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2FB" w:rsidRDefault="008A62FB" w:rsidP="008A62FB">
      <w:pPr>
        <w:shd w:val="clear" w:color="auto" w:fill="FFFFFF"/>
        <w:spacing w:after="0" w:line="480" w:lineRule="atLeast"/>
        <w:outlineLvl w:val="0"/>
        <w:rPr>
          <w:rFonts w:eastAsia="Times New Roman" w:cstheme="minorHAnsi"/>
          <w:b/>
          <w:bCs/>
          <w:color w:val="21242B"/>
          <w:kern w:val="36"/>
          <w:sz w:val="24"/>
          <w:szCs w:val="24"/>
          <w:lang w:eastAsia="en-GB"/>
        </w:rPr>
      </w:pPr>
      <w:r w:rsidRPr="008A62FB">
        <w:rPr>
          <w:rFonts w:eastAsia="Times New Roman" w:cstheme="minorHAnsi"/>
          <w:b/>
          <w:bCs/>
          <w:color w:val="21242B"/>
          <w:kern w:val="36"/>
          <w:sz w:val="24"/>
          <w:szCs w:val="24"/>
          <w:lang w:eastAsia="en-GB"/>
        </w:rPr>
        <w:t>Comparison of protein extraction methods in tendon for mass spectrometry analysis</w:t>
      </w:r>
    </w:p>
    <w:p w:rsidR="008A62FB" w:rsidRPr="008A62FB" w:rsidRDefault="008A62FB" w:rsidP="008A62FB">
      <w:pPr>
        <w:shd w:val="clear" w:color="auto" w:fill="FFFFFF"/>
        <w:spacing w:after="0" w:line="480" w:lineRule="atLeast"/>
        <w:outlineLvl w:val="0"/>
        <w:rPr>
          <w:rFonts w:eastAsia="Times New Roman" w:cstheme="minorHAnsi"/>
          <w:b/>
          <w:bCs/>
          <w:color w:val="21242B"/>
          <w:kern w:val="36"/>
          <w:sz w:val="24"/>
          <w:szCs w:val="24"/>
          <w:lang w:eastAsia="en-GB"/>
        </w:rPr>
      </w:pPr>
      <w:bookmarkStart w:id="0" w:name="_GoBack"/>
      <w:bookmarkEnd w:id="0"/>
    </w:p>
    <w:p w:rsidR="006E300A" w:rsidRPr="00947824" w:rsidRDefault="006E300A" w:rsidP="00947824">
      <w:pPr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947824">
        <w:rPr>
          <w:rFonts w:cs="Times New Roman"/>
          <w:color w:val="000000"/>
          <w:sz w:val="24"/>
          <w:szCs w:val="24"/>
        </w:rPr>
        <w:t>Y. A. Kharaz</w:t>
      </w:r>
      <w:r w:rsidR="00943ACC">
        <w:rPr>
          <w:rFonts w:cs="Times New Roman"/>
          <w:color w:val="000000"/>
          <w:sz w:val="24"/>
          <w:szCs w:val="24"/>
          <w:vertAlign w:val="superscript"/>
        </w:rPr>
        <w:t>1</w:t>
      </w:r>
      <w:r w:rsidRPr="00947824">
        <w:rPr>
          <w:rFonts w:cs="Times New Roman"/>
          <w:color w:val="000000"/>
          <w:sz w:val="24"/>
          <w:szCs w:val="24"/>
        </w:rPr>
        <w:t>, D. Zamboulis</w:t>
      </w:r>
      <w:r w:rsidR="00943ACC">
        <w:rPr>
          <w:rFonts w:cs="Times New Roman"/>
          <w:color w:val="000000"/>
          <w:sz w:val="24"/>
          <w:szCs w:val="24"/>
          <w:vertAlign w:val="superscript"/>
        </w:rPr>
        <w:t>1</w:t>
      </w:r>
      <w:r w:rsidRPr="00947824">
        <w:rPr>
          <w:rFonts w:cs="Times New Roman"/>
          <w:color w:val="000000"/>
          <w:sz w:val="24"/>
          <w:szCs w:val="24"/>
        </w:rPr>
        <w:t>,</w:t>
      </w:r>
      <w:r w:rsidR="00521530" w:rsidRPr="00521530">
        <w:rPr>
          <w:rFonts w:cs="Times New Roman"/>
          <w:color w:val="000000"/>
          <w:sz w:val="24"/>
          <w:szCs w:val="24"/>
        </w:rPr>
        <w:t xml:space="preserve"> </w:t>
      </w:r>
      <w:r w:rsidR="00521530" w:rsidRPr="00947824">
        <w:rPr>
          <w:rFonts w:cs="Times New Roman"/>
          <w:color w:val="000000"/>
          <w:sz w:val="24"/>
          <w:szCs w:val="24"/>
        </w:rPr>
        <w:t>Karen Sander</w:t>
      </w:r>
      <w:r w:rsidR="00521530">
        <w:rPr>
          <w:rFonts w:cs="Times New Roman"/>
          <w:color w:val="000000"/>
          <w:sz w:val="24"/>
          <w:szCs w:val="24"/>
        </w:rPr>
        <w:t>, E. Comerford</w:t>
      </w:r>
      <w:r w:rsidR="00943ACC">
        <w:rPr>
          <w:rFonts w:cs="Times New Roman"/>
          <w:color w:val="000000"/>
          <w:sz w:val="24"/>
          <w:szCs w:val="24"/>
          <w:vertAlign w:val="superscript"/>
        </w:rPr>
        <w:t>1</w:t>
      </w:r>
      <w:r w:rsidR="00521530">
        <w:rPr>
          <w:rFonts w:cs="Times New Roman"/>
          <w:color w:val="000000"/>
          <w:sz w:val="24"/>
          <w:szCs w:val="24"/>
        </w:rPr>
        <w:t>, P. Clegg</w:t>
      </w:r>
      <w:r w:rsidR="00943ACC">
        <w:rPr>
          <w:rFonts w:cs="Times New Roman"/>
          <w:color w:val="000000"/>
          <w:sz w:val="24"/>
          <w:szCs w:val="24"/>
          <w:vertAlign w:val="superscript"/>
        </w:rPr>
        <w:t>1</w:t>
      </w:r>
      <w:r w:rsidR="00521530">
        <w:rPr>
          <w:rFonts w:cs="Times New Roman"/>
          <w:color w:val="000000"/>
          <w:sz w:val="24"/>
          <w:szCs w:val="24"/>
        </w:rPr>
        <w:t>,</w:t>
      </w:r>
      <w:r w:rsidR="001C5C2E" w:rsidRPr="00947824">
        <w:rPr>
          <w:rFonts w:cs="Times New Roman"/>
          <w:color w:val="000000"/>
          <w:sz w:val="24"/>
          <w:szCs w:val="24"/>
        </w:rPr>
        <w:t xml:space="preserve"> </w:t>
      </w:r>
      <w:r w:rsidR="000002E2" w:rsidRPr="00947824">
        <w:rPr>
          <w:rFonts w:cs="Times New Roman"/>
          <w:color w:val="000000"/>
          <w:sz w:val="24"/>
          <w:szCs w:val="24"/>
        </w:rPr>
        <w:t>M. J.</w:t>
      </w:r>
      <w:r w:rsidRPr="00947824">
        <w:rPr>
          <w:rFonts w:cs="Times New Roman"/>
          <w:color w:val="000000"/>
          <w:sz w:val="24"/>
          <w:szCs w:val="24"/>
        </w:rPr>
        <w:t xml:space="preserve"> Peffers</w:t>
      </w:r>
      <w:r w:rsidR="00943ACC">
        <w:rPr>
          <w:rFonts w:cs="Times New Roman"/>
          <w:color w:val="000000"/>
          <w:sz w:val="24"/>
          <w:szCs w:val="24"/>
          <w:vertAlign w:val="superscript"/>
        </w:rPr>
        <w:t>1</w:t>
      </w:r>
      <w:r w:rsidRPr="00947824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:rsidR="006E300A" w:rsidRPr="00947824" w:rsidRDefault="00943ACC" w:rsidP="00947824">
      <w:pPr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vertAlign w:val="superscript"/>
        </w:rPr>
        <w:t>1</w:t>
      </w:r>
      <w:r w:rsidR="006E300A" w:rsidRPr="00947824">
        <w:rPr>
          <w:rFonts w:cs="Times New Roman"/>
          <w:color w:val="000000" w:themeColor="text1"/>
          <w:sz w:val="24"/>
          <w:szCs w:val="24"/>
        </w:rPr>
        <w:t>Comparative Musculoskeletal Research Group, Department of Musculoskeletal Biology, Institute of Ageing and Chronic Disease, Leahurst, University of Liverpool, CH64 7TE, UK.</w:t>
      </w:r>
    </w:p>
    <w:p w:rsidR="00BD729D" w:rsidRPr="00947824" w:rsidRDefault="002E1D92" w:rsidP="00947824">
      <w:pPr>
        <w:jc w:val="both"/>
        <w:rPr>
          <w:sz w:val="24"/>
          <w:szCs w:val="24"/>
        </w:rPr>
      </w:pPr>
      <w:r w:rsidRPr="00947824">
        <w:rPr>
          <w:sz w:val="24"/>
          <w:szCs w:val="24"/>
        </w:rPr>
        <w:t xml:space="preserve">Introduction </w:t>
      </w:r>
    </w:p>
    <w:p w:rsidR="00A22FEE" w:rsidRPr="00947824" w:rsidRDefault="002E1D92" w:rsidP="00947824">
      <w:pPr>
        <w:jc w:val="both"/>
        <w:rPr>
          <w:sz w:val="24"/>
          <w:szCs w:val="24"/>
        </w:rPr>
      </w:pPr>
      <w:r w:rsidRPr="00947824">
        <w:rPr>
          <w:sz w:val="24"/>
          <w:szCs w:val="24"/>
        </w:rPr>
        <w:t>Tendons</w:t>
      </w:r>
      <w:r w:rsidR="00837E02" w:rsidRPr="00947824">
        <w:rPr>
          <w:sz w:val="24"/>
          <w:szCs w:val="24"/>
        </w:rPr>
        <w:t xml:space="preserve"> </w:t>
      </w:r>
      <w:r w:rsidR="008A5372" w:rsidRPr="00947824">
        <w:rPr>
          <w:sz w:val="24"/>
          <w:szCs w:val="24"/>
        </w:rPr>
        <w:t>play a</w:t>
      </w:r>
      <w:r w:rsidRPr="00947824">
        <w:rPr>
          <w:sz w:val="24"/>
          <w:szCs w:val="24"/>
        </w:rPr>
        <w:t xml:space="preserve"> </w:t>
      </w:r>
      <w:r w:rsidR="001C5C2E" w:rsidRPr="00947824">
        <w:rPr>
          <w:sz w:val="24"/>
          <w:szCs w:val="24"/>
        </w:rPr>
        <w:t>fundamental</w:t>
      </w:r>
      <w:r w:rsidRPr="00947824">
        <w:rPr>
          <w:sz w:val="24"/>
          <w:szCs w:val="24"/>
        </w:rPr>
        <w:t xml:space="preserve"> role in </w:t>
      </w:r>
      <w:r w:rsidR="00837E02" w:rsidRPr="00947824">
        <w:rPr>
          <w:sz w:val="24"/>
          <w:szCs w:val="24"/>
        </w:rPr>
        <w:t xml:space="preserve">musculoskeletal system and </w:t>
      </w:r>
      <w:r w:rsidRPr="00947824">
        <w:rPr>
          <w:sz w:val="24"/>
          <w:szCs w:val="24"/>
        </w:rPr>
        <w:t xml:space="preserve">locomotion by transferring forces generated from muscles to the skeleton. </w:t>
      </w:r>
      <w:r w:rsidR="001C5C2E" w:rsidRPr="00947824">
        <w:rPr>
          <w:sz w:val="24"/>
          <w:szCs w:val="24"/>
        </w:rPr>
        <w:t xml:space="preserve"> Tendon injuries can occur due to sports related incidents</w:t>
      </w:r>
      <w:r w:rsidR="008A5372" w:rsidRPr="00947824">
        <w:rPr>
          <w:sz w:val="24"/>
          <w:szCs w:val="24"/>
        </w:rPr>
        <w:t>, as</w:t>
      </w:r>
      <w:r w:rsidR="001C5C2E" w:rsidRPr="00947824">
        <w:rPr>
          <w:sz w:val="24"/>
          <w:szCs w:val="24"/>
        </w:rPr>
        <w:t xml:space="preserve"> result of trauma to overuse</w:t>
      </w:r>
      <w:r w:rsidR="008A5372" w:rsidRPr="00947824">
        <w:rPr>
          <w:sz w:val="24"/>
          <w:szCs w:val="24"/>
        </w:rPr>
        <w:t xml:space="preserve"> or during disease or ageing</w:t>
      </w:r>
      <w:r w:rsidR="00C85B1F" w:rsidRPr="00947824">
        <w:rPr>
          <w:sz w:val="24"/>
          <w:szCs w:val="24"/>
        </w:rPr>
        <w:t xml:space="preserve">. </w:t>
      </w:r>
      <w:r w:rsidR="00A22FEE" w:rsidRPr="00947824">
        <w:rPr>
          <w:sz w:val="24"/>
          <w:szCs w:val="24"/>
        </w:rPr>
        <w:t>Using proteomic techniques tendon protein profiles and pattern could be defined under different condition</w:t>
      </w:r>
      <w:r w:rsidR="00AB6CBD" w:rsidRPr="00947824">
        <w:rPr>
          <w:sz w:val="24"/>
          <w:szCs w:val="24"/>
        </w:rPr>
        <w:t>s</w:t>
      </w:r>
      <w:r w:rsidR="008A5372" w:rsidRPr="00947824">
        <w:rPr>
          <w:sz w:val="24"/>
          <w:szCs w:val="24"/>
        </w:rPr>
        <w:t xml:space="preserve">. </w:t>
      </w:r>
      <w:r w:rsidR="00A22FEE" w:rsidRPr="00947824">
        <w:rPr>
          <w:sz w:val="24"/>
          <w:szCs w:val="24"/>
        </w:rPr>
        <w:t>However</w:t>
      </w:r>
      <w:r w:rsidR="008A5372" w:rsidRPr="00947824">
        <w:rPr>
          <w:sz w:val="24"/>
          <w:szCs w:val="24"/>
        </w:rPr>
        <w:t xml:space="preserve">, </w:t>
      </w:r>
      <w:r w:rsidR="000323EA" w:rsidRPr="00947824">
        <w:rPr>
          <w:sz w:val="24"/>
          <w:szCs w:val="24"/>
        </w:rPr>
        <w:t>little</w:t>
      </w:r>
      <w:r w:rsidR="00A22FEE" w:rsidRPr="00947824">
        <w:rPr>
          <w:sz w:val="24"/>
          <w:szCs w:val="24"/>
        </w:rPr>
        <w:t xml:space="preserve"> attempt has been made to</w:t>
      </w:r>
      <w:r w:rsidR="000323EA" w:rsidRPr="00947824">
        <w:rPr>
          <w:sz w:val="24"/>
          <w:szCs w:val="24"/>
        </w:rPr>
        <w:t xml:space="preserve"> identify the optimum</w:t>
      </w:r>
      <w:r w:rsidR="00A22FEE" w:rsidRPr="00947824">
        <w:rPr>
          <w:sz w:val="24"/>
          <w:szCs w:val="24"/>
        </w:rPr>
        <w:t xml:space="preserve"> </w:t>
      </w:r>
      <w:r w:rsidR="000323EA" w:rsidRPr="00947824">
        <w:rPr>
          <w:sz w:val="24"/>
          <w:szCs w:val="24"/>
        </w:rPr>
        <w:t>prote</w:t>
      </w:r>
      <w:r w:rsidR="00AB6CBD" w:rsidRPr="00947824">
        <w:rPr>
          <w:sz w:val="24"/>
          <w:szCs w:val="24"/>
        </w:rPr>
        <w:t xml:space="preserve">in extraction technique to increase </w:t>
      </w:r>
      <w:r w:rsidR="008A5372" w:rsidRPr="00947824">
        <w:rPr>
          <w:sz w:val="24"/>
          <w:szCs w:val="24"/>
        </w:rPr>
        <w:t>the</w:t>
      </w:r>
      <w:r w:rsidR="00C85B1F" w:rsidRPr="00947824">
        <w:rPr>
          <w:sz w:val="24"/>
          <w:szCs w:val="24"/>
        </w:rPr>
        <w:t xml:space="preserve"> </w:t>
      </w:r>
      <w:r w:rsidR="00AB6CBD" w:rsidRPr="00947824">
        <w:rPr>
          <w:sz w:val="24"/>
          <w:szCs w:val="24"/>
        </w:rPr>
        <w:t>coverage of tendon proteome</w:t>
      </w:r>
      <w:r w:rsidR="008A5372" w:rsidRPr="00947824">
        <w:rPr>
          <w:sz w:val="24"/>
          <w:szCs w:val="24"/>
        </w:rPr>
        <w:t xml:space="preserve">. </w:t>
      </w:r>
      <w:r w:rsidR="00C85B1F" w:rsidRPr="00947824">
        <w:rPr>
          <w:sz w:val="24"/>
          <w:szCs w:val="24"/>
        </w:rPr>
        <w:t xml:space="preserve">The </w:t>
      </w:r>
      <w:r w:rsidR="00603F8A" w:rsidRPr="00947824">
        <w:rPr>
          <w:sz w:val="24"/>
          <w:szCs w:val="24"/>
        </w:rPr>
        <w:t>aim of this study was to optimise</w:t>
      </w:r>
      <w:r w:rsidR="00C85B1F" w:rsidRPr="00947824">
        <w:rPr>
          <w:sz w:val="24"/>
          <w:szCs w:val="24"/>
        </w:rPr>
        <w:t xml:space="preserve"> tendon sample preparations technique for</w:t>
      </w:r>
      <w:r w:rsidR="00603F8A" w:rsidRPr="00947824">
        <w:rPr>
          <w:sz w:val="24"/>
          <w:szCs w:val="24"/>
        </w:rPr>
        <w:t xml:space="preserve"> mass spectrometry analysis, which will be valuable to future tendon research studies. </w:t>
      </w:r>
    </w:p>
    <w:p w:rsidR="00A22FEE" w:rsidRDefault="00A22FEE">
      <w:pPr>
        <w:rPr>
          <w:sz w:val="24"/>
          <w:szCs w:val="24"/>
        </w:rPr>
      </w:pPr>
    </w:p>
    <w:p w:rsidR="008A5372" w:rsidRDefault="008A5372">
      <w:pPr>
        <w:rPr>
          <w:sz w:val="24"/>
          <w:szCs w:val="24"/>
        </w:rPr>
      </w:pPr>
      <w:r>
        <w:rPr>
          <w:sz w:val="24"/>
          <w:szCs w:val="24"/>
        </w:rPr>
        <w:t>Method</w:t>
      </w:r>
    </w:p>
    <w:p w:rsidR="008D37BA" w:rsidRPr="00947824" w:rsidRDefault="00D16548" w:rsidP="003500A9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sz w:val="24"/>
          <w:szCs w:val="24"/>
          <w:lang w:val="en-US"/>
        </w:rPr>
      </w:pPr>
      <w:r w:rsidRPr="00947824">
        <w:rPr>
          <w:sz w:val="24"/>
          <w:szCs w:val="24"/>
        </w:rPr>
        <w:t>Tendon samples were collected from equine superficial digital extensor tendon</w:t>
      </w:r>
      <w:r w:rsidR="00947824">
        <w:rPr>
          <w:sz w:val="24"/>
          <w:szCs w:val="24"/>
        </w:rPr>
        <w:t>s</w:t>
      </w:r>
      <w:r w:rsidRPr="00947824">
        <w:rPr>
          <w:sz w:val="24"/>
          <w:szCs w:val="24"/>
        </w:rPr>
        <w:t xml:space="preserve"> (SDFT) that were </w:t>
      </w:r>
      <w:r w:rsidR="00465CDB" w:rsidRPr="00947824">
        <w:rPr>
          <w:sz w:val="24"/>
          <w:szCs w:val="24"/>
        </w:rPr>
        <w:t xml:space="preserve">between </w:t>
      </w:r>
      <w:r w:rsidRPr="00947824">
        <w:rPr>
          <w:sz w:val="24"/>
          <w:szCs w:val="24"/>
        </w:rPr>
        <w:t>11-13 years ol</w:t>
      </w:r>
      <w:r w:rsidR="00465CDB" w:rsidRPr="00947824">
        <w:rPr>
          <w:sz w:val="24"/>
          <w:szCs w:val="24"/>
        </w:rPr>
        <w:t xml:space="preserve">d. All samples were </w:t>
      </w:r>
      <w:proofErr w:type="spellStart"/>
      <w:r w:rsidR="00465CDB" w:rsidRPr="00947824">
        <w:rPr>
          <w:sz w:val="24"/>
          <w:szCs w:val="24"/>
        </w:rPr>
        <w:t>deglycolysated</w:t>
      </w:r>
      <w:proofErr w:type="spellEnd"/>
      <w:r w:rsidRPr="00947824">
        <w:rPr>
          <w:sz w:val="24"/>
          <w:szCs w:val="24"/>
        </w:rPr>
        <w:t xml:space="preserve"> using </w:t>
      </w:r>
      <w:proofErr w:type="spellStart"/>
      <w:r w:rsidRPr="00947824">
        <w:rPr>
          <w:sz w:val="24"/>
          <w:szCs w:val="24"/>
        </w:rPr>
        <w:t>chondroitinase</w:t>
      </w:r>
      <w:proofErr w:type="spellEnd"/>
      <w:r w:rsidRPr="00947824">
        <w:rPr>
          <w:sz w:val="24"/>
          <w:szCs w:val="24"/>
        </w:rPr>
        <w:t xml:space="preserve"> (ABC)</w:t>
      </w:r>
      <w:r w:rsidR="00465CDB" w:rsidRPr="00947824">
        <w:rPr>
          <w:sz w:val="24"/>
          <w:szCs w:val="24"/>
        </w:rPr>
        <w:t xml:space="preserve"> for 6 hour at 37°C</w:t>
      </w:r>
      <w:r w:rsidRPr="00947824">
        <w:rPr>
          <w:sz w:val="24"/>
          <w:szCs w:val="24"/>
        </w:rPr>
        <w:t>. The samples were divided in four parts and subjected to 4 M guanidine</w:t>
      </w:r>
      <w:r w:rsidR="00947824" w:rsidRPr="00947824">
        <w:rPr>
          <w:sz w:val="24"/>
          <w:szCs w:val="24"/>
        </w:rPr>
        <w:t>-</w:t>
      </w:r>
      <w:r w:rsidR="003500A9">
        <w:rPr>
          <w:sz w:val="24"/>
          <w:szCs w:val="24"/>
        </w:rPr>
        <w:t xml:space="preserve"> HCL, 0.1% </w:t>
      </w:r>
      <w:proofErr w:type="spellStart"/>
      <w:r w:rsidR="003500A9">
        <w:rPr>
          <w:sz w:val="24"/>
          <w:szCs w:val="24"/>
        </w:rPr>
        <w:t>r</w:t>
      </w:r>
      <w:r w:rsidRPr="00947824">
        <w:rPr>
          <w:sz w:val="24"/>
          <w:szCs w:val="24"/>
        </w:rPr>
        <w:t>apigest</w:t>
      </w:r>
      <w:proofErr w:type="spellEnd"/>
      <w:r w:rsidRPr="00947824">
        <w:rPr>
          <w:sz w:val="24"/>
          <w:szCs w:val="24"/>
        </w:rPr>
        <w:t>, combination of 4M guanidine-HCL and</w:t>
      </w:r>
      <w:r w:rsidR="003500A9">
        <w:rPr>
          <w:sz w:val="24"/>
          <w:szCs w:val="24"/>
        </w:rPr>
        <w:t xml:space="preserve"> 0.1%</w:t>
      </w:r>
      <w:r w:rsidRPr="00947824">
        <w:rPr>
          <w:sz w:val="24"/>
          <w:szCs w:val="24"/>
        </w:rPr>
        <w:t xml:space="preserve"> </w:t>
      </w:r>
      <w:proofErr w:type="spellStart"/>
      <w:r w:rsidRPr="00947824">
        <w:rPr>
          <w:sz w:val="24"/>
          <w:szCs w:val="24"/>
        </w:rPr>
        <w:t>rapigest</w:t>
      </w:r>
      <w:proofErr w:type="spellEnd"/>
      <w:r w:rsidRPr="00947824">
        <w:rPr>
          <w:sz w:val="24"/>
          <w:szCs w:val="24"/>
        </w:rPr>
        <w:t xml:space="preserve"> or 4M guanidine-HCL f</w:t>
      </w:r>
      <w:r w:rsidR="000A14DE" w:rsidRPr="00947824">
        <w:rPr>
          <w:sz w:val="24"/>
          <w:szCs w:val="24"/>
        </w:rPr>
        <w:t>ollowed by</w:t>
      </w:r>
      <w:r w:rsidR="003500A9">
        <w:rPr>
          <w:sz w:val="24"/>
          <w:szCs w:val="24"/>
        </w:rPr>
        <w:t xml:space="preserve"> 0.1%</w:t>
      </w:r>
      <w:r w:rsidR="000A14DE" w:rsidRPr="00947824">
        <w:rPr>
          <w:sz w:val="24"/>
          <w:szCs w:val="24"/>
        </w:rPr>
        <w:t xml:space="preserve"> </w:t>
      </w:r>
      <w:proofErr w:type="spellStart"/>
      <w:r w:rsidR="003500A9">
        <w:rPr>
          <w:sz w:val="24"/>
          <w:szCs w:val="24"/>
        </w:rPr>
        <w:t>r</w:t>
      </w:r>
      <w:r w:rsidR="000A14DE" w:rsidRPr="00947824">
        <w:rPr>
          <w:sz w:val="24"/>
          <w:szCs w:val="24"/>
        </w:rPr>
        <w:t>apigest</w:t>
      </w:r>
      <w:proofErr w:type="spellEnd"/>
      <w:r w:rsidR="000A14DE" w:rsidRPr="00947824">
        <w:rPr>
          <w:sz w:val="24"/>
          <w:szCs w:val="24"/>
        </w:rPr>
        <w:t xml:space="preserve"> extraction.</w:t>
      </w:r>
      <w:r w:rsidR="000A14DE" w:rsidRPr="00947824">
        <w:rPr>
          <w:rFonts w:cs="Times New Roman"/>
          <w:sz w:val="24"/>
          <w:szCs w:val="24"/>
        </w:rPr>
        <w:t xml:space="preserve">  Soluble extracts were reduced, alkylated</w:t>
      </w:r>
      <w:r w:rsidR="00947824" w:rsidRPr="00947824">
        <w:rPr>
          <w:rFonts w:cs="Times New Roman"/>
          <w:sz w:val="24"/>
          <w:szCs w:val="24"/>
        </w:rPr>
        <w:t>,</w:t>
      </w:r>
      <w:r w:rsidR="003500A9">
        <w:rPr>
          <w:rFonts w:cs="Times New Roman"/>
          <w:sz w:val="24"/>
          <w:szCs w:val="24"/>
        </w:rPr>
        <w:t xml:space="preserve"> trypsin digested and</w:t>
      </w:r>
      <w:r w:rsidR="000A14DE" w:rsidRPr="00947824">
        <w:rPr>
          <w:rFonts w:cs="Times New Roman"/>
          <w:sz w:val="24"/>
          <w:szCs w:val="24"/>
        </w:rPr>
        <w:t xml:space="preserve"> desalted</w:t>
      </w:r>
      <w:r w:rsidR="003500A9">
        <w:rPr>
          <w:rFonts w:cs="Times New Roman"/>
          <w:sz w:val="24"/>
          <w:szCs w:val="24"/>
        </w:rPr>
        <w:t>. T</w:t>
      </w:r>
      <w:r w:rsidR="000A14DE" w:rsidRPr="00947824">
        <w:rPr>
          <w:rFonts w:cs="Times New Roman"/>
          <w:sz w:val="24"/>
          <w:szCs w:val="24"/>
        </w:rPr>
        <w:t xml:space="preserve">he </w:t>
      </w:r>
      <w:proofErr w:type="spellStart"/>
      <w:r w:rsidR="000A14DE" w:rsidRPr="00947824">
        <w:rPr>
          <w:rFonts w:cs="Times New Roman"/>
          <w:sz w:val="24"/>
          <w:szCs w:val="24"/>
        </w:rPr>
        <w:t>proteolysed</w:t>
      </w:r>
      <w:proofErr w:type="spellEnd"/>
      <w:r w:rsidR="000A14DE" w:rsidRPr="00947824">
        <w:rPr>
          <w:rFonts w:cs="Times New Roman"/>
          <w:sz w:val="24"/>
          <w:szCs w:val="24"/>
        </w:rPr>
        <w:t xml:space="preserve"> products </w:t>
      </w:r>
      <w:r w:rsidR="003500A9">
        <w:rPr>
          <w:rFonts w:cs="Times New Roman"/>
          <w:sz w:val="24"/>
          <w:szCs w:val="24"/>
        </w:rPr>
        <w:t xml:space="preserve">were </w:t>
      </w:r>
      <w:r w:rsidR="000A14DE" w:rsidRPr="00947824">
        <w:rPr>
          <w:rFonts w:cs="Times New Roman"/>
          <w:sz w:val="24"/>
          <w:szCs w:val="24"/>
        </w:rPr>
        <w:t>identified using</w:t>
      </w:r>
      <w:r w:rsidR="000A14DE" w:rsidRPr="00947824">
        <w:rPr>
          <w:rFonts w:cs="Times New Roman"/>
          <w:color w:val="231F20"/>
          <w:sz w:val="24"/>
          <w:szCs w:val="24"/>
        </w:rPr>
        <w:t xml:space="preserve"> LC-MS/MS analysis using an </w:t>
      </w:r>
      <w:r w:rsidR="00BB4693" w:rsidRPr="00947824">
        <w:rPr>
          <w:rFonts w:cs="MinionPro-Regular"/>
          <w:sz w:val="24"/>
          <w:szCs w:val="24"/>
        </w:rPr>
        <w:t>Ultimate 3000 Nano system</w:t>
      </w:r>
      <w:r w:rsidR="00BB4693" w:rsidRPr="00947824">
        <w:rPr>
          <w:rFonts w:cs="Times New Roman"/>
          <w:color w:val="231F20"/>
          <w:sz w:val="24"/>
          <w:szCs w:val="24"/>
        </w:rPr>
        <w:t xml:space="preserve"> coupled to Q- </w:t>
      </w:r>
      <w:proofErr w:type="spellStart"/>
      <w:r w:rsidR="00BB4693" w:rsidRPr="00947824">
        <w:rPr>
          <w:rFonts w:cs="Times New Roman"/>
          <w:color w:val="231F20"/>
          <w:sz w:val="24"/>
          <w:szCs w:val="24"/>
        </w:rPr>
        <w:t>Exactive</w:t>
      </w:r>
      <w:proofErr w:type="spellEnd"/>
      <w:r w:rsidR="000A14DE" w:rsidRPr="00947824">
        <w:rPr>
          <w:rFonts w:cs="Times New Roman"/>
          <w:sz w:val="24"/>
          <w:szCs w:val="24"/>
        </w:rPr>
        <w:t xml:space="preserve">. </w:t>
      </w:r>
      <w:r w:rsidR="00BB4693" w:rsidRPr="00947824">
        <w:rPr>
          <w:rFonts w:cs="Times New Roman"/>
          <w:sz w:val="24"/>
          <w:szCs w:val="24"/>
        </w:rPr>
        <w:t>Proteins were identified using PEAK</w:t>
      </w:r>
      <w:r w:rsidR="00A56049" w:rsidRPr="00947824">
        <w:rPr>
          <w:rFonts w:cs="Times New Roman"/>
          <w:sz w:val="24"/>
          <w:szCs w:val="24"/>
          <w:vertAlign w:val="superscript"/>
        </w:rPr>
        <w:t>®</w:t>
      </w:r>
      <w:r w:rsidR="00BB4693" w:rsidRPr="00947824">
        <w:rPr>
          <w:rFonts w:cs="Times New Roman"/>
          <w:sz w:val="24"/>
          <w:szCs w:val="24"/>
        </w:rPr>
        <w:t>7</w:t>
      </w:r>
      <w:r w:rsidR="000002E2" w:rsidRPr="00947824">
        <w:rPr>
          <w:rFonts w:cs="Times New Roman"/>
          <w:sz w:val="24"/>
          <w:szCs w:val="24"/>
        </w:rPr>
        <w:t xml:space="preserve"> </w:t>
      </w:r>
      <w:r w:rsidR="00730C6F" w:rsidRPr="00947824">
        <w:rPr>
          <w:rFonts w:cs="Times New Roman"/>
          <w:sz w:val="24"/>
          <w:szCs w:val="24"/>
        </w:rPr>
        <w:t>(</w:t>
      </w:r>
      <w:r w:rsidR="00730C6F" w:rsidRPr="00947824">
        <w:rPr>
          <w:rFonts w:cs="Times"/>
          <w:sz w:val="24"/>
          <w:szCs w:val="24"/>
          <w:lang w:val="en-US"/>
        </w:rPr>
        <w:t xml:space="preserve">version 7, Bioinformatics Solutions, Canada) </w:t>
      </w:r>
      <w:r w:rsidR="00730C6F" w:rsidRPr="00947824">
        <w:rPr>
          <w:rFonts w:cs="Times New Roman"/>
          <w:sz w:val="24"/>
          <w:szCs w:val="24"/>
        </w:rPr>
        <w:t xml:space="preserve">against the </w:t>
      </w:r>
      <w:r w:rsidR="00521530">
        <w:rPr>
          <w:rFonts w:cs="Times New Roman"/>
          <w:sz w:val="24"/>
          <w:szCs w:val="24"/>
        </w:rPr>
        <w:t>equine</w:t>
      </w:r>
      <w:r w:rsidR="00730C6F" w:rsidRPr="00947824">
        <w:rPr>
          <w:rFonts w:cs="Times New Roman"/>
          <w:sz w:val="24"/>
          <w:szCs w:val="24"/>
        </w:rPr>
        <w:t xml:space="preserve"> protein sequence database</w:t>
      </w:r>
      <w:r w:rsidR="00730C6F" w:rsidRPr="00947824">
        <w:rPr>
          <w:rFonts w:cs="Times"/>
          <w:sz w:val="24"/>
          <w:szCs w:val="24"/>
          <w:lang w:val="en-US"/>
        </w:rPr>
        <w:t xml:space="preserve">. </w:t>
      </w:r>
      <w:proofErr w:type="spellStart"/>
      <w:r w:rsidR="00C974FB" w:rsidRPr="00947824">
        <w:rPr>
          <w:rFonts w:cstheme="minorHAnsi"/>
          <w:color w:val="231F20"/>
          <w:sz w:val="24"/>
          <w:szCs w:val="24"/>
        </w:rPr>
        <w:t>Progenesis</w:t>
      </w:r>
      <w:proofErr w:type="spellEnd"/>
      <w:r w:rsidR="00C974FB" w:rsidRPr="00947824">
        <w:rPr>
          <w:rFonts w:cstheme="minorHAnsi"/>
          <w:color w:val="231F20"/>
          <w:sz w:val="24"/>
          <w:szCs w:val="24"/>
        </w:rPr>
        <w:t xml:space="preserve"> LC-MS software (Nonlinear Dynamic) was used for label-free quantification</w:t>
      </w:r>
      <w:r w:rsidR="00730C6F" w:rsidRPr="00947824">
        <w:rPr>
          <w:rFonts w:cstheme="minorHAnsi"/>
          <w:color w:val="231F20"/>
          <w:sz w:val="24"/>
          <w:szCs w:val="24"/>
        </w:rPr>
        <w:t>. Proteins were classified usi</w:t>
      </w:r>
      <w:r w:rsidR="008D37BA" w:rsidRPr="00947824">
        <w:rPr>
          <w:rFonts w:cstheme="minorHAnsi"/>
          <w:color w:val="231F20"/>
          <w:sz w:val="24"/>
          <w:szCs w:val="24"/>
        </w:rPr>
        <w:t xml:space="preserve">ng </w:t>
      </w:r>
      <w:r w:rsidR="008D37BA" w:rsidRPr="00947824">
        <w:rPr>
          <w:rFonts w:cs="Times"/>
          <w:sz w:val="24"/>
          <w:szCs w:val="24"/>
          <w:lang w:val="en-US"/>
        </w:rPr>
        <w:t xml:space="preserve">protein analysis through evolutionary relationships (PANTHER) classification system. </w:t>
      </w:r>
    </w:p>
    <w:p w:rsidR="00730C6F" w:rsidRPr="00814B76" w:rsidRDefault="008D37BA" w:rsidP="00730C6F">
      <w:pPr>
        <w:widowControl w:val="0"/>
        <w:autoSpaceDE w:val="0"/>
        <w:autoSpaceDN w:val="0"/>
        <w:adjustRightInd w:val="0"/>
        <w:spacing w:after="240" w:line="280" w:lineRule="atLeast"/>
        <w:rPr>
          <w:rFonts w:cs="Times"/>
          <w:sz w:val="24"/>
          <w:szCs w:val="24"/>
          <w:lang w:val="en-US"/>
        </w:rPr>
      </w:pPr>
      <w:r w:rsidRPr="00814B76">
        <w:rPr>
          <w:rFonts w:cs="Times"/>
          <w:sz w:val="24"/>
          <w:szCs w:val="24"/>
          <w:lang w:val="en-US"/>
        </w:rPr>
        <w:t>Results</w:t>
      </w:r>
    </w:p>
    <w:p w:rsidR="0028060D" w:rsidRPr="0028060D" w:rsidRDefault="008D37BA" w:rsidP="00521530">
      <w:pPr>
        <w:jc w:val="both"/>
        <w:rPr>
          <w:sz w:val="24"/>
          <w:szCs w:val="24"/>
        </w:rPr>
      </w:pPr>
      <w:r w:rsidRPr="0028060D">
        <w:rPr>
          <w:sz w:val="24"/>
          <w:szCs w:val="24"/>
        </w:rPr>
        <w:t>A</w:t>
      </w:r>
      <w:r w:rsidR="00E34904" w:rsidRPr="0028060D">
        <w:rPr>
          <w:sz w:val="24"/>
          <w:szCs w:val="24"/>
        </w:rPr>
        <w:t xml:space="preserve"> total of 230 p</w:t>
      </w:r>
      <w:r w:rsidR="005F2713">
        <w:rPr>
          <w:sz w:val="24"/>
          <w:szCs w:val="24"/>
        </w:rPr>
        <w:t>roteins were identified using</w:t>
      </w:r>
      <w:r w:rsidR="00947824" w:rsidRPr="0028060D">
        <w:rPr>
          <w:sz w:val="24"/>
          <w:szCs w:val="24"/>
        </w:rPr>
        <w:t xml:space="preserve"> guanidine</w:t>
      </w:r>
      <w:r w:rsidR="005F2713">
        <w:rPr>
          <w:sz w:val="24"/>
          <w:szCs w:val="24"/>
        </w:rPr>
        <w:t xml:space="preserve"> extraction</w:t>
      </w:r>
      <w:r w:rsidR="00947824" w:rsidRPr="0028060D">
        <w:rPr>
          <w:sz w:val="24"/>
          <w:szCs w:val="24"/>
        </w:rPr>
        <w:t xml:space="preserve">, 116 </w:t>
      </w:r>
      <w:r w:rsidR="005F2713">
        <w:rPr>
          <w:sz w:val="24"/>
          <w:szCs w:val="24"/>
        </w:rPr>
        <w:t>proteins with</w:t>
      </w:r>
      <w:r w:rsidR="00947824" w:rsidRPr="0028060D">
        <w:rPr>
          <w:sz w:val="24"/>
          <w:szCs w:val="24"/>
        </w:rPr>
        <w:t xml:space="preserve"> </w:t>
      </w:r>
      <w:proofErr w:type="spellStart"/>
      <w:r w:rsidR="00947824" w:rsidRPr="0028060D">
        <w:rPr>
          <w:sz w:val="24"/>
          <w:szCs w:val="24"/>
        </w:rPr>
        <w:t>rapigest</w:t>
      </w:r>
      <w:proofErr w:type="spellEnd"/>
      <w:r w:rsidR="005F2713">
        <w:rPr>
          <w:sz w:val="24"/>
          <w:szCs w:val="24"/>
        </w:rPr>
        <w:t xml:space="preserve"> extraction</w:t>
      </w:r>
      <w:r w:rsidR="00947824" w:rsidRPr="0028060D">
        <w:rPr>
          <w:sz w:val="24"/>
          <w:szCs w:val="24"/>
        </w:rPr>
        <w:t>, 143</w:t>
      </w:r>
      <w:r w:rsidR="005F2713">
        <w:rPr>
          <w:sz w:val="24"/>
          <w:szCs w:val="24"/>
        </w:rPr>
        <w:t xml:space="preserve"> proteins using combination of</w:t>
      </w:r>
      <w:r w:rsidR="00947824" w:rsidRPr="0028060D">
        <w:rPr>
          <w:sz w:val="24"/>
          <w:szCs w:val="24"/>
        </w:rPr>
        <w:t xml:space="preserve"> guan</w:t>
      </w:r>
      <w:r w:rsidR="003500A9">
        <w:rPr>
          <w:sz w:val="24"/>
          <w:szCs w:val="24"/>
        </w:rPr>
        <w:t xml:space="preserve">idine and </w:t>
      </w:r>
      <w:proofErr w:type="spellStart"/>
      <w:r w:rsidR="003500A9">
        <w:rPr>
          <w:sz w:val="24"/>
          <w:szCs w:val="24"/>
        </w:rPr>
        <w:t>rapigest</w:t>
      </w:r>
      <w:proofErr w:type="spellEnd"/>
      <w:r w:rsidR="005F2713">
        <w:rPr>
          <w:sz w:val="24"/>
          <w:szCs w:val="24"/>
        </w:rPr>
        <w:t xml:space="preserve"> extraction</w:t>
      </w:r>
      <w:r w:rsidR="003500A9">
        <w:rPr>
          <w:sz w:val="24"/>
          <w:szCs w:val="24"/>
        </w:rPr>
        <w:t xml:space="preserve"> and 206</w:t>
      </w:r>
      <w:r w:rsidR="005F2713">
        <w:rPr>
          <w:sz w:val="24"/>
          <w:szCs w:val="24"/>
        </w:rPr>
        <w:t xml:space="preserve"> proteins with</w:t>
      </w:r>
      <w:r w:rsidR="003500A9">
        <w:rPr>
          <w:sz w:val="24"/>
          <w:szCs w:val="24"/>
        </w:rPr>
        <w:t xml:space="preserve"> g</w:t>
      </w:r>
      <w:r w:rsidR="00947824" w:rsidRPr="0028060D">
        <w:rPr>
          <w:sz w:val="24"/>
          <w:szCs w:val="24"/>
        </w:rPr>
        <w:t xml:space="preserve">uanidine followed by </w:t>
      </w:r>
      <w:proofErr w:type="spellStart"/>
      <w:r w:rsidR="00947824" w:rsidRPr="0028060D">
        <w:rPr>
          <w:sz w:val="24"/>
          <w:szCs w:val="24"/>
        </w:rPr>
        <w:t>rapigest</w:t>
      </w:r>
      <w:proofErr w:type="spellEnd"/>
      <w:r w:rsidR="005F2713">
        <w:rPr>
          <w:sz w:val="24"/>
          <w:szCs w:val="24"/>
        </w:rPr>
        <w:t xml:space="preserve"> extraction</w:t>
      </w:r>
      <w:r w:rsidR="00947824" w:rsidRPr="0028060D">
        <w:rPr>
          <w:sz w:val="24"/>
          <w:szCs w:val="24"/>
        </w:rPr>
        <w:t xml:space="preserve"> method. The least variability </w:t>
      </w:r>
      <w:r w:rsidR="003500A9">
        <w:rPr>
          <w:sz w:val="24"/>
          <w:szCs w:val="24"/>
        </w:rPr>
        <w:t>i</w:t>
      </w:r>
      <w:r w:rsidR="009D1639" w:rsidRPr="0028060D">
        <w:rPr>
          <w:sz w:val="24"/>
          <w:szCs w:val="24"/>
        </w:rPr>
        <w:t>n</w:t>
      </w:r>
      <w:r w:rsidR="00947824" w:rsidRPr="0028060D">
        <w:rPr>
          <w:sz w:val="24"/>
          <w:szCs w:val="24"/>
        </w:rPr>
        <w:t xml:space="preserve"> protein </w:t>
      </w:r>
      <w:r w:rsidR="003500A9">
        <w:rPr>
          <w:sz w:val="24"/>
          <w:szCs w:val="24"/>
        </w:rPr>
        <w:t>recovery</w:t>
      </w:r>
      <w:r w:rsidR="00947824" w:rsidRPr="0028060D">
        <w:rPr>
          <w:sz w:val="24"/>
          <w:szCs w:val="24"/>
        </w:rPr>
        <w:t xml:space="preserve"> and in number of identified</w:t>
      </w:r>
      <w:r w:rsidR="003500A9">
        <w:rPr>
          <w:sz w:val="24"/>
          <w:szCs w:val="24"/>
        </w:rPr>
        <w:t xml:space="preserve"> peptides and</w:t>
      </w:r>
      <w:r w:rsidR="00947824" w:rsidRPr="0028060D">
        <w:rPr>
          <w:sz w:val="24"/>
          <w:szCs w:val="24"/>
        </w:rPr>
        <w:t xml:space="preserve"> protein</w:t>
      </w:r>
      <w:r w:rsidR="003500A9">
        <w:rPr>
          <w:sz w:val="24"/>
          <w:szCs w:val="24"/>
        </w:rPr>
        <w:t>s</w:t>
      </w:r>
      <w:r w:rsidR="00947824" w:rsidRPr="0028060D">
        <w:rPr>
          <w:sz w:val="24"/>
          <w:szCs w:val="24"/>
        </w:rPr>
        <w:t xml:space="preserve"> </w:t>
      </w:r>
      <w:r w:rsidR="003500A9">
        <w:rPr>
          <w:sz w:val="24"/>
          <w:szCs w:val="24"/>
        </w:rPr>
        <w:t xml:space="preserve">was found </w:t>
      </w:r>
      <w:r w:rsidR="00947824" w:rsidRPr="0028060D">
        <w:rPr>
          <w:sz w:val="24"/>
          <w:szCs w:val="24"/>
        </w:rPr>
        <w:t>in guanid</w:t>
      </w:r>
      <w:r w:rsidR="009D1639" w:rsidRPr="0028060D">
        <w:rPr>
          <w:sz w:val="24"/>
          <w:szCs w:val="24"/>
        </w:rPr>
        <w:t xml:space="preserve">ine followed by </w:t>
      </w:r>
      <w:proofErr w:type="spellStart"/>
      <w:r w:rsidR="009D1639" w:rsidRPr="0028060D">
        <w:rPr>
          <w:sz w:val="24"/>
          <w:szCs w:val="24"/>
        </w:rPr>
        <w:t>rapigest</w:t>
      </w:r>
      <w:proofErr w:type="spellEnd"/>
      <w:r w:rsidR="009D1639" w:rsidRPr="0028060D">
        <w:rPr>
          <w:sz w:val="24"/>
          <w:szCs w:val="24"/>
        </w:rPr>
        <w:t xml:space="preserve"> method. In addition </w:t>
      </w:r>
      <w:r w:rsidR="00F83FC9" w:rsidRPr="0028060D">
        <w:rPr>
          <w:sz w:val="24"/>
          <w:szCs w:val="24"/>
        </w:rPr>
        <w:t xml:space="preserve">guanidine followed by </w:t>
      </w:r>
      <w:proofErr w:type="spellStart"/>
      <w:r w:rsidR="00F83FC9" w:rsidRPr="0028060D">
        <w:rPr>
          <w:sz w:val="24"/>
          <w:szCs w:val="24"/>
        </w:rPr>
        <w:t>rapigest</w:t>
      </w:r>
      <w:proofErr w:type="spellEnd"/>
      <w:r w:rsidR="00E34904" w:rsidRPr="0028060D">
        <w:rPr>
          <w:sz w:val="24"/>
          <w:szCs w:val="24"/>
        </w:rPr>
        <w:t xml:space="preserve"> extraction method</w:t>
      </w:r>
      <w:r w:rsidR="00E34904" w:rsidRPr="0028060D">
        <w:rPr>
          <w:rFonts w:cs="Tahoma"/>
          <w:sz w:val="24"/>
          <w:szCs w:val="24"/>
          <w:lang w:val="en-US"/>
        </w:rPr>
        <w:t xml:space="preserve"> also had</w:t>
      </w:r>
      <w:r w:rsidR="00F83FC9" w:rsidRPr="0028060D">
        <w:rPr>
          <w:rFonts w:cs="Tahoma"/>
          <w:sz w:val="24"/>
          <w:szCs w:val="24"/>
          <w:lang w:val="en-US"/>
        </w:rPr>
        <w:t xml:space="preserve"> the lowest variability </w:t>
      </w:r>
      <w:r w:rsidR="003500A9">
        <w:rPr>
          <w:rFonts w:cs="Tahoma"/>
          <w:sz w:val="24"/>
          <w:szCs w:val="24"/>
          <w:lang w:val="en-US"/>
        </w:rPr>
        <w:t>in</w:t>
      </w:r>
      <w:r w:rsidR="005F2713">
        <w:rPr>
          <w:rFonts w:cs="Tahoma"/>
          <w:sz w:val="24"/>
          <w:szCs w:val="24"/>
          <w:lang w:val="en-US"/>
        </w:rPr>
        <w:t xml:space="preserve"> miss</w:t>
      </w:r>
      <w:r w:rsidR="00F83FC9" w:rsidRPr="0028060D">
        <w:rPr>
          <w:rFonts w:cs="Tahoma"/>
          <w:sz w:val="24"/>
          <w:szCs w:val="24"/>
          <w:lang w:val="en-US"/>
        </w:rPr>
        <w:t xml:space="preserve"> cleavage </w:t>
      </w:r>
      <w:r w:rsidR="00E34904" w:rsidRPr="0028060D">
        <w:rPr>
          <w:rFonts w:cs="Tahoma"/>
          <w:sz w:val="24"/>
          <w:szCs w:val="24"/>
          <w:lang w:val="en-US"/>
        </w:rPr>
        <w:t xml:space="preserve">and </w:t>
      </w:r>
      <w:r w:rsidR="005F2713">
        <w:rPr>
          <w:rFonts w:cs="Tahoma"/>
          <w:sz w:val="24"/>
          <w:szCs w:val="24"/>
          <w:lang w:val="en-US"/>
        </w:rPr>
        <w:t>scan rate</w:t>
      </w:r>
      <w:r w:rsidR="00F83FC9" w:rsidRPr="0028060D">
        <w:rPr>
          <w:rFonts w:cs="Tahoma"/>
          <w:sz w:val="24"/>
          <w:szCs w:val="24"/>
          <w:lang w:val="en-US"/>
        </w:rPr>
        <w:t xml:space="preserve"> compared to the other</w:t>
      </w:r>
      <w:r w:rsidR="00E34904" w:rsidRPr="0028060D">
        <w:rPr>
          <w:rFonts w:cs="Tahoma"/>
          <w:sz w:val="24"/>
          <w:szCs w:val="24"/>
          <w:lang w:val="en-US"/>
        </w:rPr>
        <w:t xml:space="preserve"> extraction</w:t>
      </w:r>
      <w:r w:rsidR="00F83FC9" w:rsidRPr="0028060D">
        <w:rPr>
          <w:rFonts w:cs="Tahoma"/>
          <w:sz w:val="24"/>
          <w:szCs w:val="24"/>
          <w:lang w:val="en-US"/>
        </w:rPr>
        <w:t xml:space="preserve"> methods. </w:t>
      </w:r>
    </w:p>
    <w:p w:rsidR="008A5372" w:rsidRPr="00380D71" w:rsidRDefault="001C772D" w:rsidP="00521530">
      <w:pPr>
        <w:jc w:val="both"/>
        <w:rPr>
          <w:sz w:val="24"/>
          <w:szCs w:val="24"/>
        </w:rPr>
      </w:pPr>
      <w:r w:rsidRPr="0028060D">
        <w:rPr>
          <w:rFonts w:cs="Tahoma"/>
          <w:sz w:val="24"/>
          <w:szCs w:val="24"/>
          <w:lang w:val="en-US"/>
        </w:rPr>
        <w:lastRenderedPageBreak/>
        <w:t>Label free comparison identi</w:t>
      </w:r>
      <w:r w:rsidR="00EC6C96">
        <w:rPr>
          <w:rFonts w:cs="Tahoma"/>
          <w:sz w:val="24"/>
          <w:szCs w:val="24"/>
          <w:lang w:val="en-US"/>
        </w:rPr>
        <w:t>fied significantly more</w:t>
      </w:r>
      <w:r w:rsidRPr="0028060D">
        <w:rPr>
          <w:rFonts w:cs="Tahoma"/>
          <w:sz w:val="24"/>
          <w:szCs w:val="24"/>
          <w:lang w:val="en-US"/>
        </w:rPr>
        <w:t xml:space="preserve"> </w:t>
      </w:r>
      <w:r w:rsidR="00EC6C96">
        <w:rPr>
          <w:rFonts w:cs="Tahoma"/>
          <w:sz w:val="24"/>
          <w:szCs w:val="24"/>
          <w:lang w:val="en-US"/>
        </w:rPr>
        <w:t xml:space="preserve">cellular associated </w:t>
      </w:r>
      <w:r w:rsidRPr="0028060D">
        <w:rPr>
          <w:rFonts w:cs="Tahoma"/>
          <w:sz w:val="24"/>
          <w:szCs w:val="24"/>
          <w:lang w:val="en-US"/>
        </w:rPr>
        <w:t>protein</w:t>
      </w:r>
      <w:r w:rsidR="00EC6C96">
        <w:rPr>
          <w:rFonts w:cs="Tahoma"/>
          <w:sz w:val="24"/>
          <w:szCs w:val="24"/>
          <w:lang w:val="en-US"/>
        </w:rPr>
        <w:t>s</w:t>
      </w:r>
      <w:r w:rsidRPr="0028060D">
        <w:rPr>
          <w:rFonts w:cs="Tahoma"/>
          <w:sz w:val="24"/>
          <w:szCs w:val="24"/>
          <w:lang w:val="en-US"/>
        </w:rPr>
        <w:t xml:space="preserve"> in guanidine method, </w:t>
      </w:r>
      <w:r w:rsidR="0013635B" w:rsidRPr="0028060D">
        <w:rPr>
          <w:rFonts w:cs="Tahoma"/>
          <w:sz w:val="24"/>
          <w:szCs w:val="24"/>
          <w:lang w:val="en-US"/>
        </w:rPr>
        <w:t xml:space="preserve">whilst extractions with </w:t>
      </w:r>
      <w:proofErr w:type="spellStart"/>
      <w:r w:rsidR="0028060D">
        <w:rPr>
          <w:rFonts w:cs="Tahoma"/>
          <w:sz w:val="24"/>
          <w:szCs w:val="24"/>
          <w:lang w:val="en-US"/>
        </w:rPr>
        <w:t>rapigest</w:t>
      </w:r>
      <w:proofErr w:type="spellEnd"/>
      <w:r w:rsidR="0028060D" w:rsidRPr="0028060D">
        <w:rPr>
          <w:rFonts w:cs="Tahoma"/>
          <w:sz w:val="24"/>
          <w:szCs w:val="24"/>
          <w:lang w:val="en-US"/>
        </w:rPr>
        <w:t xml:space="preserve"> resulted in significantly more extracellular proteins</w:t>
      </w:r>
      <w:r w:rsidR="00380D71">
        <w:rPr>
          <w:rFonts w:cs="Tahoma"/>
          <w:sz w:val="24"/>
          <w:szCs w:val="24"/>
          <w:lang w:val="en-US"/>
        </w:rPr>
        <w:t xml:space="preserve"> such as collagen type I, III, IV and V</w:t>
      </w:r>
      <w:r w:rsidR="0028060D" w:rsidRPr="0028060D">
        <w:rPr>
          <w:rFonts w:cs="Tahoma"/>
          <w:sz w:val="24"/>
          <w:szCs w:val="24"/>
          <w:lang w:val="en-US"/>
        </w:rPr>
        <w:t>.</w:t>
      </w:r>
      <w:r w:rsidR="00380D71">
        <w:rPr>
          <w:rFonts w:cs="Tahoma"/>
          <w:sz w:val="24"/>
          <w:szCs w:val="24"/>
          <w:lang w:val="en-US"/>
        </w:rPr>
        <w:t xml:space="preserve"> </w:t>
      </w:r>
      <w:r w:rsidR="0028060D" w:rsidRPr="0028060D">
        <w:rPr>
          <w:rFonts w:cs="Tahoma"/>
          <w:sz w:val="24"/>
          <w:szCs w:val="24"/>
          <w:lang w:val="en-US"/>
        </w:rPr>
        <w:t xml:space="preserve"> </w:t>
      </w:r>
      <w:r w:rsidR="00380D71" w:rsidRPr="00380D71">
        <w:rPr>
          <w:sz w:val="24"/>
          <w:szCs w:val="24"/>
        </w:rPr>
        <w:t xml:space="preserve">This data suggest that </w:t>
      </w:r>
      <w:proofErr w:type="spellStart"/>
      <w:r w:rsidR="00380D71" w:rsidRPr="00380D71">
        <w:rPr>
          <w:sz w:val="24"/>
          <w:szCs w:val="24"/>
        </w:rPr>
        <w:t>rapigest</w:t>
      </w:r>
      <w:proofErr w:type="spellEnd"/>
      <w:r w:rsidR="00380D71">
        <w:rPr>
          <w:sz w:val="24"/>
          <w:szCs w:val="24"/>
        </w:rPr>
        <w:t xml:space="preserve"> mainly functions to solubilise</w:t>
      </w:r>
      <w:r w:rsidR="00380D71" w:rsidRPr="00380D71">
        <w:rPr>
          <w:sz w:val="24"/>
          <w:szCs w:val="24"/>
        </w:rPr>
        <w:t xml:space="preserve"> the inso</w:t>
      </w:r>
      <w:r w:rsidR="00380D71">
        <w:rPr>
          <w:sz w:val="24"/>
          <w:szCs w:val="24"/>
        </w:rPr>
        <w:t>luble collagen proteins, h</w:t>
      </w:r>
      <w:r w:rsidR="00380D71" w:rsidRPr="00380D71">
        <w:rPr>
          <w:sz w:val="24"/>
          <w:szCs w:val="24"/>
        </w:rPr>
        <w:t>owever it may not be the best method in terms of extracting the cellular proteins</w:t>
      </w:r>
      <w:r w:rsidR="00380D71">
        <w:rPr>
          <w:sz w:val="24"/>
          <w:szCs w:val="24"/>
        </w:rPr>
        <w:t xml:space="preserve">. </w:t>
      </w:r>
      <w:r w:rsidR="00EC6C96" w:rsidRPr="0028060D">
        <w:rPr>
          <w:rFonts w:cs="Tahoma"/>
          <w:sz w:val="24"/>
          <w:szCs w:val="24"/>
          <w:lang w:val="en-US"/>
        </w:rPr>
        <w:t xml:space="preserve">Principle component analysis </w:t>
      </w:r>
      <w:r w:rsidR="00EC6C96" w:rsidRPr="0028060D">
        <w:rPr>
          <w:rFonts w:cs="Times New Roman"/>
          <w:sz w:val="24"/>
          <w:szCs w:val="24"/>
        </w:rPr>
        <w:t>demonstrated that</w:t>
      </w:r>
      <w:r w:rsidR="00EC6C96">
        <w:rPr>
          <w:rFonts w:cs="Times New Roman"/>
          <w:sz w:val="24"/>
          <w:szCs w:val="24"/>
        </w:rPr>
        <w:t xml:space="preserve"> samples with</w:t>
      </w:r>
      <w:r w:rsidR="00EC6C96" w:rsidRPr="0028060D">
        <w:rPr>
          <w:rFonts w:cs="Times New Roman"/>
          <w:sz w:val="24"/>
          <w:szCs w:val="24"/>
        </w:rPr>
        <w:t xml:space="preserve"> gu</w:t>
      </w:r>
      <w:r w:rsidR="00EC6C96">
        <w:rPr>
          <w:rFonts w:cs="Times New Roman"/>
          <w:sz w:val="24"/>
          <w:szCs w:val="24"/>
        </w:rPr>
        <w:t xml:space="preserve">anidine </w:t>
      </w:r>
      <w:r w:rsidR="00EC6C96" w:rsidRPr="0028060D">
        <w:rPr>
          <w:rFonts w:cs="Times New Roman"/>
          <w:sz w:val="24"/>
          <w:szCs w:val="24"/>
        </w:rPr>
        <w:t>followed</w:t>
      </w:r>
      <w:r w:rsidR="005F2713">
        <w:rPr>
          <w:rFonts w:cs="Times New Roman"/>
          <w:sz w:val="24"/>
          <w:szCs w:val="24"/>
        </w:rPr>
        <w:t xml:space="preserve"> by</w:t>
      </w:r>
      <w:r w:rsidR="00EC6C96" w:rsidRPr="0028060D">
        <w:rPr>
          <w:rFonts w:cs="Times New Roman"/>
          <w:sz w:val="24"/>
          <w:szCs w:val="24"/>
        </w:rPr>
        <w:t xml:space="preserve"> </w:t>
      </w:r>
      <w:proofErr w:type="spellStart"/>
      <w:r w:rsidR="00EC6C96" w:rsidRPr="0028060D">
        <w:rPr>
          <w:rFonts w:cs="Times New Roman"/>
          <w:sz w:val="24"/>
          <w:szCs w:val="24"/>
        </w:rPr>
        <w:t>rapigest</w:t>
      </w:r>
      <w:proofErr w:type="spellEnd"/>
      <w:r w:rsidR="00EC6C96">
        <w:rPr>
          <w:rFonts w:cs="Times New Roman"/>
          <w:sz w:val="24"/>
          <w:szCs w:val="24"/>
        </w:rPr>
        <w:t xml:space="preserve"> extraction method</w:t>
      </w:r>
      <w:r w:rsidR="00EC6C96" w:rsidRPr="0028060D">
        <w:rPr>
          <w:rFonts w:cs="Times New Roman"/>
          <w:sz w:val="24"/>
          <w:szCs w:val="24"/>
        </w:rPr>
        <w:t xml:space="preserve"> were more grouped together</w:t>
      </w:r>
      <w:r w:rsidR="00EC6C96">
        <w:rPr>
          <w:rFonts w:cs="Times New Roman"/>
          <w:sz w:val="24"/>
          <w:szCs w:val="24"/>
        </w:rPr>
        <w:t>, whic</w:t>
      </w:r>
      <w:r w:rsidR="005F2713">
        <w:rPr>
          <w:rFonts w:cs="Times New Roman"/>
          <w:sz w:val="24"/>
          <w:szCs w:val="24"/>
        </w:rPr>
        <w:t>h validates that this</w:t>
      </w:r>
      <w:r w:rsidR="00EC6C96">
        <w:rPr>
          <w:rFonts w:cs="Times New Roman"/>
          <w:sz w:val="24"/>
          <w:szCs w:val="24"/>
        </w:rPr>
        <w:t xml:space="preserve"> method has the least variability in comparison to the other extraction methods. </w:t>
      </w:r>
      <w:r w:rsidRPr="0028060D">
        <w:rPr>
          <w:rFonts w:cs="Times New Roman"/>
          <w:sz w:val="24"/>
          <w:szCs w:val="24"/>
        </w:rPr>
        <w:t xml:space="preserve"> </w:t>
      </w:r>
    </w:p>
    <w:p w:rsidR="00380D71" w:rsidRPr="005F2713" w:rsidRDefault="00380D71" w:rsidP="00D36F5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Significance: </w:t>
      </w:r>
      <w:r w:rsidRPr="005F2713">
        <w:rPr>
          <w:sz w:val="24"/>
          <w:szCs w:val="24"/>
        </w:rPr>
        <w:t xml:space="preserve">The ability to produce robust and effective guidelines in sample preparation will be invaluable for future studies in tendon research. </w:t>
      </w:r>
      <w:r w:rsidR="00D36F5B" w:rsidRPr="005F2713">
        <w:rPr>
          <w:sz w:val="24"/>
          <w:szCs w:val="24"/>
        </w:rPr>
        <w:t xml:space="preserve">This study identified the optimum method with least variability for protein extraction to increase the coverage of the tendon proteome.  </w:t>
      </w:r>
    </w:p>
    <w:p w:rsidR="00380D71" w:rsidRPr="0028060D" w:rsidRDefault="00380D71" w:rsidP="0028060D">
      <w:pPr>
        <w:jc w:val="both"/>
        <w:rPr>
          <w:sz w:val="24"/>
          <w:szCs w:val="24"/>
        </w:rPr>
      </w:pPr>
    </w:p>
    <w:sectPr w:rsidR="00380D71" w:rsidRPr="00280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F27CF"/>
    <w:multiLevelType w:val="hybridMultilevel"/>
    <w:tmpl w:val="DFD22E70"/>
    <w:lvl w:ilvl="0" w:tplc="CE647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67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2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04B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E0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4F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25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42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60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9D"/>
    <w:rsid w:val="000002E2"/>
    <w:rsid w:val="000323EA"/>
    <w:rsid w:val="000A14DE"/>
    <w:rsid w:val="000F607B"/>
    <w:rsid w:val="0013635B"/>
    <w:rsid w:val="001C5C2E"/>
    <w:rsid w:val="001C772D"/>
    <w:rsid w:val="00273FF5"/>
    <w:rsid w:val="0028060D"/>
    <w:rsid w:val="002E1D92"/>
    <w:rsid w:val="003500A9"/>
    <w:rsid w:val="00380D71"/>
    <w:rsid w:val="00465CDB"/>
    <w:rsid w:val="00521530"/>
    <w:rsid w:val="005F2713"/>
    <w:rsid w:val="00603F8A"/>
    <w:rsid w:val="006343F4"/>
    <w:rsid w:val="00674614"/>
    <w:rsid w:val="006E300A"/>
    <w:rsid w:val="00730C6F"/>
    <w:rsid w:val="00814B76"/>
    <w:rsid w:val="00837E02"/>
    <w:rsid w:val="008A5372"/>
    <w:rsid w:val="008A62FB"/>
    <w:rsid w:val="008D37BA"/>
    <w:rsid w:val="00943ACC"/>
    <w:rsid w:val="00947824"/>
    <w:rsid w:val="009D1639"/>
    <w:rsid w:val="00A22FEE"/>
    <w:rsid w:val="00A56049"/>
    <w:rsid w:val="00AB6CBD"/>
    <w:rsid w:val="00BB4693"/>
    <w:rsid w:val="00BD729D"/>
    <w:rsid w:val="00C85B1F"/>
    <w:rsid w:val="00C974FB"/>
    <w:rsid w:val="00D16548"/>
    <w:rsid w:val="00D36F5B"/>
    <w:rsid w:val="00E34904"/>
    <w:rsid w:val="00E429CB"/>
    <w:rsid w:val="00E505AD"/>
    <w:rsid w:val="00EC6C96"/>
    <w:rsid w:val="00F83FC9"/>
    <w:rsid w:val="00F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345A8"/>
  <w15:docId w15:val="{00DCC666-15A9-4B84-9315-04810F7A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2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E1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D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9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A62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 Kharaz, Yalda</dc:creator>
  <cp:lastModifiedBy>Peffers, Mandy</cp:lastModifiedBy>
  <cp:revision>2</cp:revision>
  <dcterms:created xsi:type="dcterms:W3CDTF">2020-09-03T06:52:00Z</dcterms:created>
  <dcterms:modified xsi:type="dcterms:W3CDTF">2020-09-03T06:52:00Z</dcterms:modified>
</cp:coreProperties>
</file>