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C0D6C" w14:textId="2A929E62" w:rsidR="0065002F" w:rsidRPr="0065002F" w:rsidRDefault="00801A16" w:rsidP="00FE081D">
      <w:pPr>
        <w:spacing w:line="360" w:lineRule="auto"/>
        <w:jc w:val="both"/>
        <w:rPr>
          <w:rFonts w:ascii="Times New Roman" w:hAnsi="Times New Roman" w:cs="Times New Roman"/>
          <w:b/>
          <w:i/>
          <w:sz w:val="20"/>
          <w:szCs w:val="20"/>
        </w:rPr>
      </w:pPr>
      <w:r w:rsidRPr="0065002F">
        <w:rPr>
          <w:rFonts w:ascii="Times New Roman" w:hAnsi="Times New Roman" w:cs="Times New Roman"/>
          <w:b/>
          <w:i/>
          <w:sz w:val="20"/>
          <w:szCs w:val="20"/>
        </w:rPr>
        <w:t>The globalization of n</w:t>
      </w:r>
      <w:r w:rsidR="005D616E" w:rsidRPr="0065002F">
        <w:rPr>
          <w:rFonts w:ascii="Times New Roman" w:hAnsi="Times New Roman" w:cs="Times New Roman"/>
          <w:b/>
          <w:i/>
          <w:sz w:val="20"/>
          <w:szCs w:val="20"/>
        </w:rPr>
        <w:t>eoliberal violence</w:t>
      </w:r>
      <w:r w:rsidRPr="0065002F">
        <w:rPr>
          <w:rFonts w:ascii="Times New Roman" w:hAnsi="Times New Roman" w:cs="Times New Roman"/>
          <w:b/>
          <w:i/>
          <w:sz w:val="20"/>
          <w:szCs w:val="20"/>
        </w:rPr>
        <w:t xml:space="preserve"> and its implications for </w:t>
      </w:r>
      <w:r w:rsidR="005D616E" w:rsidRPr="0065002F">
        <w:rPr>
          <w:rFonts w:ascii="Times New Roman" w:hAnsi="Times New Roman" w:cs="Times New Roman"/>
          <w:b/>
          <w:i/>
          <w:sz w:val="20"/>
          <w:szCs w:val="20"/>
        </w:rPr>
        <w:t>international criminal justice in Africa</w:t>
      </w:r>
    </w:p>
    <w:p w14:paraId="1B20476E" w14:textId="77777777" w:rsidR="0065002F" w:rsidRPr="0065002F" w:rsidRDefault="0065002F" w:rsidP="0065002F">
      <w:pPr>
        <w:rPr>
          <w:rFonts w:ascii="Times New Roman" w:hAnsi="Times New Roman" w:cs="Times New Roman"/>
          <w:b/>
          <w:i/>
          <w:sz w:val="20"/>
          <w:szCs w:val="20"/>
        </w:rPr>
      </w:pPr>
      <w:r w:rsidRPr="0065002F">
        <w:rPr>
          <w:rFonts w:ascii="Times New Roman" w:hAnsi="Times New Roman" w:cs="Times New Roman"/>
          <w:b/>
          <w:i/>
          <w:sz w:val="20"/>
          <w:szCs w:val="20"/>
        </w:rPr>
        <w:t>Abstract</w:t>
      </w:r>
    </w:p>
    <w:p w14:paraId="52E68D7B" w14:textId="1FE7260C" w:rsidR="0065002F" w:rsidRDefault="0065002F" w:rsidP="0065002F">
      <w:pPr>
        <w:rPr>
          <w:rFonts w:ascii="Times New Roman" w:hAnsi="Times New Roman" w:cs="Times New Roman"/>
          <w:sz w:val="20"/>
          <w:szCs w:val="20"/>
        </w:rPr>
      </w:pPr>
      <w:r w:rsidRPr="0065002F">
        <w:rPr>
          <w:rFonts w:ascii="Times New Roman" w:hAnsi="Times New Roman" w:cs="Times New Roman"/>
          <w:sz w:val="20"/>
          <w:szCs w:val="20"/>
        </w:rPr>
        <w:t xml:space="preserve">The article critically engages with the logics of neoliberal economics, not only as a specific form of violence, but also one whose toxic mix with the nature of the post-colonial African state neutralizes any revolutionary effort to redress rampant injustice. Critique of the role of neoliberalism on international justice in Africa is aimed at rendering the specific ways in obsession with subjective violence- that is violence, with an identifiable (prosecutable) agent- normalises and also neutralises any revolutionary gesture in the international system (including in </w:t>
      </w:r>
      <w:r w:rsidRPr="0065002F">
        <w:rPr>
          <w:rFonts w:ascii="Times New Roman" w:hAnsi="Times New Roman" w:cs="Times New Roman"/>
          <w:i/>
          <w:sz w:val="20"/>
          <w:szCs w:val="20"/>
        </w:rPr>
        <w:t>ad hoc</w:t>
      </w:r>
      <w:r w:rsidRPr="0065002F">
        <w:rPr>
          <w:rFonts w:ascii="Times New Roman" w:hAnsi="Times New Roman" w:cs="Times New Roman"/>
          <w:sz w:val="20"/>
          <w:szCs w:val="20"/>
        </w:rPr>
        <w:t xml:space="preserve"> UN tribunals and at the </w:t>
      </w:r>
      <w:r w:rsidRPr="0065002F">
        <w:rPr>
          <w:rFonts w:ascii="Times New Roman" w:hAnsi="Times New Roman" w:cs="Times New Roman"/>
          <w:i/>
          <w:sz w:val="20"/>
          <w:szCs w:val="20"/>
        </w:rPr>
        <w:t>International Criminal Court</w:t>
      </w:r>
      <w:r w:rsidRPr="0065002F">
        <w:rPr>
          <w:rFonts w:ascii="Times New Roman" w:hAnsi="Times New Roman" w:cs="Times New Roman"/>
          <w:sz w:val="20"/>
          <w:szCs w:val="20"/>
        </w:rPr>
        <w:t xml:space="preserve">), but also how the post-colonial African state is the platform </w:t>
      </w:r>
      <w:r w:rsidRPr="0065002F">
        <w:rPr>
          <w:rFonts w:ascii="Times New Roman" w:hAnsi="Times New Roman" w:cs="Times New Roman"/>
          <w:i/>
          <w:sz w:val="20"/>
          <w:szCs w:val="20"/>
        </w:rPr>
        <w:t>par excellence</w:t>
      </w:r>
      <w:r w:rsidRPr="0065002F">
        <w:rPr>
          <w:rFonts w:ascii="Times New Roman" w:hAnsi="Times New Roman" w:cs="Times New Roman"/>
          <w:sz w:val="20"/>
          <w:szCs w:val="20"/>
        </w:rPr>
        <w:t xml:space="preserve"> for testing out the limits of neoliberal exceptionalism. </w:t>
      </w:r>
    </w:p>
    <w:p w14:paraId="486975E3" w14:textId="3286313A" w:rsidR="00FF76C5" w:rsidRPr="00FF76C5" w:rsidRDefault="00FF76C5" w:rsidP="0065002F">
      <w:pPr>
        <w:rPr>
          <w:rFonts w:ascii="Times New Roman" w:hAnsi="Times New Roman" w:cs="Times New Roman"/>
          <w:b/>
          <w:sz w:val="24"/>
          <w:szCs w:val="24"/>
        </w:rPr>
      </w:pPr>
      <w:r w:rsidRPr="00FF76C5">
        <w:rPr>
          <w:rFonts w:ascii="Times New Roman" w:hAnsi="Times New Roman" w:cs="Times New Roman"/>
          <w:b/>
          <w:sz w:val="20"/>
          <w:szCs w:val="20"/>
        </w:rPr>
        <w:t xml:space="preserve">Key words: </w:t>
      </w:r>
      <w:r w:rsidRPr="00FF76C5">
        <w:rPr>
          <w:rFonts w:asciiTheme="majorHAnsi" w:hAnsiTheme="majorHAnsi" w:cs="Times New Roman"/>
          <w:b/>
          <w:sz w:val="24"/>
          <w:szCs w:val="24"/>
        </w:rPr>
        <w:t>Violence; Capital; Neoliberalism; Externality; Language; Africa; International Criminal Court; International Criminal Justice</w:t>
      </w:r>
    </w:p>
    <w:p w14:paraId="4E1E86A4" w14:textId="0610EA43" w:rsidR="00801A16" w:rsidRPr="0065002F" w:rsidRDefault="00BF4A13" w:rsidP="00FE081D">
      <w:pPr>
        <w:widowControl w:val="0"/>
        <w:overflowPunct w:val="0"/>
        <w:autoSpaceDE w:val="0"/>
        <w:autoSpaceDN w:val="0"/>
        <w:adjustRightInd w:val="0"/>
        <w:spacing w:after="100" w:line="360" w:lineRule="auto"/>
        <w:jc w:val="both"/>
        <w:textAlignment w:val="baseline"/>
        <w:rPr>
          <w:rFonts w:ascii="Times New Roman" w:hAnsi="Times New Roman" w:cs="Times New Roman"/>
          <w:b/>
          <w:i/>
          <w:color w:val="000000" w:themeColor="text1"/>
          <w:sz w:val="20"/>
          <w:szCs w:val="20"/>
          <w:shd w:val="clear" w:color="auto" w:fill="FFFFFF"/>
        </w:rPr>
      </w:pPr>
      <w:r w:rsidRPr="0065002F">
        <w:rPr>
          <w:rFonts w:ascii="Times New Roman" w:eastAsia="Times New Roman" w:hAnsi="Times New Roman" w:cs="Times New Roman"/>
          <w:b/>
          <w:i/>
          <w:sz w:val="20"/>
          <w:szCs w:val="20"/>
          <w:lang w:eastAsia="en-GB"/>
        </w:rPr>
        <w:t>Introduction</w:t>
      </w:r>
      <w:r w:rsidR="00DC4FC5" w:rsidRPr="0065002F">
        <w:rPr>
          <w:rFonts w:ascii="Times New Roman" w:eastAsia="Times New Roman" w:hAnsi="Times New Roman" w:cs="Times New Roman"/>
          <w:b/>
          <w:i/>
          <w:sz w:val="20"/>
          <w:szCs w:val="20"/>
          <w:lang w:eastAsia="en-GB"/>
        </w:rPr>
        <w:t>;</w:t>
      </w:r>
      <w:r w:rsidR="00801A16" w:rsidRPr="0065002F">
        <w:rPr>
          <w:rFonts w:ascii="Times New Roman" w:hAnsi="Times New Roman" w:cs="Times New Roman"/>
          <w:b/>
          <w:i/>
          <w:color w:val="000000" w:themeColor="text1"/>
          <w:sz w:val="20"/>
          <w:szCs w:val="20"/>
          <w:shd w:val="clear" w:color="auto" w:fill="FFFFFF"/>
        </w:rPr>
        <w:t xml:space="preserve"> ‘In the world interior’ of neoliberal violence in Africa</w:t>
      </w:r>
    </w:p>
    <w:p w14:paraId="292F9AC4" w14:textId="77777777" w:rsidR="008F5B51" w:rsidRDefault="00801A16" w:rsidP="008F5B51">
      <w:pPr>
        <w:widowControl w:val="0"/>
        <w:overflowPunct w:val="0"/>
        <w:autoSpaceDE w:val="0"/>
        <w:autoSpaceDN w:val="0"/>
        <w:adjustRightInd w:val="0"/>
        <w:spacing w:after="100" w:line="360" w:lineRule="auto"/>
        <w:jc w:val="both"/>
        <w:textAlignment w:val="baseline"/>
        <w:rPr>
          <w:rFonts w:ascii="Times New Roman" w:hAnsi="Times New Roman" w:cs="Times New Roman"/>
          <w:sz w:val="20"/>
          <w:szCs w:val="20"/>
        </w:rPr>
      </w:pPr>
      <w:r w:rsidRPr="0065002F">
        <w:rPr>
          <w:rFonts w:ascii="Times New Roman" w:hAnsi="Times New Roman" w:cs="Times New Roman"/>
          <w:sz w:val="20"/>
          <w:szCs w:val="20"/>
        </w:rPr>
        <w:t xml:space="preserve">The purpose of this paper is to critically engage with the logics of neoliberal economics, </w:t>
      </w:r>
      <w:r w:rsidR="00AC1AB8" w:rsidRPr="0065002F">
        <w:rPr>
          <w:rFonts w:ascii="Times New Roman" w:hAnsi="Times New Roman" w:cs="Times New Roman"/>
          <w:sz w:val="20"/>
          <w:szCs w:val="20"/>
        </w:rPr>
        <w:t>not only as a speci</w:t>
      </w:r>
      <w:r w:rsidRPr="0065002F">
        <w:rPr>
          <w:rFonts w:ascii="Times New Roman" w:hAnsi="Times New Roman" w:cs="Times New Roman"/>
          <w:sz w:val="20"/>
          <w:szCs w:val="20"/>
        </w:rPr>
        <w:t>fic form of violence</w:t>
      </w:r>
      <w:r w:rsidR="008F5B51">
        <w:rPr>
          <w:rFonts w:ascii="Times New Roman" w:hAnsi="Times New Roman" w:cs="Times New Roman"/>
          <w:sz w:val="20"/>
          <w:szCs w:val="20"/>
        </w:rPr>
        <w:t xml:space="preserve"> (Springer, 2012; Zizek, 2011; Harvey, 2005)</w:t>
      </w:r>
      <w:r w:rsidR="00AC1AB8" w:rsidRPr="0065002F">
        <w:rPr>
          <w:rFonts w:ascii="Times New Roman" w:hAnsi="Times New Roman" w:cs="Times New Roman"/>
          <w:sz w:val="20"/>
          <w:szCs w:val="20"/>
        </w:rPr>
        <w:t xml:space="preserve">, but one </w:t>
      </w:r>
      <w:r w:rsidR="008F5B51">
        <w:rPr>
          <w:rFonts w:ascii="Times New Roman" w:hAnsi="Times New Roman" w:cs="Times New Roman"/>
          <w:sz w:val="20"/>
          <w:szCs w:val="20"/>
        </w:rPr>
        <w:t xml:space="preserve">rendered more violent through toxic collusion with state and supra-state collusion. We are in agreement with Springer, that </w:t>
      </w:r>
    </w:p>
    <w:p w14:paraId="2E08DD19" w14:textId="77777777" w:rsidR="008F5B51" w:rsidRDefault="008F5B51" w:rsidP="008F5B51">
      <w:pPr>
        <w:widowControl w:val="0"/>
        <w:overflowPunct w:val="0"/>
        <w:autoSpaceDE w:val="0"/>
        <w:autoSpaceDN w:val="0"/>
        <w:adjustRightInd w:val="0"/>
        <w:spacing w:after="100" w:line="360" w:lineRule="auto"/>
        <w:ind w:firstLine="720"/>
        <w:jc w:val="both"/>
        <w:textAlignment w:val="baseline"/>
        <w:rPr>
          <w:rFonts w:ascii="Times New Roman" w:hAnsi="Times New Roman" w:cs="Times New Roman"/>
          <w:sz w:val="20"/>
          <w:szCs w:val="20"/>
        </w:rPr>
      </w:pPr>
      <w:r>
        <w:rPr>
          <w:rFonts w:ascii="Times New Roman" w:hAnsi="Times New Roman" w:cs="Times New Roman"/>
          <w:sz w:val="20"/>
          <w:szCs w:val="20"/>
        </w:rPr>
        <w:t>‘t</w:t>
      </w:r>
      <w:r w:rsidRPr="008F5B51">
        <w:rPr>
          <w:rFonts w:ascii="Times New Roman" w:hAnsi="Times New Roman" w:cs="Times New Roman"/>
          <w:sz w:val="20"/>
          <w:szCs w:val="20"/>
        </w:rPr>
        <w:t>he relationship between neoliberalism and violence is</w:t>
      </w:r>
      <w:r>
        <w:rPr>
          <w:rFonts w:ascii="Times New Roman" w:hAnsi="Times New Roman" w:cs="Times New Roman"/>
          <w:sz w:val="20"/>
          <w:szCs w:val="20"/>
        </w:rPr>
        <w:t xml:space="preserve"> directly related to the system of rule that </w:t>
      </w:r>
      <w:r w:rsidRPr="008F5B51">
        <w:rPr>
          <w:rFonts w:ascii="Times New Roman" w:hAnsi="Times New Roman" w:cs="Times New Roman"/>
          <w:sz w:val="20"/>
          <w:szCs w:val="20"/>
        </w:rPr>
        <w:t xml:space="preserve">neoliberalism constructs, justifies, and defends </w:t>
      </w:r>
      <w:r>
        <w:rPr>
          <w:rFonts w:ascii="Times New Roman" w:hAnsi="Times New Roman" w:cs="Times New Roman"/>
          <w:sz w:val="20"/>
          <w:szCs w:val="20"/>
        </w:rPr>
        <w:t xml:space="preserve">in advancing its hegemonies of </w:t>
      </w:r>
      <w:r w:rsidRPr="008F5B51">
        <w:rPr>
          <w:rFonts w:ascii="Times New Roman" w:hAnsi="Times New Roman" w:cs="Times New Roman"/>
          <w:sz w:val="20"/>
          <w:szCs w:val="20"/>
        </w:rPr>
        <w:t>ideology, of policy and program, of state form, of gove</w:t>
      </w:r>
      <w:r>
        <w:rPr>
          <w:rFonts w:ascii="Times New Roman" w:hAnsi="Times New Roman" w:cs="Times New Roman"/>
          <w:sz w:val="20"/>
          <w:szCs w:val="20"/>
        </w:rPr>
        <w:t>rnmentality, and ultimately of discourse (</w:t>
      </w:r>
      <w:r w:rsidRPr="008F5B51">
        <w:rPr>
          <w:rFonts w:ascii="Times New Roman" w:hAnsi="Times New Roman" w:cs="Times New Roman"/>
          <w:sz w:val="20"/>
          <w:szCs w:val="20"/>
        </w:rPr>
        <w:t>2012</w:t>
      </w:r>
      <w:r>
        <w:rPr>
          <w:rFonts w:ascii="Times New Roman" w:hAnsi="Times New Roman" w:cs="Times New Roman"/>
          <w:sz w:val="20"/>
          <w:szCs w:val="20"/>
        </w:rPr>
        <w:t>:16</w:t>
      </w:r>
      <w:r w:rsidRPr="008F5B51">
        <w:rPr>
          <w:rFonts w:ascii="Times New Roman" w:hAnsi="Times New Roman" w:cs="Times New Roman"/>
          <w:sz w:val="20"/>
          <w:szCs w:val="20"/>
        </w:rPr>
        <w:t xml:space="preserve">). </w:t>
      </w:r>
    </w:p>
    <w:p w14:paraId="43306F1B" w14:textId="77777777" w:rsidR="006073F4" w:rsidRDefault="008F5B51" w:rsidP="00FE081D">
      <w:pPr>
        <w:widowControl w:val="0"/>
        <w:overflowPunct w:val="0"/>
        <w:autoSpaceDE w:val="0"/>
        <w:autoSpaceDN w:val="0"/>
        <w:adjustRightInd w:val="0"/>
        <w:spacing w:after="100" w:line="360" w:lineRule="auto"/>
        <w:jc w:val="both"/>
        <w:textAlignment w:val="baseline"/>
        <w:rPr>
          <w:rFonts w:ascii="Times New Roman" w:hAnsi="Times New Roman" w:cs="Times New Roman"/>
          <w:sz w:val="20"/>
          <w:szCs w:val="20"/>
        </w:rPr>
      </w:pPr>
      <w:r>
        <w:rPr>
          <w:rFonts w:ascii="Times New Roman" w:hAnsi="Times New Roman" w:cs="Times New Roman"/>
          <w:sz w:val="20"/>
          <w:szCs w:val="20"/>
        </w:rPr>
        <w:t>As Springer also correctly observes, n</w:t>
      </w:r>
      <w:r w:rsidRPr="008F5B51">
        <w:rPr>
          <w:rFonts w:ascii="Times New Roman" w:hAnsi="Times New Roman" w:cs="Times New Roman"/>
          <w:sz w:val="20"/>
          <w:szCs w:val="20"/>
        </w:rPr>
        <w:t>eoliberalism is a context in which the establishment, maintenance, and extension of hierarchical orderings of social relations are re-create</w:t>
      </w:r>
      <w:r>
        <w:rPr>
          <w:rFonts w:ascii="Times New Roman" w:hAnsi="Times New Roman" w:cs="Times New Roman"/>
          <w:sz w:val="20"/>
          <w:szCs w:val="20"/>
        </w:rPr>
        <w:t xml:space="preserve">d, </w:t>
      </w:r>
      <w:r w:rsidRPr="008F5B51">
        <w:rPr>
          <w:rFonts w:ascii="Times New Roman" w:hAnsi="Times New Roman" w:cs="Times New Roman"/>
          <w:sz w:val="20"/>
          <w:szCs w:val="20"/>
        </w:rPr>
        <w:t xml:space="preserve">sustained, and intensified, where processes of ‘othering’ loom large. </w:t>
      </w:r>
      <w:r>
        <w:rPr>
          <w:rFonts w:ascii="Times New Roman" w:hAnsi="Times New Roman" w:cs="Times New Roman"/>
          <w:sz w:val="20"/>
          <w:szCs w:val="20"/>
        </w:rPr>
        <w:t xml:space="preserve">There is no greater example of this ‘othering’ than the social-political and economic antagonisms that </w:t>
      </w:r>
      <w:r w:rsidRPr="008F5B51">
        <w:rPr>
          <w:rFonts w:ascii="Times New Roman" w:hAnsi="Times New Roman" w:cs="Times New Roman"/>
          <w:sz w:val="20"/>
          <w:szCs w:val="20"/>
        </w:rPr>
        <w:t>neoliberalization</w:t>
      </w:r>
      <w:r>
        <w:rPr>
          <w:rFonts w:ascii="Times New Roman" w:hAnsi="Times New Roman" w:cs="Times New Roman"/>
          <w:sz w:val="20"/>
          <w:szCs w:val="20"/>
        </w:rPr>
        <w:t xml:space="preserve"> engenders, </w:t>
      </w:r>
      <w:r w:rsidRPr="008F5B51">
        <w:rPr>
          <w:rFonts w:ascii="Times New Roman" w:hAnsi="Times New Roman" w:cs="Times New Roman"/>
          <w:sz w:val="20"/>
          <w:szCs w:val="20"/>
        </w:rPr>
        <w:t xml:space="preserve"> </w:t>
      </w:r>
      <w:r>
        <w:rPr>
          <w:rFonts w:ascii="Times New Roman" w:hAnsi="Times New Roman" w:cs="Times New Roman"/>
          <w:sz w:val="20"/>
          <w:szCs w:val="20"/>
        </w:rPr>
        <w:t xml:space="preserve">not only in terms of </w:t>
      </w:r>
      <w:r w:rsidR="00AC1AB8" w:rsidRPr="0065002F">
        <w:rPr>
          <w:rFonts w:ascii="Times New Roman" w:hAnsi="Times New Roman" w:cs="Times New Roman"/>
          <w:sz w:val="20"/>
          <w:szCs w:val="20"/>
        </w:rPr>
        <w:t>neutraliz</w:t>
      </w:r>
      <w:r>
        <w:rPr>
          <w:rFonts w:ascii="Times New Roman" w:hAnsi="Times New Roman" w:cs="Times New Roman"/>
          <w:sz w:val="20"/>
          <w:szCs w:val="20"/>
        </w:rPr>
        <w:t>ing</w:t>
      </w:r>
      <w:r w:rsidR="00AC1AB8" w:rsidRPr="0065002F">
        <w:rPr>
          <w:rFonts w:ascii="Times New Roman" w:hAnsi="Times New Roman" w:cs="Times New Roman"/>
          <w:sz w:val="20"/>
          <w:szCs w:val="20"/>
        </w:rPr>
        <w:t xml:space="preserve"> any revolutionary effort to redress rampant</w:t>
      </w:r>
      <w:r>
        <w:rPr>
          <w:rFonts w:ascii="Times New Roman" w:hAnsi="Times New Roman" w:cs="Times New Roman"/>
          <w:sz w:val="20"/>
          <w:szCs w:val="20"/>
        </w:rPr>
        <w:t xml:space="preserve"> social</w:t>
      </w:r>
      <w:r w:rsidR="00AC1AB8" w:rsidRPr="0065002F">
        <w:rPr>
          <w:rFonts w:ascii="Times New Roman" w:hAnsi="Times New Roman" w:cs="Times New Roman"/>
          <w:sz w:val="20"/>
          <w:szCs w:val="20"/>
        </w:rPr>
        <w:t xml:space="preserve"> injustice, </w:t>
      </w:r>
      <w:r>
        <w:rPr>
          <w:rFonts w:ascii="Times New Roman" w:hAnsi="Times New Roman" w:cs="Times New Roman"/>
          <w:sz w:val="20"/>
          <w:szCs w:val="20"/>
        </w:rPr>
        <w:t>but also when as an organizing philosophy of statecraft, neoliberalism encourages and moulds understandings of justice and injustice in which victims and survivors are recognised through metrics of profitability, efficiency, and value-for-money</w:t>
      </w:r>
      <w:r w:rsidR="00801A16" w:rsidRPr="0065002F">
        <w:rPr>
          <w:rFonts w:ascii="Times New Roman" w:hAnsi="Times New Roman" w:cs="Times New Roman"/>
          <w:sz w:val="20"/>
          <w:szCs w:val="20"/>
        </w:rPr>
        <w:t>. A discussion of the impact of neoliberal</w:t>
      </w:r>
      <w:r>
        <w:rPr>
          <w:rFonts w:ascii="Times New Roman" w:hAnsi="Times New Roman" w:cs="Times New Roman"/>
          <w:sz w:val="20"/>
          <w:szCs w:val="20"/>
        </w:rPr>
        <w:t xml:space="preserve"> matrices of </w:t>
      </w:r>
      <w:r w:rsidR="00AC1AB8" w:rsidRPr="0065002F">
        <w:rPr>
          <w:rFonts w:ascii="Times New Roman" w:hAnsi="Times New Roman" w:cs="Times New Roman"/>
          <w:sz w:val="20"/>
          <w:szCs w:val="20"/>
        </w:rPr>
        <w:t xml:space="preserve">international </w:t>
      </w:r>
      <w:r w:rsidR="00801A16" w:rsidRPr="0065002F">
        <w:rPr>
          <w:rFonts w:ascii="Times New Roman" w:hAnsi="Times New Roman" w:cs="Times New Roman"/>
          <w:sz w:val="20"/>
          <w:szCs w:val="20"/>
        </w:rPr>
        <w:t xml:space="preserve">criminal justice is important because, although there has been elaborate discussion of violence in recent analyses of the international criminal justice system- especially in recent reviews of the prosecution of high profile cases by </w:t>
      </w:r>
      <w:r w:rsidR="00801A16" w:rsidRPr="0065002F">
        <w:rPr>
          <w:rFonts w:ascii="Times New Roman" w:hAnsi="Times New Roman" w:cs="Times New Roman"/>
          <w:i/>
          <w:sz w:val="20"/>
          <w:szCs w:val="20"/>
        </w:rPr>
        <w:t>ad hoc</w:t>
      </w:r>
      <w:r w:rsidR="00801A16" w:rsidRPr="0065002F">
        <w:rPr>
          <w:rFonts w:ascii="Times New Roman" w:hAnsi="Times New Roman" w:cs="Times New Roman"/>
          <w:sz w:val="20"/>
          <w:szCs w:val="20"/>
        </w:rPr>
        <w:t xml:space="preserve"> UN tribunals and at the </w:t>
      </w:r>
      <w:r w:rsidR="00801A16" w:rsidRPr="0065002F">
        <w:rPr>
          <w:rFonts w:ascii="Times New Roman" w:hAnsi="Times New Roman" w:cs="Times New Roman"/>
          <w:i/>
          <w:sz w:val="20"/>
          <w:szCs w:val="20"/>
        </w:rPr>
        <w:t>International Criminal Court</w:t>
      </w:r>
      <w:r w:rsidR="00801A16" w:rsidRPr="0065002F">
        <w:rPr>
          <w:rFonts w:ascii="Times New Roman" w:hAnsi="Times New Roman" w:cs="Times New Roman"/>
          <w:sz w:val="20"/>
          <w:szCs w:val="20"/>
        </w:rPr>
        <w:t xml:space="preserve"> (ICC)-</w:t>
      </w:r>
      <w:r>
        <w:rPr>
          <w:rFonts w:ascii="Times New Roman" w:hAnsi="Times New Roman" w:cs="Times New Roman"/>
          <w:sz w:val="20"/>
          <w:szCs w:val="20"/>
        </w:rPr>
        <w:t xml:space="preserve"> these analyses have emphasized </w:t>
      </w:r>
      <w:r w:rsidR="00801A16" w:rsidRPr="0065002F">
        <w:rPr>
          <w:rFonts w:ascii="Times New Roman" w:hAnsi="Times New Roman" w:cs="Times New Roman"/>
          <w:sz w:val="20"/>
          <w:szCs w:val="20"/>
        </w:rPr>
        <w:t>understandings of violence which prejudice its ‘subjective’ form</w:t>
      </w:r>
      <w:r w:rsidR="006073F4">
        <w:rPr>
          <w:rFonts w:ascii="Times New Roman" w:hAnsi="Times New Roman" w:cs="Times New Roman"/>
          <w:sz w:val="20"/>
          <w:szCs w:val="20"/>
        </w:rPr>
        <w:t>;</w:t>
      </w:r>
      <w:r>
        <w:rPr>
          <w:rFonts w:ascii="Times New Roman" w:hAnsi="Times New Roman" w:cs="Times New Roman"/>
          <w:sz w:val="20"/>
          <w:szCs w:val="20"/>
        </w:rPr>
        <w:t xml:space="preserve"> the </w:t>
      </w:r>
      <w:r w:rsidR="006073F4">
        <w:rPr>
          <w:rFonts w:ascii="Times New Roman" w:hAnsi="Times New Roman" w:cs="Times New Roman"/>
          <w:sz w:val="20"/>
          <w:szCs w:val="20"/>
        </w:rPr>
        <w:t>‘</w:t>
      </w:r>
      <w:r>
        <w:rPr>
          <w:rFonts w:ascii="Times New Roman" w:hAnsi="Times New Roman" w:cs="Times New Roman"/>
          <w:sz w:val="20"/>
          <w:szCs w:val="20"/>
        </w:rPr>
        <w:t xml:space="preserve">violence with </w:t>
      </w:r>
      <w:r w:rsidR="006073F4">
        <w:rPr>
          <w:rFonts w:ascii="Times New Roman" w:hAnsi="Times New Roman" w:cs="Times New Roman"/>
          <w:sz w:val="20"/>
          <w:szCs w:val="20"/>
        </w:rPr>
        <w:t>an identifiable agent’ (Springer, 2012; Zizek, 2011)</w:t>
      </w:r>
      <w:r w:rsidR="00801A16" w:rsidRPr="0065002F">
        <w:rPr>
          <w:rFonts w:ascii="Times New Roman" w:hAnsi="Times New Roman" w:cs="Times New Roman"/>
          <w:sz w:val="20"/>
          <w:szCs w:val="20"/>
        </w:rPr>
        <w:t xml:space="preserve">. </w:t>
      </w:r>
      <w:r w:rsidR="00AC1AB8" w:rsidRPr="0065002F">
        <w:rPr>
          <w:rFonts w:ascii="Times New Roman" w:hAnsi="Times New Roman" w:cs="Times New Roman"/>
          <w:sz w:val="20"/>
          <w:szCs w:val="20"/>
        </w:rPr>
        <w:t xml:space="preserve">We are in agreement with </w:t>
      </w:r>
      <w:r w:rsidR="009870AA" w:rsidRPr="0065002F">
        <w:rPr>
          <w:rFonts w:ascii="Times New Roman" w:hAnsi="Times New Roman" w:cs="Times New Roman"/>
          <w:sz w:val="20"/>
          <w:szCs w:val="20"/>
        </w:rPr>
        <w:t xml:space="preserve">recent works (for example, </w:t>
      </w:r>
      <w:r>
        <w:rPr>
          <w:rFonts w:ascii="Times New Roman" w:hAnsi="Times New Roman" w:cs="Times New Roman"/>
          <w:sz w:val="20"/>
          <w:szCs w:val="20"/>
        </w:rPr>
        <w:t xml:space="preserve">Springer, 2012; </w:t>
      </w:r>
      <w:r w:rsidR="009870AA" w:rsidRPr="0065002F">
        <w:rPr>
          <w:rFonts w:ascii="Times New Roman" w:hAnsi="Times New Roman" w:cs="Times New Roman"/>
          <w:color w:val="000000" w:themeColor="text1"/>
          <w:sz w:val="20"/>
          <w:szCs w:val="20"/>
          <w:shd w:val="clear" w:color="auto" w:fill="FFFFFF"/>
        </w:rPr>
        <w:t xml:space="preserve">Harvey, 2013; Zizek, 2017; Kailemia, 2016; Chomsky, 2016; Hillyard and Tombs, 2004; </w:t>
      </w:r>
      <w:r w:rsidR="00AC1AB8" w:rsidRPr="0065002F">
        <w:rPr>
          <w:rFonts w:ascii="Times New Roman" w:hAnsi="Times New Roman" w:cs="Times New Roman"/>
          <w:sz w:val="20"/>
          <w:szCs w:val="20"/>
        </w:rPr>
        <w:t>Z</w:t>
      </w:r>
      <w:r w:rsidR="009870AA" w:rsidRPr="0065002F">
        <w:rPr>
          <w:rFonts w:ascii="Times New Roman" w:eastAsia="Times New Roman" w:hAnsi="Times New Roman" w:cs="Times New Roman"/>
          <w:sz w:val="20"/>
          <w:szCs w:val="20"/>
          <w:lang w:eastAsia="en-GB"/>
        </w:rPr>
        <w:t xml:space="preserve">izek, 2010; </w:t>
      </w:r>
      <w:r w:rsidR="00AC1AB8" w:rsidRPr="0065002F">
        <w:rPr>
          <w:rFonts w:ascii="Times New Roman" w:hAnsi="Times New Roman" w:cs="Times New Roman"/>
          <w:color w:val="000000" w:themeColor="text1"/>
          <w:sz w:val="20"/>
          <w:szCs w:val="20"/>
          <w:shd w:val="clear" w:color="auto" w:fill="FFFFFF"/>
        </w:rPr>
        <w:t xml:space="preserve">Green and </w:t>
      </w:r>
      <w:r w:rsidR="009870AA" w:rsidRPr="0065002F">
        <w:rPr>
          <w:rFonts w:ascii="Times New Roman" w:hAnsi="Times New Roman" w:cs="Times New Roman"/>
          <w:color w:val="000000" w:themeColor="text1"/>
          <w:sz w:val="20"/>
          <w:szCs w:val="20"/>
          <w:shd w:val="clear" w:color="auto" w:fill="FFFFFF"/>
        </w:rPr>
        <w:t>Ward 2004</w:t>
      </w:r>
      <w:r w:rsidR="00AC1AB8" w:rsidRPr="0065002F">
        <w:rPr>
          <w:rFonts w:ascii="Times New Roman" w:hAnsi="Times New Roman" w:cs="Times New Roman"/>
          <w:color w:val="000000" w:themeColor="text1"/>
          <w:sz w:val="20"/>
          <w:szCs w:val="20"/>
          <w:shd w:val="clear" w:color="auto" w:fill="FFFFFF"/>
        </w:rPr>
        <w:t xml:space="preserve"> and Valentić</w:t>
      </w:r>
      <w:r w:rsidR="009870AA" w:rsidRPr="0065002F">
        <w:rPr>
          <w:rFonts w:ascii="Times New Roman" w:hAnsi="Times New Roman" w:cs="Times New Roman"/>
          <w:color w:val="000000" w:themeColor="text1"/>
          <w:sz w:val="20"/>
          <w:szCs w:val="20"/>
          <w:shd w:val="clear" w:color="auto" w:fill="FFFFFF"/>
        </w:rPr>
        <w:t xml:space="preserve">, </w:t>
      </w:r>
      <w:r w:rsidR="00AC1AB8" w:rsidRPr="0065002F">
        <w:rPr>
          <w:rFonts w:ascii="Times New Roman" w:hAnsi="Times New Roman" w:cs="Times New Roman"/>
          <w:color w:val="000000" w:themeColor="text1"/>
          <w:sz w:val="20"/>
          <w:szCs w:val="20"/>
          <w:shd w:val="clear" w:color="auto" w:fill="FFFFFF"/>
        </w:rPr>
        <w:t xml:space="preserve">2016) </w:t>
      </w:r>
      <w:r w:rsidR="006073F4">
        <w:rPr>
          <w:rFonts w:ascii="Times New Roman" w:hAnsi="Times New Roman" w:cs="Times New Roman"/>
          <w:color w:val="000000" w:themeColor="text1"/>
          <w:sz w:val="20"/>
          <w:szCs w:val="20"/>
          <w:shd w:val="clear" w:color="auto" w:fill="FFFFFF"/>
        </w:rPr>
        <w:t xml:space="preserve">that </w:t>
      </w:r>
      <w:r w:rsidR="006073F4">
        <w:rPr>
          <w:rFonts w:ascii="Times New Roman" w:eastAsia="Times New Roman" w:hAnsi="Times New Roman" w:cs="Times New Roman"/>
          <w:sz w:val="20"/>
          <w:szCs w:val="20"/>
          <w:lang w:eastAsia="en-GB"/>
        </w:rPr>
        <w:t xml:space="preserve">neoliberalism is </w:t>
      </w:r>
      <w:r w:rsidR="00AC1AB8" w:rsidRPr="0065002F">
        <w:rPr>
          <w:rFonts w:ascii="Times New Roman" w:eastAsia="Times New Roman" w:hAnsi="Times New Roman" w:cs="Times New Roman"/>
          <w:sz w:val="20"/>
          <w:szCs w:val="20"/>
          <w:lang w:eastAsia="en-GB"/>
        </w:rPr>
        <w:t>a form of globalizing</w:t>
      </w:r>
      <w:r w:rsidR="006073F4">
        <w:rPr>
          <w:rFonts w:ascii="Times New Roman" w:eastAsia="Times New Roman" w:hAnsi="Times New Roman" w:cs="Times New Roman"/>
          <w:sz w:val="20"/>
          <w:szCs w:val="20"/>
          <w:lang w:eastAsia="en-GB"/>
        </w:rPr>
        <w:t>,</w:t>
      </w:r>
      <w:r w:rsidR="00AC1AB8" w:rsidRPr="0065002F">
        <w:rPr>
          <w:rFonts w:ascii="Times New Roman" w:eastAsia="Times New Roman" w:hAnsi="Times New Roman" w:cs="Times New Roman"/>
          <w:sz w:val="20"/>
          <w:szCs w:val="20"/>
          <w:lang w:eastAsia="en-GB"/>
        </w:rPr>
        <w:t xml:space="preserve"> state-corporate</w:t>
      </w:r>
      <w:r w:rsidR="006073F4">
        <w:rPr>
          <w:rFonts w:ascii="Times New Roman" w:eastAsia="Times New Roman" w:hAnsi="Times New Roman" w:cs="Times New Roman"/>
          <w:sz w:val="20"/>
          <w:szCs w:val="20"/>
          <w:lang w:eastAsia="en-GB"/>
        </w:rPr>
        <w:t>,</w:t>
      </w:r>
      <w:r w:rsidR="00AC1AB8" w:rsidRPr="0065002F">
        <w:rPr>
          <w:rFonts w:ascii="Times New Roman" w:eastAsia="Times New Roman" w:hAnsi="Times New Roman" w:cs="Times New Roman"/>
          <w:sz w:val="20"/>
          <w:szCs w:val="20"/>
          <w:lang w:eastAsia="en-GB"/>
        </w:rPr>
        <w:t xml:space="preserve"> violence</w:t>
      </w:r>
      <w:r w:rsidR="006073F4">
        <w:rPr>
          <w:rFonts w:ascii="Times New Roman" w:eastAsia="Times New Roman" w:hAnsi="Times New Roman" w:cs="Times New Roman"/>
          <w:sz w:val="20"/>
          <w:szCs w:val="20"/>
          <w:lang w:eastAsia="en-GB"/>
        </w:rPr>
        <w:t xml:space="preserve"> which perpetuates itself through invisibility</w:t>
      </w:r>
      <w:r w:rsidR="00AC1AB8" w:rsidRPr="0065002F">
        <w:rPr>
          <w:rFonts w:ascii="Times New Roman" w:hAnsi="Times New Roman" w:cs="Times New Roman"/>
          <w:color w:val="000000" w:themeColor="text1"/>
          <w:sz w:val="20"/>
          <w:szCs w:val="20"/>
          <w:shd w:val="clear" w:color="auto" w:fill="FFFFFF"/>
        </w:rPr>
        <w:t xml:space="preserve">. </w:t>
      </w:r>
      <w:r w:rsidR="009870AA" w:rsidRPr="0065002F">
        <w:rPr>
          <w:rFonts w:ascii="Times New Roman" w:hAnsi="Times New Roman" w:cs="Times New Roman"/>
          <w:sz w:val="20"/>
          <w:szCs w:val="20"/>
        </w:rPr>
        <w:t>We claim</w:t>
      </w:r>
      <w:r w:rsidR="006073F4">
        <w:rPr>
          <w:rFonts w:ascii="Times New Roman" w:hAnsi="Times New Roman" w:cs="Times New Roman"/>
          <w:sz w:val="20"/>
          <w:szCs w:val="20"/>
        </w:rPr>
        <w:t>, along this vein,</w:t>
      </w:r>
      <w:r w:rsidR="009870AA" w:rsidRPr="0065002F">
        <w:rPr>
          <w:rFonts w:ascii="Times New Roman" w:hAnsi="Times New Roman" w:cs="Times New Roman"/>
          <w:sz w:val="20"/>
          <w:szCs w:val="20"/>
        </w:rPr>
        <w:t xml:space="preserve"> that th</w:t>
      </w:r>
      <w:r w:rsidR="00AC1AB8" w:rsidRPr="0065002F">
        <w:rPr>
          <w:rFonts w:ascii="Times New Roman" w:hAnsi="Times New Roman" w:cs="Times New Roman"/>
          <w:sz w:val="20"/>
          <w:szCs w:val="20"/>
        </w:rPr>
        <w:t>e present focus of the international criminal justice system- through the UN framework of the ICC, for example-</w:t>
      </w:r>
      <w:r w:rsidR="00801A16" w:rsidRPr="0065002F">
        <w:rPr>
          <w:rFonts w:ascii="Times New Roman" w:hAnsi="Times New Roman" w:cs="Times New Roman"/>
          <w:sz w:val="20"/>
          <w:szCs w:val="20"/>
        </w:rPr>
        <w:t xml:space="preserve"> </w:t>
      </w:r>
      <w:r w:rsidR="006073F4">
        <w:rPr>
          <w:rFonts w:ascii="Times New Roman" w:hAnsi="Times New Roman" w:cs="Times New Roman"/>
          <w:sz w:val="20"/>
          <w:szCs w:val="20"/>
        </w:rPr>
        <w:t>has potential to negate, ignore, and delete</w:t>
      </w:r>
      <w:r w:rsidR="00801A16" w:rsidRPr="0065002F">
        <w:rPr>
          <w:rFonts w:ascii="Times New Roman" w:hAnsi="Times New Roman" w:cs="Times New Roman"/>
          <w:sz w:val="20"/>
          <w:szCs w:val="20"/>
        </w:rPr>
        <w:t xml:space="preserve"> the social harms of structure, including the specific ways in which placement of laws, institutions and other instruments of global </w:t>
      </w:r>
      <w:r w:rsidR="006073F4">
        <w:rPr>
          <w:rFonts w:ascii="Times New Roman" w:hAnsi="Times New Roman" w:cs="Times New Roman"/>
          <w:sz w:val="20"/>
          <w:szCs w:val="20"/>
        </w:rPr>
        <w:t xml:space="preserve">statecraft are </w:t>
      </w:r>
      <w:r w:rsidR="00801A16" w:rsidRPr="0065002F">
        <w:rPr>
          <w:rFonts w:ascii="Times New Roman" w:hAnsi="Times New Roman" w:cs="Times New Roman"/>
          <w:sz w:val="20"/>
          <w:szCs w:val="20"/>
        </w:rPr>
        <w:t>inimical to equality, diversity and freedom</w:t>
      </w:r>
      <w:r w:rsidR="006073F4">
        <w:rPr>
          <w:rFonts w:ascii="Times New Roman" w:hAnsi="Times New Roman" w:cs="Times New Roman"/>
          <w:sz w:val="20"/>
          <w:szCs w:val="20"/>
        </w:rPr>
        <w:t>.</w:t>
      </w:r>
    </w:p>
    <w:p w14:paraId="5E52CED8" w14:textId="3E7FE5E7" w:rsidR="00801A16" w:rsidRPr="0065002F" w:rsidRDefault="006073F4" w:rsidP="00FE081D">
      <w:pPr>
        <w:widowControl w:val="0"/>
        <w:overflowPunct w:val="0"/>
        <w:autoSpaceDE w:val="0"/>
        <w:autoSpaceDN w:val="0"/>
        <w:adjustRightInd w:val="0"/>
        <w:spacing w:after="100" w:line="360" w:lineRule="auto"/>
        <w:jc w:val="both"/>
        <w:textAlignment w:val="baseline"/>
        <w:rPr>
          <w:rFonts w:ascii="Times New Roman" w:hAnsi="Times New Roman" w:cs="Times New Roman"/>
          <w:sz w:val="20"/>
          <w:szCs w:val="20"/>
        </w:rPr>
      </w:pPr>
      <w:r>
        <w:rPr>
          <w:rFonts w:ascii="Times New Roman" w:hAnsi="Times New Roman" w:cs="Times New Roman"/>
          <w:sz w:val="20"/>
          <w:szCs w:val="20"/>
        </w:rPr>
        <w:t xml:space="preserve">The purpose of this article is to render the context of this alienation through the prism of the relationship between the people of Africa, on the one hand, and the states and political leaders of Africa, on the other hand, in order to render the role of the </w:t>
      </w:r>
      <w:r w:rsidRPr="006073F4">
        <w:rPr>
          <w:rFonts w:ascii="Times New Roman" w:hAnsi="Times New Roman" w:cs="Times New Roman"/>
          <w:i/>
          <w:sz w:val="20"/>
          <w:szCs w:val="20"/>
        </w:rPr>
        <w:t>International Criminal Court</w:t>
      </w:r>
      <w:r>
        <w:rPr>
          <w:rFonts w:ascii="Times New Roman" w:hAnsi="Times New Roman" w:cs="Times New Roman"/>
          <w:sz w:val="20"/>
          <w:szCs w:val="20"/>
        </w:rPr>
        <w:t xml:space="preserve"> (hereinafter, ICC) in negotiating the antagonism between them </w:t>
      </w:r>
      <w:r>
        <w:rPr>
          <w:rFonts w:ascii="Times New Roman" w:hAnsi="Times New Roman" w:cs="Times New Roman"/>
          <w:sz w:val="20"/>
          <w:szCs w:val="20"/>
        </w:rPr>
        <w:lastRenderedPageBreak/>
        <w:t xml:space="preserve">when crimes are committed. </w:t>
      </w:r>
      <w:r w:rsidR="00801A16" w:rsidRPr="0065002F">
        <w:rPr>
          <w:rFonts w:ascii="Times New Roman" w:hAnsi="Times New Roman" w:cs="Times New Roman"/>
          <w:sz w:val="20"/>
          <w:szCs w:val="20"/>
        </w:rPr>
        <w:t>Africa is important to this debate because it- or at least majority of its populations- occupies the ‘exterior’ of what Sloterdijck (2013) has referred to as ’the world interior of capital’: According to Sloterdijck, neoliberal globalization includes a permanent alienat</w:t>
      </w:r>
      <w:bookmarkStart w:id="0" w:name="_GoBack"/>
      <w:bookmarkEnd w:id="0"/>
      <w:r w:rsidR="00801A16" w:rsidRPr="0065002F">
        <w:rPr>
          <w:rFonts w:ascii="Times New Roman" w:hAnsi="Times New Roman" w:cs="Times New Roman"/>
          <w:sz w:val="20"/>
          <w:szCs w:val="20"/>
        </w:rPr>
        <w:t>ion of potential to reshape global relations of inequality, because debate on rights and other entitlements of a globalised capitalist system always-already happen within predetermined parameters</w:t>
      </w:r>
      <w:r w:rsidR="005D733D" w:rsidRPr="0065002F">
        <w:rPr>
          <w:rFonts w:ascii="Times New Roman" w:hAnsi="Times New Roman" w:cs="Times New Roman"/>
          <w:sz w:val="20"/>
          <w:szCs w:val="20"/>
        </w:rPr>
        <w:t>. As Sloterdijck has argued</w:t>
      </w:r>
      <w:r w:rsidR="00801A16" w:rsidRPr="0065002F">
        <w:rPr>
          <w:rFonts w:ascii="Times New Roman" w:hAnsi="Times New Roman" w:cs="Times New Roman"/>
          <w:sz w:val="20"/>
          <w:szCs w:val="20"/>
        </w:rPr>
        <w:t>, globalizatio</w:t>
      </w:r>
      <w:r w:rsidR="005D733D" w:rsidRPr="0065002F">
        <w:rPr>
          <w:rFonts w:ascii="Times New Roman" w:hAnsi="Times New Roman" w:cs="Times New Roman"/>
          <w:sz w:val="20"/>
          <w:szCs w:val="20"/>
        </w:rPr>
        <w:t>n takes place inside ‘invisible</w:t>
      </w:r>
      <w:r w:rsidR="00801A16" w:rsidRPr="0065002F">
        <w:rPr>
          <w:rFonts w:ascii="Times New Roman" w:hAnsi="Times New Roman" w:cs="Times New Roman"/>
          <w:sz w:val="20"/>
          <w:szCs w:val="20"/>
        </w:rPr>
        <w:t>, yet insurmountable</w:t>
      </w:r>
      <w:r w:rsidR="005D733D" w:rsidRPr="0065002F">
        <w:rPr>
          <w:rFonts w:ascii="Times New Roman" w:hAnsi="Times New Roman" w:cs="Times New Roman"/>
          <w:sz w:val="20"/>
          <w:szCs w:val="20"/>
        </w:rPr>
        <w:t>’</w:t>
      </w:r>
      <w:r w:rsidR="00801A16" w:rsidRPr="0065002F">
        <w:rPr>
          <w:rFonts w:ascii="Times New Roman" w:hAnsi="Times New Roman" w:cs="Times New Roman"/>
          <w:sz w:val="20"/>
          <w:szCs w:val="20"/>
        </w:rPr>
        <w:t xml:space="preserve">, boundaries which are inhabited by one a half billion ‘winners of globalization’, with roughly ‘3-times’ this number left standing outside the </w:t>
      </w:r>
      <w:r w:rsidR="005D733D" w:rsidRPr="0065002F">
        <w:rPr>
          <w:rFonts w:ascii="Times New Roman" w:hAnsi="Times New Roman" w:cs="Times New Roman"/>
          <w:sz w:val="20"/>
          <w:szCs w:val="20"/>
        </w:rPr>
        <w:t>door</w:t>
      </w:r>
      <w:r w:rsidR="00D46AA7" w:rsidRPr="0065002F">
        <w:rPr>
          <w:rFonts w:ascii="Times New Roman" w:hAnsi="Times New Roman" w:cs="Times New Roman"/>
          <w:sz w:val="20"/>
          <w:szCs w:val="20"/>
        </w:rPr>
        <w:t xml:space="preserve"> (2013: 8)</w:t>
      </w:r>
      <w:r w:rsidR="005D733D" w:rsidRPr="0065002F">
        <w:rPr>
          <w:rFonts w:ascii="Times New Roman" w:hAnsi="Times New Roman" w:cs="Times New Roman"/>
          <w:sz w:val="20"/>
          <w:szCs w:val="20"/>
        </w:rPr>
        <w:t xml:space="preserve">. As a consequence, most </w:t>
      </w:r>
      <w:r w:rsidR="00801A16" w:rsidRPr="0065002F">
        <w:rPr>
          <w:rFonts w:ascii="Times New Roman" w:hAnsi="Times New Roman" w:cs="Times New Roman"/>
          <w:sz w:val="20"/>
          <w:szCs w:val="20"/>
        </w:rPr>
        <w:t>social life now takes place ‘in an expanded interior, a domestically and artificially acclimatized</w:t>
      </w:r>
      <w:r w:rsidR="00D46AA7" w:rsidRPr="0065002F">
        <w:rPr>
          <w:rFonts w:ascii="Times New Roman" w:hAnsi="Times New Roman" w:cs="Times New Roman"/>
          <w:sz w:val="20"/>
          <w:szCs w:val="20"/>
        </w:rPr>
        <w:t xml:space="preserve"> inner space’. Zizek (2017</w:t>
      </w:r>
      <w:r w:rsidR="00801A16" w:rsidRPr="0065002F">
        <w:rPr>
          <w:rFonts w:ascii="Times New Roman" w:hAnsi="Times New Roman" w:cs="Times New Roman"/>
          <w:sz w:val="20"/>
          <w:szCs w:val="20"/>
        </w:rPr>
        <w:t>) observes apropos of Sloterdijck that the implication of this is the introduction of a radical class division across the whole world, between those who are inside and those who are outside of a rigged cupola, in which, as an example</w:t>
      </w:r>
    </w:p>
    <w:p w14:paraId="29D61D5F" w14:textId="5108485D" w:rsidR="00801A16" w:rsidRPr="0065002F" w:rsidRDefault="00801A16" w:rsidP="00FE081D">
      <w:pPr>
        <w:widowControl w:val="0"/>
        <w:overflowPunct w:val="0"/>
        <w:autoSpaceDE w:val="0"/>
        <w:autoSpaceDN w:val="0"/>
        <w:adjustRightInd w:val="0"/>
        <w:spacing w:after="100" w:line="360" w:lineRule="auto"/>
        <w:ind w:left="720"/>
        <w:jc w:val="both"/>
        <w:textAlignment w:val="baseline"/>
        <w:rPr>
          <w:rFonts w:ascii="Times New Roman" w:hAnsi="Times New Roman" w:cs="Times New Roman"/>
          <w:sz w:val="20"/>
          <w:szCs w:val="20"/>
        </w:rPr>
      </w:pPr>
      <w:r w:rsidRPr="0065002F">
        <w:rPr>
          <w:rFonts w:ascii="Times New Roman" w:hAnsi="Times New Roman" w:cs="Times New Roman"/>
          <w:sz w:val="20"/>
          <w:szCs w:val="20"/>
        </w:rPr>
        <w:t>The latest Paris terrorist attacks, as well as the flow of refugees, are monetary reminders of the violent world outside our [Europe’s] cupola, a world which, for us insiders, appears mostly on TV reports about distant violent countries- not as part of our reality but encroaching on it (2017:5)</w:t>
      </w:r>
    </w:p>
    <w:p w14:paraId="16318461" w14:textId="77777777" w:rsidR="00801A16" w:rsidRPr="0065002F" w:rsidRDefault="00801A16" w:rsidP="00FE081D">
      <w:pPr>
        <w:widowControl w:val="0"/>
        <w:overflowPunct w:val="0"/>
        <w:autoSpaceDE w:val="0"/>
        <w:autoSpaceDN w:val="0"/>
        <w:adjustRightInd w:val="0"/>
        <w:spacing w:after="100" w:line="360" w:lineRule="auto"/>
        <w:jc w:val="both"/>
        <w:textAlignment w:val="baseline"/>
        <w:rPr>
          <w:rFonts w:ascii="Times New Roman" w:hAnsi="Times New Roman" w:cs="Times New Roman"/>
          <w:sz w:val="20"/>
          <w:szCs w:val="20"/>
        </w:rPr>
      </w:pPr>
      <w:r w:rsidRPr="0065002F">
        <w:rPr>
          <w:rFonts w:ascii="Times New Roman" w:hAnsi="Times New Roman" w:cs="Times New Roman"/>
          <w:sz w:val="20"/>
          <w:szCs w:val="20"/>
        </w:rPr>
        <w:t>Zizek then makes an observation which summarises this paper’s objective of analysing Africa, as the outsider in this cupola:</w:t>
      </w:r>
    </w:p>
    <w:p w14:paraId="04B03FEE" w14:textId="77777777" w:rsidR="00801A16" w:rsidRPr="0065002F" w:rsidRDefault="00801A16" w:rsidP="00FE081D">
      <w:pPr>
        <w:widowControl w:val="0"/>
        <w:overflowPunct w:val="0"/>
        <w:autoSpaceDE w:val="0"/>
        <w:autoSpaceDN w:val="0"/>
        <w:adjustRightInd w:val="0"/>
        <w:spacing w:after="100" w:line="360" w:lineRule="auto"/>
        <w:ind w:left="720"/>
        <w:jc w:val="both"/>
        <w:textAlignment w:val="baseline"/>
        <w:rPr>
          <w:rFonts w:ascii="Times New Roman" w:hAnsi="Times New Roman" w:cs="Times New Roman"/>
          <w:sz w:val="20"/>
          <w:szCs w:val="20"/>
        </w:rPr>
      </w:pPr>
      <w:r w:rsidRPr="0065002F">
        <w:rPr>
          <w:rFonts w:ascii="Times New Roman" w:hAnsi="Times New Roman" w:cs="Times New Roman"/>
          <w:sz w:val="20"/>
          <w:szCs w:val="20"/>
        </w:rPr>
        <w:t>Our ethico-political duty is not just to become aware of the reality outside our cupola, but to fully assume our co-responsibility for the horrendous outside (2017: 5)</w:t>
      </w:r>
    </w:p>
    <w:p w14:paraId="789133E5" w14:textId="47CEB101" w:rsidR="00801A16" w:rsidRPr="0065002F" w:rsidRDefault="00801A16" w:rsidP="00FE081D">
      <w:pPr>
        <w:widowControl w:val="0"/>
        <w:overflowPunct w:val="0"/>
        <w:autoSpaceDE w:val="0"/>
        <w:autoSpaceDN w:val="0"/>
        <w:adjustRightInd w:val="0"/>
        <w:spacing w:after="100" w:line="360" w:lineRule="auto"/>
        <w:jc w:val="both"/>
        <w:textAlignment w:val="baseline"/>
        <w:rPr>
          <w:rFonts w:ascii="Times New Roman" w:hAnsi="Times New Roman" w:cs="Times New Roman"/>
          <w:sz w:val="20"/>
          <w:szCs w:val="20"/>
        </w:rPr>
      </w:pPr>
      <w:r w:rsidRPr="0065002F">
        <w:rPr>
          <w:rFonts w:ascii="Times New Roman" w:hAnsi="Times New Roman" w:cs="Times New Roman"/>
          <w:sz w:val="20"/>
          <w:szCs w:val="20"/>
        </w:rPr>
        <w:t xml:space="preserve">To properly grasp Africa’s position in the international system of neoliberal justice, one must </w:t>
      </w:r>
      <w:r w:rsidR="005D733D" w:rsidRPr="0065002F">
        <w:rPr>
          <w:rFonts w:ascii="Times New Roman" w:hAnsi="Times New Roman" w:cs="Times New Roman"/>
          <w:sz w:val="20"/>
          <w:szCs w:val="20"/>
        </w:rPr>
        <w:t xml:space="preserve">therefore understand not only the nature of neoliberalism as a specific form of violence and its role in extending the subjugation of Africa (and elsewhere with persistent power inequality), but also how its power to harm is a refraction of the specific conditions of the </w:t>
      </w:r>
      <w:r w:rsidRPr="0065002F">
        <w:rPr>
          <w:rFonts w:ascii="Times New Roman" w:hAnsi="Times New Roman" w:cs="Times New Roman"/>
          <w:sz w:val="20"/>
          <w:szCs w:val="20"/>
        </w:rPr>
        <w:t>post-co</w:t>
      </w:r>
      <w:r w:rsidR="009870AA" w:rsidRPr="0065002F">
        <w:rPr>
          <w:rFonts w:ascii="Times New Roman" w:hAnsi="Times New Roman" w:cs="Times New Roman"/>
          <w:sz w:val="20"/>
          <w:szCs w:val="20"/>
        </w:rPr>
        <w:t>lonial state. We begin our analysis by turning</w:t>
      </w:r>
      <w:r w:rsidR="005D733D" w:rsidRPr="0065002F">
        <w:rPr>
          <w:rFonts w:ascii="Times New Roman" w:hAnsi="Times New Roman" w:cs="Times New Roman"/>
          <w:sz w:val="20"/>
          <w:szCs w:val="20"/>
        </w:rPr>
        <w:t xml:space="preserve"> two issues in the next two sections.</w:t>
      </w:r>
      <w:r w:rsidR="009870AA" w:rsidRPr="0065002F">
        <w:rPr>
          <w:rFonts w:ascii="Times New Roman" w:hAnsi="Times New Roman" w:cs="Times New Roman"/>
          <w:sz w:val="20"/>
          <w:szCs w:val="20"/>
        </w:rPr>
        <w:t xml:space="preserve"> Thereafter, we consider the role of the post-colonial state as a platform for neoliberal violence, but also show how this platform is embedded in a global system of violence conto</w:t>
      </w:r>
      <w:r w:rsidR="00416E0F" w:rsidRPr="0065002F">
        <w:rPr>
          <w:rFonts w:ascii="Times New Roman" w:hAnsi="Times New Roman" w:cs="Times New Roman"/>
          <w:sz w:val="20"/>
          <w:szCs w:val="20"/>
        </w:rPr>
        <w:t xml:space="preserve">ured by American exceptionalism- </w:t>
      </w:r>
      <w:r w:rsidR="009870AA" w:rsidRPr="0065002F">
        <w:rPr>
          <w:rFonts w:ascii="Times New Roman" w:hAnsi="Times New Roman" w:cs="Times New Roman"/>
          <w:sz w:val="20"/>
          <w:szCs w:val="20"/>
        </w:rPr>
        <w:t xml:space="preserve">best exemplified </w:t>
      </w:r>
      <w:r w:rsidR="00416E0F" w:rsidRPr="0065002F">
        <w:rPr>
          <w:rFonts w:ascii="Times New Roman" w:hAnsi="Times New Roman" w:cs="Times New Roman"/>
          <w:sz w:val="20"/>
          <w:szCs w:val="20"/>
        </w:rPr>
        <w:t xml:space="preserve">by </w:t>
      </w:r>
      <w:r w:rsidR="009870AA" w:rsidRPr="0065002F">
        <w:rPr>
          <w:rFonts w:ascii="Times New Roman" w:hAnsi="Times New Roman" w:cs="Times New Roman"/>
          <w:sz w:val="20"/>
          <w:szCs w:val="20"/>
        </w:rPr>
        <w:t xml:space="preserve">the priorities of the International Criminal Court, </w:t>
      </w:r>
      <w:r w:rsidR="00416E0F" w:rsidRPr="0065002F">
        <w:rPr>
          <w:rFonts w:ascii="Times New Roman" w:hAnsi="Times New Roman" w:cs="Times New Roman"/>
          <w:sz w:val="20"/>
          <w:szCs w:val="20"/>
        </w:rPr>
        <w:t xml:space="preserve">such as the </w:t>
      </w:r>
      <w:r w:rsidR="009870AA" w:rsidRPr="0065002F">
        <w:rPr>
          <w:rFonts w:ascii="Times New Roman" w:hAnsi="Times New Roman" w:cs="Times New Roman"/>
          <w:sz w:val="20"/>
          <w:szCs w:val="20"/>
        </w:rPr>
        <w:t>court</w:t>
      </w:r>
      <w:r w:rsidR="00416E0F" w:rsidRPr="0065002F">
        <w:rPr>
          <w:rFonts w:ascii="Times New Roman" w:hAnsi="Times New Roman" w:cs="Times New Roman"/>
          <w:sz w:val="20"/>
          <w:szCs w:val="20"/>
        </w:rPr>
        <w:t>’s</w:t>
      </w:r>
      <w:r w:rsidR="009870AA" w:rsidRPr="0065002F">
        <w:rPr>
          <w:rFonts w:ascii="Times New Roman" w:hAnsi="Times New Roman" w:cs="Times New Roman"/>
          <w:sz w:val="20"/>
          <w:szCs w:val="20"/>
        </w:rPr>
        <w:t xml:space="preserve"> rela</w:t>
      </w:r>
      <w:r w:rsidR="00416E0F" w:rsidRPr="0065002F">
        <w:rPr>
          <w:rFonts w:ascii="Times New Roman" w:hAnsi="Times New Roman" w:cs="Times New Roman"/>
          <w:sz w:val="20"/>
          <w:szCs w:val="20"/>
        </w:rPr>
        <w:t xml:space="preserve">tionship with </w:t>
      </w:r>
      <w:r w:rsidR="009870AA" w:rsidRPr="0065002F">
        <w:rPr>
          <w:rFonts w:ascii="Times New Roman" w:hAnsi="Times New Roman" w:cs="Times New Roman"/>
          <w:sz w:val="20"/>
          <w:szCs w:val="20"/>
        </w:rPr>
        <w:t xml:space="preserve">states based on </w:t>
      </w:r>
      <w:r w:rsidR="00416E0F" w:rsidRPr="0065002F">
        <w:rPr>
          <w:rFonts w:ascii="Times New Roman" w:hAnsi="Times New Roman" w:cs="Times New Roman"/>
          <w:sz w:val="20"/>
          <w:szCs w:val="20"/>
        </w:rPr>
        <w:t>their alignment to American economic, cultural and political interests</w:t>
      </w:r>
      <w:r w:rsidR="009870AA" w:rsidRPr="0065002F">
        <w:rPr>
          <w:rFonts w:ascii="Times New Roman" w:hAnsi="Times New Roman" w:cs="Times New Roman"/>
          <w:sz w:val="20"/>
          <w:szCs w:val="20"/>
        </w:rPr>
        <w:t xml:space="preserve">. </w:t>
      </w:r>
      <w:r w:rsidR="00416E0F" w:rsidRPr="0065002F">
        <w:rPr>
          <w:rFonts w:ascii="Times New Roman" w:hAnsi="Times New Roman" w:cs="Times New Roman"/>
          <w:sz w:val="20"/>
          <w:szCs w:val="20"/>
        </w:rPr>
        <w:t xml:space="preserve">Critique here aims at the court’s predicament on matters of referral, indictment and prosecution of cases, comparing the support it gets or lacks when its focus is on Africa compared to elsewhere- Israel or Palestine for example- but also how it’s weakened by self-appropriation of exceptionalism by regional blocks such as the AU which has imposed limits on prosecution of sitting heads of states. What is the impact of this to the victims, how and why is this possible?  More importantly, is the court positioned to prosecute the Real violence, resulting from historical injustices?  What would happen to the court if it actually did? </w:t>
      </w:r>
    </w:p>
    <w:p w14:paraId="794C72DC" w14:textId="45CCF79E" w:rsidR="00BF4A13" w:rsidRPr="0065002F" w:rsidRDefault="00DC4FC5" w:rsidP="00FE081D">
      <w:pPr>
        <w:widowControl w:val="0"/>
        <w:overflowPunct w:val="0"/>
        <w:autoSpaceDE w:val="0"/>
        <w:autoSpaceDN w:val="0"/>
        <w:adjustRightInd w:val="0"/>
        <w:spacing w:after="100" w:line="360" w:lineRule="auto"/>
        <w:jc w:val="both"/>
        <w:textAlignment w:val="baseline"/>
        <w:rPr>
          <w:rFonts w:ascii="Times New Roman" w:eastAsia="Times New Roman" w:hAnsi="Times New Roman" w:cs="Times New Roman"/>
          <w:b/>
          <w:i/>
          <w:sz w:val="20"/>
          <w:szCs w:val="20"/>
          <w:lang w:eastAsia="en-GB"/>
        </w:rPr>
      </w:pPr>
      <w:r w:rsidRPr="0065002F">
        <w:rPr>
          <w:rFonts w:ascii="Times New Roman" w:eastAsia="Times New Roman" w:hAnsi="Times New Roman" w:cs="Times New Roman"/>
          <w:b/>
          <w:i/>
          <w:sz w:val="20"/>
          <w:szCs w:val="20"/>
          <w:lang w:eastAsia="en-GB"/>
        </w:rPr>
        <w:t>Neoliberalism and its grave-diggers</w:t>
      </w:r>
    </w:p>
    <w:p w14:paraId="1D9410E7" w14:textId="406C58FB" w:rsidR="002513A1" w:rsidRPr="0065002F" w:rsidRDefault="000040A4" w:rsidP="00FE081D">
      <w:pPr>
        <w:widowControl w:val="0"/>
        <w:overflowPunct w:val="0"/>
        <w:autoSpaceDE w:val="0"/>
        <w:autoSpaceDN w:val="0"/>
        <w:adjustRightInd w:val="0"/>
        <w:spacing w:after="100" w:line="360" w:lineRule="auto"/>
        <w:jc w:val="both"/>
        <w:textAlignment w:val="baseline"/>
        <w:rPr>
          <w:rFonts w:ascii="Times New Roman" w:hAnsi="Times New Roman" w:cs="Times New Roman"/>
          <w:color w:val="000000" w:themeColor="text1"/>
          <w:sz w:val="20"/>
          <w:szCs w:val="20"/>
          <w:shd w:val="clear" w:color="auto" w:fill="FFFFFF"/>
        </w:rPr>
      </w:pPr>
      <w:r w:rsidRPr="0065002F">
        <w:rPr>
          <w:rFonts w:ascii="Times New Roman" w:hAnsi="Times New Roman" w:cs="Times New Roman"/>
          <w:color w:val="000000" w:themeColor="text1"/>
          <w:sz w:val="20"/>
          <w:szCs w:val="20"/>
          <w:shd w:val="clear" w:color="auto" w:fill="FFFFFF"/>
        </w:rPr>
        <w:t>The standard notion of neoliberali</w:t>
      </w:r>
      <w:r w:rsidR="00DC4FC5" w:rsidRPr="0065002F">
        <w:rPr>
          <w:rFonts w:ascii="Times New Roman" w:hAnsi="Times New Roman" w:cs="Times New Roman"/>
          <w:color w:val="000000" w:themeColor="text1"/>
          <w:sz w:val="20"/>
          <w:szCs w:val="20"/>
          <w:shd w:val="clear" w:color="auto" w:fill="FFFFFF"/>
        </w:rPr>
        <w:t xml:space="preserve">sm, according to Harvey (2005) </w:t>
      </w:r>
      <w:r w:rsidRPr="0065002F">
        <w:rPr>
          <w:rFonts w:ascii="Times New Roman" w:hAnsi="Times New Roman" w:cs="Times New Roman"/>
          <w:color w:val="000000" w:themeColor="text1"/>
          <w:sz w:val="20"/>
          <w:szCs w:val="20"/>
          <w:shd w:val="clear" w:color="auto" w:fill="FFFFFF"/>
        </w:rPr>
        <w:t xml:space="preserve">for example, </w:t>
      </w:r>
      <w:r w:rsidR="00D00E36" w:rsidRPr="0065002F">
        <w:rPr>
          <w:rFonts w:ascii="Times New Roman" w:hAnsi="Times New Roman" w:cs="Times New Roman"/>
          <w:color w:val="000000" w:themeColor="text1"/>
          <w:sz w:val="20"/>
          <w:szCs w:val="20"/>
          <w:shd w:val="clear" w:color="auto" w:fill="FFFFFF"/>
        </w:rPr>
        <w:t xml:space="preserve">is a model of capitalism which focuses on the economy and its deregulation to </w:t>
      </w:r>
      <w:r w:rsidR="00DC4FC5" w:rsidRPr="0065002F">
        <w:rPr>
          <w:rFonts w:ascii="Times New Roman" w:hAnsi="Times New Roman" w:cs="Times New Roman"/>
          <w:color w:val="000000" w:themeColor="text1"/>
          <w:sz w:val="20"/>
          <w:szCs w:val="20"/>
          <w:shd w:val="clear" w:color="auto" w:fill="FFFFFF"/>
        </w:rPr>
        <w:t>enable a free market-</w:t>
      </w:r>
      <w:r w:rsidR="00D00E36" w:rsidRPr="0065002F">
        <w:rPr>
          <w:rFonts w:ascii="Times New Roman" w:hAnsi="Times New Roman" w:cs="Times New Roman"/>
          <w:color w:val="000000" w:themeColor="text1"/>
          <w:sz w:val="20"/>
          <w:szCs w:val="20"/>
          <w:shd w:val="clear" w:color="auto" w:fill="FFFFFF"/>
        </w:rPr>
        <w:t xml:space="preserve">based economic system. </w:t>
      </w:r>
      <w:r w:rsidRPr="0065002F">
        <w:rPr>
          <w:rFonts w:ascii="Times New Roman" w:hAnsi="Times New Roman" w:cs="Times New Roman"/>
          <w:color w:val="000000" w:themeColor="text1"/>
          <w:sz w:val="20"/>
          <w:szCs w:val="20"/>
          <w:shd w:val="clear" w:color="auto" w:fill="FFFFFF"/>
        </w:rPr>
        <w:t>Here, t</w:t>
      </w:r>
      <w:r w:rsidR="00B81FF4" w:rsidRPr="0065002F">
        <w:rPr>
          <w:rFonts w:ascii="Times New Roman" w:hAnsi="Times New Roman" w:cs="Times New Roman"/>
          <w:color w:val="000000" w:themeColor="text1"/>
          <w:sz w:val="20"/>
          <w:szCs w:val="20"/>
          <w:shd w:val="clear" w:color="auto" w:fill="FFFFFF"/>
        </w:rPr>
        <w:t xml:space="preserve">he state’s role is envisaged as one of marshalling its machinery to ensure the best conditions are created for capital to self-regulate, through a regime of regulations and inducements to investment and, increasingly in the last few decades, consumption. In practice, however, neoliberalism has become </w:t>
      </w:r>
      <w:r w:rsidR="00416E0F" w:rsidRPr="0065002F">
        <w:rPr>
          <w:rFonts w:ascii="Times New Roman" w:hAnsi="Times New Roman" w:cs="Times New Roman"/>
          <w:color w:val="000000" w:themeColor="text1"/>
          <w:sz w:val="20"/>
          <w:szCs w:val="20"/>
          <w:shd w:val="clear" w:color="auto" w:fill="FFFFFF"/>
        </w:rPr>
        <w:t>a harm-</w:t>
      </w:r>
      <w:r w:rsidRPr="0065002F">
        <w:rPr>
          <w:rFonts w:ascii="Times New Roman" w:hAnsi="Times New Roman" w:cs="Times New Roman"/>
          <w:color w:val="000000" w:themeColor="text1"/>
          <w:sz w:val="20"/>
          <w:szCs w:val="20"/>
          <w:shd w:val="clear" w:color="auto" w:fill="FFFFFF"/>
        </w:rPr>
        <w:t>generating form of capitalism that systematically incorporates the state</w:t>
      </w:r>
      <w:r w:rsidR="00E9439F" w:rsidRPr="0065002F">
        <w:rPr>
          <w:rFonts w:ascii="Times New Roman" w:hAnsi="Times New Roman" w:cs="Times New Roman"/>
          <w:color w:val="000000" w:themeColor="text1"/>
          <w:sz w:val="20"/>
          <w:szCs w:val="20"/>
          <w:shd w:val="clear" w:color="auto" w:fill="FFFFFF"/>
        </w:rPr>
        <w:t>,</w:t>
      </w:r>
      <w:r w:rsidRPr="0065002F">
        <w:rPr>
          <w:rFonts w:ascii="Times New Roman" w:hAnsi="Times New Roman" w:cs="Times New Roman"/>
          <w:color w:val="000000" w:themeColor="text1"/>
          <w:sz w:val="20"/>
          <w:szCs w:val="20"/>
          <w:shd w:val="clear" w:color="auto" w:fill="FFFFFF"/>
        </w:rPr>
        <w:t xml:space="preserve"> n</w:t>
      </w:r>
      <w:r w:rsidR="00E9439F" w:rsidRPr="0065002F">
        <w:rPr>
          <w:rFonts w:ascii="Times New Roman" w:hAnsi="Times New Roman" w:cs="Times New Roman"/>
          <w:color w:val="000000" w:themeColor="text1"/>
          <w:sz w:val="20"/>
          <w:szCs w:val="20"/>
          <w:shd w:val="clear" w:color="auto" w:fill="FFFFFF"/>
        </w:rPr>
        <w:t>ot</w:t>
      </w:r>
      <w:r w:rsidRPr="0065002F">
        <w:rPr>
          <w:rFonts w:ascii="Times New Roman" w:hAnsi="Times New Roman" w:cs="Times New Roman"/>
          <w:color w:val="000000" w:themeColor="text1"/>
          <w:sz w:val="20"/>
          <w:szCs w:val="20"/>
          <w:shd w:val="clear" w:color="auto" w:fill="FFFFFF"/>
        </w:rPr>
        <w:t xml:space="preserve"> into self-regulation, but into regulation of all factors that may challenge untrammelled</w:t>
      </w:r>
      <w:r w:rsidR="00DC4FC5" w:rsidRPr="0065002F">
        <w:rPr>
          <w:rFonts w:ascii="Times New Roman" w:hAnsi="Times New Roman" w:cs="Times New Roman"/>
          <w:color w:val="000000" w:themeColor="text1"/>
          <w:sz w:val="20"/>
          <w:szCs w:val="20"/>
          <w:shd w:val="clear" w:color="auto" w:fill="FFFFFF"/>
        </w:rPr>
        <w:t xml:space="preserve"> capitalist</w:t>
      </w:r>
      <w:r w:rsidR="00E9439F" w:rsidRPr="0065002F">
        <w:rPr>
          <w:rFonts w:ascii="Times New Roman" w:hAnsi="Times New Roman" w:cs="Times New Roman"/>
          <w:color w:val="000000" w:themeColor="text1"/>
          <w:sz w:val="20"/>
          <w:szCs w:val="20"/>
          <w:shd w:val="clear" w:color="auto" w:fill="FFFFFF"/>
        </w:rPr>
        <w:t xml:space="preserve"> accumulation</w:t>
      </w:r>
      <w:r w:rsidR="00DC4FC5" w:rsidRPr="0065002F">
        <w:rPr>
          <w:rFonts w:ascii="Times New Roman" w:hAnsi="Times New Roman" w:cs="Times New Roman"/>
          <w:color w:val="000000" w:themeColor="text1"/>
          <w:sz w:val="20"/>
          <w:szCs w:val="20"/>
          <w:shd w:val="clear" w:color="auto" w:fill="FFFFFF"/>
        </w:rPr>
        <w:t xml:space="preserve">. In contemporary reading (for example, Harvey, 2013; Zizek, 2017; </w:t>
      </w:r>
      <w:r w:rsidR="00DC4FC5" w:rsidRPr="0065002F">
        <w:rPr>
          <w:rFonts w:ascii="Times New Roman" w:hAnsi="Times New Roman" w:cs="Times New Roman"/>
          <w:color w:val="000000" w:themeColor="text1"/>
          <w:sz w:val="20"/>
          <w:szCs w:val="20"/>
          <w:shd w:val="clear" w:color="auto" w:fill="FFFFFF"/>
        </w:rPr>
        <w:lastRenderedPageBreak/>
        <w:t xml:space="preserve">Kailemia, 2016; Chomsky, 2016; Hillyard and Tombs, </w:t>
      </w:r>
      <w:r w:rsidRPr="0065002F">
        <w:rPr>
          <w:rFonts w:ascii="Times New Roman" w:hAnsi="Times New Roman" w:cs="Times New Roman"/>
          <w:color w:val="000000" w:themeColor="text1"/>
          <w:sz w:val="20"/>
          <w:szCs w:val="20"/>
          <w:shd w:val="clear" w:color="auto" w:fill="FFFFFF"/>
        </w:rPr>
        <w:t>2004)</w:t>
      </w:r>
      <w:r w:rsidR="00DC4FC5" w:rsidRPr="0065002F">
        <w:rPr>
          <w:rFonts w:ascii="Times New Roman" w:hAnsi="Times New Roman" w:cs="Times New Roman"/>
          <w:color w:val="000000" w:themeColor="text1"/>
          <w:sz w:val="20"/>
          <w:szCs w:val="20"/>
          <w:shd w:val="clear" w:color="auto" w:fill="FFFFFF"/>
        </w:rPr>
        <w:t xml:space="preserve">, </w:t>
      </w:r>
      <w:r w:rsidRPr="0065002F">
        <w:rPr>
          <w:rFonts w:ascii="Times New Roman" w:hAnsi="Times New Roman" w:cs="Times New Roman"/>
          <w:color w:val="000000" w:themeColor="text1"/>
          <w:sz w:val="20"/>
          <w:szCs w:val="20"/>
          <w:shd w:val="clear" w:color="auto" w:fill="FFFFFF"/>
        </w:rPr>
        <w:t xml:space="preserve">neoliberalism is not only a principally harmful ideology, responsible for a range of social harms present in today’s society, but some (if not all) of its globalized practices constitute ‘criminality’ as such, in three specific ways: </w:t>
      </w:r>
      <w:r w:rsidRPr="0065002F">
        <w:rPr>
          <w:rFonts w:ascii="Times New Roman" w:hAnsi="Times New Roman" w:cs="Times New Roman"/>
          <w:i/>
          <w:color w:val="000000" w:themeColor="text1"/>
          <w:sz w:val="20"/>
          <w:szCs w:val="20"/>
          <w:shd w:val="clear" w:color="auto" w:fill="FFFFFF"/>
        </w:rPr>
        <w:t>F</w:t>
      </w:r>
      <w:r w:rsidR="00B81FF4" w:rsidRPr="0065002F">
        <w:rPr>
          <w:rFonts w:ascii="Times New Roman" w:hAnsi="Times New Roman" w:cs="Times New Roman"/>
          <w:i/>
          <w:color w:val="000000" w:themeColor="text1"/>
          <w:sz w:val="20"/>
          <w:szCs w:val="20"/>
          <w:shd w:val="clear" w:color="auto" w:fill="FFFFFF"/>
        </w:rPr>
        <w:t>inancialisation</w:t>
      </w:r>
      <w:r w:rsidR="00B81FF4" w:rsidRPr="0065002F">
        <w:rPr>
          <w:rFonts w:ascii="Times New Roman" w:hAnsi="Times New Roman" w:cs="Times New Roman"/>
          <w:color w:val="000000" w:themeColor="text1"/>
          <w:sz w:val="20"/>
          <w:szCs w:val="20"/>
          <w:shd w:val="clear" w:color="auto" w:fill="FFFFFF"/>
        </w:rPr>
        <w:t xml:space="preserve"> (and attendant </w:t>
      </w:r>
      <w:r w:rsidR="006C5697" w:rsidRPr="0065002F">
        <w:rPr>
          <w:rFonts w:ascii="Times New Roman" w:hAnsi="Times New Roman" w:cs="Times New Roman"/>
          <w:color w:val="000000" w:themeColor="text1"/>
          <w:sz w:val="20"/>
          <w:szCs w:val="20"/>
          <w:shd w:val="clear" w:color="auto" w:fill="FFFFFF"/>
        </w:rPr>
        <w:t xml:space="preserve">subjectivation through indebtedness from </w:t>
      </w:r>
      <w:r w:rsidR="00B81FF4" w:rsidRPr="0065002F">
        <w:rPr>
          <w:rFonts w:ascii="Times New Roman" w:hAnsi="Times New Roman" w:cs="Times New Roman"/>
          <w:color w:val="000000" w:themeColor="text1"/>
          <w:sz w:val="20"/>
          <w:szCs w:val="20"/>
          <w:shd w:val="clear" w:color="auto" w:fill="FFFFFF"/>
        </w:rPr>
        <w:t>predatory lending</w:t>
      </w:r>
      <w:r w:rsidRPr="0065002F">
        <w:rPr>
          <w:rFonts w:ascii="Times New Roman" w:hAnsi="Times New Roman" w:cs="Times New Roman"/>
          <w:color w:val="000000" w:themeColor="text1"/>
          <w:sz w:val="20"/>
          <w:szCs w:val="20"/>
          <w:shd w:val="clear" w:color="auto" w:fill="FFFFFF"/>
        </w:rPr>
        <w:t xml:space="preserve">); </w:t>
      </w:r>
      <w:r w:rsidR="006C5697" w:rsidRPr="0065002F">
        <w:rPr>
          <w:rFonts w:ascii="Times New Roman" w:hAnsi="Times New Roman" w:cs="Times New Roman"/>
          <w:i/>
          <w:color w:val="000000" w:themeColor="text1"/>
          <w:sz w:val="20"/>
          <w:szCs w:val="20"/>
          <w:shd w:val="clear" w:color="auto" w:fill="FFFFFF"/>
        </w:rPr>
        <w:t>militarisation</w:t>
      </w:r>
      <w:r w:rsidR="006C5697" w:rsidRPr="0065002F">
        <w:rPr>
          <w:rFonts w:ascii="Times New Roman" w:hAnsi="Times New Roman" w:cs="Times New Roman"/>
          <w:color w:val="000000" w:themeColor="text1"/>
          <w:sz w:val="20"/>
          <w:szCs w:val="20"/>
          <w:shd w:val="clear" w:color="auto" w:fill="FFFFFF"/>
        </w:rPr>
        <w:t xml:space="preserve"> of all forms of social engagements and politics-from</w:t>
      </w:r>
      <w:r w:rsidR="00D00E36" w:rsidRPr="0065002F">
        <w:rPr>
          <w:rFonts w:ascii="Times New Roman" w:hAnsi="Times New Roman" w:cs="Times New Roman"/>
          <w:color w:val="000000" w:themeColor="text1"/>
          <w:sz w:val="20"/>
          <w:szCs w:val="20"/>
          <w:shd w:val="clear" w:color="auto" w:fill="FFFFFF"/>
        </w:rPr>
        <w:t xml:space="preserve"> mass incarceration of ‘others’ </w:t>
      </w:r>
      <w:r w:rsidR="006C5697" w:rsidRPr="0065002F">
        <w:rPr>
          <w:rFonts w:ascii="Times New Roman" w:hAnsi="Times New Roman" w:cs="Times New Roman"/>
          <w:color w:val="000000" w:themeColor="text1"/>
          <w:sz w:val="20"/>
          <w:szCs w:val="20"/>
          <w:shd w:val="clear" w:color="auto" w:fill="FFFFFF"/>
        </w:rPr>
        <w:t>(refugees, asylum seekers, undocumented people, orphans…), stealth killing through drone warfare, punitive sanctions to gain or sustain trade imbalance (or to coerce extraction of raw materials from poor countries) and so forth</w:t>
      </w:r>
      <w:r w:rsidR="00D00E36" w:rsidRPr="0065002F">
        <w:rPr>
          <w:rFonts w:ascii="Times New Roman" w:hAnsi="Times New Roman" w:cs="Times New Roman"/>
          <w:color w:val="000000" w:themeColor="text1"/>
          <w:sz w:val="20"/>
          <w:szCs w:val="20"/>
          <w:shd w:val="clear" w:color="auto" w:fill="FFFFFF"/>
        </w:rPr>
        <w:t xml:space="preserve"> </w:t>
      </w:r>
      <w:r w:rsidRPr="0065002F">
        <w:rPr>
          <w:rFonts w:ascii="Times New Roman" w:hAnsi="Times New Roman" w:cs="Times New Roman"/>
          <w:color w:val="000000" w:themeColor="text1"/>
          <w:sz w:val="20"/>
          <w:szCs w:val="20"/>
          <w:shd w:val="clear" w:color="auto" w:fill="FFFFFF"/>
        </w:rPr>
        <w:t xml:space="preserve">and; </w:t>
      </w:r>
      <w:r w:rsidR="006C5697" w:rsidRPr="0065002F">
        <w:rPr>
          <w:rFonts w:ascii="Times New Roman" w:hAnsi="Times New Roman" w:cs="Times New Roman"/>
          <w:i/>
          <w:color w:val="000000" w:themeColor="text1"/>
          <w:sz w:val="20"/>
          <w:szCs w:val="20"/>
          <w:shd w:val="clear" w:color="auto" w:fill="FFFFFF"/>
        </w:rPr>
        <w:t>privatization</w:t>
      </w:r>
      <w:r w:rsidR="006C5697" w:rsidRPr="0065002F">
        <w:rPr>
          <w:rFonts w:ascii="Times New Roman" w:hAnsi="Times New Roman" w:cs="Times New Roman"/>
          <w:color w:val="000000" w:themeColor="text1"/>
          <w:sz w:val="20"/>
          <w:szCs w:val="20"/>
          <w:shd w:val="clear" w:color="auto" w:fill="FFFFFF"/>
        </w:rPr>
        <w:t>- of commons such as forests, land, mines- or asset-stripping of state</w:t>
      </w:r>
      <w:r w:rsidR="00D00E36" w:rsidRPr="0065002F">
        <w:rPr>
          <w:rFonts w:ascii="Times New Roman" w:hAnsi="Times New Roman" w:cs="Times New Roman"/>
          <w:color w:val="000000" w:themeColor="text1"/>
          <w:sz w:val="20"/>
          <w:szCs w:val="20"/>
          <w:shd w:val="clear" w:color="auto" w:fill="FFFFFF"/>
        </w:rPr>
        <w:t xml:space="preserve"> enterprises by oligarchs, usually</w:t>
      </w:r>
      <w:r w:rsidR="006C5697" w:rsidRPr="0065002F">
        <w:rPr>
          <w:rFonts w:ascii="Times New Roman" w:hAnsi="Times New Roman" w:cs="Times New Roman"/>
          <w:color w:val="000000" w:themeColor="text1"/>
          <w:sz w:val="20"/>
          <w:szCs w:val="20"/>
          <w:shd w:val="clear" w:color="auto" w:fill="FFFFFF"/>
        </w:rPr>
        <w:t xml:space="preserve"> with complicity of powerful states (or criminal groups)</w:t>
      </w:r>
      <w:r w:rsidR="00DC4FC5" w:rsidRPr="0065002F">
        <w:rPr>
          <w:rFonts w:ascii="Times New Roman" w:hAnsi="Times New Roman" w:cs="Times New Roman"/>
          <w:color w:val="000000" w:themeColor="text1"/>
          <w:sz w:val="20"/>
          <w:szCs w:val="20"/>
          <w:shd w:val="clear" w:color="auto" w:fill="FFFFFF"/>
        </w:rPr>
        <w:t xml:space="preserve">. </w:t>
      </w:r>
      <w:r w:rsidR="006C5697" w:rsidRPr="0065002F">
        <w:rPr>
          <w:rFonts w:ascii="Times New Roman" w:hAnsi="Times New Roman" w:cs="Times New Roman"/>
          <w:color w:val="000000" w:themeColor="text1"/>
          <w:sz w:val="20"/>
          <w:szCs w:val="20"/>
          <w:shd w:val="clear" w:color="auto" w:fill="FFFFFF"/>
        </w:rPr>
        <w:t>Together</w:t>
      </w:r>
      <w:r w:rsidR="00DC4FC5" w:rsidRPr="0065002F">
        <w:rPr>
          <w:rFonts w:ascii="Times New Roman" w:hAnsi="Times New Roman" w:cs="Times New Roman"/>
          <w:color w:val="000000" w:themeColor="text1"/>
          <w:sz w:val="20"/>
          <w:szCs w:val="20"/>
          <w:shd w:val="clear" w:color="auto" w:fill="FFFFFF"/>
        </w:rPr>
        <w:t xml:space="preserve"> neoliberal</w:t>
      </w:r>
      <w:r w:rsidR="006C5697" w:rsidRPr="0065002F">
        <w:rPr>
          <w:rFonts w:ascii="Times New Roman" w:hAnsi="Times New Roman" w:cs="Times New Roman"/>
          <w:color w:val="000000" w:themeColor="text1"/>
          <w:sz w:val="20"/>
          <w:szCs w:val="20"/>
          <w:shd w:val="clear" w:color="auto" w:fill="FFFFFF"/>
        </w:rPr>
        <w:t xml:space="preserve"> privatization, militarisation and financialisation are responsible for far more human suffering at an unprecedented scale in the globe (from epidemics of war, genocide, disease, rampant crime or suicides), so that </w:t>
      </w:r>
      <w:r w:rsidR="00DC4FC5" w:rsidRPr="0065002F">
        <w:rPr>
          <w:rFonts w:ascii="Times New Roman" w:hAnsi="Times New Roman" w:cs="Times New Roman"/>
          <w:color w:val="000000" w:themeColor="text1"/>
          <w:sz w:val="20"/>
          <w:szCs w:val="20"/>
          <w:shd w:val="clear" w:color="auto" w:fill="FFFFFF"/>
        </w:rPr>
        <w:t>recent analyse</w:t>
      </w:r>
      <w:r w:rsidR="006C5697" w:rsidRPr="0065002F">
        <w:rPr>
          <w:rFonts w:ascii="Times New Roman" w:hAnsi="Times New Roman" w:cs="Times New Roman"/>
          <w:color w:val="000000" w:themeColor="text1"/>
          <w:sz w:val="20"/>
          <w:szCs w:val="20"/>
          <w:shd w:val="clear" w:color="auto" w:fill="FFFFFF"/>
        </w:rPr>
        <w:t xml:space="preserve">s of </w:t>
      </w:r>
      <w:r w:rsidR="00DC4FC5" w:rsidRPr="0065002F">
        <w:rPr>
          <w:rFonts w:ascii="Times New Roman" w:hAnsi="Times New Roman" w:cs="Times New Roman"/>
          <w:color w:val="000000" w:themeColor="text1"/>
          <w:sz w:val="20"/>
          <w:szCs w:val="20"/>
          <w:shd w:val="clear" w:color="auto" w:fill="FFFFFF"/>
        </w:rPr>
        <w:t xml:space="preserve">its </w:t>
      </w:r>
      <w:r w:rsidR="006C5697" w:rsidRPr="0065002F">
        <w:rPr>
          <w:rFonts w:ascii="Times New Roman" w:hAnsi="Times New Roman" w:cs="Times New Roman"/>
          <w:color w:val="000000" w:themeColor="text1"/>
          <w:sz w:val="20"/>
          <w:szCs w:val="20"/>
          <w:shd w:val="clear" w:color="auto" w:fill="FFFFFF"/>
        </w:rPr>
        <w:t>globalization ha</w:t>
      </w:r>
      <w:r w:rsidR="00DC4FC5" w:rsidRPr="0065002F">
        <w:rPr>
          <w:rFonts w:ascii="Times New Roman" w:hAnsi="Times New Roman" w:cs="Times New Roman"/>
          <w:color w:val="000000" w:themeColor="text1"/>
          <w:sz w:val="20"/>
          <w:szCs w:val="20"/>
          <w:shd w:val="clear" w:color="auto" w:fill="FFFFFF"/>
        </w:rPr>
        <w:t>ve</w:t>
      </w:r>
      <w:r w:rsidR="006C5697" w:rsidRPr="0065002F">
        <w:rPr>
          <w:rFonts w:ascii="Times New Roman" w:hAnsi="Times New Roman" w:cs="Times New Roman"/>
          <w:color w:val="000000" w:themeColor="text1"/>
          <w:sz w:val="20"/>
          <w:szCs w:val="20"/>
          <w:shd w:val="clear" w:color="auto" w:fill="FFFFFF"/>
        </w:rPr>
        <w:t xml:space="preserve"> drawn attention to inequalities of health, wealth and welfare.</w:t>
      </w:r>
    </w:p>
    <w:p w14:paraId="7F9E995B" w14:textId="6B00087E" w:rsidR="002513A1" w:rsidRPr="0065002F" w:rsidRDefault="006C5697" w:rsidP="00FE081D">
      <w:pPr>
        <w:widowControl w:val="0"/>
        <w:overflowPunct w:val="0"/>
        <w:autoSpaceDE w:val="0"/>
        <w:autoSpaceDN w:val="0"/>
        <w:adjustRightInd w:val="0"/>
        <w:spacing w:after="100" w:line="360" w:lineRule="auto"/>
        <w:jc w:val="both"/>
        <w:textAlignment w:val="baseline"/>
        <w:rPr>
          <w:rFonts w:ascii="Times New Roman" w:hAnsi="Times New Roman" w:cs="Times New Roman"/>
          <w:color w:val="000000" w:themeColor="text1"/>
          <w:sz w:val="20"/>
          <w:szCs w:val="20"/>
          <w:shd w:val="clear" w:color="auto" w:fill="FFFFFF"/>
        </w:rPr>
      </w:pPr>
      <w:r w:rsidRPr="0065002F">
        <w:rPr>
          <w:rFonts w:ascii="Times New Roman" w:hAnsi="Times New Roman" w:cs="Times New Roman"/>
          <w:color w:val="000000" w:themeColor="text1"/>
          <w:sz w:val="20"/>
          <w:szCs w:val="20"/>
          <w:shd w:val="clear" w:color="auto" w:fill="FFFFFF"/>
        </w:rPr>
        <w:t>Recent studies, su</w:t>
      </w:r>
      <w:r w:rsidR="00DC4FC5" w:rsidRPr="0065002F">
        <w:rPr>
          <w:rFonts w:ascii="Times New Roman" w:hAnsi="Times New Roman" w:cs="Times New Roman"/>
          <w:color w:val="000000" w:themeColor="text1"/>
          <w:sz w:val="20"/>
          <w:szCs w:val="20"/>
          <w:shd w:val="clear" w:color="auto" w:fill="FFFFFF"/>
        </w:rPr>
        <w:t>ch as Hall and Winlow (2017) have</w:t>
      </w:r>
      <w:r w:rsidRPr="0065002F">
        <w:rPr>
          <w:rFonts w:ascii="Times New Roman" w:hAnsi="Times New Roman" w:cs="Times New Roman"/>
          <w:color w:val="000000" w:themeColor="text1"/>
          <w:sz w:val="20"/>
          <w:szCs w:val="20"/>
          <w:shd w:val="clear" w:color="auto" w:fill="FFFFFF"/>
        </w:rPr>
        <w:t xml:space="preserve"> specifically highlighted the role of neoliberalism on the rise of the right in the West,</w:t>
      </w:r>
      <w:r w:rsidR="00DC4FC5" w:rsidRPr="0065002F">
        <w:rPr>
          <w:rFonts w:ascii="Times New Roman" w:hAnsi="Times New Roman" w:cs="Times New Roman"/>
          <w:color w:val="000000" w:themeColor="text1"/>
          <w:sz w:val="20"/>
          <w:szCs w:val="20"/>
          <w:shd w:val="clear" w:color="auto" w:fill="FFFFFF"/>
        </w:rPr>
        <w:t xml:space="preserve"> culminating for example</w:t>
      </w:r>
      <w:r w:rsidRPr="0065002F">
        <w:rPr>
          <w:rFonts w:ascii="Times New Roman" w:hAnsi="Times New Roman" w:cs="Times New Roman"/>
          <w:color w:val="000000" w:themeColor="text1"/>
          <w:sz w:val="20"/>
          <w:szCs w:val="20"/>
          <w:shd w:val="clear" w:color="auto" w:fill="FFFFFF"/>
        </w:rPr>
        <w:t xml:space="preserve"> in the UK vote to leave the EU, or widespread attacks of migrants and refugees, from Calais to Berlin to Naples</w:t>
      </w:r>
      <w:r w:rsidR="00DC4FC5" w:rsidRPr="0065002F">
        <w:rPr>
          <w:rFonts w:ascii="Times New Roman" w:hAnsi="Times New Roman" w:cs="Times New Roman"/>
          <w:color w:val="000000" w:themeColor="text1"/>
          <w:sz w:val="20"/>
          <w:szCs w:val="20"/>
          <w:shd w:val="clear" w:color="auto" w:fill="FFFFFF"/>
        </w:rPr>
        <w:t xml:space="preserve"> (Chomsky, 2016; Zizek, 2017)</w:t>
      </w:r>
      <w:r w:rsidRPr="0065002F">
        <w:rPr>
          <w:rFonts w:ascii="Times New Roman" w:hAnsi="Times New Roman" w:cs="Times New Roman"/>
          <w:color w:val="000000" w:themeColor="text1"/>
          <w:sz w:val="20"/>
          <w:szCs w:val="20"/>
          <w:shd w:val="clear" w:color="auto" w:fill="FFFFFF"/>
        </w:rPr>
        <w:t xml:space="preserve">. </w:t>
      </w:r>
      <w:r w:rsidR="002513A1" w:rsidRPr="0065002F">
        <w:rPr>
          <w:rFonts w:ascii="Times New Roman" w:hAnsi="Times New Roman" w:cs="Times New Roman"/>
          <w:color w:val="000000" w:themeColor="text1"/>
          <w:sz w:val="20"/>
          <w:szCs w:val="20"/>
          <w:shd w:val="clear" w:color="auto" w:fill="FFFFFF"/>
        </w:rPr>
        <w:t>Other critiques of neoliberal economics have surrounded its globalization of inequalities (and accompanying ecological disorganization) (Ruggiero and South, 2013; Varoufakis, 2013), including the specific role of neoliberalism on state crimes, for example Whyte’s (2010) examination of ‘the crime of neoliberalism in occupied Iraq’. Criminologists have even analysed the impact of Chinese investment in Africa, focusing not merely on how it’s rearranging the traditional coordinates of multinational exploitation, but the specific threats it presents to the development of criminal justice system on the continent. Kailemia’s (2017) study examined the role of Chinese communicative capitalism in Africa’s criminal justice, showing how the juridical system in most African states is coming under increased pressure to evolve along the narr</w:t>
      </w:r>
      <w:r w:rsidR="00E9439F" w:rsidRPr="0065002F">
        <w:rPr>
          <w:rFonts w:ascii="Times New Roman" w:hAnsi="Times New Roman" w:cs="Times New Roman"/>
          <w:color w:val="000000" w:themeColor="text1"/>
          <w:sz w:val="20"/>
          <w:szCs w:val="20"/>
          <w:shd w:val="clear" w:color="auto" w:fill="FFFFFF"/>
        </w:rPr>
        <w:t xml:space="preserve">ative of China and Africa and </w:t>
      </w:r>
      <w:r w:rsidR="00801A16" w:rsidRPr="0065002F">
        <w:rPr>
          <w:rFonts w:ascii="Times New Roman" w:hAnsi="Times New Roman" w:cs="Times New Roman"/>
          <w:color w:val="000000" w:themeColor="text1"/>
          <w:sz w:val="20"/>
          <w:szCs w:val="20"/>
          <w:shd w:val="clear" w:color="auto" w:fill="FFFFFF"/>
        </w:rPr>
        <w:t>bosom</w:t>
      </w:r>
      <w:r w:rsidR="002513A1" w:rsidRPr="0065002F">
        <w:rPr>
          <w:rFonts w:ascii="Times New Roman" w:hAnsi="Times New Roman" w:cs="Times New Roman"/>
          <w:color w:val="000000" w:themeColor="text1"/>
          <w:sz w:val="20"/>
          <w:szCs w:val="20"/>
          <w:shd w:val="clear" w:color="auto" w:fill="FFFFFF"/>
        </w:rPr>
        <w:t xml:space="preserve"> buddies trying to catch up with the big (Western) boys of globalization, in which the small matter of ecological rights may have to pave way to full-throttle modernization.</w:t>
      </w:r>
    </w:p>
    <w:p w14:paraId="77F4A4E9" w14:textId="069FCC44" w:rsidR="009D12CC" w:rsidRPr="0065002F" w:rsidRDefault="002513A1" w:rsidP="00FE081D">
      <w:pPr>
        <w:widowControl w:val="0"/>
        <w:overflowPunct w:val="0"/>
        <w:autoSpaceDE w:val="0"/>
        <w:autoSpaceDN w:val="0"/>
        <w:adjustRightInd w:val="0"/>
        <w:spacing w:after="100" w:line="360" w:lineRule="auto"/>
        <w:jc w:val="both"/>
        <w:textAlignment w:val="baseline"/>
        <w:rPr>
          <w:rFonts w:ascii="Times New Roman" w:hAnsi="Times New Roman" w:cs="Times New Roman"/>
          <w:color w:val="000000" w:themeColor="text1"/>
          <w:sz w:val="20"/>
          <w:szCs w:val="20"/>
          <w:shd w:val="clear" w:color="auto" w:fill="FFFFFF"/>
        </w:rPr>
      </w:pPr>
      <w:r w:rsidRPr="0065002F">
        <w:rPr>
          <w:rFonts w:ascii="Times New Roman" w:hAnsi="Times New Roman" w:cs="Times New Roman"/>
          <w:color w:val="000000" w:themeColor="text1"/>
          <w:sz w:val="20"/>
          <w:szCs w:val="20"/>
          <w:shd w:val="clear" w:color="auto" w:fill="FFFFFF"/>
        </w:rPr>
        <w:t>Unsurprisingly, the logical outgrowth of this analysis h</w:t>
      </w:r>
      <w:r w:rsidR="00C530CA" w:rsidRPr="0065002F">
        <w:rPr>
          <w:rFonts w:ascii="Times New Roman" w:hAnsi="Times New Roman" w:cs="Times New Roman"/>
          <w:color w:val="000000" w:themeColor="text1"/>
          <w:sz w:val="20"/>
          <w:szCs w:val="20"/>
          <w:shd w:val="clear" w:color="auto" w:fill="FFFFFF"/>
        </w:rPr>
        <w:t xml:space="preserve">as been re-visitation of Marx’s warning, in </w:t>
      </w:r>
      <w:r w:rsidR="00C530CA" w:rsidRPr="0065002F">
        <w:rPr>
          <w:rFonts w:ascii="Times New Roman" w:hAnsi="Times New Roman" w:cs="Times New Roman"/>
          <w:i/>
          <w:color w:val="000000" w:themeColor="text1"/>
          <w:sz w:val="20"/>
          <w:szCs w:val="20"/>
          <w:shd w:val="clear" w:color="auto" w:fill="FFFFFF"/>
        </w:rPr>
        <w:t>The Communist Manifesto</w:t>
      </w:r>
      <w:r w:rsidR="00C530CA" w:rsidRPr="0065002F">
        <w:rPr>
          <w:rFonts w:ascii="Times New Roman" w:hAnsi="Times New Roman" w:cs="Times New Roman"/>
          <w:color w:val="000000" w:themeColor="text1"/>
          <w:sz w:val="20"/>
          <w:szCs w:val="20"/>
          <w:shd w:val="clear" w:color="auto" w:fill="FFFFFF"/>
        </w:rPr>
        <w:t>, (written in the spring of 1814) of a ‘spectre haunting Europe’, which Marx hypothesized to be the ‘spectre of communism’. Albeit Marx’s premonition of a total collapse of capitalism has not (yet) mat</w:t>
      </w:r>
      <w:r w:rsidR="00DC4FC5" w:rsidRPr="0065002F">
        <w:rPr>
          <w:rFonts w:ascii="Times New Roman" w:hAnsi="Times New Roman" w:cs="Times New Roman"/>
          <w:color w:val="000000" w:themeColor="text1"/>
          <w:sz w:val="20"/>
          <w:szCs w:val="20"/>
          <w:shd w:val="clear" w:color="auto" w:fill="FFFFFF"/>
        </w:rPr>
        <w:t>erialised, more than ever today</w:t>
      </w:r>
      <w:r w:rsidR="00C530CA" w:rsidRPr="0065002F">
        <w:rPr>
          <w:rFonts w:ascii="Times New Roman" w:hAnsi="Times New Roman" w:cs="Times New Roman"/>
          <w:color w:val="000000" w:themeColor="text1"/>
          <w:sz w:val="20"/>
          <w:szCs w:val="20"/>
          <w:shd w:val="clear" w:color="auto" w:fill="FFFFFF"/>
        </w:rPr>
        <w:t xml:space="preserve"> political economists find it hard to ignore the key point he made apropos of the instabilities of (untrammelled) capitalist accumulation:  Unregulated capitalism cuts the very feet on which [bourgeoisie] accumulation rests so that, as Marx s</w:t>
      </w:r>
      <w:r w:rsidR="00DC4FC5" w:rsidRPr="0065002F">
        <w:rPr>
          <w:rFonts w:ascii="Times New Roman" w:hAnsi="Times New Roman" w:cs="Times New Roman"/>
          <w:color w:val="000000" w:themeColor="text1"/>
          <w:sz w:val="20"/>
          <w:szCs w:val="20"/>
          <w:shd w:val="clear" w:color="auto" w:fill="FFFFFF"/>
        </w:rPr>
        <w:t>aw</w:t>
      </w:r>
      <w:r w:rsidR="00C530CA" w:rsidRPr="0065002F">
        <w:rPr>
          <w:rFonts w:ascii="Times New Roman" w:hAnsi="Times New Roman" w:cs="Times New Roman"/>
          <w:color w:val="000000" w:themeColor="text1"/>
          <w:sz w:val="20"/>
          <w:szCs w:val="20"/>
          <w:shd w:val="clear" w:color="auto" w:fill="FFFFFF"/>
        </w:rPr>
        <w:t xml:space="preserve"> it, ‘what the bourgeoisie produces, above all, are its own grave diggers’. We know</w:t>
      </w:r>
      <w:r w:rsidR="009D12CC" w:rsidRPr="0065002F">
        <w:rPr>
          <w:rFonts w:ascii="Times New Roman" w:hAnsi="Times New Roman" w:cs="Times New Roman"/>
          <w:color w:val="000000" w:themeColor="text1"/>
          <w:sz w:val="20"/>
          <w:szCs w:val="20"/>
          <w:shd w:val="clear" w:color="auto" w:fill="FFFFFF"/>
        </w:rPr>
        <w:t>,</w:t>
      </w:r>
      <w:r w:rsidR="00C530CA" w:rsidRPr="0065002F">
        <w:rPr>
          <w:rFonts w:ascii="Times New Roman" w:hAnsi="Times New Roman" w:cs="Times New Roman"/>
          <w:color w:val="000000" w:themeColor="text1"/>
          <w:sz w:val="20"/>
          <w:szCs w:val="20"/>
          <w:shd w:val="clear" w:color="auto" w:fill="FFFFFF"/>
        </w:rPr>
        <w:t xml:space="preserve"> retrospectively, that Marx was off</w:t>
      </w:r>
      <w:r w:rsidR="00DC4FC5" w:rsidRPr="0065002F">
        <w:rPr>
          <w:rFonts w:ascii="Times New Roman" w:hAnsi="Times New Roman" w:cs="Times New Roman"/>
          <w:color w:val="000000" w:themeColor="text1"/>
          <w:sz w:val="20"/>
          <w:szCs w:val="20"/>
          <w:shd w:val="clear" w:color="auto" w:fill="FFFFFF"/>
        </w:rPr>
        <w:t>-</w:t>
      </w:r>
      <w:r w:rsidR="00C530CA" w:rsidRPr="0065002F">
        <w:rPr>
          <w:rFonts w:ascii="Times New Roman" w:hAnsi="Times New Roman" w:cs="Times New Roman"/>
          <w:color w:val="000000" w:themeColor="text1"/>
          <w:sz w:val="20"/>
          <w:szCs w:val="20"/>
          <w:shd w:val="clear" w:color="auto" w:fill="FFFFFF"/>
        </w:rPr>
        <w:t xml:space="preserve">target with prophesy of a triumph of the proletarian- what with </w:t>
      </w:r>
      <w:r w:rsidR="009D12CC" w:rsidRPr="0065002F">
        <w:rPr>
          <w:rFonts w:ascii="Times New Roman" w:hAnsi="Times New Roman" w:cs="Times New Roman"/>
          <w:color w:val="000000" w:themeColor="text1"/>
          <w:sz w:val="20"/>
          <w:szCs w:val="20"/>
          <w:shd w:val="clear" w:color="auto" w:fill="FFFFFF"/>
        </w:rPr>
        <w:t xml:space="preserve">the miseries of a ‘gig economy’, zero hours’ jobs (from the suicides of indebted Uber drivers in India to violent eviction of cleaners at the </w:t>
      </w:r>
      <w:r w:rsidR="009D12CC" w:rsidRPr="0065002F">
        <w:rPr>
          <w:rFonts w:ascii="Times New Roman" w:hAnsi="Times New Roman" w:cs="Times New Roman"/>
          <w:i/>
          <w:color w:val="000000" w:themeColor="text1"/>
          <w:sz w:val="20"/>
          <w:szCs w:val="20"/>
          <w:shd w:val="clear" w:color="auto" w:fill="FFFFFF"/>
        </w:rPr>
        <w:t>London school of Economics)</w:t>
      </w:r>
      <w:r w:rsidR="009D12CC" w:rsidRPr="0065002F">
        <w:rPr>
          <w:rFonts w:ascii="Times New Roman" w:hAnsi="Times New Roman" w:cs="Times New Roman"/>
          <w:color w:val="000000" w:themeColor="text1"/>
          <w:sz w:val="20"/>
          <w:szCs w:val="20"/>
          <w:shd w:val="clear" w:color="auto" w:fill="FFFFFF"/>
        </w:rPr>
        <w:t xml:space="preserve"> </w:t>
      </w:r>
      <w:r w:rsidR="00DC4FC5" w:rsidRPr="0065002F">
        <w:rPr>
          <w:rFonts w:ascii="Times New Roman" w:hAnsi="Times New Roman" w:cs="Times New Roman"/>
          <w:color w:val="000000" w:themeColor="text1"/>
          <w:sz w:val="20"/>
          <w:szCs w:val="20"/>
          <w:shd w:val="clear" w:color="auto" w:fill="FFFFFF"/>
        </w:rPr>
        <w:t xml:space="preserve">(Zizek, 2017; Chomsky, 2016) </w:t>
      </w:r>
      <w:r w:rsidR="009D12CC" w:rsidRPr="0065002F">
        <w:rPr>
          <w:rFonts w:ascii="Times New Roman" w:hAnsi="Times New Roman" w:cs="Times New Roman"/>
          <w:color w:val="000000" w:themeColor="text1"/>
          <w:sz w:val="20"/>
          <w:szCs w:val="20"/>
          <w:shd w:val="clear" w:color="auto" w:fill="FFFFFF"/>
        </w:rPr>
        <w:t>or even US corporate employers taking out insurance policies on their employees with long term illnesses so that the corporations, not family members, are compensated once the worker is deceased</w:t>
      </w:r>
      <w:r w:rsidR="00DC4FC5" w:rsidRPr="0065002F">
        <w:rPr>
          <w:rFonts w:ascii="Times New Roman" w:hAnsi="Times New Roman" w:cs="Times New Roman"/>
          <w:color w:val="000000" w:themeColor="text1"/>
          <w:sz w:val="20"/>
          <w:szCs w:val="20"/>
          <w:shd w:val="clear" w:color="auto" w:fill="FFFFFF"/>
        </w:rPr>
        <w:t xml:space="preserve"> (Zizek, 2017)</w:t>
      </w:r>
      <w:r w:rsidR="009D12CC" w:rsidRPr="0065002F">
        <w:rPr>
          <w:rFonts w:ascii="Times New Roman" w:hAnsi="Times New Roman" w:cs="Times New Roman"/>
          <w:color w:val="000000" w:themeColor="text1"/>
          <w:sz w:val="20"/>
          <w:szCs w:val="20"/>
          <w:shd w:val="clear" w:color="auto" w:fill="FFFFFF"/>
        </w:rPr>
        <w:t>! But, Marx was right in warning us of a looming catastrophe resulting from the violent aims of accumulation, such as the ‘democratization’ projects in oil and mineral-rich countries, where the priorities of powerful countries (usually pushed by corporate interests) are dropping of arms to ‘moderate rebels’</w:t>
      </w:r>
      <w:r w:rsidR="00DC4FC5" w:rsidRPr="0065002F">
        <w:rPr>
          <w:rFonts w:ascii="Times New Roman" w:hAnsi="Times New Roman" w:cs="Times New Roman"/>
          <w:color w:val="000000" w:themeColor="text1"/>
          <w:sz w:val="20"/>
          <w:szCs w:val="20"/>
          <w:shd w:val="clear" w:color="auto" w:fill="FFFFFF"/>
        </w:rPr>
        <w:t xml:space="preserve"> (Chomsky, 2016; Kailemia, 2016; Zizek, 2017)</w:t>
      </w:r>
      <w:r w:rsidR="009D12CC" w:rsidRPr="0065002F">
        <w:rPr>
          <w:rFonts w:ascii="Times New Roman" w:hAnsi="Times New Roman" w:cs="Times New Roman"/>
          <w:color w:val="000000" w:themeColor="text1"/>
          <w:sz w:val="20"/>
          <w:szCs w:val="20"/>
          <w:shd w:val="clear" w:color="auto" w:fill="FFFFFF"/>
        </w:rPr>
        <w:t>, or the ‘arrangements’ between ‘war lords’ (who may be indicted at some point by the international criminal court, if they are from Africa) and corporations, in which, apropos of Congo, Zizek (2010) observes that</w:t>
      </w:r>
    </w:p>
    <w:p w14:paraId="252E98C1" w14:textId="4E827AC0" w:rsidR="009D12CC" w:rsidRPr="0065002F" w:rsidRDefault="009D12CC" w:rsidP="00FE081D">
      <w:pPr>
        <w:spacing w:line="360" w:lineRule="auto"/>
        <w:ind w:left="720"/>
        <w:jc w:val="both"/>
        <w:rPr>
          <w:rFonts w:ascii="Times New Roman" w:hAnsi="Times New Roman" w:cs="Times New Roman"/>
          <w:sz w:val="20"/>
          <w:szCs w:val="20"/>
        </w:rPr>
      </w:pPr>
      <w:r w:rsidRPr="0065002F">
        <w:rPr>
          <w:rFonts w:ascii="Times New Roman" w:hAnsi="Times New Roman" w:cs="Times New Roman"/>
          <w:sz w:val="20"/>
          <w:szCs w:val="20"/>
        </w:rPr>
        <w:lastRenderedPageBreak/>
        <w:t>Congo no longer exists as a united operating state; its eastern part in particular is a multiplicity of territories ruled by local warlords controlling their patch of land…each warlord has business links to foreign companies of corporation exploiting the wealth- mostly mineral. This arrangement suits both partners: The corporation gets mining rights without paying taxes and so forth, while the warlord gets paid… so in short, forget about the blaming the conflict on the ‘savage customs’ of the local population: Just take away from the equation the foreign high-tech companies and the whole edifice of ‘ethnic warfare fuelled by old passions’ will fall apart’ (2014: 23)</w:t>
      </w:r>
    </w:p>
    <w:p w14:paraId="480F5CB9" w14:textId="7EAC03F1" w:rsidR="005968CF" w:rsidRPr="0065002F" w:rsidRDefault="005968CF"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Zizek’s crucial point is thus t</w:t>
      </w:r>
      <w:r w:rsidR="002E0FBC" w:rsidRPr="0065002F">
        <w:rPr>
          <w:rFonts w:ascii="Times New Roman" w:hAnsi="Times New Roman" w:cs="Times New Roman"/>
          <w:sz w:val="20"/>
          <w:szCs w:val="20"/>
        </w:rPr>
        <w:t>he recognition of neoliberalism as</w:t>
      </w:r>
      <w:r w:rsidRPr="0065002F">
        <w:rPr>
          <w:rFonts w:ascii="Times New Roman" w:hAnsi="Times New Roman" w:cs="Times New Roman"/>
          <w:sz w:val="20"/>
          <w:szCs w:val="20"/>
        </w:rPr>
        <w:t xml:space="preserve"> a specific form of violence, underlying the light edifice of other forms of violence. Elsewhere, Zizek (2011) contrasts ‘subjective (SOS) violence’ (rape, mugging</w:t>
      </w:r>
      <w:r w:rsidR="002E0FBC" w:rsidRPr="0065002F">
        <w:rPr>
          <w:rFonts w:ascii="Times New Roman" w:hAnsi="Times New Roman" w:cs="Times New Roman"/>
          <w:sz w:val="20"/>
          <w:szCs w:val="20"/>
        </w:rPr>
        <w:t xml:space="preserve">, </w:t>
      </w:r>
      <w:r w:rsidRPr="0065002F">
        <w:rPr>
          <w:rFonts w:ascii="Times New Roman" w:hAnsi="Times New Roman" w:cs="Times New Roman"/>
          <w:sz w:val="20"/>
          <w:szCs w:val="20"/>
        </w:rPr>
        <w:t>armed threat</w:t>
      </w:r>
      <w:r w:rsidR="002E0FBC" w:rsidRPr="0065002F">
        <w:rPr>
          <w:rFonts w:ascii="Times New Roman" w:hAnsi="Times New Roman" w:cs="Times New Roman"/>
          <w:sz w:val="20"/>
          <w:szCs w:val="20"/>
        </w:rPr>
        <w:t>…</w:t>
      </w:r>
      <w:r w:rsidRPr="0065002F">
        <w:rPr>
          <w:rFonts w:ascii="Times New Roman" w:hAnsi="Times New Roman" w:cs="Times New Roman"/>
          <w:sz w:val="20"/>
          <w:szCs w:val="20"/>
        </w:rPr>
        <w:t>) to ‘Objective violence’ (the province of neoliberal economics, staged in production and consumption in so-called late modernity</w:t>
      </w:r>
      <w:r w:rsidR="002E0FBC" w:rsidRPr="0065002F">
        <w:rPr>
          <w:rFonts w:ascii="Times New Roman" w:hAnsi="Times New Roman" w:cs="Times New Roman"/>
          <w:sz w:val="20"/>
          <w:szCs w:val="20"/>
        </w:rPr>
        <w:t>)</w:t>
      </w:r>
      <w:r w:rsidRPr="0065002F">
        <w:rPr>
          <w:rFonts w:ascii="Times New Roman" w:hAnsi="Times New Roman" w:cs="Times New Roman"/>
          <w:sz w:val="20"/>
          <w:szCs w:val="20"/>
        </w:rPr>
        <w:t xml:space="preserve"> (see also, Bauman, 1989; Beck, 1992; Zizek, 2011; Hobsbawm,</w:t>
      </w:r>
      <w:r w:rsidR="002E0FBC" w:rsidRPr="0065002F">
        <w:rPr>
          <w:rFonts w:ascii="Times New Roman" w:hAnsi="Times New Roman" w:cs="Times New Roman"/>
          <w:sz w:val="20"/>
          <w:szCs w:val="20"/>
        </w:rPr>
        <w:t xml:space="preserve"> 1994) and ‘symbolic violence’-the province of ‘language proper’, of discourse, of ‘naming’. At the global level neoliberalism involves a lethal mix of objective and symbolic violence </w:t>
      </w:r>
      <w:r w:rsidRPr="0065002F">
        <w:rPr>
          <w:rFonts w:ascii="Times New Roman" w:hAnsi="Times New Roman" w:cs="Times New Roman"/>
          <w:sz w:val="20"/>
          <w:szCs w:val="20"/>
        </w:rPr>
        <w:t>most manifest in how society, exercising its functions through the state (and the international system of politics and commerce), distributes public ‘goods’ and ‘bads’ (Stiglitz, 2012; Lazzarato, 2011); how the state, or corporates, or a regional regime includes or excludes certain of its subjects from the ranks of those who bear the costs or benefits or harms of environmental exploitation, economic boom and/or busts, debt and wages and so on (Zizek, 2014; Lazzar</w:t>
      </w:r>
      <w:r w:rsidR="00D16B18" w:rsidRPr="0065002F">
        <w:rPr>
          <w:rFonts w:ascii="Times New Roman" w:hAnsi="Times New Roman" w:cs="Times New Roman"/>
          <w:sz w:val="20"/>
          <w:szCs w:val="20"/>
        </w:rPr>
        <w:t xml:space="preserve">ato, 2011; Varoufakis, 2013). Apropos of ‘symbolic violence’ </w:t>
      </w:r>
      <w:r w:rsidRPr="0065002F">
        <w:rPr>
          <w:rFonts w:ascii="Times New Roman" w:hAnsi="Times New Roman" w:cs="Times New Roman"/>
          <w:sz w:val="20"/>
          <w:szCs w:val="20"/>
        </w:rPr>
        <w:t>Heidegger</w:t>
      </w:r>
      <w:r w:rsidR="00D16B18" w:rsidRPr="0065002F">
        <w:rPr>
          <w:rFonts w:ascii="Times New Roman" w:hAnsi="Times New Roman" w:cs="Times New Roman"/>
          <w:sz w:val="20"/>
          <w:szCs w:val="20"/>
        </w:rPr>
        <w:t xml:space="preserve"> (2000)</w:t>
      </w:r>
      <w:r w:rsidRPr="0065002F">
        <w:rPr>
          <w:rFonts w:ascii="Times New Roman" w:hAnsi="Times New Roman" w:cs="Times New Roman"/>
          <w:sz w:val="20"/>
          <w:szCs w:val="20"/>
        </w:rPr>
        <w:t xml:space="preserve"> </w:t>
      </w:r>
      <w:r w:rsidR="00D16B18" w:rsidRPr="0065002F">
        <w:rPr>
          <w:rFonts w:ascii="Times New Roman" w:hAnsi="Times New Roman" w:cs="Times New Roman"/>
          <w:sz w:val="20"/>
          <w:szCs w:val="20"/>
        </w:rPr>
        <w:t xml:space="preserve">taught us that man’s </w:t>
      </w:r>
      <w:r w:rsidRPr="0065002F">
        <w:rPr>
          <w:rFonts w:ascii="Times New Roman" w:hAnsi="Times New Roman" w:cs="Times New Roman"/>
          <w:sz w:val="20"/>
          <w:szCs w:val="20"/>
        </w:rPr>
        <w:t xml:space="preserve">relationship with phenomena around him is </w:t>
      </w:r>
      <w:r w:rsidR="00D16B18" w:rsidRPr="0065002F">
        <w:rPr>
          <w:rFonts w:ascii="Times New Roman" w:hAnsi="Times New Roman" w:cs="Times New Roman"/>
          <w:sz w:val="20"/>
          <w:szCs w:val="20"/>
        </w:rPr>
        <w:t>c</w:t>
      </w:r>
      <w:r w:rsidRPr="0065002F">
        <w:rPr>
          <w:rFonts w:ascii="Times New Roman" w:hAnsi="Times New Roman" w:cs="Times New Roman"/>
          <w:sz w:val="20"/>
          <w:szCs w:val="20"/>
        </w:rPr>
        <w:t xml:space="preserve">ontoured by the linguistic worldview he develops or inherits: </w:t>
      </w:r>
      <w:r w:rsidR="00D16B18" w:rsidRPr="0065002F">
        <w:rPr>
          <w:rFonts w:ascii="Times New Roman" w:hAnsi="Times New Roman" w:cs="Times New Roman"/>
          <w:sz w:val="20"/>
          <w:szCs w:val="20"/>
        </w:rPr>
        <w:t>Not only are r</w:t>
      </w:r>
      <w:r w:rsidRPr="0065002F">
        <w:rPr>
          <w:rFonts w:ascii="Times New Roman" w:hAnsi="Times New Roman" w:cs="Times New Roman"/>
          <w:sz w:val="20"/>
          <w:szCs w:val="20"/>
        </w:rPr>
        <w:t>elations of subservience and dominatio</w:t>
      </w:r>
      <w:r w:rsidR="00D16B18" w:rsidRPr="0065002F">
        <w:rPr>
          <w:rFonts w:ascii="Times New Roman" w:hAnsi="Times New Roman" w:cs="Times New Roman"/>
          <w:sz w:val="20"/>
          <w:szCs w:val="20"/>
        </w:rPr>
        <w:t xml:space="preserve">n of others- and of nature- </w:t>
      </w:r>
      <w:r w:rsidRPr="0065002F">
        <w:rPr>
          <w:rFonts w:ascii="Times New Roman" w:hAnsi="Times New Roman" w:cs="Times New Roman"/>
          <w:sz w:val="20"/>
          <w:szCs w:val="20"/>
        </w:rPr>
        <w:t>reproduc</w:t>
      </w:r>
      <w:r w:rsidR="00D16B18" w:rsidRPr="0065002F">
        <w:rPr>
          <w:rFonts w:ascii="Times New Roman" w:hAnsi="Times New Roman" w:cs="Times New Roman"/>
          <w:sz w:val="20"/>
          <w:szCs w:val="20"/>
        </w:rPr>
        <w:t>ed in our habitual speech forms, but there is also</w:t>
      </w:r>
      <w:r w:rsidRPr="0065002F">
        <w:rPr>
          <w:rFonts w:ascii="Times New Roman" w:hAnsi="Times New Roman" w:cs="Times New Roman"/>
          <w:sz w:val="20"/>
          <w:szCs w:val="20"/>
        </w:rPr>
        <w:t xml:space="preserve"> violence </w:t>
      </w:r>
      <w:r w:rsidR="00D16B18" w:rsidRPr="0065002F">
        <w:rPr>
          <w:rFonts w:ascii="Times New Roman" w:hAnsi="Times New Roman" w:cs="Times New Roman"/>
          <w:sz w:val="20"/>
          <w:szCs w:val="20"/>
        </w:rPr>
        <w:t xml:space="preserve">in language as such, in naming- </w:t>
      </w:r>
      <w:r w:rsidRPr="0065002F">
        <w:rPr>
          <w:rFonts w:ascii="Times New Roman" w:hAnsi="Times New Roman" w:cs="Times New Roman"/>
          <w:sz w:val="20"/>
          <w:szCs w:val="20"/>
        </w:rPr>
        <w:t xml:space="preserve">such </w:t>
      </w:r>
      <w:r w:rsidR="00D16B18" w:rsidRPr="0065002F">
        <w:rPr>
          <w:rFonts w:ascii="Times New Roman" w:hAnsi="Times New Roman" w:cs="Times New Roman"/>
          <w:sz w:val="20"/>
          <w:szCs w:val="20"/>
        </w:rPr>
        <w:t xml:space="preserve">as when we call a metal ‘gold’, </w:t>
      </w:r>
      <w:r w:rsidRPr="0065002F">
        <w:rPr>
          <w:rFonts w:ascii="Times New Roman" w:hAnsi="Times New Roman" w:cs="Times New Roman"/>
          <w:sz w:val="20"/>
          <w:szCs w:val="20"/>
        </w:rPr>
        <w:t>as Chomsky (2014)</w:t>
      </w:r>
      <w:r w:rsidR="00D16B18" w:rsidRPr="0065002F">
        <w:rPr>
          <w:rFonts w:ascii="Times New Roman" w:hAnsi="Times New Roman" w:cs="Times New Roman"/>
          <w:sz w:val="20"/>
          <w:szCs w:val="20"/>
        </w:rPr>
        <w:t xml:space="preserve"> also shows,</w:t>
      </w:r>
      <w:r w:rsidRPr="0065002F">
        <w:rPr>
          <w:rFonts w:ascii="Times New Roman" w:hAnsi="Times New Roman" w:cs="Times New Roman"/>
          <w:sz w:val="20"/>
          <w:szCs w:val="20"/>
        </w:rPr>
        <w:t xml:space="preserve"> thus opening (what was otherwise a piece of rock) to exploitation, speculation, modification, sale, site of war and so forth.</w:t>
      </w:r>
    </w:p>
    <w:p w14:paraId="1064FB01" w14:textId="28203FD8" w:rsidR="005968CF" w:rsidRPr="0065002F" w:rsidRDefault="005968CF"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The importance of this delineation of violence is in identifying how normalised deployment of the machinery of state against subjective violence, including ‘evidence-based’ adversarial court systems, alienates engagement with the  other two forms of violence constructing them as ‘externalities’</w:t>
      </w:r>
      <w:r w:rsidR="00D16B18" w:rsidRPr="0065002F">
        <w:rPr>
          <w:rFonts w:ascii="Times New Roman" w:hAnsi="Times New Roman" w:cs="Times New Roman"/>
          <w:sz w:val="20"/>
          <w:szCs w:val="20"/>
        </w:rPr>
        <w:t xml:space="preserve">- </w:t>
      </w:r>
      <w:r w:rsidRPr="0065002F">
        <w:rPr>
          <w:rFonts w:ascii="Times New Roman" w:hAnsi="Times New Roman" w:cs="Times New Roman"/>
          <w:sz w:val="20"/>
          <w:szCs w:val="20"/>
        </w:rPr>
        <w:t>the business lingo</w:t>
      </w:r>
      <w:r w:rsidR="00D16B18" w:rsidRPr="0065002F">
        <w:rPr>
          <w:rFonts w:ascii="Times New Roman" w:hAnsi="Times New Roman" w:cs="Times New Roman"/>
          <w:sz w:val="20"/>
          <w:szCs w:val="20"/>
        </w:rPr>
        <w:t xml:space="preserve"> the father of neoliberalism, Hayek (1973), developed to explain ‘the unintended consequences</w:t>
      </w:r>
      <w:r w:rsidRPr="0065002F">
        <w:rPr>
          <w:rFonts w:ascii="Times New Roman" w:hAnsi="Times New Roman" w:cs="Times New Roman"/>
          <w:sz w:val="20"/>
          <w:szCs w:val="20"/>
        </w:rPr>
        <w:t xml:space="preserve"> of doing business</w:t>
      </w:r>
      <w:r w:rsidR="00D16B18" w:rsidRPr="0065002F">
        <w:rPr>
          <w:rFonts w:ascii="Times New Roman" w:hAnsi="Times New Roman" w:cs="Times New Roman"/>
          <w:sz w:val="20"/>
          <w:szCs w:val="20"/>
        </w:rPr>
        <w:t xml:space="preserve">’, which to him, </w:t>
      </w:r>
      <w:r w:rsidRPr="0065002F">
        <w:rPr>
          <w:rFonts w:ascii="Times New Roman" w:hAnsi="Times New Roman" w:cs="Times New Roman"/>
          <w:sz w:val="20"/>
          <w:szCs w:val="20"/>
        </w:rPr>
        <w:t xml:space="preserve"> </w:t>
      </w:r>
      <w:r w:rsidR="00D16B18" w:rsidRPr="0065002F">
        <w:rPr>
          <w:rFonts w:ascii="Times New Roman" w:hAnsi="Times New Roman" w:cs="Times New Roman"/>
          <w:sz w:val="20"/>
          <w:szCs w:val="20"/>
        </w:rPr>
        <w:t>‘</w:t>
      </w:r>
      <w:r w:rsidRPr="0065002F">
        <w:rPr>
          <w:rFonts w:ascii="Times New Roman" w:hAnsi="Times New Roman" w:cs="Times New Roman"/>
          <w:sz w:val="20"/>
          <w:szCs w:val="20"/>
        </w:rPr>
        <w:t>occur after the proper legal caveats have been served</w:t>
      </w:r>
      <w:r w:rsidR="00D16B18" w:rsidRPr="0065002F">
        <w:rPr>
          <w:rFonts w:ascii="Times New Roman" w:hAnsi="Times New Roman" w:cs="Times New Roman"/>
          <w:sz w:val="20"/>
          <w:szCs w:val="20"/>
        </w:rPr>
        <w:t>’</w:t>
      </w:r>
      <w:r w:rsidRPr="0065002F">
        <w:rPr>
          <w:rFonts w:ascii="Times New Roman" w:hAnsi="Times New Roman" w:cs="Times New Roman"/>
          <w:sz w:val="20"/>
          <w:szCs w:val="20"/>
        </w:rPr>
        <w:t>,</w:t>
      </w:r>
      <w:r w:rsidR="00D16B18" w:rsidRPr="0065002F">
        <w:rPr>
          <w:rFonts w:ascii="Times New Roman" w:hAnsi="Times New Roman" w:cs="Times New Roman"/>
          <w:sz w:val="20"/>
          <w:szCs w:val="20"/>
        </w:rPr>
        <w:t xml:space="preserve"> so that damage</w:t>
      </w:r>
      <w:r w:rsidRPr="0065002F">
        <w:rPr>
          <w:rFonts w:ascii="Times New Roman" w:hAnsi="Times New Roman" w:cs="Times New Roman"/>
          <w:sz w:val="20"/>
          <w:szCs w:val="20"/>
        </w:rPr>
        <w:t xml:space="preserve"> cannot be properly claimed by those to whom it would otherwise be due.</w:t>
      </w:r>
    </w:p>
    <w:p w14:paraId="5CEDB27C" w14:textId="783E0EB7" w:rsidR="00F03AB4" w:rsidRPr="0065002F" w:rsidRDefault="00F03AB4" w:rsidP="00FE081D">
      <w:pPr>
        <w:widowControl w:val="0"/>
        <w:overflowPunct w:val="0"/>
        <w:autoSpaceDE w:val="0"/>
        <w:autoSpaceDN w:val="0"/>
        <w:adjustRightInd w:val="0"/>
        <w:spacing w:after="100" w:line="360" w:lineRule="auto"/>
        <w:jc w:val="both"/>
        <w:textAlignment w:val="baseline"/>
        <w:rPr>
          <w:rFonts w:ascii="Times New Roman" w:hAnsi="Times New Roman" w:cs="Times New Roman"/>
          <w:color w:val="000000" w:themeColor="text1"/>
          <w:sz w:val="20"/>
          <w:szCs w:val="20"/>
          <w:shd w:val="clear" w:color="auto" w:fill="FFFFFF"/>
        </w:rPr>
      </w:pPr>
      <w:r w:rsidRPr="0065002F">
        <w:rPr>
          <w:rFonts w:ascii="Times New Roman" w:hAnsi="Times New Roman" w:cs="Times New Roman"/>
          <w:color w:val="000000" w:themeColor="text1"/>
          <w:sz w:val="20"/>
          <w:szCs w:val="20"/>
          <w:shd w:val="clear" w:color="auto" w:fill="FFFFFF"/>
        </w:rPr>
        <w:t>Which</w:t>
      </w:r>
      <w:r w:rsidR="002513A1" w:rsidRPr="0065002F">
        <w:rPr>
          <w:rFonts w:ascii="Times New Roman" w:hAnsi="Times New Roman" w:cs="Times New Roman"/>
          <w:color w:val="000000" w:themeColor="text1"/>
          <w:sz w:val="20"/>
          <w:szCs w:val="20"/>
          <w:shd w:val="clear" w:color="auto" w:fill="FFFFFF"/>
        </w:rPr>
        <w:t xml:space="preserve"> bring</w:t>
      </w:r>
      <w:r w:rsidRPr="0065002F">
        <w:rPr>
          <w:rFonts w:ascii="Times New Roman" w:hAnsi="Times New Roman" w:cs="Times New Roman"/>
          <w:color w:val="000000" w:themeColor="text1"/>
          <w:sz w:val="20"/>
          <w:szCs w:val="20"/>
          <w:shd w:val="clear" w:color="auto" w:fill="FFFFFF"/>
        </w:rPr>
        <w:t>s</w:t>
      </w:r>
      <w:r w:rsidR="002513A1" w:rsidRPr="0065002F">
        <w:rPr>
          <w:rFonts w:ascii="Times New Roman" w:hAnsi="Times New Roman" w:cs="Times New Roman"/>
          <w:color w:val="000000" w:themeColor="text1"/>
          <w:sz w:val="20"/>
          <w:szCs w:val="20"/>
          <w:shd w:val="clear" w:color="auto" w:fill="FFFFFF"/>
        </w:rPr>
        <w:t xml:space="preserve"> us to the core purpose of this paper: To analyse the nature, scope and impact of neoliberal economics in Africa, highlighting its toxic </w:t>
      </w:r>
      <w:r w:rsidR="00BF4A13" w:rsidRPr="0065002F">
        <w:rPr>
          <w:rFonts w:ascii="Times New Roman" w:hAnsi="Times New Roman" w:cs="Times New Roman"/>
          <w:color w:val="000000" w:themeColor="text1"/>
          <w:sz w:val="20"/>
          <w:szCs w:val="20"/>
          <w:shd w:val="clear" w:color="auto" w:fill="FFFFFF"/>
        </w:rPr>
        <w:t>mix with Africa’s unique position in the international criminal justic</w:t>
      </w:r>
      <w:r w:rsidR="003F5252" w:rsidRPr="0065002F">
        <w:rPr>
          <w:rFonts w:ascii="Times New Roman" w:hAnsi="Times New Roman" w:cs="Times New Roman"/>
          <w:color w:val="000000" w:themeColor="text1"/>
          <w:sz w:val="20"/>
          <w:szCs w:val="20"/>
          <w:shd w:val="clear" w:color="auto" w:fill="FFFFFF"/>
        </w:rPr>
        <w:t>e system.</w:t>
      </w:r>
    </w:p>
    <w:p w14:paraId="12158B5A" w14:textId="7FC78D18" w:rsidR="00062BAF" w:rsidRPr="0065002F" w:rsidRDefault="00062BAF" w:rsidP="00FE081D">
      <w:pPr>
        <w:autoSpaceDE w:val="0"/>
        <w:autoSpaceDN w:val="0"/>
        <w:adjustRightInd w:val="0"/>
        <w:spacing w:after="0" w:line="360" w:lineRule="auto"/>
        <w:jc w:val="both"/>
        <w:rPr>
          <w:rFonts w:ascii="Times New Roman" w:hAnsi="Times New Roman" w:cs="Times New Roman"/>
          <w:b/>
          <w:i/>
          <w:sz w:val="20"/>
          <w:szCs w:val="20"/>
        </w:rPr>
      </w:pPr>
      <w:r w:rsidRPr="0065002F">
        <w:rPr>
          <w:rFonts w:ascii="Times New Roman" w:hAnsi="Times New Roman" w:cs="Times New Roman"/>
          <w:b/>
          <w:i/>
          <w:sz w:val="20"/>
          <w:szCs w:val="20"/>
        </w:rPr>
        <w:t>The neoliberal framework of the post-colonial Africa state.</w:t>
      </w:r>
    </w:p>
    <w:p w14:paraId="5F8FAA60" w14:textId="46B14DEB" w:rsidR="00062BAF" w:rsidRPr="0065002F" w:rsidRDefault="00062BAF"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The brutality of neoliberal economics, presided over by the ‘Bretton Woods Institutions’ (IMF, World Bank...) is now the stuff of legend. What however evokes wonder is fact that, with the exception of a few, the new economies of the post-colonial state did not completely fall off the international system of ‘trade’, but managed to hang on the proverbial ‘doorway’- alluded to in Sloterdijck’s (2013) notion of cupolas- albeit, initially as basket cases of ‘dead aid’, as the World Bank economist Dambisa Moyo (2008) has argued, but subsequently as ‘management’ burdens (Zizek, 2012); candidates for absorption into the debt economy. In the management fiasco stage, the IMF, WB, and a handful of politicians, now decide for everyone which resources should take priority, which part of the national income should go into servicing which debt and so on. As such, the debt economy has deprived many </w:t>
      </w:r>
      <w:r w:rsidRPr="0065002F">
        <w:rPr>
          <w:rFonts w:ascii="Times New Roman" w:hAnsi="Times New Roman" w:cs="Times New Roman"/>
          <w:sz w:val="20"/>
          <w:szCs w:val="20"/>
        </w:rPr>
        <w:lastRenderedPageBreak/>
        <w:t>citizens of political power, which had already been diminished through the concessions of colonial-era systematic dismantling of communal institutions (see, for example, Anderson, 2005; Nugent, 2004; Mamdani, 1996). As Nugent also shows, the conflicts ravaging Africa (from the Congo wars, to the ‘blood diamond’ conflicts in Liberia and Sierra Leone) should be read against the background of the systematic dismantling of community networks by the colonial economy: The violence which has characterised the past 50 years of post-colonial Africa’s experience, Nugent argues,</w:t>
      </w:r>
    </w:p>
    <w:p w14:paraId="258804EF" w14:textId="77777777" w:rsidR="00062BAF" w:rsidRPr="0065002F" w:rsidRDefault="00062BAF" w:rsidP="00FE081D">
      <w:pPr>
        <w:autoSpaceDE w:val="0"/>
        <w:autoSpaceDN w:val="0"/>
        <w:adjustRightInd w:val="0"/>
        <w:spacing w:after="0" w:line="360" w:lineRule="auto"/>
        <w:ind w:left="720"/>
        <w:jc w:val="both"/>
        <w:rPr>
          <w:rFonts w:ascii="Times New Roman" w:hAnsi="Times New Roman" w:cs="Times New Roman"/>
          <w:sz w:val="20"/>
          <w:szCs w:val="20"/>
        </w:rPr>
      </w:pPr>
      <w:r w:rsidRPr="0065002F">
        <w:rPr>
          <w:rFonts w:ascii="Times New Roman" w:hAnsi="Times New Roman" w:cs="Times New Roman"/>
          <w:sz w:val="20"/>
          <w:szCs w:val="20"/>
        </w:rPr>
        <w:t>Decolonization was such a fraught affair because it involved a transfer of power, at two levels simultaneously: That is, from European officials to African politicians and from chiefs to locally elected leaders. The electoral principle, which had never found favour amongst the colonial authorities, was now formally enshrined as the basis on which the right to command rested…Throughout the first half of the 20</w:t>
      </w:r>
      <w:r w:rsidRPr="0065002F">
        <w:rPr>
          <w:rFonts w:ascii="Times New Roman" w:hAnsi="Times New Roman" w:cs="Times New Roman"/>
          <w:sz w:val="20"/>
          <w:szCs w:val="20"/>
          <w:vertAlign w:val="superscript"/>
        </w:rPr>
        <w:t>th</w:t>
      </w:r>
      <w:r w:rsidRPr="0065002F">
        <w:rPr>
          <w:rFonts w:ascii="Times New Roman" w:hAnsi="Times New Roman" w:cs="Times New Roman"/>
          <w:sz w:val="20"/>
          <w:szCs w:val="20"/>
        </w:rPr>
        <w:t xml:space="preserve"> century, chiefs had been the most trusted intermediaries of the colonial regimes, only to find themselves jilted at the altar of independence’ (2004: 110).</w:t>
      </w:r>
    </w:p>
    <w:p w14:paraId="6E32196A" w14:textId="257CD36C" w:rsidR="00062BAF" w:rsidRPr="0065002F" w:rsidRDefault="00062BAF"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The implication of this ‘jilting’ is not only that the post-colonial state inherited weakened community structures of command, but that such inherited structures were infused with the colonial apparatus of ‘divide and rule’, involving governance through patronage and terror by the post-colonial elites (See also, Mamdani, 2001; Guest, 2004): A common pattern of the post-colonial state, Nugent tells us, was the systematic dismantling of devolved government in favour of centralized control using peripheral cronies installed by the power of the day. In tandem, the post-colonial indigenization of the economy was also its ethnicization, so that the fertile lands, the mineral rich regions, and important arms of government and the economy (tourism, military, policing, agriculture) were in the control of the ‘tribe’ in power. (In ‘citizen and subject’ Mahmood Mamdani (2006) renders the post-colonial state as a form of decentralized despotism’, exercised by chiefs who owed their allegiance to their new masters with the same zeal they displayed for the colonial masters.)</w:t>
      </w:r>
    </w:p>
    <w:p w14:paraId="1305FA7C" w14:textId="40C799E5" w:rsidR="00062BAF" w:rsidRPr="0065002F" w:rsidRDefault="00062BAF"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This reading is important for two reasons: First, because the survival of the ‘decentralized despot’ was guaranteed not by the allegiance of those he ruled, but by the mercies of the appointing authority (in the state/tribal HQ), he was more mindful of the welfare of the centre than the periphery. This also meant that any challenge to the centre was confronted at the periphery and </w:t>
      </w:r>
      <w:r w:rsidRPr="0065002F">
        <w:rPr>
          <w:rFonts w:ascii="Times New Roman" w:hAnsi="Times New Roman" w:cs="Times New Roman"/>
          <w:i/>
          <w:sz w:val="20"/>
          <w:szCs w:val="20"/>
        </w:rPr>
        <w:t>vice versa</w:t>
      </w:r>
      <w:r w:rsidRPr="0065002F">
        <w:rPr>
          <w:rFonts w:ascii="Times New Roman" w:hAnsi="Times New Roman" w:cs="Times New Roman"/>
          <w:sz w:val="20"/>
          <w:szCs w:val="20"/>
        </w:rPr>
        <w:t xml:space="preserve"> (with some chiefs exercising more power than cabinet ministers in the regimes of Kenyatta and Moi, in Kenya) (Mamdani, 1996; Guest, 2004). Secondly, with the local despots seized of the business of ‘putting out fires’, the elites at the centre could carry out the business of dismantling anything that stood in the way of ‘masters abroad’ (Nugent, 2004; Moyo, 2008). The implication is that as the states grew their GDPs (and earned more foreign exchange) these benefits did not truckle down to the peripheries, so that in most states there are still no roads outside the capital cities (Warrah, 2008; Nugent, 2004; Guest, 2004).</w:t>
      </w:r>
    </w:p>
    <w:p w14:paraId="67672E00" w14:textId="4467C0DB" w:rsidR="00062BAF" w:rsidRPr="0065002F" w:rsidRDefault="00062BAF"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Such export of value, where the finance accumulated and was later transferred outside the countries (through tax evasion or use of offshore accounts to hide loot by the political elite) not only tilted the economies in favour of exports of primary commodities, but it also ‘politicised the economic and economised the political’ (Guest, 2004): In order to guarantee trade, industrialists invested in the rentier economy by ‘buying’ the support and/or allegiance of politicians and politicians who, in turn, looted the more, lining the pockets for the next battle for political survival. Thus, to be in politics was about becoming wealthy (as opposed to public service) and to be wealthy became participating and surviving in politics.</w:t>
      </w:r>
    </w:p>
    <w:p w14:paraId="0BDAD9A9" w14:textId="34509666" w:rsidR="00062BAF" w:rsidRPr="0065002F" w:rsidRDefault="00062BAF"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There is wonderful documentation of the ‘shackled continent’ (2004) resulting from this, again itemizing the precise links between post-colonial corruption and the creation of zero-sum politics. There are even critical </w:t>
      </w:r>
      <w:r w:rsidRPr="0065002F">
        <w:rPr>
          <w:rFonts w:ascii="Times New Roman" w:hAnsi="Times New Roman" w:cs="Times New Roman"/>
          <w:sz w:val="20"/>
          <w:szCs w:val="20"/>
        </w:rPr>
        <w:lastRenderedPageBreak/>
        <w:t>readings of the links between the pre-colonial, the colonial and post-colonial state-building and genocides, such as the wonderful ethnographies by Jamieson (1999) on ‘genocide and the social reproduction of immorality’ and Mamdani’s (2001) account of ‘the victims who became killers’ in the Rwandese genocide. The point here is not so much about economic speculation as a form of violence (</w:t>
      </w:r>
      <w:r w:rsidR="00E61F7C" w:rsidRPr="0065002F">
        <w:rPr>
          <w:rFonts w:ascii="Times New Roman" w:hAnsi="Times New Roman" w:cs="Times New Roman"/>
          <w:sz w:val="20"/>
          <w:szCs w:val="20"/>
        </w:rPr>
        <w:t>because this case hardly needs making</w:t>
      </w:r>
      <w:r w:rsidRPr="0065002F">
        <w:rPr>
          <w:rFonts w:ascii="Times New Roman" w:hAnsi="Times New Roman" w:cs="Times New Roman"/>
          <w:sz w:val="20"/>
          <w:szCs w:val="20"/>
        </w:rPr>
        <w:t>), but how the normalization of this speculation (and other forms of value- extraction) are distanced from their impact; how bloody conflict, for example, is conveniently explained as ‘tribal rivalry’, or ‘spontaneous’ reaction to electoral theft, without acknowledging the connections of this spontaneity or ‘tribe’, to the schism in the economy. Or, as Zizek also argues</w:t>
      </w:r>
    </w:p>
    <w:p w14:paraId="65DCE502" w14:textId="77777777" w:rsidR="00062BAF" w:rsidRPr="0065002F" w:rsidRDefault="00062BAF" w:rsidP="00FE081D">
      <w:pPr>
        <w:autoSpaceDE w:val="0"/>
        <w:autoSpaceDN w:val="0"/>
        <w:adjustRightInd w:val="0"/>
        <w:spacing w:after="0" w:line="360" w:lineRule="auto"/>
        <w:ind w:left="720"/>
        <w:jc w:val="both"/>
        <w:rPr>
          <w:rFonts w:ascii="Times New Roman" w:hAnsi="Times New Roman" w:cs="Times New Roman"/>
          <w:sz w:val="20"/>
          <w:szCs w:val="20"/>
        </w:rPr>
      </w:pPr>
      <w:r w:rsidRPr="0065002F">
        <w:rPr>
          <w:rFonts w:ascii="Times New Roman" w:hAnsi="Times New Roman" w:cs="Times New Roman"/>
          <w:sz w:val="20"/>
          <w:szCs w:val="20"/>
        </w:rPr>
        <w:t>The fundamental systemic violence of capitalism, much more uncanny than any direct pre-capitalist socio-ideological violence…is no longer attributable to concrete individuals and their ‘evil intentions’, but is purely objective , systemic, anonymous… One can experience this gap in a palpable way when one visits a country where life is obviously in shambles. We see a lot of ecological decay and human misery. However, the economists’ report that one reads afterwards informs us that the country’s economic situation is ‘financially sound’- reality doesn’t matter, what matters is the situation of capital…’</w:t>
      </w:r>
    </w:p>
    <w:p w14:paraId="312510E1" w14:textId="0336ABAC" w:rsidR="00170580" w:rsidRPr="0065002F" w:rsidRDefault="00170580" w:rsidP="00FE081D">
      <w:pPr>
        <w:autoSpaceDE w:val="0"/>
        <w:autoSpaceDN w:val="0"/>
        <w:adjustRightInd w:val="0"/>
        <w:spacing w:after="0" w:line="360" w:lineRule="auto"/>
        <w:jc w:val="both"/>
        <w:rPr>
          <w:rFonts w:ascii="Times New Roman" w:hAnsi="Times New Roman" w:cs="Times New Roman"/>
          <w:b/>
          <w:i/>
          <w:sz w:val="20"/>
          <w:szCs w:val="20"/>
        </w:rPr>
      </w:pPr>
      <w:r w:rsidRPr="0065002F">
        <w:rPr>
          <w:rFonts w:ascii="Times New Roman" w:hAnsi="Times New Roman" w:cs="Times New Roman"/>
          <w:b/>
          <w:i/>
          <w:sz w:val="20"/>
          <w:szCs w:val="20"/>
        </w:rPr>
        <w:t>The neoliberal state as a platform of violence</w:t>
      </w:r>
    </w:p>
    <w:p w14:paraId="10DE6BEA" w14:textId="5B5E6327" w:rsidR="00170580" w:rsidRPr="0065002F" w:rsidRDefault="00170580"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The neoliberal state- and the international system which it is part of- is the platform </w:t>
      </w:r>
      <w:r w:rsidRPr="0065002F">
        <w:rPr>
          <w:rFonts w:ascii="Times New Roman" w:hAnsi="Times New Roman" w:cs="Times New Roman"/>
          <w:i/>
          <w:sz w:val="20"/>
          <w:szCs w:val="20"/>
        </w:rPr>
        <w:t>par excellence</w:t>
      </w:r>
      <w:r w:rsidRPr="0065002F">
        <w:rPr>
          <w:rFonts w:ascii="Times New Roman" w:hAnsi="Times New Roman" w:cs="Times New Roman"/>
          <w:sz w:val="20"/>
          <w:szCs w:val="20"/>
        </w:rPr>
        <w:t xml:space="preserve"> for managing and neutralizing any threats to the system of rigged cupolas (whether these arise or result from political, economic, and environmental) challenges. Disentangling the criminal from its economic justice underbelly is therefore naïve, to say the least, not only because of the universalising role of capital but, needless to say, because most conflicts have their root in economics: Conflict may not necessarily be fought on economic terms, or for clearly articulated economic gains, but it’d be naïve to decentre the economic from any environmental, cultural or political conflict or a solution to the same (Mamdani, 1996; Wrong, 2009; Moyo, 2009).</w:t>
      </w:r>
    </w:p>
    <w:p w14:paraId="3FDEABCD" w14:textId="4F0EC7F4" w:rsidR="00170580" w:rsidRPr="0065002F" w:rsidRDefault="00170580"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Lazzarato (2011), in ‘indebted man’, is already aware of this when he argues that debt is now the neoliberal weapon of choice to control the subjects of global capital:</w:t>
      </w:r>
    </w:p>
    <w:p w14:paraId="5C71AF5D" w14:textId="77777777" w:rsidR="00170580" w:rsidRPr="0065002F" w:rsidRDefault="00170580" w:rsidP="00FE081D">
      <w:pPr>
        <w:autoSpaceDE w:val="0"/>
        <w:autoSpaceDN w:val="0"/>
        <w:adjustRightInd w:val="0"/>
        <w:spacing w:after="0" w:line="360" w:lineRule="auto"/>
        <w:ind w:left="720"/>
        <w:jc w:val="both"/>
        <w:rPr>
          <w:rFonts w:ascii="Times New Roman" w:hAnsi="Times New Roman" w:cs="Times New Roman"/>
          <w:sz w:val="20"/>
          <w:szCs w:val="20"/>
        </w:rPr>
      </w:pPr>
      <w:r w:rsidRPr="0065002F">
        <w:rPr>
          <w:rFonts w:ascii="Times New Roman" w:hAnsi="Times New Roman" w:cs="Times New Roman"/>
          <w:sz w:val="20"/>
          <w:szCs w:val="20"/>
        </w:rPr>
        <w:t>The debtor-creditor relationship…intensifies the mechanisms of exploitation and domination at every level of society... Everyone is a debtor, accountable to and guilty before capital. Capital has become the great creditor, the universal creditor… Through the public debt entire societies become indebted. Instead of preventing ‘inequalities’, the latter exacerbates them (2011: 8).</w:t>
      </w:r>
    </w:p>
    <w:p w14:paraId="10615F1A" w14:textId="77777777" w:rsidR="00170580" w:rsidRPr="0065002F" w:rsidRDefault="00170580"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As part of the hegemony of neoliberalism, Lazzarato argues, the logic of market competition is extended to all aspects of social life, so that for example health and education- or even political decisions (voting) themselves- are perceived as investments made by the individual in his or her own dimension as an investor. The collective indebtedness, sometimes out of arrangements entered between ruling elites and multilateral lenders, are taken as collective entrepreneurial decisions by the citizens; national growth (in GDPs etc.) signals good investment decision-making (and is rewarded as such with more debt), while poor growth is an investment offence (punishable by downgrading of ‘ratings’, or the rollback of investment in social safety nets). Alongside this logic, poverty is a diagnosis of poor decision-making, by the African entrepreneur-of-the-self, so that it is right to punish this failure through the </w:t>
      </w:r>
      <w:r w:rsidRPr="0065002F">
        <w:rPr>
          <w:rFonts w:ascii="Times New Roman" w:hAnsi="Times New Roman" w:cs="Times New Roman"/>
          <w:i/>
          <w:sz w:val="20"/>
          <w:szCs w:val="20"/>
        </w:rPr>
        <w:t>International Monetary Fund</w:t>
      </w:r>
      <w:r w:rsidRPr="0065002F">
        <w:rPr>
          <w:rFonts w:ascii="Times New Roman" w:hAnsi="Times New Roman" w:cs="Times New Roman"/>
          <w:sz w:val="20"/>
          <w:szCs w:val="20"/>
        </w:rPr>
        <w:t xml:space="preserve"> (IMF)’s ‘structural adjustment programmes’ in Africa. In ensuing cycles of employment and retrenchment,  entrepreneur appraisal ensures that the worker is no longer perceived as merely labour power, but as personal capital making good and bad ‘investment’ decision as s/he </w:t>
      </w:r>
      <w:r w:rsidRPr="0065002F">
        <w:rPr>
          <w:rFonts w:ascii="Times New Roman" w:hAnsi="Times New Roman" w:cs="Times New Roman"/>
          <w:sz w:val="20"/>
          <w:szCs w:val="20"/>
        </w:rPr>
        <w:lastRenderedPageBreak/>
        <w:t>moves from job to job therein in/decreasing his/her net capital worth. The implication of this is that risks (financial, ecological, and psychological) are outsourced from the company and the state (or insurance and banking institutions) to the individual: Social protections are individualized (privatized) to align them to market norms, and thus they are no longer guaranteed, but are conditional on the performance of the individual whose life is opened up for assessment.</w:t>
      </w:r>
    </w:p>
    <w:p w14:paraId="028A1388" w14:textId="77777777" w:rsidR="00170580" w:rsidRPr="0065002F" w:rsidRDefault="00170580"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Along the same veins, the absence of ‘subjective’ violence, cue the absence of any forms of picketing against depressed wages or bad investment decisions by national elites, is rewarded by high ratings in ‘ease of doing business’ or ‘transparency’ indices, so that, presently, some of the most draconian regimes in Africa (Ethiopia, Rwanda, Egypt etc.) are also increasingly being held up as totems of good management to be envied and emulated. In similar vein, the easiest way for an African leader to be invited to Davos or to the G7, as an ‘observer’, is not to provide clean water, or to widen democratic space, but to maintain a ‘stable outlook’- perhaps with their presence in these revered summits signalling wise decision-making by the subjects they oversee?</w:t>
      </w:r>
    </w:p>
    <w:p w14:paraId="08EFF6F1" w14:textId="0519ADFE" w:rsidR="00E61F7C" w:rsidRPr="0065002F" w:rsidRDefault="00E61F7C"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The question then is: How is this logic extended </w:t>
      </w:r>
      <w:r w:rsidR="003C34A7" w:rsidRPr="0065002F">
        <w:rPr>
          <w:rFonts w:ascii="Times New Roman" w:hAnsi="Times New Roman" w:cs="Times New Roman"/>
          <w:sz w:val="20"/>
          <w:szCs w:val="20"/>
        </w:rPr>
        <w:t xml:space="preserve">when the </w:t>
      </w:r>
      <w:r w:rsidRPr="0065002F">
        <w:rPr>
          <w:rFonts w:ascii="Times New Roman" w:hAnsi="Times New Roman" w:cs="Times New Roman"/>
          <w:sz w:val="20"/>
          <w:szCs w:val="20"/>
        </w:rPr>
        <w:t xml:space="preserve">post-colonial African state </w:t>
      </w:r>
      <w:r w:rsidR="003C34A7" w:rsidRPr="0065002F">
        <w:rPr>
          <w:rFonts w:ascii="Times New Roman" w:hAnsi="Times New Roman" w:cs="Times New Roman"/>
          <w:sz w:val="20"/>
          <w:szCs w:val="20"/>
        </w:rPr>
        <w:t xml:space="preserve">enters </w:t>
      </w:r>
      <w:r w:rsidRPr="0065002F">
        <w:rPr>
          <w:rFonts w:ascii="Times New Roman" w:hAnsi="Times New Roman" w:cs="Times New Roman"/>
          <w:sz w:val="20"/>
          <w:szCs w:val="20"/>
        </w:rPr>
        <w:t>the avenue of international criminal justice?</w:t>
      </w:r>
    </w:p>
    <w:p w14:paraId="22212BC7" w14:textId="45348E4A" w:rsidR="00062BAF" w:rsidRPr="0065002F" w:rsidRDefault="00B5319B" w:rsidP="00FE081D">
      <w:pPr>
        <w:spacing w:line="360" w:lineRule="auto"/>
        <w:jc w:val="both"/>
        <w:rPr>
          <w:rFonts w:ascii="Times New Roman" w:eastAsia="Times New Roman" w:hAnsi="Times New Roman" w:cs="Times New Roman"/>
          <w:b/>
          <w:i/>
          <w:sz w:val="20"/>
          <w:szCs w:val="20"/>
          <w:lang w:eastAsia="en-GB"/>
        </w:rPr>
      </w:pPr>
      <w:r w:rsidRPr="0065002F">
        <w:rPr>
          <w:rFonts w:ascii="Times New Roman" w:eastAsia="Times New Roman" w:hAnsi="Times New Roman" w:cs="Times New Roman"/>
          <w:b/>
          <w:i/>
          <w:sz w:val="20"/>
          <w:szCs w:val="20"/>
          <w:lang w:eastAsia="en-GB"/>
        </w:rPr>
        <w:t xml:space="preserve">The court that is under siege in </w:t>
      </w:r>
      <w:r w:rsidR="00062BAF" w:rsidRPr="0065002F">
        <w:rPr>
          <w:rFonts w:ascii="Times New Roman" w:eastAsia="Times New Roman" w:hAnsi="Times New Roman" w:cs="Times New Roman"/>
          <w:b/>
          <w:i/>
          <w:sz w:val="20"/>
          <w:szCs w:val="20"/>
          <w:lang w:eastAsia="en-GB"/>
        </w:rPr>
        <w:t>Africa</w:t>
      </w:r>
      <w:r w:rsidRPr="0065002F">
        <w:rPr>
          <w:rFonts w:ascii="Times New Roman" w:eastAsia="Times New Roman" w:hAnsi="Times New Roman" w:cs="Times New Roman"/>
          <w:b/>
          <w:i/>
          <w:sz w:val="20"/>
          <w:szCs w:val="20"/>
          <w:lang w:eastAsia="en-GB"/>
        </w:rPr>
        <w:t xml:space="preserve"> and elsewhere</w:t>
      </w:r>
      <w:r w:rsidR="00062BAF" w:rsidRPr="0065002F">
        <w:rPr>
          <w:rFonts w:ascii="Times New Roman" w:eastAsia="Times New Roman" w:hAnsi="Times New Roman" w:cs="Times New Roman"/>
          <w:b/>
          <w:i/>
          <w:sz w:val="20"/>
          <w:szCs w:val="20"/>
          <w:lang w:eastAsia="en-GB"/>
        </w:rPr>
        <w:t>.</w:t>
      </w:r>
    </w:p>
    <w:p w14:paraId="6D99290A" w14:textId="0C437C63" w:rsidR="00062BAF" w:rsidRPr="0065002F" w:rsidRDefault="00062BAF" w:rsidP="00FE081D">
      <w:pPr>
        <w:spacing w:line="360" w:lineRule="auto"/>
        <w:jc w:val="both"/>
        <w:rPr>
          <w:rFonts w:ascii="Times New Roman" w:eastAsia="Times New Roman" w:hAnsi="Times New Roman" w:cs="Times New Roman"/>
          <w:sz w:val="20"/>
          <w:szCs w:val="20"/>
          <w:lang w:eastAsia="en-GB"/>
        </w:rPr>
      </w:pPr>
      <w:r w:rsidRPr="0065002F">
        <w:rPr>
          <w:rFonts w:ascii="Times New Roman" w:eastAsia="Times New Roman" w:hAnsi="Times New Roman" w:cs="Times New Roman"/>
          <w:sz w:val="20"/>
          <w:szCs w:val="20"/>
          <w:lang w:eastAsia="en-GB"/>
        </w:rPr>
        <w:t>In June 2015, the ICC sensationally sought the arrest and repatriation of Sudan’s Al Bashir- the first sitting head of state indicted for war crimes and crime</w:t>
      </w:r>
      <w:r w:rsidR="003C34A7" w:rsidRPr="0065002F">
        <w:rPr>
          <w:rFonts w:ascii="Times New Roman" w:eastAsia="Times New Roman" w:hAnsi="Times New Roman" w:cs="Times New Roman"/>
          <w:sz w:val="20"/>
          <w:szCs w:val="20"/>
          <w:lang w:eastAsia="en-GB"/>
        </w:rPr>
        <w:t>s</w:t>
      </w:r>
      <w:r w:rsidRPr="0065002F">
        <w:rPr>
          <w:rFonts w:ascii="Times New Roman" w:eastAsia="Times New Roman" w:hAnsi="Times New Roman" w:cs="Times New Roman"/>
          <w:sz w:val="20"/>
          <w:szCs w:val="20"/>
          <w:lang w:eastAsia="en-GB"/>
        </w:rPr>
        <w:t xml:space="preserve"> against humanity- during an </w:t>
      </w:r>
      <w:r w:rsidRPr="0065002F">
        <w:rPr>
          <w:rFonts w:ascii="Times New Roman" w:eastAsia="Times New Roman" w:hAnsi="Times New Roman" w:cs="Times New Roman"/>
          <w:i/>
          <w:sz w:val="20"/>
          <w:szCs w:val="20"/>
          <w:lang w:eastAsia="en-GB"/>
        </w:rPr>
        <w:t>African Union</w:t>
      </w:r>
      <w:r w:rsidRPr="0065002F">
        <w:rPr>
          <w:rFonts w:ascii="Times New Roman" w:eastAsia="Times New Roman" w:hAnsi="Times New Roman" w:cs="Times New Roman"/>
          <w:sz w:val="20"/>
          <w:szCs w:val="20"/>
          <w:lang w:eastAsia="en-GB"/>
        </w:rPr>
        <w:t xml:space="preserve"> </w:t>
      </w:r>
      <w:r w:rsidRPr="0065002F">
        <w:rPr>
          <w:rFonts w:ascii="Times New Roman" w:eastAsia="Times New Roman" w:hAnsi="Times New Roman" w:cs="Times New Roman"/>
          <w:i/>
          <w:sz w:val="20"/>
          <w:szCs w:val="20"/>
          <w:lang w:eastAsia="en-GB"/>
        </w:rPr>
        <w:t>Heads of States Summit</w:t>
      </w:r>
      <w:r w:rsidRPr="0065002F">
        <w:rPr>
          <w:rFonts w:ascii="Times New Roman" w:eastAsia="Times New Roman" w:hAnsi="Times New Roman" w:cs="Times New Roman"/>
          <w:sz w:val="20"/>
          <w:szCs w:val="20"/>
          <w:lang w:eastAsia="en-GB"/>
        </w:rPr>
        <w:t xml:space="preserve"> in South Africa</w:t>
      </w:r>
      <w:r w:rsidRPr="0065002F">
        <w:rPr>
          <w:rStyle w:val="EndnoteReference"/>
          <w:rFonts w:ascii="Times New Roman" w:eastAsia="Times New Roman" w:hAnsi="Times New Roman" w:cs="Times New Roman"/>
          <w:sz w:val="20"/>
          <w:szCs w:val="20"/>
          <w:lang w:eastAsia="en-GB"/>
        </w:rPr>
        <w:endnoteReference w:id="1"/>
      </w:r>
      <w:r w:rsidRPr="0065002F">
        <w:rPr>
          <w:rFonts w:ascii="Times New Roman" w:eastAsia="Times New Roman" w:hAnsi="Times New Roman" w:cs="Times New Roman"/>
          <w:sz w:val="20"/>
          <w:szCs w:val="20"/>
          <w:lang w:eastAsia="en-GB"/>
        </w:rPr>
        <w:t>. Despite a court order for his detention, however, the South African government refused to arrest and hand-over Al Bashir, thus breaking its obligation as an ICC member. South Africa’s principle argument was that the ICC, in calling for Bashir’s arrest, had intentionally placed itself in conflict with the 2014 resolution of AU that no sitting head of state shall be summoned to ICC hearings- and an even older grant of immunity to heads of states within territory of the AU membership. During the ensuing drama the US state department expressed its frustration in South Africa’s reluctance to arrest Al Bashir. The US S</w:t>
      </w:r>
      <w:r w:rsidRPr="0065002F">
        <w:rPr>
          <w:rFonts w:ascii="Times New Roman" w:hAnsi="Times New Roman" w:cs="Times New Roman"/>
          <w:sz w:val="20"/>
          <w:szCs w:val="20"/>
        </w:rPr>
        <w:t>tate Department spokesman John Kirby said that while the U.S. is not a part of the ICC, it strongly supports efforts to hold accountable the perpetrators of genocide and war crimes. As such, "In light of the atrocities in Darfur, we call on the government of South Africa to support the international community's efforts to provide justice for the victims of these heinous crimes</w:t>
      </w:r>
      <w:r w:rsidRPr="0065002F">
        <w:rPr>
          <w:rStyle w:val="EndnoteReference"/>
          <w:rFonts w:ascii="Times New Roman" w:hAnsi="Times New Roman" w:cs="Times New Roman"/>
          <w:sz w:val="20"/>
          <w:szCs w:val="20"/>
        </w:rPr>
        <w:endnoteReference w:id="2"/>
      </w:r>
      <w:r w:rsidRPr="0065002F">
        <w:rPr>
          <w:rFonts w:ascii="Times New Roman" w:hAnsi="Times New Roman" w:cs="Times New Roman"/>
          <w:sz w:val="20"/>
          <w:szCs w:val="20"/>
        </w:rPr>
        <w:t>," Kirby said in a statement.</w:t>
      </w:r>
    </w:p>
    <w:p w14:paraId="27C843DE" w14:textId="77777777" w:rsidR="00062BAF" w:rsidRPr="0065002F" w:rsidRDefault="00062BAF" w:rsidP="00FE081D">
      <w:pPr>
        <w:spacing w:line="360" w:lineRule="auto"/>
        <w:jc w:val="both"/>
        <w:rPr>
          <w:rFonts w:ascii="Times New Roman" w:eastAsia="Times New Roman" w:hAnsi="Times New Roman" w:cs="Times New Roman"/>
          <w:sz w:val="20"/>
          <w:szCs w:val="20"/>
          <w:lang w:eastAsia="en-GB"/>
        </w:rPr>
      </w:pPr>
      <w:r w:rsidRPr="0065002F">
        <w:rPr>
          <w:rFonts w:ascii="Times New Roman" w:hAnsi="Times New Roman" w:cs="Times New Roman"/>
          <w:sz w:val="20"/>
          <w:szCs w:val="20"/>
        </w:rPr>
        <w:t>Critics of the US position contrasted this enthusiasm for the arrest of ‘yet another African’ with the US criticism of any involvement of the ICC in the Israeli bombings of Gaza, which a UN report has described as ‘possible war crimes</w:t>
      </w:r>
      <w:r w:rsidRPr="0065002F">
        <w:rPr>
          <w:rStyle w:val="EndnoteReference"/>
          <w:rFonts w:ascii="Times New Roman" w:hAnsi="Times New Roman" w:cs="Times New Roman"/>
          <w:sz w:val="20"/>
          <w:szCs w:val="20"/>
        </w:rPr>
        <w:endnoteReference w:id="3"/>
      </w:r>
      <w:r w:rsidRPr="0065002F">
        <w:rPr>
          <w:rFonts w:ascii="Times New Roman" w:hAnsi="Times New Roman" w:cs="Times New Roman"/>
          <w:sz w:val="20"/>
          <w:szCs w:val="20"/>
        </w:rPr>
        <w:t>’. No surprise then that the South African government issued a rejoinder to the US State Department, pointing out that:</w:t>
      </w:r>
    </w:p>
    <w:p w14:paraId="48E07064" w14:textId="77777777" w:rsidR="00062BAF" w:rsidRPr="0065002F" w:rsidRDefault="00062BAF" w:rsidP="00FE081D">
      <w:pPr>
        <w:pStyle w:val="NormalWeb"/>
        <w:spacing w:line="360" w:lineRule="auto"/>
        <w:ind w:left="720"/>
        <w:jc w:val="both"/>
        <w:rPr>
          <w:rFonts w:ascii="Times New Roman" w:hAnsi="Times New Roman"/>
        </w:rPr>
      </w:pPr>
      <w:r w:rsidRPr="0065002F">
        <w:rPr>
          <w:rFonts w:ascii="Times New Roman" w:hAnsi="Times New Roman"/>
        </w:rPr>
        <w:t>‘The ANC holds the view that the International Criminal Court is no longer useful for the purposes for which it was intended. Countries, mainly in Africa and Eastern Europe ... continue to unjustifiably bear the brunt of the decisions of the ICC, with Sudan being the latest example.’</w:t>
      </w:r>
      <w:r w:rsidRPr="0065002F">
        <w:rPr>
          <w:rStyle w:val="EndnoteReference"/>
          <w:rFonts w:ascii="Times New Roman" w:hAnsi="Times New Roman"/>
        </w:rPr>
        <w:endnoteReference w:id="4"/>
      </w:r>
    </w:p>
    <w:p w14:paraId="654496E0" w14:textId="25BA81C2" w:rsidR="00062BAF" w:rsidRPr="0065002F" w:rsidRDefault="00062BAF" w:rsidP="00FE081D">
      <w:pPr>
        <w:pStyle w:val="NormalWeb"/>
        <w:spacing w:line="360" w:lineRule="auto"/>
        <w:jc w:val="both"/>
        <w:rPr>
          <w:rFonts w:ascii="Times New Roman" w:hAnsi="Times New Roman"/>
          <w:bCs/>
          <w:iCs/>
        </w:rPr>
      </w:pPr>
      <w:r w:rsidRPr="0065002F">
        <w:rPr>
          <w:rFonts w:ascii="Times New Roman" w:hAnsi="Times New Roman"/>
          <w:bCs/>
          <w:iCs/>
        </w:rPr>
        <w:t>The ANC’s criticism of the ICC is in line with the African Union’s (AU) which has consistently highlighted that, since its inception, the ICC has only prosecuted Africans. The AU sees this as a betr</w:t>
      </w:r>
      <w:r w:rsidR="00B939E6" w:rsidRPr="0065002F">
        <w:rPr>
          <w:rFonts w:ascii="Times New Roman" w:hAnsi="Times New Roman"/>
          <w:bCs/>
          <w:iCs/>
        </w:rPr>
        <w:t xml:space="preserve">ayal of the spirit of the </w:t>
      </w:r>
      <w:r w:rsidR="00B939E6" w:rsidRPr="0065002F">
        <w:rPr>
          <w:rFonts w:ascii="Times New Roman" w:hAnsi="Times New Roman"/>
          <w:bCs/>
          <w:i/>
          <w:iCs/>
        </w:rPr>
        <w:t>Rome S</w:t>
      </w:r>
      <w:r w:rsidRPr="0065002F">
        <w:rPr>
          <w:rFonts w:ascii="Times New Roman" w:hAnsi="Times New Roman"/>
          <w:bCs/>
          <w:i/>
          <w:iCs/>
        </w:rPr>
        <w:t>tatute</w:t>
      </w:r>
      <w:r w:rsidR="00B939E6" w:rsidRPr="0065002F">
        <w:rPr>
          <w:rFonts w:ascii="Times New Roman" w:hAnsi="Times New Roman"/>
          <w:bCs/>
          <w:iCs/>
        </w:rPr>
        <w:t>- and a slap in the face of</w:t>
      </w:r>
      <w:r w:rsidRPr="0065002F">
        <w:rPr>
          <w:rFonts w:ascii="Times New Roman" w:hAnsi="Times New Roman"/>
          <w:bCs/>
          <w:iCs/>
        </w:rPr>
        <w:t xml:space="preserve"> the vain hopes of those like Kofi Annan who viewed the ICC as a ‘triumph of humanity’ (Zizek, 2014: 333). Prime Minister Hailemariam Desalegn of Ethiopia, a former AU chairperson, has </w:t>
      </w:r>
      <w:r w:rsidRPr="0065002F">
        <w:rPr>
          <w:rFonts w:ascii="Times New Roman" w:hAnsi="Times New Roman"/>
          <w:bCs/>
          <w:iCs/>
        </w:rPr>
        <w:lastRenderedPageBreak/>
        <w:t>claimed that the ICC process ‘has degenerated into some kind of race hunting’</w:t>
      </w:r>
      <w:r w:rsidRPr="0065002F">
        <w:rPr>
          <w:rStyle w:val="EndnoteReference"/>
          <w:rFonts w:ascii="Times New Roman" w:hAnsi="Times New Roman"/>
          <w:bCs/>
          <w:iCs/>
        </w:rPr>
        <w:endnoteReference w:id="5"/>
      </w:r>
      <w:r w:rsidRPr="0065002F">
        <w:rPr>
          <w:rFonts w:ascii="Times New Roman" w:hAnsi="Times New Roman"/>
          <w:bCs/>
          <w:iCs/>
        </w:rPr>
        <w:t>. Kenya’s Kenyatta- a co-indictee with 5 others on crimes against humanity committed in 2007- has gone further to claim that</w:t>
      </w:r>
    </w:p>
    <w:p w14:paraId="135CF475" w14:textId="14078ABB" w:rsidR="00062BAF" w:rsidRPr="0065002F" w:rsidRDefault="00062BAF" w:rsidP="00FE081D">
      <w:pPr>
        <w:pStyle w:val="NormalWeb"/>
        <w:spacing w:line="360" w:lineRule="auto"/>
        <w:ind w:left="720"/>
        <w:jc w:val="both"/>
        <w:rPr>
          <w:rFonts w:ascii="Times New Roman" w:hAnsi="Times New Roman"/>
          <w:bCs/>
          <w:iCs/>
        </w:rPr>
      </w:pPr>
      <w:r w:rsidRPr="0065002F">
        <w:rPr>
          <w:rFonts w:ascii="Times New Roman" w:hAnsi="Times New Roman"/>
          <w:bCs/>
          <w:iCs/>
        </w:rPr>
        <w:t>‘The ICC has been reduced into a painfully farcical pantomime, a travesty that adds insult to the injury of victims. It stopped being the home of justice the day it became the toy of declining imperial powers’</w:t>
      </w:r>
      <w:r w:rsidRPr="0065002F">
        <w:rPr>
          <w:rStyle w:val="EndnoteReference"/>
          <w:rFonts w:ascii="Times New Roman" w:hAnsi="Times New Roman"/>
          <w:bCs/>
          <w:iCs/>
        </w:rPr>
        <w:endnoteReference w:id="6"/>
      </w:r>
      <w:r w:rsidRPr="0065002F">
        <w:rPr>
          <w:rFonts w:ascii="Times New Roman" w:hAnsi="Times New Roman"/>
          <w:bCs/>
          <w:iCs/>
        </w:rPr>
        <w:t>.</w:t>
      </w:r>
    </w:p>
    <w:p w14:paraId="701AE140" w14:textId="77777777" w:rsidR="00062BAF" w:rsidRPr="0065002F" w:rsidRDefault="00062BAF" w:rsidP="00FE081D">
      <w:pPr>
        <w:pStyle w:val="NormalWeb"/>
        <w:spacing w:line="360" w:lineRule="auto"/>
        <w:jc w:val="both"/>
        <w:rPr>
          <w:rFonts w:ascii="Times New Roman" w:hAnsi="Times New Roman"/>
          <w:bCs/>
          <w:iCs/>
        </w:rPr>
      </w:pPr>
      <w:r w:rsidRPr="0065002F">
        <w:rPr>
          <w:rFonts w:ascii="Times New Roman" w:hAnsi="Times New Roman"/>
          <w:bCs/>
          <w:iCs/>
        </w:rPr>
        <w:t xml:space="preserve">These sentiments are in line with wider criticisms of the ICC, including that by the influential </w:t>
      </w:r>
      <w:r w:rsidRPr="0065002F">
        <w:rPr>
          <w:rFonts w:ascii="Times New Roman" w:hAnsi="Times New Roman"/>
          <w:bCs/>
          <w:i/>
          <w:iCs/>
        </w:rPr>
        <w:t>Black Agenda Magazine</w:t>
      </w:r>
      <w:r w:rsidRPr="0065002F">
        <w:rPr>
          <w:rFonts w:ascii="Times New Roman" w:hAnsi="Times New Roman"/>
          <w:bCs/>
          <w:iCs/>
        </w:rPr>
        <w:t>, which pointed out that:</w:t>
      </w:r>
    </w:p>
    <w:p w14:paraId="52404FA8" w14:textId="352AE3FD" w:rsidR="00062BAF" w:rsidRPr="0065002F" w:rsidRDefault="00062BAF" w:rsidP="00FE081D">
      <w:pPr>
        <w:pStyle w:val="NormalWeb"/>
        <w:spacing w:line="360" w:lineRule="auto"/>
        <w:ind w:left="720"/>
        <w:jc w:val="both"/>
        <w:rPr>
          <w:rFonts w:ascii="Times New Roman" w:hAnsi="Times New Roman"/>
          <w:bCs/>
          <w:iCs/>
        </w:rPr>
      </w:pPr>
      <w:r w:rsidRPr="0065002F">
        <w:rPr>
          <w:rFonts w:ascii="Times New Roman" w:hAnsi="Times New Roman"/>
          <w:bCs/>
          <w:iCs/>
        </w:rPr>
        <w:t>It’s a travesty of justice that the ICC only indicts Africans, but even more importantly, the International Criminal Court also only indicts those politicians that get on the wrong side of the United States and the former colonial powers in Africa. The ICC is a tool of U.S. foreign policy, an instrument of neo-colonialism’’ (Black Agenda Magazine, 2013).</w:t>
      </w:r>
    </w:p>
    <w:p w14:paraId="5A37DEC7" w14:textId="0061D438" w:rsidR="00062BAF" w:rsidRPr="0065002F" w:rsidRDefault="00062BAF" w:rsidP="00FE081D">
      <w:pPr>
        <w:spacing w:before="100" w:beforeAutospacing="1" w:after="100" w:afterAutospacing="1" w:line="360" w:lineRule="auto"/>
        <w:jc w:val="both"/>
        <w:rPr>
          <w:rFonts w:ascii="Times New Roman" w:hAnsi="Times New Roman" w:cs="Times New Roman"/>
          <w:sz w:val="20"/>
          <w:szCs w:val="20"/>
        </w:rPr>
      </w:pPr>
      <w:r w:rsidRPr="0065002F">
        <w:rPr>
          <w:rFonts w:ascii="Times New Roman" w:hAnsi="Times New Roman" w:cs="Times New Roman"/>
          <w:sz w:val="20"/>
          <w:szCs w:val="20"/>
        </w:rPr>
        <w:t>Criticism of US double standards would appear to be justified</w:t>
      </w:r>
      <w:r w:rsidRPr="0065002F">
        <w:rPr>
          <w:rStyle w:val="EndnoteReference"/>
          <w:rFonts w:ascii="Times New Roman" w:hAnsi="Times New Roman" w:cs="Times New Roman"/>
          <w:sz w:val="20"/>
          <w:szCs w:val="20"/>
        </w:rPr>
        <w:endnoteReference w:id="7"/>
      </w:r>
      <w:r w:rsidRPr="0065002F">
        <w:rPr>
          <w:rFonts w:ascii="Times New Roman" w:hAnsi="Times New Roman" w:cs="Times New Roman"/>
          <w:sz w:val="20"/>
          <w:szCs w:val="20"/>
        </w:rPr>
        <w:t xml:space="preserve">: As Chomsky’s (2012) points out, the US has actively vetoed any attempt by the </w:t>
      </w:r>
      <w:r w:rsidRPr="0065002F">
        <w:rPr>
          <w:rFonts w:ascii="Times New Roman" w:hAnsi="Times New Roman" w:cs="Times New Roman"/>
          <w:i/>
          <w:sz w:val="20"/>
          <w:szCs w:val="20"/>
        </w:rPr>
        <w:t>Palestinian Authority</w:t>
      </w:r>
      <w:r w:rsidRPr="0065002F">
        <w:rPr>
          <w:rFonts w:ascii="Times New Roman" w:hAnsi="Times New Roman" w:cs="Times New Roman"/>
          <w:sz w:val="20"/>
          <w:szCs w:val="20"/>
        </w:rPr>
        <w:t xml:space="preserve"> to accede to full ICC membership- and recently threatened to withhold aid to Palestine should its government refer Israel to the ICC</w:t>
      </w:r>
      <w:r w:rsidRPr="0065002F">
        <w:rPr>
          <w:rStyle w:val="EndnoteReference"/>
          <w:rFonts w:ascii="Times New Roman" w:hAnsi="Times New Roman" w:cs="Times New Roman"/>
          <w:sz w:val="20"/>
          <w:szCs w:val="20"/>
        </w:rPr>
        <w:endnoteReference w:id="8"/>
      </w:r>
      <w:r w:rsidRPr="0065002F">
        <w:rPr>
          <w:rFonts w:ascii="Times New Roman" w:hAnsi="Times New Roman" w:cs="Times New Roman"/>
          <w:sz w:val="20"/>
          <w:szCs w:val="20"/>
        </w:rPr>
        <w:t>.</w:t>
      </w:r>
      <w:r w:rsidR="00B939E6" w:rsidRPr="0065002F">
        <w:rPr>
          <w:rFonts w:ascii="Times New Roman" w:hAnsi="Times New Roman" w:cs="Times New Roman"/>
          <w:sz w:val="20"/>
          <w:szCs w:val="20"/>
        </w:rPr>
        <w:t xml:space="preserve"> Or, consider the move by the Trump administration to cut aid to the Palestine territories following a successful vote by the UN to not recognise, along the US, Jerusalem as the capital of Israel. While announcing Palestine aid cut, US ambassador Nikki Hailey regretted that, at the UN, Israel had become ‘a nation… singled out for attack in this organisation… a nation is disrespected. What’s more, that nation is asked to pay for the privilege of being disrespected</w:t>
      </w:r>
      <w:r w:rsidR="00DC4E99" w:rsidRPr="0065002F">
        <w:rPr>
          <w:rStyle w:val="EndnoteReference"/>
          <w:rFonts w:ascii="Times New Roman" w:hAnsi="Times New Roman" w:cs="Times New Roman"/>
          <w:sz w:val="20"/>
          <w:szCs w:val="20"/>
        </w:rPr>
        <w:endnoteReference w:id="9"/>
      </w:r>
      <w:r w:rsidR="00B939E6" w:rsidRPr="0065002F">
        <w:rPr>
          <w:rFonts w:ascii="Times New Roman" w:hAnsi="Times New Roman" w:cs="Times New Roman"/>
          <w:sz w:val="20"/>
          <w:szCs w:val="20"/>
        </w:rPr>
        <w:t xml:space="preserve">’. </w:t>
      </w:r>
      <w:r w:rsidR="00DC4E99" w:rsidRPr="0065002F">
        <w:rPr>
          <w:rFonts w:ascii="Times New Roman" w:hAnsi="Times New Roman" w:cs="Times New Roman"/>
          <w:sz w:val="20"/>
          <w:szCs w:val="20"/>
        </w:rPr>
        <w:t>The irony is that, while the US opposed the UN vote in support of Palestine, the US immediately called a Security Council special seating to discuss the situation in Iran, where protesters were on the streets over food prices. That week the leader of the free world’s twitter insults were fairly divided between supporters of the Palestinian cause, and the Iranian leadership which, unsurprisingly, was finding it difficult to govern under the threat of US sanctions which the Trump administration was threatening to re- impose, contemporary to the Iranian nuclear deal signed by the Obama administration. This digression is aimed at showing that US positionality on international justice is not new or subject to radical review after regime change, but is in fact consistent: While the Obama and Trump administration are different in many respects, the US remains adamant to recognise the victimization of peoples and states that are not aligned to American exceptionalism, as ‘allies in the war on terror’ or those with significant cultural support inside the US, such as Israel (Chomsky, 2016; Kramer and Michalowski, 2005)</w:t>
      </w:r>
      <w:r w:rsidR="00D7640C" w:rsidRPr="0065002F">
        <w:rPr>
          <w:rFonts w:ascii="Times New Roman" w:hAnsi="Times New Roman" w:cs="Times New Roman"/>
          <w:sz w:val="20"/>
          <w:szCs w:val="20"/>
        </w:rPr>
        <w:t xml:space="preserve">. The US has consistently </w:t>
      </w:r>
      <w:r w:rsidR="008B3748" w:rsidRPr="0065002F">
        <w:rPr>
          <w:rFonts w:ascii="Times New Roman" w:hAnsi="Times New Roman" w:cs="Times New Roman"/>
          <w:sz w:val="20"/>
          <w:szCs w:val="20"/>
        </w:rPr>
        <w:t xml:space="preserve">opposed </w:t>
      </w:r>
      <w:r w:rsidR="00D7640C" w:rsidRPr="0065002F">
        <w:rPr>
          <w:rFonts w:ascii="Times New Roman" w:hAnsi="Times New Roman" w:cs="Times New Roman"/>
          <w:sz w:val="20"/>
          <w:szCs w:val="20"/>
        </w:rPr>
        <w:t xml:space="preserve">Palestinian application </w:t>
      </w:r>
      <w:r w:rsidR="008B3748" w:rsidRPr="0065002F">
        <w:rPr>
          <w:rFonts w:ascii="Times New Roman" w:hAnsi="Times New Roman" w:cs="Times New Roman"/>
          <w:sz w:val="20"/>
          <w:szCs w:val="20"/>
        </w:rPr>
        <w:t>of ICC membership:</w:t>
      </w:r>
      <w:r w:rsidRPr="0065002F">
        <w:rPr>
          <w:rFonts w:ascii="Times New Roman" w:hAnsi="Times New Roman" w:cs="Times New Roman"/>
          <w:sz w:val="20"/>
          <w:szCs w:val="20"/>
        </w:rPr>
        <w:t xml:space="preserve"> Barack Obama's </w:t>
      </w:r>
      <w:r w:rsidR="008B3748" w:rsidRPr="0065002F">
        <w:rPr>
          <w:rFonts w:ascii="Times New Roman" w:hAnsi="Times New Roman" w:cs="Times New Roman"/>
          <w:sz w:val="20"/>
          <w:szCs w:val="20"/>
        </w:rPr>
        <w:t>administration repeatedly said it did</w:t>
      </w:r>
      <w:r w:rsidRPr="0065002F">
        <w:rPr>
          <w:rFonts w:ascii="Times New Roman" w:hAnsi="Times New Roman" w:cs="Times New Roman"/>
          <w:sz w:val="20"/>
          <w:szCs w:val="20"/>
        </w:rPr>
        <w:t xml:space="preserve"> not believe Palestine i</w:t>
      </w:r>
      <w:r w:rsidR="008B3748" w:rsidRPr="0065002F">
        <w:rPr>
          <w:rFonts w:ascii="Times New Roman" w:hAnsi="Times New Roman" w:cs="Times New Roman"/>
          <w:sz w:val="20"/>
          <w:szCs w:val="20"/>
        </w:rPr>
        <w:t xml:space="preserve">s a sovereign state to </w:t>
      </w:r>
      <w:r w:rsidRPr="0065002F">
        <w:rPr>
          <w:rFonts w:ascii="Times New Roman" w:hAnsi="Times New Roman" w:cs="Times New Roman"/>
          <w:sz w:val="20"/>
          <w:szCs w:val="20"/>
        </w:rPr>
        <w:t xml:space="preserve">qualify </w:t>
      </w:r>
      <w:r w:rsidR="008B3748" w:rsidRPr="0065002F">
        <w:rPr>
          <w:rFonts w:ascii="Times New Roman" w:hAnsi="Times New Roman" w:cs="Times New Roman"/>
          <w:sz w:val="20"/>
          <w:szCs w:val="20"/>
        </w:rPr>
        <w:t xml:space="preserve">for </w:t>
      </w:r>
      <w:r w:rsidRPr="0065002F">
        <w:rPr>
          <w:rFonts w:ascii="Times New Roman" w:hAnsi="Times New Roman" w:cs="Times New Roman"/>
          <w:sz w:val="20"/>
          <w:szCs w:val="20"/>
        </w:rPr>
        <w:t>ICC</w:t>
      </w:r>
      <w:r w:rsidR="008B3748" w:rsidRPr="0065002F">
        <w:rPr>
          <w:rFonts w:ascii="Times New Roman" w:hAnsi="Times New Roman" w:cs="Times New Roman"/>
          <w:sz w:val="20"/>
          <w:szCs w:val="20"/>
        </w:rPr>
        <w:t xml:space="preserve"> membership, </w:t>
      </w:r>
      <w:r w:rsidRPr="0065002F">
        <w:rPr>
          <w:rFonts w:ascii="Times New Roman" w:hAnsi="Times New Roman" w:cs="Times New Roman"/>
          <w:sz w:val="20"/>
          <w:szCs w:val="20"/>
        </w:rPr>
        <w:t xml:space="preserve">Lindsey Graham, part of a seven-member delegation of US senators visiting </w:t>
      </w:r>
      <w:r w:rsidR="008B3748" w:rsidRPr="0065002F">
        <w:rPr>
          <w:rFonts w:ascii="Times New Roman" w:hAnsi="Times New Roman" w:cs="Times New Roman"/>
          <w:sz w:val="20"/>
          <w:szCs w:val="20"/>
        </w:rPr>
        <w:t xml:space="preserve">Israel, Saudi Arabia and Qatar characterising Palestinian application for ICC protection as </w:t>
      </w:r>
      <w:r w:rsidRPr="0065002F">
        <w:rPr>
          <w:rFonts w:ascii="Times New Roman" w:hAnsi="Times New Roman" w:cs="Times New Roman"/>
          <w:sz w:val="20"/>
          <w:szCs w:val="20"/>
        </w:rPr>
        <w:t>"a bastardising of the role of the ICC’ which is ‘incredibly offensive.’</w:t>
      </w:r>
      <w:r w:rsidRPr="0065002F">
        <w:rPr>
          <w:rStyle w:val="EndnoteReference"/>
          <w:rFonts w:ascii="Times New Roman" w:hAnsi="Times New Roman" w:cs="Times New Roman"/>
          <w:sz w:val="20"/>
          <w:szCs w:val="20"/>
        </w:rPr>
        <w:endnoteReference w:id="10"/>
      </w:r>
      <w:r w:rsidRPr="0065002F">
        <w:rPr>
          <w:rFonts w:ascii="Times New Roman" w:hAnsi="Times New Roman" w:cs="Times New Roman"/>
          <w:sz w:val="20"/>
          <w:szCs w:val="20"/>
        </w:rPr>
        <w:t xml:space="preserve"> (In 2014 the US actually vetoed the UN Security Council Resolution 242, which obliged Israel to commit to a deadline for withdrawal from occupied territories.)</w:t>
      </w:r>
      <w:r w:rsidRPr="0065002F">
        <w:rPr>
          <w:rStyle w:val="EndnoteReference"/>
          <w:rFonts w:ascii="Times New Roman" w:hAnsi="Times New Roman" w:cs="Times New Roman"/>
          <w:sz w:val="20"/>
          <w:szCs w:val="20"/>
        </w:rPr>
        <w:endnoteReference w:id="11"/>
      </w:r>
      <w:r w:rsidRPr="0065002F">
        <w:rPr>
          <w:rFonts w:ascii="Times New Roman" w:hAnsi="Times New Roman" w:cs="Times New Roman"/>
          <w:sz w:val="20"/>
          <w:szCs w:val="20"/>
        </w:rPr>
        <w:t xml:space="preserve"> Unsurprisingly, when Palestine referred Israel to the ICC in 2015, the US and Israeli opposition was uniform: </w:t>
      </w:r>
      <w:r w:rsidRPr="0065002F">
        <w:rPr>
          <w:rFonts w:ascii="Times New Roman" w:hAnsi="Times New Roman" w:cs="Times New Roman"/>
          <w:bCs/>
          <w:sz w:val="20"/>
          <w:szCs w:val="20"/>
        </w:rPr>
        <w:t>Israel, a key ally on ‘the war on terror’, needed to be protected and encouraged, not ‘threatened’. As Netanyahu put it:</w:t>
      </w:r>
    </w:p>
    <w:p w14:paraId="2C6A65FD" w14:textId="77777777" w:rsidR="00062BAF" w:rsidRPr="0065002F" w:rsidRDefault="00062BAF" w:rsidP="00FE081D">
      <w:pPr>
        <w:spacing w:line="360" w:lineRule="auto"/>
        <w:ind w:left="720"/>
        <w:jc w:val="both"/>
        <w:rPr>
          <w:rFonts w:ascii="Times New Roman" w:hAnsi="Times New Roman" w:cs="Times New Roman"/>
          <w:bCs/>
          <w:iCs/>
          <w:sz w:val="20"/>
          <w:szCs w:val="20"/>
        </w:rPr>
      </w:pPr>
      <w:r w:rsidRPr="0065002F">
        <w:rPr>
          <w:rFonts w:ascii="Times New Roman" w:hAnsi="Times New Roman" w:cs="Times New Roman"/>
          <w:bCs/>
          <w:sz w:val="20"/>
          <w:szCs w:val="20"/>
        </w:rPr>
        <w:lastRenderedPageBreak/>
        <w:t>‘At a time when terrorism is attacking the free world, this step will hurt international efforts to fight terrorism… T</w:t>
      </w:r>
      <w:r w:rsidRPr="0065002F">
        <w:rPr>
          <w:rFonts w:ascii="Times New Roman" w:hAnsi="Times New Roman" w:cs="Times New Roman"/>
          <w:bCs/>
          <w:iCs/>
          <w:sz w:val="20"/>
          <w:szCs w:val="20"/>
        </w:rPr>
        <w:t>he decision by the prosecutor at the International Criminal Court … gives legitimacy to international terrorism’’</w:t>
      </w:r>
      <w:r w:rsidRPr="0065002F">
        <w:rPr>
          <w:rFonts w:ascii="Times New Roman" w:hAnsi="Times New Roman" w:cs="Times New Roman"/>
          <w:bCs/>
          <w:sz w:val="20"/>
          <w:szCs w:val="20"/>
        </w:rPr>
        <w:t xml:space="preserve"> (The</w:t>
      </w:r>
      <w:r w:rsidRPr="0065002F">
        <w:rPr>
          <w:rFonts w:ascii="Times New Roman" w:hAnsi="Times New Roman" w:cs="Times New Roman"/>
          <w:bCs/>
          <w:iCs/>
          <w:sz w:val="20"/>
          <w:szCs w:val="20"/>
        </w:rPr>
        <w:t xml:space="preserve"> Jerusalem Post, 2015).</w:t>
      </w:r>
    </w:p>
    <w:p w14:paraId="08D771C1" w14:textId="4417293B" w:rsidR="00062BAF" w:rsidRPr="0065002F" w:rsidRDefault="00062BAF" w:rsidP="00FE081D">
      <w:pPr>
        <w:spacing w:line="360" w:lineRule="auto"/>
        <w:jc w:val="both"/>
        <w:rPr>
          <w:rFonts w:ascii="Times New Roman" w:hAnsi="Times New Roman" w:cs="Times New Roman"/>
          <w:bCs/>
          <w:iCs/>
          <w:sz w:val="20"/>
          <w:szCs w:val="20"/>
        </w:rPr>
      </w:pPr>
      <w:r w:rsidRPr="0065002F">
        <w:rPr>
          <w:rFonts w:ascii="Times New Roman" w:hAnsi="Times New Roman" w:cs="Times New Roman"/>
          <w:bCs/>
          <w:iCs/>
          <w:sz w:val="20"/>
          <w:szCs w:val="20"/>
        </w:rPr>
        <w:t>This was echoed by Diane Feinstein, the US senator from Californian, who pointed out that</w:t>
      </w:r>
    </w:p>
    <w:p w14:paraId="4C33C098" w14:textId="4795A1D0" w:rsidR="00062BAF" w:rsidRPr="0065002F" w:rsidRDefault="00062BAF" w:rsidP="00FE081D">
      <w:pPr>
        <w:spacing w:line="360" w:lineRule="auto"/>
        <w:ind w:left="720"/>
        <w:jc w:val="both"/>
        <w:rPr>
          <w:rFonts w:ascii="Times New Roman" w:hAnsi="Times New Roman" w:cs="Times New Roman"/>
          <w:bCs/>
          <w:iCs/>
          <w:sz w:val="20"/>
          <w:szCs w:val="20"/>
        </w:rPr>
      </w:pPr>
      <w:r w:rsidRPr="0065002F">
        <w:rPr>
          <w:rFonts w:ascii="Times New Roman" w:hAnsi="Times New Roman" w:cs="Times New Roman"/>
          <w:bCs/>
          <w:iCs/>
          <w:sz w:val="20"/>
          <w:szCs w:val="20"/>
        </w:rPr>
        <w:t>‘The United States must aggressively oppose this court each step of the way, because the treaty establishing an International Criminal Court is not just bad, but I believe it is also dangerous… None of us would like to see a court that frivolously prosecutes Americans or which acts with politics, not justice as its motivating force’</w:t>
      </w:r>
      <w:r w:rsidRPr="0065002F">
        <w:rPr>
          <w:rStyle w:val="EndnoteReference"/>
          <w:rFonts w:ascii="Times New Roman" w:hAnsi="Times New Roman" w:cs="Times New Roman"/>
          <w:bCs/>
          <w:iCs/>
          <w:sz w:val="20"/>
          <w:szCs w:val="20"/>
        </w:rPr>
        <w:endnoteReference w:id="12"/>
      </w:r>
      <w:r w:rsidRPr="0065002F">
        <w:rPr>
          <w:rFonts w:ascii="Times New Roman" w:hAnsi="Times New Roman" w:cs="Times New Roman"/>
          <w:bCs/>
          <w:iCs/>
          <w:sz w:val="20"/>
          <w:szCs w:val="20"/>
        </w:rPr>
        <w:t>.</w:t>
      </w:r>
    </w:p>
    <w:p w14:paraId="43CB910B" w14:textId="699D0926" w:rsidR="00B96681" w:rsidRPr="0065002F" w:rsidRDefault="00062BAF" w:rsidP="00FE081D">
      <w:pPr>
        <w:spacing w:line="360" w:lineRule="auto"/>
        <w:jc w:val="both"/>
        <w:rPr>
          <w:rFonts w:ascii="Times New Roman" w:hAnsi="Times New Roman" w:cs="Times New Roman"/>
          <w:bCs/>
          <w:iCs/>
          <w:sz w:val="20"/>
          <w:szCs w:val="20"/>
        </w:rPr>
      </w:pPr>
      <w:r w:rsidRPr="0065002F">
        <w:rPr>
          <w:rFonts w:ascii="Times New Roman" w:hAnsi="Times New Roman" w:cs="Times New Roman"/>
          <w:bCs/>
          <w:iCs/>
          <w:sz w:val="20"/>
          <w:szCs w:val="20"/>
        </w:rPr>
        <w:t>Similarly, in a debate in the US senate, Rand Paul claimed that groups such as the ICC ‘that threaten Israel cannot be allies of the US</w:t>
      </w:r>
      <w:r w:rsidRPr="0065002F">
        <w:rPr>
          <w:rStyle w:val="EndnoteReference"/>
          <w:rFonts w:ascii="Times New Roman" w:hAnsi="Times New Roman" w:cs="Times New Roman"/>
          <w:bCs/>
          <w:iCs/>
          <w:sz w:val="20"/>
          <w:szCs w:val="20"/>
        </w:rPr>
        <w:endnoteReference w:id="13"/>
      </w:r>
      <w:r w:rsidRPr="0065002F">
        <w:rPr>
          <w:rFonts w:ascii="Times New Roman" w:hAnsi="Times New Roman" w:cs="Times New Roman"/>
          <w:bCs/>
          <w:iCs/>
          <w:sz w:val="20"/>
          <w:szCs w:val="20"/>
        </w:rPr>
        <w:t>’ and that the US senate should ‘continue to do everything in its power to make sure this president and this Congress stop treating Israel’s enemies as American allies’</w:t>
      </w:r>
      <w:r w:rsidRPr="0065002F">
        <w:rPr>
          <w:rStyle w:val="EndnoteReference"/>
          <w:rFonts w:ascii="Times New Roman" w:hAnsi="Times New Roman" w:cs="Times New Roman"/>
          <w:bCs/>
          <w:iCs/>
          <w:sz w:val="20"/>
          <w:szCs w:val="20"/>
        </w:rPr>
        <w:endnoteReference w:id="14"/>
      </w:r>
      <w:r w:rsidRPr="0065002F">
        <w:rPr>
          <w:rFonts w:ascii="Times New Roman" w:hAnsi="Times New Roman" w:cs="Times New Roman"/>
          <w:bCs/>
          <w:iCs/>
          <w:sz w:val="20"/>
          <w:szCs w:val="20"/>
        </w:rPr>
        <w:t xml:space="preserve">. </w:t>
      </w:r>
      <w:r w:rsidR="00B96681" w:rsidRPr="0065002F">
        <w:rPr>
          <w:rFonts w:ascii="Times New Roman" w:hAnsi="Times New Roman" w:cs="Times New Roman"/>
          <w:bCs/>
          <w:iCs/>
          <w:sz w:val="20"/>
          <w:szCs w:val="20"/>
        </w:rPr>
        <w:t>Feinstein’s and Paul’s assessment of the ICC’s mandate is not unique; it represents the paradox of US’ opportunistic exception- where the ICC is to be opposed when it threatens the foreign policy interests of the US, but supported when its success does not threaten the same interests (Zizek, 2009; 2014; Chomsky, 2014; Kailemia, 2016). The US, which would not consider membership of the ICC is opposed to any state joining the court, if this threatens Israeli or US interests, but is happy to lend logistical and material support to the court if this helps to prosecute those who ran afoul of US interests, from Libya, Syria, Kenya, Congo or even Sudan (Kailemia, 2016).</w:t>
      </w:r>
    </w:p>
    <w:p w14:paraId="381BEF29" w14:textId="77777777" w:rsidR="00B96681" w:rsidRPr="0065002F" w:rsidRDefault="00B96681" w:rsidP="00FE081D">
      <w:pPr>
        <w:spacing w:line="360" w:lineRule="auto"/>
        <w:jc w:val="both"/>
        <w:rPr>
          <w:rFonts w:ascii="Times New Roman" w:hAnsi="Times New Roman" w:cs="Times New Roman"/>
          <w:b/>
          <w:bCs/>
          <w:i/>
          <w:iCs/>
          <w:sz w:val="20"/>
          <w:szCs w:val="20"/>
        </w:rPr>
      </w:pPr>
      <w:r w:rsidRPr="0065002F">
        <w:rPr>
          <w:rFonts w:ascii="Times New Roman" w:hAnsi="Times New Roman" w:cs="Times New Roman"/>
          <w:b/>
          <w:bCs/>
          <w:i/>
          <w:iCs/>
          <w:sz w:val="20"/>
          <w:szCs w:val="20"/>
        </w:rPr>
        <w:t>The difficult role of the ICC under post-colonial injustices</w:t>
      </w:r>
    </w:p>
    <w:p w14:paraId="773F9EE8" w14:textId="67C8D52E" w:rsidR="009B132C" w:rsidRPr="0065002F" w:rsidRDefault="009B132C" w:rsidP="00FE081D">
      <w:pPr>
        <w:spacing w:line="360" w:lineRule="auto"/>
        <w:jc w:val="both"/>
        <w:rPr>
          <w:rFonts w:ascii="Times New Roman" w:eastAsia="Times New Roman" w:hAnsi="Times New Roman" w:cs="Times New Roman"/>
          <w:sz w:val="20"/>
          <w:szCs w:val="20"/>
        </w:rPr>
      </w:pPr>
      <w:r w:rsidRPr="0065002F">
        <w:rPr>
          <w:rFonts w:ascii="Times New Roman" w:eastAsia="Times New Roman" w:hAnsi="Times New Roman" w:cs="Times New Roman"/>
          <w:sz w:val="20"/>
          <w:szCs w:val="20"/>
        </w:rPr>
        <w:t>Perhaps the ICC’s Achilles’ heel in Africa is that it has attempted to offer a juridical solution to a political problem that reaches beyond the activity of the visible agents whom it is possible to drag into the courts. By contrast, the violence staged over elections is the result of wider, and deeply seated, problems of the post-colonial state’s political economy (Mamdani, 2001; Jamieson, 1999). This is not to deny that the ICC can be active in prosecuting such crimes, or that the ICC’s efforts are in vain, until all the other forms of violence have been resolved: Rather, it is an argument that the ICC is only a part of the solution to the violence- in this instance it is only effective against one type of it. Actually, in equipping the ICC with adequate teeth to deal with the gravest atrocities, the court’s framers were also aware that treaty ratification would be difficult unless certain limitations were in place to assuage the concerns of states with prior prolonged periods of conflict - or those which through other apparatus, such as ‘Truths and Reconciliation Commissions’, had managed to put their demons to rest</w:t>
      </w:r>
      <w:r w:rsidRPr="0065002F">
        <w:rPr>
          <w:rFonts w:ascii="Times New Roman" w:hAnsi="Times New Roman" w:cs="Times New Roman"/>
          <w:sz w:val="20"/>
          <w:szCs w:val="20"/>
        </w:rPr>
        <w:t xml:space="preserve"> (Stanley, 2005; Mamdani, 2001)</w:t>
      </w:r>
      <w:r w:rsidRPr="0065002F">
        <w:rPr>
          <w:rFonts w:ascii="Times New Roman" w:eastAsia="Times New Roman" w:hAnsi="Times New Roman" w:cs="Times New Roman"/>
          <w:sz w:val="20"/>
          <w:szCs w:val="20"/>
        </w:rPr>
        <w:t>.</w:t>
      </w:r>
    </w:p>
    <w:p w14:paraId="00791906" w14:textId="4961E74B" w:rsidR="00082449" w:rsidRPr="0065002F" w:rsidRDefault="00FE081D" w:rsidP="00082449">
      <w:pPr>
        <w:pStyle w:val="NormalWeb"/>
        <w:spacing w:line="360" w:lineRule="auto"/>
        <w:jc w:val="both"/>
        <w:rPr>
          <w:rFonts w:ascii="Times New Roman" w:hAnsi="Times New Roman"/>
        </w:rPr>
      </w:pPr>
      <w:r w:rsidRPr="0065002F">
        <w:rPr>
          <w:rFonts w:ascii="Times New Roman" w:hAnsi="Times New Roman"/>
        </w:rPr>
        <w:t>It is easy to see the interplay between the objective and the subjective forms of violence in the Kenyan cases which resulted in the post-electoral violence of 2</w:t>
      </w:r>
      <w:r w:rsidRPr="0065002F">
        <w:rPr>
          <w:rFonts w:ascii="Times New Roman" w:eastAsia="Times New Roman" w:hAnsi="Times New Roman"/>
          <w:bCs/>
          <w:lang w:eastAsia="en-GB"/>
        </w:rPr>
        <w:t>007/08.  A</w:t>
      </w:r>
      <w:r w:rsidRPr="0065002F">
        <w:rPr>
          <w:rFonts w:ascii="Times New Roman" w:eastAsia="Times New Roman" w:hAnsi="Times New Roman"/>
          <w:lang w:eastAsia="en-GB"/>
        </w:rPr>
        <w:t>fter incumbent president Mwai Kibaki was declared the winner of a disputed election, held on December 27, 2007, supporters of Kibaki's main opponent, Raila Odinga, alleged electoral manipulation and took to the streets in so-called ‘mass action’. The ensuing violence left more than 1300 people dead, and close to 650000 internally displaced. 6 people (nicknamed the ‘Ocampo’ Six) including the cur</w:t>
      </w:r>
      <w:r w:rsidR="00082449" w:rsidRPr="0065002F">
        <w:rPr>
          <w:rFonts w:ascii="Times New Roman" w:eastAsia="Times New Roman" w:hAnsi="Times New Roman"/>
          <w:lang w:eastAsia="en-GB"/>
        </w:rPr>
        <w:t>r</w:t>
      </w:r>
      <w:r w:rsidRPr="0065002F">
        <w:rPr>
          <w:rFonts w:ascii="Times New Roman" w:eastAsia="Times New Roman" w:hAnsi="Times New Roman"/>
          <w:lang w:eastAsia="en-GB"/>
        </w:rPr>
        <w:t xml:space="preserve">ent president Uhuru Kenyatta and his deputy- formerly on opposite sides of the violence- were indicted by the International criminal court for crimes against humanity. All the cases have ‘collapsed’, after a collective pre-trial and trial period of 5 years. The cases have become a case study for the ICC’s relationship with </w:t>
      </w:r>
      <w:r w:rsidRPr="0065002F">
        <w:rPr>
          <w:rFonts w:ascii="Times New Roman" w:eastAsia="Times New Roman" w:hAnsi="Times New Roman"/>
          <w:lang w:eastAsia="en-GB"/>
        </w:rPr>
        <w:lastRenderedPageBreak/>
        <w:t>Africa, exposing the positionalities of global powers when it comes to the business of the ICC, as Kailemia (2016) argues.</w:t>
      </w:r>
      <w:r w:rsidRPr="0065002F">
        <w:rPr>
          <w:rFonts w:ascii="Times New Roman" w:hAnsi="Times New Roman"/>
        </w:rPr>
        <w:t xml:space="preserve"> As Kailemia (2016) argues, the ICC indictees may very well have been part of the main perpetrators, but still this was only possible because of systematic assault on the mechanisms of governance of the Kenyan state, not only by a rentier economy presided by the Kleptocracy of Arap Moi (who ruled under a single party for 24 years), but also by international interests through which large sums of monies are channelled to the main candidates during elections in Africa. </w:t>
      </w:r>
      <w:r w:rsidR="00515563" w:rsidRPr="0065002F">
        <w:rPr>
          <w:rFonts w:ascii="Times New Roman" w:hAnsi="Times New Roman"/>
        </w:rPr>
        <w:t xml:space="preserve">This point is illustrated by the fact that, even after the indictments at the ICC, Kenya has not been spared systematic violence at every 5-year electoral cycle. Kenyan elections, like most of Africa’s, are zero-sum contests in which the main candidates have regional and international backers willing to protect their man and vilify his opponent. In the last general election in 2017, largely seen as compromised, and boycotted by the opposition after the court nullified it in a historical move for the continent, the opposition cited international lack of interest in a credible system for Africa because, as Raila Odinga said, Americans and Europeans were only interested in a ‘peaceful’, rather than a just, process as long as this keeps their interests intact. As a key ally in the so-called ‘war on terror’, through its self-proclaimed ‘operation Linda nchi’ (operation protect the nation) in Somalia, Kenya is host to a large US military and logistical facilities, so that an acceptable candidate is one who does not rattle this arrangement. We know </w:t>
      </w:r>
      <w:r w:rsidR="00082449" w:rsidRPr="0065002F">
        <w:rPr>
          <w:rFonts w:ascii="Times New Roman" w:hAnsi="Times New Roman"/>
        </w:rPr>
        <w:t>from</w:t>
      </w:r>
      <w:r w:rsidR="00515563" w:rsidRPr="0065002F">
        <w:rPr>
          <w:rFonts w:ascii="Times New Roman" w:hAnsi="Times New Roman"/>
        </w:rPr>
        <w:t xml:space="preserve"> the ‘leaked cables</w:t>
      </w:r>
      <w:r w:rsidR="00082449" w:rsidRPr="0065002F">
        <w:rPr>
          <w:rStyle w:val="EndnoteReference"/>
          <w:rFonts w:ascii="Times New Roman" w:hAnsi="Times New Roman"/>
        </w:rPr>
        <w:endnoteReference w:id="15"/>
      </w:r>
      <w:r w:rsidR="00515563" w:rsidRPr="0065002F">
        <w:rPr>
          <w:rFonts w:ascii="Times New Roman" w:hAnsi="Times New Roman"/>
        </w:rPr>
        <w:t>’ that, in 2007 elections, the Americans were not fond of Mwai Kibaki’s ‘turn east’ policy which they viewed as replacing American interests with the Chinese and so Odinga was their preferred man. Condoleezza rice has elaborated American concerns over this election, including the need Americans placed in a power-sharing arrangement for Kenya, in her autobiography released after her tenure as US secretary of state. 10 years later, Kenyatta was the west’s darling (after extending British access to training facilities in Nanyuki, Kenya) and a highly p</w:t>
      </w:r>
      <w:r w:rsidR="00082449" w:rsidRPr="0065002F">
        <w:rPr>
          <w:rFonts w:ascii="Times New Roman" w:hAnsi="Times New Roman"/>
        </w:rPr>
        <w:t xml:space="preserve">ublicised visit by Obama in 2016- or even the presence of Israel’s Benjamin Netanyahu at Kenyatta’s contested inauguration for a second term (following a  98% win after a voter turnout of 38% in the repeat poll). </w:t>
      </w:r>
    </w:p>
    <w:p w14:paraId="6C3B7ABA" w14:textId="69F27A3D" w:rsidR="00082449" w:rsidRPr="0065002F" w:rsidRDefault="00082449" w:rsidP="00082449">
      <w:pPr>
        <w:pStyle w:val="NormalWeb"/>
        <w:spacing w:line="360" w:lineRule="auto"/>
        <w:jc w:val="both"/>
        <w:rPr>
          <w:rFonts w:ascii="Times New Roman" w:hAnsi="Times New Roman"/>
        </w:rPr>
      </w:pPr>
      <w:r w:rsidRPr="0065002F">
        <w:rPr>
          <w:rFonts w:ascii="Times New Roman" w:hAnsi="Times New Roman"/>
        </w:rPr>
        <w:t xml:space="preserve">These examples illustrate the </w:t>
      </w:r>
      <w:r w:rsidR="00FE081D" w:rsidRPr="0065002F">
        <w:rPr>
          <w:rFonts w:ascii="Times New Roman" w:hAnsi="Times New Roman"/>
        </w:rPr>
        <w:t>rentier arrangement</w:t>
      </w:r>
      <w:r w:rsidRPr="0065002F">
        <w:rPr>
          <w:rFonts w:ascii="Times New Roman" w:hAnsi="Times New Roman"/>
        </w:rPr>
        <w:t xml:space="preserve">s captured in </w:t>
      </w:r>
      <w:r w:rsidR="00FE081D" w:rsidRPr="0065002F">
        <w:rPr>
          <w:rFonts w:ascii="Times New Roman" w:hAnsi="Times New Roman"/>
        </w:rPr>
        <w:t>Warrah</w:t>
      </w:r>
      <w:r w:rsidRPr="0065002F">
        <w:rPr>
          <w:rFonts w:ascii="Times New Roman" w:hAnsi="Times New Roman"/>
        </w:rPr>
        <w:t>’s</w:t>
      </w:r>
      <w:r w:rsidR="00FE081D" w:rsidRPr="0065002F">
        <w:rPr>
          <w:rFonts w:ascii="Times New Roman" w:hAnsi="Times New Roman"/>
        </w:rPr>
        <w:t xml:space="preserve"> (2008) ‘</w:t>
      </w:r>
      <w:r w:rsidR="00FE081D" w:rsidRPr="0065002F">
        <w:rPr>
          <w:rFonts w:ascii="Times New Roman" w:hAnsi="Times New Roman"/>
          <w:bCs/>
          <w:i/>
          <w:iCs/>
        </w:rPr>
        <w:t>Mission</w:t>
      </w:r>
      <w:r w:rsidRPr="0065002F">
        <w:rPr>
          <w:rFonts w:ascii="Times New Roman" w:hAnsi="Times New Roman"/>
          <w:bCs/>
          <w:i/>
          <w:iCs/>
        </w:rPr>
        <w:t xml:space="preserve">aries, Mercenaries and Misfits’ </w:t>
      </w:r>
      <w:r w:rsidRPr="0065002F">
        <w:rPr>
          <w:rFonts w:ascii="Times New Roman" w:hAnsi="Times New Roman"/>
          <w:bCs/>
          <w:iCs/>
        </w:rPr>
        <w:t>where politics in Kenya is part of a</w:t>
      </w:r>
      <w:r w:rsidR="00FE081D" w:rsidRPr="0065002F">
        <w:rPr>
          <w:rFonts w:ascii="Times New Roman" w:hAnsi="Times New Roman"/>
        </w:rPr>
        <w:t xml:space="preserve"> </w:t>
      </w:r>
      <w:r w:rsidRPr="0065002F">
        <w:rPr>
          <w:rFonts w:ascii="Times New Roman" w:hAnsi="Times New Roman"/>
        </w:rPr>
        <w:t>‘</w:t>
      </w:r>
      <w:r w:rsidR="00FE081D" w:rsidRPr="0065002F">
        <w:rPr>
          <w:rFonts w:ascii="Times New Roman" w:hAnsi="Times New Roman"/>
        </w:rPr>
        <w:t>micromanaged exchange-rate mechanism</w:t>
      </w:r>
      <w:r w:rsidRPr="0065002F">
        <w:rPr>
          <w:rFonts w:ascii="Times New Roman" w:hAnsi="Times New Roman"/>
        </w:rPr>
        <w:t>’</w:t>
      </w:r>
      <w:r w:rsidR="00FE081D" w:rsidRPr="0065002F">
        <w:rPr>
          <w:rFonts w:ascii="Times New Roman" w:hAnsi="Times New Roman"/>
        </w:rPr>
        <w:t>,</w:t>
      </w:r>
      <w:r w:rsidRPr="0065002F">
        <w:rPr>
          <w:rFonts w:ascii="Times New Roman" w:hAnsi="Times New Roman"/>
        </w:rPr>
        <w:t xml:space="preserve"> where the man coming in does the bidding of the major powers. The Americans may have their military bases, but the Israelis also have a million acres of land at the Kenyan coast and a host of other interests to protect. Who cares about the small matter of </w:t>
      </w:r>
      <w:r w:rsidR="00FE081D" w:rsidRPr="0065002F">
        <w:rPr>
          <w:rFonts w:ascii="Times New Roman" w:hAnsi="Times New Roman"/>
        </w:rPr>
        <w:t>systematic dismantling of industry, decline in prices of primary commodities in international markets, collapse of the tourism industry from western imposed ‘travel advisories’ and so on</w:t>
      </w:r>
      <w:r w:rsidRPr="0065002F">
        <w:rPr>
          <w:rFonts w:ascii="Times New Roman" w:hAnsi="Times New Roman"/>
        </w:rPr>
        <w:t xml:space="preserve">, if this is what it takes to get the right man or turn the wrong one around? As one can guess, this vicious cycle damages the </w:t>
      </w:r>
      <w:r w:rsidR="00FE081D" w:rsidRPr="0065002F">
        <w:rPr>
          <w:rFonts w:ascii="Times New Roman" w:hAnsi="Times New Roman"/>
        </w:rPr>
        <w:t>c</w:t>
      </w:r>
      <w:r w:rsidRPr="0065002F">
        <w:rPr>
          <w:rFonts w:ascii="Times New Roman" w:hAnsi="Times New Roman"/>
        </w:rPr>
        <w:t>apacity of the state to provide</w:t>
      </w:r>
      <w:r w:rsidR="00FE081D" w:rsidRPr="0065002F">
        <w:rPr>
          <w:rFonts w:ascii="Times New Roman" w:hAnsi="Times New Roman"/>
        </w:rPr>
        <w:t xml:space="preserve"> basics services, culminating in precisely the violence which characterises the standard notion of ‘state collapse’.</w:t>
      </w:r>
    </w:p>
    <w:p w14:paraId="35F953E7" w14:textId="77777777" w:rsidR="00F94915" w:rsidRPr="0065002F" w:rsidRDefault="00686B15" w:rsidP="00082449">
      <w:pPr>
        <w:pStyle w:val="NormalWeb"/>
        <w:spacing w:line="360" w:lineRule="auto"/>
        <w:jc w:val="both"/>
        <w:rPr>
          <w:rFonts w:ascii="Times New Roman" w:eastAsia="Times New Roman" w:hAnsi="Times New Roman"/>
        </w:rPr>
      </w:pPr>
      <w:r w:rsidRPr="0065002F">
        <w:rPr>
          <w:rFonts w:ascii="Times New Roman" w:eastAsia="Times New Roman" w:hAnsi="Times New Roman"/>
        </w:rPr>
        <w:t>The implication for international criminal justice here is that, even where a case is referred to the prosecutor by the UNSC- as happened in Ivory Coast in 2010, following the overthrow of Laurent Gbagbo by French troops</w:t>
      </w:r>
      <w:r w:rsidRPr="0065002F">
        <w:rPr>
          <w:rStyle w:val="EndnoteReference"/>
          <w:rFonts w:ascii="Times New Roman" w:eastAsia="Times New Roman" w:hAnsi="Times New Roman"/>
        </w:rPr>
        <w:endnoteReference w:id="16"/>
      </w:r>
      <w:r w:rsidRPr="0065002F">
        <w:rPr>
          <w:rFonts w:ascii="Times New Roman" w:eastAsia="Times New Roman" w:hAnsi="Times New Roman"/>
        </w:rPr>
        <w:t>, the prosecutor receives the support of the main powers as long as this extends to prosecution of the villain, not an exhaustive investigation of the whole environment of criminality. This is an old theme as far as Africa is concerned: The trial of CIA-trained-and backed-Charles Tailor by the International Crimes Tribunal for Sierra Leonne, only followed after he fell afoul of US interests</w:t>
      </w:r>
      <w:r w:rsidRPr="0065002F">
        <w:rPr>
          <w:rStyle w:val="EndnoteReference"/>
          <w:rFonts w:ascii="Times New Roman" w:eastAsia="Times New Roman" w:hAnsi="Times New Roman"/>
        </w:rPr>
        <w:endnoteReference w:id="17"/>
      </w:r>
      <w:r w:rsidRPr="0065002F">
        <w:rPr>
          <w:rFonts w:ascii="Times New Roman" w:eastAsia="Times New Roman" w:hAnsi="Times New Roman"/>
        </w:rPr>
        <w:t xml:space="preserve">. So, to go back to an old theme of race, highlighted above in relation to the obsessive prosecution of Africans by the ICC, perhaps the question (also raised by Karim Khan, QC, defence for William Ruto in the Kenyan trial) perhaps the issue is not whether the ICC prosecutes </w:t>
      </w:r>
      <w:r w:rsidRPr="0065002F">
        <w:rPr>
          <w:rFonts w:ascii="Times New Roman" w:eastAsia="Times New Roman" w:hAnsi="Times New Roman"/>
        </w:rPr>
        <w:lastRenderedPageBreak/>
        <w:t>Africans and not non-Africans: The issue is what kind of African the ICC prosecutes.</w:t>
      </w:r>
      <w:r w:rsidR="00F94915" w:rsidRPr="0065002F">
        <w:rPr>
          <w:rFonts w:ascii="Times New Roman" w:eastAsia="Times New Roman" w:hAnsi="Times New Roman"/>
        </w:rPr>
        <w:t xml:space="preserve"> This point has also been illustrated by the exercise of the prosecutor’s </w:t>
      </w:r>
      <w:r w:rsidR="009B132C" w:rsidRPr="0065002F">
        <w:rPr>
          <w:rFonts w:ascii="Times New Roman" w:eastAsia="Times New Roman" w:hAnsi="Times New Roman"/>
          <w:i/>
        </w:rPr>
        <w:t xml:space="preserve">motu proprio. </w:t>
      </w:r>
      <w:r w:rsidR="009B132C" w:rsidRPr="0065002F">
        <w:rPr>
          <w:rFonts w:ascii="Times New Roman" w:eastAsia="Times New Roman" w:hAnsi="Times New Roman"/>
        </w:rPr>
        <w:t>In respect</w:t>
      </w:r>
      <w:r w:rsidR="00F94915" w:rsidRPr="0065002F">
        <w:rPr>
          <w:rFonts w:ascii="Times New Roman" w:eastAsia="Times New Roman" w:hAnsi="Times New Roman"/>
        </w:rPr>
        <w:t xml:space="preserve"> of Libya, it is Saif al Gadhafi, the surviving son of the former Libya leader, who has been begging the ICC to prosecute him, while the ‘interim Libyan administration’- and Washington- is opposed to the ‘prosecutor’s meddling with Libya’. </w:t>
      </w:r>
      <w:r w:rsidR="009B132C" w:rsidRPr="0065002F">
        <w:rPr>
          <w:rFonts w:ascii="Times New Roman" w:eastAsia="Times New Roman" w:hAnsi="Times New Roman"/>
        </w:rPr>
        <w:t xml:space="preserve"> </w:t>
      </w:r>
    </w:p>
    <w:p w14:paraId="38D9EEA0" w14:textId="59E026DF" w:rsidR="00F94915" w:rsidRPr="0065002F" w:rsidRDefault="00F94915" w:rsidP="00F94915">
      <w:pPr>
        <w:pStyle w:val="NormalWeb"/>
        <w:spacing w:line="360" w:lineRule="auto"/>
        <w:jc w:val="both"/>
        <w:rPr>
          <w:rFonts w:ascii="Times New Roman" w:eastAsia="Times New Roman" w:hAnsi="Times New Roman"/>
        </w:rPr>
      </w:pPr>
      <w:r w:rsidRPr="0065002F">
        <w:rPr>
          <w:rFonts w:ascii="Times New Roman" w:eastAsia="Times New Roman" w:hAnsi="Times New Roman"/>
        </w:rPr>
        <w:t>But, let us now lose sight of the key issue: The ICC trial may appear to provide justice, but it is not adequate because the violence it is equipped to prosecute is only the veneer of a deeper, historical injustice. In the Kenyan case, t</w:t>
      </w:r>
      <w:r w:rsidR="009B132C" w:rsidRPr="0065002F">
        <w:rPr>
          <w:rFonts w:ascii="Times New Roman" w:eastAsia="Times New Roman" w:hAnsi="Times New Roman"/>
        </w:rPr>
        <w:t>he country’s ethnic cleansing history stretche</w:t>
      </w:r>
      <w:r w:rsidRPr="0065002F">
        <w:rPr>
          <w:rFonts w:ascii="Times New Roman" w:eastAsia="Times New Roman" w:hAnsi="Times New Roman"/>
        </w:rPr>
        <w:t>s</w:t>
      </w:r>
      <w:r w:rsidR="009B132C" w:rsidRPr="0065002F">
        <w:rPr>
          <w:rFonts w:ascii="Times New Roman" w:eastAsia="Times New Roman" w:hAnsi="Times New Roman"/>
        </w:rPr>
        <w:t xml:space="preserve"> way back to post-independence Kenya (Anderson, 2005; Wrong, 2009)</w:t>
      </w:r>
      <w:r w:rsidRPr="0065002F">
        <w:rPr>
          <w:rFonts w:ascii="Times New Roman" w:eastAsia="Times New Roman" w:hAnsi="Times New Roman"/>
        </w:rPr>
        <w:t xml:space="preserve">, as does Ivory Coast’s history of violence- related to French micro-management of ‘Francophone African’ countries (Zizek, 2010; Kailemia, 2016). As </w:t>
      </w:r>
      <w:r w:rsidR="009B132C" w:rsidRPr="0065002F">
        <w:rPr>
          <w:rFonts w:ascii="Times New Roman" w:eastAsia="Times New Roman" w:hAnsi="Times New Roman"/>
        </w:rPr>
        <w:t xml:space="preserve">Fayal </w:t>
      </w:r>
      <w:r w:rsidR="00D46AA7" w:rsidRPr="0065002F">
        <w:rPr>
          <w:rFonts w:ascii="Times New Roman" w:eastAsia="Times New Roman" w:hAnsi="Times New Roman"/>
        </w:rPr>
        <w:t xml:space="preserve">Gaynor, counsel for </w:t>
      </w:r>
      <w:r w:rsidRPr="0065002F">
        <w:rPr>
          <w:rFonts w:ascii="Times New Roman" w:eastAsia="Times New Roman" w:hAnsi="Times New Roman"/>
        </w:rPr>
        <w:t xml:space="preserve">Kenyan </w:t>
      </w:r>
      <w:r w:rsidR="00D46AA7" w:rsidRPr="0065002F">
        <w:rPr>
          <w:rFonts w:ascii="Times New Roman" w:eastAsia="Times New Roman" w:hAnsi="Times New Roman"/>
        </w:rPr>
        <w:t>victims</w:t>
      </w:r>
      <w:r w:rsidRPr="0065002F">
        <w:rPr>
          <w:rFonts w:ascii="Times New Roman" w:eastAsia="Times New Roman" w:hAnsi="Times New Roman"/>
        </w:rPr>
        <w:t xml:space="preserve"> of the 2007/8 violence</w:t>
      </w:r>
      <w:r w:rsidR="00D46AA7" w:rsidRPr="0065002F">
        <w:rPr>
          <w:rFonts w:ascii="Times New Roman" w:eastAsia="Times New Roman" w:hAnsi="Times New Roman"/>
        </w:rPr>
        <w:t xml:space="preserve"> </w:t>
      </w:r>
      <w:r w:rsidR="009B132C" w:rsidRPr="0065002F">
        <w:rPr>
          <w:rFonts w:ascii="Times New Roman" w:eastAsia="Times New Roman" w:hAnsi="Times New Roman"/>
        </w:rPr>
        <w:t xml:space="preserve">repeatedly </w:t>
      </w:r>
      <w:r w:rsidRPr="0065002F">
        <w:rPr>
          <w:rFonts w:ascii="Times New Roman" w:eastAsia="Times New Roman" w:hAnsi="Times New Roman"/>
        </w:rPr>
        <w:t xml:space="preserve">reminded the trial court, </w:t>
      </w:r>
      <w:r w:rsidR="00B96681" w:rsidRPr="0065002F">
        <w:rPr>
          <w:rFonts w:ascii="Times New Roman" w:eastAsia="Times New Roman" w:hAnsi="Times New Roman"/>
        </w:rPr>
        <w:t>the post-election violence of 2007 was a continuation of</w:t>
      </w:r>
      <w:r w:rsidRPr="0065002F">
        <w:rPr>
          <w:rFonts w:ascii="Times New Roman" w:eastAsia="Times New Roman" w:hAnsi="Times New Roman"/>
        </w:rPr>
        <w:t xml:space="preserve"> post-colonial Western-backed population displacement to pave way for large-holder commercial farming, p</w:t>
      </w:r>
      <w:r w:rsidR="00B96681" w:rsidRPr="0065002F">
        <w:rPr>
          <w:rFonts w:ascii="Times New Roman" w:eastAsia="Times New Roman" w:hAnsi="Times New Roman"/>
        </w:rPr>
        <w:t>ejoratively referred to as ‘land clashes’</w:t>
      </w:r>
      <w:r w:rsidRPr="0065002F">
        <w:rPr>
          <w:rFonts w:ascii="Times New Roman" w:eastAsia="Times New Roman" w:hAnsi="Times New Roman"/>
        </w:rPr>
        <w:t xml:space="preserve"> in election cycles.</w:t>
      </w:r>
      <w:r w:rsidR="00B96681" w:rsidRPr="0065002F">
        <w:rPr>
          <w:rFonts w:ascii="Times New Roman" w:eastAsia="Times New Roman" w:hAnsi="Times New Roman"/>
        </w:rPr>
        <w:t xml:space="preserve"> (</w:t>
      </w:r>
      <w:r w:rsidRPr="0065002F">
        <w:rPr>
          <w:rFonts w:ascii="Times New Roman" w:eastAsia="Times New Roman" w:hAnsi="Times New Roman"/>
        </w:rPr>
        <w:t xml:space="preserve">See also, </w:t>
      </w:r>
      <w:r w:rsidR="00B96681" w:rsidRPr="0065002F">
        <w:rPr>
          <w:rFonts w:ascii="Times New Roman" w:eastAsia="Times New Roman" w:hAnsi="Times New Roman"/>
        </w:rPr>
        <w:t xml:space="preserve">Kailemia, 2016; Wrong, 2009). </w:t>
      </w:r>
    </w:p>
    <w:p w14:paraId="26561DF7" w14:textId="77777777" w:rsidR="00EC0362" w:rsidRPr="0065002F" w:rsidRDefault="00EC0362" w:rsidP="00EC0362">
      <w:pPr>
        <w:spacing w:line="360" w:lineRule="auto"/>
        <w:jc w:val="both"/>
        <w:rPr>
          <w:rFonts w:ascii="Times New Roman" w:hAnsi="Times New Roman" w:cs="Times New Roman"/>
          <w:b/>
          <w:i/>
          <w:sz w:val="20"/>
          <w:szCs w:val="20"/>
        </w:rPr>
      </w:pPr>
      <w:r w:rsidRPr="0065002F">
        <w:rPr>
          <w:rFonts w:ascii="Times New Roman" w:hAnsi="Times New Roman" w:cs="Times New Roman"/>
          <w:b/>
          <w:i/>
          <w:sz w:val="20"/>
          <w:szCs w:val="20"/>
        </w:rPr>
        <w:t>Conclusion</w:t>
      </w:r>
    </w:p>
    <w:p w14:paraId="360AF51F" w14:textId="4F82009F" w:rsidR="00EC0362" w:rsidRPr="0065002F" w:rsidRDefault="00EC0362" w:rsidP="00EC0362">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In ‘Who rules the world’ Chomsky (2017) has painted the ‘world interior’ of those to whom the global system of values is aligned with their needs for security (or food or a future), such as deployment of aircraft and naval vessels to the overfished waters in the gulf of Eden to ward off potential threat from ‘pirates’- usually disenfranchised Somali fishermen or farmers caught between so-called jihadists and European vessels stealing fish or dumping industrial waste off their coast (Kailemia, 2016; Ruggierro and South, 2013). Here, subjective violence (say piracy) goes hand-in-hand with objective violence (resources theft or toxic waste dumping) but, whereas the European vessel has a choice of where to trade or dump the waste alongside the stipulation of a number of voluntary protocols in which it has flag state or insurance indemnity, the Somali fishermen doesn’t have platform even to articulate his loss. He is not even allowed the decency of a court trial in the jurisdiction of the large vessel’s state. As the Somali piracy trials have shown, wealthy countries have both the luxury of not only being able to deal with the threat from the nuisance   of hijackings, but they can also farm out the trials and detentions of the pirates, to regional courts in Kenya-usually in exchange for training or weapons (Ruggiero, 2013; Ruggiero and South, 2013).</w:t>
      </w:r>
    </w:p>
    <w:p w14:paraId="21EA94B9" w14:textId="6F9ABEF8" w:rsidR="00773F06" w:rsidRPr="0065002F" w:rsidRDefault="00F47312" w:rsidP="00EC0362">
      <w:pPr>
        <w:spacing w:line="360" w:lineRule="auto"/>
        <w:jc w:val="both"/>
        <w:rPr>
          <w:rFonts w:ascii="Times New Roman" w:hAnsi="Times New Roman" w:cs="Times New Roman"/>
          <w:sz w:val="20"/>
          <w:szCs w:val="20"/>
        </w:rPr>
      </w:pPr>
      <w:r w:rsidRPr="0065002F">
        <w:rPr>
          <w:rFonts w:ascii="Times New Roman" w:eastAsia="Times New Roman" w:hAnsi="Times New Roman" w:cs="Times New Roman"/>
          <w:sz w:val="20"/>
          <w:szCs w:val="20"/>
          <w:lang w:eastAsia="en-GB"/>
        </w:rPr>
        <w:t xml:space="preserve">Reflecting on this predicament of the </w:t>
      </w:r>
      <w:r w:rsidR="00AF193A" w:rsidRPr="0065002F">
        <w:rPr>
          <w:rFonts w:ascii="Times New Roman" w:hAnsi="Times New Roman" w:cs="Times New Roman"/>
          <w:bCs/>
          <w:iCs/>
          <w:sz w:val="20"/>
          <w:szCs w:val="20"/>
        </w:rPr>
        <w:t>ICC</w:t>
      </w:r>
      <w:r w:rsidRPr="0065002F">
        <w:rPr>
          <w:rFonts w:ascii="Times New Roman" w:hAnsi="Times New Roman" w:cs="Times New Roman"/>
          <w:bCs/>
          <w:iCs/>
          <w:sz w:val="20"/>
          <w:szCs w:val="20"/>
        </w:rPr>
        <w:t>, Zizek (2008) sees the</w:t>
      </w:r>
      <w:r w:rsidR="00EC0362" w:rsidRPr="0065002F">
        <w:rPr>
          <w:rFonts w:ascii="Times New Roman" w:hAnsi="Times New Roman" w:cs="Times New Roman"/>
          <w:bCs/>
          <w:iCs/>
          <w:sz w:val="20"/>
          <w:szCs w:val="20"/>
        </w:rPr>
        <w:t xml:space="preserve"> international criminal C</w:t>
      </w:r>
      <w:r w:rsidRPr="0065002F">
        <w:rPr>
          <w:rFonts w:ascii="Times New Roman" w:hAnsi="Times New Roman" w:cs="Times New Roman"/>
          <w:bCs/>
          <w:iCs/>
          <w:sz w:val="20"/>
          <w:szCs w:val="20"/>
        </w:rPr>
        <w:t>ourt as m</w:t>
      </w:r>
      <w:r w:rsidR="00AF193A" w:rsidRPr="0065002F">
        <w:rPr>
          <w:rFonts w:ascii="Times New Roman" w:hAnsi="Times New Roman" w:cs="Times New Roman"/>
          <w:bCs/>
          <w:iCs/>
          <w:sz w:val="20"/>
          <w:szCs w:val="20"/>
        </w:rPr>
        <w:t>erely an appendage of an international system of</w:t>
      </w:r>
      <w:r w:rsidRPr="0065002F">
        <w:rPr>
          <w:rFonts w:ascii="Times New Roman" w:hAnsi="Times New Roman" w:cs="Times New Roman"/>
          <w:bCs/>
          <w:iCs/>
          <w:sz w:val="20"/>
          <w:szCs w:val="20"/>
        </w:rPr>
        <w:t xml:space="preserve"> ‘post-politics bio-politics’;</w:t>
      </w:r>
      <w:r w:rsidR="00AF193A" w:rsidRPr="0065002F">
        <w:rPr>
          <w:rFonts w:ascii="Times New Roman" w:hAnsi="Times New Roman" w:cs="Times New Roman"/>
          <w:bCs/>
          <w:iCs/>
          <w:sz w:val="20"/>
          <w:szCs w:val="20"/>
        </w:rPr>
        <w:t xml:space="preserve"> that is, a type of (international) politics which claims to ‘leave everything behind’ (old ideological struggles, old injustices…) to achieve the primary goal of the efficient</w:t>
      </w:r>
      <w:r w:rsidRPr="0065002F">
        <w:rPr>
          <w:rFonts w:ascii="Times New Roman" w:hAnsi="Times New Roman" w:cs="Times New Roman"/>
          <w:bCs/>
          <w:iCs/>
          <w:sz w:val="20"/>
          <w:szCs w:val="20"/>
        </w:rPr>
        <w:t xml:space="preserve"> administration of life</w:t>
      </w:r>
      <w:r w:rsidR="00AF193A" w:rsidRPr="0065002F">
        <w:rPr>
          <w:rFonts w:ascii="Times New Roman" w:hAnsi="Times New Roman" w:cs="Times New Roman"/>
          <w:bCs/>
          <w:iCs/>
          <w:sz w:val="20"/>
          <w:szCs w:val="20"/>
        </w:rPr>
        <w:t xml:space="preserve">. The </w:t>
      </w:r>
      <w:r w:rsidRPr="0065002F">
        <w:rPr>
          <w:rFonts w:ascii="Times New Roman" w:hAnsi="Times New Roman" w:cs="Times New Roman"/>
          <w:bCs/>
          <w:iCs/>
          <w:sz w:val="20"/>
          <w:szCs w:val="20"/>
        </w:rPr>
        <w:t xml:space="preserve">main achievement of </w:t>
      </w:r>
      <w:r w:rsidR="00AF193A" w:rsidRPr="0065002F">
        <w:rPr>
          <w:rFonts w:ascii="Times New Roman" w:hAnsi="Times New Roman" w:cs="Times New Roman"/>
          <w:bCs/>
          <w:iCs/>
          <w:sz w:val="20"/>
          <w:szCs w:val="20"/>
        </w:rPr>
        <w:t>post-political bio-politics, Zizek argues, is objectification of social life, so that it can be administered through fear</w:t>
      </w:r>
      <w:r w:rsidRPr="0065002F">
        <w:rPr>
          <w:rFonts w:ascii="Times New Roman" w:hAnsi="Times New Roman" w:cs="Times New Roman"/>
          <w:bCs/>
          <w:iCs/>
          <w:sz w:val="20"/>
          <w:szCs w:val="20"/>
        </w:rPr>
        <w:t xml:space="preserve"> or the threat of sanctions</w:t>
      </w:r>
      <w:r w:rsidR="00AF193A" w:rsidRPr="0065002F">
        <w:rPr>
          <w:rFonts w:ascii="Times New Roman" w:hAnsi="Times New Roman" w:cs="Times New Roman"/>
          <w:bCs/>
          <w:iCs/>
          <w:sz w:val="20"/>
          <w:szCs w:val="20"/>
        </w:rPr>
        <w:t xml:space="preserve">: Instead of radical emancipation, the political subject is encouraged to </w:t>
      </w:r>
      <w:r w:rsidRPr="0065002F">
        <w:rPr>
          <w:rFonts w:ascii="Times New Roman" w:hAnsi="Times New Roman" w:cs="Times New Roman"/>
          <w:bCs/>
          <w:iCs/>
          <w:sz w:val="20"/>
          <w:szCs w:val="20"/>
        </w:rPr>
        <w:t>‘</w:t>
      </w:r>
      <w:r w:rsidR="00AF193A" w:rsidRPr="0065002F">
        <w:rPr>
          <w:rFonts w:ascii="Times New Roman" w:hAnsi="Times New Roman" w:cs="Times New Roman"/>
          <w:bCs/>
          <w:iCs/>
          <w:sz w:val="20"/>
          <w:szCs w:val="20"/>
        </w:rPr>
        <w:t>accept</w:t>
      </w:r>
      <w:r w:rsidRPr="0065002F">
        <w:rPr>
          <w:rFonts w:ascii="Times New Roman" w:hAnsi="Times New Roman" w:cs="Times New Roman"/>
          <w:bCs/>
          <w:iCs/>
          <w:sz w:val="20"/>
          <w:szCs w:val="20"/>
        </w:rPr>
        <w:t xml:space="preserve"> things as they are’ and move on</w:t>
      </w:r>
      <w:r w:rsidR="00EC0362" w:rsidRPr="0065002F">
        <w:rPr>
          <w:rFonts w:ascii="Times New Roman" w:hAnsi="Times New Roman" w:cs="Times New Roman"/>
          <w:bCs/>
          <w:iCs/>
          <w:sz w:val="20"/>
          <w:szCs w:val="20"/>
        </w:rPr>
        <w:t>: F</w:t>
      </w:r>
      <w:r w:rsidR="00AF193A" w:rsidRPr="0065002F">
        <w:rPr>
          <w:rFonts w:ascii="Times New Roman" w:hAnsi="Times New Roman" w:cs="Times New Roman"/>
          <w:bCs/>
          <w:iCs/>
          <w:sz w:val="20"/>
          <w:szCs w:val="20"/>
        </w:rPr>
        <w:t>orget apartheid, forget the stolen money in offshore accounts, just create a conducive environment for investors, acquire new voting machines</w:t>
      </w:r>
      <w:r w:rsidRPr="0065002F">
        <w:rPr>
          <w:rFonts w:ascii="Times New Roman" w:hAnsi="Times New Roman" w:cs="Times New Roman"/>
          <w:bCs/>
          <w:iCs/>
          <w:sz w:val="20"/>
          <w:szCs w:val="20"/>
        </w:rPr>
        <w:t xml:space="preserve"> and so forth-</w:t>
      </w:r>
      <w:r w:rsidR="00AF193A" w:rsidRPr="0065002F">
        <w:rPr>
          <w:rFonts w:ascii="Times New Roman" w:hAnsi="Times New Roman" w:cs="Times New Roman"/>
          <w:bCs/>
          <w:iCs/>
          <w:sz w:val="20"/>
          <w:szCs w:val="20"/>
        </w:rPr>
        <w:t>or you will be arraigned in a distant court as a super-predator, abandoned by your [corporate] financier</w:t>
      </w:r>
      <w:r w:rsidR="00EC0362" w:rsidRPr="0065002F">
        <w:rPr>
          <w:rFonts w:ascii="Times New Roman" w:hAnsi="Times New Roman" w:cs="Times New Roman"/>
          <w:bCs/>
          <w:iCs/>
          <w:sz w:val="20"/>
          <w:szCs w:val="20"/>
        </w:rPr>
        <w:t xml:space="preserve"> et cetera</w:t>
      </w:r>
      <w:r w:rsidR="00AF193A" w:rsidRPr="0065002F">
        <w:rPr>
          <w:rFonts w:ascii="Times New Roman" w:hAnsi="Times New Roman" w:cs="Times New Roman"/>
          <w:bCs/>
          <w:iCs/>
          <w:sz w:val="20"/>
          <w:szCs w:val="20"/>
        </w:rPr>
        <w:t>.</w:t>
      </w:r>
      <w:r w:rsidR="00EC0362" w:rsidRPr="0065002F">
        <w:rPr>
          <w:rFonts w:ascii="Times New Roman" w:hAnsi="Times New Roman" w:cs="Times New Roman"/>
          <w:bCs/>
          <w:iCs/>
          <w:sz w:val="20"/>
          <w:szCs w:val="20"/>
        </w:rPr>
        <w:t xml:space="preserve"> Or, as the British Foreign Secretary, Boris Johnson, told a gathering in Libya, the country can be lie Dubai; it just needs to clear the bodies form the beaches- never mind the NATO aerial attacks that got the [Libyan] bodies on its beaches or its country roads. </w:t>
      </w:r>
    </w:p>
    <w:p w14:paraId="557D6C60" w14:textId="5D70C9C6" w:rsidR="009B132C" w:rsidRPr="0065002F" w:rsidRDefault="00EC0362" w:rsidP="00FE081D">
      <w:pPr>
        <w:spacing w:line="360" w:lineRule="auto"/>
        <w:jc w:val="both"/>
        <w:rPr>
          <w:rFonts w:ascii="Times New Roman" w:eastAsia="Times New Roman" w:hAnsi="Times New Roman" w:cs="Times New Roman"/>
          <w:sz w:val="20"/>
          <w:szCs w:val="20"/>
          <w:lang w:eastAsia="en-GB"/>
        </w:rPr>
      </w:pPr>
      <w:r w:rsidRPr="0065002F">
        <w:rPr>
          <w:rFonts w:ascii="Times New Roman" w:eastAsia="Times New Roman" w:hAnsi="Times New Roman" w:cs="Times New Roman"/>
          <w:sz w:val="20"/>
          <w:szCs w:val="20"/>
          <w:lang w:eastAsia="en-GB"/>
        </w:rPr>
        <w:lastRenderedPageBreak/>
        <w:t>Johnson’s foolish comments are of course in line with what others have been saying for some time about the exceptionalism</w:t>
      </w:r>
      <w:r w:rsidR="0020067F" w:rsidRPr="0065002F">
        <w:rPr>
          <w:rFonts w:ascii="Times New Roman" w:eastAsia="Times New Roman" w:hAnsi="Times New Roman" w:cs="Times New Roman"/>
          <w:sz w:val="20"/>
          <w:szCs w:val="20"/>
          <w:lang w:eastAsia="en-GB"/>
        </w:rPr>
        <w:t xml:space="preserve"> of neoliberal violence: </w:t>
      </w:r>
      <w:r w:rsidR="00AF193A" w:rsidRPr="0065002F">
        <w:rPr>
          <w:rFonts w:ascii="Times New Roman" w:eastAsia="Times New Roman" w:hAnsi="Times New Roman" w:cs="Times New Roman"/>
          <w:sz w:val="20"/>
          <w:szCs w:val="20"/>
          <w:lang w:eastAsia="en-GB"/>
        </w:rPr>
        <w:t>O’Reilly,</w:t>
      </w:r>
      <w:r w:rsidR="0020067F" w:rsidRPr="0065002F">
        <w:rPr>
          <w:rFonts w:ascii="Times New Roman" w:eastAsia="Times New Roman" w:hAnsi="Times New Roman" w:cs="Times New Roman"/>
          <w:sz w:val="20"/>
          <w:szCs w:val="20"/>
          <w:lang w:eastAsia="en-GB"/>
        </w:rPr>
        <w:t xml:space="preserve"> (</w:t>
      </w:r>
      <w:r w:rsidR="00AF193A" w:rsidRPr="0065002F">
        <w:rPr>
          <w:rFonts w:ascii="Times New Roman" w:eastAsia="Times New Roman" w:hAnsi="Times New Roman" w:cs="Times New Roman"/>
          <w:sz w:val="20"/>
          <w:szCs w:val="20"/>
          <w:lang w:eastAsia="en-GB"/>
        </w:rPr>
        <w:t>2005</w:t>
      </w:r>
      <w:r w:rsidR="0020067F" w:rsidRPr="0065002F">
        <w:rPr>
          <w:rFonts w:ascii="Times New Roman" w:eastAsia="Times New Roman" w:hAnsi="Times New Roman" w:cs="Times New Roman"/>
          <w:sz w:val="20"/>
          <w:szCs w:val="20"/>
          <w:lang w:eastAsia="en-GB"/>
        </w:rPr>
        <w:t>), Kailemia (2016) and Kramer and Michalowski (</w:t>
      </w:r>
      <w:r w:rsidR="00AF193A" w:rsidRPr="0065002F">
        <w:rPr>
          <w:rFonts w:ascii="Times New Roman" w:eastAsia="Times New Roman" w:hAnsi="Times New Roman" w:cs="Times New Roman"/>
          <w:sz w:val="20"/>
          <w:szCs w:val="20"/>
          <w:lang w:eastAsia="en-GB"/>
        </w:rPr>
        <w:t>2005</w:t>
      </w:r>
      <w:r w:rsidR="0020067F" w:rsidRPr="0065002F">
        <w:rPr>
          <w:rFonts w:ascii="Times New Roman" w:eastAsia="Times New Roman" w:hAnsi="Times New Roman" w:cs="Times New Roman"/>
          <w:sz w:val="20"/>
          <w:szCs w:val="20"/>
          <w:lang w:eastAsia="en-GB"/>
        </w:rPr>
        <w:t>) caution against any attempt to disentangle the globalization of conflict  from its main driver: American neoliberal exceptionalism</w:t>
      </w:r>
      <w:r w:rsidR="009B132C" w:rsidRPr="0065002F">
        <w:rPr>
          <w:rFonts w:ascii="Times New Roman" w:eastAsia="Times New Roman" w:hAnsi="Times New Roman" w:cs="Times New Roman"/>
          <w:sz w:val="20"/>
          <w:szCs w:val="20"/>
          <w:lang w:eastAsia="en-GB"/>
        </w:rPr>
        <w:t xml:space="preserve">. </w:t>
      </w:r>
      <w:r w:rsidR="0020067F" w:rsidRPr="0065002F">
        <w:rPr>
          <w:rFonts w:ascii="Times New Roman" w:eastAsia="Times New Roman" w:hAnsi="Times New Roman" w:cs="Times New Roman"/>
          <w:sz w:val="20"/>
          <w:szCs w:val="20"/>
          <w:lang w:eastAsia="en-GB"/>
        </w:rPr>
        <w:t>For Kailemia, global conflicts cannot be understood unless we also come to terms with the capacity of the ‘conflict-free’ places to ‘outsource’-</w:t>
      </w:r>
      <w:r w:rsidR="00AF193A" w:rsidRPr="0065002F">
        <w:rPr>
          <w:rFonts w:ascii="Times New Roman" w:eastAsia="Times New Roman" w:hAnsi="Times New Roman" w:cs="Times New Roman"/>
          <w:sz w:val="20"/>
          <w:szCs w:val="20"/>
          <w:lang w:eastAsia="en-GB"/>
        </w:rPr>
        <w:t xml:space="preserve"> that is </w:t>
      </w:r>
      <w:r w:rsidR="0020067F" w:rsidRPr="0065002F">
        <w:rPr>
          <w:rFonts w:ascii="Times New Roman" w:eastAsia="Times New Roman" w:hAnsi="Times New Roman" w:cs="Times New Roman"/>
          <w:sz w:val="20"/>
          <w:szCs w:val="20"/>
          <w:lang w:eastAsia="en-GB"/>
        </w:rPr>
        <w:t>to farm out, to leave-</w:t>
      </w:r>
      <w:r w:rsidR="00AF193A" w:rsidRPr="0065002F">
        <w:rPr>
          <w:rFonts w:ascii="Times New Roman" w:eastAsia="Times New Roman" w:hAnsi="Times New Roman" w:cs="Times New Roman"/>
          <w:sz w:val="20"/>
          <w:szCs w:val="20"/>
          <w:lang w:eastAsia="en-GB"/>
        </w:rPr>
        <w:t xml:space="preserve"> to the (Third World) allies</w:t>
      </w:r>
      <w:r w:rsidR="0020067F" w:rsidRPr="0065002F">
        <w:rPr>
          <w:rFonts w:ascii="Times New Roman" w:eastAsia="Times New Roman" w:hAnsi="Times New Roman" w:cs="Times New Roman"/>
          <w:sz w:val="20"/>
          <w:szCs w:val="20"/>
          <w:lang w:eastAsia="en-GB"/>
        </w:rPr>
        <w:t xml:space="preserve"> </w:t>
      </w:r>
      <w:r w:rsidR="00AF193A" w:rsidRPr="0065002F">
        <w:rPr>
          <w:rFonts w:ascii="Times New Roman" w:eastAsia="Times New Roman" w:hAnsi="Times New Roman" w:cs="Times New Roman"/>
          <w:sz w:val="20"/>
          <w:szCs w:val="20"/>
          <w:lang w:eastAsia="en-GB"/>
        </w:rPr>
        <w:t>of the US</w:t>
      </w:r>
      <w:r w:rsidR="0020067F" w:rsidRPr="0065002F">
        <w:rPr>
          <w:rFonts w:ascii="Times New Roman" w:eastAsia="Times New Roman" w:hAnsi="Times New Roman" w:cs="Times New Roman"/>
          <w:sz w:val="20"/>
          <w:szCs w:val="20"/>
          <w:lang w:eastAsia="en-GB"/>
        </w:rPr>
        <w:t xml:space="preserve"> (and increasingly, Russia), which allows the developed world to not have worry </w:t>
      </w:r>
      <w:r w:rsidR="00AF193A" w:rsidRPr="0065002F">
        <w:rPr>
          <w:rFonts w:ascii="Times New Roman" w:eastAsia="Times New Roman" w:hAnsi="Times New Roman" w:cs="Times New Roman"/>
          <w:sz w:val="20"/>
          <w:szCs w:val="20"/>
          <w:lang w:eastAsia="en-GB"/>
        </w:rPr>
        <w:t xml:space="preserve">about </w:t>
      </w:r>
      <w:r w:rsidR="0020067F" w:rsidRPr="0065002F">
        <w:rPr>
          <w:rFonts w:ascii="Times New Roman" w:eastAsia="Times New Roman" w:hAnsi="Times New Roman" w:cs="Times New Roman"/>
          <w:sz w:val="20"/>
          <w:szCs w:val="20"/>
          <w:lang w:eastAsia="en-GB"/>
        </w:rPr>
        <w:t xml:space="preserve">the </w:t>
      </w:r>
      <w:r w:rsidR="00AF193A" w:rsidRPr="0065002F">
        <w:rPr>
          <w:rFonts w:ascii="Times New Roman" w:eastAsia="Times New Roman" w:hAnsi="Times New Roman" w:cs="Times New Roman"/>
          <w:sz w:val="20"/>
          <w:szCs w:val="20"/>
          <w:lang w:eastAsia="en-GB"/>
        </w:rPr>
        <w:t>legal problems or public protest</w:t>
      </w:r>
      <w:r w:rsidR="0020067F" w:rsidRPr="0065002F">
        <w:rPr>
          <w:rFonts w:ascii="Times New Roman" w:eastAsia="Times New Roman" w:hAnsi="Times New Roman" w:cs="Times New Roman"/>
          <w:sz w:val="20"/>
          <w:szCs w:val="20"/>
          <w:lang w:eastAsia="en-GB"/>
        </w:rPr>
        <w:t xml:space="preserve">; we supply the drones/ aircraft, you clear the bodies (and, one can add, ‘we restrain the court’)! </w:t>
      </w:r>
      <w:r w:rsidR="00AF193A" w:rsidRPr="0065002F">
        <w:rPr>
          <w:rFonts w:ascii="Times New Roman" w:eastAsia="Times New Roman" w:hAnsi="Times New Roman" w:cs="Times New Roman"/>
          <w:sz w:val="20"/>
          <w:szCs w:val="20"/>
          <w:lang w:eastAsia="en-GB"/>
        </w:rPr>
        <w:t>Here, neo-liberal values in the west are sustained against the background of carceral archipelagos such as Guantanamo Bay and Diego Garcia where the global policeman can do to others wha</w:t>
      </w:r>
      <w:r w:rsidR="0020067F" w:rsidRPr="0065002F">
        <w:rPr>
          <w:rFonts w:ascii="Times New Roman" w:eastAsia="Times New Roman" w:hAnsi="Times New Roman" w:cs="Times New Roman"/>
          <w:sz w:val="20"/>
          <w:szCs w:val="20"/>
          <w:lang w:eastAsia="en-GB"/>
        </w:rPr>
        <w:t>t it would not consider doing unto</w:t>
      </w:r>
      <w:r w:rsidR="00AF193A" w:rsidRPr="0065002F">
        <w:rPr>
          <w:rFonts w:ascii="Times New Roman" w:eastAsia="Times New Roman" w:hAnsi="Times New Roman" w:cs="Times New Roman"/>
          <w:sz w:val="20"/>
          <w:szCs w:val="20"/>
          <w:lang w:eastAsia="en-GB"/>
        </w:rPr>
        <w:t xml:space="preserve"> itself (Zizek, 2010, 2014; Jamieson and McEvoy, 2005).</w:t>
      </w:r>
    </w:p>
    <w:p w14:paraId="44449BF8" w14:textId="635AAD98" w:rsidR="00170580" w:rsidRPr="0065002F" w:rsidRDefault="00170580"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The post-political role of the ICC is thus to enhance the ability of neoliberal globalization to ‘eat and have its cake’, by throwing down crumbs which satisfy the mechanisms of popular socio-political or environmental causes, but in which participation is premised on no attempt to rearrange the underlying causes of global injustice. Were such instruments to challenge the location of the insiders or outsiders of this rigged cupola- say, by arraignment of corporate CEOs to answer for mineral related crimes against humanity at the ICC- then we’d see the real opposition to the courts or protocols. As a matter of fact, key members of the international community- the US, Russia or China- remain non-members of the ICC, for the fact that they would not wish to submit to a ‘rogue’ court which may hold them to the same standard as Gambia or Congo and so forth (Zizek, 2010; Kailemia, 2016).</w:t>
      </w:r>
    </w:p>
    <w:p w14:paraId="7F05896F" w14:textId="344D550B" w:rsidR="00D13440" w:rsidRPr="0065002F" w:rsidRDefault="0020067F"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What then should be our conclusion: I</w:t>
      </w:r>
      <w:r w:rsidR="009870AA" w:rsidRPr="0065002F">
        <w:rPr>
          <w:rFonts w:ascii="Times New Roman" w:hAnsi="Times New Roman" w:cs="Times New Roman"/>
          <w:sz w:val="20"/>
          <w:szCs w:val="20"/>
        </w:rPr>
        <w:t>n order to properly prevent international criminal injustices, we must not only conceptualise but also prosecute their subjective forms (rapes, pogroms, ethnic cleansing…) along the contours of their underlying ideological forms (in</w:t>
      </w:r>
      <w:r w:rsidRPr="0065002F">
        <w:rPr>
          <w:rFonts w:ascii="Times New Roman" w:hAnsi="Times New Roman" w:cs="Times New Roman"/>
          <w:sz w:val="20"/>
          <w:szCs w:val="20"/>
        </w:rPr>
        <w:t xml:space="preserve">cluding the </w:t>
      </w:r>
      <w:r w:rsidR="009870AA" w:rsidRPr="0065002F">
        <w:rPr>
          <w:rFonts w:ascii="Times New Roman" w:hAnsi="Times New Roman" w:cs="Times New Roman"/>
          <w:sz w:val="20"/>
          <w:szCs w:val="20"/>
        </w:rPr>
        <w:t>deliberate forms of language through which th</w:t>
      </w:r>
      <w:r w:rsidR="008B08A5" w:rsidRPr="0065002F">
        <w:rPr>
          <w:rFonts w:ascii="Times New Roman" w:hAnsi="Times New Roman" w:cs="Times New Roman"/>
          <w:sz w:val="20"/>
          <w:szCs w:val="20"/>
        </w:rPr>
        <w:t xml:space="preserve">e elimination of the ‘other’ is made inevitable, denied, or normalized.  </w:t>
      </w:r>
      <w:r w:rsidR="009870AA" w:rsidRPr="0065002F">
        <w:rPr>
          <w:rFonts w:ascii="Times New Roman" w:hAnsi="Times New Roman" w:cs="Times New Roman"/>
          <w:sz w:val="20"/>
          <w:szCs w:val="20"/>
        </w:rPr>
        <w:t>Yes, let us look at the pogroms, but let us also look at the system of international values which determines who receives or is denied justice- let us look at the ‘exceptionalism’ of international justi</w:t>
      </w:r>
      <w:r w:rsidR="008B08A5" w:rsidRPr="0065002F">
        <w:rPr>
          <w:rFonts w:ascii="Times New Roman" w:hAnsi="Times New Roman" w:cs="Times New Roman"/>
          <w:sz w:val="20"/>
          <w:szCs w:val="20"/>
        </w:rPr>
        <w:t>ce (Kailemia, 2016; Zizek, 2009</w:t>
      </w:r>
      <w:r w:rsidR="009870AA" w:rsidRPr="0065002F">
        <w:rPr>
          <w:rFonts w:ascii="Times New Roman" w:hAnsi="Times New Roman" w:cs="Times New Roman"/>
          <w:sz w:val="20"/>
          <w:szCs w:val="20"/>
        </w:rPr>
        <w:t>)</w:t>
      </w:r>
      <w:r w:rsidR="008B08A5" w:rsidRPr="0065002F">
        <w:rPr>
          <w:rFonts w:ascii="Times New Roman" w:hAnsi="Times New Roman" w:cs="Times New Roman"/>
          <w:sz w:val="20"/>
          <w:szCs w:val="20"/>
        </w:rPr>
        <w:t xml:space="preserve"> including the condition of the</w:t>
      </w:r>
      <w:r w:rsidR="00AF193A" w:rsidRPr="0065002F">
        <w:rPr>
          <w:rFonts w:ascii="Times New Roman" w:hAnsi="Times New Roman" w:cs="Times New Roman"/>
          <w:bCs/>
          <w:iCs/>
          <w:sz w:val="20"/>
          <w:szCs w:val="20"/>
        </w:rPr>
        <w:t xml:space="preserve"> African ‘other’, not only </w:t>
      </w:r>
      <w:r w:rsidR="008B08A5" w:rsidRPr="0065002F">
        <w:rPr>
          <w:rFonts w:ascii="Times New Roman" w:hAnsi="Times New Roman" w:cs="Times New Roman"/>
          <w:bCs/>
          <w:iCs/>
          <w:sz w:val="20"/>
          <w:szCs w:val="20"/>
        </w:rPr>
        <w:t xml:space="preserve">the state, but also the victim of violence whose interest are not reflected in the </w:t>
      </w:r>
      <w:r w:rsidR="00AF193A" w:rsidRPr="0065002F">
        <w:rPr>
          <w:rFonts w:ascii="Times New Roman" w:hAnsi="Times New Roman" w:cs="Times New Roman"/>
          <w:bCs/>
          <w:iCs/>
          <w:sz w:val="20"/>
          <w:szCs w:val="20"/>
        </w:rPr>
        <w:t>African Union</w:t>
      </w:r>
      <w:r w:rsidR="008B08A5" w:rsidRPr="0065002F">
        <w:rPr>
          <w:rFonts w:ascii="Times New Roman" w:hAnsi="Times New Roman" w:cs="Times New Roman"/>
          <w:bCs/>
          <w:iCs/>
          <w:sz w:val="20"/>
          <w:szCs w:val="20"/>
        </w:rPr>
        <w:t xml:space="preserve">’s elite indemnity of sitting heads of states. Yes, let us worry about ethnicization of ICC prosecutions, but let also challenge the </w:t>
      </w:r>
      <w:r w:rsidR="008B08A5" w:rsidRPr="0065002F">
        <w:rPr>
          <w:rFonts w:ascii="Times New Roman" w:hAnsi="Times New Roman" w:cs="Times New Roman"/>
          <w:sz w:val="20"/>
          <w:szCs w:val="20"/>
        </w:rPr>
        <w:t xml:space="preserve">AU </w:t>
      </w:r>
      <w:r w:rsidR="00AF193A" w:rsidRPr="0065002F">
        <w:rPr>
          <w:rFonts w:ascii="Times New Roman" w:hAnsi="Times New Roman" w:cs="Times New Roman"/>
          <w:sz w:val="20"/>
          <w:szCs w:val="20"/>
        </w:rPr>
        <w:t xml:space="preserve">hypocrisy of wanting to appropriate </w:t>
      </w:r>
      <w:r w:rsidR="008B08A5" w:rsidRPr="0065002F">
        <w:rPr>
          <w:rFonts w:ascii="Times New Roman" w:hAnsi="Times New Roman" w:cs="Times New Roman"/>
          <w:sz w:val="20"/>
          <w:szCs w:val="20"/>
        </w:rPr>
        <w:t xml:space="preserve">to itself </w:t>
      </w:r>
      <w:r w:rsidR="00AF193A" w:rsidRPr="0065002F">
        <w:rPr>
          <w:rFonts w:ascii="Times New Roman" w:hAnsi="Times New Roman" w:cs="Times New Roman"/>
          <w:sz w:val="20"/>
          <w:szCs w:val="20"/>
        </w:rPr>
        <w:t>the ‘colonial immunity’ (Chomsky, 2014) allegedly enjoyed by so-called major powers</w:t>
      </w:r>
      <w:r w:rsidR="008B08A5" w:rsidRPr="0065002F">
        <w:rPr>
          <w:rFonts w:ascii="Times New Roman" w:hAnsi="Times New Roman" w:cs="Times New Roman"/>
          <w:sz w:val="20"/>
          <w:szCs w:val="20"/>
        </w:rPr>
        <w:t xml:space="preserve"> to the detriment of the African woman and child, especially those, such as in the Kenyan case, who have languished for decades </w:t>
      </w:r>
      <w:r w:rsidR="009B132C" w:rsidRPr="0065002F">
        <w:rPr>
          <w:rFonts w:ascii="Times New Roman" w:hAnsi="Times New Roman" w:cs="Times New Roman"/>
          <w:sz w:val="20"/>
          <w:szCs w:val="20"/>
        </w:rPr>
        <w:t>in internally displaced people</w:t>
      </w:r>
      <w:r w:rsidR="00AF193A" w:rsidRPr="0065002F">
        <w:rPr>
          <w:rFonts w:ascii="Times New Roman" w:hAnsi="Times New Roman" w:cs="Times New Roman"/>
          <w:sz w:val="20"/>
          <w:szCs w:val="20"/>
        </w:rPr>
        <w:t>’</w:t>
      </w:r>
      <w:r w:rsidR="009B132C" w:rsidRPr="0065002F">
        <w:rPr>
          <w:rFonts w:ascii="Times New Roman" w:hAnsi="Times New Roman" w:cs="Times New Roman"/>
          <w:sz w:val="20"/>
          <w:szCs w:val="20"/>
        </w:rPr>
        <w:t>s</w:t>
      </w:r>
      <w:r w:rsidR="00AF193A" w:rsidRPr="0065002F">
        <w:rPr>
          <w:rFonts w:ascii="Times New Roman" w:hAnsi="Times New Roman" w:cs="Times New Roman"/>
          <w:sz w:val="20"/>
          <w:szCs w:val="20"/>
        </w:rPr>
        <w:t xml:space="preserve"> camps?</w:t>
      </w:r>
      <w:r w:rsidR="00AF193A" w:rsidRPr="0065002F">
        <w:rPr>
          <w:rStyle w:val="EndnoteReference"/>
          <w:rFonts w:ascii="Times New Roman" w:hAnsi="Times New Roman" w:cs="Times New Roman"/>
          <w:sz w:val="20"/>
          <w:szCs w:val="20"/>
        </w:rPr>
        <w:endnoteReference w:id="18"/>
      </w:r>
    </w:p>
    <w:p w14:paraId="18763BCA" w14:textId="79AFBB7C" w:rsidR="001C7AE7" w:rsidRPr="0065002F" w:rsidRDefault="001C7AE7" w:rsidP="00FE081D">
      <w:pPr>
        <w:autoSpaceDE w:val="0"/>
        <w:autoSpaceDN w:val="0"/>
        <w:adjustRightInd w:val="0"/>
        <w:spacing w:after="0" w:line="360" w:lineRule="auto"/>
        <w:jc w:val="both"/>
        <w:rPr>
          <w:rFonts w:ascii="Times New Roman" w:hAnsi="Times New Roman" w:cs="Times New Roman"/>
          <w:sz w:val="20"/>
          <w:szCs w:val="20"/>
        </w:rPr>
      </w:pPr>
    </w:p>
    <w:p w14:paraId="65B87004" w14:textId="5CBEA2D5" w:rsidR="001C7AE7" w:rsidRPr="0065002F" w:rsidRDefault="001C7AE7" w:rsidP="00FE081D">
      <w:pPr>
        <w:autoSpaceDE w:val="0"/>
        <w:autoSpaceDN w:val="0"/>
        <w:adjustRightInd w:val="0"/>
        <w:spacing w:after="0" w:line="360" w:lineRule="auto"/>
        <w:jc w:val="both"/>
        <w:rPr>
          <w:rFonts w:ascii="Times New Roman" w:hAnsi="Times New Roman" w:cs="Times New Roman"/>
          <w:sz w:val="20"/>
          <w:szCs w:val="20"/>
        </w:rPr>
      </w:pPr>
    </w:p>
    <w:p w14:paraId="1879AB22" w14:textId="6E345B44" w:rsidR="001C7AE7" w:rsidRPr="0065002F" w:rsidRDefault="001C7AE7" w:rsidP="00FE081D">
      <w:pPr>
        <w:autoSpaceDE w:val="0"/>
        <w:autoSpaceDN w:val="0"/>
        <w:adjustRightInd w:val="0"/>
        <w:spacing w:after="0" w:line="360" w:lineRule="auto"/>
        <w:jc w:val="both"/>
        <w:rPr>
          <w:rFonts w:ascii="Times New Roman" w:hAnsi="Times New Roman" w:cs="Times New Roman"/>
          <w:sz w:val="20"/>
          <w:szCs w:val="20"/>
        </w:rPr>
      </w:pPr>
    </w:p>
    <w:p w14:paraId="699E3813" w14:textId="3A073C0A" w:rsidR="001C7AE7" w:rsidRPr="0065002F" w:rsidRDefault="001C7AE7" w:rsidP="00FE081D">
      <w:pPr>
        <w:autoSpaceDE w:val="0"/>
        <w:autoSpaceDN w:val="0"/>
        <w:adjustRightInd w:val="0"/>
        <w:spacing w:after="0" w:line="360" w:lineRule="auto"/>
        <w:jc w:val="both"/>
        <w:rPr>
          <w:rFonts w:ascii="Times New Roman" w:hAnsi="Times New Roman" w:cs="Times New Roman"/>
          <w:sz w:val="20"/>
          <w:szCs w:val="20"/>
        </w:rPr>
      </w:pPr>
    </w:p>
    <w:p w14:paraId="42971BBB" w14:textId="133864B9" w:rsidR="001C7AE7" w:rsidRPr="0065002F" w:rsidRDefault="001C7AE7" w:rsidP="00FE081D">
      <w:pPr>
        <w:autoSpaceDE w:val="0"/>
        <w:autoSpaceDN w:val="0"/>
        <w:adjustRightInd w:val="0"/>
        <w:spacing w:after="0" w:line="360" w:lineRule="auto"/>
        <w:jc w:val="both"/>
        <w:rPr>
          <w:rFonts w:ascii="Times New Roman" w:hAnsi="Times New Roman" w:cs="Times New Roman"/>
          <w:sz w:val="20"/>
          <w:szCs w:val="20"/>
        </w:rPr>
      </w:pPr>
    </w:p>
    <w:p w14:paraId="757CC121" w14:textId="5B8CD70C" w:rsidR="001C7AE7" w:rsidRPr="0065002F" w:rsidRDefault="001C7AE7" w:rsidP="00FE081D">
      <w:pPr>
        <w:autoSpaceDE w:val="0"/>
        <w:autoSpaceDN w:val="0"/>
        <w:adjustRightInd w:val="0"/>
        <w:spacing w:after="0" w:line="360" w:lineRule="auto"/>
        <w:jc w:val="both"/>
        <w:rPr>
          <w:rFonts w:ascii="Times New Roman" w:hAnsi="Times New Roman" w:cs="Times New Roman"/>
          <w:sz w:val="20"/>
          <w:szCs w:val="20"/>
        </w:rPr>
      </w:pPr>
    </w:p>
    <w:p w14:paraId="4522C59F" w14:textId="0CD90EE2" w:rsidR="001C7AE7" w:rsidRPr="0065002F" w:rsidRDefault="001C7AE7" w:rsidP="00FE081D">
      <w:pPr>
        <w:autoSpaceDE w:val="0"/>
        <w:autoSpaceDN w:val="0"/>
        <w:adjustRightInd w:val="0"/>
        <w:spacing w:after="0" w:line="360" w:lineRule="auto"/>
        <w:jc w:val="both"/>
        <w:rPr>
          <w:rFonts w:ascii="Times New Roman" w:hAnsi="Times New Roman" w:cs="Times New Roman"/>
          <w:sz w:val="20"/>
          <w:szCs w:val="20"/>
        </w:rPr>
      </w:pPr>
    </w:p>
    <w:p w14:paraId="7E1CA434" w14:textId="431F27F9" w:rsidR="001C7AE7" w:rsidRPr="0065002F" w:rsidRDefault="001C7AE7" w:rsidP="00FE081D">
      <w:pPr>
        <w:autoSpaceDE w:val="0"/>
        <w:autoSpaceDN w:val="0"/>
        <w:adjustRightInd w:val="0"/>
        <w:spacing w:after="0" w:line="360" w:lineRule="auto"/>
        <w:jc w:val="both"/>
        <w:rPr>
          <w:rFonts w:ascii="Times New Roman" w:hAnsi="Times New Roman" w:cs="Times New Roman"/>
          <w:sz w:val="20"/>
          <w:szCs w:val="20"/>
        </w:rPr>
      </w:pPr>
    </w:p>
    <w:p w14:paraId="1D4D541A" w14:textId="0B0683BE" w:rsidR="008B08A5" w:rsidRPr="0065002F" w:rsidRDefault="008B08A5" w:rsidP="00FE081D">
      <w:pPr>
        <w:autoSpaceDE w:val="0"/>
        <w:autoSpaceDN w:val="0"/>
        <w:adjustRightInd w:val="0"/>
        <w:spacing w:after="0" w:line="360" w:lineRule="auto"/>
        <w:jc w:val="both"/>
        <w:rPr>
          <w:rFonts w:ascii="Times New Roman" w:hAnsi="Times New Roman" w:cs="Times New Roman"/>
          <w:sz w:val="20"/>
          <w:szCs w:val="20"/>
        </w:rPr>
      </w:pPr>
    </w:p>
    <w:p w14:paraId="13F8BEB5" w14:textId="043C169A" w:rsidR="008B08A5" w:rsidRPr="0065002F" w:rsidRDefault="008B08A5" w:rsidP="00FE081D">
      <w:pPr>
        <w:autoSpaceDE w:val="0"/>
        <w:autoSpaceDN w:val="0"/>
        <w:adjustRightInd w:val="0"/>
        <w:spacing w:after="0" w:line="360" w:lineRule="auto"/>
        <w:jc w:val="both"/>
        <w:rPr>
          <w:rFonts w:ascii="Times New Roman" w:hAnsi="Times New Roman" w:cs="Times New Roman"/>
          <w:sz w:val="20"/>
          <w:szCs w:val="20"/>
        </w:rPr>
      </w:pPr>
    </w:p>
    <w:p w14:paraId="103BCB6B" w14:textId="3B96E4F7" w:rsidR="008B08A5" w:rsidRPr="0065002F" w:rsidRDefault="008B08A5" w:rsidP="00FE081D">
      <w:pPr>
        <w:autoSpaceDE w:val="0"/>
        <w:autoSpaceDN w:val="0"/>
        <w:adjustRightInd w:val="0"/>
        <w:spacing w:after="0" w:line="360" w:lineRule="auto"/>
        <w:jc w:val="both"/>
        <w:rPr>
          <w:rFonts w:ascii="Times New Roman" w:hAnsi="Times New Roman" w:cs="Times New Roman"/>
          <w:sz w:val="20"/>
          <w:szCs w:val="20"/>
        </w:rPr>
      </w:pPr>
    </w:p>
    <w:p w14:paraId="26DABE16" w14:textId="76043AE2" w:rsidR="008B08A5" w:rsidRPr="0065002F" w:rsidRDefault="008B08A5" w:rsidP="00FE081D">
      <w:pPr>
        <w:autoSpaceDE w:val="0"/>
        <w:autoSpaceDN w:val="0"/>
        <w:adjustRightInd w:val="0"/>
        <w:spacing w:after="0" w:line="360" w:lineRule="auto"/>
        <w:jc w:val="both"/>
        <w:rPr>
          <w:rFonts w:ascii="Times New Roman" w:hAnsi="Times New Roman" w:cs="Times New Roman"/>
          <w:sz w:val="20"/>
          <w:szCs w:val="20"/>
        </w:rPr>
      </w:pPr>
    </w:p>
    <w:p w14:paraId="1B53D7A8" w14:textId="036E186A" w:rsidR="008B08A5" w:rsidRPr="0065002F" w:rsidRDefault="008B08A5" w:rsidP="00FE081D">
      <w:pPr>
        <w:autoSpaceDE w:val="0"/>
        <w:autoSpaceDN w:val="0"/>
        <w:adjustRightInd w:val="0"/>
        <w:spacing w:after="0" w:line="360" w:lineRule="auto"/>
        <w:jc w:val="both"/>
        <w:rPr>
          <w:rFonts w:ascii="Times New Roman" w:hAnsi="Times New Roman" w:cs="Times New Roman"/>
          <w:sz w:val="20"/>
          <w:szCs w:val="20"/>
        </w:rPr>
      </w:pPr>
    </w:p>
    <w:p w14:paraId="31AB3E1A" w14:textId="7262D20A" w:rsidR="008B08A5" w:rsidRPr="0065002F" w:rsidRDefault="008B08A5" w:rsidP="00FE081D">
      <w:pPr>
        <w:autoSpaceDE w:val="0"/>
        <w:autoSpaceDN w:val="0"/>
        <w:adjustRightInd w:val="0"/>
        <w:spacing w:after="0" w:line="360" w:lineRule="auto"/>
        <w:jc w:val="both"/>
        <w:rPr>
          <w:rFonts w:ascii="Times New Roman" w:hAnsi="Times New Roman" w:cs="Times New Roman"/>
          <w:sz w:val="20"/>
          <w:szCs w:val="20"/>
        </w:rPr>
      </w:pPr>
    </w:p>
    <w:p w14:paraId="349B3ED1" w14:textId="60A9B07B" w:rsidR="000139FC" w:rsidRPr="0065002F" w:rsidRDefault="000139FC" w:rsidP="00FE081D">
      <w:pPr>
        <w:spacing w:line="360" w:lineRule="auto"/>
        <w:jc w:val="both"/>
        <w:rPr>
          <w:rFonts w:ascii="Times New Roman" w:hAnsi="Times New Roman" w:cs="Times New Roman"/>
          <w:b/>
          <w:i/>
          <w:sz w:val="20"/>
          <w:szCs w:val="20"/>
        </w:rPr>
      </w:pPr>
      <w:r w:rsidRPr="0065002F">
        <w:rPr>
          <w:rFonts w:ascii="Times New Roman" w:hAnsi="Times New Roman" w:cs="Times New Roman"/>
          <w:b/>
          <w:i/>
          <w:sz w:val="20"/>
          <w:szCs w:val="20"/>
        </w:rPr>
        <w:t>Bi</w:t>
      </w:r>
      <w:r w:rsidR="00382AAA" w:rsidRPr="0065002F">
        <w:rPr>
          <w:rFonts w:ascii="Times New Roman" w:hAnsi="Times New Roman" w:cs="Times New Roman"/>
          <w:b/>
          <w:i/>
          <w:sz w:val="20"/>
          <w:szCs w:val="20"/>
        </w:rPr>
        <w:t>b</w:t>
      </w:r>
      <w:r w:rsidRPr="0065002F">
        <w:rPr>
          <w:rFonts w:ascii="Times New Roman" w:hAnsi="Times New Roman" w:cs="Times New Roman"/>
          <w:b/>
          <w:i/>
          <w:sz w:val="20"/>
          <w:szCs w:val="20"/>
        </w:rPr>
        <w:t>liography</w:t>
      </w:r>
    </w:p>
    <w:p w14:paraId="437A66DC" w14:textId="77777777" w:rsidR="005B571C" w:rsidRPr="0065002F" w:rsidRDefault="005B571C"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Aas, K. F. (2007) ‘Analysing a World in Motion: Global Flows Meet Criminology of the Other’ </w:t>
      </w:r>
      <w:r w:rsidRPr="0065002F">
        <w:rPr>
          <w:rFonts w:ascii="Times New Roman" w:hAnsi="Times New Roman" w:cs="Times New Roman"/>
          <w:i/>
          <w:sz w:val="20"/>
          <w:szCs w:val="20"/>
        </w:rPr>
        <w:t>Theoretical Criminology</w:t>
      </w:r>
      <w:r w:rsidRPr="0065002F">
        <w:rPr>
          <w:rFonts w:ascii="Times New Roman" w:hAnsi="Times New Roman" w:cs="Times New Roman"/>
          <w:sz w:val="20"/>
          <w:szCs w:val="20"/>
        </w:rPr>
        <w:t xml:space="preserve"> 11 (2) 283-304</w:t>
      </w:r>
    </w:p>
    <w:p w14:paraId="72B0A8F2" w14:textId="116A76A0" w:rsidR="000841CC" w:rsidRPr="0065002F" w:rsidRDefault="000841CC"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Anderson, D (2005) </w:t>
      </w:r>
      <w:r w:rsidRPr="0065002F">
        <w:rPr>
          <w:rFonts w:ascii="Times New Roman" w:hAnsi="Times New Roman" w:cs="Times New Roman"/>
          <w:i/>
          <w:sz w:val="20"/>
          <w:szCs w:val="20"/>
        </w:rPr>
        <w:t>Histories of the Hanged: Britain’s dirty war in Kenya and the end of empire</w:t>
      </w:r>
      <w:r w:rsidRPr="0065002F">
        <w:rPr>
          <w:rFonts w:ascii="Times New Roman" w:hAnsi="Times New Roman" w:cs="Times New Roman"/>
          <w:sz w:val="20"/>
          <w:szCs w:val="20"/>
        </w:rPr>
        <w:t>, London: Weidenfeld and Nicholson.</w:t>
      </w:r>
    </w:p>
    <w:p w14:paraId="3673B59B" w14:textId="3C5588AE" w:rsidR="006B5E63" w:rsidRPr="0065002F" w:rsidRDefault="000841CC"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Basiouni, M </w:t>
      </w:r>
      <w:r w:rsidR="006B5E63" w:rsidRPr="0065002F">
        <w:rPr>
          <w:rFonts w:ascii="Times New Roman" w:hAnsi="Times New Roman" w:cs="Times New Roman"/>
          <w:sz w:val="20"/>
          <w:szCs w:val="20"/>
        </w:rPr>
        <w:t>(2005) The Legislative History of the International Criminal Court: Introduction, Analysis, and Integrated Text.</w:t>
      </w:r>
    </w:p>
    <w:p w14:paraId="202C818A" w14:textId="386949A9" w:rsidR="00C755AD" w:rsidRPr="0065002F" w:rsidRDefault="00C755AD"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Bauman, Z (1989) Modernity and the Holocaust. Cambridge: Polity.</w:t>
      </w:r>
    </w:p>
    <w:p w14:paraId="2162BB9E" w14:textId="3A3BB90D" w:rsidR="00440FFA" w:rsidRPr="0065002F" w:rsidRDefault="00440FFA" w:rsidP="00FE081D">
      <w:pPr>
        <w:spacing w:line="360" w:lineRule="auto"/>
        <w:jc w:val="both"/>
        <w:rPr>
          <w:rFonts w:ascii="Times New Roman" w:eastAsia="Times New Roman" w:hAnsi="Times New Roman" w:cs="Times New Roman"/>
          <w:sz w:val="20"/>
          <w:szCs w:val="20"/>
        </w:rPr>
      </w:pPr>
      <w:r w:rsidRPr="0065002F">
        <w:rPr>
          <w:rFonts w:ascii="Times New Roman" w:eastAsia="Times New Roman" w:hAnsi="Times New Roman" w:cs="Times New Roman"/>
          <w:sz w:val="20"/>
          <w:szCs w:val="20"/>
        </w:rPr>
        <w:t>Chomsky, N (2010) Hopes and Prospects, New York: Penguin.</w:t>
      </w:r>
    </w:p>
    <w:p w14:paraId="2B4B9EE1" w14:textId="20370DB4" w:rsidR="00440FFA" w:rsidRPr="0065002F" w:rsidRDefault="00440FFA" w:rsidP="00FE081D">
      <w:pPr>
        <w:spacing w:line="360" w:lineRule="auto"/>
        <w:jc w:val="both"/>
        <w:rPr>
          <w:rFonts w:ascii="Times New Roman" w:eastAsia="Times New Roman" w:hAnsi="Times New Roman" w:cs="Times New Roman"/>
          <w:sz w:val="20"/>
          <w:szCs w:val="20"/>
        </w:rPr>
      </w:pPr>
      <w:r w:rsidRPr="0065002F">
        <w:rPr>
          <w:rFonts w:ascii="Times New Roman" w:eastAsia="Times New Roman" w:hAnsi="Times New Roman" w:cs="Times New Roman"/>
          <w:sz w:val="20"/>
          <w:szCs w:val="20"/>
        </w:rPr>
        <w:t>Chomsky, N (2014) How the world works, New York: Penguin.</w:t>
      </w:r>
    </w:p>
    <w:p w14:paraId="6688176B" w14:textId="7B156E08" w:rsidR="00685A96" w:rsidRPr="0065002F" w:rsidRDefault="0080655E"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C</w:t>
      </w:r>
      <w:r w:rsidR="00685A96" w:rsidRPr="0065002F">
        <w:rPr>
          <w:rFonts w:ascii="Times New Roman" w:hAnsi="Times New Roman" w:cs="Times New Roman"/>
          <w:sz w:val="20"/>
          <w:szCs w:val="20"/>
        </w:rPr>
        <w:t>ohen, S (1995) Denial and Acknowledgement: The impact of information about human rights violation. Jerusalem, Centre for Human Rights. Hebrew University.</w:t>
      </w:r>
    </w:p>
    <w:p w14:paraId="43BCCE33" w14:textId="644BBB27" w:rsidR="000B4F42" w:rsidRPr="0065002F" w:rsidRDefault="00685A96"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C</w:t>
      </w:r>
      <w:r w:rsidR="0080655E" w:rsidRPr="0065002F">
        <w:rPr>
          <w:rFonts w:ascii="Times New Roman" w:hAnsi="Times New Roman" w:cs="Times New Roman"/>
          <w:sz w:val="20"/>
          <w:szCs w:val="20"/>
        </w:rPr>
        <w:t>relistein</w:t>
      </w:r>
      <w:r w:rsidR="00A95CF9" w:rsidRPr="0065002F">
        <w:rPr>
          <w:rFonts w:ascii="Times New Roman" w:hAnsi="Times New Roman" w:cs="Times New Roman"/>
          <w:sz w:val="20"/>
          <w:szCs w:val="20"/>
        </w:rPr>
        <w:t>, R. (2003</w:t>
      </w:r>
      <w:r w:rsidR="0038103D" w:rsidRPr="0065002F">
        <w:rPr>
          <w:rFonts w:ascii="Times New Roman" w:hAnsi="Times New Roman" w:cs="Times New Roman"/>
          <w:sz w:val="20"/>
          <w:szCs w:val="20"/>
        </w:rPr>
        <w:t>) ‘The</w:t>
      </w:r>
      <w:r w:rsidR="00A95CF9" w:rsidRPr="0065002F">
        <w:rPr>
          <w:rFonts w:ascii="Times New Roman" w:hAnsi="Times New Roman" w:cs="Times New Roman"/>
          <w:sz w:val="20"/>
          <w:szCs w:val="20"/>
        </w:rPr>
        <w:t xml:space="preserve"> World of Torture: A Constructed Reality’ </w:t>
      </w:r>
      <w:r w:rsidR="00A95CF9" w:rsidRPr="0065002F">
        <w:rPr>
          <w:rFonts w:ascii="Times New Roman" w:hAnsi="Times New Roman" w:cs="Times New Roman"/>
          <w:i/>
          <w:sz w:val="20"/>
          <w:szCs w:val="20"/>
        </w:rPr>
        <w:t>Theoretical Criminology</w:t>
      </w:r>
      <w:r w:rsidR="00A95CF9" w:rsidRPr="0065002F">
        <w:rPr>
          <w:rFonts w:ascii="Times New Roman" w:hAnsi="Times New Roman" w:cs="Times New Roman"/>
          <w:sz w:val="20"/>
          <w:szCs w:val="20"/>
        </w:rPr>
        <w:t xml:space="preserve"> 7 (3) 293-318</w:t>
      </w:r>
    </w:p>
    <w:p w14:paraId="1D30B703" w14:textId="4E8BE1FA" w:rsidR="005B571C" w:rsidRPr="0065002F" w:rsidRDefault="005B571C"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Gros, J., G. (2003) ‘Trouble in Paradise: Crime and Collapsed States in the Age of Globalisation’ </w:t>
      </w:r>
      <w:r w:rsidRPr="0065002F">
        <w:rPr>
          <w:rFonts w:ascii="Times New Roman" w:hAnsi="Times New Roman" w:cs="Times New Roman"/>
          <w:i/>
          <w:sz w:val="20"/>
          <w:szCs w:val="20"/>
        </w:rPr>
        <w:t>British Journal of Criminology</w:t>
      </w:r>
      <w:r w:rsidRPr="0065002F">
        <w:rPr>
          <w:rFonts w:ascii="Times New Roman" w:hAnsi="Times New Roman" w:cs="Times New Roman"/>
          <w:sz w:val="20"/>
          <w:szCs w:val="20"/>
        </w:rPr>
        <w:t xml:space="preserve"> 43 (1) 63-80</w:t>
      </w:r>
    </w:p>
    <w:p w14:paraId="36D4DB82" w14:textId="77777777" w:rsidR="00554E3D" w:rsidRPr="0065002F" w:rsidRDefault="00554E3D" w:rsidP="00FE081D">
      <w:pPr>
        <w:widowControl w:val="0"/>
        <w:overflowPunct w:val="0"/>
        <w:autoSpaceDE w:val="0"/>
        <w:autoSpaceDN w:val="0"/>
        <w:adjustRightInd w:val="0"/>
        <w:spacing w:after="0" w:line="360" w:lineRule="auto"/>
        <w:jc w:val="both"/>
        <w:textAlignment w:val="baseline"/>
        <w:rPr>
          <w:rFonts w:ascii="Times New Roman" w:hAnsi="Times New Roman" w:cs="Times New Roman"/>
          <w:sz w:val="20"/>
          <w:szCs w:val="20"/>
        </w:rPr>
      </w:pPr>
      <w:r w:rsidRPr="0065002F">
        <w:rPr>
          <w:rFonts w:ascii="Times New Roman" w:hAnsi="Times New Roman" w:cs="Times New Roman"/>
          <w:sz w:val="20"/>
          <w:szCs w:val="20"/>
        </w:rPr>
        <w:t>Guest, R (2004) The shackled continent; Past, present and future, Pan Macmillan.</w:t>
      </w:r>
    </w:p>
    <w:p w14:paraId="46B0B2AA" w14:textId="3B95B3D6" w:rsidR="00D43EBF" w:rsidRPr="0065002F" w:rsidRDefault="00AC031F" w:rsidP="00FE081D">
      <w:pPr>
        <w:widowControl w:val="0"/>
        <w:overflowPunct w:val="0"/>
        <w:autoSpaceDE w:val="0"/>
        <w:autoSpaceDN w:val="0"/>
        <w:adjustRightInd w:val="0"/>
        <w:spacing w:after="0" w:line="360" w:lineRule="auto"/>
        <w:jc w:val="both"/>
        <w:textAlignment w:val="baseline"/>
        <w:rPr>
          <w:rFonts w:ascii="Times New Roman" w:hAnsi="Times New Roman" w:cs="Times New Roman"/>
          <w:sz w:val="20"/>
          <w:szCs w:val="20"/>
        </w:rPr>
      </w:pPr>
      <w:r w:rsidRPr="0065002F">
        <w:rPr>
          <w:rFonts w:ascii="Times New Roman" w:hAnsi="Times New Roman" w:cs="Times New Roman"/>
          <w:sz w:val="20"/>
          <w:szCs w:val="20"/>
        </w:rPr>
        <w:t>Harvey D (2011</w:t>
      </w:r>
      <w:r w:rsidR="00D43EBF" w:rsidRPr="0065002F">
        <w:rPr>
          <w:rFonts w:ascii="Times New Roman" w:hAnsi="Times New Roman" w:cs="Times New Roman"/>
          <w:sz w:val="20"/>
          <w:szCs w:val="20"/>
        </w:rPr>
        <w:t xml:space="preserve">) </w:t>
      </w:r>
      <w:r w:rsidR="00D43EBF" w:rsidRPr="0065002F">
        <w:rPr>
          <w:rFonts w:ascii="Times New Roman" w:hAnsi="Times New Roman" w:cs="Times New Roman"/>
          <w:i/>
          <w:iCs/>
          <w:sz w:val="20"/>
          <w:szCs w:val="20"/>
        </w:rPr>
        <w:t>A Brief History of Neoliberalism</w:t>
      </w:r>
      <w:r w:rsidR="00D43EBF" w:rsidRPr="0065002F">
        <w:rPr>
          <w:rFonts w:ascii="Times New Roman" w:hAnsi="Times New Roman" w:cs="Times New Roman"/>
          <w:sz w:val="20"/>
          <w:szCs w:val="20"/>
        </w:rPr>
        <w:t>, Oxford: Oxford University Press.</w:t>
      </w:r>
    </w:p>
    <w:p w14:paraId="42C2DEF5" w14:textId="03C308C4" w:rsidR="00554E3D" w:rsidRPr="0065002F" w:rsidRDefault="00554E3D" w:rsidP="00FE081D">
      <w:pPr>
        <w:widowControl w:val="0"/>
        <w:overflowPunct w:val="0"/>
        <w:autoSpaceDE w:val="0"/>
        <w:autoSpaceDN w:val="0"/>
        <w:adjustRightInd w:val="0"/>
        <w:spacing w:after="0" w:line="360" w:lineRule="auto"/>
        <w:jc w:val="both"/>
        <w:textAlignment w:val="baseline"/>
        <w:rPr>
          <w:rFonts w:ascii="Times New Roman" w:hAnsi="Times New Roman" w:cs="Times New Roman"/>
          <w:sz w:val="20"/>
          <w:szCs w:val="20"/>
        </w:rPr>
      </w:pPr>
      <w:r w:rsidRPr="0065002F">
        <w:rPr>
          <w:rFonts w:ascii="Times New Roman" w:hAnsi="Times New Roman" w:cs="Times New Roman"/>
          <w:sz w:val="20"/>
          <w:szCs w:val="20"/>
        </w:rPr>
        <w:t xml:space="preserve">Hayek F (1973) </w:t>
      </w:r>
      <w:r w:rsidRPr="0065002F">
        <w:rPr>
          <w:rFonts w:ascii="Times New Roman" w:hAnsi="Times New Roman" w:cs="Times New Roman"/>
          <w:i/>
          <w:iCs/>
          <w:sz w:val="20"/>
          <w:szCs w:val="20"/>
        </w:rPr>
        <w:t xml:space="preserve">Law, Legislation and Liberty, </w:t>
      </w:r>
      <w:r w:rsidRPr="0065002F">
        <w:rPr>
          <w:rFonts w:ascii="Times New Roman" w:hAnsi="Times New Roman" w:cs="Times New Roman"/>
          <w:sz w:val="20"/>
          <w:szCs w:val="20"/>
        </w:rPr>
        <w:t>London: Routledge &amp; Kegan Paul.</w:t>
      </w:r>
    </w:p>
    <w:p w14:paraId="30B6E0FD" w14:textId="002B193A" w:rsidR="00627023" w:rsidRPr="0065002F" w:rsidRDefault="00627023" w:rsidP="00FE081D">
      <w:pPr>
        <w:widowControl w:val="0"/>
        <w:overflowPunct w:val="0"/>
        <w:autoSpaceDE w:val="0"/>
        <w:autoSpaceDN w:val="0"/>
        <w:adjustRightInd w:val="0"/>
        <w:spacing w:after="0" w:line="360" w:lineRule="auto"/>
        <w:jc w:val="both"/>
        <w:textAlignment w:val="baseline"/>
        <w:rPr>
          <w:rFonts w:ascii="Times New Roman" w:hAnsi="Times New Roman" w:cs="Times New Roman"/>
          <w:sz w:val="20"/>
          <w:szCs w:val="20"/>
        </w:rPr>
      </w:pPr>
      <w:r w:rsidRPr="0065002F">
        <w:rPr>
          <w:rFonts w:ascii="Times New Roman" w:hAnsi="Times New Roman" w:cs="Times New Roman"/>
          <w:sz w:val="20"/>
          <w:szCs w:val="20"/>
        </w:rPr>
        <w:t>Heidegger, M (2000) Introduction to metaphysics, Newhaven, Yale University Press.</w:t>
      </w:r>
    </w:p>
    <w:p w14:paraId="59C99B27" w14:textId="10738457" w:rsidR="00685A96" w:rsidRPr="0065002F" w:rsidRDefault="00F35100" w:rsidP="00FE081D">
      <w:pPr>
        <w:widowControl w:val="0"/>
        <w:overflowPunct w:val="0"/>
        <w:autoSpaceDE w:val="0"/>
        <w:autoSpaceDN w:val="0"/>
        <w:adjustRightInd w:val="0"/>
        <w:spacing w:after="0" w:line="360" w:lineRule="auto"/>
        <w:jc w:val="both"/>
        <w:textAlignment w:val="baseline"/>
        <w:rPr>
          <w:rFonts w:ascii="Times New Roman" w:hAnsi="Times New Roman" w:cs="Times New Roman"/>
          <w:sz w:val="20"/>
          <w:szCs w:val="20"/>
        </w:rPr>
      </w:pPr>
      <w:r w:rsidRPr="0065002F">
        <w:rPr>
          <w:rFonts w:ascii="Times New Roman" w:hAnsi="Times New Roman" w:cs="Times New Roman"/>
          <w:sz w:val="20"/>
          <w:szCs w:val="20"/>
        </w:rPr>
        <w:t>H</w:t>
      </w:r>
      <w:r w:rsidR="00685A96" w:rsidRPr="0065002F">
        <w:rPr>
          <w:rFonts w:ascii="Times New Roman" w:hAnsi="Times New Roman" w:cs="Times New Roman"/>
          <w:sz w:val="20"/>
          <w:szCs w:val="20"/>
        </w:rPr>
        <w:t>obsbawm, E (1994) The age of extremes: The short twentieth century, 1914-1989. London, Michael Joseph.</w:t>
      </w:r>
    </w:p>
    <w:p w14:paraId="4914E753" w14:textId="0FF6C37B" w:rsidR="00110836" w:rsidRPr="0065002F" w:rsidRDefault="00110836" w:rsidP="00FE081D">
      <w:pPr>
        <w:widowControl w:val="0"/>
        <w:overflowPunct w:val="0"/>
        <w:autoSpaceDE w:val="0"/>
        <w:autoSpaceDN w:val="0"/>
        <w:adjustRightInd w:val="0"/>
        <w:spacing w:after="0" w:line="360" w:lineRule="auto"/>
        <w:jc w:val="both"/>
        <w:textAlignment w:val="baseline"/>
        <w:rPr>
          <w:rFonts w:ascii="Times New Roman" w:hAnsi="Times New Roman" w:cs="Times New Roman"/>
          <w:sz w:val="20"/>
          <w:szCs w:val="20"/>
        </w:rPr>
      </w:pPr>
      <w:r w:rsidRPr="0065002F">
        <w:rPr>
          <w:rFonts w:ascii="Times New Roman" w:eastAsia="Times New Roman" w:hAnsi="Times New Roman" w:cs="Times New Roman"/>
          <w:kern w:val="28"/>
          <w:sz w:val="20"/>
          <w:szCs w:val="20"/>
          <w:lang w:eastAsia="en-GB"/>
        </w:rPr>
        <w:t>Jamieson, R. (1999) ‘Genocide and the Social Production of Immorality’ Theoretical Criminology 3 (2) 131-146</w:t>
      </w:r>
    </w:p>
    <w:p w14:paraId="0027C640" w14:textId="3AA8AEE9" w:rsidR="007A2EF1" w:rsidRPr="0065002F" w:rsidRDefault="007A2EF1"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Jamieson, R. and K. McEvoy (2005) ‘State Crime by Proxy and Juridical Othering’ </w:t>
      </w:r>
      <w:r w:rsidRPr="0065002F">
        <w:rPr>
          <w:rFonts w:ascii="Times New Roman" w:hAnsi="Times New Roman" w:cs="Times New Roman"/>
          <w:i/>
          <w:sz w:val="20"/>
          <w:szCs w:val="20"/>
        </w:rPr>
        <w:t>British Journal of Criminology</w:t>
      </w:r>
      <w:r w:rsidRPr="0065002F">
        <w:rPr>
          <w:rFonts w:ascii="Times New Roman" w:hAnsi="Times New Roman" w:cs="Times New Roman"/>
          <w:sz w:val="20"/>
          <w:szCs w:val="20"/>
        </w:rPr>
        <w:t xml:space="preserve"> 45 (4) 504-527</w:t>
      </w:r>
    </w:p>
    <w:p w14:paraId="20EAFF93" w14:textId="663B9A1F" w:rsidR="00D2135B" w:rsidRPr="0065002F" w:rsidRDefault="007A2EF1"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K</w:t>
      </w:r>
      <w:r w:rsidR="00D2135B" w:rsidRPr="0065002F">
        <w:rPr>
          <w:rFonts w:ascii="Times New Roman" w:hAnsi="Times New Roman" w:cs="Times New Roman"/>
          <w:sz w:val="20"/>
          <w:szCs w:val="20"/>
        </w:rPr>
        <w:t xml:space="preserve">ailemia, M (2016) International Justice in the time of ‘outsourced illiberalism’; Africa and the International Criminal Court, </w:t>
      </w:r>
      <w:r w:rsidR="00D2135B" w:rsidRPr="0065002F">
        <w:rPr>
          <w:rFonts w:ascii="Times New Roman" w:hAnsi="Times New Roman" w:cs="Times New Roman"/>
          <w:i/>
          <w:sz w:val="20"/>
          <w:szCs w:val="20"/>
        </w:rPr>
        <w:t>Journal of Global Faultlines</w:t>
      </w:r>
      <w:r w:rsidR="00D2135B" w:rsidRPr="0065002F">
        <w:rPr>
          <w:rFonts w:ascii="Times New Roman" w:hAnsi="Times New Roman" w:cs="Times New Roman"/>
          <w:sz w:val="20"/>
          <w:szCs w:val="20"/>
        </w:rPr>
        <w:t xml:space="preserve"> (3): 16-28.</w:t>
      </w:r>
    </w:p>
    <w:p w14:paraId="179490CC" w14:textId="6D6F7BF4" w:rsidR="00D46AA7" w:rsidRPr="0065002F" w:rsidRDefault="00D46AA7"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Kailemia, M (2017) Enter the dragon: the ecological disorganisation of Chinese capital in Africa, </w:t>
      </w:r>
      <w:r w:rsidRPr="0065002F">
        <w:rPr>
          <w:rFonts w:ascii="Times New Roman" w:hAnsi="Times New Roman" w:cs="Times New Roman"/>
          <w:i/>
          <w:sz w:val="20"/>
          <w:szCs w:val="20"/>
        </w:rPr>
        <w:t>Third World Quarterly</w:t>
      </w:r>
      <w:r w:rsidRPr="0065002F">
        <w:rPr>
          <w:rFonts w:ascii="Times New Roman" w:hAnsi="Times New Roman" w:cs="Times New Roman"/>
          <w:sz w:val="20"/>
          <w:szCs w:val="20"/>
        </w:rPr>
        <w:t>, 38:9, 2082-2096</w:t>
      </w:r>
    </w:p>
    <w:p w14:paraId="7E67F270" w14:textId="7ADC47C0" w:rsidR="00DB3FA5" w:rsidRPr="0065002F" w:rsidRDefault="00D2135B"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K</w:t>
      </w:r>
      <w:r w:rsidR="00DB3FA5" w:rsidRPr="0065002F">
        <w:rPr>
          <w:rFonts w:ascii="Times New Roman" w:hAnsi="Times New Roman" w:cs="Times New Roman"/>
          <w:sz w:val="20"/>
          <w:szCs w:val="20"/>
        </w:rPr>
        <w:t xml:space="preserve">lein, N (2002) </w:t>
      </w:r>
      <w:r w:rsidR="00DB3FA5" w:rsidRPr="0065002F">
        <w:rPr>
          <w:rFonts w:ascii="Times New Roman" w:hAnsi="Times New Roman" w:cs="Times New Roman"/>
          <w:i/>
          <w:sz w:val="20"/>
          <w:szCs w:val="20"/>
        </w:rPr>
        <w:t>No Logo</w:t>
      </w:r>
      <w:r w:rsidR="00DB3FA5" w:rsidRPr="0065002F">
        <w:rPr>
          <w:rFonts w:ascii="Times New Roman" w:hAnsi="Times New Roman" w:cs="Times New Roman"/>
          <w:sz w:val="20"/>
          <w:szCs w:val="20"/>
        </w:rPr>
        <w:t>, New York: Picador.</w:t>
      </w:r>
    </w:p>
    <w:p w14:paraId="76A634C0" w14:textId="27BC44ED" w:rsidR="007A2EF1" w:rsidRPr="0065002F" w:rsidRDefault="00DB3FA5"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lastRenderedPageBreak/>
        <w:t>K</w:t>
      </w:r>
      <w:r w:rsidR="007A2EF1" w:rsidRPr="0065002F">
        <w:rPr>
          <w:rFonts w:ascii="Times New Roman" w:hAnsi="Times New Roman" w:cs="Times New Roman"/>
          <w:sz w:val="20"/>
          <w:szCs w:val="20"/>
        </w:rPr>
        <w:t xml:space="preserve">ramer, R. C. &amp; R. J. Michalowski (2005) ‘War, Aggression and State Crime: A Criminological Analysis of the Invasion’ </w:t>
      </w:r>
      <w:r w:rsidR="007A2EF1" w:rsidRPr="0065002F">
        <w:rPr>
          <w:rFonts w:ascii="Times New Roman" w:hAnsi="Times New Roman" w:cs="Times New Roman"/>
          <w:i/>
          <w:sz w:val="20"/>
          <w:szCs w:val="20"/>
        </w:rPr>
        <w:t>British Journal of Criminology</w:t>
      </w:r>
      <w:r w:rsidR="007A2EF1" w:rsidRPr="0065002F">
        <w:rPr>
          <w:rFonts w:ascii="Times New Roman" w:hAnsi="Times New Roman" w:cs="Times New Roman"/>
          <w:sz w:val="20"/>
          <w:szCs w:val="20"/>
        </w:rPr>
        <w:t xml:space="preserve"> 45 (4) 446-469</w:t>
      </w:r>
    </w:p>
    <w:p w14:paraId="740FB0AB" w14:textId="6FB98BB4" w:rsidR="00877091" w:rsidRPr="0065002F" w:rsidRDefault="00877091"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Lazzarato, M (2011)</w:t>
      </w:r>
      <w:r w:rsidR="00827717" w:rsidRPr="0065002F">
        <w:rPr>
          <w:rFonts w:ascii="Times New Roman" w:hAnsi="Times New Roman" w:cs="Times New Roman"/>
          <w:sz w:val="20"/>
          <w:szCs w:val="20"/>
        </w:rPr>
        <w:t xml:space="preserve"> </w:t>
      </w:r>
      <w:r w:rsidRPr="0065002F">
        <w:rPr>
          <w:rFonts w:ascii="Times New Roman" w:hAnsi="Times New Roman" w:cs="Times New Roman"/>
          <w:i/>
          <w:sz w:val="20"/>
          <w:szCs w:val="20"/>
        </w:rPr>
        <w:t>The making of the Indebted man</w:t>
      </w:r>
      <w:r w:rsidRPr="0065002F">
        <w:rPr>
          <w:rFonts w:ascii="Times New Roman" w:hAnsi="Times New Roman" w:cs="Times New Roman"/>
          <w:sz w:val="20"/>
          <w:szCs w:val="20"/>
        </w:rPr>
        <w:t>, Semiotext(e)</w:t>
      </w:r>
    </w:p>
    <w:p w14:paraId="2C523B3E" w14:textId="18F979D9" w:rsidR="004E6213" w:rsidRPr="0065002F" w:rsidRDefault="004E6213"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Lippens, R. (2004) ‘Viral Contagion and Anti-Terrorism: Notes on Medical Emergency, Legality and Diplomacy’, </w:t>
      </w:r>
      <w:r w:rsidRPr="0065002F">
        <w:rPr>
          <w:rFonts w:ascii="Times New Roman" w:hAnsi="Times New Roman" w:cs="Times New Roman"/>
          <w:i/>
          <w:sz w:val="20"/>
          <w:szCs w:val="20"/>
        </w:rPr>
        <w:t>International Journal for the Semiotics of Law</w:t>
      </w:r>
      <w:r w:rsidRPr="0065002F">
        <w:rPr>
          <w:rFonts w:ascii="Times New Roman" w:hAnsi="Times New Roman" w:cs="Times New Roman"/>
          <w:sz w:val="20"/>
          <w:szCs w:val="20"/>
        </w:rPr>
        <w:t xml:space="preserve"> 17 (2) 125-139</w:t>
      </w:r>
    </w:p>
    <w:p w14:paraId="75424987" w14:textId="3C317B71" w:rsidR="00627023" w:rsidRPr="0065002F" w:rsidRDefault="00DB3FA5"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Mamdani, M </w:t>
      </w:r>
      <w:r w:rsidR="00627023" w:rsidRPr="0065002F">
        <w:rPr>
          <w:rFonts w:ascii="Times New Roman" w:hAnsi="Times New Roman" w:cs="Times New Roman"/>
          <w:sz w:val="20"/>
          <w:szCs w:val="20"/>
        </w:rPr>
        <w:t xml:space="preserve">(1996) </w:t>
      </w:r>
      <w:r w:rsidR="00627023" w:rsidRPr="0065002F">
        <w:rPr>
          <w:rFonts w:ascii="Times New Roman" w:hAnsi="Times New Roman" w:cs="Times New Roman"/>
          <w:i/>
          <w:sz w:val="20"/>
          <w:szCs w:val="20"/>
        </w:rPr>
        <w:t>Citizen and Subject; Contemporary Africa and the legacy of late colonialism</w:t>
      </w:r>
      <w:r w:rsidR="00627023" w:rsidRPr="0065002F">
        <w:rPr>
          <w:rFonts w:ascii="Times New Roman" w:hAnsi="Times New Roman" w:cs="Times New Roman"/>
          <w:sz w:val="20"/>
          <w:szCs w:val="20"/>
        </w:rPr>
        <w:t>, London: David Phillip and James Carrey.</w:t>
      </w:r>
    </w:p>
    <w:p w14:paraId="1ADDFC35" w14:textId="51596C0D" w:rsidR="00DB3FA5" w:rsidRPr="0065002F" w:rsidRDefault="00627023"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Mamdani, M </w:t>
      </w:r>
      <w:r w:rsidR="00DB3FA5" w:rsidRPr="0065002F">
        <w:rPr>
          <w:rFonts w:ascii="Times New Roman" w:hAnsi="Times New Roman" w:cs="Times New Roman"/>
          <w:sz w:val="20"/>
          <w:szCs w:val="20"/>
        </w:rPr>
        <w:t xml:space="preserve">(2001) </w:t>
      </w:r>
      <w:r w:rsidR="00DB3FA5" w:rsidRPr="0065002F">
        <w:rPr>
          <w:rFonts w:ascii="Times New Roman" w:hAnsi="Times New Roman" w:cs="Times New Roman"/>
          <w:i/>
          <w:sz w:val="20"/>
          <w:szCs w:val="20"/>
        </w:rPr>
        <w:t>When victims become killers: Colonialism, Nativism and Genocide in Rwanda</w:t>
      </w:r>
      <w:r w:rsidR="00DB3FA5" w:rsidRPr="0065002F">
        <w:rPr>
          <w:rFonts w:ascii="Times New Roman" w:hAnsi="Times New Roman" w:cs="Times New Roman"/>
          <w:sz w:val="20"/>
          <w:szCs w:val="20"/>
        </w:rPr>
        <w:t>, Princeton: Princeton University Press</w:t>
      </w:r>
    </w:p>
    <w:p w14:paraId="4E187E4A" w14:textId="5F0CC0EF" w:rsidR="00F35100" w:rsidRPr="0065002F" w:rsidRDefault="00F35100"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Megan, F (2011) The United States and the International Criminal Court Post-Bush: A Beautiful Courtsh</w:t>
      </w:r>
      <w:r w:rsidR="001632C3" w:rsidRPr="0065002F">
        <w:rPr>
          <w:rFonts w:ascii="Times New Roman" w:hAnsi="Times New Roman" w:cs="Times New Roman"/>
          <w:sz w:val="20"/>
          <w:szCs w:val="20"/>
        </w:rPr>
        <w:t xml:space="preserve">ip but an Unlikely Marriage, </w:t>
      </w:r>
      <w:r w:rsidRPr="0065002F">
        <w:rPr>
          <w:rFonts w:ascii="Times New Roman" w:hAnsi="Times New Roman" w:cs="Times New Roman"/>
          <w:i/>
          <w:sz w:val="20"/>
          <w:szCs w:val="20"/>
        </w:rPr>
        <w:t>Berkeley J</w:t>
      </w:r>
      <w:r w:rsidR="001632C3" w:rsidRPr="0065002F">
        <w:rPr>
          <w:rFonts w:ascii="Times New Roman" w:hAnsi="Times New Roman" w:cs="Times New Roman"/>
          <w:i/>
          <w:sz w:val="20"/>
          <w:szCs w:val="20"/>
        </w:rPr>
        <w:t>ournal of intentional law</w:t>
      </w:r>
      <w:r w:rsidR="001632C3" w:rsidRPr="0065002F">
        <w:rPr>
          <w:rFonts w:ascii="Times New Roman" w:hAnsi="Times New Roman" w:cs="Times New Roman"/>
          <w:sz w:val="20"/>
          <w:szCs w:val="20"/>
        </w:rPr>
        <w:t>, 29: 528</w:t>
      </w:r>
    </w:p>
    <w:p w14:paraId="3F3501D8" w14:textId="6E930BEE" w:rsidR="00877091" w:rsidRPr="0065002F" w:rsidRDefault="00877091"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Moyo, D (2009) </w:t>
      </w:r>
      <w:r w:rsidRPr="0065002F">
        <w:rPr>
          <w:rFonts w:ascii="Times New Roman" w:hAnsi="Times New Roman" w:cs="Times New Roman"/>
          <w:i/>
          <w:sz w:val="20"/>
          <w:szCs w:val="20"/>
        </w:rPr>
        <w:t>Dead Aid; Why aid is not working and how there is another way for Africa</w:t>
      </w:r>
      <w:r w:rsidRPr="0065002F">
        <w:rPr>
          <w:rFonts w:ascii="Times New Roman" w:hAnsi="Times New Roman" w:cs="Times New Roman"/>
          <w:sz w:val="20"/>
          <w:szCs w:val="20"/>
        </w:rPr>
        <w:t>, Allen Lane, London.</w:t>
      </w:r>
    </w:p>
    <w:p w14:paraId="4780B62C" w14:textId="048EAA6A" w:rsidR="00877091" w:rsidRPr="0065002F" w:rsidRDefault="00877091"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Nugent, P (2004) </w:t>
      </w:r>
      <w:r w:rsidRPr="0065002F">
        <w:rPr>
          <w:rFonts w:ascii="Times New Roman" w:hAnsi="Times New Roman" w:cs="Times New Roman"/>
          <w:i/>
          <w:sz w:val="20"/>
          <w:szCs w:val="20"/>
        </w:rPr>
        <w:t>Africa since Independence; A comparative History</w:t>
      </w:r>
      <w:r w:rsidRPr="0065002F">
        <w:rPr>
          <w:rFonts w:ascii="Times New Roman" w:hAnsi="Times New Roman" w:cs="Times New Roman"/>
          <w:sz w:val="20"/>
          <w:szCs w:val="20"/>
        </w:rPr>
        <w:t>, Palgrave Macmillan</w:t>
      </w:r>
    </w:p>
    <w:p w14:paraId="691DA43A" w14:textId="1A3DA82B" w:rsidR="007A2EF1" w:rsidRPr="0065002F" w:rsidRDefault="007A2EF1"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O’Reilly, C. (2010) The Transnational Security Consultancy Industry: A Case of State-Corporate Symbiosis’ </w:t>
      </w:r>
      <w:r w:rsidRPr="0065002F">
        <w:rPr>
          <w:rFonts w:ascii="Times New Roman" w:hAnsi="Times New Roman" w:cs="Times New Roman"/>
          <w:i/>
          <w:sz w:val="20"/>
          <w:szCs w:val="20"/>
        </w:rPr>
        <w:t>Theoretical Criminology</w:t>
      </w:r>
      <w:r w:rsidRPr="0065002F">
        <w:rPr>
          <w:rFonts w:ascii="Times New Roman" w:hAnsi="Times New Roman" w:cs="Times New Roman"/>
          <w:sz w:val="20"/>
          <w:szCs w:val="20"/>
        </w:rPr>
        <w:t xml:space="preserve"> 14 (2) 183-210</w:t>
      </w:r>
    </w:p>
    <w:p w14:paraId="78681B61" w14:textId="77777777" w:rsidR="00554E3D" w:rsidRPr="0065002F" w:rsidRDefault="00554E3D"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Ruggiero V (2013) </w:t>
      </w:r>
      <w:r w:rsidRPr="0065002F">
        <w:rPr>
          <w:rFonts w:ascii="Times New Roman" w:hAnsi="Times New Roman" w:cs="Times New Roman"/>
          <w:i/>
          <w:iCs/>
          <w:sz w:val="20"/>
          <w:szCs w:val="20"/>
        </w:rPr>
        <w:t xml:space="preserve">The Crimes of the Economy. </w:t>
      </w:r>
      <w:r w:rsidRPr="0065002F">
        <w:rPr>
          <w:rFonts w:ascii="Times New Roman" w:hAnsi="Times New Roman" w:cs="Times New Roman"/>
          <w:sz w:val="20"/>
          <w:szCs w:val="20"/>
        </w:rPr>
        <w:t>London: Routledge.</w:t>
      </w:r>
    </w:p>
    <w:p w14:paraId="1195EB9E" w14:textId="336C1987" w:rsidR="00554E3D" w:rsidRPr="0065002F" w:rsidRDefault="00554E3D"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Ruggiero V and South N (2013) Green Criminology and crimes of the economy: Theory, research</w:t>
      </w:r>
      <w:r w:rsidR="00936AAF" w:rsidRPr="0065002F">
        <w:rPr>
          <w:rFonts w:ascii="Times New Roman" w:hAnsi="Times New Roman" w:cs="Times New Roman"/>
          <w:sz w:val="20"/>
          <w:szCs w:val="20"/>
        </w:rPr>
        <w:t xml:space="preserve"> </w:t>
      </w:r>
      <w:r w:rsidRPr="0065002F">
        <w:rPr>
          <w:rFonts w:ascii="Times New Roman" w:hAnsi="Times New Roman" w:cs="Times New Roman"/>
          <w:sz w:val="20"/>
          <w:szCs w:val="20"/>
        </w:rPr>
        <w:t xml:space="preserve">and praxis, </w:t>
      </w:r>
      <w:r w:rsidRPr="0065002F">
        <w:rPr>
          <w:rFonts w:ascii="Times New Roman" w:hAnsi="Times New Roman" w:cs="Times New Roman"/>
          <w:i/>
          <w:iCs/>
          <w:sz w:val="20"/>
          <w:szCs w:val="20"/>
        </w:rPr>
        <w:t>Critical Criminology</w:t>
      </w:r>
      <w:r w:rsidRPr="0065002F">
        <w:rPr>
          <w:rFonts w:ascii="Times New Roman" w:hAnsi="Times New Roman" w:cs="Times New Roman"/>
          <w:sz w:val="20"/>
          <w:szCs w:val="20"/>
        </w:rPr>
        <w:t>.</w:t>
      </w:r>
    </w:p>
    <w:p w14:paraId="551C21DD" w14:textId="3CD7C6D3" w:rsidR="00D46AA7" w:rsidRPr="0065002F" w:rsidRDefault="00D46AA7"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Sloterdijck, P (2013) In the world interior of capital, Cambridge: Polity Press. </w:t>
      </w:r>
    </w:p>
    <w:p w14:paraId="335D14CC" w14:textId="377BE70F" w:rsidR="000B4F42" w:rsidRPr="0065002F" w:rsidRDefault="007A2EF1"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Stanley, E. (2005) ‘Truth Commissions and the Recognition of State Crime’ </w:t>
      </w:r>
      <w:r w:rsidRPr="0065002F">
        <w:rPr>
          <w:rFonts w:ascii="Times New Roman" w:hAnsi="Times New Roman" w:cs="Times New Roman"/>
          <w:i/>
          <w:sz w:val="20"/>
          <w:szCs w:val="20"/>
        </w:rPr>
        <w:t xml:space="preserve">British Journal of </w:t>
      </w:r>
      <w:r w:rsidR="000B4F42" w:rsidRPr="0065002F">
        <w:rPr>
          <w:rFonts w:ascii="Times New Roman" w:hAnsi="Times New Roman" w:cs="Times New Roman"/>
          <w:i/>
          <w:sz w:val="20"/>
          <w:szCs w:val="20"/>
        </w:rPr>
        <w:t>Criminology</w:t>
      </w:r>
      <w:r w:rsidR="000B4F42" w:rsidRPr="0065002F">
        <w:rPr>
          <w:rFonts w:ascii="Times New Roman" w:hAnsi="Times New Roman" w:cs="Times New Roman"/>
          <w:sz w:val="20"/>
          <w:szCs w:val="20"/>
        </w:rPr>
        <w:t xml:space="preserve"> 45 (4) 582-597</w:t>
      </w:r>
    </w:p>
    <w:p w14:paraId="41B49F56" w14:textId="15DA8D57" w:rsidR="00D43EBF" w:rsidRPr="0065002F" w:rsidRDefault="00D43EBF"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Stiglitz J (2012) </w:t>
      </w:r>
      <w:r w:rsidRPr="0065002F">
        <w:rPr>
          <w:rFonts w:ascii="Times New Roman" w:hAnsi="Times New Roman" w:cs="Times New Roman"/>
          <w:i/>
          <w:iCs/>
          <w:sz w:val="20"/>
          <w:szCs w:val="20"/>
        </w:rPr>
        <w:t xml:space="preserve">The Price of Inequality, </w:t>
      </w:r>
      <w:r w:rsidRPr="0065002F">
        <w:rPr>
          <w:rFonts w:ascii="Times New Roman" w:hAnsi="Times New Roman" w:cs="Times New Roman"/>
          <w:sz w:val="20"/>
          <w:szCs w:val="20"/>
        </w:rPr>
        <w:t>London: Allen Lane.</w:t>
      </w:r>
    </w:p>
    <w:p w14:paraId="73CA57E7" w14:textId="40D9DF68" w:rsidR="000139FC" w:rsidRPr="0065002F" w:rsidRDefault="000139FC"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Van Munster, R. (2004) ‘The War on Terror: When the Exception Becomes the Rule’, </w:t>
      </w:r>
      <w:r w:rsidRPr="0065002F">
        <w:rPr>
          <w:rFonts w:ascii="Times New Roman" w:hAnsi="Times New Roman" w:cs="Times New Roman"/>
          <w:i/>
          <w:sz w:val="20"/>
          <w:szCs w:val="20"/>
        </w:rPr>
        <w:t>International Journal for the Semiotics of Law</w:t>
      </w:r>
      <w:r w:rsidRPr="0065002F">
        <w:rPr>
          <w:rFonts w:ascii="Times New Roman" w:hAnsi="Times New Roman" w:cs="Times New Roman"/>
          <w:sz w:val="20"/>
          <w:szCs w:val="20"/>
        </w:rPr>
        <w:t xml:space="preserve"> 17 (2) 141-153</w:t>
      </w:r>
    </w:p>
    <w:p w14:paraId="443606D1" w14:textId="088AEACA" w:rsidR="006E421A" w:rsidRPr="0065002F" w:rsidRDefault="00D46AA7"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White R (2013</w:t>
      </w:r>
      <w:r w:rsidR="006E421A" w:rsidRPr="0065002F">
        <w:rPr>
          <w:rFonts w:ascii="Times New Roman" w:hAnsi="Times New Roman" w:cs="Times New Roman"/>
          <w:sz w:val="20"/>
          <w:szCs w:val="20"/>
        </w:rPr>
        <w:t>) Eco‐global criminology and the political economy of environmental harm. In</w:t>
      </w:r>
      <w:r w:rsidR="002F6996" w:rsidRPr="0065002F">
        <w:rPr>
          <w:rFonts w:ascii="Times New Roman" w:hAnsi="Times New Roman" w:cs="Times New Roman"/>
          <w:sz w:val="20"/>
          <w:szCs w:val="20"/>
        </w:rPr>
        <w:t xml:space="preserve"> </w:t>
      </w:r>
      <w:r w:rsidR="006E421A" w:rsidRPr="0065002F">
        <w:rPr>
          <w:rFonts w:ascii="Times New Roman" w:hAnsi="Times New Roman" w:cs="Times New Roman"/>
          <w:sz w:val="20"/>
          <w:szCs w:val="20"/>
        </w:rPr>
        <w:t xml:space="preserve">South N and Brisman A (eds.) </w:t>
      </w:r>
      <w:r w:rsidR="006E421A" w:rsidRPr="0065002F">
        <w:rPr>
          <w:rFonts w:ascii="Times New Roman" w:hAnsi="Times New Roman" w:cs="Times New Roman"/>
          <w:i/>
          <w:iCs/>
          <w:sz w:val="20"/>
          <w:szCs w:val="20"/>
        </w:rPr>
        <w:t>Routledge International Handbook of Green Criminology</w:t>
      </w:r>
      <w:r w:rsidR="006E421A" w:rsidRPr="0065002F">
        <w:rPr>
          <w:rFonts w:ascii="Times New Roman" w:hAnsi="Times New Roman" w:cs="Times New Roman"/>
          <w:sz w:val="20"/>
          <w:szCs w:val="20"/>
        </w:rPr>
        <w:t>,</w:t>
      </w:r>
      <w:r w:rsidR="002F6996" w:rsidRPr="0065002F">
        <w:rPr>
          <w:rFonts w:ascii="Times New Roman" w:hAnsi="Times New Roman" w:cs="Times New Roman"/>
          <w:sz w:val="20"/>
          <w:szCs w:val="20"/>
        </w:rPr>
        <w:t xml:space="preserve"> </w:t>
      </w:r>
      <w:r w:rsidR="006E421A" w:rsidRPr="0065002F">
        <w:rPr>
          <w:rFonts w:ascii="Times New Roman" w:hAnsi="Times New Roman" w:cs="Times New Roman"/>
          <w:sz w:val="20"/>
          <w:szCs w:val="20"/>
        </w:rPr>
        <w:t>London: Routledge: 243‐260.</w:t>
      </w:r>
    </w:p>
    <w:p w14:paraId="12FB01E8" w14:textId="015C81C3" w:rsidR="00936AAF" w:rsidRPr="0065002F" w:rsidRDefault="00936AAF"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Varoufakis, Y (2013) </w:t>
      </w:r>
      <w:r w:rsidRPr="0065002F">
        <w:rPr>
          <w:rFonts w:ascii="Times New Roman" w:hAnsi="Times New Roman" w:cs="Times New Roman"/>
          <w:i/>
          <w:sz w:val="20"/>
          <w:szCs w:val="20"/>
        </w:rPr>
        <w:t>The Global Minotaur; America, Europe and the future of the Global Economy</w:t>
      </w:r>
      <w:r w:rsidRPr="0065002F">
        <w:rPr>
          <w:rFonts w:ascii="Times New Roman" w:hAnsi="Times New Roman" w:cs="Times New Roman"/>
          <w:sz w:val="20"/>
          <w:szCs w:val="20"/>
        </w:rPr>
        <w:t>.  Zed books.</w:t>
      </w:r>
    </w:p>
    <w:p w14:paraId="12970516" w14:textId="77777777" w:rsidR="003815D4" w:rsidRPr="0065002F" w:rsidRDefault="003815D4" w:rsidP="00FE081D">
      <w:pPr>
        <w:autoSpaceDE w:val="0"/>
        <w:autoSpaceDN w:val="0"/>
        <w:adjustRightInd w:val="0"/>
        <w:spacing w:after="0" w:line="360" w:lineRule="auto"/>
        <w:jc w:val="both"/>
        <w:rPr>
          <w:rFonts w:ascii="Times New Roman" w:hAnsi="Times New Roman" w:cs="Times New Roman"/>
          <w:sz w:val="20"/>
          <w:szCs w:val="20"/>
        </w:rPr>
      </w:pPr>
      <w:r w:rsidRPr="0065002F">
        <w:rPr>
          <w:rFonts w:ascii="Times New Roman" w:hAnsi="Times New Roman" w:cs="Times New Roman"/>
          <w:sz w:val="20"/>
          <w:szCs w:val="20"/>
        </w:rPr>
        <w:t>Walters R and Martin P (2012) Cameron's hot air: pollution, fraud and the politics of</w:t>
      </w:r>
    </w:p>
    <w:p w14:paraId="260BAF3A" w14:textId="77777777" w:rsidR="003815D4" w:rsidRPr="0065002F" w:rsidRDefault="003815D4"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carbon emissions. </w:t>
      </w:r>
      <w:r w:rsidRPr="0065002F">
        <w:rPr>
          <w:rFonts w:ascii="Times New Roman" w:hAnsi="Times New Roman" w:cs="Times New Roman"/>
          <w:i/>
          <w:iCs/>
          <w:sz w:val="20"/>
          <w:szCs w:val="20"/>
        </w:rPr>
        <w:t xml:space="preserve">Criminal Justice Matters </w:t>
      </w:r>
      <w:r w:rsidRPr="0065002F">
        <w:rPr>
          <w:rFonts w:ascii="Times New Roman" w:hAnsi="Times New Roman" w:cs="Times New Roman"/>
          <w:sz w:val="20"/>
          <w:szCs w:val="20"/>
        </w:rPr>
        <w:t>90 (1): 6‐7.</w:t>
      </w:r>
    </w:p>
    <w:p w14:paraId="286ACC01" w14:textId="294E142C" w:rsidR="00E7512D" w:rsidRPr="0065002F" w:rsidRDefault="00E7512D" w:rsidP="00FE081D">
      <w:pPr>
        <w:spacing w:line="360" w:lineRule="auto"/>
        <w:jc w:val="both"/>
        <w:rPr>
          <w:rStyle w:val="citation"/>
          <w:rFonts w:ascii="Times New Roman" w:hAnsi="Times New Roman" w:cs="Times New Roman"/>
          <w:sz w:val="20"/>
          <w:szCs w:val="20"/>
        </w:rPr>
      </w:pPr>
      <w:r w:rsidRPr="0065002F">
        <w:rPr>
          <w:rStyle w:val="citation"/>
          <w:rFonts w:ascii="Times New Roman" w:hAnsi="Times New Roman" w:cs="Times New Roman"/>
          <w:sz w:val="20"/>
          <w:szCs w:val="20"/>
        </w:rPr>
        <w:t>Warrah, R (2008)</w:t>
      </w:r>
      <w:r w:rsidR="00707C9A" w:rsidRPr="0065002F">
        <w:rPr>
          <w:rStyle w:val="citation"/>
          <w:rFonts w:ascii="Times New Roman" w:hAnsi="Times New Roman" w:cs="Times New Roman"/>
          <w:sz w:val="20"/>
          <w:szCs w:val="20"/>
        </w:rPr>
        <w:t xml:space="preserve"> (ed.)</w:t>
      </w:r>
      <w:r w:rsidRPr="0065002F">
        <w:rPr>
          <w:rStyle w:val="citation"/>
          <w:rFonts w:ascii="Times New Roman" w:hAnsi="Times New Roman" w:cs="Times New Roman"/>
          <w:sz w:val="20"/>
          <w:szCs w:val="20"/>
        </w:rPr>
        <w:t xml:space="preserve"> </w:t>
      </w:r>
      <w:r w:rsidRPr="0065002F">
        <w:rPr>
          <w:rStyle w:val="citation"/>
          <w:rFonts w:ascii="Times New Roman" w:hAnsi="Times New Roman" w:cs="Times New Roman"/>
          <w:i/>
          <w:sz w:val="20"/>
          <w:szCs w:val="20"/>
        </w:rPr>
        <w:t>Missionaries, mercenaries and misfits; an anthology</w:t>
      </w:r>
      <w:r w:rsidRPr="0065002F">
        <w:rPr>
          <w:rStyle w:val="citation"/>
          <w:rFonts w:ascii="Times New Roman" w:hAnsi="Times New Roman" w:cs="Times New Roman"/>
          <w:sz w:val="20"/>
          <w:szCs w:val="20"/>
        </w:rPr>
        <w:t>, Author house</w:t>
      </w:r>
      <w:r w:rsidR="00707C9A" w:rsidRPr="0065002F">
        <w:rPr>
          <w:rStyle w:val="citation"/>
          <w:rFonts w:ascii="Times New Roman" w:hAnsi="Times New Roman" w:cs="Times New Roman"/>
          <w:sz w:val="20"/>
          <w:szCs w:val="20"/>
        </w:rPr>
        <w:t xml:space="preserve"> UK, London</w:t>
      </w:r>
    </w:p>
    <w:p w14:paraId="59125B45" w14:textId="242113AA" w:rsidR="003B6471" w:rsidRPr="0065002F" w:rsidRDefault="003B6471" w:rsidP="00FE081D">
      <w:pPr>
        <w:spacing w:line="360" w:lineRule="auto"/>
        <w:jc w:val="both"/>
        <w:rPr>
          <w:rFonts w:ascii="Times New Roman" w:hAnsi="Times New Roman" w:cs="Times New Roman"/>
          <w:sz w:val="20"/>
          <w:szCs w:val="20"/>
        </w:rPr>
      </w:pPr>
      <w:r w:rsidRPr="0065002F">
        <w:rPr>
          <w:rStyle w:val="citation"/>
          <w:rFonts w:ascii="Times New Roman" w:hAnsi="Times New Roman" w:cs="Times New Roman"/>
          <w:sz w:val="20"/>
          <w:szCs w:val="20"/>
        </w:rPr>
        <w:t xml:space="preserve">Wrong, Michaela (2009) </w:t>
      </w:r>
      <w:r w:rsidRPr="0065002F">
        <w:rPr>
          <w:rStyle w:val="citation"/>
          <w:rFonts w:ascii="Times New Roman" w:hAnsi="Times New Roman" w:cs="Times New Roman"/>
          <w:i/>
          <w:iCs/>
          <w:sz w:val="20"/>
          <w:szCs w:val="20"/>
        </w:rPr>
        <w:t>It's Our Turn to Eat: The Story of a Kenyan Whistle-Blower</w:t>
      </w:r>
      <w:r w:rsidRPr="0065002F">
        <w:rPr>
          <w:rStyle w:val="citation"/>
          <w:rFonts w:ascii="Times New Roman" w:hAnsi="Times New Roman" w:cs="Times New Roman"/>
          <w:sz w:val="20"/>
          <w:szCs w:val="20"/>
        </w:rPr>
        <w:t>. Harper.</w:t>
      </w:r>
    </w:p>
    <w:p w14:paraId="7FAEFC36" w14:textId="75BDD853" w:rsidR="000B4F42" w:rsidRPr="0065002F" w:rsidRDefault="00D46AA7"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lastRenderedPageBreak/>
        <w:t xml:space="preserve">Zizek, S </w:t>
      </w:r>
      <w:r w:rsidR="00877091" w:rsidRPr="0065002F">
        <w:rPr>
          <w:rFonts w:ascii="Times New Roman" w:hAnsi="Times New Roman" w:cs="Times New Roman"/>
          <w:sz w:val="20"/>
          <w:szCs w:val="20"/>
        </w:rPr>
        <w:t>(2009</w:t>
      </w:r>
      <w:r w:rsidR="000B4F42" w:rsidRPr="0065002F">
        <w:rPr>
          <w:rFonts w:ascii="Times New Roman" w:hAnsi="Times New Roman" w:cs="Times New Roman"/>
          <w:sz w:val="20"/>
          <w:szCs w:val="20"/>
        </w:rPr>
        <w:t>)</w:t>
      </w:r>
      <w:r w:rsidR="00877091" w:rsidRPr="0065002F">
        <w:rPr>
          <w:rFonts w:ascii="Times New Roman" w:hAnsi="Times New Roman" w:cs="Times New Roman"/>
          <w:sz w:val="20"/>
          <w:szCs w:val="20"/>
        </w:rPr>
        <w:t xml:space="preserve"> </w:t>
      </w:r>
      <w:r w:rsidR="00877091" w:rsidRPr="0065002F">
        <w:rPr>
          <w:rFonts w:ascii="Times New Roman" w:hAnsi="Times New Roman" w:cs="Times New Roman"/>
          <w:i/>
          <w:sz w:val="20"/>
          <w:szCs w:val="20"/>
        </w:rPr>
        <w:t>Violence</w:t>
      </w:r>
      <w:r w:rsidR="000B4F42" w:rsidRPr="0065002F">
        <w:rPr>
          <w:rFonts w:ascii="Times New Roman" w:hAnsi="Times New Roman" w:cs="Times New Roman"/>
          <w:sz w:val="20"/>
          <w:szCs w:val="20"/>
        </w:rPr>
        <w:t xml:space="preserve">, </w:t>
      </w:r>
      <w:r w:rsidR="00877091" w:rsidRPr="0065002F">
        <w:rPr>
          <w:rFonts w:ascii="Times New Roman" w:hAnsi="Times New Roman" w:cs="Times New Roman"/>
          <w:sz w:val="20"/>
          <w:szCs w:val="20"/>
        </w:rPr>
        <w:t>Profile Books: London</w:t>
      </w:r>
      <w:r w:rsidR="000B4F42" w:rsidRPr="0065002F">
        <w:rPr>
          <w:rFonts w:ascii="Times New Roman" w:hAnsi="Times New Roman" w:cs="Times New Roman"/>
          <w:sz w:val="20"/>
          <w:szCs w:val="20"/>
        </w:rPr>
        <w:t>.</w:t>
      </w:r>
    </w:p>
    <w:p w14:paraId="3AB1E308" w14:textId="0EF70FD4" w:rsidR="000B4F42" w:rsidRPr="0065002F" w:rsidRDefault="00D46AA7"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Zizek, S </w:t>
      </w:r>
      <w:r w:rsidR="000B4F42" w:rsidRPr="0065002F">
        <w:rPr>
          <w:rFonts w:ascii="Times New Roman" w:hAnsi="Times New Roman" w:cs="Times New Roman"/>
          <w:sz w:val="20"/>
          <w:szCs w:val="20"/>
        </w:rPr>
        <w:t xml:space="preserve">(2010) </w:t>
      </w:r>
      <w:r w:rsidR="000B4F42" w:rsidRPr="0065002F">
        <w:rPr>
          <w:rFonts w:ascii="Times New Roman" w:hAnsi="Times New Roman" w:cs="Times New Roman"/>
          <w:i/>
          <w:sz w:val="20"/>
          <w:szCs w:val="20"/>
        </w:rPr>
        <w:t>The Year of dreaming dangerously</w:t>
      </w:r>
      <w:r w:rsidR="000B4F42" w:rsidRPr="0065002F">
        <w:rPr>
          <w:rFonts w:ascii="Times New Roman" w:hAnsi="Times New Roman" w:cs="Times New Roman"/>
          <w:sz w:val="20"/>
          <w:szCs w:val="20"/>
        </w:rPr>
        <w:t xml:space="preserve">, Verso </w:t>
      </w:r>
      <w:r w:rsidR="0080655E" w:rsidRPr="0065002F">
        <w:rPr>
          <w:rFonts w:ascii="Times New Roman" w:hAnsi="Times New Roman" w:cs="Times New Roman"/>
          <w:sz w:val="20"/>
          <w:szCs w:val="20"/>
        </w:rPr>
        <w:t>Books:</w:t>
      </w:r>
      <w:r w:rsidR="000B4F42" w:rsidRPr="0065002F">
        <w:rPr>
          <w:rFonts w:ascii="Times New Roman" w:hAnsi="Times New Roman" w:cs="Times New Roman"/>
          <w:sz w:val="20"/>
          <w:szCs w:val="20"/>
        </w:rPr>
        <w:t xml:space="preserve"> New York.</w:t>
      </w:r>
    </w:p>
    <w:p w14:paraId="553BBE77" w14:textId="0C37FAF0" w:rsidR="0044725E" w:rsidRPr="0065002F" w:rsidRDefault="00D46AA7"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Zizek, S</w:t>
      </w:r>
      <w:r w:rsidR="0044725E" w:rsidRPr="0065002F">
        <w:rPr>
          <w:rFonts w:ascii="Times New Roman" w:hAnsi="Times New Roman" w:cs="Times New Roman"/>
          <w:sz w:val="20"/>
          <w:szCs w:val="20"/>
        </w:rPr>
        <w:t xml:space="preserve"> (2014) </w:t>
      </w:r>
      <w:r w:rsidR="0044725E" w:rsidRPr="0065002F">
        <w:rPr>
          <w:rFonts w:ascii="Times New Roman" w:hAnsi="Times New Roman" w:cs="Times New Roman"/>
          <w:i/>
          <w:sz w:val="20"/>
          <w:szCs w:val="20"/>
        </w:rPr>
        <w:t>T</w:t>
      </w:r>
      <w:r w:rsidR="00877091" w:rsidRPr="0065002F">
        <w:rPr>
          <w:rFonts w:ascii="Times New Roman" w:hAnsi="Times New Roman" w:cs="Times New Roman"/>
          <w:i/>
          <w:sz w:val="20"/>
          <w:szCs w:val="20"/>
        </w:rPr>
        <w:t>rouble in paradise; from the end of history to the end of capitalism</w:t>
      </w:r>
      <w:r w:rsidR="00877091" w:rsidRPr="0065002F">
        <w:rPr>
          <w:rFonts w:ascii="Times New Roman" w:hAnsi="Times New Roman" w:cs="Times New Roman"/>
          <w:sz w:val="20"/>
          <w:szCs w:val="20"/>
        </w:rPr>
        <w:t>, Penguin</w:t>
      </w:r>
      <w:r w:rsidR="0044725E" w:rsidRPr="0065002F">
        <w:rPr>
          <w:rFonts w:ascii="Times New Roman" w:hAnsi="Times New Roman" w:cs="Times New Roman"/>
          <w:sz w:val="20"/>
          <w:szCs w:val="20"/>
        </w:rPr>
        <w:t>, New York.</w:t>
      </w:r>
    </w:p>
    <w:p w14:paraId="6FA59F0D" w14:textId="6F38569A" w:rsidR="00D46AA7" w:rsidRPr="0065002F" w:rsidRDefault="00D46AA7" w:rsidP="00FE081D">
      <w:pPr>
        <w:spacing w:line="360" w:lineRule="auto"/>
        <w:jc w:val="both"/>
        <w:rPr>
          <w:rFonts w:ascii="Times New Roman" w:hAnsi="Times New Roman" w:cs="Times New Roman"/>
          <w:sz w:val="20"/>
          <w:szCs w:val="20"/>
        </w:rPr>
      </w:pPr>
      <w:r w:rsidRPr="0065002F">
        <w:rPr>
          <w:rFonts w:ascii="Times New Roman" w:hAnsi="Times New Roman" w:cs="Times New Roman"/>
          <w:sz w:val="20"/>
          <w:szCs w:val="20"/>
        </w:rPr>
        <w:t xml:space="preserve">Zizek, S (2017) The courage of hopelessness; Chronicles of a year of acting dangerously, London. Penguin Random House. </w:t>
      </w:r>
    </w:p>
    <w:p w14:paraId="19FF0A2B" w14:textId="77777777" w:rsidR="000139FC" w:rsidRPr="0065002F" w:rsidRDefault="000139FC" w:rsidP="00FE081D">
      <w:pPr>
        <w:spacing w:line="360" w:lineRule="auto"/>
        <w:jc w:val="both"/>
        <w:rPr>
          <w:rFonts w:ascii="Times New Roman" w:hAnsi="Times New Roman" w:cs="Times New Roman"/>
          <w:sz w:val="20"/>
          <w:szCs w:val="20"/>
        </w:rPr>
      </w:pPr>
    </w:p>
    <w:sectPr w:rsidR="000139FC" w:rsidRPr="0065002F">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1254C" w14:textId="77777777" w:rsidR="006073F4" w:rsidRDefault="006073F4" w:rsidP="00AF4735">
      <w:pPr>
        <w:spacing w:after="0" w:line="240" w:lineRule="auto"/>
      </w:pPr>
      <w:r>
        <w:separator/>
      </w:r>
    </w:p>
  </w:endnote>
  <w:endnote w:type="continuationSeparator" w:id="0">
    <w:p w14:paraId="432BEB48" w14:textId="77777777" w:rsidR="006073F4" w:rsidRDefault="006073F4" w:rsidP="00AF4735">
      <w:pPr>
        <w:spacing w:after="0" w:line="240" w:lineRule="auto"/>
      </w:pPr>
      <w:r>
        <w:continuationSeparator/>
      </w:r>
    </w:p>
  </w:endnote>
  <w:endnote w:id="1">
    <w:p w14:paraId="043B68F9" w14:textId="77777777" w:rsidR="006073F4" w:rsidRPr="00D2135B" w:rsidRDefault="006073F4" w:rsidP="00062BAF">
      <w:pPr>
        <w:pStyle w:val="EndnoteText"/>
        <w:jc w:val="both"/>
        <w:rPr>
          <w:rFonts w:asciiTheme="majorHAnsi" w:hAnsiTheme="majorHAnsi"/>
        </w:rPr>
      </w:pPr>
      <w:r w:rsidRPr="00D2135B">
        <w:rPr>
          <w:rStyle w:val="EndnoteReference"/>
          <w:rFonts w:asciiTheme="majorHAnsi" w:hAnsiTheme="majorHAnsi"/>
        </w:rPr>
        <w:endnoteRef/>
      </w:r>
      <w:r w:rsidRPr="00D2135B">
        <w:rPr>
          <w:rFonts w:asciiTheme="majorHAnsi" w:hAnsiTheme="majorHAnsi"/>
        </w:rPr>
        <w:t xml:space="preserve"> See: </w:t>
      </w:r>
      <w:hyperlink r:id="rId1" w:history="1">
        <w:r w:rsidRPr="00D2135B">
          <w:rPr>
            <w:rStyle w:val="Hyperlink"/>
            <w:rFonts w:asciiTheme="majorHAnsi" w:hAnsiTheme="majorHAnsi"/>
          </w:rPr>
          <w:t>http://www.bbc.co.uk/news/world-africa-33269126</w:t>
        </w:r>
      </w:hyperlink>
    </w:p>
    <w:p w14:paraId="7636BBF8" w14:textId="77777777" w:rsidR="006073F4" w:rsidRPr="00D2135B" w:rsidRDefault="006073F4" w:rsidP="00062BAF">
      <w:pPr>
        <w:pStyle w:val="EndnoteText"/>
        <w:jc w:val="both"/>
        <w:rPr>
          <w:rFonts w:asciiTheme="majorHAnsi" w:hAnsiTheme="majorHAnsi"/>
          <w:lang w:val="en-US"/>
        </w:rPr>
      </w:pPr>
    </w:p>
  </w:endnote>
  <w:endnote w:id="2">
    <w:p w14:paraId="2CD61D0B" w14:textId="77777777" w:rsidR="006073F4" w:rsidRPr="00D2135B" w:rsidRDefault="006073F4" w:rsidP="00062BAF">
      <w:pPr>
        <w:pStyle w:val="EndnoteText"/>
        <w:jc w:val="both"/>
        <w:rPr>
          <w:rFonts w:asciiTheme="majorHAnsi" w:hAnsiTheme="majorHAnsi"/>
        </w:rPr>
      </w:pPr>
      <w:r w:rsidRPr="00D2135B">
        <w:rPr>
          <w:rStyle w:val="EndnoteReference"/>
          <w:rFonts w:asciiTheme="majorHAnsi" w:hAnsiTheme="majorHAnsi"/>
        </w:rPr>
        <w:endnoteRef/>
      </w:r>
      <w:r w:rsidRPr="00D2135B">
        <w:rPr>
          <w:rFonts w:asciiTheme="majorHAnsi" w:hAnsiTheme="majorHAnsi"/>
        </w:rPr>
        <w:t xml:space="preserve"> See the full statement at: www.state.gov/r/pa/prs/ps/2015/06/243793.htm</w:t>
      </w:r>
    </w:p>
  </w:endnote>
  <w:endnote w:id="3">
    <w:p w14:paraId="2D2503E4" w14:textId="77777777" w:rsidR="006073F4" w:rsidRPr="00D2135B" w:rsidRDefault="006073F4" w:rsidP="00062BAF">
      <w:pPr>
        <w:pStyle w:val="EndnoteText"/>
        <w:jc w:val="both"/>
        <w:rPr>
          <w:rFonts w:asciiTheme="majorHAnsi" w:hAnsiTheme="majorHAnsi"/>
        </w:rPr>
      </w:pPr>
      <w:r w:rsidRPr="00D2135B">
        <w:rPr>
          <w:rStyle w:val="EndnoteReference"/>
          <w:rFonts w:asciiTheme="majorHAnsi" w:hAnsiTheme="majorHAnsi"/>
        </w:rPr>
        <w:endnoteRef/>
      </w:r>
      <w:r w:rsidRPr="00D2135B">
        <w:rPr>
          <w:rFonts w:asciiTheme="majorHAnsi" w:hAnsiTheme="majorHAnsi"/>
        </w:rPr>
        <w:t xml:space="preserve"> </w:t>
      </w:r>
      <w:hyperlink r:id="rId2" w:history="1">
        <w:r w:rsidRPr="00D2135B">
          <w:rPr>
            <w:rStyle w:val="Hyperlink"/>
            <w:rFonts w:asciiTheme="majorHAnsi" w:hAnsiTheme="majorHAnsi"/>
          </w:rPr>
          <w:t>http://www.nytimes.com/2015/07/30/world/middleeast/report-cites-possible-war-crimes-in-israeli-hunt-for-ambushed-soldier.html?_r=0</w:t>
        </w:r>
      </w:hyperlink>
    </w:p>
    <w:p w14:paraId="001313F4" w14:textId="77777777" w:rsidR="006073F4" w:rsidRPr="00D2135B" w:rsidRDefault="006073F4" w:rsidP="00062BAF">
      <w:pPr>
        <w:pStyle w:val="EndnoteText"/>
        <w:jc w:val="both"/>
        <w:rPr>
          <w:rFonts w:asciiTheme="majorHAnsi" w:hAnsiTheme="majorHAnsi"/>
        </w:rPr>
      </w:pPr>
    </w:p>
  </w:endnote>
  <w:endnote w:id="4">
    <w:p w14:paraId="76F12E1C" w14:textId="77777777" w:rsidR="006073F4" w:rsidRPr="00D2135B" w:rsidRDefault="006073F4" w:rsidP="00062BAF">
      <w:pPr>
        <w:pStyle w:val="EndnoteText"/>
        <w:jc w:val="both"/>
        <w:rPr>
          <w:rFonts w:asciiTheme="majorHAnsi" w:hAnsiTheme="majorHAnsi"/>
        </w:rPr>
      </w:pPr>
      <w:r w:rsidRPr="00D2135B">
        <w:rPr>
          <w:rStyle w:val="EndnoteReference"/>
          <w:rFonts w:asciiTheme="majorHAnsi" w:hAnsiTheme="majorHAnsi"/>
        </w:rPr>
        <w:endnoteRef/>
      </w:r>
      <w:r w:rsidRPr="00D2135B">
        <w:rPr>
          <w:rFonts w:asciiTheme="majorHAnsi" w:hAnsiTheme="majorHAnsi"/>
        </w:rPr>
        <w:t xml:space="preserve"> See </w:t>
      </w:r>
      <w:hyperlink r:id="rId3" w:history="1">
        <w:r w:rsidRPr="00D2135B">
          <w:rPr>
            <w:rStyle w:val="Hyperlink"/>
            <w:rFonts w:asciiTheme="majorHAnsi" w:hAnsiTheme="majorHAnsi"/>
          </w:rPr>
          <w:t>http://uk.reuters.com/article/2015/06/15/us-africa-summit-bashir-icc-idUSKBN0OU0K420150615</w:t>
        </w:r>
      </w:hyperlink>
    </w:p>
    <w:p w14:paraId="1D82EA67" w14:textId="77777777" w:rsidR="006073F4" w:rsidRPr="00D2135B" w:rsidRDefault="006073F4" w:rsidP="00062BAF">
      <w:pPr>
        <w:pStyle w:val="EndnoteText"/>
        <w:jc w:val="both"/>
        <w:rPr>
          <w:rFonts w:asciiTheme="majorHAnsi" w:hAnsiTheme="majorHAnsi"/>
          <w:lang w:val="en-US"/>
        </w:rPr>
      </w:pPr>
    </w:p>
  </w:endnote>
  <w:endnote w:id="5">
    <w:p w14:paraId="0A49F381" w14:textId="77777777" w:rsidR="006073F4" w:rsidRPr="00D2135B" w:rsidRDefault="006073F4" w:rsidP="00062BAF">
      <w:pPr>
        <w:pStyle w:val="EndnoteText"/>
        <w:jc w:val="both"/>
        <w:rPr>
          <w:rFonts w:asciiTheme="majorHAnsi" w:hAnsiTheme="majorHAnsi"/>
          <w:lang w:val="en-US"/>
        </w:rPr>
      </w:pPr>
      <w:r w:rsidRPr="00D2135B">
        <w:rPr>
          <w:rStyle w:val="EndnoteReference"/>
          <w:rFonts w:asciiTheme="majorHAnsi" w:hAnsiTheme="majorHAnsi"/>
        </w:rPr>
        <w:endnoteRef/>
      </w:r>
      <w:r w:rsidRPr="00D2135B">
        <w:rPr>
          <w:rFonts w:asciiTheme="majorHAnsi" w:hAnsiTheme="majorHAnsi"/>
        </w:rPr>
        <w:t>Http://www.telegraph.co.uk/news/worldnews/africaandindianocean/10082819/International-Criminal-Court-is-hunting-Africans.html</w:t>
      </w:r>
    </w:p>
  </w:endnote>
  <w:endnote w:id="6">
    <w:p w14:paraId="520F56D5" w14:textId="77777777" w:rsidR="006073F4" w:rsidRPr="00D2135B" w:rsidRDefault="006073F4" w:rsidP="00062BAF">
      <w:pPr>
        <w:pStyle w:val="EndnoteText"/>
        <w:jc w:val="both"/>
        <w:rPr>
          <w:rFonts w:asciiTheme="majorHAnsi" w:hAnsiTheme="majorHAnsi"/>
          <w:lang w:val="en-US"/>
        </w:rPr>
      </w:pPr>
      <w:r w:rsidRPr="00D2135B">
        <w:rPr>
          <w:rStyle w:val="EndnoteReference"/>
          <w:rFonts w:asciiTheme="majorHAnsi" w:hAnsiTheme="majorHAnsi"/>
        </w:rPr>
        <w:endnoteRef/>
      </w:r>
      <w:r w:rsidRPr="00D2135B">
        <w:rPr>
          <w:rFonts w:asciiTheme="majorHAnsi" w:hAnsiTheme="majorHAnsi"/>
        </w:rPr>
        <w:t>see http://www.capitalfm.co.ke/news/2013/10/icc-toy-of-declining-imperial-powers-uhuru/</w:t>
      </w:r>
    </w:p>
  </w:endnote>
  <w:endnote w:id="7">
    <w:p w14:paraId="28FA1494" w14:textId="77777777" w:rsidR="006073F4" w:rsidRPr="00D2135B" w:rsidRDefault="006073F4" w:rsidP="00062BAF">
      <w:pPr>
        <w:spacing w:line="240" w:lineRule="auto"/>
        <w:jc w:val="both"/>
        <w:rPr>
          <w:rFonts w:asciiTheme="majorHAnsi" w:eastAsia="Times New Roman" w:hAnsiTheme="majorHAnsi" w:cs="Times New Roman"/>
          <w:sz w:val="20"/>
          <w:szCs w:val="20"/>
        </w:rPr>
      </w:pPr>
      <w:r w:rsidRPr="00D2135B">
        <w:rPr>
          <w:rStyle w:val="EndnoteReference"/>
          <w:rFonts w:asciiTheme="majorHAnsi" w:hAnsiTheme="majorHAnsi"/>
          <w:sz w:val="20"/>
          <w:szCs w:val="20"/>
        </w:rPr>
        <w:endnoteRef/>
      </w:r>
      <w:r w:rsidRPr="00D2135B">
        <w:rPr>
          <w:rFonts w:asciiTheme="majorHAnsi" w:hAnsiTheme="majorHAnsi"/>
          <w:sz w:val="20"/>
          <w:szCs w:val="20"/>
        </w:rPr>
        <w:t xml:space="preserve"> As others have pointed out, criticism of the court should also be put into context:  ICC operation must be understood within the context of the court’s recent creation, administrative and personnel challenges, legal impediments imposed by the Roma Statute, and external pressure to prosecute as many cases as possible in order to satisfy its value-oriented goal of guaranteeing lasting respect for and the enforcement of international justice (Basiouni, 2005)</w:t>
      </w:r>
      <w:r w:rsidRPr="00D2135B">
        <w:rPr>
          <w:rStyle w:val="EndnoteReference"/>
          <w:rFonts w:asciiTheme="majorHAnsi" w:hAnsiTheme="majorHAnsi"/>
          <w:sz w:val="20"/>
          <w:szCs w:val="20"/>
        </w:rPr>
        <w:endnoteRef/>
      </w:r>
      <w:r w:rsidRPr="00D2135B">
        <w:rPr>
          <w:rFonts w:asciiTheme="majorHAnsi" w:hAnsiTheme="majorHAnsi"/>
          <w:sz w:val="20"/>
          <w:szCs w:val="20"/>
        </w:rPr>
        <w:t xml:space="preserve">. As Basiouni shows, these factors have made the choices of the prosecutor largely inevitable, although a strong case can be made for fundamental future reform of OTP operation. </w:t>
      </w:r>
      <w:r w:rsidRPr="00D2135B">
        <w:rPr>
          <w:rFonts w:asciiTheme="majorHAnsi" w:eastAsia="Times New Roman" w:hAnsiTheme="majorHAnsi" w:cs="Times New Roman"/>
          <w:sz w:val="20"/>
          <w:szCs w:val="20"/>
        </w:rPr>
        <w:t xml:space="preserve">Space does not permit an exhaustive appraisal of the ICC’s effectiveness (or lack thereof) when it comes to non-state actors. Perhaps this is fine for these purposes, since this is the area in which the ICC has received the least criticism from African states: There is little criticism of the prosecution of the Congolese Bosco Ntagada or the arrest warrant for the LRA’s Joseph Kony, for war crimes.   </w:t>
      </w:r>
    </w:p>
    <w:p w14:paraId="1CF436A1" w14:textId="77777777" w:rsidR="006073F4" w:rsidRPr="00D2135B" w:rsidRDefault="006073F4" w:rsidP="00062BAF">
      <w:pPr>
        <w:pStyle w:val="EndnoteText"/>
        <w:jc w:val="both"/>
        <w:rPr>
          <w:rFonts w:asciiTheme="majorHAnsi" w:hAnsiTheme="majorHAnsi"/>
        </w:rPr>
      </w:pPr>
    </w:p>
  </w:endnote>
  <w:endnote w:id="8">
    <w:p w14:paraId="5FE06F31" w14:textId="77777777" w:rsidR="006073F4" w:rsidRPr="00D2135B" w:rsidRDefault="006073F4" w:rsidP="00062BAF">
      <w:pPr>
        <w:pStyle w:val="EndnoteText"/>
        <w:jc w:val="both"/>
        <w:rPr>
          <w:rFonts w:asciiTheme="majorHAnsi" w:hAnsiTheme="majorHAnsi"/>
          <w:lang w:val="en-US"/>
        </w:rPr>
      </w:pPr>
      <w:r w:rsidRPr="00D2135B">
        <w:rPr>
          <w:rStyle w:val="EndnoteReference"/>
          <w:rFonts w:asciiTheme="majorHAnsi" w:hAnsiTheme="majorHAnsi"/>
        </w:rPr>
        <w:endnoteRef/>
      </w:r>
      <w:r w:rsidRPr="00D2135B">
        <w:rPr>
          <w:rFonts w:asciiTheme="majorHAnsi" w:hAnsiTheme="majorHAnsi"/>
        </w:rPr>
        <w:t xml:space="preserve"> http://mondoweiss.net/2015/01/palestinians-consequences-settlements</w:t>
      </w:r>
    </w:p>
  </w:endnote>
  <w:endnote w:id="9">
    <w:p w14:paraId="307D3C41" w14:textId="688B404E" w:rsidR="006073F4" w:rsidRDefault="006073F4">
      <w:pPr>
        <w:pStyle w:val="EndnoteText"/>
      </w:pPr>
      <w:r>
        <w:rPr>
          <w:rStyle w:val="EndnoteReference"/>
        </w:rPr>
        <w:endnoteRef/>
      </w:r>
      <w:r>
        <w:t xml:space="preserve"> </w:t>
      </w:r>
      <w:hyperlink r:id="rId4" w:history="1">
        <w:r w:rsidRPr="003C19A0">
          <w:rPr>
            <w:rStyle w:val="Hyperlink"/>
          </w:rPr>
          <w:t>http://www.independent.co.uk/news/world/trump-palestine-pakistan-israel-aid-payments-money-threat-latest-a8138921.html</w:t>
        </w:r>
      </w:hyperlink>
    </w:p>
  </w:endnote>
  <w:endnote w:id="10">
    <w:p w14:paraId="3B4D14DA" w14:textId="77777777" w:rsidR="006073F4" w:rsidRPr="00D2135B" w:rsidRDefault="006073F4" w:rsidP="00062BAF">
      <w:pPr>
        <w:pStyle w:val="EndnoteText"/>
        <w:jc w:val="both"/>
        <w:rPr>
          <w:rFonts w:asciiTheme="majorHAnsi" w:hAnsiTheme="majorHAnsi"/>
        </w:rPr>
      </w:pPr>
      <w:r w:rsidRPr="00D2135B">
        <w:rPr>
          <w:rStyle w:val="EndnoteReference"/>
          <w:rFonts w:asciiTheme="majorHAnsi" w:hAnsiTheme="majorHAnsi"/>
        </w:rPr>
        <w:endnoteRef/>
      </w:r>
      <w:r w:rsidRPr="00D2135B">
        <w:rPr>
          <w:rFonts w:asciiTheme="majorHAnsi" w:hAnsiTheme="majorHAnsi"/>
        </w:rPr>
        <w:t xml:space="preserve"> </w:t>
      </w:r>
      <w:hyperlink r:id="rId5" w:history="1">
        <w:r w:rsidRPr="00D2135B">
          <w:rPr>
            <w:rStyle w:val="Hyperlink"/>
            <w:rFonts w:asciiTheme="majorHAnsi" w:hAnsiTheme="majorHAnsi"/>
          </w:rPr>
          <w:t>http://uk.reuters.com/article/2015/01/19/us-usa-israel-palestinians-idUSKBN0KS24Z20150119</w:t>
        </w:r>
      </w:hyperlink>
    </w:p>
    <w:p w14:paraId="1725D5ED" w14:textId="77777777" w:rsidR="006073F4" w:rsidRPr="00D2135B" w:rsidRDefault="006073F4" w:rsidP="00062BAF">
      <w:pPr>
        <w:pStyle w:val="EndnoteText"/>
        <w:jc w:val="both"/>
        <w:rPr>
          <w:rFonts w:asciiTheme="majorHAnsi" w:hAnsiTheme="majorHAnsi"/>
          <w:lang w:val="en-US"/>
        </w:rPr>
      </w:pPr>
    </w:p>
  </w:endnote>
  <w:endnote w:id="11">
    <w:p w14:paraId="24AA13A7" w14:textId="77777777" w:rsidR="006073F4" w:rsidRPr="00D2135B" w:rsidRDefault="006073F4" w:rsidP="00062BAF">
      <w:pPr>
        <w:pStyle w:val="EndnoteText"/>
        <w:jc w:val="both"/>
        <w:rPr>
          <w:rFonts w:asciiTheme="majorHAnsi" w:hAnsiTheme="majorHAnsi"/>
          <w:lang w:val="en-US"/>
        </w:rPr>
      </w:pPr>
      <w:r w:rsidRPr="00D2135B">
        <w:rPr>
          <w:rStyle w:val="EndnoteReference"/>
          <w:rFonts w:asciiTheme="majorHAnsi" w:hAnsiTheme="majorHAnsi"/>
        </w:rPr>
        <w:endnoteRef/>
      </w:r>
      <w:r w:rsidRPr="00D2135B">
        <w:rPr>
          <w:rFonts w:asciiTheme="majorHAnsi" w:hAnsiTheme="majorHAnsi"/>
        </w:rPr>
        <w:t xml:space="preserve"> </w:t>
      </w:r>
      <w:r w:rsidRPr="00D2135B">
        <w:rPr>
          <w:rFonts w:asciiTheme="majorHAnsi" w:hAnsiTheme="majorHAnsi"/>
          <w:lang w:val="en-US"/>
        </w:rPr>
        <w:t>See: https://www.globalpolicy.org/security-council/index-of-countries-on-the-security-council-agenda/israel-palestine-and-the-occupied-territories.html</w:t>
      </w:r>
    </w:p>
  </w:endnote>
  <w:endnote w:id="12">
    <w:p w14:paraId="2BC0C184" w14:textId="77777777" w:rsidR="006073F4" w:rsidRPr="00D2135B" w:rsidRDefault="006073F4" w:rsidP="00062BAF">
      <w:pPr>
        <w:pStyle w:val="EndnoteText"/>
        <w:jc w:val="both"/>
        <w:rPr>
          <w:rFonts w:asciiTheme="majorHAnsi" w:hAnsiTheme="majorHAnsi"/>
          <w:lang w:val="en-US"/>
        </w:rPr>
      </w:pPr>
      <w:r w:rsidRPr="00D2135B">
        <w:rPr>
          <w:rStyle w:val="EndnoteReference"/>
          <w:rFonts w:asciiTheme="majorHAnsi" w:hAnsiTheme="majorHAnsi"/>
        </w:rPr>
        <w:endnoteRef/>
      </w:r>
      <w:r w:rsidRPr="00D2135B">
        <w:rPr>
          <w:rFonts w:asciiTheme="majorHAnsi" w:hAnsiTheme="majorHAnsi"/>
        </w:rPr>
        <w:t xml:space="preserve"> </w:t>
      </w:r>
      <w:r w:rsidRPr="00D2135B">
        <w:rPr>
          <w:rFonts w:asciiTheme="majorHAnsi" w:hAnsiTheme="majorHAnsi"/>
          <w:lang w:val="en-US"/>
        </w:rPr>
        <w:t>See: http://www.brookings.edu/blogs/africa-in-focus/posts/2013/10/17-africa-international-criminal-court-kimenyi</w:t>
      </w:r>
    </w:p>
  </w:endnote>
  <w:endnote w:id="13">
    <w:p w14:paraId="1CCCA23F" w14:textId="77777777" w:rsidR="006073F4" w:rsidRPr="00D2135B" w:rsidRDefault="006073F4" w:rsidP="00062BAF">
      <w:pPr>
        <w:pStyle w:val="EndnoteText"/>
        <w:jc w:val="both"/>
        <w:rPr>
          <w:rFonts w:asciiTheme="majorHAnsi" w:hAnsiTheme="majorHAnsi"/>
        </w:rPr>
      </w:pPr>
      <w:r w:rsidRPr="00D2135B">
        <w:rPr>
          <w:rStyle w:val="EndnoteReference"/>
          <w:rFonts w:asciiTheme="majorHAnsi" w:hAnsiTheme="majorHAnsi"/>
        </w:rPr>
        <w:endnoteRef/>
      </w:r>
      <w:r w:rsidRPr="00D2135B">
        <w:rPr>
          <w:rFonts w:asciiTheme="majorHAnsi" w:hAnsiTheme="majorHAnsi"/>
        </w:rPr>
        <w:t xml:space="preserve"> http://www.usnews.com/opinion/blogs/world-report/2014/11/13/israel-is-the-middle-east-ally-the-us-cannot-lose</w:t>
      </w:r>
    </w:p>
  </w:endnote>
  <w:endnote w:id="14">
    <w:p w14:paraId="717914B0" w14:textId="77777777" w:rsidR="006073F4" w:rsidRPr="00D2135B" w:rsidRDefault="006073F4" w:rsidP="00062BAF">
      <w:pPr>
        <w:pStyle w:val="EndnoteText"/>
        <w:jc w:val="both"/>
        <w:rPr>
          <w:rFonts w:asciiTheme="majorHAnsi" w:hAnsiTheme="majorHAnsi"/>
        </w:rPr>
      </w:pPr>
      <w:r w:rsidRPr="00D2135B">
        <w:rPr>
          <w:rStyle w:val="EndnoteReference"/>
          <w:rFonts w:asciiTheme="majorHAnsi" w:hAnsiTheme="majorHAnsi"/>
        </w:rPr>
        <w:endnoteRef/>
      </w:r>
      <w:r w:rsidRPr="00D2135B">
        <w:rPr>
          <w:rFonts w:asciiTheme="majorHAnsi" w:hAnsiTheme="majorHAnsi"/>
        </w:rPr>
        <w:t xml:space="preserve"> </w:t>
      </w:r>
      <w:hyperlink r:id="rId6" w:history="1">
        <w:r w:rsidRPr="00D2135B">
          <w:rPr>
            <w:rStyle w:val="Hyperlink"/>
            <w:rFonts w:asciiTheme="majorHAnsi" w:hAnsiTheme="majorHAnsi"/>
          </w:rPr>
          <w:t>http://www.newrepublic.com/article/120953/senators-threaten-cut-palestinian-funding-over-icc-membership</w:t>
        </w:r>
      </w:hyperlink>
    </w:p>
    <w:p w14:paraId="4D1BA0EB" w14:textId="77777777" w:rsidR="006073F4" w:rsidRPr="00D2135B" w:rsidRDefault="006073F4" w:rsidP="00062BAF">
      <w:pPr>
        <w:pStyle w:val="EndnoteText"/>
        <w:jc w:val="both"/>
        <w:rPr>
          <w:rFonts w:asciiTheme="majorHAnsi" w:hAnsiTheme="majorHAnsi"/>
          <w:lang w:val="en-US"/>
        </w:rPr>
      </w:pPr>
    </w:p>
  </w:endnote>
  <w:endnote w:id="15">
    <w:p w14:paraId="35354408" w14:textId="76F25C1C" w:rsidR="006073F4" w:rsidRDefault="006073F4">
      <w:pPr>
        <w:pStyle w:val="EndnoteText"/>
      </w:pPr>
      <w:r>
        <w:rPr>
          <w:rStyle w:val="EndnoteReference"/>
        </w:rPr>
        <w:endnoteRef/>
      </w:r>
      <w:r>
        <w:t xml:space="preserve"> For example, </w:t>
      </w:r>
      <w:r w:rsidRPr="00082449">
        <w:t>https://www.standardmedia.co.ke/article/2000218973/leaked-top-secret-us-cables-reveal-uhuru-s-take-on-kibaki-and-raila</w:t>
      </w:r>
    </w:p>
  </w:endnote>
  <w:endnote w:id="16">
    <w:p w14:paraId="403B5712" w14:textId="71C701A2" w:rsidR="006073F4" w:rsidRDefault="006073F4">
      <w:pPr>
        <w:pStyle w:val="EndnoteText"/>
      </w:pPr>
      <w:r>
        <w:rPr>
          <w:rStyle w:val="EndnoteReference"/>
        </w:rPr>
        <w:endnoteRef/>
      </w:r>
      <w:r>
        <w:t xml:space="preserve"> </w:t>
      </w:r>
      <w:hyperlink r:id="rId7" w:history="1">
        <w:r w:rsidRPr="00203279">
          <w:rPr>
            <w:rStyle w:val="Hyperlink"/>
          </w:rPr>
          <w:t>http://www.voltairenet.org/article169436.html</w:t>
        </w:r>
      </w:hyperlink>
    </w:p>
    <w:p w14:paraId="5783A428" w14:textId="77777777" w:rsidR="006073F4" w:rsidRDefault="006073F4">
      <w:pPr>
        <w:pStyle w:val="EndnoteText"/>
      </w:pPr>
    </w:p>
  </w:endnote>
  <w:endnote w:id="17">
    <w:p w14:paraId="294BD7C3" w14:textId="10F98D84" w:rsidR="006073F4" w:rsidRDefault="006073F4">
      <w:pPr>
        <w:pStyle w:val="EndnoteText"/>
      </w:pPr>
      <w:r>
        <w:rPr>
          <w:rStyle w:val="EndnoteReference"/>
        </w:rPr>
        <w:endnoteRef/>
      </w:r>
      <w:r>
        <w:t xml:space="preserve"> </w:t>
      </w:r>
      <w:hyperlink r:id="rId8" w:history="1">
        <w:r w:rsidRPr="00203279">
          <w:rPr>
            <w:rStyle w:val="Hyperlink"/>
          </w:rPr>
          <w:t>https://intelnews.org/2012/01/19/01-911/</w:t>
        </w:r>
      </w:hyperlink>
    </w:p>
  </w:endnote>
  <w:endnote w:id="18">
    <w:p w14:paraId="388152D4" w14:textId="77777777" w:rsidR="006073F4" w:rsidRPr="00D2135B" w:rsidRDefault="006073F4" w:rsidP="00AF193A">
      <w:pPr>
        <w:pStyle w:val="EndnoteText"/>
        <w:jc w:val="both"/>
        <w:rPr>
          <w:rFonts w:asciiTheme="majorHAnsi" w:hAnsiTheme="majorHAnsi"/>
        </w:rPr>
      </w:pPr>
      <w:r w:rsidRPr="00D2135B">
        <w:rPr>
          <w:rStyle w:val="EndnoteReference"/>
          <w:rFonts w:asciiTheme="majorHAnsi" w:hAnsiTheme="majorHAnsi"/>
        </w:rPr>
        <w:endnoteRef/>
      </w:r>
      <w:r w:rsidRPr="00D2135B">
        <w:rPr>
          <w:rFonts w:asciiTheme="majorHAnsi" w:hAnsiTheme="majorHAnsi"/>
        </w:rPr>
        <w:t xml:space="preserve"> See: </w:t>
      </w:r>
      <w:hyperlink r:id="rId9" w:history="1">
        <w:r w:rsidRPr="00D2135B">
          <w:rPr>
            <w:rStyle w:val="Hyperlink"/>
            <w:rFonts w:asciiTheme="majorHAnsi" w:hAnsiTheme="majorHAnsi"/>
          </w:rPr>
          <w:t>https://research.unsw.edu.au/projects/investigating-health-needs-vulnerable-people-living-internally-displaced-persons-idp-camps</w:t>
        </w:r>
      </w:hyperlink>
    </w:p>
    <w:p w14:paraId="54535C6A" w14:textId="77777777" w:rsidR="006073F4" w:rsidRPr="00D2135B" w:rsidRDefault="006073F4" w:rsidP="00AF193A">
      <w:pPr>
        <w:pStyle w:val="EndnoteText"/>
        <w:jc w:val="both"/>
        <w:rPr>
          <w:rFonts w:asciiTheme="majorHAnsi" w:hAnsiTheme="maj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AA1CB" w14:textId="77777777" w:rsidR="006073F4" w:rsidRDefault="006073F4" w:rsidP="00ED78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3AEC5E" w14:textId="77777777" w:rsidR="006073F4" w:rsidRDefault="006073F4" w:rsidP="00AF47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263B4" w14:textId="2054BBA1" w:rsidR="006073F4" w:rsidRDefault="006073F4" w:rsidP="00ED78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23A4">
      <w:rPr>
        <w:rStyle w:val="PageNumber"/>
        <w:noProof/>
      </w:rPr>
      <w:t>16</w:t>
    </w:r>
    <w:r>
      <w:rPr>
        <w:rStyle w:val="PageNumber"/>
      </w:rPr>
      <w:fldChar w:fldCharType="end"/>
    </w:r>
  </w:p>
  <w:p w14:paraId="400A1E8A" w14:textId="77777777" w:rsidR="006073F4" w:rsidRDefault="006073F4" w:rsidP="00AF47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7AEA0" w14:textId="77777777" w:rsidR="006073F4" w:rsidRDefault="006073F4" w:rsidP="00AF4735">
      <w:pPr>
        <w:spacing w:after="0" w:line="240" w:lineRule="auto"/>
      </w:pPr>
      <w:r>
        <w:separator/>
      </w:r>
    </w:p>
  </w:footnote>
  <w:footnote w:type="continuationSeparator" w:id="0">
    <w:p w14:paraId="3A1C81EC" w14:textId="77777777" w:rsidR="006073F4" w:rsidRDefault="006073F4" w:rsidP="00AF4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83620"/>
    <w:multiLevelType w:val="hybridMultilevel"/>
    <w:tmpl w:val="73ACFBEE"/>
    <w:lvl w:ilvl="0" w:tplc="8E249B98">
      <w:start w:val="1"/>
      <w:numFmt w:val="bullet"/>
      <w:lvlText w:val=""/>
      <w:lvlJc w:val="left"/>
      <w:pPr>
        <w:tabs>
          <w:tab w:val="num" w:pos="720"/>
        </w:tabs>
        <w:ind w:left="720" w:hanging="360"/>
      </w:pPr>
      <w:rPr>
        <w:rFonts w:ascii="Wingdings" w:hAnsi="Wingdings" w:hint="default"/>
      </w:rPr>
    </w:lvl>
    <w:lvl w:ilvl="1" w:tplc="8744E53A" w:tentative="1">
      <w:start w:val="1"/>
      <w:numFmt w:val="bullet"/>
      <w:lvlText w:val=""/>
      <w:lvlJc w:val="left"/>
      <w:pPr>
        <w:tabs>
          <w:tab w:val="num" w:pos="1440"/>
        </w:tabs>
        <w:ind w:left="1440" w:hanging="360"/>
      </w:pPr>
      <w:rPr>
        <w:rFonts w:ascii="Wingdings" w:hAnsi="Wingdings" w:hint="default"/>
      </w:rPr>
    </w:lvl>
    <w:lvl w:ilvl="2" w:tplc="65666B48" w:tentative="1">
      <w:start w:val="1"/>
      <w:numFmt w:val="bullet"/>
      <w:lvlText w:val=""/>
      <w:lvlJc w:val="left"/>
      <w:pPr>
        <w:tabs>
          <w:tab w:val="num" w:pos="2160"/>
        </w:tabs>
        <w:ind w:left="2160" w:hanging="360"/>
      </w:pPr>
      <w:rPr>
        <w:rFonts w:ascii="Wingdings" w:hAnsi="Wingdings" w:hint="default"/>
      </w:rPr>
    </w:lvl>
    <w:lvl w:ilvl="3" w:tplc="3ADC773A" w:tentative="1">
      <w:start w:val="1"/>
      <w:numFmt w:val="bullet"/>
      <w:lvlText w:val=""/>
      <w:lvlJc w:val="left"/>
      <w:pPr>
        <w:tabs>
          <w:tab w:val="num" w:pos="2880"/>
        </w:tabs>
        <w:ind w:left="2880" w:hanging="360"/>
      </w:pPr>
      <w:rPr>
        <w:rFonts w:ascii="Wingdings" w:hAnsi="Wingdings" w:hint="default"/>
      </w:rPr>
    </w:lvl>
    <w:lvl w:ilvl="4" w:tplc="7E4CA554" w:tentative="1">
      <w:start w:val="1"/>
      <w:numFmt w:val="bullet"/>
      <w:lvlText w:val=""/>
      <w:lvlJc w:val="left"/>
      <w:pPr>
        <w:tabs>
          <w:tab w:val="num" w:pos="3600"/>
        </w:tabs>
        <w:ind w:left="3600" w:hanging="360"/>
      </w:pPr>
      <w:rPr>
        <w:rFonts w:ascii="Wingdings" w:hAnsi="Wingdings" w:hint="default"/>
      </w:rPr>
    </w:lvl>
    <w:lvl w:ilvl="5" w:tplc="092E8B70" w:tentative="1">
      <w:start w:val="1"/>
      <w:numFmt w:val="bullet"/>
      <w:lvlText w:val=""/>
      <w:lvlJc w:val="left"/>
      <w:pPr>
        <w:tabs>
          <w:tab w:val="num" w:pos="4320"/>
        </w:tabs>
        <w:ind w:left="4320" w:hanging="360"/>
      </w:pPr>
      <w:rPr>
        <w:rFonts w:ascii="Wingdings" w:hAnsi="Wingdings" w:hint="default"/>
      </w:rPr>
    </w:lvl>
    <w:lvl w:ilvl="6" w:tplc="EB78D8A0" w:tentative="1">
      <w:start w:val="1"/>
      <w:numFmt w:val="bullet"/>
      <w:lvlText w:val=""/>
      <w:lvlJc w:val="left"/>
      <w:pPr>
        <w:tabs>
          <w:tab w:val="num" w:pos="5040"/>
        </w:tabs>
        <w:ind w:left="5040" w:hanging="360"/>
      </w:pPr>
      <w:rPr>
        <w:rFonts w:ascii="Wingdings" w:hAnsi="Wingdings" w:hint="default"/>
      </w:rPr>
    </w:lvl>
    <w:lvl w:ilvl="7" w:tplc="FE40A81A" w:tentative="1">
      <w:start w:val="1"/>
      <w:numFmt w:val="bullet"/>
      <w:lvlText w:val=""/>
      <w:lvlJc w:val="left"/>
      <w:pPr>
        <w:tabs>
          <w:tab w:val="num" w:pos="5760"/>
        </w:tabs>
        <w:ind w:left="5760" w:hanging="360"/>
      </w:pPr>
      <w:rPr>
        <w:rFonts w:ascii="Wingdings" w:hAnsi="Wingdings" w:hint="default"/>
      </w:rPr>
    </w:lvl>
    <w:lvl w:ilvl="8" w:tplc="89C49C7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815A57"/>
    <w:multiLevelType w:val="hybridMultilevel"/>
    <w:tmpl w:val="05085DD2"/>
    <w:lvl w:ilvl="0" w:tplc="AD9CB72A">
      <w:start w:val="1"/>
      <w:numFmt w:val="bullet"/>
      <w:lvlText w:val=""/>
      <w:lvlJc w:val="left"/>
      <w:pPr>
        <w:tabs>
          <w:tab w:val="num" w:pos="720"/>
        </w:tabs>
        <w:ind w:left="720" w:hanging="360"/>
      </w:pPr>
      <w:rPr>
        <w:rFonts w:ascii="Wingdings" w:hAnsi="Wingdings" w:hint="default"/>
      </w:rPr>
    </w:lvl>
    <w:lvl w:ilvl="1" w:tplc="3AD20850" w:tentative="1">
      <w:start w:val="1"/>
      <w:numFmt w:val="bullet"/>
      <w:lvlText w:val=""/>
      <w:lvlJc w:val="left"/>
      <w:pPr>
        <w:tabs>
          <w:tab w:val="num" w:pos="1440"/>
        </w:tabs>
        <w:ind w:left="1440" w:hanging="360"/>
      </w:pPr>
      <w:rPr>
        <w:rFonts w:ascii="Wingdings" w:hAnsi="Wingdings" w:hint="default"/>
      </w:rPr>
    </w:lvl>
    <w:lvl w:ilvl="2" w:tplc="4DFAD28E" w:tentative="1">
      <w:start w:val="1"/>
      <w:numFmt w:val="bullet"/>
      <w:lvlText w:val=""/>
      <w:lvlJc w:val="left"/>
      <w:pPr>
        <w:tabs>
          <w:tab w:val="num" w:pos="2160"/>
        </w:tabs>
        <w:ind w:left="2160" w:hanging="360"/>
      </w:pPr>
      <w:rPr>
        <w:rFonts w:ascii="Wingdings" w:hAnsi="Wingdings" w:hint="default"/>
      </w:rPr>
    </w:lvl>
    <w:lvl w:ilvl="3" w:tplc="39A023A2" w:tentative="1">
      <w:start w:val="1"/>
      <w:numFmt w:val="bullet"/>
      <w:lvlText w:val=""/>
      <w:lvlJc w:val="left"/>
      <w:pPr>
        <w:tabs>
          <w:tab w:val="num" w:pos="2880"/>
        </w:tabs>
        <w:ind w:left="2880" w:hanging="360"/>
      </w:pPr>
      <w:rPr>
        <w:rFonts w:ascii="Wingdings" w:hAnsi="Wingdings" w:hint="default"/>
      </w:rPr>
    </w:lvl>
    <w:lvl w:ilvl="4" w:tplc="70CE1ABC" w:tentative="1">
      <w:start w:val="1"/>
      <w:numFmt w:val="bullet"/>
      <w:lvlText w:val=""/>
      <w:lvlJc w:val="left"/>
      <w:pPr>
        <w:tabs>
          <w:tab w:val="num" w:pos="3600"/>
        </w:tabs>
        <w:ind w:left="3600" w:hanging="360"/>
      </w:pPr>
      <w:rPr>
        <w:rFonts w:ascii="Wingdings" w:hAnsi="Wingdings" w:hint="default"/>
      </w:rPr>
    </w:lvl>
    <w:lvl w:ilvl="5" w:tplc="E04EAD30" w:tentative="1">
      <w:start w:val="1"/>
      <w:numFmt w:val="bullet"/>
      <w:lvlText w:val=""/>
      <w:lvlJc w:val="left"/>
      <w:pPr>
        <w:tabs>
          <w:tab w:val="num" w:pos="4320"/>
        </w:tabs>
        <w:ind w:left="4320" w:hanging="360"/>
      </w:pPr>
      <w:rPr>
        <w:rFonts w:ascii="Wingdings" w:hAnsi="Wingdings" w:hint="default"/>
      </w:rPr>
    </w:lvl>
    <w:lvl w:ilvl="6" w:tplc="8464937C" w:tentative="1">
      <w:start w:val="1"/>
      <w:numFmt w:val="bullet"/>
      <w:lvlText w:val=""/>
      <w:lvlJc w:val="left"/>
      <w:pPr>
        <w:tabs>
          <w:tab w:val="num" w:pos="5040"/>
        </w:tabs>
        <w:ind w:left="5040" w:hanging="360"/>
      </w:pPr>
      <w:rPr>
        <w:rFonts w:ascii="Wingdings" w:hAnsi="Wingdings" w:hint="default"/>
      </w:rPr>
    </w:lvl>
    <w:lvl w:ilvl="7" w:tplc="9CCCCDF8" w:tentative="1">
      <w:start w:val="1"/>
      <w:numFmt w:val="bullet"/>
      <w:lvlText w:val=""/>
      <w:lvlJc w:val="left"/>
      <w:pPr>
        <w:tabs>
          <w:tab w:val="num" w:pos="5760"/>
        </w:tabs>
        <w:ind w:left="5760" w:hanging="360"/>
      </w:pPr>
      <w:rPr>
        <w:rFonts w:ascii="Wingdings" w:hAnsi="Wingdings" w:hint="default"/>
      </w:rPr>
    </w:lvl>
    <w:lvl w:ilvl="8" w:tplc="3B84854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4614A1"/>
    <w:multiLevelType w:val="hybridMultilevel"/>
    <w:tmpl w:val="4A40FB3A"/>
    <w:lvl w:ilvl="0" w:tplc="7660A3A2">
      <w:start w:val="1"/>
      <w:numFmt w:val="bullet"/>
      <w:lvlText w:val=""/>
      <w:lvlJc w:val="left"/>
      <w:pPr>
        <w:tabs>
          <w:tab w:val="num" w:pos="720"/>
        </w:tabs>
        <w:ind w:left="720" w:hanging="360"/>
      </w:pPr>
      <w:rPr>
        <w:rFonts w:ascii="Wingdings" w:hAnsi="Wingdings" w:hint="default"/>
      </w:rPr>
    </w:lvl>
    <w:lvl w:ilvl="1" w:tplc="19CADFB4" w:tentative="1">
      <w:start w:val="1"/>
      <w:numFmt w:val="bullet"/>
      <w:lvlText w:val=""/>
      <w:lvlJc w:val="left"/>
      <w:pPr>
        <w:tabs>
          <w:tab w:val="num" w:pos="1440"/>
        </w:tabs>
        <w:ind w:left="1440" w:hanging="360"/>
      </w:pPr>
      <w:rPr>
        <w:rFonts w:ascii="Wingdings" w:hAnsi="Wingdings" w:hint="default"/>
      </w:rPr>
    </w:lvl>
    <w:lvl w:ilvl="2" w:tplc="ADC047BC" w:tentative="1">
      <w:start w:val="1"/>
      <w:numFmt w:val="bullet"/>
      <w:lvlText w:val=""/>
      <w:lvlJc w:val="left"/>
      <w:pPr>
        <w:tabs>
          <w:tab w:val="num" w:pos="2160"/>
        </w:tabs>
        <w:ind w:left="2160" w:hanging="360"/>
      </w:pPr>
      <w:rPr>
        <w:rFonts w:ascii="Wingdings" w:hAnsi="Wingdings" w:hint="default"/>
      </w:rPr>
    </w:lvl>
    <w:lvl w:ilvl="3" w:tplc="708C47D8" w:tentative="1">
      <w:start w:val="1"/>
      <w:numFmt w:val="bullet"/>
      <w:lvlText w:val=""/>
      <w:lvlJc w:val="left"/>
      <w:pPr>
        <w:tabs>
          <w:tab w:val="num" w:pos="2880"/>
        </w:tabs>
        <w:ind w:left="2880" w:hanging="360"/>
      </w:pPr>
      <w:rPr>
        <w:rFonts w:ascii="Wingdings" w:hAnsi="Wingdings" w:hint="default"/>
      </w:rPr>
    </w:lvl>
    <w:lvl w:ilvl="4" w:tplc="ABCC3522" w:tentative="1">
      <w:start w:val="1"/>
      <w:numFmt w:val="bullet"/>
      <w:lvlText w:val=""/>
      <w:lvlJc w:val="left"/>
      <w:pPr>
        <w:tabs>
          <w:tab w:val="num" w:pos="3600"/>
        </w:tabs>
        <w:ind w:left="3600" w:hanging="360"/>
      </w:pPr>
      <w:rPr>
        <w:rFonts w:ascii="Wingdings" w:hAnsi="Wingdings" w:hint="default"/>
      </w:rPr>
    </w:lvl>
    <w:lvl w:ilvl="5" w:tplc="C50CD320" w:tentative="1">
      <w:start w:val="1"/>
      <w:numFmt w:val="bullet"/>
      <w:lvlText w:val=""/>
      <w:lvlJc w:val="left"/>
      <w:pPr>
        <w:tabs>
          <w:tab w:val="num" w:pos="4320"/>
        </w:tabs>
        <w:ind w:left="4320" w:hanging="360"/>
      </w:pPr>
      <w:rPr>
        <w:rFonts w:ascii="Wingdings" w:hAnsi="Wingdings" w:hint="default"/>
      </w:rPr>
    </w:lvl>
    <w:lvl w:ilvl="6" w:tplc="F3BCF926" w:tentative="1">
      <w:start w:val="1"/>
      <w:numFmt w:val="bullet"/>
      <w:lvlText w:val=""/>
      <w:lvlJc w:val="left"/>
      <w:pPr>
        <w:tabs>
          <w:tab w:val="num" w:pos="5040"/>
        </w:tabs>
        <w:ind w:left="5040" w:hanging="360"/>
      </w:pPr>
      <w:rPr>
        <w:rFonts w:ascii="Wingdings" w:hAnsi="Wingdings" w:hint="default"/>
      </w:rPr>
    </w:lvl>
    <w:lvl w:ilvl="7" w:tplc="C9486276" w:tentative="1">
      <w:start w:val="1"/>
      <w:numFmt w:val="bullet"/>
      <w:lvlText w:val=""/>
      <w:lvlJc w:val="left"/>
      <w:pPr>
        <w:tabs>
          <w:tab w:val="num" w:pos="5760"/>
        </w:tabs>
        <w:ind w:left="5760" w:hanging="360"/>
      </w:pPr>
      <w:rPr>
        <w:rFonts w:ascii="Wingdings" w:hAnsi="Wingdings" w:hint="default"/>
      </w:rPr>
    </w:lvl>
    <w:lvl w:ilvl="8" w:tplc="CC66212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34106F"/>
    <w:multiLevelType w:val="hybridMultilevel"/>
    <w:tmpl w:val="4A74D734"/>
    <w:lvl w:ilvl="0" w:tplc="798670EA">
      <w:start w:val="1"/>
      <w:numFmt w:val="bullet"/>
      <w:lvlText w:val=""/>
      <w:lvlJc w:val="left"/>
      <w:pPr>
        <w:tabs>
          <w:tab w:val="num" w:pos="720"/>
        </w:tabs>
        <w:ind w:left="720" w:hanging="360"/>
      </w:pPr>
      <w:rPr>
        <w:rFonts w:ascii="Wingdings" w:hAnsi="Wingdings" w:hint="default"/>
      </w:rPr>
    </w:lvl>
    <w:lvl w:ilvl="1" w:tplc="5846032E" w:tentative="1">
      <w:start w:val="1"/>
      <w:numFmt w:val="bullet"/>
      <w:lvlText w:val=""/>
      <w:lvlJc w:val="left"/>
      <w:pPr>
        <w:tabs>
          <w:tab w:val="num" w:pos="1440"/>
        </w:tabs>
        <w:ind w:left="1440" w:hanging="360"/>
      </w:pPr>
      <w:rPr>
        <w:rFonts w:ascii="Wingdings" w:hAnsi="Wingdings" w:hint="default"/>
      </w:rPr>
    </w:lvl>
    <w:lvl w:ilvl="2" w:tplc="5CF47BB0" w:tentative="1">
      <w:start w:val="1"/>
      <w:numFmt w:val="bullet"/>
      <w:lvlText w:val=""/>
      <w:lvlJc w:val="left"/>
      <w:pPr>
        <w:tabs>
          <w:tab w:val="num" w:pos="2160"/>
        </w:tabs>
        <w:ind w:left="2160" w:hanging="360"/>
      </w:pPr>
      <w:rPr>
        <w:rFonts w:ascii="Wingdings" w:hAnsi="Wingdings" w:hint="default"/>
      </w:rPr>
    </w:lvl>
    <w:lvl w:ilvl="3" w:tplc="8A22E262" w:tentative="1">
      <w:start w:val="1"/>
      <w:numFmt w:val="bullet"/>
      <w:lvlText w:val=""/>
      <w:lvlJc w:val="left"/>
      <w:pPr>
        <w:tabs>
          <w:tab w:val="num" w:pos="2880"/>
        </w:tabs>
        <w:ind w:left="2880" w:hanging="360"/>
      </w:pPr>
      <w:rPr>
        <w:rFonts w:ascii="Wingdings" w:hAnsi="Wingdings" w:hint="default"/>
      </w:rPr>
    </w:lvl>
    <w:lvl w:ilvl="4" w:tplc="6242E0A6" w:tentative="1">
      <w:start w:val="1"/>
      <w:numFmt w:val="bullet"/>
      <w:lvlText w:val=""/>
      <w:lvlJc w:val="left"/>
      <w:pPr>
        <w:tabs>
          <w:tab w:val="num" w:pos="3600"/>
        </w:tabs>
        <w:ind w:left="3600" w:hanging="360"/>
      </w:pPr>
      <w:rPr>
        <w:rFonts w:ascii="Wingdings" w:hAnsi="Wingdings" w:hint="default"/>
      </w:rPr>
    </w:lvl>
    <w:lvl w:ilvl="5" w:tplc="F73ECE3E" w:tentative="1">
      <w:start w:val="1"/>
      <w:numFmt w:val="bullet"/>
      <w:lvlText w:val=""/>
      <w:lvlJc w:val="left"/>
      <w:pPr>
        <w:tabs>
          <w:tab w:val="num" w:pos="4320"/>
        </w:tabs>
        <w:ind w:left="4320" w:hanging="360"/>
      </w:pPr>
      <w:rPr>
        <w:rFonts w:ascii="Wingdings" w:hAnsi="Wingdings" w:hint="default"/>
      </w:rPr>
    </w:lvl>
    <w:lvl w:ilvl="6" w:tplc="CDA276FA" w:tentative="1">
      <w:start w:val="1"/>
      <w:numFmt w:val="bullet"/>
      <w:lvlText w:val=""/>
      <w:lvlJc w:val="left"/>
      <w:pPr>
        <w:tabs>
          <w:tab w:val="num" w:pos="5040"/>
        </w:tabs>
        <w:ind w:left="5040" w:hanging="360"/>
      </w:pPr>
      <w:rPr>
        <w:rFonts w:ascii="Wingdings" w:hAnsi="Wingdings" w:hint="default"/>
      </w:rPr>
    </w:lvl>
    <w:lvl w:ilvl="7" w:tplc="BAC48EC8" w:tentative="1">
      <w:start w:val="1"/>
      <w:numFmt w:val="bullet"/>
      <w:lvlText w:val=""/>
      <w:lvlJc w:val="left"/>
      <w:pPr>
        <w:tabs>
          <w:tab w:val="num" w:pos="5760"/>
        </w:tabs>
        <w:ind w:left="5760" w:hanging="360"/>
      </w:pPr>
      <w:rPr>
        <w:rFonts w:ascii="Wingdings" w:hAnsi="Wingdings" w:hint="default"/>
      </w:rPr>
    </w:lvl>
    <w:lvl w:ilvl="8" w:tplc="1486AC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B6359C"/>
    <w:multiLevelType w:val="multilevel"/>
    <w:tmpl w:val="9AFC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1CC"/>
    <w:rsid w:val="000040A4"/>
    <w:rsid w:val="0000694F"/>
    <w:rsid w:val="00010500"/>
    <w:rsid w:val="000139FC"/>
    <w:rsid w:val="00017AFC"/>
    <w:rsid w:val="0002209D"/>
    <w:rsid w:val="00027CFF"/>
    <w:rsid w:val="000318CE"/>
    <w:rsid w:val="00061928"/>
    <w:rsid w:val="00062BAF"/>
    <w:rsid w:val="00065CE6"/>
    <w:rsid w:val="00070E85"/>
    <w:rsid w:val="00082449"/>
    <w:rsid w:val="000841CC"/>
    <w:rsid w:val="000A017B"/>
    <w:rsid w:val="000A5A86"/>
    <w:rsid w:val="000A7CD5"/>
    <w:rsid w:val="000B4F42"/>
    <w:rsid w:val="000D5DCB"/>
    <w:rsid w:val="000F1D43"/>
    <w:rsid w:val="00110836"/>
    <w:rsid w:val="00116E32"/>
    <w:rsid w:val="00154740"/>
    <w:rsid w:val="001632C3"/>
    <w:rsid w:val="00170580"/>
    <w:rsid w:val="0017178A"/>
    <w:rsid w:val="0017400C"/>
    <w:rsid w:val="00180D2A"/>
    <w:rsid w:val="00186A7F"/>
    <w:rsid w:val="00191B2C"/>
    <w:rsid w:val="00191F50"/>
    <w:rsid w:val="001C2EA5"/>
    <w:rsid w:val="001C388F"/>
    <w:rsid w:val="001C7AE7"/>
    <w:rsid w:val="001F2C9F"/>
    <w:rsid w:val="0020067F"/>
    <w:rsid w:val="002161D5"/>
    <w:rsid w:val="00216B16"/>
    <w:rsid w:val="00224C1F"/>
    <w:rsid w:val="0022760E"/>
    <w:rsid w:val="00243E2B"/>
    <w:rsid w:val="00250861"/>
    <w:rsid w:val="002513A1"/>
    <w:rsid w:val="00257336"/>
    <w:rsid w:val="00263738"/>
    <w:rsid w:val="00267999"/>
    <w:rsid w:val="002743E6"/>
    <w:rsid w:val="002756F0"/>
    <w:rsid w:val="00280081"/>
    <w:rsid w:val="002849DE"/>
    <w:rsid w:val="00286BED"/>
    <w:rsid w:val="00293C88"/>
    <w:rsid w:val="002A480A"/>
    <w:rsid w:val="002B70E3"/>
    <w:rsid w:val="002E0FBC"/>
    <w:rsid w:val="002F0DE2"/>
    <w:rsid w:val="002F6996"/>
    <w:rsid w:val="00331BAA"/>
    <w:rsid w:val="0033290B"/>
    <w:rsid w:val="0034049A"/>
    <w:rsid w:val="00370D58"/>
    <w:rsid w:val="00372D84"/>
    <w:rsid w:val="003733C1"/>
    <w:rsid w:val="0038103D"/>
    <w:rsid w:val="003815D4"/>
    <w:rsid w:val="00381770"/>
    <w:rsid w:val="00382AAA"/>
    <w:rsid w:val="003B50C7"/>
    <w:rsid w:val="003B6471"/>
    <w:rsid w:val="003C0F4B"/>
    <w:rsid w:val="003C34A7"/>
    <w:rsid w:val="003D3890"/>
    <w:rsid w:val="003E3B3F"/>
    <w:rsid w:val="003F5252"/>
    <w:rsid w:val="00416E0F"/>
    <w:rsid w:val="00424F2E"/>
    <w:rsid w:val="00426196"/>
    <w:rsid w:val="004267B1"/>
    <w:rsid w:val="00427F20"/>
    <w:rsid w:val="00440FFA"/>
    <w:rsid w:val="0044725E"/>
    <w:rsid w:val="00452903"/>
    <w:rsid w:val="00452B63"/>
    <w:rsid w:val="004665A8"/>
    <w:rsid w:val="0047738E"/>
    <w:rsid w:val="00482729"/>
    <w:rsid w:val="00484910"/>
    <w:rsid w:val="00491379"/>
    <w:rsid w:val="00492D94"/>
    <w:rsid w:val="004B2172"/>
    <w:rsid w:val="004C1A35"/>
    <w:rsid w:val="004D0567"/>
    <w:rsid w:val="004E4416"/>
    <w:rsid w:val="004E4458"/>
    <w:rsid w:val="004E6213"/>
    <w:rsid w:val="004F071E"/>
    <w:rsid w:val="004F3E06"/>
    <w:rsid w:val="0050443B"/>
    <w:rsid w:val="00506345"/>
    <w:rsid w:val="00515563"/>
    <w:rsid w:val="00523519"/>
    <w:rsid w:val="0053405F"/>
    <w:rsid w:val="00551390"/>
    <w:rsid w:val="00554E3D"/>
    <w:rsid w:val="0056482D"/>
    <w:rsid w:val="00570B34"/>
    <w:rsid w:val="00580719"/>
    <w:rsid w:val="0058191A"/>
    <w:rsid w:val="00581B1B"/>
    <w:rsid w:val="005968CF"/>
    <w:rsid w:val="005A233D"/>
    <w:rsid w:val="005B571C"/>
    <w:rsid w:val="005B5853"/>
    <w:rsid w:val="005C3A9B"/>
    <w:rsid w:val="005D205A"/>
    <w:rsid w:val="005D616E"/>
    <w:rsid w:val="005D733D"/>
    <w:rsid w:val="005E330C"/>
    <w:rsid w:val="005F5F46"/>
    <w:rsid w:val="00601689"/>
    <w:rsid w:val="006073F4"/>
    <w:rsid w:val="00627023"/>
    <w:rsid w:val="00642CA7"/>
    <w:rsid w:val="0065002F"/>
    <w:rsid w:val="006506DB"/>
    <w:rsid w:val="0065417D"/>
    <w:rsid w:val="006600D8"/>
    <w:rsid w:val="006636C5"/>
    <w:rsid w:val="00667FF5"/>
    <w:rsid w:val="00677414"/>
    <w:rsid w:val="00685A96"/>
    <w:rsid w:val="00686B15"/>
    <w:rsid w:val="00692E4C"/>
    <w:rsid w:val="006B5E63"/>
    <w:rsid w:val="006B7F47"/>
    <w:rsid w:val="006C5697"/>
    <w:rsid w:val="006C658C"/>
    <w:rsid w:val="006D21CC"/>
    <w:rsid w:val="006E1A91"/>
    <w:rsid w:val="006E421A"/>
    <w:rsid w:val="006F157E"/>
    <w:rsid w:val="006F56E1"/>
    <w:rsid w:val="00701AC1"/>
    <w:rsid w:val="00707C9A"/>
    <w:rsid w:val="00714DD2"/>
    <w:rsid w:val="00715C38"/>
    <w:rsid w:val="0071743E"/>
    <w:rsid w:val="0072127F"/>
    <w:rsid w:val="0073654A"/>
    <w:rsid w:val="00754FF8"/>
    <w:rsid w:val="007567A3"/>
    <w:rsid w:val="007602F9"/>
    <w:rsid w:val="00761574"/>
    <w:rsid w:val="00772616"/>
    <w:rsid w:val="00773F06"/>
    <w:rsid w:val="00780A53"/>
    <w:rsid w:val="007848F2"/>
    <w:rsid w:val="00792010"/>
    <w:rsid w:val="007A2EF1"/>
    <w:rsid w:val="007B339E"/>
    <w:rsid w:val="007D785F"/>
    <w:rsid w:val="007E33D2"/>
    <w:rsid w:val="007F6119"/>
    <w:rsid w:val="00801A16"/>
    <w:rsid w:val="0080655E"/>
    <w:rsid w:val="0081674D"/>
    <w:rsid w:val="00827717"/>
    <w:rsid w:val="0083288B"/>
    <w:rsid w:val="00846420"/>
    <w:rsid w:val="00867556"/>
    <w:rsid w:val="00877091"/>
    <w:rsid w:val="00890314"/>
    <w:rsid w:val="00893D34"/>
    <w:rsid w:val="0089566E"/>
    <w:rsid w:val="008A0204"/>
    <w:rsid w:val="008A66AD"/>
    <w:rsid w:val="008B08A5"/>
    <w:rsid w:val="008B09F2"/>
    <w:rsid w:val="008B3748"/>
    <w:rsid w:val="008C21F5"/>
    <w:rsid w:val="008D4727"/>
    <w:rsid w:val="008F5B51"/>
    <w:rsid w:val="008F6CFB"/>
    <w:rsid w:val="009220C3"/>
    <w:rsid w:val="009231E1"/>
    <w:rsid w:val="00936AAF"/>
    <w:rsid w:val="009472B9"/>
    <w:rsid w:val="009764F2"/>
    <w:rsid w:val="00985796"/>
    <w:rsid w:val="00986587"/>
    <w:rsid w:val="009870AA"/>
    <w:rsid w:val="00996B0A"/>
    <w:rsid w:val="009A058B"/>
    <w:rsid w:val="009A3279"/>
    <w:rsid w:val="009B132C"/>
    <w:rsid w:val="009C53D3"/>
    <w:rsid w:val="009D12CC"/>
    <w:rsid w:val="009E6948"/>
    <w:rsid w:val="009E7A22"/>
    <w:rsid w:val="00A2626D"/>
    <w:rsid w:val="00A40495"/>
    <w:rsid w:val="00A47909"/>
    <w:rsid w:val="00A55352"/>
    <w:rsid w:val="00A66E0B"/>
    <w:rsid w:val="00A81D8E"/>
    <w:rsid w:val="00A8379F"/>
    <w:rsid w:val="00A83F65"/>
    <w:rsid w:val="00A95476"/>
    <w:rsid w:val="00A95CF9"/>
    <w:rsid w:val="00AB2703"/>
    <w:rsid w:val="00AC031F"/>
    <w:rsid w:val="00AC1AB8"/>
    <w:rsid w:val="00AC7127"/>
    <w:rsid w:val="00AD46FC"/>
    <w:rsid w:val="00AE29E7"/>
    <w:rsid w:val="00AF193A"/>
    <w:rsid w:val="00AF4735"/>
    <w:rsid w:val="00B527FD"/>
    <w:rsid w:val="00B5319B"/>
    <w:rsid w:val="00B65371"/>
    <w:rsid w:val="00B81FF4"/>
    <w:rsid w:val="00B82017"/>
    <w:rsid w:val="00B92B9D"/>
    <w:rsid w:val="00B939E6"/>
    <w:rsid w:val="00B96681"/>
    <w:rsid w:val="00BA6F72"/>
    <w:rsid w:val="00BA7BF1"/>
    <w:rsid w:val="00BB3600"/>
    <w:rsid w:val="00BB6CC7"/>
    <w:rsid w:val="00BD42AC"/>
    <w:rsid w:val="00BD617F"/>
    <w:rsid w:val="00BD7E33"/>
    <w:rsid w:val="00BE0D25"/>
    <w:rsid w:val="00BE7131"/>
    <w:rsid w:val="00BE7272"/>
    <w:rsid w:val="00BF149B"/>
    <w:rsid w:val="00BF4A13"/>
    <w:rsid w:val="00BF5081"/>
    <w:rsid w:val="00C04219"/>
    <w:rsid w:val="00C16A89"/>
    <w:rsid w:val="00C313E5"/>
    <w:rsid w:val="00C36B71"/>
    <w:rsid w:val="00C530CA"/>
    <w:rsid w:val="00C755AD"/>
    <w:rsid w:val="00C81FF2"/>
    <w:rsid w:val="00C90175"/>
    <w:rsid w:val="00C9057E"/>
    <w:rsid w:val="00C952AF"/>
    <w:rsid w:val="00C95F07"/>
    <w:rsid w:val="00CB0F84"/>
    <w:rsid w:val="00CB24BE"/>
    <w:rsid w:val="00CB6A2A"/>
    <w:rsid w:val="00CC055D"/>
    <w:rsid w:val="00CD3EFE"/>
    <w:rsid w:val="00CD6057"/>
    <w:rsid w:val="00CE5304"/>
    <w:rsid w:val="00CF72DF"/>
    <w:rsid w:val="00D00E36"/>
    <w:rsid w:val="00D05872"/>
    <w:rsid w:val="00D1168E"/>
    <w:rsid w:val="00D13440"/>
    <w:rsid w:val="00D16B18"/>
    <w:rsid w:val="00D2135B"/>
    <w:rsid w:val="00D366E6"/>
    <w:rsid w:val="00D43EBF"/>
    <w:rsid w:val="00D46AA7"/>
    <w:rsid w:val="00D669E0"/>
    <w:rsid w:val="00D6746E"/>
    <w:rsid w:val="00D74148"/>
    <w:rsid w:val="00D7640C"/>
    <w:rsid w:val="00D777E3"/>
    <w:rsid w:val="00D804A1"/>
    <w:rsid w:val="00D86911"/>
    <w:rsid w:val="00D872E0"/>
    <w:rsid w:val="00D93905"/>
    <w:rsid w:val="00DB122F"/>
    <w:rsid w:val="00DB31F1"/>
    <w:rsid w:val="00DB3FA5"/>
    <w:rsid w:val="00DC4D32"/>
    <w:rsid w:val="00DC4E99"/>
    <w:rsid w:val="00DC4FC5"/>
    <w:rsid w:val="00DD00C3"/>
    <w:rsid w:val="00DE1753"/>
    <w:rsid w:val="00DE26EA"/>
    <w:rsid w:val="00DF5EAC"/>
    <w:rsid w:val="00E042DB"/>
    <w:rsid w:val="00E05724"/>
    <w:rsid w:val="00E12025"/>
    <w:rsid w:val="00E24874"/>
    <w:rsid w:val="00E40D8B"/>
    <w:rsid w:val="00E45B01"/>
    <w:rsid w:val="00E500FD"/>
    <w:rsid w:val="00E5421B"/>
    <w:rsid w:val="00E61F7C"/>
    <w:rsid w:val="00E621AD"/>
    <w:rsid w:val="00E7512D"/>
    <w:rsid w:val="00E77BE7"/>
    <w:rsid w:val="00E90763"/>
    <w:rsid w:val="00E9439F"/>
    <w:rsid w:val="00EC0362"/>
    <w:rsid w:val="00EC2C98"/>
    <w:rsid w:val="00ED278F"/>
    <w:rsid w:val="00ED5162"/>
    <w:rsid w:val="00ED7838"/>
    <w:rsid w:val="00EE09B1"/>
    <w:rsid w:val="00F03AB4"/>
    <w:rsid w:val="00F109DA"/>
    <w:rsid w:val="00F35100"/>
    <w:rsid w:val="00F47312"/>
    <w:rsid w:val="00F545F8"/>
    <w:rsid w:val="00F65968"/>
    <w:rsid w:val="00F660D0"/>
    <w:rsid w:val="00F72C35"/>
    <w:rsid w:val="00F74D36"/>
    <w:rsid w:val="00F858A8"/>
    <w:rsid w:val="00F9092A"/>
    <w:rsid w:val="00F94915"/>
    <w:rsid w:val="00FD23A4"/>
    <w:rsid w:val="00FE081D"/>
    <w:rsid w:val="00FF76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953CF"/>
  <w15:docId w15:val="{5BAAAB59-385B-440E-BB73-65131AAE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uiPriority w:val="99"/>
    <w:semiHidden/>
    <w:unhideWhenUsed/>
    <w:rsid w:val="006D21CC"/>
    <w:rPr>
      <w:rFonts w:ascii="Courier New" w:eastAsia="Times New Roman" w:hAnsi="Courier New" w:cs="Courier New"/>
      <w:sz w:val="20"/>
      <w:szCs w:val="20"/>
    </w:rPr>
  </w:style>
  <w:style w:type="paragraph" w:styleId="NormalWeb">
    <w:name w:val="Normal (Web)"/>
    <w:basedOn w:val="Normal"/>
    <w:uiPriority w:val="99"/>
    <w:unhideWhenUsed/>
    <w:rsid w:val="00D669E0"/>
    <w:pPr>
      <w:spacing w:before="100" w:beforeAutospacing="1" w:after="100" w:afterAutospacing="1" w:line="240" w:lineRule="auto"/>
    </w:pPr>
    <w:rPr>
      <w:rFonts w:ascii="Times" w:hAnsi="Times" w:cs="Times New Roman"/>
      <w:sz w:val="20"/>
      <w:szCs w:val="20"/>
    </w:rPr>
  </w:style>
  <w:style w:type="paragraph" w:styleId="ListParagraph">
    <w:name w:val="List Paragraph"/>
    <w:basedOn w:val="Normal"/>
    <w:uiPriority w:val="34"/>
    <w:qFormat/>
    <w:rsid w:val="00ED278F"/>
    <w:pPr>
      <w:spacing w:after="0" w:line="240" w:lineRule="auto"/>
      <w:ind w:left="720"/>
      <w:contextualSpacing/>
    </w:pPr>
    <w:rPr>
      <w:rFonts w:ascii="Times" w:hAnsi="Times"/>
      <w:sz w:val="20"/>
      <w:szCs w:val="20"/>
    </w:rPr>
  </w:style>
  <w:style w:type="paragraph" w:styleId="BalloonText">
    <w:name w:val="Balloon Text"/>
    <w:basedOn w:val="Normal"/>
    <w:link w:val="BalloonTextChar"/>
    <w:uiPriority w:val="99"/>
    <w:semiHidden/>
    <w:unhideWhenUsed/>
    <w:rsid w:val="00AF473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F4735"/>
    <w:rPr>
      <w:rFonts w:ascii="Lucida Grande" w:hAnsi="Lucida Grande"/>
      <w:sz w:val="18"/>
      <w:szCs w:val="18"/>
    </w:rPr>
  </w:style>
  <w:style w:type="paragraph" w:styleId="Footer">
    <w:name w:val="footer"/>
    <w:basedOn w:val="Normal"/>
    <w:link w:val="FooterChar"/>
    <w:uiPriority w:val="99"/>
    <w:unhideWhenUsed/>
    <w:rsid w:val="00AF47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AF4735"/>
  </w:style>
  <w:style w:type="character" w:styleId="PageNumber">
    <w:name w:val="page number"/>
    <w:basedOn w:val="DefaultParagraphFont"/>
    <w:uiPriority w:val="99"/>
    <w:semiHidden/>
    <w:unhideWhenUsed/>
    <w:rsid w:val="00AF4735"/>
  </w:style>
  <w:style w:type="paragraph" w:styleId="FootnoteText">
    <w:name w:val="footnote text"/>
    <w:basedOn w:val="Normal"/>
    <w:link w:val="FootnoteTextChar"/>
    <w:uiPriority w:val="99"/>
    <w:unhideWhenUsed/>
    <w:rsid w:val="00996B0A"/>
    <w:pPr>
      <w:spacing w:after="0" w:line="240" w:lineRule="auto"/>
    </w:pPr>
    <w:rPr>
      <w:sz w:val="24"/>
      <w:szCs w:val="24"/>
    </w:rPr>
  </w:style>
  <w:style w:type="character" w:customStyle="1" w:styleId="FootnoteTextChar">
    <w:name w:val="Footnote Text Char"/>
    <w:basedOn w:val="DefaultParagraphFont"/>
    <w:link w:val="FootnoteText"/>
    <w:uiPriority w:val="99"/>
    <w:rsid w:val="00996B0A"/>
    <w:rPr>
      <w:sz w:val="24"/>
      <w:szCs w:val="24"/>
    </w:rPr>
  </w:style>
  <w:style w:type="character" w:styleId="FootnoteReference">
    <w:name w:val="footnote reference"/>
    <w:basedOn w:val="DefaultParagraphFont"/>
    <w:uiPriority w:val="99"/>
    <w:unhideWhenUsed/>
    <w:rsid w:val="00996B0A"/>
    <w:rPr>
      <w:vertAlign w:val="superscript"/>
    </w:rPr>
  </w:style>
  <w:style w:type="character" w:styleId="Hyperlink">
    <w:name w:val="Hyperlink"/>
    <w:basedOn w:val="DefaultParagraphFont"/>
    <w:uiPriority w:val="99"/>
    <w:unhideWhenUsed/>
    <w:rsid w:val="009472B9"/>
    <w:rPr>
      <w:color w:val="0000FF" w:themeColor="hyperlink"/>
      <w:u w:val="single"/>
    </w:rPr>
  </w:style>
  <w:style w:type="paragraph" w:styleId="EndnoteText">
    <w:name w:val="endnote text"/>
    <w:basedOn w:val="Normal"/>
    <w:link w:val="EndnoteTextChar"/>
    <w:uiPriority w:val="99"/>
    <w:unhideWhenUsed/>
    <w:rsid w:val="009472B9"/>
    <w:pPr>
      <w:spacing w:after="0" w:line="240" w:lineRule="auto"/>
    </w:pPr>
    <w:rPr>
      <w:sz w:val="20"/>
      <w:szCs w:val="20"/>
    </w:rPr>
  </w:style>
  <w:style w:type="character" w:customStyle="1" w:styleId="EndnoteTextChar">
    <w:name w:val="Endnote Text Char"/>
    <w:basedOn w:val="DefaultParagraphFont"/>
    <w:link w:val="EndnoteText"/>
    <w:uiPriority w:val="99"/>
    <w:rsid w:val="009472B9"/>
    <w:rPr>
      <w:sz w:val="20"/>
      <w:szCs w:val="20"/>
    </w:rPr>
  </w:style>
  <w:style w:type="character" w:styleId="FollowedHyperlink">
    <w:name w:val="FollowedHyperlink"/>
    <w:basedOn w:val="DefaultParagraphFont"/>
    <w:uiPriority w:val="99"/>
    <w:semiHidden/>
    <w:unhideWhenUsed/>
    <w:rsid w:val="004C1A35"/>
    <w:rPr>
      <w:color w:val="800080" w:themeColor="followedHyperlink"/>
      <w:u w:val="single"/>
    </w:rPr>
  </w:style>
  <w:style w:type="character" w:styleId="Emphasis">
    <w:name w:val="Emphasis"/>
    <w:basedOn w:val="DefaultParagraphFont"/>
    <w:uiPriority w:val="20"/>
    <w:qFormat/>
    <w:rsid w:val="00E500FD"/>
    <w:rPr>
      <w:i/>
      <w:iCs/>
    </w:rPr>
  </w:style>
  <w:style w:type="character" w:customStyle="1" w:styleId="citation">
    <w:name w:val="citation"/>
    <w:basedOn w:val="DefaultParagraphFont"/>
    <w:rsid w:val="00E500FD"/>
  </w:style>
  <w:style w:type="character" w:customStyle="1" w:styleId="reference-accessdate">
    <w:name w:val="reference-accessdate"/>
    <w:basedOn w:val="DefaultParagraphFont"/>
    <w:rsid w:val="00BF5081"/>
  </w:style>
  <w:style w:type="character" w:customStyle="1" w:styleId="nowrap">
    <w:name w:val="nowrap"/>
    <w:basedOn w:val="DefaultParagraphFont"/>
    <w:rsid w:val="00BF5081"/>
  </w:style>
  <w:style w:type="character" w:styleId="EndnoteReference">
    <w:name w:val="endnote reference"/>
    <w:basedOn w:val="DefaultParagraphFont"/>
    <w:uiPriority w:val="99"/>
    <w:unhideWhenUsed/>
    <w:rsid w:val="0089566E"/>
    <w:rPr>
      <w:vertAlign w:val="superscript"/>
    </w:rPr>
  </w:style>
  <w:style w:type="table" w:styleId="TableGrid">
    <w:name w:val="Table Grid"/>
    <w:basedOn w:val="TableNormal"/>
    <w:uiPriority w:val="59"/>
    <w:rsid w:val="00CB2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B24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B24BE"/>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528">
      <w:bodyDiv w:val="1"/>
      <w:marLeft w:val="0"/>
      <w:marRight w:val="0"/>
      <w:marTop w:val="0"/>
      <w:marBottom w:val="0"/>
      <w:divBdr>
        <w:top w:val="none" w:sz="0" w:space="0" w:color="auto"/>
        <w:left w:val="none" w:sz="0" w:space="0" w:color="auto"/>
        <w:bottom w:val="none" w:sz="0" w:space="0" w:color="auto"/>
        <w:right w:val="none" w:sz="0" w:space="0" w:color="auto"/>
      </w:divBdr>
      <w:divsChild>
        <w:div w:id="1958486929">
          <w:marLeft w:val="0"/>
          <w:marRight w:val="0"/>
          <w:marTop w:val="0"/>
          <w:marBottom w:val="0"/>
          <w:divBdr>
            <w:top w:val="none" w:sz="0" w:space="0" w:color="auto"/>
            <w:left w:val="none" w:sz="0" w:space="0" w:color="auto"/>
            <w:bottom w:val="none" w:sz="0" w:space="0" w:color="auto"/>
            <w:right w:val="none" w:sz="0" w:space="0" w:color="auto"/>
          </w:divBdr>
        </w:div>
      </w:divsChild>
    </w:div>
    <w:div w:id="159584594">
      <w:bodyDiv w:val="1"/>
      <w:marLeft w:val="0"/>
      <w:marRight w:val="0"/>
      <w:marTop w:val="0"/>
      <w:marBottom w:val="0"/>
      <w:divBdr>
        <w:top w:val="none" w:sz="0" w:space="0" w:color="auto"/>
        <w:left w:val="none" w:sz="0" w:space="0" w:color="auto"/>
        <w:bottom w:val="none" w:sz="0" w:space="0" w:color="auto"/>
        <w:right w:val="none" w:sz="0" w:space="0" w:color="auto"/>
      </w:divBdr>
    </w:div>
    <w:div w:id="184638656">
      <w:bodyDiv w:val="1"/>
      <w:marLeft w:val="0"/>
      <w:marRight w:val="0"/>
      <w:marTop w:val="0"/>
      <w:marBottom w:val="0"/>
      <w:divBdr>
        <w:top w:val="none" w:sz="0" w:space="0" w:color="auto"/>
        <w:left w:val="none" w:sz="0" w:space="0" w:color="auto"/>
        <w:bottom w:val="none" w:sz="0" w:space="0" w:color="auto"/>
        <w:right w:val="none" w:sz="0" w:space="0" w:color="auto"/>
      </w:divBdr>
    </w:div>
    <w:div w:id="396443863">
      <w:bodyDiv w:val="1"/>
      <w:marLeft w:val="0"/>
      <w:marRight w:val="0"/>
      <w:marTop w:val="0"/>
      <w:marBottom w:val="0"/>
      <w:divBdr>
        <w:top w:val="none" w:sz="0" w:space="0" w:color="auto"/>
        <w:left w:val="none" w:sz="0" w:space="0" w:color="auto"/>
        <w:bottom w:val="none" w:sz="0" w:space="0" w:color="auto"/>
        <w:right w:val="none" w:sz="0" w:space="0" w:color="auto"/>
      </w:divBdr>
    </w:div>
    <w:div w:id="398330058">
      <w:bodyDiv w:val="1"/>
      <w:marLeft w:val="0"/>
      <w:marRight w:val="0"/>
      <w:marTop w:val="0"/>
      <w:marBottom w:val="0"/>
      <w:divBdr>
        <w:top w:val="none" w:sz="0" w:space="0" w:color="auto"/>
        <w:left w:val="none" w:sz="0" w:space="0" w:color="auto"/>
        <w:bottom w:val="none" w:sz="0" w:space="0" w:color="auto"/>
        <w:right w:val="none" w:sz="0" w:space="0" w:color="auto"/>
      </w:divBdr>
      <w:divsChild>
        <w:div w:id="1083916038">
          <w:marLeft w:val="0"/>
          <w:marRight w:val="0"/>
          <w:marTop w:val="0"/>
          <w:marBottom w:val="0"/>
          <w:divBdr>
            <w:top w:val="none" w:sz="0" w:space="0" w:color="auto"/>
            <w:left w:val="none" w:sz="0" w:space="0" w:color="auto"/>
            <w:bottom w:val="none" w:sz="0" w:space="0" w:color="auto"/>
            <w:right w:val="none" w:sz="0" w:space="0" w:color="auto"/>
          </w:divBdr>
        </w:div>
      </w:divsChild>
    </w:div>
    <w:div w:id="512958072">
      <w:bodyDiv w:val="1"/>
      <w:marLeft w:val="0"/>
      <w:marRight w:val="0"/>
      <w:marTop w:val="0"/>
      <w:marBottom w:val="0"/>
      <w:divBdr>
        <w:top w:val="none" w:sz="0" w:space="0" w:color="auto"/>
        <w:left w:val="none" w:sz="0" w:space="0" w:color="auto"/>
        <w:bottom w:val="none" w:sz="0" w:space="0" w:color="auto"/>
        <w:right w:val="none" w:sz="0" w:space="0" w:color="auto"/>
      </w:divBdr>
    </w:div>
    <w:div w:id="579410339">
      <w:bodyDiv w:val="1"/>
      <w:marLeft w:val="0"/>
      <w:marRight w:val="0"/>
      <w:marTop w:val="0"/>
      <w:marBottom w:val="0"/>
      <w:divBdr>
        <w:top w:val="none" w:sz="0" w:space="0" w:color="auto"/>
        <w:left w:val="none" w:sz="0" w:space="0" w:color="auto"/>
        <w:bottom w:val="none" w:sz="0" w:space="0" w:color="auto"/>
        <w:right w:val="none" w:sz="0" w:space="0" w:color="auto"/>
      </w:divBdr>
    </w:div>
    <w:div w:id="580915272">
      <w:bodyDiv w:val="1"/>
      <w:marLeft w:val="0"/>
      <w:marRight w:val="0"/>
      <w:marTop w:val="0"/>
      <w:marBottom w:val="0"/>
      <w:divBdr>
        <w:top w:val="none" w:sz="0" w:space="0" w:color="auto"/>
        <w:left w:val="none" w:sz="0" w:space="0" w:color="auto"/>
        <w:bottom w:val="none" w:sz="0" w:space="0" w:color="auto"/>
        <w:right w:val="none" w:sz="0" w:space="0" w:color="auto"/>
      </w:divBdr>
      <w:divsChild>
        <w:div w:id="1351907905">
          <w:marLeft w:val="547"/>
          <w:marRight w:val="0"/>
          <w:marTop w:val="91"/>
          <w:marBottom w:val="0"/>
          <w:divBdr>
            <w:top w:val="none" w:sz="0" w:space="0" w:color="auto"/>
            <w:left w:val="none" w:sz="0" w:space="0" w:color="auto"/>
            <w:bottom w:val="none" w:sz="0" w:space="0" w:color="auto"/>
            <w:right w:val="none" w:sz="0" w:space="0" w:color="auto"/>
          </w:divBdr>
        </w:div>
        <w:div w:id="1956329633">
          <w:marLeft w:val="547"/>
          <w:marRight w:val="0"/>
          <w:marTop w:val="91"/>
          <w:marBottom w:val="0"/>
          <w:divBdr>
            <w:top w:val="none" w:sz="0" w:space="0" w:color="auto"/>
            <w:left w:val="none" w:sz="0" w:space="0" w:color="auto"/>
            <w:bottom w:val="none" w:sz="0" w:space="0" w:color="auto"/>
            <w:right w:val="none" w:sz="0" w:space="0" w:color="auto"/>
          </w:divBdr>
        </w:div>
      </w:divsChild>
    </w:div>
    <w:div w:id="586378505">
      <w:bodyDiv w:val="1"/>
      <w:marLeft w:val="0"/>
      <w:marRight w:val="0"/>
      <w:marTop w:val="0"/>
      <w:marBottom w:val="0"/>
      <w:divBdr>
        <w:top w:val="none" w:sz="0" w:space="0" w:color="auto"/>
        <w:left w:val="none" w:sz="0" w:space="0" w:color="auto"/>
        <w:bottom w:val="none" w:sz="0" w:space="0" w:color="auto"/>
        <w:right w:val="none" w:sz="0" w:space="0" w:color="auto"/>
      </w:divBdr>
    </w:div>
    <w:div w:id="765807296">
      <w:bodyDiv w:val="1"/>
      <w:marLeft w:val="0"/>
      <w:marRight w:val="0"/>
      <w:marTop w:val="0"/>
      <w:marBottom w:val="0"/>
      <w:divBdr>
        <w:top w:val="none" w:sz="0" w:space="0" w:color="auto"/>
        <w:left w:val="none" w:sz="0" w:space="0" w:color="auto"/>
        <w:bottom w:val="none" w:sz="0" w:space="0" w:color="auto"/>
        <w:right w:val="none" w:sz="0" w:space="0" w:color="auto"/>
      </w:divBdr>
    </w:div>
    <w:div w:id="842935294">
      <w:bodyDiv w:val="1"/>
      <w:marLeft w:val="0"/>
      <w:marRight w:val="0"/>
      <w:marTop w:val="0"/>
      <w:marBottom w:val="0"/>
      <w:divBdr>
        <w:top w:val="none" w:sz="0" w:space="0" w:color="auto"/>
        <w:left w:val="none" w:sz="0" w:space="0" w:color="auto"/>
        <w:bottom w:val="none" w:sz="0" w:space="0" w:color="auto"/>
        <w:right w:val="none" w:sz="0" w:space="0" w:color="auto"/>
      </w:divBdr>
      <w:divsChild>
        <w:div w:id="348339632">
          <w:marLeft w:val="0"/>
          <w:marRight w:val="0"/>
          <w:marTop w:val="0"/>
          <w:marBottom w:val="0"/>
          <w:divBdr>
            <w:top w:val="none" w:sz="0" w:space="0" w:color="auto"/>
            <w:left w:val="none" w:sz="0" w:space="0" w:color="auto"/>
            <w:bottom w:val="none" w:sz="0" w:space="0" w:color="auto"/>
            <w:right w:val="none" w:sz="0" w:space="0" w:color="auto"/>
          </w:divBdr>
        </w:div>
      </w:divsChild>
    </w:div>
    <w:div w:id="952172673">
      <w:bodyDiv w:val="1"/>
      <w:marLeft w:val="0"/>
      <w:marRight w:val="0"/>
      <w:marTop w:val="0"/>
      <w:marBottom w:val="0"/>
      <w:divBdr>
        <w:top w:val="none" w:sz="0" w:space="0" w:color="auto"/>
        <w:left w:val="none" w:sz="0" w:space="0" w:color="auto"/>
        <w:bottom w:val="none" w:sz="0" w:space="0" w:color="auto"/>
        <w:right w:val="none" w:sz="0" w:space="0" w:color="auto"/>
      </w:divBdr>
      <w:divsChild>
        <w:div w:id="260459814">
          <w:marLeft w:val="547"/>
          <w:marRight w:val="0"/>
          <w:marTop w:val="115"/>
          <w:marBottom w:val="0"/>
          <w:divBdr>
            <w:top w:val="none" w:sz="0" w:space="0" w:color="auto"/>
            <w:left w:val="none" w:sz="0" w:space="0" w:color="auto"/>
            <w:bottom w:val="none" w:sz="0" w:space="0" w:color="auto"/>
            <w:right w:val="none" w:sz="0" w:space="0" w:color="auto"/>
          </w:divBdr>
        </w:div>
      </w:divsChild>
    </w:div>
    <w:div w:id="977607925">
      <w:bodyDiv w:val="1"/>
      <w:marLeft w:val="0"/>
      <w:marRight w:val="0"/>
      <w:marTop w:val="0"/>
      <w:marBottom w:val="0"/>
      <w:divBdr>
        <w:top w:val="none" w:sz="0" w:space="0" w:color="auto"/>
        <w:left w:val="none" w:sz="0" w:space="0" w:color="auto"/>
        <w:bottom w:val="none" w:sz="0" w:space="0" w:color="auto"/>
        <w:right w:val="none" w:sz="0" w:space="0" w:color="auto"/>
      </w:divBdr>
    </w:div>
    <w:div w:id="1339648923">
      <w:bodyDiv w:val="1"/>
      <w:marLeft w:val="0"/>
      <w:marRight w:val="0"/>
      <w:marTop w:val="0"/>
      <w:marBottom w:val="0"/>
      <w:divBdr>
        <w:top w:val="none" w:sz="0" w:space="0" w:color="auto"/>
        <w:left w:val="none" w:sz="0" w:space="0" w:color="auto"/>
        <w:bottom w:val="none" w:sz="0" w:space="0" w:color="auto"/>
        <w:right w:val="none" w:sz="0" w:space="0" w:color="auto"/>
      </w:divBdr>
      <w:divsChild>
        <w:div w:id="916481747">
          <w:marLeft w:val="547"/>
          <w:marRight w:val="0"/>
          <w:marTop w:val="96"/>
          <w:marBottom w:val="0"/>
          <w:divBdr>
            <w:top w:val="none" w:sz="0" w:space="0" w:color="auto"/>
            <w:left w:val="none" w:sz="0" w:space="0" w:color="auto"/>
            <w:bottom w:val="none" w:sz="0" w:space="0" w:color="auto"/>
            <w:right w:val="none" w:sz="0" w:space="0" w:color="auto"/>
          </w:divBdr>
        </w:div>
        <w:div w:id="2103990854">
          <w:marLeft w:val="547"/>
          <w:marRight w:val="0"/>
          <w:marTop w:val="96"/>
          <w:marBottom w:val="0"/>
          <w:divBdr>
            <w:top w:val="none" w:sz="0" w:space="0" w:color="auto"/>
            <w:left w:val="none" w:sz="0" w:space="0" w:color="auto"/>
            <w:bottom w:val="none" w:sz="0" w:space="0" w:color="auto"/>
            <w:right w:val="none" w:sz="0" w:space="0" w:color="auto"/>
          </w:divBdr>
        </w:div>
        <w:div w:id="275136401">
          <w:marLeft w:val="547"/>
          <w:marRight w:val="0"/>
          <w:marTop w:val="96"/>
          <w:marBottom w:val="0"/>
          <w:divBdr>
            <w:top w:val="none" w:sz="0" w:space="0" w:color="auto"/>
            <w:left w:val="none" w:sz="0" w:space="0" w:color="auto"/>
            <w:bottom w:val="none" w:sz="0" w:space="0" w:color="auto"/>
            <w:right w:val="none" w:sz="0" w:space="0" w:color="auto"/>
          </w:divBdr>
        </w:div>
        <w:div w:id="886380157">
          <w:marLeft w:val="547"/>
          <w:marRight w:val="0"/>
          <w:marTop w:val="96"/>
          <w:marBottom w:val="0"/>
          <w:divBdr>
            <w:top w:val="none" w:sz="0" w:space="0" w:color="auto"/>
            <w:left w:val="none" w:sz="0" w:space="0" w:color="auto"/>
            <w:bottom w:val="none" w:sz="0" w:space="0" w:color="auto"/>
            <w:right w:val="none" w:sz="0" w:space="0" w:color="auto"/>
          </w:divBdr>
        </w:div>
        <w:div w:id="507327108">
          <w:marLeft w:val="547"/>
          <w:marRight w:val="0"/>
          <w:marTop w:val="96"/>
          <w:marBottom w:val="0"/>
          <w:divBdr>
            <w:top w:val="none" w:sz="0" w:space="0" w:color="auto"/>
            <w:left w:val="none" w:sz="0" w:space="0" w:color="auto"/>
            <w:bottom w:val="none" w:sz="0" w:space="0" w:color="auto"/>
            <w:right w:val="none" w:sz="0" w:space="0" w:color="auto"/>
          </w:divBdr>
        </w:div>
        <w:div w:id="955788907">
          <w:marLeft w:val="547"/>
          <w:marRight w:val="0"/>
          <w:marTop w:val="96"/>
          <w:marBottom w:val="0"/>
          <w:divBdr>
            <w:top w:val="none" w:sz="0" w:space="0" w:color="auto"/>
            <w:left w:val="none" w:sz="0" w:space="0" w:color="auto"/>
            <w:bottom w:val="none" w:sz="0" w:space="0" w:color="auto"/>
            <w:right w:val="none" w:sz="0" w:space="0" w:color="auto"/>
          </w:divBdr>
        </w:div>
        <w:div w:id="18162626">
          <w:marLeft w:val="547"/>
          <w:marRight w:val="0"/>
          <w:marTop w:val="96"/>
          <w:marBottom w:val="0"/>
          <w:divBdr>
            <w:top w:val="none" w:sz="0" w:space="0" w:color="auto"/>
            <w:left w:val="none" w:sz="0" w:space="0" w:color="auto"/>
            <w:bottom w:val="none" w:sz="0" w:space="0" w:color="auto"/>
            <w:right w:val="none" w:sz="0" w:space="0" w:color="auto"/>
          </w:divBdr>
        </w:div>
      </w:divsChild>
    </w:div>
    <w:div w:id="1602374413">
      <w:bodyDiv w:val="1"/>
      <w:marLeft w:val="0"/>
      <w:marRight w:val="0"/>
      <w:marTop w:val="0"/>
      <w:marBottom w:val="0"/>
      <w:divBdr>
        <w:top w:val="none" w:sz="0" w:space="0" w:color="auto"/>
        <w:left w:val="none" w:sz="0" w:space="0" w:color="auto"/>
        <w:bottom w:val="none" w:sz="0" w:space="0" w:color="auto"/>
        <w:right w:val="none" w:sz="0" w:space="0" w:color="auto"/>
      </w:divBdr>
    </w:div>
    <w:div w:id="1782534446">
      <w:bodyDiv w:val="1"/>
      <w:marLeft w:val="0"/>
      <w:marRight w:val="0"/>
      <w:marTop w:val="0"/>
      <w:marBottom w:val="0"/>
      <w:divBdr>
        <w:top w:val="none" w:sz="0" w:space="0" w:color="auto"/>
        <w:left w:val="none" w:sz="0" w:space="0" w:color="auto"/>
        <w:bottom w:val="none" w:sz="0" w:space="0" w:color="auto"/>
        <w:right w:val="none" w:sz="0" w:space="0" w:color="auto"/>
      </w:divBdr>
    </w:div>
    <w:div w:id="1799177375">
      <w:bodyDiv w:val="1"/>
      <w:marLeft w:val="0"/>
      <w:marRight w:val="0"/>
      <w:marTop w:val="0"/>
      <w:marBottom w:val="0"/>
      <w:divBdr>
        <w:top w:val="none" w:sz="0" w:space="0" w:color="auto"/>
        <w:left w:val="none" w:sz="0" w:space="0" w:color="auto"/>
        <w:bottom w:val="none" w:sz="0" w:space="0" w:color="auto"/>
        <w:right w:val="none" w:sz="0" w:space="0" w:color="auto"/>
      </w:divBdr>
    </w:div>
    <w:div w:id="1877305648">
      <w:bodyDiv w:val="1"/>
      <w:marLeft w:val="0"/>
      <w:marRight w:val="0"/>
      <w:marTop w:val="0"/>
      <w:marBottom w:val="0"/>
      <w:divBdr>
        <w:top w:val="none" w:sz="0" w:space="0" w:color="auto"/>
        <w:left w:val="none" w:sz="0" w:space="0" w:color="auto"/>
        <w:bottom w:val="none" w:sz="0" w:space="0" w:color="auto"/>
        <w:right w:val="none" w:sz="0" w:space="0" w:color="auto"/>
      </w:divBdr>
      <w:divsChild>
        <w:div w:id="1493719448">
          <w:marLeft w:val="547"/>
          <w:marRight w:val="0"/>
          <w:marTop w:val="115"/>
          <w:marBottom w:val="0"/>
          <w:divBdr>
            <w:top w:val="none" w:sz="0" w:space="0" w:color="auto"/>
            <w:left w:val="none" w:sz="0" w:space="0" w:color="auto"/>
            <w:bottom w:val="none" w:sz="0" w:space="0" w:color="auto"/>
            <w:right w:val="none" w:sz="0" w:space="0" w:color="auto"/>
          </w:divBdr>
        </w:div>
        <w:div w:id="367267662">
          <w:marLeft w:val="547"/>
          <w:marRight w:val="0"/>
          <w:marTop w:val="115"/>
          <w:marBottom w:val="0"/>
          <w:divBdr>
            <w:top w:val="none" w:sz="0" w:space="0" w:color="auto"/>
            <w:left w:val="none" w:sz="0" w:space="0" w:color="auto"/>
            <w:bottom w:val="none" w:sz="0" w:space="0" w:color="auto"/>
            <w:right w:val="none" w:sz="0" w:space="0" w:color="auto"/>
          </w:divBdr>
        </w:div>
        <w:div w:id="454373132">
          <w:marLeft w:val="547"/>
          <w:marRight w:val="0"/>
          <w:marTop w:val="115"/>
          <w:marBottom w:val="0"/>
          <w:divBdr>
            <w:top w:val="none" w:sz="0" w:space="0" w:color="auto"/>
            <w:left w:val="none" w:sz="0" w:space="0" w:color="auto"/>
            <w:bottom w:val="none" w:sz="0" w:space="0" w:color="auto"/>
            <w:right w:val="none" w:sz="0" w:space="0" w:color="auto"/>
          </w:divBdr>
        </w:div>
      </w:divsChild>
    </w:div>
    <w:div w:id="194584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intelnews.org/2012/01/19/01-911/" TargetMode="External"/><Relationship Id="rId3" Type="http://schemas.openxmlformats.org/officeDocument/2006/relationships/hyperlink" Target="http://uk.reuters.com/article/2015/06/15/us-africa-summit-bashir-icc-idUSKBN0OU0K420150615" TargetMode="External"/><Relationship Id="rId7" Type="http://schemas.openxmlformats.org/officeDocument/2006/relationships/hyperlink" Target="http://www.voltairenet.org/article169436.html" TargetMode="External"/><Relationship Id="rId2" Type="http://schemas.openxmlformats.org/officeDocument/2006/relationships/hyperlink" Target="http://www.nytimes.com/2015/07/30/world/middleeast/report-cites-possible-war-crimes-in-israeli-hunt-for-ambushed-soldier.html?_r=0" TargetMode="External"/><Relationship Id="rId1" Type="http://schemas.openxmlformats.org/officeDocument/2006/relationships/hyperlink" Target="http://www.bbc.co.uk/news/world-africa-33269126" TargetMode="External"/><Relationship Id="rId6" Type="http://schemas.openxmlformats.org/officeDocument/2006/relationships/hyperlink" Target="http://www.newrepublic.com/article/120953/senators-threaten-cut-palestinian-funding-over-icc-membership" TargetMode="External"/><Relationship Id="rId5" Type="http://schemas.openxmlformats.org/officeDocument/2006/relationships/hyperlink" Target="http://uk.reuters.com/article/2015/01/19/us-usa-israel-palestinians-idUSKBN0KS24Z20150119" TargetMode="External"/><Relationship Id="rId4" Type="http://schemas.openxmlformats.org/officeDocument/2006/relationships/hyperlink" Target="http://www.independent.co.uk/news/world/trump-palestine-pakistan-israel-aid-payments-money-threat-latest-a8138921.html" TargetMode="External"/><Relationship Id="rId9" Type="http://schemas.openxmlformats.org/officeDocument/2006/relationships/hyperlink" Target="https://research.unsw.edu.au/projects/investigating-health-needs-vulnerable-people-living-internally-displaced-persons-idp-ca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11830-6A9A-4333-9C8F-065E383DB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86A0A953</Template>
  <TotalTime>137</TotalTime>
  <Pages>16</Pages>
  <Words>7759</Words>
  <Characters>44231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51887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KeeleUni</dc:creator>
  <cp:lastModifiedBy>Mwenda Kailemia</cp:lastModifiedBy>
  <cp:revision>3</cp:revision>
  <dcterms:created xsi:type="dcterms:W3CDTF">2018-03-19T11:43:00Z</dcterms:created>
  <dcterms:modified xsi:type="dcterms:W3CDTF">2019-03-21T12:46:00Z</dcterms:modified>
</cp:coreProperties>
</file>