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98D" w:rsidRPr="00982130" w:rsidRDefault="00A14E86" w:rsidP="004C3066">
      <w:pPr>
        <w:tabs>
          <w:tab w:val="left" w:pos="284"/>
        </w:tabs>
        <w:spacing w:after="0" w:line="240" w:lineRule="auto"/>
        <w:jc w:val="both"/>
        <w:rPr>
          <w:rFonts w:ascii="Times New Roman" w:hAnsi="Times New Roman"/>
          <w:sz w:val="28"/>
          <w:szCs w:val="28"/>
        </w:rPr>
      </w:pPr>
      <w:r w:rsidRPr="00982130">
        <w:rPr>
          <w:rFonts w:ascii="Times New Roman" w:hAnsi="Times New Roman"/>
          <w:sz w:val="28"/>
          <w:szCs w:val="28"/>
        </w:rPr>
        <w:t xml:space="preserve">‘How do you </w:t>
      </w:r>
      <w:r w:rsidR="004C3066" w:rsidRPr="00982130">
        <w:rPr>
          <w:rFonts w:ascii="Times New Roman" w:hAnsi="Times New Roman"/>
          <w:sz w:val="28"/>
          <w:szCs w:val="28"/>
        </w:rPr>
        <w:t>S</w:t>
      </w:r>
      <w:r w:rsidRPr="00982130">
        <w:rPr>
          <w:rFonts w:ascii="Times New Roman" w:hAnsi="Times New Roman"/>
          <w:sz w:val="28"/>
          <w:szCs w:val="28"/>
        </w:rPr>
        <w:t>a</w:t>
      </w:r>
      <w:r w:rsidR="00740A02" w:rsidRPr="00982130">
        <w:rPr>
          <w:rFonts w:ascii="Times New Roman" w:hAnsi="Times New Roman"/>
          <w:sz w:val="28"/>
          <w:szCs w:val="28"/>
        </w:rPr>
        <w:t>y</w:t>
      </w:r>
      <w:r w:rsidR="004C3066" w:rsidRPr="00982130">
        <w:rPr>
          <w:rFonts w:ascii="Times New Roman" w:hAnsi="Times New Roman"/>
          <w:sz w:val="28"/>
          <w:szCs w:val="28"/>
        </w:rPr>
        <w:t xml:space="preserve"> “S</w:t>
      </w:r>
      <w:r w:rsidR="00740A02" w:rsidRPr="00982130">
        <w:rPr>
          <w:rFonts w:ascii="Times New Roman" w:hAnsi="Times New Roman"/>
          <w:sz w:val="28"/>
          <w:szCs w:val="28"/>
        </w:rPr>
        <w:t>top that!</w:t>
      </w:r>
      <w:r w:rsidR="004C3066" w:rsidRPr="00982130">
        <w:rPr>
          <w:rFonts w:ascii="Times New Roman" w:hAnsi="Times New Roman"/>
          <w:sz w:val="28"/>
          <w:szCs w:val="28"/>
        </w:rPr>
        <w:t>”</w:t>
      </w:r>
      <w:r w:rsidR="00740A02" w:rsidRPr="00982130">
        <w:rPr>
          <w:rFonts w:ascii="Times New Roman" w:hAnsi="Times New Roman"/>
          <w:sz w:val="28"/>
          <w:szCs w:val="28"/>
        </w:rPr>
        <w:t xml:space="preserve"> in Slovakian</w:t>
      </w:r>
      <w:r w:rsidR="00982130">
        <w:rPr>
          <w:rFonts w:ascii="Times New Roman" w:hAnsi="Times New Roman"/>
          <w:sz w:val="28"/>
          <w:szCs w:val="28"/>
        </w:rPr>
        <w:t>?</w:t>
      </w:r>
      <w:r w:rsidR="00740A02" w:rsidRPr="00982130">
        <w:rPr>
          <w:rFonts w:ascii="Times New Roman" w:hAnsi="Times New Roman"/>
          <w:sz w:val="28"/>
          <w:szCs w:val="28"/>
        </w:rPr>
        <w:t xml:space="preserve">’: </w:t>
      </w:r>
      <w:r w:rsidR="002F6EE4" w:rsidRPr="00982130">
        <w:rPr>
          <w:rFonts w:ascii="Times New Roman" w:hAnsi="Times New Roman"/>
          <w:sz w:val="28"/>
          <w:szCs w:val="28"/>
        </w:rPr>
        <w:t xml:space="preserve">A8 </w:t>
      </w:r>
      <w:r w:rsidR="004C3066" w:rsidRPr="00982130">
        <w:rPr>
          <w:rFonts w:ascii="Times New Roman" w:hAnsi="Times New Roman"/>
          <w:sz w:val="28"/>
          <w:szCs w:val="28"/>
        </w:rPr>
        <w:t>I</w:t>
      </w:r>
      <w:r w:rsidR="00826828" w:rsidRPr="00982130">
        <w:rPr>
          <w:rFonts w:ascii="Times New Roman" w:hAnsi="Times New Roman"/>
          <w:sz w:val="28"/>
          <w:szCs w:val="28"/>
        </w:rPr>
        <w:t>mmigra</w:t>
      </w:r>
      <w:r w:rsidR="004C3066" w:rsidRPr="00982130">
        <w:rPr>
          <w:rFonts w:ascii="Times New Roman" w:hAnsi="Times New Roman"/>
          <w:sz w:val="28"/>
          <w:szCs w:val="28"/>
        </w:rPr>
        <w:softHyphen/>
      </w:r>
      <w:r w:rsidR="00826828" w:rsidRPr="00982130">
        <w:rPr>
          <w:rFonts w:ascii="Times New Roman" w:hAnsi="Times New Roman"/>
          <w:sz w:val="28"/>
          <w:szCs w:val="28"/>
        </w:rPr>
        <w:t xml:space="preserve">tion and Scotland’s </w:t>
      </w:r>
      <w:r w:rsidR="004C3066" w:rsidRPr="00982130">
        <w:rPr>
          <w:rFonts w:ascii="Times New Roman" w:hAnsi="Times New Roman"/>
          <w:sz w:val="28"/>
          <w:szCs w:val="28"/>
        </w:rPr>
        <w:t>R</w:t>
      </w:r>
      <w:r w:rsidR="00826828" w:rsidRPr="00982130">
        <w:rPr>
          <w:rFonts w:ascii="Times New Roman" w:hAnsi="Times New Roman"/>
          <w:sz w:val="28"/>
          <w:szCs w:val="28"/>
        </w:rPr>
        <w:t xml:space="preserve">ace and </w:t>
      </w:r>
      <w:r w:rsidR="004C3066" w:rsidRPr="00982130">
        <w:rPr>
          <w:rFonts w:ascii="Times New Roman" w:hAnsi="Times New Roman"/>
          <w:sz w:val="28"/>
          <w:szCs w:val="28"/>
        </w:rPr>
        <w:t>E</w:t>
      </w:r>
      <w:r w:rsidR="00826828" w:rsidRPr="00982130">
        <w:rPr>
          <w:rFonts w:ascii="Times New Roman" w:hAnsi="Times New Roman"/>
          <w:sz w:val="28"/>
          <w:szCs w:val="28"/>
        </w:rPr>
        <w:t>thnic</w:t>
      </w:r>
      <w:r w:rsidR="002F6EE4" w:rsidRPr="00982130">
        <w:rPr>
          <w:rFonts w:ascii="Times New Roman" w:hAnsi="Times New Roman"/>
          <w:sz w:val="28"/>
          <w:szCs w:val="28"/>
        </w:rPr>
        <w:t xml:space="preserve"> </w:t>
      </w:r>
      <w:r w:rsidR="004C3066" w:rsidRPr="00982130">
        <w:rPr>
          <w:rFonts w:ascii="Times New Roman" w:hAnsi="Times New Roman"/>
          <w:sz w:val="28"/>
          <w:szCs w:val="28"/>
        </w:rPr>
        <w:t>D</w:t>
      </w:r>
      <w:r w:rsidR="00740A02" w:rsidRPr="00982130">
        <w:rPr>
          <w:rFonts w:ascii="Times New Roman" w:hAnsi="Times New Roman"/>
          <w:sz w:val="28"/>
          <w:szCs w:val="28"/>
        </w:rPr>
        <w:t xml:space="preserve">iversity </w:t>
      </w:r>
      <w:r w:rsidR="004C3066" w:rsidRPr="00982130">
        <w:rPr>
          <w:rFonts w:ascii="Times New Roman" w:hAnsi="Times New Roman"/>
          <w:sz w:val="28"/>
          <w:szCs w:val="28"/>
        </w:rPr>
        <w:t>N</w:t>
      </w:r>
      <w:r w:rsidR="00740A02" w:rsidRPr="00982130">
        <w:rPr>
          <w:rFonts w:ascii="Times New Roman" w:hAnsi="Times New Roman"/>
          <w:sz w:val="28"/>
          <w:szCs w:val="28"/>
        </w:rPr>
        <w:t>arrative</w:t>
      </w:r>
    </w:p>
    <w:p w:rsidR="00111B44" w:rsidRPr="00982130" w:rsidRDefault="00111B44" w:rsidP="004C3066">
      <w:pPr>
        <w:tabs>
          <w:tab w:val="left" w:pos="284"/>
        </w:tabs>
        <w:spacing w:after="0" w:line="240" w:lineRule="auto"/>
        <w:jc w:val="both"/>
        <w:rPr>
          <w:rFonts w:ascii="Times New Roman" w:hAnsi="Times New Roman"/>
          <w:b/>
          <w:i/>
          <w:sz w:val="16"/>
          <w:szCs w:val="16"/>
        </w:rPr>
      </w:pPr>
    </w:p>
    <w:p w:rsidR="00435C0F" w:rsidRPr="00982130" w:rsidRDefault="00435C0F" w:rsidP="004C3066">
      <w:pPr>
        <w:tabs>
          <w:tab w:val="left" w:pos="284"/>
        </w:tabs>
        <w:spacing w:after="0" w:line="240" w:lineRule="auto"/>
        <w:jc w:val="both"/>
        <w:rPr>
          <w:rFonts w:ascii="Times New Roman" w:hAnsi="Times New Roman"/>
          <w:sz w:val="24"/>
          <w:szCs w:val="24"/>
        </w:rPr>
      </w:pPr>
      <w:r w:rsidRPr="00982130">
        <w:rPr>
          <w:rFonts w:ascii="Times New Roman" w:hAnsi="Times New Roman"/>
          <w:sz w:val="24"/>
          <w:szCs w:val="24"/>
        </w:rPr>
        <w:t>Mwenda Kailemia</w:t>
      </w:r>
      <w:r w:rsidRPr="00982130">
        <w:rPr>
          <w:rStyle w:val="FootnoteReference"/>
          <w:rFonts w:ascii="Times New Roman" w:hAnsi="Times New Roman"/>
          <w:sz w:val="24"/>
          <w:szCs w:val="24"/>
        </w:rPr>
        <w:footnoteReference w:id="1"/>
      </w:r>
    </w:p>
    <w:p w:rsidR="00036A1E" w:rsidRPr="00982130" w:rsidRDefault="00435C0F" w:rsidP="004C3066">
      <w:pPr>
        <w:tabs>
          <w:tab w:val="left" w:pos="284"/>
        </w:tabs>
        <w:spacing w:after="0" w:line="240" w:lineRule="auto"/>
        <w:rPr>
          <w:rFonts w:ascii="Times New Roman" w:hAnsi="Times New Roman"/>
          <w:b/>
          <w:i/>
        </w:rPr>
      </w:pPr>
      <w:r w:rsidRPr="00982130">
        <w:rPr>
          <w:rFonts w:ascii="Times New Roman" w:hAnsi="Times New Roman"/>
          <w:sz w:val="24"/>
          <w:szCs w:val="24"/>
        </w:rPr>
        <w:t xml:space="preserve">School of </w:t>
      </w:r>
      <w:r w:rsidR="00982130">
        <w:rPr>
          <w:rFonts w:ascii="Times New Roman" w:hAnsi="Times New Roman"/>
          <w:sz w:val="24"/>
          <w:szCs w:val="24"/>
        </w:rPr>
        <w:t>Social Science and Public Policy,</w:t>
      </w:r>
      <w:r w:rsidR="004C3066" w:rsidRPr="00982130">
        <w:rPr>
          <w:rFonts w:ascii="Times New Roman" w:hAnsi="Times New Roman"/>
          <w:sz w:val="24"/>
          <w:szCs w:val="24"/>
        </w:rPr>
        <w:t xml:space="preserve"> Keele University, Keele</w:t>
      </w:r>
    </w:p>
    <w:p w:rsidR="004C3066" w:rsidRPr="00982130" w:rsidRDefault="004C3066" w:rsidP="004C3066">
      <w:pPr>
        <w:tabs>
          <w:tab w:val="left" w:pos="284"/>
        </w:tabs>
        <w:spacing w:after="0" w:line="240" w:lineRule="auto"/>
        <w:jc w:val="both"/>
        <w:rPr>
          <w:rFonts w:ascii="Times New Roman" w:hAnsi="Times New Roman"/>
          <w:sz w:val="16"/>
          <w:szCs w:val="16"/>
        </w:rPr>
      </w:pPr>
    </w:p>
    <w:p w:rsidR="000C7FD8" w:rsidRPr="00982130" w:rsidRDefault="004C3066" w:rsidP="000C7FD8">
      <w:pPr>
        <w:spacing w:after="0" w:line="240" w:lineRule="auto"/>
        <w:ind w:left="227" w:right="227"/>
        <w:jc w:val="both"/>
        <w:rPr>
          <w:rFonts w:ascii="Times New Roman" w:hAnsi="Times New Roman"/>
          <w:color w:val="221E1F"/>
          <w:sz w:val="16"/>
          <w:szCs w:val="16"/>
        </w:rPr>
      </w:pPr>
      <w:r w:rsidRPr="00982130">
        <w:rPr>
          <w:rFonts w:ascii="Times New Roman" w:hAnsi="Times New Roman"/>
          <w:b/>
          <w:sz w:val="16"/>
          <w:szCs w:val="16"/>
        </w:rPr>
        <w:t>‘How do you Say “Stop that!” in Slovakian’: A8 Immigra</w:t>
      </w:r>
      <w:r w:rsidRPr="00982130">
        <w:rPr>
          <w:rFonts w:ascii="Times New Roman" w:hAnsi="Times New Roman"/>
          <w:b/>
          <w:sz w:val="16"/>
          <w:szCs w:val="16"/>
        </w:rPr>
        <w:softHyphen/>
        <w:t>tion and Scotland’s Race and Ethnic Diversity Narrative.</w:t>
      </w:r>
      <w:r w:rsidRPr="00982130">
        <w:rPr>
          <w:rFonts w:ascii="Times New Roman" w:hAnsi="Times New Roman"/>
          <w:sz w:val="16"/>
          <w:szCs w:val="16"/>
        </w:rPr>
        <w:t xml:space="preserve"> </w:t>
      </w:r>
      <w:r w:rsidR="000C7FD8" w:rsidRPr="00982130">
        <w:rPr>
          <w:rFonts w:ascii="Times New Roman" w:hAnsi="Times New Roman"/>
          <w:sz w:val="16"/>
          <w:szCs w:val="16"/>
        </w:rPr>
        <w:t xml:space="preserve">In 2004 8 Central and Eastern European (CEE) countries (Czech Republic, Estonia, Hungary, Latvia, Lithuania, Poland, Slovakia, and Slovenia) joined the EU in an expansion popularly known as the Accession, or A8. As part of this arrangement the Slovakian Roma community settled in Govanhill, a </w:t>
      </w:r>
      <w:r w:rsidR="00BA7285" w:rsidRPr="00982130">
        <w:rPr>
          <w:rFonts w:ascii="Times New Roman" w:hAnsi="Times New Roman"/>
          <w:sz w:val="16"/>
          <w:szCs w:val="16"/>
        </w:rPr>
        <w:t>neighborhood</w:t>
      </w:r>
      <w:r w:rsidR="000C7FD8" w:rsidRPr="00982130">
        <w:rPr>
          <w:rFonts w:ascii="Times New Roman" w:hAnsi="Times New Roman"/>
          <w:sz w:val="16"/>
          <w:szCs w:val="16"/>
        </w:rPr>
        <w:t xml:space="preserve"> in the South-Side of Glasgow, Scotland. Immediately, there was widespread outcry, followed by public debate, on the numbers involved and the impact on local services. One of the claims made was that, because of a ‘unique’ history of ‘self-</w:t>
      </w:r>
      <w:bookmarkStart w:id="0" w:name="_GoBack"/>
      <w:bookmarkEnd w:id="0"/>
      <w:r w:rsidR="000C7FD8" w:rsidRPr="00982130">
        <w:rPr>
          <w:rFonts w:ascii="Times New Roman" w:hAnsi="Times New Roman"/>
          <w:sz w:val="16"/>
          <w:szCs w:val="16"/>
        </w:rPr>
        <w:t xml:space="preserve">isolation’, the Roma had altered local policing needs. There were widespread media anecdotes of anti-social </w:t>
      </w:r>
      <w:r w:rsidR="00BA7285" w:rsidRPr="00982130">
        <w:rPr>
          <w:rFonts w:ascii="Times New Roman" w:hAnsi="Times New Roman"/>
          <w:sz w:val="16"/>
          <w:szCs w:val="16"/>
        </w:rPr>
        <w:t>behavior</w:t>
      </w:r>
      <w:r w:rsidR="000C7FD8" w:rsidRPr="00982130">
        <w:rPr>
          <w:rFonts w:ascii="Times New Roman" w:hAnsi="Times New Roman"/>
          <w:sz w:val="16"/>
          <w:szCs w:val="16"/>
        </w:rPr>
        <w:t xml:space="preserve"> but also racist victimization. Using material available post-A8 Govanhill, this synthesizes the debate on Roma settlement against the wider canvass of Scottish reception and assimilation of immigrants. </w:t>
      </w:r>
      <w:r w:rsidR="000C7FD8" w:rsidRPr="00982130">
        <w:rPr>
          <w:rFonts w:ascii="Times New Roman" w:hAnsi="Times New Roman"/>
          <w:color w:val="221E1F"/>
          <w:sz w:val="16"/>
          <w:szCs w:val="16"/>
        </w:rPr>
        <w:t xml:space="preserve">I claim that post-A8 phobia of the Roma is part of an unsustainable ideology of Scotland as a post-racial ‘welcoming country’ which has occluded a nuanced interrogation of the capacity of the country to welcome and successfully integrate immigrants. </w:t>
      </w:r>
    </w:p>
    <w:p w:rsidR="00111B44" w:rsidRPr="00982130" w:rsidRDefault="004C3066" w:rsidP="000C7FD8">
      <w:pPr>
        <w:tabs>
          <w:tab w:val="left" w:pos="284"/>
        </w:tabs>
        <w:spacing w:after="0" w:line="240" w:lineRule="auto"/>
        <w:ind w:left="227" w:right="227"/>
        <w:jc w:val="both"/>
        <w:rPr>
          <w:rFonts w:ascii="Times New Roman" w:hAnsi="Times New Roman"/>
          <w:sz w:val="16"/>
          <w:szCs w:val="16"/>
        </w:rPr>
      </w:pPr>
      <w:r w:rsidRPr="00982130">
        <w:rPr>
          <w:rFonts w:ascii="Times New Roman" w:hAnsi="Times New Roman"/>
          <w:sz w:val="16"/>
          <w:szCs w:val="16"/>
        </w:rPr>
        <w:t>Sociológia 2016, Vol. 48 (No. 3:</w:t>
      </w:r>
      <w:r w:rsidR="00AD7735" w:rsidRPr="00982130">
        <w:rPr>
          <w:rFonts w:ascii="Times New Roman" w:hAnsi="Times New Roman"/>
          <w:sz w:val="16"/>
          <w:szCs w:val="16"/>
        </w:rPr>
        <w:t xml:space="preserve">   </w:t>
      </w:r>
      <w:r w:rsidRPr="00982130">
        <w:rPr>
          <w:rFonts w:ascii="Times New Roman" w:hAnsi="Times New Roman"/>
          <w:sz w:val="16"/>
          <w:szCs w:val="16"/>
        </w:rPr>
        <w:t xml:space="preserve">  )</w:t>
      </w:r>
    </w:p>
    <w:p w:rsidR="003961C1" w:rsidRPr="00982130" w:rsidRDefault="003961C1" w:rsidP="003961C1">
      <w:pPr>
        <w:tabs>
          <w:tab w:val="left" w:pos="284"/>
        </w:tabs>
        <w:spacing w:after="0" w:line="240" w:lineRule="auto"/>
        <w:ind w:right="227"/>
        <w:jc w:val="both"/>
        <w:rPr>
          <w:rFonts w:ascii="Times New Roman" w:hAnsi="Times New Roman"/>
          <w:sz w:val="16"/>
          <w:szCs w:val="16"/>
        </w:rPr>
      </w:pPr>
    </w:p>
    <w:p w:rsidR="004C3066" w:rsidRPr="00982130" w:rsidRDefault="003961C1" w:rsidP="004C3066">
      <w:pPr>
        <w:tabs>
          <w:tab w:val="left" w:pos="284"/>
        </w:tabs>
        <w:spacing w:after="0" w:line="240" w:lineRule="auto"/>
        <w:jc w:val="both"/>
        <w:rPr>
          <w:rFonts w:ascii="Times New Roman" w:hAnsi="Times New Roman"/>
          <w:b/>
          <w:sz w:val="20"/>
          <w:szCs w:val="20"/>
        </w:rPr>
      </w:pPr>
      <w:r w:rsidRPr="00982130">
        <w:rPr>
          <w:rFonts w:ascii="Times New Roman" w:hAnsi="Times New Roman"/>
          <w:b/>
          <w:sz w:val="20"/>
          <w:szCs w:val="20"/>
        </w:rPr>
        <w:t xml:space="preserve">Key words: </w:t>
      </w:r>
      <w:r w:rsidR="00D741D4" w:rsidRPr="00982130">
        <w:rPr>
          <w:rFonts w:ascii="Times New Roman" w:hAnsi="Times New Roman"/>
          <w:sz w:val="20"/>
          <w:szCs w:val="20"/>
        </w:rPr>
        <w:t>race; ethnicity; diversity; Scotland; policing; Roma; discrimination; society; Slovakia</w:t>
      </w:r>
    </w:p>
    <w:p w:rsidR="003961C1" w:rsidRPr="00982130" w:rsidRDefault="003961C1" w:rsidP="004C3066">
      <w:pPr>
        <w:tabs>
          <w:tab w:val="left" w:pos="284"/>
        </w:tabs>
        <w:spacing w:after="0" w:line="240" w:lineRule="auto"/>
        <w:jc w:val="both"/>
        <w:rPr>
          <w:rFonts w:ascii="Times New Roman" w:hAnsi="Times New Roman"/>
          <w:b/>
          <w:sz w:val="16"/>
          <w:szCs w:val="16"/>
        </w:rPr>
      </w:pPr>
    </w:p>
    <w:p w:rsidR="00632B76" w:rsidRPr="00982130" w:rsidRDefault="00632B76" w:rsidP="004C3066">
      <w:pPr>
        <w:tabs>
          <w:tab w:val="left" w:pos="284"/>
        </w:tabs>
        <w:spacing w:after="0" w:line="240" w:lineRule="auto"/>
        <w:jc w:val="both"/>
        <w:rPr>
          <w:rFonts w:ascii="Times New Roman" w:hAnsi="Times New Roman"/>
          <w:b/>
        </w:rPr>
      </w:pPr>
      <w:r w:rsidRPr="00982130">
        <w:rPr>
          <w:rFonts w:ascii="Times New Roman" w:hAnsi="Times New Roman"/>
          <w:b/>
        </w:rPr>
        <w:t>Introduction</w:t>
      </w:r>
    </w:p>
    <w:p w:rsidR="00111B44" w:rsidRPr="00982130" w:rsidRDefault="00111B44" w:rsidP="004C3066">
      <w:pPr>
        <w:pStyle w:val="FootnoteText"/>
        <w:tabs>
          <w:tab w:val="left" w:pos="284"/>
        </w:tabs>
        <w:jc w:val="both"/>
        <w:rPr>
          <w:rFonts w:ascii="Times New Roman" w:hAnsi="Times New Roman"/>
          <w:sz w:val="16"/>
          <w:szCs w:val="16"/>
        </w:rPr>
      </w:pPr>
    </w:p>
    <w:p w:rsidR="006B45F3" w:rsidRPr="00982130" w:rsidRDefault="0012098D" w:rsidP="00771F70">
      <w:pPr>
        <w:pStyle w:val="FootnoteText"/>
        <w:tabs>
          <w:tab w:val="left" w:pos="284"/>
        </w:tabs>
        <w:jc w:val="both"/>
        <w:rPr>
          <w:rFonts w:ascii="Times New Roman" w:hAnsi="Times New Roman"/>
          <w:color w:val="221E1F"/>
          <w:sz w:val="22"/>
          <w:szCs w:val="22"/>
        </w:rPr>
      </w:pPr>
      <w:r w:rsidRPr="00982130">
        <w:rPr>
          <w:rFonts w:ascii="Times New Roman" w:hAnsi="Times New Roman"/>
          <w:sz w:val="22"/>
          <w:szCs w:val="22"/>
        </w:rPr>
        <w:t>This article</w:t>
      </w:r>
      <w:r w:rsidR="00F65B8E" w:rsidRPr="00982130">
        <w:rPr>
          <w:rFonts w:ascii="Times New Roman" w:hAnsi="Times New Roman"/>
          <w:sz w:val="22"/>
          <w:szCs w:val="22"/>
        </w:rPr>
        <w:t xml:space="preserve"> </w:t>
      </w:r>
      <w:r w:rsidR="006B45F3" w:rsidRPr="00982130">
        <w:rPr>
          <w:rFonts w:ascii="Times New Roman" w:hAnsi="Times New Roman"/>
          <w:sz w:val="22"/>
          <w:szCs w:val="22"/>
        </w:rPr>
        <w:t>is based on a case-s</w:t>
      </w:r>
      <w:r w:rsidR="00866E8A" w:rsidRPr="00982130">
        <w:rPr>
          <w:rFonts w:ascii="Times New Roman" w:hAnsi="Times New Roman"/>
          <w:sz w:val="22"/>
          <w:szCs w:val="22"/>
        </w:rPr>
        <w:t>tudy of policing needs in Govanhill, a neighborhood in the South-Side of Glasgow, which was claimed by Scottish media to be experiencing profound problems of anti-social behavior as a result of sudden changes in demographics</w:t>
      </w:r>
      <w:r w:rsidR="00154BEE" w:rsidRPr="00982130">
        <w:rPr>
          <w:rFonts w:ascii="Times New Roman" w:hAnsi="Times New Roman"/>
          <w:sz w:val="22"/>
          <w:szCs w:val="22"/>
        </w:rPr>
        <w:t xml:space="preserve"> resulting from A8 immigration</w:t>
      </w:r>
      <w:r w:rsidR="00866E8A" w:rsidRPr="00982130">
        <w:rPr>
          <w:rFonts w:ascii="Times New Roman" w:hAnsi="Times New Roman"/>
          <w:sz w:val="22"/>
          <w:szCs w:val="22"/>
        </w:rPr>
        <w:t>.</w:t>
      </w:r>
      <w:r w:rsidR="00154BEE" w:rsidRPr="00982130">
        <w:rPr>
          <w:rFonts w:ascii="Times New Roman" w:hAnsi="Times New Roman"/>
          <w:sz w:val="22"/>
          <w:szCs w:val="22"/>
        </w:rPr>
        <w:t xml:space="preserve"> The A</w:t>
      </w:r>
      <w:r w:rsidR="00154BEE" w:rsidRPr="00982130">
        <w:rPr>
          <w:rFonts w:ascii="Times New Roman" w:hAnsi="Times New Roman"/>
          <w:sz w:val="22"/>
          <w:szCs w:val="22"/>
          <w:lang w:val="en-GB"/>
        </w:rPr>
        <w:t xml:space="preserve">8 was a framework of European integration in which 8 countries (The </w:t>
      </w:r>
      <w:r w:rsidR="00154BEE" w:rsidRPr="00982130">
        <w:rPr>
          <w:rFonts w:ascii="Times New Roman" w:hAnsi="Times New Roman"/>
          <w:sz w:val="22"/>
          <w:szCs w:val="22"/>
        </w:rPr>
        <w:t>Czech Republic, Estonia, Hungary, Latvia, Lithuania, Poland, Slovakia and Slovenia) acceded to the European Union (EU) in 2004.</w:t>
      </w:r>
      <w:r w:rsidR="00866E8A" w:rsidRPr="00982130">
        <w:rPr>
          <w:rFonts w:ascii="Times New Roman" w:hAnsi="Times New Roman"/>
          <w:sz w:val="22"/>
          <w:szCs w:val="22"/>
        </w:rPr>
        <w:t xml:space="preserve"> P</w:t>
      </w:r>
      <w:r w:rsidR="00025A7F" w:rsidRPr="00982130">
        <w:rPr>
          <w:rFonts w:ascii="Times New Roman" w:hAnsi="Times New Roman"/>
          <w:sz w:val="22"/>
          <w:szCs w:val="22"/>
        </w:rPr>
        <w:t>ost-</w:t>
      </w:r>
      <w:r w:rsidR="00FC5B2D" w:rsidRPr="00982130">
        <w:rPr>
          <w:rFonts w:ascii="Times New Roman" w:hAnsi="Times New Roman"/>
          <w:sz w:val="22"/>
          <w:szCs w:val="22"/>
        </w:rPr>
        <w:t xml:space="preserve">A8 </w:t>
      </w:r>
      <w:r w:rsidR="00B60358" w:rsidRPr="00982130">
        <w:rPr>
          <w:rFonts w:ascii="Times New Roman" w:hAnsi="Times New Roman"/>
          <w:sz w:val="22"/>
          <w:szCs w:val="22"/>
        </w:rPr>
        <w:t xml:space="preserve">debate on Govanhill has been over-shadowed </w:t>
      </w:r>
      <w:r w:rsidR="00F65B8E" w:rsidRPr="00982130">
        <w:rPr>
          <w:rFonts w:ascii="Times New Roman" w:hAnsi="Times New Roman"/>
          <w:color w:val="221E1F"/>
          <w:sz w:val="22"/>
          <w:szCs w:val="22"/>
        </w:rPr>
        <w:t xml:space="preserve">by </w:t>
      </w:r>
      <w:r w:rsidR="00B60358" w:rsidRPr="00982130">
        <w:rPr>
          <w:rFonts w:ascii="Times New Roman" w:hAnsi="Times New Roman"/>
          <w:color w:val="221E1F"/>
          <w:sz w:val="22"/>
          <w:szCs w:val="22"/>
        </w:rPr>
        <w:t xml:space="preserve">concern over the </w:t>
      </w:r>
      <w:r w:rsidR="00FC5B2D" w:rsidRPr="00982130">
        <w:rPr>
          <w:rFonts w:ascii="Times New Roman" w:hAnsi="Times New Roman"/>
          <w:color w:val="221E1F"/>
          <w:sz w:val="22"/>
          <w:szCs w:val="22"/>
        </w:rPr>
        <w:t xml:space="preserve">numbers of </w:t>
      </w:r>
      <w:r w:rsidR="00B60358" w:rsidRPr="00982130">
        <w:rPr>
          <w:rFonts w:ascii="Times New Roman" w:hAnsi="Times New Roman"/>
          <w:color w:val="221E1F"/>
          <w:sz w:val="22"/>
          <w:szCs w:val="22"/>
        </w:rPr>
        <w:t>immigrants and their impact on local services, particularly the</w:t>
      </w:r>
      <w:r w:rsidR="00FC5B2D" w:rsidRPr="00982130">
        <w:rPr>
          <w:rFonts w:ascii="Times New Roman" w:hAnsi="Times New Roman"/>
          <w:color w:val="221E1F"/>
          <w:sz w:val="22"/>
          <w:szCs w:val="22"/>
        </w:rPr>
        <w:t xml:space="preserve"> Roma </w:t>
      </w:r>
      <w:r w:rsidR="00B60358" w:rsidRPr="00982130">
        <w:rPr>
          <w:rFonts w:ascii="Times New Roman" w:hAnsi="Times New Roman"/>
          <w:color w:val="221E1F"/>
          <w:sz w:val="22"/>
          <w:szCs w:val="22"/>
        </w:rPr>
        <w:t>community from Slovakia. T</w:t>
      </w:r>
      <w:r w:rsidR="00205461" w:rsidRPr="00982130">
        <w:rPr>
          <w:rFonts w:ascii="Times New Roman" w:hAnsi="Times New Roman"/>
          <w:color w:val="221E1F"/>
          <w:sz w:val="22"/>
          <w:szCs w:val="22"/>
        </w:rPr>
        <w:t>wo</w:t>
      </w:r>
      <w:r w:rsidR="007A4FE4" w:rsidRPr="00982130">
        <w:rPr>
          <w:rFonts w:ascii="Times New Roman" w:hAnsi="Times New Roman"/>
          <w:color w:val="221E1F"/>
          <w:sz w:val="22"/>
          <w:szCs w:val="22"/>
        </w:rPr>
        <w:t xml:space="preserve"> sets of hypotheses</w:t>
      </w:r>
      <w:r w:rsidR="005C0417" w:rsidRPr="00982130">
        <w:rPr>
          <w:rFonts w:ascii="Times New Roman" w:hAnsi="Times New Roman"/>
          <w:color w:val="221E1F"/>
          <w:sz w:val="22"/>
          <w:szCs w:val="22"/>
        </w:rPr>
        <w:t xml:space="preserve"> have</w:t>
      </w:r>
      <w:r w:rsidR="00130176" w:rsidRPr="00982130">
        <w:rPr>
          <w:rFonts w:ascii="Times New Roman" w:hAnsi="Times New Roman"/>
          <w:color w:val="221E1F"/>
          <w:sz w:val="22"/>
          <w:szCs w:val="22"/>
        </w:rPr>
        <w:t xml:space="preserve"> driven the debate</w:t>
      </w:r>
      <w:r w:rsidR="005C0417" w:rsidRPr="00982130">
        <w:rPr>
          <w:rFonts w:ascii="Times New Roman" w:hAnsi="Times New Roman"/>
          <w:color w:val="221E1F"/>
          <w:sz w:val="22"/>
          <w:szCs w:val="22"/>
        </w:rPr>
        <w:t>: First, there has been</w:t>
      </w:r>
      <w:r w:rsidR="00FC5B2D" w:rsidRPr="00982130">
        <w:rPr>
          <w:rFonts w:ascii="Times New Roman" w:hAnsi="Times New Roman"/>
          <w:color w:val="221E1F"/>
          <w:sz w:val="22"/>
          <w:szCs w:val="22"/>
        </w:rPr>
        <w:t xml:space="preserve"> anecdotal reference</w:t>
      </w:r>
      <w:r w:rsidR="003A6D66" w:rsidRPr="00982130">
        <w:rPr>
          <w:rFonts w:ascii="Times New Roman" w:hAnsi="Times New Roman"/>
          <w:color w:val="221E1F"/>
          <w:sz w:val="22"/>
          <w:szCs w:val="22"/>
        </w:rPr>
        <w:t xml:space="preserve"> to a toxic mixture of </w:t>
      </w:r>
      <w:r w:rsidR="00862399" w:rsidRPr="00982130">
        <w:rPr>
          <w:rFonts w:ascii="Times New Roman" w:hAnsi="Times New Roman"/>
          <w:color w:val="221E1F"/>
          <w:sz w:val="22"/>
          <w:szCs w:val="22"/>
        </w:rPr>
        <w:t>Govanhill’s</w:t>
      </w:r>
      <w:r w:rsidR="00F65B8E" w:rsidRPr="00982130">
        <w:rPr>
          <w:rFonts w:ascii="Times New Roman" w:hAnsi="Times New Roman"/>
          <w:color w:val="221E1F"/>
          <w:sz w:val="22"/>
          <w:szCs w:val="22"/>
        </w:rPr>
        <w:t xml:space="preserve"> destitution and </w:t>
      </w:r>
      <w:r w:rsidR="003A6D66" w:rsidRPr="00982130">
        <w:rPr>
          <w:rFonts w:ascii="Times New Roman" w:hAnsi="Times New Roman"/>
          <w:color w:val="221E1F"/>
          <w:sz w:val="22"/>
          <w:szCs w:val="22"/>
        </w:rPr>
        <w:t>so-called</w:t>
      </w:r>
      <w:r w:rsidR="00F65B8E" w:rsidRPr="00982130">
        <w:rPr>
          <w:rFonts w:ascii="Times New Roman" w:hAnsi="Times New Roman"/>
          <w:color w:val="221E1F"/>
          <w:sz w:val="22"/>
          <w:szCs w:val="22"/>
        </w:rPr>
        <w:t xml:space="preserve"> ‘Roma mistr</w:t>
      </w:r>
      <w:r w:rsidR="00862399" w:rsidRPr="00982130">
        <w:rPr>
          <w:rFonts w:ascii="Times New Roman" w:hAnsi="Times New Roman"/>
          <w:color w:val="221E1F"/>
          <w:sz w:val="22"/>
          <w:szCs w:val="22"/>
        </w:rPr>
        <w:t>ust of authority’</w:t>
      </w:r>
      <w:r w:rsidR="006B45F3" w:rsidRPr="00982130">
        <w:rPr>
          <w:rFonts w:ascii="Times New Roman" w:hAnsi="Times New Roman"/>
          <w:color w:val="221E1F"/>
          <w:sz w:val="22"/>
          <w:szCs w:val="22"/>
        </w:rPr>
        <w:t xml:space="preserve">: </w:t>
      </w:r>
      <w:r w:rsidR="00FC5B2D" w:rsidRPr="00982130">
        <w:rPr>
          <w:rFonts w:ascii="Times New Roman" w:hAnsi="Times New Roman"/>
          <w:color w:val="221E1F"/>
          <w:sz w:val="22"/>
          <w:szCs w:val="22"/>
        </w:rPr>
        <w:t>B</w:t>
      </w:r>
      <w:r w:rsidR="00025A7F" w:rsidRPr="00982130">
        <w:rPr>
          <w:rFonts w:ascii="Times New Roman" w:hAnsi="Times New Roman"/>
          <w:color w:val="221E1F"/>
          <w:sz w:val="22"/>
          <w:szCs w:val="22"/>
        </w:rPr>
        <w:t>ased on cas</w:t>
      </w:r>
      <w:r w:rsidR="003A6D66" w:rsidRPr="00982130">
        <w:rPr>
          <w:rFonts w:ascii="Times New Roman" w:hAnsi="Times New Roman"/>
          <w:color w:val="221E1F"/>
          <w:sz w:val="22"/>
          <w:szCs w:val="22"/>
        </w:rPr>
        <w:t xml:space="preserve">e </w:t>
      </w:r>
      <w:r w:rsidR="00BA7285" w:rsidRPr="00982130">
        <w:rPr>
          <w:rFonts w:ascii="Times New Roman" w:hAnsi="Times New Roman"/>
          <w:color w:val="221E1F"/>
          <w:sz w:val="22"/>
          <w:szCs w:val="22"/>
        </w:rPr>
        <w:t>studies</w:t>
      </w:r>
      <w:r w:rsidR="003A6D66" w:rsidRPr="00982130">
        <w:rPr>
          <w:rFonts w:ascii="Times New Roman" w:hAnsi="Times New Roman"/>
          <w:color w:val="221E1F"/>
          <w:sz w:val="22"/>
          <w:szCs w:val="22"/>
        </w:rPr>
        <w:t xml:space="preserve"> of Roma migration across Europe</w:t>
      </w:r>
      <w:r w:rsidR="00FC5B2D" w:rsidRPr="00982130">
        <w:rPr>
          <w:rFonts w:ascii="Times New Roman" w:hAnsi="Times New Roman"/>
          <w:color w:val="221E1F"/>
          <w:sz w:val="22"/>
          <w:szCs w:val="22"/>
        </w:rPr>
        <w:t xml:space="preserve"> (</w:t>
      </w:r>
      <w:r w:rsidR="00E97933" w:rsidRPr="00982130">
        <w:rPr>
          <w:rFonts w:ascii="Times New Roman" w:hAnsi="Times New Roman"/>
          <w:color w:val="221E1F"/>
          <w:sz w:val="22"/>
          <w:szCs w:val="22"/>
        </w:rPr>
        <w:t>f</w:t>
      </w:r>
      <w:r w:rsidR="00025A7F" w:rsidRPr="00982130">
        <w:rPr>
          <w:rFonts w:ascii="Times New Roman" w:hAnsi="Times New Roman"/>
          <w:color w:val="221E1F"/>
          <w:sz w:val="22"/>
          <w:szCs w:val="22"/>
        </w:rPr>
        <w:t>or example</w:t>
      </w:r>
      <w:r w:rsidR="003A6D66" w:rsidRPr="00982130">
        <w:rPr>
          <w:rFonts w:ascii="Times New Roman" w:hAnsi="Times New Roman"/>
          <w:color w:val="221E1F"/>
          <w:sz w:val="22"/>
          <w:szCs w:val="22"/>
        </w:rPr>
        <w:t>,</w:t>
      </w:r>
      <w:r w:rsidR="00862399" w:rsidRPr="00982130">
        <w:rPr>
          <w:rFonts w:ascii="Times New Roman" w:hAnsi="Times New Roman"/>
          <w:color w:val="221E1F"/>
          <w:sz w:val="22"/>
          <w:szCs w:val="22"/>
        </w:rPr>
        <w:t xml:space="preserve"> </w:t>
      </w:r>
      <w:r w:rsidR="00FC5B2D" w:rsidRPr="00982130">
        <w:rPr>
          <w:rFonts w:ascii="Times New Roman" w:hAnsi="Times New Roman"/>
          <w:color w:val="221E1F"/>
          <w:sz w:val="22"/>
          <w:szCs w:val="22"/>
        </w:rPr>
        <w:t>Poole</w:t>
      </w:r>
      <w:r w:rsidR="00BA7285" w:rsidRPr="00982130">
        <w:rPr>
          <w:rFonts w:ascii="Times New Roman" w:hAnsi="Times New Roman"/>
          <w:color w:val="221E1F"/>
          <w:sz w:val="22"/>
          <w:szCs w:val="22"/>
        </w:rPr>
        <w:t xml:space="preserve"> and </w:t>
      </w:r>
      <w:r w:rsidR="00FC5B2D" w:rsidRPr="00982130">
        <w:rPr>
          <w:rFonts w:ascii="Times New Roman" w:hAnsi="Times New Roman"/>
          <w:color w:val="221E1F"/>
          <w:sz w:val="22"/>
          <w:szCs w:val="22"/>
        </w:rPr>
        <w:t>Adamson 2008</w:t>
      </w:r>
      <w:r w:rsidR="00E97933" w:rsidRPr="00982130">
        <w:rPr>
          <w:rFonts w:ascii="Times New Roman" w:hAnsi="Times New Roman"/>
          <w:color w:val="221E1F"/>
          <w:sz w:val="22"/>
          <w:szCs w:val="22"/>
        </w:rPr>
        <w:t>;</w:t>
      </w:r>
      <w:r w:rsidR="00FC5B2D" w:rsidRPr="00982130">
        <w:rPr>
          <w:rFonts w:ascii="Times New Roman" w:hAnsi="Times New Roman"/>
          <w:color w:val="221E1F"/>
          <w:sz w:val="22"/>
          <w:szCs w:val="22"/>
        </w:rPr>
        <w:t xml:space="preserve"> Adamova et al. </w:t>
      </w:r>
      <w:r w:rsidR="003A6D66" w:rsidRPr="00982130">
        <w:rPr>
          <w:rFonts w:ascii="Times New Roman" w:hAnsi="Times New Roman"/>
          <w:color w:val="221E1F"/>
          <w:sz w:val="22"/>
          <w:szCs w:val="22"/>
        </w:rPr>
        <w:t>2007)</w:t>
      </w:r>
      <w:r w:rsidR="00154BEE" w:rsidRPr="00982130">
        <w:rPr>
          <w:rFonts w:ascii="Times New Roman" w:hAnsi="Times New Roman"/>
          <w:color w:val="221E1F"/>
          <w:sz w:val="22"/>
          <w:szCs w:val="22"/>
        </w:rPr>
        <w:t xml:space="preserve"> </w:t>
      </w:r>
      <w:r w:rsidR="005C0417" w:rsidRPr="00982130">
        <w:rPr>
          <w:rFonts w:ascii="Times New Roman" w:hAnsi="Times New Roman"/>
          <w:color w:val="221E1F"/>
          <w:sz w:val="22"/>
          <w:szCs w:val="22"/>
        </w:rPr>
        <w:t>fear has been</w:t>
      </w:r>
      <w:r w:rsidR="00FC5B2D" w:rsidRPr="00982130">
        <w:rPr>
          <w:rFonts w:ascii="Times New Roman" w:hAnsi="Times New Roman"/>
          <w:color w:val="221E1F"/>
          <w:sz w:val="22"/>
          <w:szCs w:val="22"/>
        </w:rPr>
        <w:t xml:space="preserve"> </w:t>
      </w:r>
      <w:r w:rsidR="00025A7F" w:rsidRPr="00982130">
        <w:rPr>
          <w:rFonts w:ascii="Times New Roman" w:hAnsi="Times New Roman"/>
          <w:color w:val="221E1F"/>
          <w:sz w:val="22"/>
          <w:szCs w:val="22"/>
        </w:rPr>
        <w:t>e</w:t>
      </w:r>
      <w:r w:rsidR="00FC5B2D" w:rsidRPr="00982130">
        <w:rPr>
          <w:rFonts w:ascii="Times New Roman" w:hAnsi="Times New Roman"/>
          <w:color w:val="221E1F"/>
          <w:sz w:val="22"/>
          <w:szCs w:val="22"/>
        </w:rPr>
        <w:t xml:space="preserve">xpressed that </w:t>
      </w:r>
      <w:r w:rsidR="00025A7F" w:rsidRPr="00982130">
        <w:rPr>
          <w:rFonts w:ascii="Times New Roman" w:hAnsi="Times New Roman"/>
          <w:color w:val="221E1F"/>
          <w:sz w:val="22"/>
          <w:szCs w:val="22"/>
        </w:rPr>
        <w:t>R</w:t>
      </w:r>
      <w:r w:rsidR="00FC5B2D" w:rsidRPr="00982130">
        <w:rPr>
          <w:rFonts w:ascii="Times New Roman" w:hAnsi="Times New Roman"/>
          <w:color w:val="221E1F"/>
          <w:sz w:val="22"/>
          <w:szCs w:val="22"/>
        </w:rPr>
        <w:t xml:space="preserve">oma </w:t>
      </w:r>
      <w:r w:rsidR="00F65B8E" w:rsidRPr="00982130">
        <w:rPr>
          <w:rFonts w:ascii="Times New Roman" w:hAnsi="Times New Roman"/>
          <w:color w:val="221E1F"/>
          <w:sz w:val="22"/>
          <w:szCs w:val="22"/>
        </w:rPr>
        <w:t>‘self-policing ghettoes’</w:t>
      </w:r>
      <w:r w:rsidR="00BA7285" w:rsidRPr="00982130">
        <w:rPr>
          <w:rFonts w:ascii="Times New Roman" w:hAnsi="Times New Roman"/>
          <w:color w:val="221E1F"/>
          <w:sz w:val="22"/>
          <w:szCs w:val="22"/>
        </w:rPr>
        <w:t xml:space="preserve"> -</w:t>
      </w:r>
      <w:r w:rsidR="00FC5B2D" w:rsidRPr="00982130">
        <w:rPr>
          <w:rFonts w:ascii="Times New Roman" w:hAnsi="Times New Roman"/>
          <w:color w:val="221E1F"/>
          <w:sz w:val="22"/>
          <w:szCs w:val="22"/>
        </w:rPr>
        <w:t xml:space="preserve"> </w:t>
      </w:r>
      <w:r w:rsidR="00025A7F" w:rsidRPr="00982130">
        <w:rPr>
          <w:rFonts w:ascii="Times New Roman" w:hAnsi="Times New Roman"/>
          <w:color w:val="221E1F"/>
          <w:sz w:val="22"/>
          <w:szCs w:val="22"/>
        </w:rPr>
        <w:t xml:space="preserve">allegedly </w:t>
      </w:r>
      <w:r w:rsidR="00FC5B2D" w:rsidRPr="00982130">
        <w:rPr>
          <w:rFonts w:ascii="Times New Roman" w:hAnsi="Times New Roman"/>
          <w:color w:val="221E1F"/>
          <w:sz w:val="22"/>
          <w:szCs w:val="22"/>
        </w:rPr>
        <w:t>a feature of socialist-era</w:t>
      </w:r>
      <w:r w:rsidR="00025A7F" w:rsidRPr="00982130">
        <w:rPr>
          <w:rFonts w:ascii="Times New Roman" w:hAnsi="Times New Roman"/>
          <w:color w:val="221E1F"/>
          <w:sz w:val="22"/>
          <w:szCs w:val="22"/>
        </w:rPr>
        <w:t xml:space="preserve"> Central and Eastern Europe</w:t>
      </w:r>
      <w:r w:rsidR="00FC5B2D" w:rsidRPr="00982130">
        <w:rPr>
          <w:rFonts w:ascii="Times New Roman" w:hAnsi="Times New Roman"/>
          <w:color w:val="221E1F"/>
          <w:sz w:val="22"/>
          <w:szCs w:val="22"/>
        </w:rPr>
        <w:t>-</w:t>
      </w:r>
      <w:r w:rsidR="00BA7285" w:rsidRPr="00982130">
        <w:rPr>
          <w:rFonts w:ascii="Times New Roman" w:hAnsi="Times New Roman"/>
          <w:color w:val="221E1F"/>
          <w:sz w:val="22"/>
          <w:szCs w:val="22"/>
        </w:rPr>
        <w:t xml:space="preserve"> would</w:t>
      </w:r>
      <w:r w:rsidR="00FC5B2D" w:rsidRPr="00982130">
        <w:rPr>
          <w:rFonts w:ascii="Times New Roman" w:hAnsi="Times New Roman"/>
          <w:color w:val="221E1F"/>
          <w:sz w:val="22"/>
          <w:szCs w:val="22"/>
        </w:rPr>
        <w:t xml:space="preserve"> be replicated in Scotland</w:t>
      </w:r>
      <w:r w:rsidR="00BA7285" w:rsidRPr="00982130">
        <w:rPr>
          <w:rFonts w:ascii="Times New Roman" w:hAnsi="Times New Roman"/>
          <w:color w:val="221E1F"/>
          <w:sz w:val="22"/>
          <w:szCs w:val="22"/>
        </w:rPr>
        <w:t xml:space="preserve"> </w:t>
      </w:r>
      <w:r w:rsidR="006B45F3" w:rsidRPr="00982130">
        <w:rPr>
          <w:rFonts w:ascii="Times New Roman" w:hAnsi="Times New Roman"/>
          <w:color w:val="221E1F"/>
          <w:sz w:val="22"/>
          <w:szCs w:val="22"/>
        </w:rPr>
        <w:t>(</w:t>
      </w:r>
      <w:r w:rsidR="00E97933" w:rsidRPr="00982130">
        <w:rPr>
          <w:rFonts w:ascii="Times New Roman" w:hAnsi="Times New Roman"/>
          <w:color w:val="221E1F"/>
          <w:sz w:val="22"/>
          <w:szCs w:val="22"/>
        </w:rPr>
        <w:t>S</w:t>
      </w:r>
      <w:r w:rsidR="006B45F3" w:rsidRPr="00982130">
        <w:rPr>
          <w:rFonts w:ascii="Times New Roman" w:hAnsi="Times New Roman"/>
          <w:color w:val="221E1F"/>
          <w:sz w:val="22"/>
          <w:szCs w:val="22"/>
        </w:rPr>
        <w:t xml:space="preserve">ee for example, </w:t>
      </w:r>
      <w:r w:rsidR="006B45F3" w:rsidRPr="00982130">
        <w:rPr>
          <w:rFonts w:ascii="Times New Roman" w:hAnsi="Times New Roman"/>
          <w:i/>
          <w:color w:val="221E1F"/>
          <w:sz w:val="22"/>
          <w:szCs w:val="22"/>
        </w:rPr>
        <w:t>The Herald 2007</w:t>
      </w:r>
      <w:r w:rsidR="006B45F3" w:rsidRPr="00982130">
        <w:rPr>
          <w:rFonts w:ascii="Times New Roman" w:hAnsi="Times New Roman"/>
          <w:color w:val="221E1F"/>
          <w:sz w:val="22"/>
          <w:szCs w:val="22"/>
        </w:rPr>
        <w:t xml:space="preserve">; </w:t>
      </w:r>
      <w:r w:rsidR="006B45F3" w:rsidRPr="00982130">
        <w:rPr>
          <w:rFonts w:ascii="Times New Roman" w:hAnsi="Times New Roman"/>
          <w:i/>
          <w:color w:val="221E1F"/>
          <w:sz w:val="22"/>
          <w:szCs w:val="22"/>
        </w:rPr>
        <w:t>The Daily Record</w:t>
      </w:r>
      <w:r w:rsidR="00BA7285" w:rsidRPr="00982130">
        <w:rPr>
          <w:rFonts w:ascii="Times New Roman" w:hAnsi="Times New Roman"/>
          <w:color w:val="221E1F"/>
          <w:sz w:val="22"/>
          <w:szCs w:val="22"/>
        </w:rPr>
        <w:t>, 2008</w:t>
      </w:r>
      <w:r w:rsidR="006B45F3" w:rsidRPr="00982130">
        <w:rPr>
          <w:rFonts w:ascii="Times New Roman" w:hAnsi="Times New Roman"/>
          <w:color w:val="221E1F"/>
          <w:sz w:val="22"/>
          <w:szCs w:val="22"/>
        </w:rPr>
        <w:t>)</w:t>
      </w:r>
      <w:r w:rsidR="00771F70" w:rsidRPr="00982130">
        <w:rPr>
          <w:rFonts w:ascii="Times New Roman" w:hAnsi="Times New Roman"/>
          <w:color w:val="221E1F"/>
          <w:sz w:val="22"/>
          <w:szCs w:val="22"/>
        </w:rPr>
        <w:t xml:space="preserve"> </w:t>
      </w:r>
      <w:r w:rsidR="005C0417" w:rsidRPr="00982130">
        <w:rPr>
          <w:rFonts w:ascii="Times New Roman" w:hAnsi="Times New Roman"/>
          <w:color w:val="221E1F"/>
          <w:sz w:val="22"/>
          <w:szCs w:val="22"/>
        </w:rPr>
        <w:t>Secondly, and relatedly, there ha</w:t>
      </w:r>
      <w:r w:rsidR="007A4FE4" w:rsidRPr="00982130">
        <w:rPr>
          <w:rFonts w:ascii="Times New Roman" w:hAnsi="Times New Roman"/>
          <w:color w:val="221E1F"/>
          <w:sz w:val="22"/>
          <w:szCs w:val="22"/>
        </w:rPr>
        <w:t>s</w:t>
      </w:r>
      <w:r w:rsidR="005C0417" w:rsidRPr="00982130">
        <w:rPr>
          <w:rFonts w:ascii="Times New Roman" w:hAnsi="Times New Roman"/>
          <w:color w:val="221E1F"/>
          <w:sz w:val="22"/>
          <w:szCs w:val="22"/>
        </w:rPr>
        <w:t xml:space="preserve"> been</w:t>
      </w:r>
      <w:r w:rsidR="007A4FE4" w:rsidRPr="00982130">
        <w:rPr>
          <w:rFonts w:ascii="Times New Roman" w:hAnsi="Times New Roman"/>
          <w:color w:val="221E1F"/>
          <w:sz w:val="22"/>
          <w:szCs w:val="22"/>
        </w:rPr>
        <w:t xml:space="preserve"> anecdotal linkage of A8 immigration to </w:t>
      </w:r>
      <w:r w:rsidR="00154BEE" w:rsidRPr="00982130">
        <w:rPr>
          <w:rFonts w:ascii="Times New Roman" w:hAnsi="Times New Roman"/>
          <w:color w:val="221E1F"/>
          <w:sz w:val="22"/>
          <w:szCs w:val="22"/>
        </w:rPr>
        <w:t xml:space="preserve">unique patterns of </w:t>
      </w:r>
      <w:r w:rsidR="00154BEE" w:rsidRPr="00982130">
        <w:rPr>
          <w:rFonts w:ascii="Times New Roman" w:hAnsi="Times New Roman"/>
          <w:color w:val="221E1F"/>
          <w:sz w:val="22"/>
          <w:szCs w:val="22"/>
        </w:rPr>
        <w:lastRenderedPageBreak/>
        <w:t>criminality. M</w:t>
      </w:r>
      <w:r w:rsidR="007A4FE4" w:rsidRPr="00982130">
        <w:rPr>
          <w:rFonts w:ascii="Times New Roman" w:hAnsi="Times New Roman"/>
          <w:color w:val="221E1F"/>
          <w:sz w:val="22"/>
          <w:szCs w:val="22"/>
        </w:rPr>
        <w:t xml:space="preserve">edia anecdotes-for example, </w:t>
      </w:r>
      <w:r w:rsidR="007A4FE4" w:rsidRPr="00982130">
        <w:rPr>
          <w:rFonts w:ascii="Times New Roman" w:hAnsi="Times New Roman"/>
          <w:i/>
          <w:color w:val="221E1F"/>
          <w:sz w:val="22"/>
          <w:szCs w:val="22"/>
        </w:rPr>
        <w:t>The Herald</w:t>
      </w:r>
      <w:r w:rsidR="007A4FE4" w:rsidRPr="00982130">
        <w:rPr>
          <w:rFonts w:ascii="Times New Roman" w:hAnsi="Times New Roman"/>
          <w:color w:val="221E1F"/>
          <w:sz w:val="22"/>
          <w:szCs w:val="22"/>
        </w:rPr>
        <w:t xml:space="preserve"> (2007), </w:t>
      </w:r>
      <w:r w:rsidR="007A4FE4" w:rsidRPr="00982130">
        <w:rPr>
          <w:rFonts w:ascii="Times New Roman" w:hAnsi="Times New Roman"/>
          <w:i/>
          <w:color w:val="221E1F"/>
          <w:sz w:val="22"/>
          <w:szCs w:val="22"/>
        </w:rPr>
        <w:t>The Daily Record</w:t>
      </w:r>
      <w:r w:rsidR="00BA7285" w:rsidRPr="00982130">
        <w:rPr>
          <w:rFonts w:ascii="Times New Roman" w:hAnsi="Times New Roman"/>
          <w:color w:val="221E1F"/>
          <w:sz w:val="22"/>
          <w:szCs w:val="22"/>
        </w:rPr>
        <w:t xml:space="preserve"> (2008) </w:t>
      </w:r>
      <w:r w:rsidR="007A4FE4" w:rsidRPr="00982130">
        <w:rPr>
          <w:rFonts w:ascii="Times New Roman" w:hAnsi="Times New Roman"/>
          <w:color w:val="221E1F"/>
          <w:sz w:val="22"/>
          <w:szCs w:val="22"/>
        </w:rPr>
        <w:t xml:space="preserve">and </w:t>
      </w:r>
      <w:r w:rsidR="00B57F6B" w:rsidRPr="00982130">
        <w:rPr>
          <w:rFonts w:ascii="Times New Roman" w:hAnsi="Times New Roman"/>
          <w:i/>
          <w:color w:val="221E1F"/>
          <w:sz w:val="22"/>
          <w:szCs w:val="22"/>
        </w:rPr>
        <w:t xml:space="preserve">The </w:t>
      </w:r>
      <w:r w:rsidR="007A4FE4" w:rsidRPr="00982130">
        <w:rPr>
          <w:rFonts w:ascii="Times New Roman" w:hAnsi="Times New Roman"/>
          <w:i/>
          <w:color w:val="221E1F"/>
          <w:sz w:val="22"/>
          <w:szCs w:val="22"/>
        </w:rPr>
        <w:t>Evening Times</w:t>
      </w:r>
      <w:r w:rsidR="007A4FE4" w:rsidRPr="00982130">
        <w:rPr>
          <w:rFonts w:ascii="Times New Roman" w:hAnsi="Times New Roman"/>
          <w:color w:val="221E1F"/>
          <w:sz w:val="22"/>
          <w:szCs w:val="22"/>
        </w:rPr>
        <w:t xml:space="preserve"> (2011) painted post-A8 Govanhill as ‘</w:t>
      </w:r>
      <w:r w:rsidR="00154BEE" w:rsidRPr="00982130">
        <w:rPr>
          <w:rFonts w:ascii="Times New Roman" w:hAnsi="Times New Roman"/>
          <w:color w:val="221E1F"/>
          <w:sz w:val="22"/>
          <w:szCs w:val="22"/>
        </w:rPr>
        <w:t>Govanhell’, or ‘Ground Zero’;</w:t>
      </w:r>
      <w:r w:rsidR="007A4FE4" w:rsidRPr="00982130">
        <w:rPr>
          <w:rFonts w:ascii="Times New Roman" w:hAnsi="Times New Roman"/>
          <w:color w:val="221E1F"/>
          <w:sz w:val="22"/>
          <w:szCs w:val="22"/>
        </w:rPr>
        <w:t xml:space="preserve"> a slum haven of crime and antisocial behavior</w:t>
      </w:r>
      <w:r w:rsidR="00130176" w:rsidRPr="00982130">
        <w:rPr>
          <w:rFonts w:ascii="Times New Roman" w:hAnsi="Times New Roman"/>
          <w:color w:val="221E1F"/>
          <w:sz w:val="22"/>
          <w:szCs w:val="22"/>
        </w:rPr>
        <w:t xml:space="preserve"> in which the Roma have</w:t>
      </w:r>
      <w:r w:rsidR="006B45F3" w:rsidRPr="00982130">
        <w:rPr>
          <w:rFonts w:ascii="Times New Roman" w:hAnsi="Times New Roman"/>
          <w:color w:val="221E1F"/>
          <w:sz w:val="22"/>
          <w:szCs w:val="22"/>
        </w:rPr>
        <w:t xml:space="preserve"> been thrust onto</w:t>
      </w:r>
      <w:r w:rsidR="007A4FE4" w:rsidRPr="00982130">
        <w:rPr>
          <w:rFonts w:ascii="Times New Roman" w:hAnsi="Times New Roman"/>
          <w:color w:val="221E1F"/>
          <w:sz w:val="22"/>
          <w:szCs w:val="22"/>
        </w:rPr>
        <w:t xml:space="preserve"> ‘twenty-first century</w:t>
      </w:r>
      <w:r w:rsidR="006B45F3" w:rsidRPr="00982130">
        <w:rPr>
          <w:rFonts w:ascii="Times New Roman" w:hAnsi="Times New Roman"/>
          <w:color w:val="221E1F"/>
          <w:sz w:val="22"/>
          <w:szCs w:val="22"/>
        </w:rPr>
        <w:t xml:space="preserve"> race wars’</w:t>
      </w:r>
      <w:r w:rsidR="007A4FE4" w:rsidRPr="00982130">
        <w:rPr>
          <w:rFonts w:ascii="Times New Roman" w:hAnsi="Times New Roman"/>
          <w:color w:val="221E1F"/>
          <w:sz w:val="22"/>
          <w:szCs w:val="22"/>
        </w:rPr>
        <w:t>.</w:t>
      </w:r>
      <w:r w:rsidR="00154BEE" w:rsidRPr="00982130">
        <w:rPr>
          <w:rFonts w:ascii="Times New Roman" w:hAnsi="Times New Roman"/>
          <w:color w:val="221E1F"/>
          <w:sz w:val="22"/>
          <w:szCs w:val="22"/>
        </w:rPr>
        <w:t xml:space="preserve"> The Herald sensationally claimed</w:t>
      </w:r>
      <w:r w:rsidR="006B45F3" w:rsidRPr="00982130">
        <w:rPr>
          <w:rFonts w:ascii="Times New Roman" w:hAnsi="Times New Roman"/>
          <w:color w:val="221E1F"/>
          <w:sz w:val="22"/>
          <w:szCs w:val="22"/>
        </w:rPr>
        <w:t>, for example that:</w:t>
      </w:r>
    </w:p>
    <w:p w:rsidR="006B45F3" w:rsidRPr="00982130" w:rsidRDefault="003C538B" w:rsidP="004C3066">
      <w:pPr>
        <w:tabs>
          <w:tab w:val="left" w:pos="284"/>
        </w:tabs>
        <w:spacing w:after="0" w:line="240" w:lineRule="auto"/>
        <w:jc w:val="both"/>
        <w:rPr>
          <w:rFonts w:ascii="Times New Roman" w:hAnsi="Times New Roman"/>
          <w:color w:val="221E1F"/>
        </w:rPr>
      </w:pPr>
      <w:r w:rsidRPr="00982130">
        <w:rPr>
          <w:rFonts w:ascii="Times New Roman" w:hAnsi="Times New Roman"/>
          <w:color w:val="303030"/>
        </w:rPr>
        <w:tab/>
      </w:r>
      <w:r w:rsidR="006B45F3" w:rsidRPr="00982130">
        <w:rPr>
          <w:rFonts w:ascii="Times New Roman" w:hAnsi="Times New Roman"/>
          <w:color w:val="303030"/>
        </w:rPr>
        <w:t xml:space="preserve">Walking the network of streets in the heart of Govanhill is a primer for the confused and warring nature of race relations in 21st century Scotland. Local white people and those of Asian origin throw the most appalling slurs at the latest incomers to the area </w:t>
      </w:r>
      <w:r w:rsidR="003D064B" w:rsidRPr="00982130">
        <w:rPr>
          <w:rFonts w:ascii="Times New Roman" w:hAnsi="Times New Roman"/>
          <w:color w:val="303030"/>
        </w:rPr>
        <w:t>–</w:t>
      </w:r>
      <w:r w:rsidR="006B45F3" w:rsidRPr="00982130">
        <w:rPr>
          <w:rFonts w:ascii="Times New Roman" w:hAnsi="Times New Roman"/>
          <w:color w:val="303030"/>
        </w:rPr>
        <w:t xml:space="preserve"> the Roma community. The Roma people tend to stick together </w:t>
      </w:r>
      <w:r w:rsidR="003D064B" w:rsidRPr="00982130">
        <w:rPr>
          <w:rFonts w:ascii="Times New Roman" w:hAnsi="Times New Roman"/>
          <w:color w:val="303030"/>
        </w:rPr>
        <w:t>–</w:t>
      </w:r>
      <w:r w:rsidR="006B45F3" w:rsidRPr="00982130">
        <w:rPr>
          <w:rFonts w:ascii="Times New Roman" w:hAnsi="Times New Roman"/>
          <w:color w:val="303030"/>
        </w:rPr>
        <w:t xml:space="preserve"> isolated by language </w:t>
      </w:r>
      <w:r w:rsidR="003D064B" w:rsidRPr="00982130">
        <w:rPr>
          <w:rFonts w:ascii="Times New Roman" w:hAnsi="Times New Roman"/>
          <w:color w:val="303030"/>
        </w:rPr>
        <w:t>–</w:t>
      </w:r>
      <w:r w:rsidR="006B45F3" w:rsidRPr="00982130">
        <w:rPr>
          <w:rFonts w:ascii="Times New Roman" w:hAnsi="Times New Roman"/>
          <w:color w:val="303030"/>
        </w:rPr>
        <w:t xml:space="preserve"> unwittingly adding to the tension between them and their neighbors (4</w:t>
      </w:r>
      <w:r w:rsidR="006B45F3" w:rsidRPr="00982130">
        <w:rPr>
          <w:rFonts w:ascii="Times New Roman" w:hAnsi="Times New Roman"/>
          <w:color w:val="303030"/>
          <w:vertAlign w:val="superscript"/>
        </w:rPr>
        <w:t>th</w:t>
      </w:r>
      <w:r w:rsidR="006B45F3" w:rsidRPr="00982130">
        <w:rPr>
          <w:rFonts w:ascii="Times New Roman" w:hAnsi="Times New Roman"/>
          <w:color w:val="303030"/>
        </w:rPr>
        <w:t xml:space="preserve"> July, 2007).</w:t>
      </w:r>
    </w:p>
    <w:p w:rsidR="006B45F3" w:rsidRPr="00982130" w:rsidRDefault="004C3066" w:rsidP="004C3066">
      <w:pPr>
        <w:tabs>
          <w:tab w:val="left" w:pos="284"/>
        </w:tabs>
        <w:spacing w:after="0" w:line="240" w:lineRule="auto"/>
        <w:jc w:val="both"/>
        <w:rPr>
          <w:rFonts w:ascii="Times New Roman" w:hAnsi="Times New Roman"/>
          <w:color w:val="221E1F"/>
        </w:rPr>
      </w:pPr>
      <w:r w:rsidRPr="00982130">
        <w:rPr>
          <w:rFonts w:ascii="Times New Roman" w:hAnsi="Times New Roman"/>
          <w:color w:val="221E1F"/>
        </w:rPr>
        <w:tab/>
      </w:r>
      <w:r w:rsidR="006B45F3" w:rsidRPr="00982130">
        <w:rPr>
          <w:rFonts w:ascii="Times New Roman" w:hAnsi="Times New Roman"/>
          <w:color w:val="221E1F"/>
        </w:rPr>
        <w:t xml:space="preserve">As the example above shows, </w:t>
      </w:r>
      <w:r w:rsidR="007A4FE4" w:rsidRPr="00982130">
        <w:rPr>
          <w:rFonts w:ascii="Times New Roman" w:hAnsi="Times New Roman"/>
          <w:color w:val="221E1F"/>
        </w:rPr>
        <w:t>Roma</w:t>
      </w:r>
      <w:r w:rsidR="00D558C8" w:rsidRPr="00982130">
        <w:rPr>
          <w:rFonts w:ascii="Times New Roman" w:hAnsi="Times New Roman"/>
          <w:color w:val="221E1F"/>
        </w:rPr>
        <w:t xml:space="preserve"> isolation, mostly linked to their linguistic isolation, </w:t>
      </w:r>
      <w:r w:rsidR="006B45F3" w:rsidRPr="00982130">
        <w:rPr>
          <w:rFonts w:ascii="Times New Roman" w:hAnsi="Times New Roman"/>
          <w:color w:val="221E1F"/>
        </w:rPr>
        <w:t>is constructed against othe</w:t>
      </w:r>
      <w:r w:rsidR="00130176" w:rsidRPr="00982130">
        <w:rPr>
          <w:rFonts w:ascii="Times New Roman" w:hAnsi="Times New Roman"/>
          <w:color w:val="221E1F"/>
        </w:rPr>
        <w:t xml:space="preserve">r aspects of their ‘uniqueness’, </w:t>
      </w:r>
      <w:r w:rsidR="006B45F3" w:rsidRPr="00982130">
        <w:rPr>
          <w:rFonts w:ascii="Times New Roman" w:hAnsi="Times New Roman"/>
          <w:color w:val="221E1F"/>
        </w:rPr>
        <w:t xml:space="preserve">including </w:t>
      </w:r>
      <w:r w:rsidR="007A4FE4" w:rsidRPr="00982130">
        <w:rPr>
          <w:rFonts w:ascii="Times New Roman" w:hAnsi="Times New Roman"/>
          <w:color w:val="221E1F"/>
        </w:rPr>
        <w:t xml:space="preserve">littering </w:t>
      </w:r>
      <w:r w:rsidR="006B45F3" w:rsidRPr="00982130">
        <w:rPr>
          <w:rFonts w:ascii="Times New Roman" w:hAnsi="Times New Roman"/>
          <w:color w:val="221E1F"/>
        </w:rPr>
        <w:t xml:space="preserve">the </w:t>
      </w:r>
      <w:r w:rsidR="007A4FE4" w:rsidRPr="00982130">
        <w:rPr>
          <w:rFonts w:ascii="Times New Roman" w:hAnsi="Times New Roman"/>
          <w:color w:val="221E1F"/>
        </w:rPr>
        <w:t xml:space="preserve">streets, rummaging through the bins, ‘fly-tipping’, overcrowding, street fights and prostitution (involving children </w:t>
      </w:r>
      <w:r w:rsidR="006B45F3" w:rsidRPr="00982130">
        <w:rPr>
          <w:rFonts w:ascii="Times New Roman" w:hAnsi="Times New Roman"/>
          <w:color w:val="221E1F"/>
        </w:rPr>
        <w:t>as young as 12)</w:t>
      </w:r>
      <w:r w:rsidR="003C538B" w:rsidRPr="00982130">
        <w:rPr>
          <w:rFonts w:ascii="Times New Roman" w:hAnsi="Times New Roman"/>
          <w:color w:val="221E1F"/>
        </w:rPr>
        <w:t>.</w:t>
      </w:r>
      <w:r w:rsidR="006B45F3" w:rsidRPr="00982130">
        <w:rPr>
          <w:rFonts w:ascii="Times New Roman" w:hAnsi="Times New Roman"/>
          <w:color w:val="221E1F"/>
        </w:rPr>
        <w:t xml:space="preserve"> </w:t>
      </w:r>
      <w:r w:rsidR="007A4FE4" w:rsidRPr="00982130">
        <w:rPr>
          <w:rFonts w:ascii="Times New Roman" w:hAnsi="Times New Roman"/>
          <w:color w:val="221E1F"/>
        </w:rPr>
        <w:t>(</w:t>
      </w:r>
      <w:r w:rsidR="003C538B" w:rsidRPr="00982130">
        <w:rPr>
          <w:rFonts w:ascii="Times New Roman" w:hAnsi="Times New Roman"/>
          <w:color w:val="221E1F"/>
        </w:rPr>
        <w:t>S</w:t>
      </w:r>
      <w:r w:rsidR="007A4FE4" w:rsidRPr="00982130">
        <w:rPr>
          <w:rFonts w:ascii="Times New Roman" w:hAnsi="Times New Roman"/>
          <w:color w:val="221E1F"/>
        </w:rPr>
        <w:t xml:space="preserve">ee for example, </w:t>
      </w:r>
      <w:r w:rsidR="007A4FE4" w:rsidRPr="00982130">
        <w:rPr>
          <w:rFonts w:ascii="Times New Roman" w:hAnsi="Times New Roman"/>
          <w:i/>
          <w:color w:val="221E1F"/>
        </w:rPr>
        <w:t xml:space="preserve">The Daily </w:t>
      </w:r>
      <w:r w:rsidR="00CE6358" w:rsidRPr="00982130">
        <w:rPr>
          <w:rFonts w:ascii="Times New Roman" w:hAnsi="Times New Roman"/>
          <w:i/>
          <w:color w:val="221E1F"/>
        </w:rPr>
        <w:t>Record</w:t>
      </w:r>
      <w:r w:rsidR="00CE6358" w:rsidRPr="00982130">
        <w:rPr>
          <w:rFonts w:ascii="Times New Roman" w:hAnsi="Times New Roman"/>
          <w:color w:val="221E1F"/>
        </w:rPr>
        <w:t>, 2008</w:t>
      </w:r>
      <w:r w:rsidR="007A4FE4" w:rsidRPr="00982130">
        <w:rPr>
          <w:rFonts w:ascii="Times New Roman" w:hAnsi="Times New Roman"/>
          <w:color w:val="221E1F"/>
        </w:rPr>
        <w:t xml:space="preserve">; </w:t>
      </w:r>
      <w:r w:rsidR="007A4FE4" w:rsidRPr="00982130">
        <w:rPr>
          <w:rFonts w:ascii="Times New Roman" w:hAnsi="Times New Roman"/>
          <w:i/>
          <w:color w:val="221E1F"/>
        </w:rPr>
        <w:t>The Herald</w:t>
      </w:r>
      <w:r w:rsidR="00CE6358" w:rsidRPr="00982130">
        <w:rPr>
          <w:rFonts w:ascii="Times New Roman" w:hAnsi="Times New Roman"/>
          <w:i/>
          <w:color w:val="221E1F"/>
        </w:rPr>
        <w:t xml:space="preserve">, </w:t>
      </w:r>
      <w:r w:rsidR="007A4FE4" w:rsidRPr="00982130">
        <w:rPr>
          <w:rFonts w:ascii="Times New Roman" w:hAnsi="Times New Roman"/>
          <w:color w:val="221E1F"/>
        </w:rPr>
        <w:t xml:space="preserve">2008) This </w:t>
      </w:r>
      <w:r w:rsidR="006B45F3" w:rsidRPr="00982130">
        <w:rPr>
          <w:rFonts w:ascii="Times New Roman" w:hAnsi="Times New Roman"/>
          <w:color w:val="221E1F"/>
        </w:rPr>
        <w:t>‘unique’ criminality is thus posited as toxically combining with Govanhill’s dubious record as a hard-to-police place, producing ‘Govanhell’ a haven of crime, anti-social behavior and ‘race wars’. Thus, on top of:</w:t>
      </w:r>
    </w:p>
    <w:p w:rsidR="006B45F3" w:rsidRPr="00982130" w:rsidRDefault="004C3066" w:rsidP="004C3066">
      <w:pPr>
        <w:tabs>
          <w:tab w:val="left" w:pos="284"/>
        </w:tabs>
        <w:spacing w:after="0" w:line="240" w:lineRule="auto"/>
        <w:jc w:val="both"/>
        <w:rPr>
          <w:rFonts w:ascii="Times New Roman" w:hAnsi="Times New Roman"/>
          <w:color w:val="303030"/>
        </w:rPr>
      </w:pPr>
      <w:r w:rsidRPr="00982130">
        <w:rPr>
          <w:rFonts w:ascii="Times New Roman" w:hAnsi="Times New Roman"/>
          <w:color w:val="303030"/>
        </w:rPr>
        <w:tab/>
      </w:r>
      <w:r w:rsidR="006B45F3" w:rsidRPr="00982130">
        <w:rPr>
          <w:rFonts w:ascii="Times New Roman" w:hAnsi="Times New Roman"/>
          <w:color w:val="303030"/>
        </w:rPr>
        <w:t xml:space="preserve">There is open drug dealing in the streets from mid-morning to midnight. In some areas litter is piled high in the streets and in tenement flat closes </w:t>
      </w:r>
      <w:r w:rsidR="00B34908" w:rsidRPr="00982130">
        <w:rPr>
          <w:rFonts w:ascii="Times New Roman" w:hAnsi="Times New Roman"/>
          <w:color w:val="303030"/>
        </w:rPr>
        <w:t>–</w:t>
      </w:r>
      <w:r w:rsidR="006B45F3" w:rsidRPr="00982130">
        <w:rPr>
          <w:rFonts w:ascii="Times New Roman" w:hAnsi="Times New Roman"/>
          <w:color w:val="303030"/>
        </w:rPr>
        <w:t xml:space="preserve"> a fact blamed on the Roma. Much else is blamed on the Roma: rising crime, drunkenness, anti-social behavior, allowing their children to play truant </w:t>
      </w:r>
      <w:r w:rsidR="00B34908" w:rsidRPr="00982130">
        <w:rPr>
          <w:rFonts w:ascii="Times New Roman" w:hAnsi="Times New Roman"/>
          <w:color w:val="303030"/>
        </w:rPr>
        <w:t>–</w:t>
      </w:r>
      <w:r w:rsidR="006B45F3" w:rsidRPr="00982130">
        <w:rPr>
          <w:rFonts w:ascii="Times New Roman" w:hAnsi="Times New Roman"/>
          <w:color w:val="303030"/>
        </w:rPr>
        <w:t xml:space="preserve"> just about every conceivable social ill is laid at their door by the long-time residents of Govanhill</w:t>
      </w:r>
      <w:r w:rsidR="003C538B" w:rsidRPr="00982130">
        <w:rPr>
          <w:rFonts w:ascii="Times New Roman" w:hAnsi="Times New Roman"/>
          <w:color w:val="303030"/>
        </w:rPr>
        <w:t>.</w:t>
      </w:r>
      <w:r w:rsidR="006B45F3" w:rsidRPr="00982130">
        <w:rPr>
          <w:rFonts w:ascii="Times New Roman" w:hAnsi="Times New Roman"/>
          <w:color w:val="303030"/>
        </w:rPr>
        <w:t xml:space="preserve"> (</w:t>
      </w:r>
      <w:r w:rsidR="006B45F3" w:rsidRPr="00982130">
        <w:rPr>
          <w:rFonts w:ascii="Times New Roman" w:hAnsi="Times New Roman"/>
          <w:i/>
          <w:color w:val="303030"/>
        </w:rPr>
        <w:t>The Herald</w:t>
      </w:r>
      <w:r w:rsidR="006B45F3" w:rsidRPr="00982130">
        <w:rPr>
          <w:rFonts w:ascii="Times New Roman" w:hAnsi="Times New Roman"/>
          <w:color w:val="303030"/>
        </w:rPr>
        <w:t>, 4</w:t>
      </w:r>
      <w:r w:rsidR="006B45F3" w:rsidRPr="00982130">
        <w:rPr>
          <w:rFonts w:ascii="Times New Roman" w:hAnsi="Times New Roman"/>
          <w:color w:val="303030"/>
          <w:vertAlign w:val="superscript"/>
        </w:rPr>
        <w:t>th</w:t>
      </w:r>
      <w:r w:rsidR="003C538B" w:rsidRPr="00982130">
        <w:rPr>
          <w:rFonts w:ascii="Times New Roman" w:hAnsi="Times New Roman"/>
          <w:color w:val="303030"/>
        </w:rPr>
        <w:t xml:space="preserve"> July, 2007)</w:t>
      </w:r>
    </w:p>
    <w:p w:rsidR="006B45F3" w:rsidRPr="00982130" w:rsidRDefault="006B45F3" w:rsidP="004C3066">
      <w:pPr>
        <w:tabs>
          <w:tab w:val="left" w:pos="284"/>
        </w:tabs>
        <w:spacing w:after="0" w:line="240" w:lineRule="auto"/>
        <w:jc w:val="both"/>
        <w:rPr>
          <w:rFonts w:ascii="Times New Roman" w:hAnsi="Times New Roman"/>
          <w:color w:val="221E1F"/>
        </w:rPr>
      </w:pPr>
      <w:r w:rsidRPr="00982130">
        <w:rPr>
          <w:rFonts w:ascii="Times New Roman" w:hAnsi="Times New Roman"/>
          <w:color w:val="221E1F"/>
        </w:rPr>
        <w:t>We also hear that</w:t>
      </w:r>
      <w:r w:rsidR="003C538B" w:rsidRPr="00982130">
        <w:rPr>
          <w:rFonts w:ascii="Times New Roman" w:hAnsi="Times New Roman"/>
          <w:color w:val="221E1F"/>
        </w:rPr>
        <w:t>:</w:t>
      </w:r>
    </w:p>
    <w:p w:rsidR="006B45F3" w:rsidRPr="00982130" w:rsidRDefault="004C3066" w:rsidP="004C3066">
      <w:pPr>
        <w:widowControl w:val="0"/>
        <w:tabs>
          <w:tab w:val="left" w:pos="284"/>
        </w:tabs>
        <w:autoSpaceDE w:val="0"/>
        <w:autoSpaceDN w:val="0"/>
        <w:adjustRightInd w:val="0"/>
        <w:spacing w:after="0" w:line="240" w:lineRule="auto"/>
        <w:jc w:val="both"/>
        <w:rPr>
          <w:rFonts w:ascii="Times New Roman" w:hAnsi="Times New Roman"/>
          <w:color w:val="303030"/>
        </w:rPr>
      </w:pPr>
      <w:r w:rsidRPr="00982130">
        <w:rPr>
          <w:rFonts w:ascii="Times New Roman" w:hAnsi="Times New Roman"/>
          <w:color w:val="303030"/>
        </w:rPr>
        <w:tab/>
      </w:r>
      <w:r w:rsidR="006B45F3" w:rsidRPr="00982130">
        <w:rPr>
          <w:rFonts w:ascii="Times New Roman" w:hAnsi="Times New Roman"/>
          <w:color w:val="303030"/>
        </w:rPr>
        <w:t>One police commander said that the area has been "the hottest hot spot for crime on the Southside of the city" since before the Roma arrived… Ironically, each wave of new immigrants into Govanhill has faced discrimination. One Asian shopkeeper described the Roma as "dirty bastards who survive through crime". Although, he added, he remembered his own family being treated in the same way when he was a child</w:t>
      </w:r>
      <w:r w:rsidR="003C538B" w:rsidRPr="00982130">
        <w:rPr>
          <w:rFonts w:ascii="Times New Roman" w:hAnsi="Times New Roman"/>
          <w:color w:val="303030"/>
        </w:rPr>
        <w:t>.</w:t>
      </w:r>
      <w:r w:rsidR="006B45F3" w:rsidRPr="00982130">
        <w:rPr>
          <w:rFonts w:ascii="Times New Roman" w:hAnsi="Times New Roman"/>
          <w:color w:val="303030"/>
        </w:rPr>
        <w:t xml:space="preserve"> (</w:t>
      </w:r>
      <w:r w:rsidR="006B45F3" w:rsidRPr="00982130">
        <w:rPr>
          <w:rFonts w:ascii="Times New Roman" w:hAnsi="Times New Roman"/>
          <w:i/>
          <w:color w:val="303030"/>
        </w:rPr>
        <w:t>The Herald</w:t>
      </w:r>
      <w:r w:rsidR="006B45F3" w:rsidRPr="00982130">
        <w:rPr>
          <w:rFonts w:ascii="Times New Roman" w:hAnsi="Times New Roman"/>
          <w:color w:val="303030"/>
        </w:rPr>
        <w:t>, 4</w:t>
      </w:r>
      <w:r w:rsidR="006B45F3" w:rsidRPr="00982130">
        <w:rPr>
          <w:rFonts w:ascii="Times New Roman" w:hAnsi="Times New Roman"/>
          <w:color w:val="303030"/>
          <w:vertAlign w:val="superscript"/>
        </w:rPr>
        <w:t>th</w:t>
      </w:r>
      <w:r w:rsidR="003C538B" w:rsidRPr="00982130">
        <w:rPr>
          <w:rFonts w:ascii="Times New Roman" w:hAnsi="Times New Roman"/>
          <w:color w:val="303030"/>
        </w:rPr>
        <w:t xml:space="preserve"> July, 2007)</w:t>
      </w:r>
    </w:p>
    <w:p w:rsidR="00130176" w:rsidRPr="00982130" w:rsidRDefault="004C3066" w:rsidP="004C3066">
      <w:pPr>
        <w:tabs>
          <w:tab w:val="left" w:pos="284"/>
        </w:tabs>
        <w:spacing w:after="0" w:line="240" w:lineRule="auto"/>
        <w:jc w:val="both"/>
        <w:rPr>
          <w:rFonts w:ascii="Times New Roman" w:hAnsi="Times New Roman"/>
        </w:rPr>
      </w:pPr>
      <w:r w:rsidRPr="00982130">
        <w:rPr>
          <w:rFonts w:ascii="Times New Roman" w:hAnsi="Times New Roman"/>
          <w:color w:val="221E1F"/>
        </w:rPr>
        <w:tab/>
      </w:r>
      <w:r w:rsidR="00154BEE" w:rsidRPr="00982130">
        <w:rPr>
          <w:rFonts w:ascii="Times New Roman" w:hAnsi="Times New Roman"/>
          <w:color w:val="221E1F"/>
        </w:rPr>
        <w:t xml:space="preserve">This </w:t>
      </w:r>
      <w:r w:rsidR="005C155B" w:rsidRPr="00982130">
        <w:rPr>
          <w:rFonts w:ascii="Times New Roman" w:hAnsi="Times New Roman"/>
          <w:color w:val="221E1F"/>
        </w:rPr>
        <w:t xml:space="preserve">article </w:t>
      </w:r>
      <w:r w:rsidR="00154BEE" w:rsidRPr="00982130">
        <w:rPr>
          <w:rFonts w:ascii="Times New Roman" w:hAnsi="Times New Roman"/>
          <w:color w:val="221E1F"/>
        </w:rPr>
        <w:t>aims to</w:t>
      </w:r>
      <w:r w:rsidR="006B45F3" w:rsidRPr="00982130">
        <w:rPr>
          <w:rFonts w:ascii="Times New Roman" w:hAnsi="Times New Roman"/>
          <w:color w:val="221E1F"/>
        </w:rPr>
        <w:t xml:space="preserve"> demonstrate how, apropos </w:t>
      </w:r>
      <w:r w:rsidR="005C155B" w:rsidRPr="00982130">
        <w:rPr>
          <w:rFonts w:ascii="Times New Roman" w:hAnsi="Times New Roman"/>
          <w:color w:val="221E1F"/>
        </w:rPr>
        <w:t>Roma settlement in Scotland, t</w:t>
      </w:r>
      <w:r w:rsidR="00905FA6" w:rsidRPr="00982130">
        <w:rPr>
          <w:rFonts w:ascii="Times New Roman" w:hAnsi="Times New Roman"/>
          <w:color w:val="221E1F"/>
        </w:rPr>
        <w:t xml:space="preserve">he </w:t>
      </w:r>
      <w:r w:rsidR="00FC5B2D" w:rsidRPr="00982130">
        <w:rPr>
          <w:rFonts w:ascii="Times New Roman" w:hAnsi="Times New Roman"/>
          <w:color w:val="221E1F"/>
        </w:rPr>
        <w:t>notions</w:t>
      </w:r>
      <w:r w:rsidR="00CC0C36" w:rsidRPr="00982130">
        <w:rPr>
          <w:rFonts w:ascii="Times New Roman" w:hAnsi="Times New Roman"/>
          <w:color w:val="221E1F"/>
        </w:rPr>
        <w:t xml:space="preserve"> of</w:t>
      </w:r>
      <w:r w:rsidR="005C155B" w:rsidRPr="00982130">
        <w:rPr>
          <w:rFonts w:ascii="Times New Roman" w:hAnsi="Times New Roman"/>
          <w:color w:val="221E1F"/>
        </w:rPr>
        <w:t xml:space="preserve"> ‘Govanhell’ and</w:t>
      </w:r>
      <w:r w:rsidR="00905FA6" w:rsidRPr="00982130">
        <w:rPr>
          <w:rFonts w:ascii="Times New Roman" w:hAnsi="Times New Roman"/>
          <w:color w:val="221E1F"/>
        </w:rPr>
        <w:t xml:space="preserve"> ‘Ground Zero’</w:t>
      </w:r>
      <w:r w:rsidR="00CC0C36" w:rsidRPr="00982130">
        <w:rPr>
          <w:rFonts w:ascii="Times New Roman" w:hAnsi="Times New Roman"/>
          <w:color w:val="221E1F"/>
        </w:rPr>
        <w:t xml:space="preserve"> are</w:t>
      </w:r>
      <w:r w:rsidR="00205461" w:rsidRPr="00982130">
        <w:rPr>
          <w:rFonts w:ascii="Times New Roman" w:hAnsi="Times New Roman"/>
          <w:color w:val="221E1F"/>
        </w:rPr>
        <w:t xml:space="preserve"> not only</w:t>
      </w:r>
      <w:r w:rsidR="00CC0C36" w:rsidRPr="00982130">
        <w:rPr>
          <w:rFonts w:ascii="Times New Roman" w:hAnsi="Times New Roman"/>
          <w:color w:val="221E1F"/>
        </w:rPr>
        <w:t xml:space="preserve"> critical pieces of an </w:t>
      </w:r>
      <w:r w:rsidR="005C155B" w:rsidRPr="00982130">
        <w:rPr>
          <w:rFonts w:ascii="Times New Roman" w:hAnsi="Times New Roman"/>
          <w:color w:val="221E1F"/>
        </w:rPr>
        <w:t xml:space="preserve">international </w:t>
      </w:r>
      <w:r w:rsidR="00CC0C36" w:rsidRPr="00982130">
        <w:rPr>
          <w:rFonts w:ascii="Times New Roman" w:hAnsi="Times New Roman"/>
          <w:color w:val="221E1F"/>
        </w:rPr>
        <w:t xml:space="preserve">ideological </w:t>
      </w:r>
      <w:r w:rsidR="005C155B" w:rsidRPr="00982130">
        <w:rPr>
          <w:rFonts w:ascii="Times New Roman" w:hAnsi="Times New Roman"/>
          <w:color w:val="221E1F"/>
        </w:rPr>
        <w:t>jigsaw which perpetuates th</w:t>
      </w:r>
      <w:r w:rsidR="0032013F" w:rsidRPr="00982130">
        <w:rPr>
          <w:rFonts w:ascii="Times New Roman" w:hAnsi="Times New Roman"/>
          <w:color w:val="221E1F"/>
        </w:rPr>
        <w:t>e myth of Roma ‘self-isolation’</w:t>
      </w:r>
      <w:r w:rsidR="006B45F3" w:rsidRPr="00982130">
        <w:rPr>
          <w:rFonts w:ascii="Times New Roman" w:hAnsi="Times New Roman"/>
          <w:color w:val="221E1F"/>
        </w:rPr>
        <w:t>, but are</w:t>
      </w:r>
      <w:r w:rsidR="00205461" w:rsidRPr="00982130">
        <w:rPr>
          <w:rFonts w:ascii="Times New Roman" w:hAnsi="Times New Roman"/>
          <w:color w:val="221E1F"/>
        </w:rPr>
        <w:t xml:space="preserve"> </w:t>
      </w:r>
      <w:r w:rsidR="00993AA0" w:rsidRPr="00982130">
        <w:rPr>
          <w:rFonts w:ascii="Times New Roman" w:hAnsi="Times New Roman"/>
          <w:color w:val="221E1F"/>
        </w:rPr>
        <w:t xml:space="preserve">also evidence of victim-blaming culture </w:t>
      </w:r>
      <w:r w:rsidR="00205461" w:rsidRPr="00982130">
        <w:rPr>
          <w:rFonts w:ascii="Times New Roman" w:hAnsi="Times New Roman"/>
          <w:color w:val="221E1F"/>
        </w:rPr>
        <w:t>which has characterized the reception and assimilation of ethnic minorities</w:t>
      </w:r>
      <w:r w:rsidR="00993AA0" w:rsidRPr="00982130">
        <w:rPr>
          <w:rFonts w:ascii="Times New Roman" w:hAnsi="Times New Roman"/>
          <w:color w:val="221E1F"/>
        </w:rPr>
        <w:t xml:space="preserve"> in the EU</w:t>
      </w:r>
      <w:r w:rsidR="00205461" w:rsidRPr="00982130">
        <w:rPr>
          <w:rFonts w:ascii="Times New Roman" w:hAnsi="Times New Roman"/>
          <w:color w:val="221E1F"/>
        </w:rPr>
        <w:t xml:space="preserve"> more broadly</w:t>
      </w:r>
      <w:r w:rsidR="00993AA0" w:rsidRPr="00982130">
        <w:rPr>
          <w:rFonts w:ascii="Times New Roman" w:hAnsi="Times New Roman"/>
          <w:color w:val="221E1F"/>
        </w:rPr>
        <w:t xml:space="preserve">, </w:t>
      </w:r>
      <w:r w:rsidR="006B45F3" w:rsidRPr="00982130">
        <w:rPr>
          <w:rFonts w:ascii="Times New Roman" w:hAnsi="Times New Roman"/>
          <w:color w:val="221E1F"/>
        </w:rPr>
        <w:t>and</w:t>
      </w:r>
      <w:r w:rsidR="00993AA0" w:rsidRPr="00982130">
        <w:rPr>
          <w:rFonts w:ascii="Times New Roman" w:hAnsi="Times New Roman"/>
          <w:color w:val="221E1F"/>
        </w:rPr>
        <w:t xml:space="preserve"> specifically</w:t>
      </w:r>
      <w:r w:rsidR="006B45F3" w:rsidRPr="00982130">
        <w:rPr>
          <w:rFonts w:ascii="Times New Roman" w:hAnsi="Times New Roman"/>
          <w:color w:val="221E1F"/>
        </w:rPr>
        <w:t xml:space="preserve"> </w:t>
      </w:r>
      <w:r w:rsidR="00BB2535" w:rsidRPr="00982130">
        <w:rPr>
          <w:rFonts w:ascii="Times New Roman" w:hAnsi="Times New Roman"/>
          <w:color w:val="221E1F"/>
        </w:rPr>
        <w:t>the United Kingdom.</w:t>
      </w:r>
      <w:r w:rsidR="00154BEE" w:rsidRPr="00982130">
        <w:rPr>
          <w:rFonts w:ascii="Times New Roman" w:hAnsi="Times New Roman"/>
          <w:color w:val="221E1F"/>
        </w:rPr>
        <w:t xml:space="preserve"> </w:t>
      </w:r>
      <w:r w:rsidR="00CE6358" w:rsidRPr="00982130">
        <w:rPr>
          <w:rFonts w:ascii="Times New Roman" w:hAnsi="Times New Roman"/>
          <w:color w:val="221E1F"/>
        </w:rPr>
        <w:t>‘</w:t>
      </w:r>
      <w:r w:rsidR="00130176" w:rsidRPr="00982130">
        <w:rPr>
          <w:rFonts w:ascii="Times New Roman" w:hAnsi="Times New Roman"/>
          <w:color w:val="221E1F"/>
        </w:rPr>
        <w:t>Govanhell</w:t>
      </w:r>
      <w:r w:rsidR="00CE6358" w:rsidRPr="00982130">
        <w:rPr>
          <w:rFonts w:ascii="Times New Roman" w:hAnsi="Times New Roman"/>
          <w:color w:val="221E1F"/>
        </w:rPr>
        <w:t>’</w:t>
      </w:r>
      <w:r w:rsidR="00130176" w:rsidRPr="00982130">
        <w:rPr>
          <w:rFonts w:ascii="Times New Roman" w:hAnsi="Times New Roman"/>
          <w:color w:val="221E1F"/>
        </w:rPr>
        <w:t xml:space="preserve"> is also the sinister combination of the isolating framework of EU accession with Scotland’s devolution which places the country at a disadvantage when it comes to setting and managing its immigration and integration policy. </w:t>
      </w:r>
      <w:r w:rsidR="00130176" w:rsidRPr="00982130">
        <w:rPr>
          <w:rFonts w:ascii="Times New Roman" w:hAnsi="Times New Roman"/>
          <w:color w:val="221E1F"/>
        </w:rPr>
        <w:lastRenderedPageBreak/>
        <w:t xml:space="preserve">Govanhell is also the combination of this position of disadvantage with libidinal disavowal of the reality of discrimination, because this reality does not conform to Scotland’s ideology of a post-racial, welcoming country. </w:t>
      </w:r>
    </w:p>
    <w:p w:rsidR="0078036C" w:rsidRPr="00982130" w:rsidRDefault="004C3066" w:rsidP="004C3066">
      <w:pPr>
        <w:tabs>
          <w:tab w:val="left" w:pos="284"/>
        </w:tabs>
        <w:spacing w:after="0" w:line="240" w:lineRule="auto"/>
        <w:jc w:val="both"/>
        <w:rPr>
          <w:rFonts w:ascii="Times New Roman" w:hAnsi="Times New Roman"/>
        </w:rPr>
      </w:pPr>
      <w:r w:rsidRPr="00982130">
        <w:rPr>
          <w:rFonts w:ascii="Times New Roman" w:hAnsi="Times New Roman"/>
          <w:color w:val="221E1F"/>
        </w:rPr>
        <w:tab/>
      </w:r>
      <w:r w:rsidR="0078036C" w:rsidRPr="00982130">
        <w:rPr>
          <w:rFonts w:ascii="Times New Roman" w:hAnsi="Times New Roman"/>
          <w:color w:val="221E1F"/>
        </w:rPr>
        <w:t>This paper has 4 major sections. The first</w:t>
      </w:r>
      <w:r w:rsidR="00130176" w:rsidRPr="00982130">
        <w:rPr>
          <w:rFonts w:ascii="Times New Roman" w:hAnsi="Times New Roman"/>
          <w:color w:val="221E1F"/>
        </w:rPr>
        <w:t xml:space="preserve"> section presents Govanhill: </w:t>
      </w:r>
      <w:r w:rsidR="00C351F5" w:rsidRPr="00982130">
        <w:rPr>
          <w:rFonts w:ascii="Times New Roman" w:hAnsi="Times New Roman"/>
          <w:color w:val="221E1F"/>
        </w:rPr>
        <w:t xml:space="preserve">As the canvass against which subsequent analysis is made, this </w:t>
      </w:r>
      <w:r w:rsidR="00130176" w:rsidRPr="00982130">
        <w:rPr>
          <w:rFonts w:ascii="Times New Roman" w:hAnsi="Times New Roman"/>
          <w:color w:val="221E1F"/>
        </w:rPr>
        <w:t>aims to give the reader a</w:t>
      </w:r>
      <w:r w:rsidR="00C351F5" w:rsidRPr="00982130">
        <w:rPr>
          <w:rFonts w:ascii="Times New Roman" w:hAnsi="Times New Roman"/>
          <w:color w:val="221E1F"/>
        </w:rPr>
        <w:t xml:space="preserve"> sense of the main features of A8 immigration into Glasgow and</w:t>
      </w:r>
      <w:r w:rsidR="00AA20FB" w:rsidRPr="00982130">
        <w:rPr>
          <w:rFonts w:ascii="Times New Roman" w:hAnsi="Times New Roman"/>
          <w:color w:val="221E1F"/>
        </w:rPr>
        <w:t xml:space="preserve"> some of the issues it raised, </w:t>
      </w:r>
      <w:r w:rsidR="00130176" w:rsidRPr="00982130">
        <w:rPr>
          <w:rFonts w:ascii="Times New Roman" w:hAnsi="Times New Roman"/>
          <w:color w:val="221E1F"/>
        </w:rPr>
        <w:t xml:space="preserve">at least </w:t>
      </w:r>
      <w:r w:rsidR="00D558C8" w:rsidRPr="00982130">
        <w:rPr>
          <w:rFonts w:ascii="Times New Roman" w:hAnsi="Times New Roman"/>
          <w:color w:val="221E1F"/>
        </w:rPr>
        <w:t xml:space="preserve">from </w:t>
      </w:r>
      <w:r w:rsidR="00C351F5" w:rsidRPr="00982130">
        <w:rPr>
          <w:rFonts w:ascii="Times New Roman" w:hAnsi="Times New Roman"/>
          <w:color w:val="221E1F"/>
        </w:rPr>
        <w:t>t</w:t>
      </w:r>
      <w:r w:rsidR="00AA20FB" w:rsidRPr="00982130">
        <w:rPr>
          <w:rFonts w:ascii="Times New Roman" w:hAnsi="Times New Roman"/>
          <w:color w:val="221E1F"/>
        </w:rPr>
        <w:t>he perspective of anecdotes. The</w:t>
      </w:r>
      <w:r w:rsidR="00C351F5" w:rsidRPr="00982130">
        <w:rPr>
          <w:rFonts w:ascii="Times New Roman" w:hAnsi="Times New Roman"/>
          <w:color w:val="221E1F"/>
        </w:rPr>
        <w:t xml:space="preserve"> second section</w:t>
      </w:r>
      <w:r w:rsidR="00AA20FB" w:rsidRPr="00982130">
        <w:rPr>
          <w:rFonts w:ascii="Times New Roman" w:hAnsi="Times New Roman"/>
          <w:color w:val="221E1F"/>
        </w:rPr>
        <w:t xml:space="preserve"> presents the debate on these issues,</w:t>
      </w:r>
      <w:r w:rsidR="00130176" w:rsidRPr="00982130">
        <w:rPr>
          <w:rFonts w:ascii="Times New Roman" w:hAnsi="Times New Roman"/>
          <w:color w:val="221E1F"/>
        </w:rPr>
        <w:t xml:space="preserve"> but</w:t>
      </w:r>
      <w:r w:rsidR="00AA20FB" w:rsidRPr="00982130">
        <w:rPr>
          <w:rFonts w:ascii="Times New Roman" w:hAnsi="Times New Roman"/>
          <w:color w:val="221E1F"/>
        </w:rPr>
        <w:t xml:space="preserve"> from the opinions of research respondents, including police officers, community safety workers and general members of the Govanhill community. Here, we seek to balance the stereotypes and conjecture with enunciations of lived experiences by those who make Govanhill what it is. </w:t>
      </w:r>
      <w:r w:rsidR="00F438C1" w:rsidRPr="00982130">
        <w:rPr>
          <w:rFonts w:ascii="Times New Roman" w:hAnsi="Times New Roman"/>
          <w:color w:val="221E1F"/>
        </w:rPr>
        <w:t>This is followed by a discussion of the Roma community, locating their European and UK contexts of isolation: Are they isolated? What are the main contours of this isolation? Grasping this context allows us to claim and demonstrate how integration policies in Govanhill are bas</w:t>
      </w:r>
      <w:r w:rsidR="00130176" w:rsidRPr="00982130">
        <w:rPr>
          <w:rFonts w:ascii="Times New Roman" w:hAnsi="Times New Roman"/>
          <w:color w:val="221E1F"/>
        </w:rPr>
        <w:t>ed on the mythological slippery-</w:t>
      </w:r>
      <w:r w:rsidR="00F438C1" w:rsidRPr="00982130">
        <w:rPr>
          <w:rFonts w:ascii="Times New Roman" w:hAnsi="Times New Roman"/>
          <w:color w:val="221E1F"/>
        </w:rPr>
        <w:t xml:space="preserve">slope </w:t>
      </w:r>
      <w:r w:rsidR="00D558C8" w:rsidRPr="00982130">
        <w:rPr>
          <w:rFonts w:ascii="Times New Roman" w:hAnsi="Times New Roman"/>
          <w:color w:val="221E1F"/>
        </w:rPr>
        <w:t>of Roma ‘uniqueness’</w:t>
      </w:r>
      <w:r w:rsidR="00F438C1" w:rsidRPr="00982130">
        <w:rPr>
          <w:rFonts w:ascii="Times New Roman" w:hAnsi="Times New Roman"/>
          <w:color w:val="221E1F"/>
        </w:rPr>
        <w:t xml:space="preserve">. </w:t>
      </w:r>
      <w:r w:rsidR="00AA20FB" w:rsidRPr="00982130">
        <w:rPr>
          <w:rFonts w:ascii="Times New Roman" w:hAnsi="Times New Roman"/>
          <w:color w:val="221E1F"/>
        </w:rPr>
        <w:t xml:space="preserve">The fourth section </w:t>
      </w:r>
      <w:r w:rsidR="00C351F5" w:rsidRPr="00982130">
        <w:rPr>
          <w:rFonts w:ascii="Times New Roman" w:hAnsi="Times New Roman"/>
          <w:color w:val="221E1F"/>
        </w:rPr>
        <w:t>interrogates</w:t>
      </w:r>
      <w:r w:rsidR="0078036C" w:rsidRPr="00982130">
        <w:rPr>
          <w:rFonts w:ascii="Times New Roman" w:hAnsi="Times New Roman"/>
          <w:color w:val="221E1F"/>
        </w:rPr>
        <w:t xml:space="preserve"> the notions of Scotland as a post-racial, </w:t>
      </w:r>
      <w:r w:rsidR="00D558C8" w:rsidRPr="00982130">
        <w:rPr>
          <w:rFonts w:ascii="Times New Roman" w:hAnsi="Times New Roman"/>
          <w:color w:val="221E1F"/>
        </w:rPr>
        <w:t>‘</w:t>
      </w:r>
      <w:r w:rsidR="0078036C" w:rsidRPr="00982130">
        <w:rPr>
          <w:rFonts w:ascii="Times New Roman" w:hAnsi="Times New Roman"/>
          <w:color w:val="221E1F"/>
        </w:rPr>
        <w:t>welcoming country</w:t>
      </w:r>
      <w:r w:rsidR="00D558C8" w:rsidRPr="00982130">
        <w:rPr>
          <w:rFonts w:ascii="Times New Roman" w:hAnsi="Times New Roman"/>
          <w:color w:val="221E1F"/>
        </w:rPr>
        <w:t>’, showing how the construction of these notions structures the success and</w:t>
      </w:r>
      <w:r w:rsidR="00607F05" w:rsidRPr="00982130">
        <w:rPr>
          <w:rFonts w:ascii="Times New Roman" w:hAnsi="Times New Roman"/>
          <w:color w:val="221E1F"/>
        </w:rPr>
        <w:t>/or</w:t>
      </w:r>
      <w:r w:rsidR="00D558C8" w:rsidRPr="00982130">
        <w:rPr>
          <w:rFonts w:ascii="Times New Roman" w:hAnsi="Times New Roman"/>
          <w:color w:val="221E1F"/>
        </w:rPr>
        <w:t xml:space="preserve"> failures of</w:t>
      </w:r>
      <w:r w:rsidR="00607F05" w:rsidRPr="00982130">
        <w:rPr>
          <w:rFonts w:ascii="Times New Roman" w:hAnsi="Times New Roman"/>
          <w:color w:val="221E1F"/>
        </w:rPr>
        <w:t xml:space="preserve"> ethnic community integration, especially against the backdrop of the</w:t>
      </w:r>
      <w:r w:rsidR="00130176" w:rsidRPr="00982130">
        <w:rPr>
          <w:rFonts w:ascii="Times New Roman" w:hAnsi="Times New Roman"/>
          <w:color w:val="221E1F"/>
        </w:rPr>
        <w:t xml:space="preserve"> UK</w:t>
      </w:r>
      <w:r w:rsidR="00607F05" w:rsidRPr="00982130">
        <w:rPr>
          <w:rFonts w:ascii="Times New Roman" w:hAnsi="Times New Roman"/>
          <w:color w:val="221E1F"/>
        </w:rPr>
        <w:t xml:space="preserve"> devolution apparatus. </w:t>
      </w:r>
    </w:p>
    <w:p w:rsidR="004C3066" w:rsidRPr="00982130" w:rsidRDefault="004C3066" w:rsidP="004C3066">
      <w:pPr>
        <w:tabs>
          <w:tab w:val="left" w:pos="284"/>
        </w:tabs>
        <w:autoSpaceDE w:val="0"/>
        <w:autoSpaceDN w:val="0"/>
        <w:adjustRightInd w:val="0"/>
        <w:spacing w:after="0" w:line="240" w:lineRule="auto"/>
        <w:jc w:val="both"/>
        <w:rPr>
          <w:rFonts w:ascii="Times New Roman" w:hAnsi="Times New Roman"/>
          <w:b/>
          <w:i/>
          <w:color w:val="000000"/>
          <w:sz w:val="16"/>
          <w:szCs w:val="16"/>
          <w:lang w:val="en-GB" w:eastAsia="en-GB"/>
        </w:rPr>
      </w:pPr>
    </w:p>
    <w:p w:rsidR="00C351F5" w:rsidRPr="00982130" w:rsidRDefault="00C351F5" w:rsidP="004C3066">
      <w:pPr>
        <w:tabs>
          <w:tab w:val="left" w:pos="284"/>
        </w:tabs>
        <w:autoSpaceDE w:val="0"/>
        <w:autoSpaceDN w:val="0"/>
        <w:adjustRightInd w:val="0"/>
        <w:spacing w:after="0" w:line="240" w:lineRule="auto"/>
        <w:jc w:val="both"/>
        <w:rPr>
          <w:rFonts w:ascii="Times New Roman" w:hAnsi="Times New Roman"/>
          <w:b/>
          <w:i/>
          <w:color w:val="000000"/>
          <w:lang w:val="en-GB" w:eastAsia="en-GB"/>
        </w:rPr>
      </w:pPr>
      <w:r w:rsidRPr="00982130">
        <w:rPr>
          <w:rFonts w:ascii="Times New Roman" w:hAnsi="Times New Roman"/>
          <w:b/>
          <w:i/>
          <w:color w:val="000000"/>
          <w:lang w:val="en-GB" w:eastAsia="en-GB"/>
        </w:rPr>
        <w:t xml:space="preserve">A note on </w:t>
      </w:r>
      <w:r w:rsidR="00061263" w:rsidRPr="00982130">
        <w:rPr>
          <w:rFonts w:ascii="Times New Roman" w:hAnsi="Times New Roman"/>
          <w:b/>
          <w:i/>
          <w:color w:val="000000"/>
          <w:lang w:val="en-GB" w:eastAsia="en-GB"/>
        </w:rPr>
        <w:t>m</w:t>
      </w:r>
      <w:r w:rsidRPr="00982130">
        <w:rPr>
          <w:rFonts w:ascii="Times New Roman" w:hAnsi="Times New Roman"/>
          <w:b/>
          <w:i/>
          <w:color w:val="000000"/>
          <w:lang w:val="en-GB" w:eastAsia="en-GB"/>
        </w:rPr>
        <w:t>ethodology</w:t>
      </w:r>
    </w:p>
    <w:p w:rsidR="004C3066" w:rsidRPr="00982130" w:rsidRDefault="004C3066" w:rsidP="004C3066">
      <w:pPr>
        <w:tabs>
          <w:tab w:val="left" w:pos="284"/>
        </w:tabs>
        <w:autoSpaceDE w:val="0"/>
        <w:autoSpaceDN w:val="0"/>
        <w:adjustRightInd w:val="0"/>
        <w:spacing w:after="0" w:line="240" w:lineRule="auto"/>
        <w:jc w:val="both"/>
        <w:rPr>
          <w:rFonts w:ascii="Times New Roman" w:hAnsi="Times New Roman"/>
          <w:color w:val="000000"/>
          <w:sz w:val="16"/>
          <w:szCs w:val="16"/>
          <w:lang w:val="en-GB" w:eastAsia="en-GB"/>
        </w:rPr>
      </w:pPr>
    </w:p>
    <w:p w:rsidR="00C351F5" w:rsidRPr="00982130" w:rsidRDefault="00C351F5" w:rsidP="004C3066">
      <w:pPr>
        <w:tabs>
          <w:tab w:val="left" w:pos="284"/>
        </w:tabs>
        <w:autoSpaceDE w:val="0"/>
        <w:autoSpaceDN w:val="0"/>
        <w:adjustRightInd w:val="0"/>
        <w:spacing w:after="0" w:line="240" w:lineRule="auto"/>
        <w:jc w:val="both"/>
        <w:rPr>
          <w:rFonts w:ascii="Times New Roman" w:hAnsi="Times New Roman"/>
          <w:color w:val="000000"/>
          <w:lang w:val="en-GB" w:eastAsia="en-GB"/>
        </w:rPr>
      </w:pPr>
      <w:r w:rsidRPr="00982130">
        <w:rPr>
          <w:rFonts w:ascii="Times New Roman" w:hAnsi="Times New Roman"/>
          <w:color w:val="000000"/>
          <w:lang w:val="en-GB" w:eastAsia="en-GB"/>
        </w:rPr>
        <w:t xml:space="preserve">This paper is partly informed by two sweeps of ethnography in Govanhill, conducted 5 years apart. The respondents were </w:t>
      </w:r>
      <w:r w:rsidR="00130176" w:rsidRPr="00982130">
        <w:rPr>
          <w:rFonts w:ascii="Times New Roman" w:hAnsi="Times New Roman"/>
          <w:color w:val="000000"/>
          <w:lang w:val="en-GB" w:eastAsia="en-GB"/>
        </w:rPr>
        <w:t xml:space="preserve">drawn from </w:t>
      </w:r>
      <w:r w:rsidRPr="00982130">
        <w:rPr>
          <w:rFonts w:ascii="Times New Roman" w:hAnsi="Times New Roman"/>
          <w:color w:val="000000"/>
          <w:lang w:val="en-GB" w:eastAsia="en-GB"/>
        </w:rPr>
        <w:t>the Strathclyde Police Services, Govanhill Community Integration Services, Glasgow Community and Safety Services and members of the local community</w:t>
      </w:r>
      <w:r w:rsidR="00D963B2" w:rsidRPr="00982130">
        <w:rPr>
          <w:rFonts w:ascii="Times New Roman" w:hAnsi="Times New Roman"/>
          <w:color w:val="000000"/>
          <w:lang w:val="en-GB" w:eastAsia="en-GB"/>
        </w:rPr>
        <w:t xml:space="preserve">, including young people from Roma, Asian and White backgrounds drawn from the </w:t>
      </w:r>
      <w:r w:rsidR="00D963B2" w:rsidRPr="00982130">
        <w:rPr>
          <w:rFonts w:ascii="Times New Roman" w:hAnsi="Times New Roman"/>
          <w:i/>
          <w:color w:val="000000"/>
          <w:lang w:val="en-GB" w:eastAsia="en-GB"/>
        </w:rPr>
        <w:t>Govanhill Youth Project</w:t>
      </w:r>
      <w:r w:rsidR="00D963B2" w:rsidRPr="00982130">
        <w:rPr>
          <w:rFonts w:ascii="Times New Roman" w:hAnsi="Times New Roman"/>
          <w:color w:val="000000"/>
          <w:lang w:val="en-GB" w:eastAsia="en-GB"/>
        </w:rPr>
        <w:t>. The first wave of research (</w:t>
      </w:r>
      <w:r w:rsidR="00130176" w:rsidRPr="00982130">
        <w:rPr>
          <w:rFonts w:ascii="Times New Roman" w:hAnsi="Times New Roman"/>
          <w:color w:val="000000"/>
          <w:lang w:val="en-GB" w:eastAsia="en-GB"/>
        </w:rPr>
        <w:t>between September 2008 and</w:t>
      </w:r>
      <w:r w:rsidR="00D963B2" w:rsidRPr="00982130">
        <w:rPr>
          <w:rFonts w:ascii="Times New Roman" w:hAnsi="Times New Roman"/>
          <w:color w:val="000000"/>
          <w:lang w:val="en-GB" w:eastAsia="en-GB"/>
        </w:rPr>
        <w:t xml:space="preserve"> December 2009) was part of my PhD ethnography. A </w:t>
      </w:r>
      <w:r w:rsidRPr="00982130">
        <w:rPr>
          <w:rFonts w:ascii="Times New Roman" w:hAnsi="Times New Roman"/>
          <w:color w:val="000000"/>
          <w:lang w:val="en-GB" w:eastAsia="en-GB"/>
        </w:rPr>
        <w:t>total of 60 interviews</w:t>
      </w:r>
      <w:r w:rsidR="00D963B2" w:rsidRPr="00982130">
        <w:rPr>
          <w:rFonts w:ascii="Times New Roman" w:hAnsi="Times New Roman"/>
          <w:color w:val="000000"/>
          <w:lang w:val="en-GB" w:eastAsia="en-GB"/>
        </w:rPr>
        <w:t xml:space="preserve"> (including Focus Group Discussions)</w:t>
      </w:r>
      <w:r w:rsidRPr="00982130">
        <w:rPr>
          <w:rFonts w:ascii="Times New Roman" w:hAnsi="Times New Roman"/>
          <w:color w:val="000000"/>
          <w:lang w:val="en-GB" w:eastAsia="en-GB"/>
        </w:rPr>
        <w:t xml:space="preserve"> were carried out </w:t>
      </w:r>
      <w:r w:rsidR="00D963B2" w:rsidRPr="00982130">
        <w:rPr>
          <w:rFonts w:ascii="Times New Roman" w:hAnsi="Times New Roman"/>
          <w:color w:val="000000"/>
          <w:lang w:val="en-GB" w:eastAsia="en-GB"/>
        </w:rPr>
        <w:t xml:space="preserve">in this phase </w:t>
      </w:r>
      <w:r w:rsidRPr="00982130">
        <w:rPr>
          <w:rFonts w:ascii="Times New Roman" w:hAnsi="Times New Roman"/>
          <w:color w:val="000000"/>
          <w:lang w:val="en-GB" w:eastAsia="en-GB"/>
        </w:rPr>
        <w:t>with a range of individuals including young people, youth workers, police personnel of different ranks, community safety Officers and key figures in local regene</w:t>
      </w:r>
      <w:r w:rsidR="00D963B2" w:rsidRPr="00982130">
        <w:rPr>
          <w:rFonts w:ascii="Times New Roman" w:hAnsi="Times New Roman"/>
          <w:color w:val="000000"/>
          <w:lang w:val="en-GB" w:eastAsia="en-GB"/>
        </w:rPr>
        <w:t>ration and housing associations</w:t>
      </w:r>
      <w:r w:rsidRPr="00982130">
        <w:rPr>
          <w:rFonts w:ascii="Times New Roman" w:hAnsi="Times New Roman"/>
          <w:color w:val="000000"/>
          <w:lang w:val="en-GB" w:eastAsia="en-GB"/>
        </w:rPr>
        <w:t xml:space="preserve">. This phase, funded by </w:t>
      </w:r>
      <w:r w:rsidRPr="00982130">
        <w:rPr>
          <w:rFonts w:ascii="Times New Roman" w:hAnsi="Times New Roman"/>
          <w:i/>
          <w:color w:val="000000"/>
          <w:lang w:val="en-GB" w:eastAsia="en-GB"/>
        </w:rPr>
        <w:t>The Scottish Institute for Policing Research</w:t>
      </w:r>
      <w:r w:rsidR="00D963B2" w:rsidRPr="00982130">
        <w:rPr>
          <w:rFonts w:ascii="Times New Roman" w:hAnsi="Times New Roman"/>
          <w:i/>
          <w:color w:val="000000"/>
          <w:lang w:val="en-GB" w:eastAsia="en-GB"/>
        </w:rPr>
        <w:t xml:space="preserve">, </w:t>
      </w:r>
      <w:r w:rsidRPr="00982130">
        <w:rPr>
          <w:rFonts w:ascii="Times New Roman" w:hAnsi="Times New Roman"/>
          <w:color w:val="000000"/>
          <w:lang w:val="en-GB" w:eastAsia="en-GB"/>
        </w:rPr>
        <w:t xml:space="preserve">culminated in the publication of </w:t>
      </w:r>
      <w:r w:rsidRPr="00982130">
        <w:rPr>
          <w:rFonts w:ascii="Times New Roman" w:hAnsi="Times New Roman"/>
          <w:i/>
          <w:color w:val="000000"/>
          <w:lang w:val="en-GB" w:eastAsia="en-GB"/>
        </w:rPr>
        <w:t>‘This is my hood right?</w:t>
      </w:r>
      <w:proofErr w:type="gramStart"/>
      <w:r w:rsidR="00D963B2" w:rsidRPr="00982130">
        <w:rPr>
          <w:rFonts w:ascii="Times New Roman" w:hAnsi="Times New Roman"/>
          <w:i/>
          <w:color w:val="000000"/>
          <w:lang w:val="en-GB" w:eastAsia="en-GB"/>
        </w:rPr>
        <w:t>’,</w:t>
      </w:r>
      <w:proofErr w:type="gramEnd"/>
      <w:r w:rsidR="00D963B2" w:rsidRPr="00982130">
        <w:rPr>
          <w:rFonts w:ascii="Times New Roman" w:hAnsi="Times New Roman"/>
          <w:i/>
          <w:color w:val="000000"/>
          <w:lang w:val="en-GB" w:eastAsia="en-GB"/>
        </w:rPr>
        <w:t xml:space="preserve"> </w:t>
      </w:r>
      <w:r w:rsidRPr="00982130">
        <w:rPr>
          <w:rFonts w:ascii="Times New Roman" w:hAnsi="Times New Roman"/>
          <w:color w:val="000000"/>
          <w:lang w:val="en-GB" w:eastAsia="en-GB"/>
        </w:rPr>
        <w:t xml:space="preserve">a monograph, which would be the basis of the second sweep in 2014. The responses to the monograph led me to seek and re-interview </w:t>
      </w:r>
      <w:r w:rsidR="00D963B2" w:rsidRPr="00982130">
        <w:rPr>
          <w:rFonts w:ascii="Times New Roman" w:hAnsi="Times New Roman"/>
          <w:color w:val="000000"/>
          <w:lang w:val="en-GB" w:eastAsia="en-GB"/>
        </w:rPr>
        <w:t xml:space="preserve">the same </w:t>
      </w:r>
      <w:r w:rsidRPr="00982130">
        <w:rPr>
          <w:rFonts w:ascii="Times New Roman" w:hAnsi="Times New Roman"/>
          <w:color w:val="000000"/>
          <w:lang w:val="en-GB" w:eastAsia="en-GB"/>
        </w:rPr>
        <w:t>respondents 5 years later in t</w:t>
      </w:r>
      <w:r w:rsidR="00D963B2" w:rsidRPr="00982130">
        <w:rPr>
          <w:rFonts w:ascii="Times New Roman" w:hAnsi="Times New Roman"/>
          <w:color w:val="000000"/>
          <w:lang w:val="en-GB" w:eastAsia="en-GB"/>
        </w:rPr>
        <w:t>he summer of 2014. In th</w:t>
      </w:r>
      <w:r w:rsidRPr="00982130">
        <w:rPr>
          <w:rFonts w:ascii="Times New Roman" w:hAnsi="Times New Roman"/>
          <w:color w:val="000000"/>
          <w:lang w:val="en-GB" w:eastAsia="en-GB"/>
        </w:rPr>
        <w:t>e second phase</w:t>
      </w:r>
      <w:r w:rsidR="00D963B2" w:rsidRPr="00982130">
        <w:rPr>
          <w:rFonts w:ascii="Times New Roman" w:hAnsi="Times New Roman"/>
          <w:color w:val="000000"/>
          <w:lang w:val="en-GB" w:eastAsia="en-GB"/>
        </w:rPr>
        <w:t xml:space="preserve"> I aimed to compare and contrast</w:t>
      </w:r>
      <w:r w:rsidRPr="00982130">
        <w:rPr>
          <w:rFonts w:ascii="Times New Roman" w:hAnsi="Times New Roman"/>
          <w:color w:val="000000"/>
          <w:lang w:val="en-GB" w:eastAsia="en-GB"/>
        </w:rPr>
        <w:t xml:space="preserve"> the changing depictions of Govanhill’s Roma by the local media with the ‘reality on the ground’. I wanted to see what had changed in terms of the integration of the Roma community into Govanhill: Was the community now presented in so-called ‘community working groups’? </w:t>
      </w:r>
      <w:r w:rsidRPr="00982130">
        <w:rPr>
          <w:rFonts w:ascii="Times New Roman" w:hAnsi="Times New Roman"/>
          <w:color w:val="000000"/>
          <w:lang w:val="en-GB" w:eastAsia="en-GB"/>
        </w:rPr>
        <w:lastRenderedPageBreak/>
        <w:t xml:space="preserve">Did Govanhill see a replication of ‘self-policing ghettoes’, which the media had warned about? And, more importantly, what could this microcosm teach us about race relations in Scotland? </w:t>
      </w:r>
    </w:p>
    <w:p w:rsidR="00C351F5" w:rsidRPr="00982130" w:rsidRDefault="004C3066" w:rsidP="004C3066">
      <w:pPr>
        <w:tabs>
          <w:tab w:val="left" w:pos="284"/>
        </w:tabs>
        <w:spacing w:after="0" w:line="240" w:lineRule="auto"/>
        <w:jc w:val="both"/>
        <w:rPr>
          <w:rFonts w:ascii="Times New Roman" w:hAnsi="Times New Roman"/>
          <w:color w:val="221E1F"/>
        </w:rPr>
      </w:pPr>
      <w:r w:rsidRPr="00982130">
        <w:rPr>
          <w:rFonts w:ascii="Times New Roman" w:hAnsi="Times New Roman"/>
          <w:color w:val="000000"/>
          <w:lang w:val="en-GB" w:eastAsia="en-GB"/>
        </w:rPr>
        <w:tab/>
      </w:r>
      <w:r w:rsidR="00C351F5" w:rsidRPr="00982130">
        <w:rPr>
          <w:rFonts w:ascii="Times New Roman" w:hAnsi="Times New Roman"/>
          <w:color w:val="000000"/>
          <w:lang w:val="en-GB" w:eastAsia="en-GB"/>
        </w:rPr>
        <w:t xml:space="preserve">As such, the main objective of the research was to engage individuals within their ‘micro-publics’ </w:t>
      </w:r>
      <w:r w:rsidR="00C351F5" w:rsidRPr="00982130">
        <w:rPr>
          <w:rFonts w:ascii="Times New Roman" w:hAnsi="Times New Roman"/>
          <w:lang w:val="en-GB" w:eastAsia="en-GB"/>
        </w:rPr>
        <w:t>(Amin 2002: 12; Millings, 2013)</w:t>
      </w:r>
      <w:r w:rsidR="003C538B" w:rsidRPr="00982130">
        <w:rPr>
          <w:rFonts w:ascii="Times New Roman" w:hAnsi="Times New Roman"/>
          <w:lang w:val="en-GB" w:eastAsia="en-GB"/>
        </w:rPr>
        <w:t xml:space="preserve"> – </w:t>
      </w:r>
      <w:r w:rsidR="00C351F5" w:rsidRPr="00982130">
        <w:rPr>
          <w:rFonts w:ascii="Times New Roman" w:hAnsi="Times New Roman"/>
          <w:color w:val="000000"/>
          <w:lang w:val="en-GB" w:eastAsia="en-GB"/>
        </w:rPr>
        <w:t>those social spaces that shape experiences, attitudes, behaviours and individual biographies</w:t>
      </w:r>
      <w:r w:rsidR="003C538B" w:rsidRPr="00982130">
        <w:rPr>
          <w:rFonts w:ascii="Times New Roman" w:hAnsi="Times New Roman"/>
          <w:color w:val="000000"/>
          <w:lang w:val="en-GB" w:eastAsia="en-GB"/>
        </w:rPr>
        <w:t xml:space="preserve"> – </w:t>
      </w:r>
      <w:r w:rsidR="00C351F5" w:rsidRPr="00982130">
        <w:rPr>
          <w:rFonts w:ascii="Times New Roman" w:hAnsi="Times New Roman"/>
          <w:color w:val="000000"/>
          <w:lang w:val="en-GB" w:eastAsia="en-GB"/>
        </w:rPr>
        <w:t>to ensure the research was fully embedded within the socioeconomic contexts within which the Roma community had settled into. As a consequence, all the opinions included in the article are those from people who have lived or worked in Govanhill for an extended period of time. They were contacted through the researcher spending time in local clubs, mentoring projects, detached work schemes and on the streets of the estates in which they lived. The longitudinal approach taken allows us to set the media and individual commentary against the context of thoughts/e</w:t>
      </w:r>
      <w:r w:rsidR="00D963B2" w:rsidRPr="00982130">
        <w:rPr>
          <w:rFonts w:ascii="Times New Roman" w:hAnsi="Times New Roman"/>
          <w:color w:val="000000"/>
          <w:lang w:val="en-GB" w:eastAsia="en-GB"/>
        </w:rPr>
        <w:t>xperiences expressed previously</w:t>
      </w:r>
      <w:r w:rsidR="00C351F5" w:rsidRPr="00982130">
        <w:rPr>
          <w:rFonts w:ascii="Times New Roman" w:hAnsi="Times New Roman"/>
          <w:color w:val="000000"/>
          <w:lang w:val="en-GB" w:eastAsia="en-GB"/>
        </w:rPr>
        <w:t>.</w:t>
      </w:r>
    </w:p>
    <w:p w:rsidR="004C3066" w:rsidRPr="00982130" w:rsidRDefault="004C3066" w:rsidP="004C3066">
      <w:pPr>
        <w:tabs>
          <w:tab w:val="left" w:pos="284"/>
        </w:tabs>
        <w:autoSpaceDE w:val="0"/>
        <w:autoSpaceDN w:val="0"/>
        <w:adjustRightInd w:val="0"/>
        <w:spacing w:after="0" w:line="240" w:lineRule="auto"/>
        <w:jc w:val="both"/>
        <w:rPr>
          <w:rFonts w:ascii="Times New Roman" w:hAnsi="Times New Roman"/>
          <w:b/>
          <w:i/>
          <w:color w:val="000000"/>
          <w:sz w:val="16"/>
          <w:szCs w:val="16"/>
          <w:lang w:val="en-GB" w:eastAsia="en-GB"/>
        </w:rPr>
      </w:pPr>
    </w:p>
    <w:p w:rsidR="00EC112C" w:rsidRPr="00982130" w:rsidRDefault="00EC112C" w:rsidP="004C3066">
      <w:pPr>
        <w:tabs>
          <w:tab w:val="left" w:pos="284"/>
        </w:tabs>
        <w:autoSpaceDE w:val="0"/>
        <w:autoSpaceDN w:val="0"/>
        <w:adjustRightInd w:val="0"/>
        <w:spacing w:after="0" w:line="240" w:lineRule="auto"/>
        <w:jc w:val="both"/>
        <w:rPr>
          <w:rFonts w:ascii="Times New Roman" w:hAnsi="Times New Roman"/>
          <w:b/>
          <w:i/>
          <w:color w:val="000000"/>
          <w:lang w:val="en-GB" w:eastAsia="en-GB"/>
        </w:rPr>
      </w:pPr>
      <w:r w:rsidRPr="00982130">
        <w:rPr>
          <w:rFonts w:ascii="Times New Roman" w:hAnsi="Times New Roman"/>
          <w:b/>
          <w:i/>
          <w:color w:val="000000"/>
          <w:lang w:val="en-GB" w:eastAsia="en-GB"/>
        </w:rPr>
        <w:t>Govanhill</w:t>
      </w:r>
      <w:r w:rsidR="00061263" w:rsidRPr="00982130">
        <w:rPr>
          <w:rFonts w:ascii="Times New Roman" w:hAnsi="Times New Roman"/>
          <w:b/>
          <w:i/>
          <w:color w:val="000000"/>
          <w:lang w:val="en-GB" w:eastAsia="en-GB"/>
        </w:rPr>
        <w:t>,</w:t>
      </w:r>
      <w:r w:rsidR="00D963B2" w:rsidRPr="00982130">
        <w:rPr>
          <w:rFonts w:ascii="Times New Roman" w:hAnsi="Times New Roman"/>
          <w:b/>
          <w:i/>
          <w:color w:val="000000"/>
          <w:lang w:val="en-GB" w:eastAsia="en-GB"/>
        </w:rPr>
        <w:t xml:space="preserve"> the place where</w:t>
      </w:r>
      <w:r w:rsidR="007C4EB1" w:rsidRPr="00982130">
        <w:rPr>
          <w:rFonts w:ascii="Times New Roman" w:hAnsi="Times New Roman"/>
          <w:b/>
          <w:i/>
          <w:color w:val="000000"/>
          <w:lang w:val="en-GB" w:eastAsia="en-GB"/>
        </w:rPr>
        <w:t xml:space="preserve"> immigrants</w:t>
      </w:r>
      <w:r w:rsidR="004C3066" w:rsidRPr="00982130">
        <w:rPr>
          <w:rFonts w:ascii="Times New Roman" w:hAnsi="Times New Roman"/>
          <w:b/>
          <w:i/>
          <w:color w:val="000000"/>
          <w:lang w:val="en-GB" w:eastAsia="en-GB"/>
        </w:rPr>
        <w:t xml:space="preserve"> come</w:t>
      </w:r>
    </w:p>
    <w:p w:rsidR="004C3066" w:rsidRPr="00982130" w:rsidRDefault="004C3066" w:rsidP="004C3066">
      <w:pPr>
        <w:pStyle w:val="NormalWeb"/>
        <w:tabs>
          <w:tab w:val="left" w:pos="284"/>
        </w:tabs>
        <w:spacing w:before="0" w:beforeAutospacing="0" w:after="0" w:afterAutospacing="0"/>
        <w:jc w:val="both"/>
        <w:rPr>
          <w:sz w:val="16"/>
          <w:szCs w:val="16"/>
          <w:lang w:val="en-GB"/>
        </w:rPr>
      </w:pPr>
    </w:p>
    <w:p w:rsidR="00826828" w:rsidRPr="00982130" w:rsidRDefault="00826828" w:rsidP="004C3066">
      <w:pPr>
        <w:pStyle w:val="NormalWeb"/>
        <w:tabs>
          <w:tab w:val="left" w:pos="284"/>
        </w:tabs>
        <w:spacing w:before="0" w:beforeAutospacing="0" w:after="0" w:afterAutospacing="0"/>
        <w:jc w:val="both"/>
        <w:rPr>
          <w:sz w:val="22"/>
          <w:szCs w:val="22"/>
        </w:rPr>
      </w:pPr>
      <w:r w:rsidRPr="00982130">
        <w:rPr>
          <w:sz w:val="22"/>
          <w:szCs w:val="22"/>
        </w:rPr>
        <w:t>Govanhill has always</w:t>
      </w:r>
      <w:r w:rsidR="00AD3661" w:rsidRPr="00982130">
        <w:rPr>
          <w:sz w:val="22"/>
          <w:szCs w:val="22"/>
        </w:rPr>
        <w:t xml:space="preserve"> been a popular settlement </w:t>
      </w:r>
      <w:r w:rsidRPr="00982130">
        <w:rPr>
          <w:sz w:val="22"/>
          <w:szCs w:val="22"/>
        </w:rPr>
        <w:t>for people coming to Glasgow</w:t>
      </w:r>
      <w:r w:rsidR="00AD3661" w:rsidRPr="00982130">
        <w:rPr>
          <w:sz w:val="22"/>
          <w:szCs w:val="22"/>
        </w:rPr>
        <w:t xml:space="preserve"> </w:t>
      </w:r>
      <w:r w:rsidR="00BA7285" w:rsidRPr="00982130">
        <w:rPr>
          <w:sz w:val="22"/>
          <w:szCs w:val="22"/>
        </w:rPr>
        <w:t>specifically,</w:t>
      </w:r>
      <w:r w:rsidRPr="00982130">
        <w:rPr>
          <w:sz w:val="22"/>
          <w:szCs w:val="22"/>
        </w:rPr>
        <w:t xml:space="preserve"> and Scotland</w:t>
      </w:r>
      <w:r w:rsidR="00BA7285" w:rsidRPr="00982130">
        <w:rPr>
          <w:sz w:val="22"/>
          <w:szCs w:val="22"/>
        </w:rPr>
        <w:t>,</w:t>
      </w:r>
      <w:r w:rsidR="00AD3661" w:rsidRPr="00982130">
        <w:rPr>
          <w:sz w:val="22"/>
          <w:szCs w:val="22"/>
        </w:rPr>
        <w:t xml:space="preserve"> generally</w:t>
      </w:r>
      <w:r w:rsidRPr="00982130">
        <w:rPr>
          <w:sz w:val="22"/>
          <w:szCs w:val="22"/>
        </w:rPr>
        <w:t xml:space="preserve">. Migration history in Govanhill goes back to early waves of settlers from the Highlands and Lowlands </w:t>
      </w:r>
      <w:r w:rsidR="00F438C1" w:rsidRPr="00982130">
        <w:rPr>
          <w:sz w:val="22"/>
          <w:szCs w:val="22"/>
        </w:rPr>
        <w:t xml:space="preserve">of Scotland; </w:t>
      </w:r>
      <w:r w:rsidRPr="00982130">
        <w:rPr>
          <w:sz w:val="22"/>
          <w:szCs w:val="22"/>
        </w:rPr>
        <w:t>Ireland, Jewish people fleeing persecution in Eastern Europe, people from the Punjab and other parts of the Indian sub-continent and, more recently, A8 immigrants (mostly from Poland, Slovakia, the Czech Republic and Romania)</w:t>
      </w:r>
      <w:r w:rsidR="003C538B" w:rsidRPr="00982130">
        <w:rPr>
          <w:sz w:val="22"/>
          <w:szCs w:val="22"/>
        </w:rPr>
        <w:t>.</w:t>
      </w:r>
      <w:r w:rsidR="00F438C1" w:rsidRPr="00982130">
        <w:rPr>
          <w:sz w:val="22"/>
          <w:szCs w:val="22"/>
        </w:rPr>
        <w:t xml:space="preserve"> (</w:t>
      </w:r>
      <w:r w:rsidR="00F438C1" w:rsidRPr="00982130">
        <w:rPr>
          <w:i/>
          <w:sz w:val="22"/>
          <w:szCs w:val="22"/>
        </w:rPr>
        <w:t>Glasgow Housing Association</w:t>
      </w:r>
      <w:r w:rsidR="00CE6358" w:rsidRPr="00982130">
        <w:rPr>
          <w:sz w:val="22"/>
          <w:szCs w:val="22"/>
        </w:rPr>
        <w:t>,</w:t>
      </w:r>
      <w:r w:rsidR="00F438C1" w:rsidRPr="00982130">
        <w:rPr>
          <w:sz w:val="22"/>
          <w:szCs w:val="22"/>
        </w:rPr>
        <w:t xml:space="preserve"> 2007; </w:t>
      </w:r>
      <w:r w:rsidR="00F438C1" w:rsidRPr="00982130">
        <w:rPr>
          <w:i/>
          <w:sz w:val="22"/>
          <w:szCs w:val="22"/>
        </w:rPr>
        <w:t>Glasgow Centre for Population Health</w:t>
      </w:r>
      <w:r w:rsidR="00BA7285" w:rsidRPr="00982130">
        <w:rPr>
          <w:sz w:val="22"/>
          <w:szCs w:val="22"/>
        </w:rPr>
        <w:t xml:space="preserve"> (2008). </w:t>
      </w:r>
      <w:r w:rsidRPr="00982130">
        <w:rPr>
          <w:sz w:val="22"/>
          <w:szCs w:val="22"/>
        </w:rPr>
        <w:t>This diversity is reflected in the local shops, the languages spoken in the street and in the people found locally. A recent social survey</w:t>
      </w:r>
      <w:r w:rsidR="00AD3661" w:rsidRPr="00982130">
        <w:rPr>
          <w:sz w:val="22"/>
          <w:szCs w:val="22"/>
        </w:rPr>
        <w:t xml:space="preserve"> </w:t>
      </w:r>
      <w:r w:rsidR="00130176" w:rsidRPr="00982130">
        <w:rPr>
          <w:sz w:val="22"/>
          <w:szCs w:val="22"/>
        </w:rPr>
        <w:t xml:space="preserve">by Blake-Stevenson Research in </w:t>
      </w:r>
      <w:r w:rsidR="00AD3661" w:rsidRPr="00982130">
        <w:rPr>
          <w:sz w:val="22"/>
          <w:szCs w:val="22"/>
        </w:rPr>
        <w:t>2007</w:t>
      </w:r>
      <w:r w:rsidRPr="00982130">
        <w:rPr>
          <w:sz w:val="22"/>
          <w:szCs w:val="22"/>
        </w:rPr>
        <w:t xml:space="preserve"> found that 53 languages were spoken in only 13 of the area's housing blocks. The area has long been Scotland's most culturally diverse neighborhood: Of the approximately 15,000 people living in the neighborhood, approximately 40% are from ethnic minority communities. </w:t>
      </w:r>
      <w:r w:rsidR="00AD3661" w:rsidRPr="00982130">
        <w:rPr>
          <w:sz w:val="22"/>
          <w:szCs w:val="22"/>
        </w:rPr>
        <w:t>Generally, d</w:t>
      </w:r>
      <w:r w:rsidRPr="00982130">
        <w:rPr>
          <w:sz w:val="22"/>
          <w:szCs w:val="22"/>
        </w:rPr>
        <w:t xml:space="preserve">ue to housing density, increases in population through migration, overcrowding and high levels of occupancy, the south west of Govanhill is one of the most densely populated areas in Scotland. </w:t>
      </w:r>
      <w:r w:rsidR="00130176" w:rsidRPr="00982130">
        <w:rPr>
          <w:sz w:val="22"/>
          <w:szCs w:val="22"/>
        </w:rPr>
        <w:t>Inevitably, th</w:t>
      </w:r>
      <w:r w:rsidRPr="00982130">
        <w:rPr>
          <w:sz w:val="22"/>
          <w:szCs w:val="22"/>
        </w:rPr>
        <w:t>is places</w:t>
      </w:r>
      <w:r w:rsidR="00AD3661" w:rsidRPr="00982130">
        <w:rPr>
          <w:sz w:val="22"/>
          <w:szCs w:val="22"/>
        </w:rPr>
        <w:t xml:space="preserve"> a</w:t>
      </w:r>
      <w:r w:rsidRPr="00982130">
        <w:rPr>
          <w:sz w:val="22"/>
          <w:szCs w:val="22"/>
        </w:rPr>
        <w:t xml:space="preserve"> strain on local infrastructure and adds to community tensions and environmental problems. </w:t>
      </w:r>
      <w:r w:rsidR="00AD3661" w:rsidRPr="00982130">
        <w:rPr>
          <w:sz w:val="22"/>
          <w:szCs w:val="22"/>
        </w:rPr>
        <w:t>(</w:t>
      </w:r>
      <w:r w:rsidRPr="00982130">
        <w:rPr>
          <w:sz w:val="22"/>
          <w:szCs w:val="22"/>
        </w:rPr>
        <w:t xml:space="preserve">The highest levels of multiple deprivations exist within North Govanhill, particularly in the predominantly social housing area to the east of </w:t>
      </w:r>
      <w:proofErr w:type="spellStart"/>
      <w:r w:rsidRPr="00982130">
        <w:rPr>
          <w:sz w:val="22"/>
          <w:szCs w:val="22"/>
        </w:rPr>
        <w:t>Cathcart</w:t>
      </w:r>
      <w:proofErr w:type="spellEnd"/>
      <w:r w:rsidRPr="00982130">
        <w:rPr>
          <w:sz w:val="22"/>
          <w:szCs w:val="22"/>
        </w:rPr>
        <w:t xml:space="preserve"> Road.</w:t>
      </w:r>
      <w:r w:rsidR="00AD3661" w:rsidRPr="00982130">
        <w:rPr>
          <w:sz w:val="22"/>
          <w:szCs w:val="22"/>
        </w:rPr>
        <w:t>)</w:t>
      </w:r>
      <w:r w:rsidRPr="00982130">
        <w:rPr>
          <w:sz w:val="22"/>
          <w:szCs w:val="22"/>
        </w:rPr>
        <w:t xml:space="preserve"> Govanhill has long been recognized as one of Scotland's deprived communities and this continues to be borne out in </w:t>
      </w:r>
      <w:r w:rsidRPr="00982130">
        <w:rPr>
          <w:i/>
          <w:sz w:val="22"/>
          <w:szCs w:val="22"/>
        </w:rPr>
        <w:t>Scottish Index of Multiple Deprivations</w:t>
      </w:r>
      <w:r w:rsidRPr="00982130">
        <w:rPr>
          <w:sz w:val="22"/>
          <w:szCs w:val="22"/>
        </w:rPr>
        <w:t xml:space="preserve"> (SMID)</w:t>
      </w:r>
      <w:r w:rsidR="00AD3661" w:rsidRPr="00982130">
        <w:rPr>
          <w:sz w:val="22"/>
          <w:szCs w:val="22"/>
        </w:rPr>
        <w:t>, a compilation of government statistics on key indicators of public wellbeing</w:t>
      </w:r>
      <w:r w:rsidR="00130176" w:rsidRPr="00982130">
        <w:rPr>
          <w:sz w:val="22"/>
          <w:szCs w:val="22"/>
        </w:rPr>
        <w:t>. As of December 2014</w:t>
      </w:r>
      <w:r w:rsidRPr="00982130">
        <w:rPr>
          <w:sz w:val="22"/>
          <w:szCs w:val="22"/>
        </w:rPr>
        <w:t xml:space="preserve"> the</w:t>
      </w:r>
      <w:r w:rsidR="00AD3661" w:rsidRPr="00982130">
        <w:rPr>
          <w:sz w:val="22"/>
          <w:szCs w:val="22"/>
        </w:rPr>
        <w:t xml:space="preserve"> SIMD</w:t>
      </w:r>
      <w:r w:rsidRPr="00982130">
        <w:rPr>
          <w:sz w:val="22"/>
          <w:szCs w:val="22"/>
        </w:rPr>
        <w:t xml:space="preserve"> indicates</w:t>
      </w:r>
      <w:r w:rsidR="00130176" w:rsidRPr="00982130">
        <w:rPr>
          <w:sz w:val="22"/>
          <w:szCs w:val="22"/>
        </w:rPr>
        <w:t>, for example,</w:t>
      </w:r>
      <w:r w:rsidRPr="00982130">
        <w:rPr>
          <w:sz w:val="22"/>
          <w:szCs w:val="22"/>
        </w:rPr>
        <w:t xml:space="preserve"> that:</w:t>
      </w:r>
    </w:p>
    <w:p w:rsidR="00826828" w:rsidRPr="00982130" w:rsidRDefault="00826828" w:rsidP="004C3066">
      <w:pPr>
        <w:numPr>
          <w:ilvl w:val="0"/>
          <w:numId w:val="18"/>
        </w:numPr>
        <w:tabs>
          <w:tab w:val="clear" w:pos="720"/>
          <w:tab w:val="left" w:pos="284"/>
        </w:tabs>
        <w:spacing w:after="0" w:line="240" w:lineRule="auto"/>
        <w:ind w:left="284" w:hanging="284"/>
        <w:jc w:val="both"/>
        <w:rPr>
          <w:rFonts w:ascii="Times New Roman" w:eastAsia="Times New Roman" w:hAnsi="Times New Roman"/>
          <w:lang w:val="en-GB" w:eastAsia="en-GB"/>
        </w:rPr>
      </w:pPr>
      <w:r w:rsidRPr="00982130">
        <w:rPr>
          <w:rFonts w:ascii="Times New Roman" w:eastAsia="Times New Roman" w:hAnsi="Times New Roman"/>
          <w:lang w:val="en-GB" w:eastAsia="en-GB"/>
        </w:rPr>
        <w:lastRenderedPageBreak/>
        <w:t>4 of the 12 data zones making up Govanhill are within the bottom 15% of data zones in Scotland. One of these data zones occupies the bottom 5% of data zones in Scotland</w:t>
      </w:r>
      <w:r w:rsidR="004C3066" w:rsidRPr="00982130">
        <w:rPr>
          <w:rFonts w:ascii="Times New Roman" w:eastAsia="Times New Roman" w:hAnsi="Times New Roman"/>
          <w:lang w:val="en-GB" w:eastAsia="en-GB"/>
        </w:rPr>
        <w:t>.</w:t>
      </w:r>
    </w:p>
    <w:p w:rsidR="00826828" w:rsidRPr="00982130" w:rsidRDefault="00826828" w:rsidP="004C3066">
      <w:pPr>
        <w:numPr>
          <w:ilvl w:val="0"/>
          <w:numId w:val="18"/>
        </w:numPr>
        <w:tabs>
          <w:tab w:val="clear" w:pos="720"/>
          <w:tab w:val="left" w:pos="284"/>
        </w:tabs>
        <w:spacing w:after="0" w:line="240" w:lineRule="auto"/>
        <w:ind w:left="284" w:hanging="284"/>
        <w:jc w:val="both"/>
        <w:rPr>
          <w:rFonts w:ascii="Times New Roman" w:eastAsia="Times New Roman" w:hAnsi="Times New Roman"/>
          <w:lang w:val="en-GB" w:eastAsia="en-GB"/>
        </w:rPr>
      </w:pPr>
      <w:r w:rsidRPr="00982130">
        <w:rPr>
          <w:rFonts w:ascii="Times New Roman" w:eastAsia="Times New Roman" w:hAnsi="Times New Roman"/>
          <w:lang w:val="en-GB" w:eastAsia="en-GB"/>
        </w:rPr>
        <w:t>3,796 (25.6%) of the adult population is described as 'income deprived', whilst 2,300 (22.5%) of those of employment age are 'employment deprived'.</w:t>
      </w:r>
    </w:p>
    <w:p w:rsidR="00826828" w:rsidRPr="00982130" w:rsidRDefault="00826828" w:rsidP="004C3066">
      <w:pPr>
        <w:numPr>
          <w:ilvl w:val="0"/>
          <w:numId w:val="18"/>
        </w:numPr>
        <w:tabs>
          <w:tab w:val="clear" w:pos="720"/>
          <w:tab w:val="left" w:pos="284"/>
        </w:tabs>
        <w:spacing w:after="0" w:line="240" w:lineRule="auto"/>
        <w:ind w:left="284" w:hanging="284"/>
        <w:jc w:val="both"/>
        <w:rPr>
          <w:rFonts w:ascii="Times New Roman" w:eastAsia="Times New Roman" w:hAnsi="Times New Roman"/>
          <w:lang w:val="en-GB" w:eastAsia="en-GB"/>
        </w:rPr>
      </w:pPr>
      <w:r w:rsidRPr="00982130">
        <w:rPr>
          <w:rFonts w:ascii="Times New Roman" w:eastAsia="Times New Roman" w:hAnsi="Times New Roman"/>
          <w:lang w:val="en-GB" w:eastAsia="en-GB"/>
        </w:rPr>
        <w:t>38.2% of adults do not have any qualifications.</w:t>
      </w:r>
    </w:p>
    <w:p w:rsidR="00826828" w:rsidRPr="00982130" w:rsidRDefault="00826828" w:rsidP="004C3066">
      <w:pPr>
        <w:numPr>
          <w:ilvl w:val="0"/>
          <w:numId w:val="18"/>
        </w:numPr>
        <w:tabs>
          <w:tab w:val="clear" w:pos="720"/>
          <w:tab w:val="left" w:pos="284"/>
        </w:tabs>
        <w:spacing w:after="0" w:line="240" w:lineRule="auto"/>
        <w:ind w:left="284" w:hanging="284"/>
        <w:jc w:val="both"/>
        <w:rPr>
          <w:rFonts w:ascii="Times New Roman" w:eastAsia="Times New Roman" w:hAnsi="Times New Roman"/>
          <w:lang w:val="en-GB" w:eastAsia="en-GB"/>
        </w:rPr>
      </w:pPr>
      <w:r w:rsidRPr="00982130">
        <w:rPr>
          <w:rFonts w:ascii="Times New Roman" w:eastAsia="Times New Roman" w:hAnsi="Times New Roman"/>
          <w:lang w:val="en-GB" w:eastAsia="en-GB"/>
        </w:rPr>
        <w:t>Life expectancy is four years lower than Scotland's average</w:t>
      </w:r>
      <w:r w:rsidR="004C3066" w:rsidRPr="00982130">
        <w:rPr>
          <w:rFonts w:ascii="Times New Roman" w:eastAsia="Times New Roman" w:hAnsi="Times New Roman"/>
          <w:lang w:val="en-GB" w:eastAsia="en-GB"/>
        </w:rPr>
        <w:t>.</w:t>
      </w:r>
    </w:p>
    <w:p w:rsidR="00826828" w:rsidRPr="00982130" w:rsidRDefault="00826828" w:rsidP="004C3066">
      <w:pPr>
        <w:numPr>
          <w:ilvl w:val="0"/>
          <w:numId w:val="18"/>
        </w:numPr>
        <w:tabs>
          <w:tab w:val="clear" w:pos="720"/>
          <w:tab w:val="left" w:pos="284"/>
        </w:tabs>
        <w:autoSpaceDE w:val="0"/>
        <w:autoSpaceDN w:val="0"/>
        <w:adjustRightInd w:val="0"/>
        <w:spacing w:after="0" w:line="240" w:lineRule="auto"/>
        <w:ind w:left="284" w:hanging="284"/>
        <w:jc w:val="both"/>
        <w:rPr>
          <w:rFonts w:ascii="Times New Roman" w:hAnsi="Times New Roman"/>
          <w:color w:val="000000"/>
          <w:lang w:val="en-GB" w:eastAsia="en-GB"/>
        </w:rPr>
      </w:pPr>
      <w:r w:rsidRPr="00982130">
        <w:rPr>
          <w:rFonts w:ascii="Times New Roman" w:eastAsia="Times New Roman" w:hAnsi="Times New Roman"/>
          <w:lang w:val="en-GB" w:eastAsia="en-GB"/>
        </w:rPr>
        <w:t>Instances of violent crime are 159% above the Scottish average with domestic abuse incidents and drug offences 45% and 73% above.</w:t>
      </w:r>
    </w:p>
    <w:p w:rsidR="00AD3661" w:rsidRPr="00982130" w:rsidRDefault="004C3066"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color w:val="000000"/>
          <w:lang w:val="en-GB" w:eastAsia="en-GB"/>
        </w:rPr>
        <w:tab/>
      </w:r>
      <w:r w:rsidR="00826828" w:rsidRPr="00982130">
        <w:rPr>
          <w:rFonts w:ascii="Times New Roman" w:hAnsi="Times New Roman"/>
          <w:color w:val="000000"/>
          <w:lang w:val="en-GB" w:eastAsia="en-GB"/>
        </w:rPr>
        <w:t xml:space="preserve">Against this background, a significant number of Roma </w:t>
      </w:r>
      <w:r w:rsidR="00EC112C" w:rsidRPr="00982130">
        <w:rPr>
          <w:rFonts w:ascii="Times New Roman" w:hAnsi="Times New Roman"/>
        </w:rPr>
        <w:t>who relocated to Scotland</w:t>
      </w:r>
      <w:r w:rsidR="009B71C1" w:rsidRPr="00982130">
        <w:rPr>
          <w:rFonts w:ascii="Times New Roman" w:hAnsi="Times New Roman"/>
        </w:rPr>
        <w:t xml:space="preserve"> from the A8 countries </w:t>
      </w:r>
      <w:r w:rsidR="00EC112C" w:rsidRPr="00982130">
        <w:rPr>
          <w:rFonts w:ascii="Times New Roman" w:hAnsi="Times New Roman"/>
        </w:rPr>
        <w:t xml:space="preserve">settled in Govanhill. It is estimated that more than 3000 Roma moved into </w:t>
      </w:r>
      <w:r w:rsidR="00826828" w:rsidRPr="00982130">
        <w:rPr>
          <w:rFonts w:ascii="Times New Roman" w:hAnsi="Times New Roman"/>
        </w:rPr>
        <w:t>the area</w:t>
      </w:r>
      <w:r w:rsidR="00EC112C" w:rsidRPr="00982130">
        <w:rPr>
          <w:rFonts w:ascii="Times New Roman" w:hAnsi="Times New Roman"/>
        </w:rPr>
        <w:t xml:space="preserve"> between 2004 and 2007</w:t>
      </w:r>
      <w:r w:rsidR="003C538B" w:rsidRPr="00982130">
        <w:rPr>
          <w:rFonts w:ascii="Times New Roman" w:hAnsi="Times New Roman"/>
        </w:rPr>
        <w:t>.</w:t>
      </w:r>
      <w:r w:rsidR="00EC112C" w:rsidRPr="00982130">
        <w:rPr>
          <w:rFonts w:ascii="Times New Roman" w:hAnsi="Times New Roman"/>
        </w:rPr>
        <w:t xml:space="preserve"> (</w:t>
      </w:r>
      <w:r w:rsidR="003C538B" w:rsidRPr="00982130">
        <w:rPr>
          <w:rFonts w:ascii="Times New Roman" w:hAnsi="Times New Roman"/>
        </w:rPr>
        <w:t>S</w:t>
      </w:r>
      <w:r w:rsidR="00EC112C" w:rsidRPr="00982130">
        <w:rPr>
          <w:rFonts w:ascii="Times New Roman" w:hAnsi="Times New Roman"/>
        </w:rPr>
        <w:t xml:space="preserve">ee for example, </w:t>
      </w:r>
      <w:r w:rsidR="00EC112C" w:rsidRPr="00982130">
        <w:rPr>
          <w:rFonts w:ascii="Times New Roman" w:hAnsi="Times New Roman"/>
          <w:i/>
        </w:rPr>
        <w:t>Confederation of Scottish Local Authorities</w:t>
      </w:r>
      <w:r w:rsidR="00BA7285" w:rsidRPr="00982130">
        <w:rPr>
          <w:rFonts w:ascii="Times New Roman" w:hAnsi="Times New Roman"/>
        </w:rPr>
        <w:t xml:space="preserve"> (COSLA)</w:t>
      </w:r>
      <w:r w:rsidR="008A6E62" w:rsidRPr="00982130">
        <w:rPr>
          <w:rFonts w:ascii="Times New Roman" w:hAnsi="Times New Roman"/>
        </w:rPr>
        <w:t xml:space="preserve"> </w:t>
      </w:r>
      <w:r w:rsidR="00EC112C" w:rsidRPr="00982130">
        <w:rPr>
          <w:rFonts w:ascii="Times New Roman" w:hAnsi="Times New Roman"/>
        </w:rPr>
        <w:t>2008</w:t>
      </w:r>
      <w:r w:rsidR="00EC112C" w:rsidRPr="00982130">
        <w:rPr>
          <w:rFonts w:ascii="Times New Roman" w:hAnsi="Times New Roman"/>
          <w:i/>
        </w:rPr>
        <w:t>; Glasgow Community Planning Partnerships</w:t>
      </w:r>
      <w:r w:rsidR="00CE6358" w:rsidRPr="00982130">
        <w:rPr>
          <w:rFonts w:ascii="Times New Roman" w:hAnsi="Times New Roman"/>
          <w:i/>
        </w:rPr>
        <w:t xml:space="preserve">, </w:t>
      </w:r>
      <w:r w:rsidR="00EC112C" w:rsidRPr="00982130">
        <w:rPr>
          <w:rFonts w:ascii="Times New Roman" w:hAnsi="Times New Roman"/>
        </w:rPr>
        <w:t xml:space="preserve">2007) However, data from the </w:t>
      </w:r>
      <w:r w:rsidR="00EC112C" w:rsidRPr="00982130">
        <w:rPr>
          <w:rFonts w:ascii="Times New Roman" w:hAnsi="Times New Roman"/>
          <w:i/>
        </w:rPr>
        <w:t>Workers’ Registration Scheme</w:t>
      </w:r>
      <w:r w:rsidR="00EC112C" w:rsidRPr="00982130">
        <w:rPr>
          <w:rFonts w:ascii="Times New Roman" w:hAnsi="Times New Roman"/>
        </w:rPr>
        <w:t xml:space="preserve"> (WRS) (2009) indicate that only less than 1000 Roma entered Scotland, and that the majority of A8 migrants were ethnic majority Slovaks, Poles and Czechs</w:t>
      </w:r>
      <w:r w:rsidR="000837A7" w:rsidRPr="00982130">
        <w:rPr>
          <w:rFonts w:ascii="Times New Roman" w:hAnsi="Times New Roman"/>
        </w:rPr>
        <w:t>.</w:t>
      </w:r>
      <w:r w:rsidR="00EC112C" w:rsidRPr="00982130">
        <w:rPr>
          <w:rFonts w:ascii="Times New Roman" w:hAnsi="Times New Roman"/>
        </w:rPr>
        <w:t xml:space="preserve"> (</w:t>
      </w:r>
      <w:r w:rsidR="000837A7" w:rsidRPr="00982130">
        <w:rPr>
          <w:rFonts w:ascii="Times New Roman" w:hAnsi="Times New Roman"/>
        </w:rPr>
        <w:t>S</w:t>
      </w:r>
      <w:r w:rsidR="00EC112C" w:rsidRPr="00982130">
        <w:rPr>
          <w:rFonts w:ascii="Times New Roman" w:hAnsi="Times New Roman"/>
        </w:rPr>
        <w:t>ee also, Blake Stevenson Research 2007) As the figure below shows, the composition of Slovakians is less than 800, out of which the Rom</w:t>
      </w:r>
      <w:r w:rsidR="00AD3661" w:rsidRPr="00982130">
        <w:rPr>
          <w:rFonts w:ascii="Times New Roman" w:hAnsi="Times New Roman"/>
        </w:rPr>
        <w:t>a were pro</w:t>
      </w:r>
      <w:r w:rsidR="00190ADF" w:rsidRPr="00982130">
        <w:rPr>
          <w:rFonts w:ascii="Times New Roman" w:hAnsi="Times New Roman"/>
        </w:rPr>
        <w:t>bably less than half. This would mean</w:t>
      </w:r>
      <w:r w:rsidR="00AD3661" w:rsidRPr="00982130">
        <w:rPr>
          <w:rFonts w:ascii="Times New Roman" w:hAnsi="Times New Roman"/>
        </w:rPr>
        <w:t xml:space="preserve"> that</w:t>
      </w:r>
      <w:r w:rsidR="009B71C1" w:rsidRPr="00982130">
        <w:rPr>
          <w:rFonts w:ascii="Times New Roman" w:hAnsi="Times New Roman"/>
        </w:rPr>
        <w:t xml:space="preserve">, even if the Roma </w:t>
      </w:r>
      <w:r w:rsidR="00190ADF" w:rsidRPr="00982130">
        <w:rPr>
          <w:rFonts w:ascii="Times New Roman" w:hAnsi="Times New Roman"/>
        </w:rPr>
        <w:t>accounted for the total figure of 800 people</w:t>
      </w:r>
      <w:r w:rsidR="009B71C1" w:rsidRPr="00982130">
        <w:rPr>
          <w:rFonts w:ascii="Times New Roman" w:hAnsi="Times New Roman"/>
        </w:rPr>
        <w:t xml:space="preserve">, this would not be sufficient to double the </w:t>
      </w:r>
      <w:r w:rsidR="00190ADF" w:rsidRPr="00982130">
        <w:rPr>
          <w:rFonts w:ascii="Times New Roman" w:hAnsi="Times New Roman"/>
        </w:rPr>
        <w:t>population of Govanhill</w:t>
      </w:r>
      <w:r w:rsidR="00AD3661" w:rsidRPr="00982130">
        <w:rPr>
          <w:rFonts w:ascii="Times New Roman" w:hAnsi="Times New Roman"/>
        </w:rPr>
        <w:t>.</w:t>
      </w:r>
    </w:p>
    <w:p w:rsidR="00EC112C" w:rsidRPr="00982130" w:rsidRDefault="004C3066"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rPr>
        <w:tab/>
      </w:r>
      <w:r w:rsidR="00AD3661" w:rsidRPr="00982130">
        <w:rPr>
          <w:rFonts w:ascii="Times New Roman" w:hAnsi="Times New Roman"/>
        </w:rPr>
        <w:t xml:space="preserve">Poole and Adamson (2008) attribute this statistical discrepancy to the fact that </w:t>
      </w:r>
      <w:r w:rsidR="00130176" w:rsidRPr="00982130">
        <w:rPr>
          <w:rFonts w:ascii="Times New Roman" w:hAnsi="Times New Roman"/>
        </w:rPr>
        <w:t xml:space="preserve">the </w:t>
      </w:r>
      <w:r w:rsidR="00AD3661" w:rsidRPr="00982130">
        <w:rPr>
          <w:rFonts w:ascii="Times New Roman" w:hAnsi="Times New Roman"/>
        </w:rPr>
        <w:t>majority of the Roma immigrants under A8 could not meet the stringent criteria of the WRS, and may therefore not have registered with the scheme. This could have happened because of lack of appropriate documentation to prove one’s residence and employment history, for example. Inconsistent statistics may also relate to what has bee</w:t>
      </w:r>
      <w:r w:rsidR="00130176" w:rsidRPr="00982130">
        <w:rPr>
          <w:rFonts w:ascii="Times New Roman" w:hAnsi="Times New Roman"/>
        </w:rPr>
        <w:t>n referred to ‘Roma transience’;</w:t>
      </w:r>
      <w:r w:rsidR="00AD3661" w:rsidRPr="00982130">
        <w:rPr>
          <w:rFonts w:ascii="Times New Roman" w:hAnsi="Times New Roman"/>
        </w:rPr>
        <w:t xml:space="preserve"> that is, the frequent change of residence and employment by members of the community</w:t>
      </w:r>
      <w:r w:rsidR="000837A7" w:rsidRPr="00982130">
        <w:rPr>
          <w:rFonts w:ascii="Times New Roman" w:hAnsi="Times New Roman"/>
        </w:rPr>
        <w:t>.</w:t>
      </w:r>
      <w:r w:rsidR="00AD3661" w:rsidRPr="00982130">
        <w:rPr>
          <w:rFonts w:ascii="Times New Roman" w:hAnsi="Times New Roman"/>
        </w:rPr>
        <w:t xml:space="preserve"> (Adamova et al. 2007; Poole </w:t>
      </w:r>
      <w:r w:rsidR="000837A7" w:rsidRPr="00982130">
        <w:rPr>
          <w:rFonts w:ascii="Times New Roman" w:hAnsi="Times New Roman"/>
        </w:rPr>
        <w:t>–</w:t>
      </w:r>
      <w:r w:rsidR="00AD3661" w:rsidRPr="00982130">
        <w:rPr>
          <w:rFonts w:ascii="Times New Roman" w:hAnsi="Times New Roman"/>
        </w:rPr>
        <w:t xml:space="preserve"> Adamson 2008; Barany 2000) </w:t>
      </w:r>
      <w:r w:rsidR="00130176" w:rsidRPr="00982130">
        <w:rPr>
          <w:rFonts w:ascii="Times New Roman" w:hAnsi="Times New Roman"/>
        </w:rPr>
        <w:t>(</w:t>
      </w:r>
      <w:r w:rsidR="008F0FB4" w:rsidRPr="00982130">
        <w:rPr>
          <w:rFonts w:ascii="Times New Roman" w:hAnsi="Times New Roman"/>
        </w:rPr>
        <w:t xml:space="preserve">It may also be because of a combination of the two factors: Strict WRS </w:t>
      </w:r>
      <w:r w:rsidR="00EC112C" w:rsidRPr="00982130">
        <w:rPr>
          <w:rFonts w:ascii="Times New Roman" w:hAnsi="Times New Roman"/>
        </w:rPr>
        <w:t>criteria (such as evidence of residence history) together with the largely seasonal nat</w:t>
      </w:r>
      <w:r w:rsidR="008F0FB4" w:rsidRPr="00982130">
        <w:rPr>
          <w:rFonts w:ascii="Times New Roman" w:hAnsi="Times New Roman"/>
        </w:rPr>
        <w:t>ure of the jobs available to immigrants generally, and not just the</w:t>
      </w:r>
      <w:r w:rsidR="00EC112C" w:rsidRPr="00982130">
        <w:rPr>
          <w:rFonts w:ascii="Times New Roman" w:hAnsi="Times New Roman"/>
        </w:rPr>
        <w:t xml:space="preserve"> Roma</w:t>
      </w:r>
      <w:r w:rsidR="000837A7" w:rsidRPr="00982130">
        <w:rPr>
          <w:rFonts w:ascii="Times New Roman" w:hAnsi="Times New Roman"/>
        </w:rPr>
        <w:t>.</w:t>
      </w:r>
      <w:r w:rsidR="008F0FB4" w:rsidRPr="00982130">
        <w:rPr>
          <w:rFonts w:ascii="Times New Roman" w:hAnsi="Times New Roman"/>
        </w:rPr>
        <w:t xml:space="preserve">) </w:t>
      </w:r>
      <w:r w:rsidR="00EC112C" w:rsidRPr="00982130">
        <w:rPr>
          <w:rFonts w:ascii="Times New Roman" w:hAnsi="Times New Roman"/>
        </w:rPr>
        <w:t>This explanation has</w:t>
      </w:r>
      <w:r w:rsidR="008F0FB4" w:rsidRPr="00982130">
        <w:rPr>
          <w:rFonts w:ascii="Times New Roman" w:hAnsi="Times New Roman"/>
        </w:rPr>
        <w:t xml:space="preserve"> also</w:t>
      </w:r>
      <w:r w:rsidR="00EC112C" w:rsidRPr="00982130">
        <w:rPr>
          <w:rFonts w:ascii="Times New Roman" w:hAnsi="Times New Roman"/>
        </w:rPr>
        <w:t xml:space="preserve"> been favored in recent accounts of Roma isolation (</w:t>
      </w:r>
      <w:r w:rsidR="000837A7" w:rsidRPr="00982130">
        <w:rPr>
          <w:rFonts w:ascii="Times New Roman" w:hAnsi="Times New Roman"/>
        </w:rPr>
        <w:t>f</w:t>
      </w:r>
      <w:r w:rsidR="00EC112C" w:rsidRPr="00982130">
        <w:rPr>
          <w:rFonts w:ascii="Times New Roman" w:hAnsi="Times New Roman"/>
        </w:rPr>
        <w:t xml:space="preserve">or example in development reports by </w:t>
      </w:r>
      <w:r w:rsidR="00EC112C" w:rsidRPr="00982130">
        <w:rPr>
          <w:rFonts w:ascii="Times New Roman" w:hAnsi="Times New Roman"/>
          <w:i/>
        </w:rPr>
        <w:t>Glasgow Community Planning Partnership</w:t>
      </w:r>
      <w:r w:rsidR="008A6E62" w:rsidRPr="00982130">
        <w:rPr>
          <w:rFonts w:ascii="Times New Roman" w:hAnsi="Times New Roman"/>
        </w:rPr>
        <w:t xml:space="preserve"> (GCPP), 2007; 2009 </w:t>
      </w:r>
      <w:r w:rsidR="00826828" w:rsidRPr="00982130">
        <w:rPr>
          <w:rFonts w:ascii="Times New Roman" w:hAnsi="Times New Roman"/>
        </w:rPr>
        <w:t xml:space="preserve">and </w:t>
      </w:r>
      <w:r w:rsidR="00826828" w:rsidRPr="00982130">
        <w:rPr>
          <w:rFonts w:ascii="Times New Roman" w:hAnsi="Times New Roman"/>
          <w:i/>
        </w:rPr>
        <w:t>Glasgow Housing Associati</w:t>
      </w:r>
      <w:r w:rsidR="008A6E62" w:rsidRPr="00982130">
        <w:rPr>
          <w:rFonts w:ascii="Times New Roman" w:hAnsi="Times New Roman"/>
          <w:i/>
        </w:rPr>
        <w:t>on</w:t>
      </w:r>
      <w:r w:rsidR="008A6E62" w:rsidRPr="00982130">
        <w:rPr>
          <w:rFonts w:ascii="Times New Roman" w:hAnsi="Times New Roman"/>
        </w:rPr>
        <w:t xml:space="preserve"> (2007)) </w:t>
      </w:r>
      <w:r w:rsidR="008F0FB4" w:rsidRPr="00982130">
        <w:rPr>
          <w:rFonts w:ascii="Times New Roman" w:hAnsi="Times New Roman"/>
        </w:rPr>
        <w:t xml:space="preserve">except with the twist that, owing to their illiteracy, </w:t>
      </w:r>
      <w:r w:rsidR="00EC112C" w:rsidRPr="00982130">
        <w:rPr>
          <w:rFonts w:ascii="Times New Roman" w:hAnsi="Times New Roman"/>
        </w:rPr>
        <w:t>the Roma may have missed out on documenting their presence in Govanhill</w:t>
      </w:r>
      <w:r w:rsidR="008F0FB4" w:rsidRPr="00982130">
        <w:rPr>
          <w:rFonts w:ascii="Times New Roman" w:hAnsi="Times New Roman"/>
        </w:rPr>
        <w:t xml:space="preserve">. </w:t>
      </w:r>
    </w:p>
    <w:p w:rsidR="004C3066" w:rsidRPr="00982130" w:rsidRDefault="004C3066">
      <w:pPr>
        <w:spacing w:after="0" w:line="240" w:lineRule="auto"/>
        <w:rPr>
          <w:rFonts w:ascii="Times New Roman" w:hAnsi="Times New Roman"/>
          <w:sz w:val="16"/>
          <w:szCs w:val="16"/>
        </w:rPr>
      </w:pPr>
    </w:p>
    <w:p w:rsidR="008A6E62" w:rsidRPr="00982130" w:rsidRDefault="008A6E62">
      <w:pPr>
        <w:spacing w:after="0" w:line="240" w:lineRule="auto"/>
        <w:rPr>
          <w:rFonts w:ascii="Times New Roman" w:hAnsi="Times New Roman"/>
          <w:sz w:val="16"/>
          <w:szCs w:val="16"/>
        </w:rPr>
      </w:pPr>
    </w:p>
    <w:p w:rsidR="008A6E62" w:rsidRPr="00982130" w:rsidRDefault="008A6E62">
      <w:pPr>
        <w:spacing w:after="0" w:line="240" w:lineRule="auto"/>
        <w:rPr>
          <w:rFonts w:ascii="Times New Roman" w:hAnsi="Times New Roman"/>
          <w:sz w:val="16"/>
          <w:szCs w:val="16"/>
        </w:rPr>
      </w:pPr>
    </w:p>
    <w:p w:rsidR="004C3066" w:rsidRPr="00982130" w:rsidRDefault="004C3066" w:rsidP="004C3066">
      <w:pPr>
        <w:pStyle w:val="FootnoteText"/>
        <w:tabs>
          <w:tab w:val="left" w:pos="284"/>
        </w:tabs>
        <w:jc w:val="both"/>
        <w:rPr>
          <w:rFonts w:ascii="Times New Roman" w:hAnsi="Times New Roman"/>
          <w:sz w:val="22"/>
          <w:szCs w:val="22"/>
        </w:rPr>
      </w:pPr>
      <w:r w:rsidRPr="00982130">
        <w:rPr>
          <w:rFonts w:ascii="Times New Roman" w:hAnsi="Times New Roman"/>
          <w:sz w:val="22"/>
          <w:szCs w:val="22"/>
        </w:rPr>
        <w:lastRenderedPageBreak/>
        <w:t xml:space="preserve">Table 1: </w:t>
      </w:r>
      <w:r w:rsidRPr="00982130">
        <w:rPr>
          <w:rFonts w:ascii="Times New Roman" w:hAnsi="Times New Roman"/>
          <w:b/>
          <w:sz w:val="22"/>
          <w:szCs w:val="22"/>
        </w:rPr>
        <w:t>Numbers of A8 migrants into Scotland</w:t>
      </w:r>
      <w:r w:rsidRPr="00982130">
        <w:rPr>
          <w:rFonts w:ascii="Times New Roman" w:hAnsi="Times New Roman"/>
          <w:sz w:val="22"/>
          <w:szCs w:val="22"/>
        </w:rPr>
        <w:t xml:space="preserve"> (Reid-Howe Associates, 2007)</w:t>
      </w:r>
    </w:p>
    <w:p w:rsidR="004C3066" w:rsidRPr="00982130" w:rsidRDefault="004C3066">
      <w:pPr>
        <w:spacing w:after="0" w:line="240" w:lineRule="auto"/>
        <w:rPr>
          <w:rFonts w:ascii="Times New Roman" w:hAnsi="Times New Roman"/>
          <w:sz w:val="16"/>
          <w:szCs w:val="16"/>
        </w:rPr>
      </w:pPr>
    </w:p>
    <w:tbl>
      <w:tblPr>
        <w:tblW w:w="6674" w:type="dxa"/>
        <w:jc w:val="center"/>
        <w:tblInd w:w="2902" w:type="dxa"/>
        <w:shd w:val="pct5" w:color="auto" w:fill="auto"/>
        <w:tblLayout w:type="fixed"/>
        <w:tblLook w:val="0000" w:firstRow="0" w:lastRow="0" w:firstColumn="0" w:lastColumn="0" w:noHBand="0" w:noVBand="0"/>
      </w:tblPr>
      <w:tblGrid>
        <w:gridCol w:w="1886"/>
        <w:gridCol w:w="4788"/>
      </w:tblGrid>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Czech Republic</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405</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Estonia</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21</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Hungary</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120</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Latvia</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185</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Lithuania</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120</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Poland</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5285</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Slovakia</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785</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Slovenia</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9</w:t>
            </w:r>
          </w:p>
        </w:tc>
      </w:tr>
      <w:tr w:rsidR="00EC112C" w:rsidRPr="00982130" w:rsidTr="004C3066">
        <w:trPr>
          <w:jc w:val="center"/>
        </w:trPr>
        <w:tc>
          <w:tcPr>
            <w:tcW w:w="1886"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Total</w:t>
            </w:r>
          </w:p>
        </w:tc>
        <w:tc>
          <w:tcPr>
            <w:tcW w:w="4788" w:type="dxa"/>
            <w:shd w:val="pct5" w:color="auto" w:fill="auto"/>
          </w:tcPr>
          <w:p w:rsidR="00EC112C" w:rsidRPr="00982130" w:rsidRDefault="00EC112C" w:rsidP="004C3066">
            <w:pPr>
              <w:tabs>
                <w:tab w:val="left" w:pos="284"/>
              </w:tabs>
              <w:spacing w:after="0" w:line="240" w:lineRule="auto"/>
              <w:jc w:val="both"/>
              <w:rPr>
                <w:rFonts w:ascii="Times New Roman" w:hAnsi="Times New Roman"/>
                <w:sz w:val="16"/>
                <w:szCs w:val="16"/>
              </w:rPr>
            </w:pPr>
            <w:r w:rsidRPr="00982130">
              <w:rPr>
                <w:rFonts w:ascii="Times New Roman" w:hAnsi="Times New Roman"/>
                <w:sz w:val="16"/>
                <w:szCs w:val="16"/>
              </w:rPr>
              <w:t>6925</w:t>
            </w:r>
          </w:p>
        </w:tc>
      </w:tr>
    </w:tbl>
    <w:p w:rsidR="00EC112C" w:rsidRPr="00982130" w:rsidRDefault="00EC112C" w:rsidP="004C3066">
      <w:pPr>
        <w:tabs>
          <w:tab w:val="left" w:pos="284"/>
        </w:tabs>
        <w:spacing w:after="0" w:line="240" w:lineRule="auto"/>
        <w:jc w:val="both"/>
        <w:rPr>
          <w:rFonts w:ascii="Times New Roman" w:hAnsi="Times New Roman"/>
          <w:i/>
          <w:sz w:val="16"/>
          <w:szCs w:val="16"/>
        </w:rPr>
      </w:pPr>
    </w:p>
    <w:p w:rsidR="00432D66" w:rsidRPr="00982130" w:rsidRDefault="00432D66" w:rsidP="004C3066">
      <w:pPr>
        <w:tabs>
          <w:tab w:val="left" w:pos="284"/>
        </w:tabs>
        <w:autoSpaceDE w:val="0"/>
        <w:autoSpaceDN w:val="0"/>
        <w:adjustRightInd w:val="0"/>
        <w:spacing w:after="0" w:line="240" w:lineRule="auto"/>
        <w:jc w:val="both"/>
        <w:rPr>
          <w:rFonts w:ascii="Times New Roman" w:hAnsi="Times New Roman"/>
          <w:b/>
          <w:i/>
          <w:color w:val="221E1F"/>
        </w:rPr>
      </w:pPr>
      <w:r w:rsidRPr="00982130">
        <w:rPr>
          <w:rFonts w:ascii="Times New Roman" w:hAnsi="Times New Roman"/>
          <w:b/>
          <w:i/>
          <w:color w:val="221E1F"/>
        </w:rPr>
        <w:t xml:space="preserve">‘They are not </w:t>
      </w:r>
      <w:r w:rsidR="00D963B2" w:rsidRPr="00982130">
        <w:rPr>
          <w:rFonts w:ascii="Times New Roman" w:hAnsi="Times New Roman"/>
          <w:b/>
          <w:i/>
          <w:color w:val="221E1F"/>
        </w:rPr>
        <w:t>putting down their culture’: Roma, Govanhill</w:t>
      </w:r>
      <w:r w:rsidR="004C3066" w:rsidRPr="00982130">
        <w:rPr>
          <w:rFonts w:ascii="Times New Roman" w:hAnsi="Times New Roman"/>
          <w:b/>
          <w:i/>
          <w:color w:val="221E1F"/>
        </w:rPr>
        <w:t xml:space="preserve"> and ‘Govanhell’</w:t>
      </w:r>
    </w:p>
    <w:p w:rsidR="004C3066" w:rsidRPr="00982130" w:rsidRDefault="004C3066" w:rsidP="004C3066">
      <w:pPr>
        <w:tabs>
          <w:tab w:val="left" w:pos="284"/>
        </w:tabs>
        <w:autoSpaceDE w:val="0"/>
        <w:autoSpaceDN w:val="0"/>
        <w:adjustRightInd w:val="0"/>
        <w:spacing w:after="0" w:line="240" w:lineRule="auto"/>
        <w:jc w:val="both"/>
        <w:rPr>
          <w:rFonts w:ascii="Times New Roman" w:hAnsi="Times New Roman"/>
          <w:color w:val="221E1F"/>
          <w:sz w:val="16"/>
          <w:szCs w:val="16"/>
        </w:rPr>
      </w:pPr>
    </w:p>
    <w:p w:rsidR="00432D66" w:rsidRPr="00982130" w:rsidRDefault="008F0FB4" w:rsidP="009D0143">
      <w:pPr>
        <w:tabs>
          <w:tab w:val="left" w:pos="284"/>
        </w:tabs>
        <w:spacing w:after="0" w:line="240" w:lineRule="auto"/>
        <w:jc w:val="both"/>
        <w:rPr>
          <w:rFonts w:ascii="Times New Roman" w:hAnsi="Times New Roman"/>
          <w:color w:val="221E1F"/>
        </w:rPr>
      </w:pPr>
      <w:r w:rsidRPr="00982130">
        <w:rPr>
          <w:rFonts w:ascii="Times New Roman" w:hAnsi="Times New Roman"/>
          <w:color w:val="221E1F"/>
        </w:rPr>
        <w:t>Either way, w</w:t>
      </w:r>
      <w:r w:rsidR="00432D66" w:rsidRPr="00982130">
        <w:rPr>
          <w:rFonts w:ascii="Times New Roman" w:hAnsi="Times New Roman"/>
          <w:color w:val="221E1F"/>
        </w:rPr>
        <w:t>hat has been unique about the presence of A8 Roma</w:t>
      </w:r>
      <w:r w:rsidR="00B34908" w:rsidRPr="00982130">
        <w:rPr>
          <w:rFonts w:ascii="Times New Roman" w:hAnsi="Times New Roman"/>
          <w:color w:val="221E1F"/>
        </w:rPr>
        <w:t xml:space="preserve"> –</w:t>
      </w:r>
      <w:r w:rsidR="00432D66" w:rsidRPr="00982130">
        <w:rPr>
          <w:rFonts w:ascii="Times New Roman" w:hAnsi="Times New Roman"/>
          <w:color w:val="221E1F"/>
        </w:rPr>
        <w:t xml:space="preserve"> at least in the early phase</w:t>
      </w:r>
      <w:r w:rsidR="00130176" w:rsidRPr="00982130">
        <w:rPr>
          <w:rFonts w:ascii="Times New Roman" w:hAnsi="Times New Roman"/>
          <w:color w:val="221E1F"/>
        </w:rPr>
        <w:t>, between 2004 and 2007</w:t>
      </w:r>
      <w:r w:rsidR="00B34908" w:rsidRPr="00982130">
        <w:rPr>
          <w:rFonts w:ascii="Times New Roman" w:hAnsi="Times New Roman"/>
          <w:color w:val="221E1F"/>
        </w:rPr>
        <w:t xml:space="preserve"> –</w:t>
      </w:r>
      <w:r w:rsidR="00432D66" w:rsidRPr="00982130">
        <w:rPr>
          <w:rFonts w:ascii="Times New Roman" w:hAnsi="Times New Roman"/>
          <w:color w:val="221E1F"/>
        </w:rPr>
        <w:t xml:space="preserve"> is the </w:t>
      </w:r>
      <w:r w:rsidR="00866E8A" w:rsidRPr="00982130">
        <w:rPr>
          <w:rFonts w:ascii="Times New Roman" w:hAnsi="Times New Roman"/>
          <w:color w:val="221E1F"/>
        </w:rPr>
        <w:t>construction</w:t>
      </w:r>
      <w:r w:rsidR="00432D66" w:rsidRPr="00982130">
        <w:rPr>
          <w:rFonts w:ascii="Times New Roman" w:hAnsi="Times New Roman"/>
          <w:color w:val="221E1F"/>
        </w:rPr>
        <w:t xml:space="preserve"> of their presence in Govanhill as detrimental to ongoing community integration initiatives. This construction took two dimensions, which we shall briefly explore below. On the one hand, there was concern that existing frameworks of gauging B</w:t>
      </w:r>
      <w:r w:rsidR="00190ADF" w:rsidRPr="00982130">
        <w:rPr>
          <w:rFonts w:ascii="Times New Roman" w:hAnsi="Times New Roman"/>
          <w:color w:val="221E1F"/>
        </w:rPr>
        <w:t xml:space="preserve">lack, </w:t>
      </w:r>
      <w:r w:rsidR="00432D66" w:rsidRPr="00982130">
        <w:rPr>
          <w:rFonts w:ascii="Times New Roman" w:hAnsi="Times New Roman"/>
          <w:color w:val="221E1F"/>
        </w:rPr>
        <w:t>M</w:t>
      </w:r>
      <w:r w:rsidR="00190ADF" w:rsidRPr="00982130">
        <w:rPr>
          <w:rFonts w:ascii="Times New Roman" w:hAnsi="Times New Roman"/>
          <w:color w:val="221E1F"/>
        </w:rPr>
        <w:t xml:space="preserve">inority and Ethnic (BME) </w:t>
      </w:r>
      <w:r w:rsidR="00432D66" w:rsidRPr="00982130">
        <w:rPr>
          <w:rFonts w:ascii="Times New Roman" w:hAnsi="Times New Roman"/>
          <w:color w:val="221E1F"/>
        </w:rPr>
        <w:t xml:space="preserve">needs (through their community </w:t>
      </w:r>
      <w:r w:rsidR="00866E8A" w:rsidRPr="00982130">
        <w:rPr>
          <w:rFonts w:ascii="Times New Roman" w:hAnsi="Times New Roman"/>
          <w:color w:val="221E1F"/>
        </w:rPr>
        <w:t>representatives</w:t>
      </w:r>
      <w:r w:rsidR="00432D66" w:rsidRPr="00982130">
        <w:rPr>
          <w:rFonts w:ascii="Times New Roman" w:hAnsi="Times New Roman"/>
          <w:color w:val="221E1F"/>
        </w:rPr>
        <w:t xml:space="preserve">) were insufficient against Roma’s ‘self-isolating’ history. The </w:t>
      </w:r>
      <w:r w:rsidR="00866E8A" w:rsidRPr="00982130">
        <w:rPr>
          <w:rFonts w:ascii="Times New Roman" w:hAnsi="Times New Roman"/>
          <w:color w:val="221E1F"/>
        </w:rPr>
        <w:t>argument</w:t>
      </w:r>
      <w:r w:rsidR="00432D66" w:rsidRPr="00982130">
        <w:rPr>
          <w:rFonts w:ascii="Times New Roman" w:hAnsi="Times New Roman"/>
          <w:color w:val="221E1F"/>
        </w:rPr>
        <w:t xml:space="preserve"> </w:t>
      </w:r>
      <w:r w:rsidRPr="00982130">
        <w:rPr>
          <w:rFonts w:ascii="Times New Roman" w:hAnsi="Times New Roman"/>
          <w:color w:val="221E1F"/>
        </w:rPr>
        <w:t xml:space="preserve">here </w:t>
      </w:r>
      <w:r w:rsidR="00432D66" w:rsidRPr="00982130">
        <w:rPr>
          <w:rFonts w:ascii="Times New Roman" w:hAnsi="Times New Roman"/>
          <w:color w:val="221E1F"/>
        </w:rPr>
        <w:t xml:space="preserve">was that, unlike early waves of Irish or Asian </w:t>
      </w:r>
      <w:r w:rsidR="00866E8A" w:rsidRPr="00982130">
        <w:rPr>
          <w:rFonts w:ascii="Times New Roman" w:hAnsi="Times New Roman"/>
          <w:color w:val="221E1F"/>
        </w:rPr>
        <w:t>immigration</w:t>
      </w:r>
      <w:r w:rsidR="00432D66" w:rsidRPr="00982130">
        <w:rPr>
          <w:rFonts w:ascii="Times New Roman" w:hAnsi="Times New Roman"/>
          <w:color w:val="221E1F"/>
        </w:rPr>
        <w:t xml:space="preserve">, the Roma did not have shared communal </w:t>
      </w:r>
      <w:r w:rsidR="00866E8A" w:rsidRPr="00982130">
        <w:rPr>
          <w:rFonts w:ascii="Times New Roman" w:hAnsi="Times New Roman"/>
          <w:color w:val="221E1F"/>
        </w:rPr>
        <w:t>institutions</w:t>
      </w:r>
      <w:r w:rsidR="00B34908" w:rsidRPr="00982130">
        <w:rPr>
          <w:rFonts w:ascii="Times New Roman" w:hAnsi="Times New Roman"/>
          <w:color w:val="221E1F"/>
        </w:rPr>
        <w:t xml:space="preserve"> –</w:t>
      </w:r>
      <w:r w:rsidR="00432D66" w:rsidRPr="00982130">
        <w:rPr>
          <w:rFonts w:ascii="Times New Roman" w:hAnsi="Times New Roman"/>
          <w:color w:val="221E1F"/>
        </w:rPr>
        <w:t xml:space="preserve"> for example the </w:t>
      </w:r>
      <w:r w:rsidR="00866E8A" w:rsidRPr="00982130">
        <w:rPr>
          <w:rFonts w:ascii="Times New Roman" w:hAnsi="Times New Roman"/>
          <w:color w:val="221E1F"/>
        </w:rPr>
        <w:t>Catholic Church</w:t>
      </w:r>
      <w:r w:rsidR="00432D66" w:rsidRPr="00982130">
        <w:rPr>
          <w:rFonts w:ascii="Times New Roman" w:hAnsi="Times New Roman"/>
          <w:color w:val="221E1F"/>
        </w:rPr>
        <w:t xml:space="preserve"> or the mosque, for the Irish and Asian communities respectively. </w:t>
      </w:r>
      <w:r w:rsidR="00866E8A" w:rsidRPr="00982130">
        <w:rPr>
          <w:rFonts w:ascii="Times New Roman" w:hAnsi="Times New Roman"/>
          <w:color w:val="221E1F"/>
        </w:rPr>
        <w:t xml:space="preserve">This would prove correct to a point on account of the Roma of Govanhill being very much stranger to each other (as Poole </w:t>
      </w:r>
      <w:r w:rsidR="005E5DA7" w:rsidRPr="00982130">
        <w:rPr>
          <w:rFonts w:ascii="Times New Roman" w:hAnsi="Times New Roman"/>
          <w:color w:val="221E1F"/>
        </w:rPr>
        <w:t>and</w:t>
      </w:r>
      <w:r w:rsidR="00866E8A" w:rsidRPr="00982130">
        <w:rPr>
          <w:rFonts w:ascii="Times New Roman" w:hAnsi="Times New Roman"/>
          <w:color w:val="221E1F"/>
        </w:rPr>
        <w:t xml:space="preserve"> Adamson’s 2008 ethnography argued) and on the basis of historical subjugation of Romani communal institutions</w:t>
      </w:r>
      <w:r w:rsidR="00B34908" w:rsidRPr="00982130">
        <w:rPr>
          <w:rFonts w:ascii="Times New Roman" w:hAnsi="Times New Roman"/>
          <w:color w:val="221E1F"/>
        </w:rPr>
        <w:t xml:space="preserve"> –</w:t>
      </w:r>
      <w:r w:rsidR="00866E8A" w:rsidRPr="00982130">
        <w:rPr>
          <w:rFonts w:ascii="Times New Roman" w:hAnsi="Times New Roman"/>
          <w:color w:val="221E1F"/>
        </w:rPr>
        <w:t xml:space="preserve"> as Castle-Kanerova (</w:t>
      </w:r>
      <w:r w:rsidR="008A6E62" w:rsidRPr="00982130">
        <w:rPr>
          <w:rFonts w:ascii="Times New Roman" w:hAnsi="Times New Roman"/>
          <w:color w:val="221E1F"/>
        </w:rPr>
        <w:t xml:space="preserve">2002) </w:t>
      </w:r>
      <w:r w:rsidR="00866E8A" w:rsidRPr="00982130">
        <w:rPr>
          <w:rFonts w:ascii="Times New Roman" w:hAnsi="Times New Roman"/>
          <w:color w:val="221E1F"/>
        </w:rPr>
        <w:t xml:space="preserve">claims. </w:t>
      </w:r>
      <w:r w:rsidR="00432D66" w:rsidRPr="00982130">
        <w:rPr>
          <w:rFonts w:ascii="Times New Roman" w:hAnsi="Times New Roman"/>
          <w:color w:val="221E1F"/>
        </w:rPr>
        <w:t xml:space="preserve">Either way, the impact of this concern was to accentuate Romani </w:t>
      </w:r>
      <w:r w:rsidR="008A6E62" w:rsidRPr="00982130">
        <w:rPr>
          <w:rFonts w:ascii="Times New Roman" w:hAnsi="Times New Roman"/>
          <w:color w:val="221E1F"/>
        </w:rPr>
        <w:t>uniqueness – as special victims</w:t>
      </w:r>
      <w:r w:rsidR="00432D66" w:rsidRPr="00982130">
        <w:rPr>
          <w:rFonts w:ascii="Times New Roman" w:hAnsi="Times New Roman"/>
          <w:color w:val="221E1F"/>
        </w:rPr>
        <w:t xml:space="preserve"> or as a hard-to-reach</w:t>
      </w:r>
      <w:r w:rsidR="00B34908" w:rsidRPr="00982130">
        <w:rPr>
          <w:rFonts w:ascii="Times New Roman" w:hAnsi="Times New Roman"/>
          <w:color w:val="221E1F"/>
        </w:rPr>
        <w:t xml:space="preserve"> –</w:t>
      </w:r>
      <w:r w:rsidR="00432D66" w:rsidRPr="00982130">
        <w:rPr>
          <w:rFonts w:ascii="Times New Roman" w:hAnsi="Times New Roman"/>
          <w:color w:val="221E1F"/>
        </w:rPr>
        <w:t xml:space="preserve"> minority, as Poole and Adamson (2008) also depict them. </w:t>
      </w:r>
      <w:r w:rsidR="00866E8A" w:rsidRPr="00982130">
        <w:rPr>
          <w:rFonts w:ascii="Times New Roman" w:hAnsi="Times New Roman"/>
          <w:color w:val="221E1F"/>
        </w:rPr>
        <w:t>The first dimension usefully highlighted the vulnerability of the Roma to employment and housing exploitation with research accounts (for examp</w:t>
      </w:r>
      <w:r w:rsidRPr="00982130">
        <w:rPr>
          <w:rFonts w:ascii="Times New Roman" w:hAnsi="Times New Roman"/>
          <w:color w:val="221E1F"/>
        </w:rPr>
        <w:t>le, Blanchflower et al</w:t>
      </w:r>
      <w:r w:rsidR="008A6E62" w:rsidRPr="00982130">
        <w:rPr>
          <w:rFonts w:ascii="Times New Roman" w:hAnsi="Times New Roman"/>
          <w:color w:val="221E1F"/>
        </w:rPr>
        <w:t xml:space="preserve"> 2008</w:t>
      </w:r>
      <w:r w:rsidRPr="00982130">
        <w:rPr>
          <w:rFonts w:ascii="Times New Roman" w:hAnsi="Times New Roman"/>
          <w:color w:val="221E1F"/>
        </w:rPr>
        <w:t xml:space="preserve">) </w:t>
      </w:r>
      <w:r w:rsidR="00866E8A" w:rsidRPr="00982130">
        <w:rPr>
          <w:rFonts w:ascii="Times New Roman" w:hAnsi="Times New Roman"/>
          <w:color w:val="221E1F"/>
        </w:rPr>
        <w:t xml:space="preserve">distinguishing the economic plight of the Roma from other groups of A8 migrants, such as Poles and Ethnic majority Slovaks. </w:t>
      </w:r>
    </w:p>
    <w:p w:rsidR="005C55C7" w:rsidRPr="00982130" w:rsidRDefault="004C3066" w:rsidP="004C3066">
      <w:pPr>
        <w:tabs>
          <w:tab w:val="left" w:pos="284"/>
        </w:tabs>
        <w:autoSpaceDE w:val="0"/>
        <w:autoSpaceDN w:val="0"/>
        <w:adjustRightInd w:val="0"/>
        <w:spacing w:after="0" w:line="240" w:lineRule="auto"/>
        <w:jc w:val="both"/>
        <w:rPr>
          <w:rFonts w:ascii="Times New Roman" w:hAnsi="Times New Roman"/>
          <w:color w:val="221E1F"/>
        </w:rPr>
      </w:pPr>
      <w:r w:rsidRPr="00982130">
        <w:rPr>
          <w:rFonts w:ascii="Times New Roman" w:hAnsi="Times New Roman"/>
          <w:color w:val="221E1F"/>
        </w:rPr>
        <w:tab/>
      </w:r>
      <w:r w:rsidR="00F72364" w:rsidRPr="00982130">
        <w:rPr>
          <w:rFonts w:ascii="Times New Roman" w:hAnsi="Times New Roman"/>
          <w:color w:val="221E1F"/>
        </w:rPr>
        <w:t>Unlike the first, the second dimension was that of confusion: A</w:t>
      </w:r>
      <w:r w:rsidR="00B34908" w:rsidRPr="00982130">
        <w:rPr>
          <w:rFonts w:ascii="Times New Roman" w:hAnsi="Times New Roman"/>
          <w:color w:val="221E1F"/>
        </w:rPr>
        <w:sym w:font="Symbol" w:char="F020"/>
      </w:r>
      <w:r w:rsidR="00F72364" w:rsidRPr="00982130">
        <w:rPr>
          <w:rFonts w:ascii="Times New Roman" w:hAnsi="Times New Roman"/>
          <w:color w:val="221E1F"/>
        </w:rPr>
        <w:t>homolo</w:t>
      </w:r>
      <w:r w:rsidR="00B34908" w:rsidRPr="00982130">
        <w:rPr>
          <w:rFonts w:ascii="Times New Roman" w:hAnsi="Times New Roman"/>
          <w:color w:val="221E1F"/>
        </w:rPr>
        <w:softHyphen/>
      </w:r>
      <w:r w:rsidR="00F72364" w:rsidRPr="00982130">
        <w:rPr>
          <w:rFonts w:ascii="Times New Roman" w:hAnsi="Times New Roman"/>
          <w:color w:val="221E1F"/>
        </w:rPr>
        <w:t>gized mythology of Roma history, centering on ‘their near-extermination’ in Eastern Europe</w:t>
      </w:r>
      <w:r w:rsidR="005C55C7" w:rsidRPr="00982130">
        <w:rPr>
          <w:rFonts w:ascii="Times New Roman" w:hAnsi="Times New Roman"/>
          <w:color w:val="221E1F"/>
        </w:rPr>
        <w:t xml:space="preserve"> (Castle-Kanerova</w:t>
      </w:r>
      <w:r w:rsidR="008A6E62" w:rsidRPr="00982130">
        <w:rPr>
          <w:rFonts w:ascii="Times New Roman" w:hAnsi="Times New Roman"/>
          <w:color w:val="221E1F"/>
        </w:rPr>
        <w:t>, 2002;</w:t>
      </w:r>
      <w:r w:rsidR="005C55C7" w:rsidRPr="00982130">
        <w:rPr>
          <w:rFonts w:ascii="Times New Roman" w:hAnsi="Times New Roman"/>
          <w:color w:val="221E1F"/>
        </w:rPr>
        <w:t xml:space="preserve"> Roma Rights Centre 2004)</w:t>
      </w:r>
      <w:r w:rsidR="00F72364" w:rsidRPr="00982130">
        <w:rPr>
          <w:rFonts w:ascii="Times New Roman" w:hAnsi="Times New Roman"/>
          <w:color w:val="221E1F"/>
        </w:rPr>
        <w:t>, became the engine of how t</w:t>
      </w:r>
      <w:r w:rsidR="008F0FB4" w:rsidRPr="00982130">
        <w:rPr>
          <w:rFonts w:ascii="Times New Roman" w:hAnsi="Times New Roman"/>
          <w:color w:val="221E1F"/>
        </w:rPr>
        <w:t xml:space="preserve">he community was viewed. By that token, accounts seeking </w:t>
      </w:r>
      <w:r w:rsidR="00F72364" w:rsidRPr="00982130">
        <w:rPr>
          <w:rFonts w:ascii="Times New Roman" w:hAnsi="Times New Roman"/>
          <w:color w:val="221E1F"/>
        </w:rPr>
        <w:t xml:space="preserve">to </w:t>
      </w:r>
      <w:r w:rsidR="008F0FB4" w:rsidRPr="00982130">
        <w:rPr>
          <w:rFonts w:ascii="Times New Roman" w:hAnsi="Times New Roman"/>
          <w:color w:val="221E1F"/>
        </w:rPr>
        <w:t>elucidate</w:t>
      </w:r>
      <w:r w:rsidR="00F72364" w:rsidRPr="00982130">
        <w:rPr>
          <w:rFonts w:ascii="Times New Roman" w:hAnsi="Times New Roman"/>
          <w:color w:val="221E1F"/>
        </w:rPr>
        <w:t xml:space="preserve"> Roma plight in Scotland had the opposite impact of depicting the community as apathetic to integration because of layers of ‘suspicion’ engendered by historical marginalization</w:t>
      </w:r>
      <w:r w:rsidR="000837A7" w:rsidRPr="00982130">
        <w:rPr>
          <w:rFonts w:ascii="Times New Roman" w:hAnsi="Times New Roman"/>
          <w:color w:val="221E1F"/>
        </w:rPr>
        <w:t>.</w:t>
      </w:r>
      <w:r w:rsidR="005C55C7" w:rsidRPr="00982130">
        <w:rPr>
          <w:rFonts w:ascii="Times New Roman" w:hAnsi="Times New Roman"/>
          <w:color w:val="221E1F"/>
        </w:rPr>
        <w:t xml:space="preserve"> (See,</w:t>
      </w:r>
      <w:r w:rsidR="00CE6358" w:rsidRPr="00982130">
        <w:rPr>
          <w:rFonts w:ascii="Times New Roman" w:hAnsi="Times New Roman"/>
          <w:color w:val="221E1F"/>
        </w:rPr>
        <w:t xml:space="preserve"> for example, Poole 2010; Poole and </w:t>
      </w:r>
      <w:r w:rsidR="005C55C7" w:rsidRPr="00982130">
        <w:rPr>
          <w:rFonts w:ascii="Times New Roman" w:hAnsi="Times New Roman"/>
          <w:color w:val="221E1F"/>
        </w:rPr>
        <w:t>Adamson</w:t>
      </w:r>
      <w:r w:rsidR="00CE6358" w:rsidRPr="00982130">
        <w:rPr>
          <w:rFonts w:ascii="Times New Roman" w:hAnsi="Times New Roman"/>
          <w:color w:val="221E1F"/>
        </w:rPr>
        <w:t>,</w:t>
      </w:r>
      <w:r w:rsidR="005C55C7" w:rsidRPr="00982130">
        <w:rPr>
          <w:rFonts w:ascii="Times New Roman" w:hAnsi="Times New Roman"/>
          <w:color w:val="221E1F"/>
        </w:rPr>
        <w:t xml:space="preserve"> 2008)</w:t>
      </w:r>
    </w:p>
    <w:p w:rsidR="00A04CB5" w:rsidRPr="00982130" w:rsidRDefault="004C3066" w:rsidP="0027357B">
      <w:pPr>
        <w:tabs>
          <w:tab w:val="left" w:pos="284"/>
        </w:tabs>
        <w:autoSpaceDE w:val="0"/>
        <w:autoSpaceDN w:val="0"/>
        <w:adjustRightInd w:val="0"/>
        <w:spacing w:after="0" w:line="240" w:lineRule="auto"/>
        <w:jc w:val="both"/>
        <w:rPr>
          <w:rFonts w:ascii="Times New Roman" w:hAnsi="Times New Roman"/>
          <w:b/>
          <w:i/>
        </w:rPr>
      </w:pPr>
      <w:r w:rsidRPr="00982130">
        <w:rPr>
          <w:rFonts w:ascii="Times New Roman" w:hAnsi="Times New Roman"/>
          <w:color w:val="221E1F"/>
        </w:rPr>
        <w:lastRenderedPageBreak/>
        <w:tab/>
      </w:r>
      <w:r w:rsidR="00F72364" w:rsidRPr="00982130">
        <w:rPr>
          <w:rFonts w:ascii="Times New Roman" w:hAnsi="Times New Roman"/>
          <w:color w:val="221E1F"/>
        </w:rPr>
        <w:t>The</w:t>
      </w:r>
      <w:r w:rsidR="00A04CB5" w:rsidRPr="00982130">
        <w:rPr>
          <w:rFonts w:ascii="Times New Roman" w:hAnsi="Times New Roman"/>
          <w:color w:val="221E1F"/>
        </w:rPr>
        <w:t xml:space="preserve"> ‘</w:t>
      </w:r>
      <w:r w:rsidR="00F72364" w:rsidRPr="00982130">
        <w:rPr>
          <w:rFonts w:ascii="Times New Roman" w:hAnsi="Times New Roman"/>
          <w:color w:val="221E1F"/>
        </w:rPr>
        <w:t>suspicious</w:t>
      </w:r>
      <w:r w:rsidR="00A04CB5" w:rsidRPr="00982130">
        <w:rPr>
          <w:rFonts w:ascii="Times New Roman" w:hAnsi="Times New Roman"/>
          <w:color w:val="221E1F"/>
        </w:rPr>
        <w:t>’</w:t>
      </w:r>
      <w:r w:rsidR="00F72364" w:rsidRPr="00982130">
        <w:rPr>
          <w:rFonts w:ascii="Times New Roman" w:hAnsi="Times New Roman"/>
          <w:color w:val="221E1F"/>
        </w:rPr>
        <w:t xml:space="preserve"> community</w:t>
      </w:r>
      <w:r w:rsidR="00A04CB5" w:rsidRPr="00982130">
        <w:rPr>
          <w:rFonts w:ascii="Times New Roman" w:hAnsi="Times New Roman"/>
          <w:color w:val="221E1F"/>
        </w:rPr>
        <w:t xml:space="preserve"> thus became the ‘suspect’ commun</w:t>
      </w:r>
      <w:r w:rsidR="005C55C7" w:rsidRPr="00982130">
        <w:rPr>
          <w:rFonts w:ascii="Times New Roman" w:hAnsi="Times New Roman"/>
          <w:color w:val="221E1F"/>
        </w:rPr>
        <w:t xml:space="preserve">ity: </w:t>
      </w:r>
      <w:r w:rsidR="008F0FB4" w:rsidRPr="00982130">
        <w:rPr>
          <w:rFonts w:ascii="Times New Roman" w:hAnsi="Times New Roman"/>
          <w:color w:val="221E1F"/>
        </w:rPr>
        <w:t>Keen to highlight both</w:t>
      </w:r>
      <w:r w:rsidR="00A04CB5" w:rsidRPr="00982130">
        <w:rPr>
          <w:rFonts w:ascii="Times New Roman" w:hAnsi="Times New Roman"/>
          <w:color w:val="221E1F"/>
        </w:rPr>
        <w:t xml:space="preserve"> </w:t>
      </w:r>
      <w:r w:rsidR="008F0FB4" w:rsidRPr="00982130">
        <w:rPr>
          <w:rFonts w:ascii="Times New Roman" w:hAnsi="Times New Roman"/>
          <w:color w:val="221E1F"/>
        </w:rPr>
        <w:t xml:space="preserve">the </w:t>
      </w:r>
      <w:r w:rsidR="00A04CB5" w:rsidRPr="00982130">
        <w:rPr>
          <w:rFonts w:ascii="Times New Roman" w:hAnsi="Times New Roman"/>
          <w:color w:val="221E1F"/>
        </w:rPr>
        <w:t>destitution</w:t>
      </w:r>
      <w:r w:rsidR="008F0FB4" w:rsidRPr="00982130">
        <w:rPr>
          <w:rFonts w:ascii="Times New Roman" w:hAnsi="Times New Roman"/>
          <w:color w:val="221E1F"/>
        </w:rPr>
        <w:t xml:space="preserve"> and vulnerability of the Roma to</w:t>
      </w:r>
      <w:r w:rsidR="00BD1703" w:rsidRPr="00982130">
        <w:rPr>
          <w:rFonts w:ascii="Times New Roman" w:hAnsi="Times New Roman"/>
          <w:color w:val="221E1F"/>
        </w:rPr>
        <w:t xml:space="preserve"> local crime</w:t>
      </w:r>
      <w:r w:rsidR="00A04CB5" w:rsidRPr="00982130">
        <w:rPr>
          <w:rFonts w:ascii="Times New Roman" w:hAnsi="Times New Roman"/>
          <w:color w:val="221E1F"/>
        </w:rPr>
        <w:t xml:space="preserve">, Govanhill </w:t>
      </w:r>
      <w:r w:rsidR="00BD1703" w:rsidRPr="00982130">
        <w:rPr>
          <w:rFonts w:ascii="Times New Roman" w:hAnsi="Times New Roman"/>
          <w:color w:val="221E1F"/>
        </w:rPr>
        <w:t>was reconstituted as ‘</w:t>
      </w:r>
      <w:r w:rsidR="00A04CB5" w:rsidRPr="00982130">
        <w:rPr>
          <w:rFonts w:ascii="Times New Roman" w:hAnsi="Times New Roman"/>
          <w:color w:val="221E1F"/>
        </w:rPr>
        <w:t>Govanhell’</w:t>
      </w:r>
      <w:r w:rsidR="00BD1703" w:rsidRPr="00982130">
        <w:rPr>
          <w:rFonts w:ascii="Times New Roman" w:hAnsi="Times New Roman"/>
          <w:color w:val="221E1F"/>
        </w:rPr>
        <w:t xml:space="preserve">, a haven of crime and anti-social behavior in which </w:t>
      </w:r>
      <w:r w:rsidR="00190ADF" w:rsidRPr="00982130">
        <w:rPr>
          <w:rFonts w:ascii="Times New Roman" w:hAnsi="Times New Roman"/>
          <w:color w:val="221E1F"/>
        </w:rPr>
        <w:t xml:space="preserve">so-called ‘race </w:t>
      </w:r>
      <w:r w:rsidR="00BD1703" w:rsidRPr="00982130">
        <w:rPr>
          <w:rFonts w:ascii="Times New Roman" w:hAnsi="Times New Roman"/>
          <w:color w:val="221E1F"/>
        </w:rPr>
        <w:t>wars</w:t>
      </w:r>
      <w:r w:rsidR="00190ADF" w:rsidRPr="00982130">
        <w:rPr>
          <w:rFonts w:ascii="Times New Roman" w:hAnsi="Times New Roman"/>
          <w:color w:val="221E1F"/>
        </w:rPr>
        <w:t xml:space="preserve">’ </w:t>
      </w:r>
      <w:r w:rsidR="00BD1703" w:rsidRPr="00982130">
        <w:rPr>
          <w:rFonts w:ascii="Times New Roman" w:hAnsi="Times New Roman"/>
          <w:color w:val="221E1F"/>
        </w:rPr>
        <w:t xml:space="preserve">were frequently staged. </w:t>
      </w:r>
      <w:r w:rsidR="00432D66" w:rsidRPr="00982130">
        <w:rPr>
          <w:rFonts w:ascii="Times New Roman" w:hAnsi="Times New Roman"/>
          <w:color w:val="221E1F"/>
        </w:rPr>
        <w:t>A snapshot of local media articles</w:t>
      </w:r>
      <w:r w:rsidR="00BD1703" w:rsidRPr="00982130">
        <w:rPr>
          <w:rFonts w:ascii="Times New Roman" w:hAnsi="Times New Roman"/>
          <w:color w:val="221E1F"/>
        </w:rPr>
        <w:t xml:space="preserve">, depicted in the introduction above, </w:t>
      </w:r>
      <w:r w:rsidR="00432D66" w:rsidRPr="00982130">
        <w:rPr>
          <w:rFonts w:ascii="Times New Roman" w:hAnsi="Times New Roman"/>
          <w:color w:val="221E1F"/>
        </w:rPr>
        <w:t>reveals</w:t>
      </w:r>
      <w:r w:rsidR="00A04CB5" w:rsidRPr="00982130">
        <w:rPr>
          <w:rFonts w:ascii="Times New Roman" w:hAnsi="Times New Roman"/>
          <w:color w:val="221E1F"/>
        </w:rPr>
        <w:t xml:space="preserve"> </w:t>
      </w:r>
      <w:r w:rsidR="00BD1703" w:rsidRPr="00982130">
        <w:rPr>
          <w:rFonts w:ascii="Times New Roman" w:hAnsi="Times New Roman"/>
          <w:color w:val="221E1F"/>
        </w:rPr>
        <w:t xml:space="preserve">this trope of Govanhill’s contamination </w:t>
      </w:r>
      <w:r w:rsidR="00A04CB5" w:rsidRPr="00982130">
        <w:rPr>
          <w:rFonts w:ascii="Times New Roman" w:hAnsi="Times New Roman"/>
          <w:color w:val="221E1F"/>
        </w:rPr>
        <w:t>apropos of A8 Roma</w:t>
      </w:r>
      <w:r w:rsidR="00BD1703" w:rsidRPr="00982130">
        <w:rPr>
          <w:rFonts w:ascii="Times New Roman" w:hAnsi="Times New Roman"/>
          <w:color w:val="221E1F"/>
        </w:rPr>
        <w:t xml:space="preserve">: Govanhill’s transition into </w:t>
      </w:r>
      <w:r w:rsidR="00BD1703" w:rsidRPr="00982130">
        <w:rPr>
          <w:rFonts w:ascii="Times New Roman" w:hAnsi="Times New Roman"/>
        </w:rPr>
        <w:t xml:space="preserve">Govanhell is depicted by the </w:t>
      </w:r>
      <w:r w:rsidR="005868BA" w:rsidRPr="00982130">
        <w:rPr>
          <w:rFonts w:ascii="Times New Roman" w:hAnsi="Times New Roman"/>
        </w:rPr>
        <w:t xml:space="preserve">imagery of </w:t>
      </w:r>
      <w:r w:rsidR="00BD1703" w:rsidRPr="00982130">
        <w:rPr>
          <w:rFonts w:ascii="Times New Roman" w:hAnsi="Times New Roman"/>
        </w:rPr>
        <w:t>‘</w:t>
      </w:r>
      <w:r w:rsidR="005868BA" w:rsidRPr="00982130">
        <w:rPr>
          <w:rFonts w:ascii="Times New Roman" w:hAnsi="Times New Roman"/>
        </w:rPr>
        <w:t>drugs</w:t>
      </w:r>
      <w:r w:rsidR="00190ADF" w:rsidRPr="00982130">
        <w:rPr>
          <w:rFonts w:ascii="Times New Roman" w:hAnsi="Times New Roman"/>
        </w:rPr>
        <w:t>’, prostitution and ‘gang wars’</w:t>
      </w:r>
      <w:r w:rsidR="00756775" w:rsidRPr="00982130">
        <w:rPr>
          <w:rFonts w:ascii="Times New Roman" w:hAnsi="Times New Roman"/>
        </w:rPr>
        <w:t xml:space="preserve"> –</w:t>
      </w:r>
      <w:r w:rsidR="00BD1703" w:rsidRPr="00982130">
        <w:rPr>
          <w:rFonts w:ascii="Times New Roman" w:hAnsi="Times New Roman"/>
        </w:rPr>
        <w:t xml:space="preserve"> </w:t>
      </w:r>
      <w:r w:rsidR="005868BA" w:rsidRPr="00982130">
        <w:rPr>
          <w:rFonts w:ascii="Times New Roman" w:hAnsi="Times New Roman"/>
        </w:rPr>
        <w:t>including ‘dealing in the streets from mid-morning to midnight’ (</w:t>
      </w:r>
      <w:r w:rsidR="00B57F6B" w:rsidRPr="00982130">
        <w:rPr>
          <w:rFonts w:ascii="Times New Roman" w:hAnsi="Times New Roman"/>
          <w:i/>
        </w:rPr>
        <w:t xml:space="preserve">The </w:t>
      </w:r>
      <w:r w:rsidR="005868BA" w:rsidRPr="00982130">
        <w:rPr>
          <w:rFonts w:ascii="Times New Roman" w:hAnsi="Times New Roman"/>
          <w:i/>
        </w:rPr>
        <w:t>Herald</w:t>
      </w:r>
      <w:r w:rsidR="005868BA" w:rsidRPr="00982130">
        <w:rPr>
          <w:rFonts w:ascii="Times New Roman" w:hAnsi="Times New Roman"/>
        </w:rPr>
        <w:t>, 2007)</w:t>
      </w:r>
      <w:r w:rsidR="00BD1703" w:rsidRPr="00982130">
        <w:rPr>
          <w:rFonts w:ascii="Times New Roman" w:hAnsi="Times New Roman"/>
        </w:rPr>
        <w:t>. This is liked to environmental degeneration involving</w:t>
      </w:r>
      <w:r w:rsidR="005868BA" w:rsidRPr="00982130">
        <w:rPr>
          <w:rFonts w:ascii="Times New Roman" w:hAnsi="Times New Roman"/>
        </w:rPr>
        <w:t xml:space="preserve"> littering in the streets and in tenement flat closes, drunkenness, and anti-social behavior, especially </w:t>
      </w:r>
      <w:r w:rsidR="00BD1703" w:rsidRPr="00982130">
        <w:rPr>
          <w:rFonts w:ascii="Times New Roman" w:hAnsi="Times New Roman"/>
        </w:rPr>
        <w:t xml:space="preserve">by </w:t>
      </w:r>
      <w:r w:rsidR="005868BA" w:rsidRPr="00982130">
        <w:rPr>
          <w:rFonts w:ascii="Times New Roman" w:hAnsi="Times New Roman"/>
        </w:rPr>
        <w:t>tr</w:t>
      </w:r>
      <w:r w:rsidR="00BD1703" w:rsidRPr="00982130">
        <w:rPr>
          <w:rFonts w:ascii="Times New Roman" w:hAnsi="Times New Roman"/>
        </w:rPr>
        <w:t>uant Roma children</w:t>
      </w:r>
      <w:r w:rsidR="0027357B" w:rsidRPr="00982130">
        <w:rPr>
          <w:rFonts w:ascii="Times New Roman" w:hAnsi="Times New Roman"/>
        </w:rPr>
        <w:t>.</w:t>
      </w:r>
      <w:r w:rsidR="00BD1703" w:rsidRPr="00982130">
        <w:rPr>
          <w:rFonts w:ascii="Times New Roman" w:hAnsi="Times New Roman"/>
        </w:rPr>
        <w:t xml:space="preserve"> (</w:t>
      </w:r>
      <w:r w:rsidR="00B57F6B" w:rsidRPr="00982130">
        <w:rPr>
          <w:rFonts w:ascii="Times New Roman" w:hAnsi="Times New Roman"/>
          <w:i/>
        </w:rPr>
        <w:t xml:space="preserve">The </w:t>
      </w:r>
      <w:r w:rsidR="00BD1703" w:rsidRPr="00982130">
        <w:rPr>
          <w:rFonts w:ascii="Times New Roman" w:hAnsi="Times New Roman"/>
          <w:i/>
        </w:rPr>
        <w:t>Evening Time</w:t>
      </w:r>
      <w:r w:rsidR="005868BA" w:rsidRPr="00982130">
        <w:rPr>
          <w:rFonts w:ascii="Times New Roman" w:hAnsi="Times New Roman"/>
          <w:i/>
        </w:rPr>
        <w:t>s</w:t>
      </w:r>
      <w:r w:rsidR="008A6E62" w:rsidRPr="00982130">
        <w:rPr>
          <w:rFonts w:ascii="Times New Roman" w:hAnsi="Times New Roman"/>
        </w:rPr>
        <w:t>, 2008; 2011</w:t>
      </w:r>
      <w:r w:rsidR="005868BA" w:rsidRPr="00982130">
        <w:rPr>
          <w:rFonts w:ascii="Times New Roman" w:hAnsi="Times New Roman"/>
        </w:rPr>
        <w:t xml:space="preserve">) </w:t>
      </w:r>
      <w:r w:rsidR="005868BA" w:rsidRPr="00982130">
        <w:rPr>
          <w:rFonts w:ascii="Times New Roman" w:hAnsi="Times New Roman"/>
          <w:color w:val="221E1F"/>
        </w:rPr>
        <w:t xml:space="preserve">A </w:t>
      </w:r>
      <w:r w:rsidR="00A04CB5" w:rsidRPr="00982130">
        <w:rPr>
          <w:rFonts w:ascii="Times New Roman" w:hAnsi="Times New Roman"/>
        </w:rPr>
        <w:t>samp</w:t>
      </w:r>
      <w:r w:rsidR="005868BA" w:rsidRPr="00982130">
        <w:rPr>
          <w:rFonts w:ascii="Times New Roman" w:hAnsi="Times New Roman"/>
        </w:rPr>
        <w:t>le of post-A8 articles</w:t>
      </w:r>
      <w:r w:rsidR="005C55C7" w:rsidRPr="00982130">
        <w:rPr>
          <w:rFonts w:ascii="Times New Roman" w:hAnsi="Times New Roman"/>
        </w:rPr>
        <w:t xml:space="preserve"> elucidates this shif</w:t>
      </w:r>
      <w:r w:rsidR="005868BA" w:rsidRPr="00982130">
        <w:rPr>
          <w:rFonts w:ascii="Times New Roman" w:hAnsi="Times New Roman"/>
        </w:rPr>
        <w:t xml:space="preserve">t from Roma vulnerability to the idea of ‘Govanhell’: </w:t>
      </w:r>
      <w:r w:rsidR="00BD1703" w:rsidRPr="00982130">
        <w:rPr>
          <w:rFonts w:ascii="Times New Roman" w:hAnsi="Times New Roman"/>
        </w:rPr>
        <w:t>On 4</w:t>
      </w:r>
      <w:r w:rsidR="00BD1703" w:rsidRPr="00982130">
        <w:rPr>
          <w:rFonts w:ascii="Times New Roman" w:hAnsi="Times New Roman"/>
          <w:vertAlign w:val="superscript"/>
        </w:rPr>
        <w:t>th</w:t>
      </w:r>
      <w:r w:rsidR="00BD1703" w:rsidRPr="00982130">
        <w:rPr>
          <w:rFonts w:ascii="Times New Roman" w:hAnsi="Times New Roman"/>
        </w:rPr>
        <w:t xml:space="preserve"> August</w:t>
      </w:r>
      <w:r w:rsidR="00A04CB5" w:rsidRPr="00982130">
        <w:rPr>
          <w:rFonts w:ascii="Times New Roman" w:hAnsi="Times New Roman"/>
        </w:rPr>
        <w:t xml:space="preserve"> 2008, </w:t>
      </w:r>
      <w:r w:rsidR="00CE6358" w:rsidRPr="00982130">
        <w:rPr>
          <w:rFonts w:ascii="Times New Roman" w:hAnsi="Times New Roman"/>
          <w:i/>
        </w:rPr>
        <w:t xml:space="preserve">The </w:t>
      </w:r>
      <w:r w:rsidR="00A04CB5" w:rsidRPr="00982130">
        <w:rPr>
          <w:rFonts w:ascii="Times New Roman" w:hAnsi="Times New Roman"/>
          <w:i/>
        </w:rPr>
        <w:t>Evening Times</w:t>
      </w:r>
      <w:r w:rsidR="00A04CB5" w:rsidRPr="00982130">
        <w:rPr>
          <w:rFonts w:ascii="Times New Roman" w:hAnsi="Times New Roman"/>
        </w:rPr>
        <w:t xml:space="preserve"> ‘revealed’ to its readers that</w:t>
      </w:r>
      <w:r w:rsidR="0027357B" w:rsidRPr="00982130">
        <w:rPr>
          <w:rFonts w:ascii="Times New Roman" w:hAnsi="Times New Roman"/>
        </w:rPr>
        <w:t>;</w:t>
      </w:r>
    </w:p>
    <w:p w:rsidR="00A04CB5" w:rsidRPr="00982130" w:rsidRDefault="004C3066" w:rsidP="004C3066">
      <w:pPr>
        <w:tabs>
          <w:tab w:val="left" w:pos="284"/>
        </w:tabs>
        <w:spacing w:after="0" w:line="240" w:lineRule="auto"/>
        <w:jc w:val="both"/>
        <w:rPr>
          <w:rFonts w:ascii="Times New Roman" w:hAnsi="Times New Roman"/>
        </w:rPr>
      </w:pPr>
      <w:r w:rsidRPr="00982130">
        <w:rPr>
          <w:rFonts w:ascii="Times New Roman" w:hAnsi="Times New Roman"/>
        </w:rPr>
        <w:tab/>
      </w:r>
      <w:r w:rsidR="00A04CB5" w:rsidRPr="00982130">
        <w:rPr>
          <w:rFonts w:ascii="Times New Roman" w:hAnsi="Times New Roman"/>
        </w:rPr>
        <w:t>The latest wave of immigrants to arrive in Govanhill is Roma people seeking a new life in Scotland...</w:t>
      </w:r>
      <w:r w:rsidR="00BD1703" w:rsidRPr="00982130">
        <w:rPr>
          <w:rFonts w:ascii="Times New Roman" w:hAnsi="Times New Roman"/>
        </w:rPr>
        <w:t xml:space="preserve"> I</w:t>
      </w:r>
      <w:r w:rsidR="00A04CB5" w:rsidRPr="00982130">
        <w:rPr>
          <w:rFonts w:ascii="Times New Roman" w:hAnsi="Times New Roman"/>
        </w:rPr>
        <w:t xml:space="preserve">n the past four years the population of the two-square mile area has swelled from 10,000 to 14,000. Estimates say there are between 3,000 and 4,000 new Roma arrivals living in just three or four streets in the heart of the community. This has put pressure on housing and infrastructure and led to tensions in the area. Locals blame the new residents for </w:t>
      </w:r>
      <w:r w:rsidR="00866E8A" w:rsidRPr="00982130">
        <w:rPr>
          <w:rFonts w:ascii="Times New Roman" w:hAnsi="Times New Roman"/>
        </w:rPr>
        <w:t>fly tipping</w:t>
      </w:r>
      <w:r w:rsidR="00A04CB5" w:rsidRPr="00982130">
        <w:rPr>
          <w:rFonts w:ascii="Times New Roman" w:hAnsi="Times New Roman"/>
        </w:rPr>
        <w:t xml:space="preserve">, a rise in crime and anti-social behavior... In one Victoria Road property there are believed to be more than 20 Roma crammed into a two-bedroom flat. </w:t>
      </w:r>
    </w:p>
    <w:p w:rsidR="00A04CB5"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color w:val="221E1F"/>
        </w:rPr>
        <w:tab/>
      </w:r>
      <w:r w:rsidR="00A04CB5" w:rsidRPr="00982130">
        <w:rPr>
          <w:rFonts w:ascii="Times New Roman" w:hAnsi="Times New Roman"/>
          <w:color w:val="221E1F"/>
        </w:rPr>
        <w:t>I</w:t>
      </w:r>
      <w:r w:rsidR="00A04CB5" w:rsidRPr="00982130">
        <w:rPr>
          <w:rFonts w:ascii="Times New Roman" w:eastAsia="Times New Roman" w:hAnsi="Times New Roman"/>
        </w:rPr>
        <w:t>n ‘</w:t>
      </w:r>
      <w:r w:rsidR="00A04CB5" w:rsidRPr="00982130">
        <w:rPr>
          <w:rFonts w:ascii="Times New Roman" w:eastAsia="Times New Roman" w:hAnsi="Times New Roman"/>
          <w:i/>
        </w:rPr>
        <w:t>Govanhill declared Scotland's murder capital</w:t>
      </w:r>
      <w:r w:rsidR="00A04CB5" w:rsidRPr="00982130">
        <w:rPr>
          <w:rFonts w:ascii="Times New Roman" w:eastAsia="Times New Roman" w:hAnsi="Times New Roman"/>
        </w:rPr>
        <w:t xml:space="preserve"> </w:t>
      </w:r>
      <w:r w:rsidR="00A04CB5" w:rsidRPr="00982130">
        <w:rPr>
          <w:rFonts w:ascii="Times New Roman" w:eastAsia="Times New Roman" w:hAnsi="Times New Roman"/>
          <w:i/>
        </w:rPr>
        <w:t>The Daily Record</w:t>
      </w:r>
      <w:r w:rsidR="00A04CB5" w:rsidRPr="00982130">
        <w:rPr>
          <w:rFonts w:ascii="Times New Roman" w:eastAsia="Times New Roman" w:hAnsi="Times New Roman"/>
        </w:rPr>
        <w:t xml:space="preserve"> also points out that;</w:t>
      </w:r>
    </w:p>
    <w:p w:rsidR="00BD1703"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A04CB5" w:rsidRPr="00982130">
        <w:rPr>
          <w:rFonts w:ascii="Times New Roman" w:hAnsi="Times New Roman"/>
        </w:rPr>
        <w:t xml:space="preserve">A tiny neighborhood on the south side of Glasgow where 8500 people live in less than a square mile </w:t>
      </w:r>
      <w:r w:rsidR="00756775" w:rsidRPr="00982130">
        <w:rPr>
          <w:rFonts w:ascii="Times New Roman" w:hAnsi="Times New Roman"/>
        </w:rPr>
        <w:t>–</w:t>
      </w:r>
      <w:r w:rsidR="00A04CB5" w:rsidRPr="00982130">
        <w:rPr>
          <w:rFonts w:ascii="Times New Roman" w:hAnsi="Times New Roman"/>
        </w:rPr>
        <w:t xml:space="preserve"> have been stunned by a wave of violence and 11 murders in just six years. The murder rate of one per 4644 people is five times higher than Glasgow's, of one per 23,255, and more than 12 times Scotland's rate…Govanhill does have problems that other areas in Glasgow don't suffer from… including poverty being import</w:t>
      </w:r>
      <w:r w:rsidR="00826828" w:rsidRPr="00982130">
        <w:rPr>
          <w:rFonts w:ascii="Times New Roman" w:hAnsi="Times New Roman"/>
        </w:rPr>
        <w:t>ed to the area by new migrants</w:t>
      </w:r>
      <w:r w:rsidR="0027357B" w:rsidRPr="00982130">
        <w:rPr>
          <w:rFonts w:ascii="Times New Roman" w:hAnsi="Times New Roman"/>
        </w:rPr>
        <w:t>.</w:t>
      </w:r>
      <w:r w:rsidR="00826828" w:rsidRPr="00982130">
        <w:rPr>
          <w:rFonts w:ascii="Times New Roman" w:hAnsi="Times New Roman"/>
        </w:rPr>
        <w:t xml:space="preserve"> </w:t>
      </w:r>
      <w:r w:rsidR="00A04CB5" w:rsidRPr="00982130">
        <w:rPr>
          <w:rFonts w:ascii="Times New Roman" w:hAnsi="Times New Roman"/>
        </w:rPr>
        <w:t>(The Daily Record</w:t>
      </w:r>
      <w:r w:rsidR="00B57F6B" w:rsidRPr="00982130">
        <w:rPr>
          <w:rFonts w:ascii="Times New Roman" w:hAnsi="Times New Roman"/>
        </w:rPr>
        <w:t>, 24</w:t>
      </w:r>
      <w:r w:rsidR="00B57F6B" w:rsidRPr="00982130">
        <w:rPr>
          <w:rFonts w:ascii="Times New Roman" w:hAnsi="Times New Roman"/>
          <w:vertAlign w:val="superscript"/>
        </w:rPr>
        <w:t>th</w:t>
      </w:r>
      <w:r w:rsidR="00B57F6B" w:rsidRPr="00982130">
        <w:rPr>
          <w:rFonts w:ascii="Times New Roman" w:hAnsi="Times New Roman"/>
        </w:rPr>
        <w:t xml:space="preserve"> August 2008</w:t>
      </w:r>
      <w:r w:rsidR="0027357B" w:rsidRPr="00982130">
        <w:rPr>
          <w:rFonts w:ascii="Times New Roman" w:hAnsi="Times New Roman"/>
        </w:rPr>
        <w:t>)</w:t>
      </w:r>
    </w:p>
    <w:p w:rsidR="00A04CB5"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BD1703" w:rsidRPr="00982130">
        <w:rPr>
          <w:rFonts w:ascii="Times New Roman" w:hAnsi="Times New Roman"/>
        </w:rPr>
        <w:t>In the standard depi</w:t>
      </w:r>
      <w:r w:rsidR="00C65019" w:rsidRPr="00982130">
        <w:rPr>
          <w:rFonts w:ascii="Times New Roman" w:hAnsi="Times New Roman"/>
        </w:rPr>
        <w:t xml:space="preserve">ctions of </w:t>
      </w:r>
      <w:r w:rsidR="00CE6358" w:rsidRPr="00982130">
        <w:rPr>
          <w:rFonts w:ascii="Times New Roman" w:hAnsi="Times New Roman"/>
        </w:rPr>
        <w:t>‘</w:t>
      </w:r>
      <w:r w:rsidR="00C65019" w:rsidRPr="00982130">
        <w:rPr>
          <w:rFonts w:ascii="Times New Roman" w:hAnsi="Times New Roman"/>
        </w:rPr>
        <w:t>Govanhell</w:t>
      </w:r>
      <w:r w:rsidR="00CE6358" w:rsidRPr="00982130">
        <w:rPr>
          <w:rFonts w:ascii="Times New Roman" w:hAnsi="Times New Roman"/>
        </w:rPr>
        <w:t>’</w:t>
      </w:r>
      <w:r w:rsidR="00C65019" w:rsidRPr="00982130">
        <w:rPr>
          <w:rFonts w:ascii="Times New Roman" w:hAnsi="Times New Roman"/>
        </w:rPr>
        <w:t xml:space="preserve">, Roma presence was constructed as a major strain on </w:t>
      </w:r>
      <w:r w:rsidR="00A04CB5" w:rsidRPr="00982130">
        <w:rPr>
          <w:rFonts w:ascii="Times New Roman" w:eastAsia="Times New Roman" w:hAnsi="Times New Roman"/>
        </w:rPr>
        <w:t xml:space="preserve">local </w:t>
      </w:r>
      <w:r w:rsidR="00C65019" w:rsidRPr="00982130">
        <w:rPr>
          <w:rFonts w:ascii="Times New Roman" w:eastAsia="Times New Roman" w:hAnsi="Times New Roman"/>
        </w:rPr>
        <w:t xml:space="preserve">education, health and </w:t>
      </w:r>
      <w:r w:rsidR="00A04CB5" w:rsidRPr="00982130">
        <w:rPr>
          <w:rFonts w:ascii="Times New Roman" w:eastAsia="Times New Roman" w:hAnsi="Times New Roman"/>
        </w:rPr>
        <w:t>policing resources</w:t>
      </w:r>
      <w:r w:rsidR="00C65019" w:rsidRPr="00982130">
        <w:rPr>
          <w:rFonts w:ascii="Times New Roman" w:eastAsia="Times New Roman" w:hAnsi="Times New Roman"/>
        </w:rPr>
        <w:t>, projecting a fear that</w:t>
      </w:r>
      <w:r w:rsidR="00A04CB5" w:rsidRPr="00982130">
        <w:rPr>
          <w:rFonts w:ascii="Times New Roman" w:eastAsia="Times New Roman" w:hAnsi="Times New Roman"/>
        </w:rPr>
        <w:t xml:space="preserve"> Govanhill was</w:t>
      </w:r>
      <w:r w:rsidR="00C65019" w:rsidRPr="00982130">
        <w:rPr>
          <w:rFonts w:ascii="Times New Roman" w:eastAsia="Times New Roman" w:hAnsi="Times New Roman"/>
        </w:rPr>
        <w:t xml:space="preserve"> degenerating into </w:t>
      </w:r>
      <w:r w:rsidR="00A04CB5" w:rsidRPr="00982130">
        <w:rPr>
          <w:rFonts w:ascii="Times New Roman" w:eastAsia="Times New Roman" w:hAnsi="Times New Roman"/>
        </w:rPr>
        <w:t>a ‘self-policing ghetto’</w:t>
      </w:r>
      <w:r w:rsidR="00756775" w:rsidRPr="00982130">
        <w:rPr>
          <w:rFonts w:ascii="Times New Roman" w:eastAsia="Times New Roman" w:hAnsi="Times New Roman"/>
        </w:rPr>
        <w:t xml:space="preserve"> –</w:t>
      </w:r>
      <w:r w:rsidR="00C65019" w:rsidRPr="00982130">
        <w:rPr>
          <w:rFonts w:ascii="Times New Roman" w:eastAsia="Times New Roman" w:hAnsi="Times New Roman"/>
        </w:rPr>
        <w:t xml:space="preserve"> the kind ‘common in ‘Slovakia’</w:t>
      </w:r>
      <w:r w:rsidR="0027357B" w:rsidRPr="00982130">
        <w:rPr>
          <w:rFonts w:ascii="Times New Roman" w:eastAsia="Times New Roman" w:hAnsi="Times New Roman"/>
        </w:rPr>
        <w:t>.</w:t>
      </w:r>
      <w:r w:rsidR="00C65019" w:rsidRPr="00982130">
        <w:rPr>
          <w:rFonts w:ascii="Times New Roman" w:eastAsia="Times New Roman" w:hAnsi="Times New Roman"/>
        </w:rPr>
        <w:t xml:space="preserve"> (</w:t>
      </w:r>
      <w:r w:rsidR="00C65019" w:rsidRPr="00982130">
        <w:rPr>
          <w:rFonts w:ascii="Times New Roman" w:eastAsia="Times New Roman" w:hAnsi="Times New Roman"/>
          <w:i/>
        </w:rPr>
        <w:t>The Daily Record</w:t>
      </w:r>
      <w:r w:rsidR="00B57F6B" w:rsidRPr="00982130">
        <w:rPr>
          <w:rFonts w:ascii="Times New Roman" w:eastAsia="Times New Roman" w:hAnsi="Times New Roman"/>
        </w:rPr>
        <w:t>, 2008; 2011</w:t>
      </w:r>
      <w:r w:rsidR="00C65019" w:rsidRPr="00982130">
        <w:rPr>
          <w:rFonts w:ascii="Times New Roman" w:eastAsia="Times New Roman" w:hAnsi="Times New Roman"/>
        </w:rPr>
        <w:t xml:space="preserve">; </w:t>
      </w:r>
      <w:r w:rsidR="00C65019" w:rsidRPr="00982130">
        <w:rPr>
          <w:rFonts w:ascii="Times New Roman" w:eastAsia="Times New Roman" w:hAnsi="Times New Roman"/>
          <w:i/>
        </w:rPr>
        <w:t>Evening Times</w:t>
      </w:r>
      <w:r w:rsidR="00CE6358" w:rsidRPr="00982130">
        <w:rPr>
          <w:rFonts w:ascii="Times New Roman" w:eastAsia="Times New Roman" w:hAnsi="Times New Roman"/>
          <w:i/>
        </w:rPr>
        <w:t>,</w:t>
      </w:r>
      <w:r w:rsidR="00C65019" w:rsidRPr="00982130">
        <w:rPr>
          <w:rFonts w:ascii="Times New Roman" w:eastAsia="Times New Roman" w:hAnsi="Times New Roman"/>
        </w:rPr>
        <w:t xml:space="preserve"> 2008) </w:t>
      </w:r>
      <w:r w:rsidR="00A04CB5" w:rsidRPr="00982130">
        <w:rPr>
          <w:rFonts w:ascii="Times New Roman" w:eastAsia="Times New Roman" w:hAnsi="Times New Roman"/>
        </w:rPr>
        <w:t xml:space="preserve">Here, </w:t>
      </w:r>
      <w:r w:rsidR="00A04CB5" w:rsidRPr="00982130">
        <w:rPr>
          <w:rFonts w:ascii="Times New Roman" w:eastAsia="Times New Roman" w:hAnsi="Times New Roman"/>
          <w:i/>
        </w:rPr>
        <w:t>The Evening Times</w:t>
      </w:r>
      <w:r w:rsidR="00A04CB5" w:rsidRPr="00982130">
        <w:rPr>
          <w:rFonts w:ascii="Times New Roman" w:eastAsia="Times New Roman" w:hAnsi="Times New Roman"/>
        </w:rPr>
        <w:t xml:space="preserve"> informed its readers for example that;</w:t>
      </w:r>
    </w:p>
    <w:p w:rsidR="00A04CB5" w:rsidRPr="00982130" w:rsidRDefault="00742EBA" w:rsidP="004C3066">
      <w:pPr>
        <w:tabs>
          <w:tab w:val="left" w:pos="284"/>
        </w:tabs>
        <w:spacing w:after="0" w:line="240" w:lineRule="auto"/>
        <w:jc w:val="both"/>
        <w:rPr>
          <w:rFonts w:ascii="Times New Roman" w:eastAsia="Times New Roman" w:hAnsi="Times New Roman"/>
        </w:rPr>
      </w:pPr>
      <w:r w:rsidRPr="00982130">
        <w:rPr>
          <w:rFonts w:ascii="Times New Roman" w:hAnsi="Times New Roman"/>
          <w:bCs/>
        </w:rPr>
        <w:tab/>
      </w:r>
      <w:r w:rsidR="00A04CB5" w:rsidRPr="00982130">
        <w:rPr>
          <w:rFonts w:ascii="Times New Roman" w:hAnsi="Times New Roman"/>
          <w:bCs/>
        </w:rPr>
        <w:t xml:space="preserve">Slum housing in Govanhill has led to the area becoming a </w:t>
      </w:r>
      <w:r w:rsidR="00061263" w:rsidRPr="00982130">
        <w:rPr>
          <w:rFonts w:ascii="Times New Roman" w:hAnsi="Times New Roman"/>
          <w:bCs/>
        </w:rPr>
        <w:t>“</w:t>
      </w:r>
      <w:r w:rsidR="00A04CB5" w:rsidRPr="00982130">
        <w:rPr>
          <w:rFonts w:ascii="Times New Roman" w:hAnsi="Times New Roman"/>
          <w:bCs/>
        </w:rPr>
        <w:t>breeding ground</w:t>
      </w:r>
      <w:r w:rsidR="00061263" w:rsidRPr="00982130">
        <w:rPr>
          <w:rFonts w:ascii="Times New Roman" w:hAnsi="Times New Roman"/>
          <w:bCs/>
        </w:rPr>
        <w:t>”</w:t>
      </w:r>
      <w:r w:rsidR="00A04CB5" w:rsidRPr="00982130">
        <w:rPr>
          <w:rFonts w:ascii="Times New Roman" w:hAnsi="Times New Roman"/>
          <w:bCs/>
        </w:rPr>
        <w:t xml:space="preserve"> for crime, exploitation, poor health and education and cockroaches... I</w:t>
      </w:r>
      <w:r w:rsidR="00A04CB5" w:rsidRPr="00982130">
        <w:rPr>
          <w:rFonts w:ascii="Times New Roman" w:eastAsia="Times New Roman" w:hAnsi="Times New Roman"/>
        </w:rPr>
        <w:t>t is this problem which creates the severe dangers to public health, fire risks, anti-social behavior and race relations conflicts. (7</w:t>
      </w:r>
      <w:r w:rsidR="00A04CB5" w:rsidRPr="00982130">
        <w:rPr>
          <w:rFonts w:ascii="Times New Roman" w:eastAsia="Times New Roman" w:hAnsi="Times New Roman"/>
          <w:vertAlign w:val="superscript"/>
        </w:rPr>
        <w:t>th</w:t>
      </w:r>
      <w:r w:rsidR="0027357B" w:rsidRPr="00982130">
        <w:rPr>
          <w:rFonts w:ascii="Times New Roman" w:eastAsia="Times New Roman" w:hAnsi="Times New Roman"/>
        </w:rPr>
        <w:t xml:space="preserve"> October 2008)</w:t>
      </w:r>
    </w:p>
    <w:p w:rsidR="00172E38" w:rsidRPr="00982130" w:rsidRDefault="00172E38" w:rsidP="004C3066">
      <w:pPr>
        <w:tabs>
          <w:tab w:val="left" w:pos="284"/>
        </w:tabs>
        <w:spacing w:after="0" w:line="240" w:lineRule="auto"/>
        <w:jc w:val="both"/>
        <w:rPr>
          <w:rFonts w:ascii="Times New Roman" w:eastAsia="Times New Roman" w:hAnsi="Times New Roman"/>
          <w:sz w:val="16"/>
          <w:szCs w:val="16"/>
        </w:rPr>
      </w:pPr>
    </w:p>
    <w:p w:rsidR="00432D66" w:rsidRPr="00982130" w:rsidRDefault="00432D66" w:rsidP="004C3066">
      <w:pPr>
        <w:tabs>
          <w:tab w:val="left" w:pos="284"/>
        </w:tabs>
        <w:spacing w:after="0" w:line="240" w:lineRule="auto"/>
        <w:jc w:val="both"/>
        <w:rPr>
          <w:rFonts w:ascii="Times New Roman" w:hAnsi="Times New Roman"/>
          <w:b/>
          <w:i/>
        </w:rPr>
      </w:pPr>
      <w:r w:rsidRPr="00982130">
        <w:rPr>
          <w:rFonts w:ascii="Times New Roman" w:hAnsi="Times New Roman"/>
          <w:b/>
          <w:i/>
        </w:rPr>
        <w:t>‘How do you say ‘’stop that!’’ in Slovakian?</w:t>
      </w:r>
    </w:p>
    <w:p w:rsidR="00742EBA" w:rsidRPr="00982130" w:rsidRDefault="00742EBA" w:rsidP="004C3066">
      <w:pPr>
        <w:tabs>
          <w:tab w:val="left" w:pos="284"/>
        </w:tabs>
        <w:spacing w:after="0" w:line="240" w:lineRule="auto"/>
        <w:jc w:val="both"/>
        <w:rPr>
          <w:rFonts w:ascii="Times New Roman" w:hAnsi="Times New Roman"/>
          <w:b/>
          <w:i/>
          <w:sz w:val="16"/>
          <w:szCs w:val="16"/>
        </w:rPr>
      </w:pPr>
    </w:p>
    <w:p w:rsidR="00C65019" w:rsidRPr="00982130" w:rsidRDefault="00432D66" w:rsidP="004C3066">
      <w:pPr>
        <w:tabs>
          <w:tab w:val="left" w:pos="284"/>
        </w:tabs>
        <w:spacing w:after="0" w:line="240" w:lineRule="auto"/>
        <w:jc w:val="both"/>
        <w:rPr>
          <w:rFonts w:ascii="Times New Roman" w:eastAsia="Times New Roman" w:hAnsi="Times New Roman"/>
        </w:rPr>
      </w:pPr>
      <w:r w:rsidRPr="00982130">
        <w:rPr>
          <w:rFonts w:ascii="Times New Roman" w:hAnsi="Times New Roman"/>
        </w:rPr>
        <w:t xml:space="preserve">Stereotypes of the settlement of A8 Roma in Govanhill were not exclusive to the media, however. </w:t>
      </w:r>
      <w:r w:rsidR="00BF5369" w:rsidRPr="00982130">
        <w:rPr>
          <w:rFonts w:ascii="Times New Roman" w:hAnsi="Times New Roman"/>
        </w:rPr>
        <w:t xml:space="preserve">Local </w:t>
      </w:r>
      <w:r w:rsidRPr="00982130">
        <w:rPr>
          <w:rFonts w:ascii="Times New Roman" w:hAnsi="Times New Roman"/>
        </w:rPr>
        <w:t xml:space="preserve">policy-making </w:t>
      </w:r>
      <w:r w:rsidR="00BF5369" w:rsidRPr="00982130">
        <w:rPr>
          <w:rFonts w:ascii="Times New Roman" w:hAnsi="Times New Roman"/>
        </w:rPr>
        <w:t>was largely informed by a homologized account of historical Roma marginalization</w:t>
      </w:r>
      <w:r w:rsidR="00C65019" w:rsidRPr="00982130">
        <w:rPr>
          <w:rFonts w:ascii="Times New Roman" w:hAnsi="Times New Roman"/>
        </w:rPr>
        <w:t xml:space="preserve"> and </w:t>
      </w:r>
      <w:r w:rsidRPr="00982130">
        <w:rPr>
          <w:rFonts w:ascii="Times New Roman" w:hAnsi="Times New Roman"/>
        </w:rPr>
        <w:t>‘uniqueness’.</w:t>
      </w:r>
      <w:r w:rsidRPr="00982130">
        <w:rPr>
          <w:rStyle w:val="FootnoteReference"/>
          <w:rFonts w:ascii="Times New Roman" w:hAnsi="Times New Roman"/>
        </w:rPr>
        <w:footnoteReference w:id="2"/>
      </w:r>
      <w:r w:rsidRPr="00982130">
        <w:rPr>
          <w:rFonts w:ascii="Times New Roman" w:hAnsi="Times New Roman"/>
        </w:rPr>
        <w:t xml:space="preserve"> </w:t>
      </w:r>
      <w:r w:rsidR="00BF5369" w:rsidRPr="00982130">
        <w:rPr>
          <w:rFonts w:ascii="Times New Roman" w:hAnsi="Times New Roman"/>
        </w:rPr>
        <w:t xml:space="preserve">From this </w:t>
      </w:r>
      <w:r w:rsidR="00C65019" w:rsidRPr="00982130">
        <w:rPr>
          <w:rFonts w:ascii="Times New Roman" w:hAnsi="Times New Roman"/>
        </w:rPr>
        <w:t>perspective</w:t>
      </w:r>
      <w:r w:rsidR="00CE6358" w:rsidRPr="00982130">
        <w:rPr>
          <w:rFonts w:ascii="Times New Roman" w:hAnsi="Times New Roman"/>
        </w:rPr>
        <w:t>, Govanhill’s c</w:t>
      </w:r>
      <w:r w:rsidR="00BF5369" w:rsidRPr="00982130">
        <w:rPr>
          <w:rFonts w:ascii="Times New Roman" w:hAnsi="Times New Roman"/>
        </w:rPr>
        <w:t>ommunity regeneration initiatives</w:t>
      </w:r>
      <w:r w:rsidR="00756775" w:rsidRPr="00982130">
        <w:rPr>
          <w:rFonts w:ascii="Times New Roman" w:hAnsi="Times New Roman"/>
        </w:rPr>
        <w:t xml:space="preserve"> –</w:t>
      </w:r>
      <w:r w:rsidR="00BF5369" w:rsidRPr="00982130">
        <w:rPr>
          <w:rFonts w:ascii="Times New Roman" w:hAnsi="Times New Roman"/>
        </w:rPr>
        <w:t xml:space="preserve"> driven by the </w:t>
      </w:r>
      <w:r w:rsidR="00BF5369" w:rsidRPr="00982130">
        <w:rPr>
          <w:rFonts w:ascii="Times New Roman" w:hAnsi="Times New Roman"/>
          <w:i/>
        </w:rPr>
        <w:t>Registered Social Landlords</w:t>
      </w:r>
      <w:r w:rsidR="00CE6358" w:rsidRPr="00982130">
        <w:rPr>
          <w:rFonts w:ascii="Times New Roman" w:hAnsi="Times New Roman"/>
        </w:rPr>
        <w:t xml:space="preserve"> (RSL) and the p</w:t>
      </w:r>
      <w:r w:rsidR="00BF5369" w:rsidRPr="00982130">
        <w:rPr>
          <w:rFonts w:ascii="Times New Roman" w:hAnsi="Times New Roman"/>
        </w:rPr>
        <w:t>rivate sector</w:t>
      </w:r>
      <w:r w:rsidR="00756775" w:rsidRPr="00982130">
        <w:rPr>
          <w:rFonts w:ascii="Times New Roman" w:hAnsi="Times New Roman"/>
        </w:rPr>
        <w:t xml:space="preserve"> –</w:t>
      </w:r>
      <w:r w:rsidR="00BF5369" w:rsidRPr="00982130">
        <w:rPr>
          <w:rFonts w:ascii="Times New Roman" w:hAnsi="Times New Roman"/>
        </w:rPr>
        <w:t xml:space="preserve"> emphasized building of links between</w:t>
      </w:r>
      <w:r w:rsidR="00C65019" w:rsidRPr="00982130">
        <w:rPr>
          <w:rFonts w:ascii="Times New Roman" w:hAnsi="Times New Roman"/>
        </w:rPr>
        <w:t xml:space="preserve"> so-called</w:t>
      </w:r>
      <w:r w:rsidR="00BF5369" w:rsidRPr="00982130">
        <w:rPr>
          <w:rFonts w:ascii="Times New Roman" w:hAnsi="Times New Roman"/>
        </w:rPr>
        <w:t xml:space="preserve"> ‘mainstream cultures’ and Roma ‘self-exclusion’</w:t>
      </w:r>
      <w:r w:rsidR="00C65019" w:rsidRPr="00982130">
        <w:rPr>
          <w:rStyle w:val="FootnoteReference"/>
          <w:rFonts w:ascii="Times New Roman" w:hAnsi="Times New Roman"/>
        </w:rPr>
        <w:footnoteReference w:id="3"/>
      </w:r>
      <w:r w:rsidR="00CE6358" w:rsidRPr="00982130">
        <w:rPr>
          <w:rFonts w:ascii="Times New Roman" w:hAnsi="Times New Roman"/>
        </w:rPr>
        <w:t xml:space="preserve">. </w:t>
      </w:r>
      <w:r w:rsidR="00C65019" w:rsidRPr="00982130">
        <w:rPr>
          <w:rFonts w:ascii="Times New Roman" w:hAnsi="Times New Roman"/>
        </w:rPr>
        <w:t xml:space="preserve">Development reports in this period (for example, </w:t>
      </w:r>
      <w:r w:rsidR="00C65019" w:rsidRPr="00982130">
        <w:rPr>
          <w:rFonts w:ascii="Times New Roman" w:hAnsi="Times New Roman"/>
          <w:i/>
        </w:rPr>
        <w:t>Glasgow Housing Association</w:t>
      </w:r>
      <w:r w:rsidR="00B57F6B" w:rsidRPr="00982130">
        <w:rPr>
          <w:rFonts w:ascii="Times New Roman" w:hAnsi="Times New Roman"/>
          <w:i/>
        </w:rPr>
        <w:t xml:space="preserve">, 2007; </w:t>
      </w:r>
      <w:r w:rsidR="00C65019" w:rsidRPr="00982130">
        <w:rPr>
          <w:rFonts w:ascii="Times New Roman" w:hAnsi="Times New Roman"/>
          <w:i/>
        </w:rPr>
        <w:t>Glasgow Community Planning Partnership</w:t>
      </w:r>
      <w:r w:rsidR="00B57F6B" w:rsidRPr="00982130">
        <w:rPr>
          <w:rFonts w:ascii="Times New Roman" w:hAnsi="Times New Roman"/>
          <w:i/>
        </w:rPr>
        <w:t>, 2007; 2009</w:t>
      </w:r>
      <w:r w:rsidR="00C65019" w:rsidRPr="00982130">
        <w:rPr>
          <w:rFonts w:ascii="Times New Roman" w:hAnsi="Times New Roman"/>
        </w:rPr>
        <w:t xml:space="preserve">; </w:t>
      </w:r>
      <w:r w:rsidR="00C65019" w:rsidRPr="00982130">
        <w:rPr>
          <w:rFonts w:ascii="Times New Roman" w:hAnsi="Times New Roman"/>
          <w:i/>
        </w:rPr>
        <w:t>Glasgow Centre for Population Health</w:t>
      </w:r>
      <w:r w:rsidR="00CE6358" w:rsidRPr="00982130">
        <w:rPr>
          <w:rFonts w:ascii="Times New Roman" w:hAnsi="Times New Roman"/>
          <w:i/>
        </w:rPr>
        <w:t xml:space="preserve">, </w:t>
      </w:r>
      <w:r w:rsidR="00C65019" w:rsidRPr="00982130">
        <w:rPr>
          <w:rFonts w:ascii="Times New Roman" w:hAnsi="Times New Roman"/>
        </w:rPr>
        <w:t xml:space="preserve">2008) claim that the </w:t>
      </w:r>
      <w:r w:rsidR="0000771C" w:rsidRPr="00982130">
        <w:rPr>
          <w:rFonts w:ascii="Times New Roman" w:eastAsia="Times New Roman" w:hAnsi="Times New Roman"/>
        </w:rPr>
        <w:t>approaches</w:t>
      </w:r>
      <w:r w:rsidR="00C65019" w:rsidRPr="00982130">
        <w:rPr>
          <w:rFonts w:ascii="Times New Roman" w:eastAsia="Times New Roman" w:hAnsi="Times New Roman"/>
        </w:rPr>
        <w:t xml:space="preserve"> that </w:t>
      </w:r>
      <w:r w:rsidR="0000771C" w:rsidRPr="00982130">
        <w:rPr>
          <w:rFonts w:ascii="Times New Roman" w:eastAsia="Times New Roman" w:hAnsi="Times New Roman"/>
        </w:rPr>
        <w:t xml:space="preserve">have worked for other waves of immigrants </w:t>
      </w:r>
      <w:r w:rsidRPr="00982130">
        <w:rPr>
          <w:rFonts w:ascii="Times New Roman" w:eastAsia="Times New Roman" w:hAnsi="Times New Roman"/>
        </w:rPr>
        <w:t xml:space="preserve">are not likely to produce tangible results against unique Roma anti-social </w:t>
      </w:r>
      <w:r w:rsidR="00866E8A" w:rsidRPr="00982130">
        <w:rPr>
          <w:rFonts w:ascii="Times New Roman" w:eastAsia="Times New Roman" w:hAnsi="Times New Roman"/>
        </w:rPr>
        <w:t>behavior</w:t>
      </w:r>
      <w:r w:rsidRPr="00982130">
        <w:rPr>
          <w:rFonts w:ascii="Times New Roman" w:eastAsia="Times New Roman" w:hAnsi="Times New Roman"/>
        </w:rPr>
        <w:t xml:space="preserve">. </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eastAsia="Times New Roman" w:hAnsi="Times New Roman"/>
        </w:rPr>
        <w:tab/>
      </w:r>
      <w:r w:rsidR="00C65019" w:rsidRPr="00982130">
        <w:rPr>
          <w:rFonts w:ascii="Times New Roman" w:eastAsia="Times New Roman" w:hAnsi="Times New Roman"/>
        </w:rPr>
        <w:t xml:space="preserve">This perspective underlies the opinions of local policy makers, for example a </w:t>
      </w:r>
      <w:r w:rsidR="00432D66" w:rsidRPr="00982130">
        <w:rPr>
          <w:rFonts w:ascii="Times New Roman" w:eastAsia="Times New Roman" w:hAnsi="Times New Roman"/>
        </w:rPr>
        <w:t>Comm</w:t>
      </w:r>
      <w:r w:rsidR="0000771C" w:rsidRPr="00982130">
        <w:rPr>
          <w:rFonts w:ascii="Times New Roman" w:eastAsia="Times New Roman" w:hAnsi="Times New Roman"/>
        </w:rPr>
        <w:t xml:space="preserve">unity Safety Warden </w:t>
      </w:r>
      <w:r w:rsidR="00C65019" w:rsidRPr="00982130">
        <w:rPr>
          <w:rFonts w:ascii="Times New Roman" w:eastAsia="Times New Roman" w:hAnsi="Times New Roman"/>
        </w:rPr>
        <w:t>who pointed out to me that the</w:t>
      </w:r>
      <w:r w:rsidR="0000771C" w:rsidRPr="00982130">
        <w:rPr>
          <w:rFonts w:ascii="Times New Roman" w:eastAsia="Times New Roman" w:hAnsi="Times New Roman"/>
        </w:rPr>
        <w:t xml:space="preserve"> und</w:t>
      </w:r>
      <w:r w:rsidR="00C65019" w:rsidRPr="00982130">
        <w:rPr>
          <w:rFonts w:ascii="Times New Roman" w:eastAsia="Times New Roman" w:hAnsi="Times New Roman"/>
        </w:rPr>
        <w:t>erlying problem was Roma uniqueness to ‘</w:t>
      </w:r>
      <w:r w:rsidR="0000771C" w:rsidRPr="00982130">
        <w:rPr>
          <w:rFonts w:ascii="Times New Roman" w:eastAsia="Times New Roman" w:hAnsi="Times New Roman"/>
        </w:rPr>
        <w:t>put their culture down’</w:t>
      </w:r>
      <w:r w:rsidR="00C65019" w:rsidRPr="00982130">
        <w:rPr>
          <w:rFonts w:ascii="Times New Roman" w:eastAsia="Times New Roman" w:hAnsi="Times New Roman"/>
        </w:rPr>
        <w:t xml:space="preserve">, </w:t>
      </w:r>
      <w:r w:rsidR="0000771C" w:rsidRPr="00982130">
        <w:rPr>
          <w:rFonts w:ascii="Times New Roman" w:eastAsia="Times New Roman" w:hAnsi="Times New Roman"/>
        </w:rPr>
        <w:t xml:space="preserve">for example </w:t>
      </w:r>
      <w:r w:rsidR="00C65019" w:rsidRPr="00982130">
        <w:rPr>
          <w:rFonts w:ascii="Times New Roman" w:eastAsia="Times New Roman" w:hAnsi="Times New Roman"/>
        </w:rPr>
        <w:t xml:space="preserve">by </w:t>
      </w:r>
      <w:r w:rsidR="0027357B" w:rsidRPr="00982130">
        <w:rPr>
          <w:rFonts w:ascii="Times New Roman" w:eastAsia="Times New Roman" w:hAnsi="Times New Roman"/>
        </w:rPr>
        <w:t>learning English:</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We used to have members of the resident’s groups saying ‘’I don’t know any Slovakian people; could someone give me a few phrases to say ‘hello’, or, ‘how are you this morning’; they wanted to know these phrases so they could communicate, you know. And then it was, after a few weeks, they started asking, ‘and how do you say ‘’stop doing that’’, in Slovakian?’ So this showed that there was no reciprocal effort from the other end and the effort died a natural death. (Community Safety Warden</w:t>
      </w:r>
      <w:r w:rsidR="0031380F" w:rsidRPr="00982130">
        <w:rPr>
          <w:rFonts w:ascii="Times New Roman" w:hAnsi="Times New Roman"/>
        </w:rPr>
        <w:t xml:space="preserve"> October 2008</w:t>
      </w:r>
      <w:r w:rsidR="00432D66" w:rsidRPr="00982130">
        <w:rPr>
          <w:rFonts w:ascii="Times New Roman" w:hAnsi="Times New Roman"/>
        </w:rPr>
        <w:t>)</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eastAsia="Times New Roman" w:hAnsi="Times New Roman"/>
        </w:rPr>
        <w:tab/>
      </w:r>
      <w:r w:rsidR="00C65019" w:rsidRPr="00982130">
        <w:rPr>
          <w:rFonts w:ascii="Times New Roman" w:eastAsia="Times New Roman" w:hAnsi="Times New Roman"/>
        </w:rPr>
        <w:t xml:space="preserve">A local </w:t>
      </w:r>
      <w:r w:rsidR="0000771C" w:rsidRPr="00982130">
        <w:rPr>
          <w:rFonts w:ascii="Times New Roman" w:eastAsia="Times New Roman" w:hAnsi="Times New Roman"/>
        </w:rPr>
        <w:t>police officer</w:t>
      </w:r>
      <w:r w:rsidR="00C65019" w:rsidRPr="00982130">
        <w:rPr>
          <w:rFonts w:ascii="Times New Roman" w:eastAsia="Times New Roman" w:hAnsi="Times New Roman"/>
        </w:rPr>
        <w:t xml:space="preserve"> expressed a similar opinion</w:t>
      </w:r>
      <w:r w:rsidR="00432D66" w:rsidRPr="00982130">
        <w:rPr>
          <w:rFonts w:ascii="Times New Roman" w:eastAsia="Times New Roman" w:hAnsi="Times New Roman"/>
        </w:rPr>
        <w:t>:</w:t>
      </w:r>
    </w:p>
    <w:p w:rsidR="00432D66" w:rsidRPr="00982130" w:rsidRDefault="0027357B"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The problems of integration in Govanhill can be collapsed into one sentence: the presence in the area, on the one hand, of a group of people who are coming from a situation where they are almost living in ghettos (with no sanitation, no running water) which are self-policing, and on the other hand, a policing partnership which finds itself under immense pressure to deliver on arrests, cautions or police presence on every street. (Community Police Officer</w:t>
      </w:r>
      <w:r w:rsidR="0031380F" w:rsidRPr="00982130">
        <w:rPr>
          <w:rFonts w:ascii="Times New Roman" w:hAnsi="Times New Roman"/>
        </w:rPr>
        <w:t xml:space="preserve"> December 2008</w:t>
      </w:r>
      <w:r w:rsidRPr="00982130">
        <w:rPr>
          <w:rFonts w:ascii="Times New Roman" w:hAnsi="Times New Roman"/>
        </w:rPr>
        <w:t>)</w:t>
      </w:r>
    </w:p>
    <w:p w:rsidR="00BC62CB" w:rsidRPr="00982130" w:rsidRDefault="00742EBA" w:rsidP="004C3066">
      <w:pPr>
        <w:tabs>
          <w:tab w:val="left" w:pos="284"/>
        </w:tabs>
        <w:spacing w:after="0" w:line="240" w:lineRule="auto"/>
        <w:jc w:val="both"/>
        <w:rPr>
          <w:rFonts w:ascii="Times New Roman" w:eastAsia="Times New Roman" w:hAnsi="Times New Roman"/>
        </w:rPr>
      </w:pPr>
      <w:r w:rsidRPr="00982130">
        <w:rPr>
          <w:rFonts w:ascii="Times New Roman" w:hAnsi="Times New Roman"/>
        </w:rPr>
        <w:lastRenderedPageBreak/>
        <w:tab/>
      </w:r>
      <w:r w:rsidR="0031380F" w:rsidRPr="00982130">
        <w:rPr>
          <w:rFonts w:ascii="Times New Roman" w:hAnsi="Times New Roman"/>
        </w:rPr>
        <w:t>The first thing we note in the above is not only the attribution of local unease on the Roma behavior but also</w:t>
      </w:r>
      <w:r w:rsidR="0000771C" w:rsidRPr="00982130">
        <w:rPr>
          <w:rFonts w:ascii="Times New Roman" w:hAnsi="Times New Roman"/>
        </w:rPr>
        <w:t xml:space="preserve"> the assumed dichotomy</w:t>
      </w:r>
      <w:r w:rsidR="00432D66" w:rsidRPr="00982130">
        <w:rPr>
          <w:rFonts w:ascii="Times New Roman" w:hAnsi="Times New Roman"/>
        </w:rPr>
        <w:t xml:space="preserve"> </w:t>
      </w:r>
      <w:r w:rsidR="0000771C" w:rsidRPr="00982130">
        <w:rPr>
          <w:rFonts w:ascii="Times New Roman" w:hAnsi="Times New Roman"/>
        </w:rPr>
        <w:t xml:space="preserve">between </w:t>
      </w:r>
      <w:r w:rsidR="00432D66" w:rsidRPr="00982130">
        <w:rPr>
          <w:rFonts w:ascii="Times New Roman" w:hAnsi="Times New Roman"/>
        </w:rPr>
        <w:t xml:space="preserve">the </w:t>
      </w:r>
      <w:r w:rsidR="0031380F" w:rsidRPr="00982130">
        <w:rPr>
          <w:rFonts w:ascii="Times New Roman" w:hAnsi="Times New Roman"/>
        </w:rPr>
        <w:t xml:space="preserve">(homologous) </w:t>
      </w:r>
      <w:r w:rsidR="00FF5B62" w:rsidRPr="00982130">
        <w:rPr>
          <w:rFonts w:ascii="Times New Roman" w:hAnsi="Times New Roman"/>
        </w:rPr>
        <w:t>Roma and the ‘local community’</w:t>
      </w:r>
      <w:r w:rsidR="0027357B" w:rsidRPr="00982130">
        <w:rPr>
          <w:rFonts w:ascii="Times New Roman" w:hAnsi="Times New Roman"/>
        </w:rPr>
        <w:t xml:space="preserve"> –</w:t>
      </w:r>
      <w:r w:rsidR="00FF5B62" w:rsidRPr="00982130">
        <w:rPr>
          <w:rFonts w:ascii="Times New Roman" w:hAnsi="Times New Roman"/>
        </w:rPr>
        <w:t xml:space="preserve"> </w:t>
      </w:r>
      <w:r w:rsidR="0000771C" w:rsidRPr="00982130">
        <w:rPr>
          <w:rFonts w:ascii="Times New Roman" w:hAnsi="Times New Roman"/>
        </w:rPr>
        <w:t xml:space="preserve">or </w:t>
      </w:r>
      <w:r w:rsidR="0031380F" w:rsidRPr="00982130">
        <w:rPr>
          <w:rFonts w:ascii="Times New Roman" w:hAnsi="Times New Roman"/>
        </w:rPr>
        <w:t xml:space="preserve">‘The </w:t>
      </w:r>
      <w:r w:rsidR="00432D66" w:rsidRPr="00982130">
        <w:rPr>
          <w:rFonts w:ascii="Times New Roman" w:hAnsi="Times New Roman"/>
        </w:rPr>
        <w:t>people’</w:t>
      </w:r>
      <w:r w:rsidR="0027357B" w:rsidRPr="00982130">
        <w:rPr>
          <w:rFonts w:ascii="Times New Roman" w:hAnsi="Times New Roman"/>
        </w:rPr>
        <w:t xml:space="preserve"> –</w:t>
      </w:r>
      <w:r w:rsidR="00432D66" w:rsidRPr="00982130">
        <w:rPr>
          <w:rFonts w:ascii="Times New Roman" w:hAnsi="Times New Roman"/>
        </w:rPr>
        <w:t xml:space="preserve"> </w:t>
      </w:r>
      <w:r w:rsidR="0000771C" w:rsidRPr="00982130">
        <w:rPr>
          <w:rFonts w:ascii="Times New Roman" w:hAnsi="Times New Roman"/>
        </w:rPr>
        <w:t>who were variously depicted in the interviews as ‘</w:t>
      </w:r>
      <w:r w:rsidR="00432D66" w:rsidRPr="00982130">
        <w:rPr>
          <w:rFonts w:ascii="Times New Roman" w:hAnsi="Times New Roman"/>
        </w:rPr>
        <w:t>frustrated</w:t>
      </w:r>
      <w:r w:rsidR="0000771C" w:rsidRPr="00982130">
        <w:rPr>
          <w:rFonts w:ascii="Times New Roman" w:hAnsi="Times New Roman"/>
        </w:rPr>
        <w:t>’ by the unique patterns of post-A8 anti-social behavior</w:t>
      </w:r>
      <w:r w:rsidR="00432D66" w:rsidRPr="00982130">
        <w:rPr>
          <w:rFonts w:ascii="Times New Roman" w:hAnsi="Times New Roman"/>
        </w:rPr>
        <w:t>. S</w:t>
      </w:r>
      <w:r w:rsidR="0031380F" w:rsidRPr="00982130">
        <w:rPr>
          <w:rFonts w:ascii="Times New Roman" w:hAnsi="Times New Roman"/>
        </w:rPr>
        <w:t>ometimes this frustration was</w:t>
      </w:r>
      <w:r w:rsidR="0000771C" w:rsidRPr="00982130">
        <w:rPr>
          <w:rFonts w:ascii="Times New Roman" w:hAnsi="Times New Roman"/>
        </w:rPr>
        <w:t xml:space="preserve"> also linked to Romani ‘reluctance to engage’</w:t>
      </w:r>
      <w:r w:rsidR="0031380F" w:rsidRPr="00982130">
        <w:rPr>
          <w:rFonts w:ascii="Times New Roman" w:hAnsi="Times New Roman"/>
        </w:rPr>
        <w:t xml:space="preserve">: The climax was </w:t>
      </w:r>
      <w:r w:rsidR="00BC62CB" w:rsidRPr="00982130">
        <w:rPr>
          <w:rFonts w:ascii="Times New Roman" w:hAnsi="Times New Roman"/>
        </w:rPr>
        <w:t xml:space="preserve">perhaps the claim by </w:t>
      </w:r>
      <w:r w:rsidR="00432D66" w:rsidRPr="00982130">
        <w:rPr>
          <w:rFonts w:ascii="Times New Roman" w:eastAsia="Times New Roman" w:hAnsi="Times New Roman"/>
        </w:rPr>
        <w:t xml:space="preserve">young people (mostly from the Asian and white ethnic group) </w:t>
      </w:r>
      <w:r w:rsidR="00BC62CB" w:rsidRPr="00982130">
        <w:rPr>
          <w:rFonts w:ascii="Times New Roman" w:eastAsia="Times New Roman" w:hAnsi="Times New Roman"/>
        </w:rPr>
        <w:t>that the police we</w:t>
      </w:r>
      <w:r w:rsidR="00432D66" w:rsidRPr="00982130">
        <w:rPr>
          <w:rFonts w:ascii="Times New Roman" w:eastAsia="Times New Roman" w:hAnsi="Times New Roman"/>
        </w:rPr>
        <w:t xml:space="preserve">re </w:t>
      </w:r>
      <w:r w:rsidR="00BC62CB" w:rsidRPr="00982130">
        <w:rPr>
          <w:rFonts w:ascii="Times New Roman" w:eastAsia="Times New Roman" w:hAnsi="Times New Roman"/>
        </w:rPr>
        <w:t>‘</w:t>
      </w:r>
      <w:r w:rsidR="00432D66" w:rsidRPr="00982130">
        <w:rPr>
          <w:rFonts w:ascii="Times New Roman" w:eastAsia="Times New Roman" w:hAnsi="Times New Roman"/>
        </w:rPr>
        <w:t>following them everywhere</w:t>
      </w:r>
      <w:r w:rsidR="00BC62CB" w:rsidRPr="00982130">
        <w:rPr>
          <w:rFonts w:ascii="Times New Roman" w:eastAsia="Times New Roman" w:hAnsi="Times New Roman"/>
        </w:rPr>
        <w:t>’</w:t>
      </w:r>
      <w:r w:rsidR="00432D66" w:rsidRPr="00982130">
        <w:rPr>
          <w:rFonts w:ascii="Times New Roman" w:eastAsia="Times New Roman" w:hAnsi="Times New Roman"/>
        </w:rPr>
        <w:t xml:space="preserve"> to make sure th</w:t>
      </w:r>
      <w:r w:rsidR="00BC62CB" w:rsidRPr="00982130">
        <w:rPr>
          <w:rFonts w:ascii="Times New Roman" w:eastAsia="Times New Roman" w:hAnsi="Times New Roman"/>
        </w:rPr>
        <w:t>at they did</w:t>
      </w:r>
      <w:r w:rsidR="00432D66" w:rsidRPr="00982130">
        <w:rPr>
          <w:rFonts w:ascii="Times New Roman" w:eastAsia="Times New Roman" w:hAnsi="Times New Roman"/>
        </w:rPr>
        <w:t xml:space="preserve">n’t antagonize </w:t>
      </w:r>
      <w:r w:rsidR="00BC62CB" w:rsidRPr="00982130">
        <w:rPr>
          <w:rFonts w:ascii="Times New Roman" w:eastAsia="Times New Roman" w:hAnsi="Times New Roman"/>
        </w:rPr>
        <w:t xml:space="preserve">Roma </w:t>
      </w:r>
      <w:r w:rsidR="00432D66" w:rsidRPr="00982130">
        <w:rPr>
          <w:rFonts w:ascii="Times New Roman" w:eastAsia="Times New Roman" w:hAnsi="Times New Roman"/>
        </w:rPr>
        <w:t>young pe</w:t>
      </w:r>
      <w:r w:rsidR="00BC62CB" w:rsidRPr="00982130">
        <w:rPr>
          <w:rFonts w:ascii="Times New Roman" w:eastAsia="Times New Roman" w:hAnsi="Times New Roman"/>
        </w:rPr>
        <w:t>ople</w:t>
      </w:r>
      <w:r w:rsidR="0031380F" w:rsidRPr="00982130">
        <w:rPr>
          <w:rFonts w:ascii="Times New Roman" w:eastAsia="Times New Roman" w:hAnsi="Times New Roman"/>
        </w:rPr>
        <w:t>, who were viewed as enjoying preferential treatment by the police even where ‘they were clearly doing bad things’</w:t>
      </w:r>
      <w:r w:rsidR="00BC62CB" w:rsidRPr="00982130">
        <w:rPr>
          <w:rFonts w:ascii="Times New Roman" w:eastAsia="Times New Roman" w:hAnsi="Times New Roman"/>
        </w:rPr>
        <w:t>. Here, while the police were</w:t>
      </w:r>
      <w:r w:rsidR="00432D66" w:rsidRPr="00982130">
        <w:rPr>
          <w:rFonts w:ascii="Times New Roman" w:eastAsia="Times New Roman" w:hAnsi="Times New Roman"/>
        </w:rPr>
        <w:t xml:space="preserve"> alleged to have </w:t>
      </w:r>
      <w:r w:rsidR="00BC62CB" w:rsidRPr="00982130">
        <w:rPr>
          <w:rFonts w:ascii="Times New Roman" w:eastAsia="Times New Roman" w:hAnsi="Times New Roman"/>
        </w:rPr>
        <w:t>‘</w:t>
      </w:r>
      <w:r w:rsidR="00432D66" w:rsidRPr="00982130">
        <w:rPr>
          <w:rFonts w:ascii="Times New Roman" w:eastAsia="Times New Roman" w:hAnsi="Times New Roman"/>
        </w:rPr>
        <w:t>no time</w:t>
      </w:r>
      <w:r w:rsidR="00BC62CB" w:rsidRPr="00982130">
        <w:rPr>
          <w:rFonts w:ascii="Times New Roman" w:eastAsia="Times New Roman" w:hAnsi="Times New Roman"/>
        </w:rPr>
        <w:t>’</w:t>
      </w:r>
      <w:r w:rsidR="00432D66" w:rsidRPr="00982130">
        <w:rPr>
          <w:rFonts w:ascii="Times New Roman" w:eastAsia="Times New Roman" w:hAnsi="Times New Roman"/>
        </w:rPr>
        <w:t xml:space="preserve"> for</w:t>
      </w:r>
      <w:r w:rsidR="00BC62CB" w:rsidRPr="00982130">
        <w:rPr>
          <w:rFonts w:ascii="Times New Roman" w:eastAsia="Times New Roman" w:hAnsi="Times New Roman"/>
        </w:rPr>
        <w:t xml:space="preserve"> the ‘indigenous’ groups, they we</w:t>
      </w:r>
      <w:r w:rsidR="00432D66" w:rsidRPr="00982130">
        <w:rPr>
          <w:rFonts w:ascii="Times New Roman" w:eastAsia="Times New Roman" w:hAnsi="Times New Roman"/>
        </w:rPr>
        <w:t>re alleged to ‘look out’ for the Slovakians for a chat during the patrols.</w:t>
      </w:r>
      <w:r w:rsidR="0031380F" w:rsidRPr="00982130">
        <w:rPr>
          <w:rStyle w:val="FootnoteReference"/>
          <w:rFonts w:ascii="Times New Roman" w:eastAsia="Times New Roman" w:hAnsi="Times New Roman"/>
        </w:rPr>
        <w:footnoteReference w:id="4"/>
      </w:r>
      <w:r w:rsidR="00432D66" w:rsidRPr="00982130">
        <w:rPr>
          <w:rFonts w:ascii="Times New Roman" w:eastAsia="Times New Roman" w:hAnsi="Times New Roman"/>
        </w:rPr>
        <w:t xml:space="preserve"> </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eastAsia="Times New Roman" w:hAnsi="Times New Roman"/>
        </w:rPr>
        <w:tab/>
      </w:r>
      <w:r w:rsidR="0031380F" w:rsidRPr="00982130">
        <w:rPr>
          <w:rFonts w:ascii="Times New Roman" w:eastAsia="Times New Roman" w:hAnsi="Times New Roman"/>
        </w:rPr>
        <w:t>The following</w:t>
      </w:r>
      <w:r w:rsidR="005C55C7" w:rsidRPr="00982130">
        <w:rPr>
          <w:rFonts w:ascii="Times New Roman" w:eastAsia="Times New Roman" w:hAnsi="Times New Roman"/>
        </w:rPr>
        <w:t xml:space="preserve"> excerpts sufficiently illustrate</w:t>
      </w:r>
      <w:r w:rsidR="0031380F" w:rsidRPr="00982130">
        <w:rPr>
          <w:rFonts w:ascii="Times New Roman" w:eastAsia="Times New Roman" w:hAnsi="Times New Roman"/>
        </w:rPr>
        <w:t xml:space="preserve"> the opposing dichotomies of Roma and ‘local people’</w:t>
      </w:r>
      <w:r w:rsidR="005C55C7" w:rsidRPr="00982130">
        <w:rPr>
          <w:rFonts w:ascii="Times New Roman" w:eastAsia="Times New Roman" w:hAnsi="Times New Roman"/>
        </w:rPr>
        <w:t>. They show very little variance in the opinions expressed</w:t>
      </w:r>
      <w:r w:rsidR="0031380F" w:rsidRPr="00982130">
        <w:rPr>
          <w:rFonts w:ascii="Times New Roman" w:eastAsia="Times New Roman" w:hAnsi="Times New Roman"/>
        </w:rPr>
        <w:t xml:space="preserve"> </w:t>
      </w:r>
      <w:r w:rsidR="005C55C7" w:rsidRPr="00982130">
        <w:rPr>
          <w:rFonts w:ascii="Times New Roman" w:eastAsia="Times New Roman" w:hAnsi="Times New Roman"/>
        </w:rPr>
        <w:t xml:space="preserve">by respondents </w:t>
      </w:r>
      <w:r w:rsidR="0031380F" w:rsidRPr="00982130">
        <w:rPr>
          <w:rFonts w:ascii="Times New Roman" w:eastAsia="Times New Roman" w:hAnsi="Times New Roman"/>
        </w:rPr>
        <w:t xml:space="preserve">in </w:t>
      </w:r>
      <w:r w:rsidR="005C55C7" w:rsidRPr="00982130">
        <w:rPr>
          <w:rFonts w:ascii="Times New Roman" w:eastAsia="Times New Roman" w:hAnsi="Times New Roman"/>
        </w:rPr>
        <w:t xml:space="preserve">the </w:t>
      </w:r>
      <w:r w:rsidR="0031380F" w:rsidRPr="00982130">
        <w:rPr>
          <w:rFonts w:ascii="Times New Roman" w:eastAsia="Times New Roman" w:hAnsi="Times New Roman"/>
        </w:rPr>
        <w:t>early phase of my research</w:t>
      </w:r>
      <w:r w:rsidR="005C55C7" w:rsidRPr="00982130">
        <w:rPr>
          <w:rFonts w:ascii="Times New Roman" w:eastAsia="Times New Roman" w:hAnsi="Times New Roman"/>
        </w:rPr>
        <w:t xml:space="preserve"> with those in the second phase</w:t>
      </w:r>
      <w:r w:rsidR="0031380F" w:rsidRPr="00982130">
        <w:rPr>
          <w:rFonts w:ascii="Times New Roman" w:eastAsia="Times New Roman" w:hAnsi="Times New Roman"/>
        </w:rPr>
        <w:t xml:space="preserve">. </w:t>
      </w:r>
      <w:r w:rsidR="00432D66" w:rsidRPr="00982130">
        <w:rPr>
          <w:rFonts w:ascii="Times New Roman" w:eastAsia="Times New Roman" w:hAnsi="Times New Roman"/>
        </w:rPr>
        <w:t>The first is the view of a manager o</w:t>
      </w:r>
      <w:r w:rsidR="00AB070C" w:rsidRPr="00982130">
        <w:rPr>
          <w:rFonts w:ascii="Times New Roman" w:eastAsia="Times New Roman" w:hAnsi="Times New Roman"/>
        </w:rPr>
        <w:t>f a local housing association:</w:t>
      </w:r>
    </w:p>
    <w:p w:rsidR="00432D66" w:rsidRPr="00982130" w:rsidRDefault="00AB070C"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 xml:space="preserve">Everybody is going around thinking if these people are, for example, living ten or twenty of them in one tenement building and say they are working in a potato factory and you are trying to sleep only to be woken up by the twenty or thirty of them running down the stairways at 4 am to go to the farms </w:t>
      </w:r>
      <w:r w:rsidR="00866E8A" w:rsidRPr="00982130">
        <w:rPr>
          <w:rFonts w:ascii="Times New Roman" w:hAnsi="Times New Roman"/>
        </w:rPr>
        <w:t>etc.</w:t>
      </w:r>
      <w:r w:rsidR="00432D66" w:rsidRPr="00982130">
        <w:rPr>
          <w:rFonts w:ascii="Times New Roman" w:hAnsi="Times New Roman"/>
        </w:rPr>
        <w:t>… For them to go out and play music they will need to go to a corner, but back in Slovakia they do it in teams or large groups (Local Housing Association management)</w:t>
      </w:r>
      <w:r w:rsidR="00D85120" w:rsidRPr="00982130">
        <w:rPr>
          <w:rFonts w:ascii="Times New Roman" w:hAnsi="Times New Roman"/>
        </w:rPr>
        <w:t>.</w:t>
      </w:r>
      <w:r w:rsidR="0031380F" w:rsidRPr="00982130">
        <w:rPr>
          <w:rFonts w:ascii="Times New Roman" w:hAnsi="Times New Roman"/>
        </w:rPr>
        <w:t xml:space="preserve"> (July, 2009)</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In the second opinion a Community Safety Manager shares the predicament of living in Govanhill:</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 xml:space="preserve">Now imagine that there are people who are waking up to go to work in the morning or have children going to school in the morning that is awful because it is the kind of noise that is intolerable; this is the unique feature of this group because there is no other group of immigrant that has had such a divergence with the local culture. I mean, if you have to get up three times before 7 AM how can you live with that? </w:t>
      </w:r>
      <w:r w:rsidR="00866E8A" w:rsidRPr="00982130">
        <w:rPr>
          <w:rFonts w:ascii="Times New Roman" w:hAnsi="Times New Roman"/>
        </w:rPr>
        <w:t>(Community safety Manager</w:t>
      </w:r>
      <w:r w:rsidR="0031380F" w:rsidRPr="00982130">
        <w:rPr>
          <w:rFonts w:ascii="Times New Roman" w:hAnsi="Times New Roman"/>
        </w:rPr>
        <w:t>, July 2009</w:t>
      </w:r>
      <w:r w:rsidR="00866E8A" w:rsidRPr="00982130">
        <w:rPr>
          <w:rFonts w:ascii="Times New Roman" w:hAnsi="Times New Roman"/>
        </w:rPr>
        <w:t>)</w:t>
      </w:r>
    </w:p>
    <w:p w:rsidR="00432D66" w:rsidRPr="00982130" w:rsidRDefault="00D85120" w:rsidP="004C3066">
      <w:pPr>
        <w:tabs>
          <w:tab w:val="left" w:pos="284"/>
        </w:tabs>
        <w:spacing w:after="0" w:line="240" w:lineRule="auto"/>
        <w:jc w:val="both"/>
        <w:rPr>
          <w:rFonts w:ascii="Times New Roman" w:hAnsi="Times New Roman"/>
        </w:rPr>
      </w:pPr>
      <w:r w:rsidRPr="00982130">
        <w:rPr>
          <w:rFonts w:ascii="Times New Roman" w:hAnsi="Times New Roman"/>
        </w:rPr>
        <w:tab/>
      </w:r>
      <w:r w:rsidR="00A375FE" w:rsidRPr="00982130">
        <w:rPr>
          <w:rFonts w:ascii="Times New Roman" w:hAnsi="Times New Roman"/>
        </w:rPr>
        <w:t xml:space="preserve">The third opinion is that of the same </w:t>
      </w:r>
      <w:r w:rsidR="00432D66" w:rsidRPr="00982130">
        <w:rPr>
          <w:rFonts w:ascii="Times New Roman" w:hAnsi="Times New Roman"/>
        </w:rPr>
        <w:t xml:space="preserve">community safety </w:t>
      </w:r>
      <w:r w:rsidR="00A375FE" w:rsidRPr="00982130">
        <w:rPr>
          <w:rFonts w:ascii="Times New Roman" w:hAnsi="Times New Roman"/>
        </w:rPr>
        <w:t>manager</w:t>
      </w:r>
      <w:r w:rsidR="00432D66" w:rsidRPr="00982130">
        <w:rPr>
          <w:rFonts w:ascii="Times New Roman" w:hAnsi="Times New Roman"/>
        </w:rPr>
        <w:t xml:space="preserve"> in which the symbolic contradictions of the worldview of the homologous Roma and the ‘in</w:t>
      </w:r>
      <w:r w:rsidR="0031380F" w:rsidRPr="00982130">
        <w:rPr>
          <w:rFonts w:ascii="Times New Roman" w:hAnsi="Times New Roman"/>
        </w:rPr>
        <w:t>digenous’ community are emphasized 5 years later</w:t>
      </w:r>
      <w:r w:rsidR="00432D66" w:rsidRPr="00982130">
        <w:rPr>
          <w:rFonts w:ascii="Times New Roman" w:hAnsi="Times New Roman"/>
        </w:rPr>
        <w:t>:</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432D66" w:rsidRPr="00982130">
        <w:rPr>
          <w:rFonts w:ascii="Times New Roman" w:hAnsi="Times New Roman"/>
        </w:rPr>
        <w:t xml:space="preserve">And they are not taking off their culture; they are not adapting to the local culture and they do not appear to be thinking along those lines… no one </w:t>
      </w:r>
      <w:r w:rsidR="00432D66" w:rsidRPr="00982130">
        <w:rPr>
          <w:rFonts w:ascii="Times New Roman" w:hAnsi="Times New Roman"/>
        </w:rPr>
        <w:lastRenderedPageBreak/>
        <w:t>appears to think the police are important to life here… it is like everyone for themselv</w:t>
      </w:r>
      <w:r w:rsidR="00A375FE" w:rsidRPr="00982130">
        <w:rPr>
          <w:rFonts w:ascii="Times New Roman" w:hAnsi="Times New Roman"/>
        </w:rPr>
        <w:t>es</w:t>
      </w:r>
      <w:r w:rsidR="00D85120" w:rsidRPr="00982130">
        <w:rPr>
          <w:rFonts w:ascii="Times New Roman" w:hAnsi="Times New Roman"/>
        </w:rPr>
        <w:t>.</w:t>
      </w:r>
      <w:r w:rsidR="00432D66" w:rsidRPr="00982130">
        <w:rPr>
          <w:rFonts w:ascii="Times New Roman" w:hAnsi="Times New Roman"/>
        </w:rPr>
        <w:t xml:space="preserve"> (Community </w:t>
      </w:r>
      <w:r w:rsidR="00A375FE" w:rsidRPr="00982130">
        <w:rPr>
          <w:rFonts w:ascii="Times New Roman" w:hAnsi="Times New Roman"/>
        </w:rPr>
        <w:t>Safety Manager August 2014</w:t>
      </w:r>
      <w:r w:rsidR="00D85120" w:rsidRPr="00982130">
        <w:rPr>
          <w:rFonts w:ascii="Times New Roman" w:hAnsi="Times New Roman"/>
        </w:rPr>
        <w:t>)</w:t>
      </w:r>
    </w:p>
    <w:p w:rsidR="00A375FE" w:rsidRPr="00982130" w:rsidRDefault="00A375FE" w:rsidP="004C3066">
      <w:pPr>
        <w:tabs>
          <w:tab w:val="left" w:pos="284"/>
        </w:tabs>
        <w:spacing w:after="0" w:line="240" w:lineRule="auto"/>
        <w:jc w:val="both"/>
        <w:rPr>
          <w:rFonts w:ascii="Times New Roman" w:hAnsi="Times New Roman"/>
        </w:rPr>
      </w:pPr>
      <w:r w:rsidRPr="00982130">
        <w:rPr>
          <w:rFonts w:ascii="Times New Roman" w:hAnsi="Times New Roman"/>
        </w:rPr>
        <w:t xml:space="preserve">Similarly: </w:t>
      </w:r>
    </w:p>
    <w:p w:rsidR="00A375FE"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A375FE" w:rsidRPr="00982130">
        <w:rPr>
          <w:rFonts w:ascii="Times New Roman" w:hAnsi="Times New Roman"/>
        </w:rPr>
        <w:t xml:space="preserve">‘People don't realize how difficult and unique our situation is: liberals have </w:t>
      </w:r>
      <w:r w:rsidR="0023751A" w:rsidRPr="00982130">
        <w:rPr>
          <w:rFonts w:ascii="Times New Roman" w:hAnsi="Times New Roman"/>
        </w:rPr>
        <w:t>been</w:t>
      </w:r>
      <w:r w:rsidR="00A375FE" w:rsidRPr="00982130">
        <w:rPr>
          <w:rFonts w:ascii="Times New Roman" w:hAnsi="Times New Roman"/>
        </w:rPr>
        <w:t xml:space="preserve"> talking about how people will bring benefits here but when it comes to the Roma, things are hopeless really…they </w:t>
      </w:r>
      <w:r w:rsidR="0023751A" w:rsidRPr="00982130">
        <w:rPr>
          <w:rFonts w:ascii="Times New Roman" w:hAnsi="Times New Roman"/>
        </w:rPr>
        <w:t>won’t</w:t>
      </w:r>
      <w:r w:rsidR="00A375FE" w:rsidRPr="00982130">
        <w:rPr>
          <w:rFonts w:ascii="Times New Roman" w:hAnsi="Times New Roman"/>
        </w:rPr>
        <w:t xml:space="preserve"> change…people have to change to live at their level or just ran out of the place. It is chaos here…but I suppose that is normal for them</w:t>
      </w:r>
      <w:r w:rsidR="00D85120" w:rsidRPr="00982130">
        <w:rPr>
          <w:rFonts w:ascii="Times New Roman" w:hAnsi="Times New Roman"/>
        </w:rPr>
        <w:t>.</w:t>
      </w:r>
      <w:r w:rsidR="00A375FE" w:rsidRPr="00982130">
        <w:rPr>
          <w:rFonts w:ascii="Times New Roman" w:hAnsi="Times New Roman"/>
        </w:rPr>
        <w:t xml:space="preserve"> (Local Housing Association Manager</w:t>
      </w:r>
      <w:r w:rsidR="00D85120" w:rsidRPr="00982130">
        <w:rPr>
          <w:rFonts w:ascii="Times New Roman" w:hAnsi="Times New Roman"/>
        </w:rPr>
        <w:t xml:space="preserve"> August 2014)</w:t>
      </w:r>
    </w:p>
    <w:p w:rsidR="00A375FE" w:rsidRPr="00982130" w:rsidRDefault="00B841B8" w:rsidP="004C3066">
      <w:pPr>
        <w:tabs>
          <w:tab w:val="left" w:pos="284"/>
        </w:tabs>
        <w:spacing w:after="0" w:line="240" w:lineRule="auto"/>
        <w:jc w:val="both"/>
        <w:rPr>
          <w:rFonts w:ascii="Times New Roman" w:hAnsi="Times New Roman"/>
        </w:rPr>
      </w:pPr>
      <w:r w:rsidRPr="00982130">
        <w:rPr>
          <w:rFonts w:ascii="Times New Roman" w:hAnsi="Times New Roman"/>
        </w:rPr>
        <w:tab/>
      </w:r>
      <w:r w:rsidR="00A375FE" w:rsidRPr="00982130">
        <w:rPr>
          <w:rFonts w:ascii="Times New Roman" w:hAnsi="Times New Roman"/>
        </w:rPr>
        <w:t>What is perhaps remarkable are the contradictions of perspective between the managers of local Housing and Community Safety organizations and young people from white and Asian communities, on the one hand, and the opinions of Slovakian young people and local youth workers on the other. A manager of a local youth center told me in 2008 that:</w:t>
      </w:r>
    </w:p>
    <w:p w:rsidR="00A375FE"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A375FE" w:rsidRPr="00982130">
        <w:rPr>
          <w:rFonts w:ascii="Times New Roman" w:hAnsi="Times New Roman"/>
        </w:rPr>
        <w:t>Problems here, to use the phrase we hear a</w:t>
      </w:r>
      <w:r w:rsidR="005C55C7" w:rsidRPr="00982130">
        <w:rPr>
          <w:rFonts w:ascii="Times New Roman" w:hAnsi="Times New Roman"/>
        </w:rPr>
        <w:t xml:space="preserve"> </w:t>
      </w:r>
      <w:r w:rsidR="00A375FE" w:rsidRPr="00982130">
        <w:rPr>
          <w:rFonts w:ascii="Times New Roman" w:hAnsi="Times New Roman"/>
        </w:rPr>
        <w:t xml:space="preserve">lot are engineered by people who don't even live here-they just come to Govanhill to work…surprise that local journalists fall </w:t>
      </w:r>
      <w:r w:rsidR="005C55C7" w:rsidRPr="00982130">
        <w:rPr>
          <w:rFonts w:ascii="Times New Roman" w:hAnsi="Times New Roman"/>
        </w:rPr>
        <w:t>for that stuff… there is a campai</w:t>
      </w:r>
      <w:r w:rsidR="00A375FE" w:rsidRPr="00982130">
        <w:rPr>
          <w:rFonts w:ascii="Times New Roman" w:hAnsi="Times New Roman"/>
        </w:rPr>
        <w:t>gn to make everyone live according to a middle class fantasy, you know, you go to work, have two children and so on…Slovakians</w:t>
      </w:r>
      <w:r w:rsidR="007603DD" w:rsidRPr="00982130">
        <w:rPr>
          <w:rFonts w:ascii="Times New Roman" w:hAnsi="Times New Roman"/>
        </w:rPr>
        <w:t xml:space="preserve"> will maybe need to do that to make everyone happy. (Manager, Youth Group, August 2008).</w:t>
      </w:r>
    </w:p>
    <w:p w:rsidR="007603DD"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7603DD" w:rsidRPr="00982130">
        <w:rPr>
          <w:rFonts w:ascii="Times New Roman" w:hAnsi="Times New Roman"/>
        </w:rPr>
        <w:t>In 2014 I was not able to re-interview the same person</w:t>
      </w:r>
      <w:r w:rsidR="009B71C1" w:rsidRPr="00982130">
        <w:rPr>
          <w:rFonts w:ascii="Times New Roman" w:hAnsi="Times New Roman"/>
        </w:rPr>
        <w:t>,</w:t>
      </w:r>
      <w:r w:rsidR="007603DD" w:rsidRPr="00982130">
        <w:rPr>
          <w:rFonts w:ascii="Times New Roman" w:hAnsi="Times New Roman"/>
        </w:rPr>
        <w:t xml:space="preserve"> as he h</w:t>
      </w:r>
      <w:r w:rsidR="009B71C1" w:rsidRPr="00982130">
        <w:rPr>
          <w:rFonts w:ascii="Times New Roman" w:hAnsi="Times New Roman"/>
        </w:rPr>
        <w:t>ad moved on, but there is a notable similarity of opinion with her successor:</w:t>
      </w:r>
      <w:r w:rsidR="007603DD" w:rsidRPr="00982130">
        <w:rPr>
          <w:rFonts w:ascii="Times New Roman" w:hAnsi="Times New Roman"/>
        </w:rPr>
        <w:t xml:space="preserve"> </w:t>
      </w:r>
    </w:p>
    <w:p w:rsidR="007603DD" w:rsidRPr="00982130" w:rsidRDefault="007603DD" w:rsidP="004C3066">
      <w:pPr>
        <w:tabs>
          <w:tab w:val="left" w:pos="284"/>
        </w:tabs>
        <w:spacing w:after="0" w:line="240" w:lineRule="auto"/>
        <w:jc w:val="both"/>
        <w:rPr>
          <w:rFonts w:ascii="Times New Roman" w:hAnsi="Times New Roman"/>
        </w:rPr>
      </w:pPr>
      <w:r w:rsidRPr="00982130">
        <w:rPr>
          <w:rFonts w:ascii="Times New Roman" w:hAnsi="Times New Roman"/>
        </w:rPr>
        <w:t>I thought you would ask me about another group of problems which appear to come a lot…maybe there is Ebola in Govanhill</w:t>
      </w:r>
      <w:proofErr w:type="gramStart"/>
      <w:r w:rsidRPr="00982130">
        <w:rPr>
          <w:rFonts w:ascii="Times New Roman" w:hAnsi="Times New Roman"/>
        </w:rPr>
        <w:t>?...</w:t>
      </w:r>
      <w:proofErr w:type="gramEnd"/>
      <w:r w:rsidRPr="00982130">
        <w:rPr>
          <w:rFonts w:ascii="Times New Roman" w:hAnsi="Times New Roman"/>
        </w:rPr>
        <w:t xml:space="preserve"> Anyway, we are still here, and no one has asked us how we can buy new </w:t>
      </w:r>
      <w:proofErr w:type="spellStart"/>
      <w:r w:rsidRPr="00982130">
        <w:rPr>
          <w:rFonts w:ascii="Times New Roman" w:hAnsi="Times New Roman"/>
        </w:rPr>
        <w:t>wheelly</w:t>
      </w:r>
      <w:proofErr w:type="spellEnd"/>
      <w:r w:rsidRPr="00982130">
        <w:rPr>
          <w:rFonts w:ascii="Times New Roman" w:hAnsi="Times New Roman"/>
        </w:rPr>
        <w:t xml:space="preserve"> bins or collect litter more frequently… just ‘are the new problem people co</w:t>
      </w:r>
      <w:r w:rsidR="009B71C1" w:rsidRPr="00982130">
        <w:rPr>
          <w:rFonts w:ascii="Times New Roman" w:hAnsi="Times New Roman"/>
        </w:rPr>
        <w:t xml:space="preserve">ping’? (Manager Youth August </w:t>
      </w:r>
      <w:r w:rsidRPr="00982130">
        <w:rPr>
          <w:rFonts w:ascii="Times New Roman" w:hAnsi="Times New Roman"/>
        </w:rPr>
        <w:t>Project 2014)</w:t>
      </w:r>
    </w:p>
    <w:p w:rsidR="007603DD"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7603DD" w:rsidRPr="00982130">
        <w:rPr>
          <w:rFonts w:ascii="Times New Roman" w:hAnsi="Times New Roman"/>
        </w:rPr>
        <w:t xml:space="preserve">In the first sweep of research, Slovakian Young people noted that ‘everybody is good…police say, ‘’go and be few’’ or ‘show me pockets’’ by people good. We </w:t>
      </w:r>
      <w:proofErr w:type="gramStart"/>
      <w:r w:rsidR="007603DD" w:rsidRPr="00982130">
        <w:rPr>
          <w:rFonts w:ascii="Times New Roman" w:hAnsi="Times New Roman"/>
        </w:rPr>
        <w:t>play,</w:t>
      </w:r>
      <w:proofErr w:type="gramEnd"/>
      <w:r w:rsidR="007603DD" w:rsidRPr="00982130">
        <w:rPr>
          <w:rFonts w:ascii="Times New Roman" w:hAnsi="Times New Roman"/>
        </w:rPr>
        <w:t xml:space="preserve"> jimmy</w:t>
      </w:r>
      <w:r w:rsidR="00BF63A5" w:rsidRPr="00982130">
        <w:rPr>
          <w:rStyle w:val="FootnoteReference"/>
          <w:rFonts w:ascii="Times New Roman" w:hAnsi="Times New Roman"/>
        </w:rPr>
        <w:footnoteReference w:id="5"/>
      </w:r>
      <w:r w:rsidR="007603DD" w:rsidRPr="00982130">
        <w:rPr>
          <w:rFonts w:ascii="Times New Roman" w:hAnsi="Times New Roman"/>
        </w:rPr>
        <w:t xml:space="preserve"> says hi </w:t>
      </w:r>
      <w:proofErr w:type="spellStart"/>
      <w:r w:rsidR="007603DD" w:rsidRPr="00982130">
        <w:rPr>
          <w:rFonts w:ascii="Times New Roman" w:hAnsi="Times New Roman"/>
        </w:rPr>
        <w:t>matteo</w:t>
      </w:r>
      <w:proofErr w:type="spellEnd"/>
      <w:r w:rsidR="007603DD" w:rsidRPr="00982130">
        <w:rPr>
          <w:rFonts w:ascii="Times New Roman" w:hAnsi="Times New Roman"/>
        </w:rPr>
        <w:t xml:space="preserve"> and passes… No problem’.</w:t>
      </w:r>
    </w:p>
    <w:p w:rsidR="007603DD"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5C55C7" w:rsidRPr="00982130">
        <w:rPr>
          <w:rFonts w:ascii="Times New Roman" w:hAnsi="Times New Roman"/>
        </w:rPr>
        <w:t>I noted in my</w:t>
      </w:r>
      <w:r w:rsidR="007603DD" w:rsidRPr="00982130">
        <w:rPr>
          <w:rFonts w:ascii="Times New Roman" w:hAnsi="Times New Roman"/>
        </w:rPr>
        <w:t xml:space="preserve"> monograph how this confirmed their integration </w:t>
      </w:r>
      <w:r w:rsidR="005C55C7" w:rsidRPr="00982130">
        <w:rPr>
          <w:rFonts w:ascii="Times New Roman" w:hAnsi="Times New Roman"/>
        </w:rPr>
        <w:t>in Govanhill;</w:t>
      </w:r>
      <w:r w:rsidR="007603DD" w:rsidRPr="00982130">
        <w:rPr>
          <w:rFonts w:ascii="Times New Roman" w:hAnsi="Times New Roman"/>
        </w:rPr>
        <w:t xml:space="preserve"> for example that most of the young people interviewed were members of more than 1 local youth group and attended schools regularly. This was a stark contrast to interviews with Asian and White young people who reported school exclusions and involvement in anti-social behavior</w:t>
      </w:r>
      <w:r w:rsidR="00BF63A5" w:rsidRPr="00982130">
        <w:rPr>
          <w:rFonts w:ascii="Times New Roman" w:hAnsi="Times New Roman"/>
        </w:rPr>
        <w:t>. Thus, whereas these young people saw police attitude to Slovakian young people as preferential treatment, the police</w:t>
      </w:r>
      <w:r w:rsidR="005C55C7" w:rsidRPr="00982130">
        <w:rPr>
          <w:rFonts w:ascii="Times New Roman" w:hAnsi="Times New Roman"/>
        </w:rPr>
        <w:t xml:space="preserve"> considered the same a mere element of f</w:t>
      </w:r>
      <w:r w:rsidR="00BF63A5" w:rsidRPr="00982130">
        <w:rPr>
          <w:rFonts w:ascii="Times New Roman" w:hAnsi="Times New Roman"/>
        </w:rPr>
        <w:t>ear by some of the individuals of being picked on for their cr</w:t>
      </w:r>
      <w:r w:rsidR="005C55C7" w:rsidRPr="00982130">
        <w:rPr>
          <w:rFonts w:ascii="Times New Roman" w:hAnsi="Times New Roman"/>
        </w:rPr>
        <w:t>iminal records. One officer observed, that</w:t>
      </w:r>
    </w:p>
    <w:p w:rsidR="00BF63A5"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lastRenderedPageBreak/>
        <w:tab/>
      </w:r>
      <w:r w:rsidR="00BF63A5" w:rsidRPr="00982130">
        <w:rPr>
          <w:rFonts w:ascii="Times New Roman" w:hAnsi="Times New Roman"/>
        </w:rPr>
        <w:t xml:space="preserve">There is none we can do </w:t>
      </w:r>
      <w:r w:rsidR="0023751A" w:rsidRPr="00982130">
        <w:rPr>
          <w:rFonts w:ascii="Times New Roman" w:hAnsi="Times New Roman"/>
        </w:rPr>
        <w:t>about</w:t>
      </w:r>
      <w:r w:rsidR="00BF63A5" w:rsidRPr="00982130">
        <w:rPr>
          <w:rFonts w:ascii="Times New Roman" w:hAnsi="Times New Roman"/>
        </w:rPr>
        <w:t xml:space="preserve"> that to be honest…we don't give them these records… and it doesn't </w:t>
      </w:r>
      <w:r w:rsidR="0023751A" w:rsidRPr="00982130">
        <w:rPr>
          <w:rFonts w:ascii="Times New Roman" w:hAnsi="Times New Roman"/>
        </w:rPr>
        <w:t>matter</w:t>
      </w:r>
      <w:r w:rsidR="00BF63A5" w:rsidRPr="00982130">
        <w:rPr>
          <w:rFonts w:ascii="Times New Roman" w:hAnsi="Times New Roman"/>
        </w:rPr>
        <w:t xml:space="preserve"> to us, really… (</w:t>
      </w:r>
      <w:r w:rsidR="00D85120" w:rsidRPr="00982130">
        <w:rPr>
          <w:rFonts w:ascii="Times New Roman" w:hAnsi="Times New Roman"/>
        </w:rPr>
        <w:t xml:space="preserve">The </w:t>
      </w:r>
      <w:r w:rsidR="00BF63A5" w:rsidRPr="00982130">
        <w:rPr>
          <w:rFonts w:ascii="Times New Roman" w:hAnsi="Times New Roman"/>
        </w:rPr>
        <w:t>Community Police Officer</w:t>
      </w:r>
      <w:r w:rsidR="00D85120" w:rsidRPr="00982130">
        <w:rPr>
          <w:rFonts w:ascii="Times New Roman" w:hAnsi="Times New Roman"/>
        </w:rPr>
        <w:t xml:space="preserve"> December, 2008)</w:t>
      </w:r>
    </w:p>
    <w:p w:rsidR="00BF63A5"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BF63A5" w:rsidRPr="00982130">
        <w:rPr>
          <w:rFonts w:ascii="Times New Roman" w:hAnsi="Times New Roman"/>
        </w:rPr>
        <w:t>When I did interviews in 2014 with respondents from the different groups of the 2008 sweep, I noticed how, although a number of the young people had struggled to find jobs or had been sanctioned for crime (with two of the original F</w:t>
      </w:r>
      <w:r w:rsidR="009B71C1" w:rsidRPr="00982130">
        <w:rPr>
          <w:rFonts w:ascii="Times New Roman" w:hAnsi="Times New Roman"/>
        </w:rPr>
        <w:t xml:space="preserve">ocus </w:t>
      </w:r>
      <w:r w:rsidR="00BF63A5" w:rsidRPr="00982130">
        <w:rPr>
          <w:rFonts w:ascii="Times New Roman" w:hAnsi="Times New Roman"/>
        </w:rPr>
        <w:t>G</w:t>
      </w:r>
      <w:r w:rsidR="009B71C1" w:rsidRPr="00982130">
        <w:rPr>
          <w:rFonts w:ascii="Times New Roman" w:hAnsi="Times New Roman"/>
        </w:rPr>
        <w:t xml:space="preserve">roup </w:t>
      </w:r>
      <w:r w:rsidR="00BF63A5" w:rsidRPr="00982130">
        <w:rPr>
          <w:rFonts w:ascii="Times New Roman" w:hAnsi="Times New Roman"/>
        </w:rPr>
        <w:t>D</w:t>
      </w:r>
      <w:r w:rsidR="009B71C1" w:rsidRPr="00982130">
        <w:rPr>
          <w:rFonts w:ascii="Times New Roman" w:hAnsi="Times New Roman"/>
        </w:rPr>
        <w:t>iscussion</w:t>
      </w:r>
      <w:r w:rsidR="00BF63A5" w:rsidRPr="00982130">
        <w:rPr>
          <w:rFonts w:ascii="Times New Roman" w:hAnsi="Times New Roman"/>
        </w:rPr>
        <w:t xml:space="preserve"> members going to jail), none of these were from the Slovakian Roma community. On the contrary, the Slovakian group (from the Govanhill Youth Project) had gone on to record a music album and had featured in annual events to celebrate refugees and immigrants. They also become prominent members of local regeneration. Matheas</w:t>
      </w:r>
      <w:r w:rsidR="00BF63A5" w:rsidRPr="00982130">
        <w:rPr>
          <w:rStyle w:val="FootnoteReference"/>
          <w:rFonts w:ascii="Times New Roman" w:hAnsi="Times New Roman"/>
        </w:rPr>
        <w:footnoteReference w:id="6"/>
      </w:r>
      <w:r w:rsidR="009F3A93" w:rsidRPr="00982130">
        <w:rPr>
          <w:rFonts w:ascii="Times New Roman" w:hAnsi="Times New Roman"/>
        </w:rPr>
        <w:t xml:space="preserve"> pointed out that</w:t>
      </w:r>
    </w:p>
    <w:p w:rsidR="009F3A93"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9F3A93" w:rsidRPr="00982130">
        <w:rPr>
          <w:rFonts w:ascii="Times New Roman" w:hAnsi="Times New Roman"/>
        </w:rPr>
        <w:t xml:space="preserve">Govanhill is a good place…no more car wash for me…I make better money and I am now starting my own gym, you know, to teach young ones about boxing… Miro is also working and creating work for people so they should be happy not yap </w:t>
      </w:r>
      <w:proofErr w:type="spellStart"/>
      <w:r w:rsidR="009F3A93" w:rsidRPr="00982130">
        <w:rPr>
          <w:rFonts w:ascii="Times New Roman" w:hAnsi="Times New Roman"/>
        </w:rPr>
        <w:t>yap</w:t>
      </w:r>
      <w:proofErr w:type="spellEnd"/>
      <w:r w:rsidR="009F3A93" w:rsidRPr="00982130">
        <w:rPr>
          <w:rFonts w:ascii="Times New Roman" w:hAnsi="Times New Roman"/>
        </w:rPr>
        <w:t xml:space="preserve"> </w:t>
      </w:r>
      <w:proofErr w:type="spellStart"/>
      <w:r w:rsidR="009F3A93" w:rsidRPr="00982130">
        <w:rPr>
          <w:rFonts w:ascii="Times New Roman" w:hAnsi="Times New Roman"/>
        </w:rPr>
        <w:t>yap</w:t>
      </w:r>
      <w:proofErr w:type="spellEnd"/>
      <w:r w:rsidR="009F3A93" w:rsidRPr="00982130">
        <w:rPr>
          <w:rFonts w:ascii="Times New Roman" w:hAnsi="Times New Roman"/>
        </w:rPr>
        <w:t xml:space="preserve"> all the time’</w:t>
      </w:r>
      <w:r w:rsidR="00D85120" w:rsidRPr="00982130">
        <w:rPr>
          <w:rFonts w:ascii="Times New Roman" w:hAnsi="Times New Roman"/>
        </w:rPr>
        <w:t>.</w:t>
      </w:r>
      <w:r w:rsidR="009F3A93" w:rsidRPr="00982130">
        <w:rPr>
          <w:rFonts w:ascii="Times New Roman" w:hAnsi="Times New Roman"/>
        </w:rPr>
        <w:t xml:space="preserve"> (Slovakian Youth Leader August 2014)</w:t>
      </w:r>
    </w:p>
    <w:p w:rsidR="00432D66"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9F3A93" w:rsidRPr="00982130">
        <w:rPr>
          <w:rFonts w:ascii="Times New Roman" w:hAnsi="Times New Roman"/>
        </w:rPr>
        <w:t>What, then, may account for this discrepancy between how both Govanhill and the relationship of the people are viewed by different groups</w:t>
      </w:r>
      <w:r w:rsidR="001B3BD5" w:rsidRPr="00982130">
        <w:rPr>
          <w:rFonts w:ascii="Times New Roman" w:hAnsi="Times New Roman"/>
        </w:rPr>
        <w:t>,</w:t>
      </w:r>
      <w:r w:rsidR="009F3A93" w:rsidRPr="00982130">
        <w:rPr>
          <w:rFonts w:ascii="Times New Roman" w:hAnsi="Times New Roman"/>
        </w:rPr>
        <w:t xml:space="preserve"> and by the media? What, for example, is </w:t>
      </w:r>
      <w:r w:rsidR="001B3BD5" w:rsidRPr="00982130">
        <w:rPr>
          <w:rFonts w:ascii="Times New Roman" w:hAnsi="Times New Roman"/>
        </w:rPr>
        <w:t xml:space="preserve">the </w:t>
      </w:r>
      <w:r w:rsidR="009F3A93" w:rsidRPr="00982130">
        <w:rPr>
          <w:rFonts w:ascii="Times New Roman" w:hAnsi="Times New Roman"/>
        </w:rPr>
        <w:t xml:space="preserve">basis of the </w:t>
      </w:r>
      <w:r w:rsidR="00BC62CB" w:rsidRPr="00982130">
        <w:rPr>
          <w:rFonts w:ascii="Times New Roman" w:hAnsi="Times New Roman"/>
        </w:rPr>
        <w:t>notion of Roma uniqueness</w:t>
      </w:r>
      <w:r w:rsidR="009F3A93" w:rsidRPr="00982130">
        <w:rPr>
          <w:rFonts w:ascii="Times New Roman" w:hAnsi="Times New Roman"/>
        </w:rPr>
        <w:t xml:space="preserve">? </w:t>
      </w:r>
      <w:r w:rsidR="001B3BD5" w:rsidRPr="00982130">
        <w:rPr>
          <w:rFonts w:ascii="Times New Roman" w:hAnsi="Times New Roman"/>
        </w:rPr>
        <w:t>(Does it have a basis?)</w:t>
      </w:r>
      <w:r w:rsidR="009F3A93" w:rsidRPr="00982130">
        <w:rPr>
          <w:rFonts w:ascii="Times New Roman" w:hAnsi="Times New Roman"/>
        </w:rPr>
        <w:t xml:space="preserve"> We cannot answer all the </w:t>
      </w:r>
      <w:r w:rsidR="001B3BD5" w:rsidRPr="00982130">
        <w:rPr>
          <w:rFonts w:ascii="Times New Roman" w:hAnsi="Times New Roman"/>
        </w:rPr>
        <w:t>questions</w:t>
      </w:r>
      <w:r w:rsidR="009F3A93" w:rsidRPr="00982130">
        <w:rPr>
          <w:rFonts w:ascii="Times New Roman" w:hAnsi="Times New Roman"/>
        </w:rPr>
        <w:t xml:space="preserve"> related to the plight of Govanhill</w:t>
      </w:r>
      <w:r w:rsidR="001B3BD5" w:rsidRPr="00982130">
        <w:rPr>
          <w:rFonts w:ascii="Times New Roman" w:hAnsi="Times New Roman"/>
        </w:rPr>
        <w:t xml:space="preserve"> especially those </w:t>
      </w:r>
      <w:r w:rsidR="009F3A93" w:rsidRPr="00982130">
        <w:rPr>
          <w:rFonts w:ascii="Times New Roman" w:hAnsi="Times New Roman"/>
        </w:rPr>
        <w:t xml:space="preserve">involving the constructions of group identity. What we can do is, by showing how the notion of Roma </w:t>
      </w:r>
      <w:r w:rsidR="001B3BD5" w:rsidRPr="00982130">
        <w:rPr>
          <w:rFonts w:ascii="Times New Roman" w:hAnsi="Times New Roman"/>
        </w:rPr>
        <w:t xml:space="preserve">uniqueness is intractable we can </w:t>
      </w:r>
      <w:r w:rsidR="009F3A93" w:rsidRPr="00982130">
        <w:rPr>
          <w:rFonts w:ascii="Times New Roman" w:hAnsi="Times New Roman"/>
        </w:rPr>
        <w:t xml:space="preserve">perhaps </w:t>
      </w:r>
      <w:r w:rsidR="001B3BD5" w:rsidRPr="00982130">
        <w:rPr>
          <w:rFonts w:ascii="Times New Roman" w:hAnsi="Times New Roman"/>
        </w:rPr>
        <w:t xml:space="preserve">diagnose a key feature and driver of community isolation in </w:t>
      </w:r>
      <w:r w:rsidR="009F3A93" w:rsidRPr="00982130">
        <w:rPr>
          <w:rFonts w:ascii="Times New Roman" w:hAnsi="Times New Roman"/>
        </w:rPr>
        <w:t>Govanhill, and the lessons to be drawn from that apropos of Scotland’s race and ethnic diversity. Let us briefly review the trope of Roma uniqueness and how it has been appropriated in justifications of Roma marginalization</w:t>
      </w:r>
      <w:r w:rsidRPr="00982130">
        <w:rPr>
          <w:rFonts w:ascii="Times New Roman" w:hAnsi="Times New Roman"/>
        </w:rPr>
        <w:t>.</w:t>
      </w:r>
    </w:p>
    <w:p w:rsidR="00742EBA" w:rsidRPr="00982130" w:rsidRDefault="00742EBA" w:rsidP="004C3066">
      <w:pPr>
        <w:tabs>
          <w:tab w:val="left" w:pos="284"/>
        </w:tabs>
        <w:spacing w:after="0" w:line="240" w:lineRule="auto"/>
        <w:jc w:val="both"/>
        <w:rPr>
          <w:rFonts w:ascii="Times New Roman" w:hAnsi="Times New Roman"/>
          <w:sz w:val="16"/>
          <w:szCs w:val="16"/>
        </w:rPr>
      </w:pPr>
    </w:p>
    <w:p w:rsidR="00AF56B2" w:rsidRPr="00982130" w:rsidRDefault="001B3BD5" w:rsidP="004C3066">
      <w:pPr>
        <w:tabs>
          <w:tab w:val="left" w:pos="284"/>
        </w:tabs>
        <w:spacing w:after="0" w:line="240" w:lineRule="auto"/>
        <w:jc w:val="both"/>
        <w:rPr>
          <w:rFonts w:ascii="Times New Roman" w:hAnsi="Times New Roman"/>
          <w:b/>
          <w:i/>
          <w:color w:val="221E1F"/>
        </w:rPr>
      </w:pPr>
      <w:r w:rsidRPr="00982130">
        <w:rPr>
          <w:rFonts w:ascii="Times New Roman" w:hAnsi="Times New Roman"/>
          <w:b/>
          <w:i/>
          <w:color w:val="221E1F"/>
        </w:rPr>
        <w:t>A brief context</w:t>
      </w:r>
      <w:r w:rsidR="00E534CE" w:rsidRPr="00982130">
        <w:rPr>
          <w:rFonts w:ascii="Times New Roman" w:hAnsi="Times New Roman"/>
          <w:b/>
          <w:i/>
          <w:color w:val="221E1F"/>
        </w:rPr>
        <w:t xml:space="preserve"> of Roma </w:t>
      </w:r>
      <w:r w:rsidRPr="00982130">
        <w:rPr>
          <w:rFonts w:ascii="Times New Roman" w:hAnsi="Times New Roman"/>
          <w:b/>
          <w:i/>
          <w:color w:val="221E1F"/>
        </w:rPr>
        <w:t xml:space="preserve">‘self-isolation’ and </w:t>
      </w:r>
      <w:r w:rsidR="00E534CE" w:rsidRPr="00982130">
        <w:rPr>
          <w:rFonts w:ascii="Times New Roman" w:hAnsi="Times New Roman"/>
          <w:b/>
          <w:i/>
          <w:color w:val="221E1F"/>
        </w:rPr>
        <w:t>discrimination</w:t>
      </w:r>
    </w:p>
    <w:p w:rsidR="00742EBA" w:rsidRPr="00982130" w:rsidRDefault="00742EBA" w:rsidP="004C3066">
      <w:pPr>
        <w:tabs>
          <w:tab w:val="left" w:pos="284"/>
        </w:tabs>
        <w:spacing w:after="0" w:line="240" w:lineRule="auto"/>
        <w:jc w:val="both"/>
        <w:rPr>
          <w:rFonts w:ascii="Times New Roman" w:hAnsi="Times New Roman"/>
          <w:color w:val="221E1F"/>
          <w:sz w:val="16"/>
          <w:szCs w:val="16"/>
        </w:rPr>
      </w:pPr>
    </w:p>
    <w:p w:rsidR="00441975" w:rsidRPr="00982130" w:rsidRDefault="00AF56B2" w:rsidP="004C3066">
      <w:pPr>
        <w:tabs>
          <w:tab w:val="left" w:pos="284"/>
        </w:tabs>
        <w:spacing w:after="0" w:line="240" w:lineRule="auto"/>
        <w:jc w:val="both"/>
        <w:rPr>
          <w:rFonts w:ascii="Times New Roman" w:hAnsi="Times New Roman"/>
          <w:b/>
          <w:i/>
          <w:color w:val="221E1F"/>
        </w:rPr>
      </w:pPr>
      <w:r w:rsidRPr="00982130">
        <w:rPr>
          <w:rFonts w:ascii="Times New Roman" w:hAnsi="Times New Roman"/>
          <w:color w:val="221E1F"/>
        </w:rPr>
        <w:t xml:space="preserve">A </w:t>
      </w:r>
      <w:r w:rsidR="00831CBD" w:rsidRPr="00982130">
        <w:rPr>
          <w:rFonts w:ascii="Times New Roman" w:hAnsi="Times New Roman"/>
          <w:color w:val="221E1F"/>
        </w:rPr>
        <w:t xml:space="preserve">stereotype of the </w:t>
      </w:r>
      <w:r w:rsidRPr="00982130">
        <w:rPr>
          <w:rFonts w:ascii="Times New Roman" w:hAnsi="Times New Roman"/>
          <w:color w:val="221E1F"/>
        </w:rPr>
        <w:t xml:space="preserve">‘self-excluding’ </w:t>
      </w:r>
      <w:r w:rsidR="00304B57" w:rsidRPr="00982130">
        <w:rPr>
          <w:rFonts w:ascii="Times New Roman" w:hAnsi="Times New Roman"/>
          <w:color w:val="221E1F"/>
        </w:rPr>
        <w:t>Roma ha</w:t>
      </w:r>
      <w:r w:rsidR="00831CBD" w:rsidRPr="00982130">
        <w:rPr>
          <w:rFonts w:ascii="Times New Roman" w:hAnsi="Times New Roman"/>
          <w:color w:val="221E1F"/>
        </w:rPr>
        <w:t xml:space="preserve">s dominated </w:t>
      </w:r>
      <w:r w:rsidRPr="00982130">
        <w:rPr>
          <w:rFonts w:ascii="Times New Roman" w:hAnsi="Times New Roman"/>
          <w:color w:val="221E1F"/>
        </w:rPr>
        <w:t xml:space="preserve">recent accounts of the community. Typically, this </w:t>
      </w:r>
      <w:r w:rsidR="00831CBD" w:rsidRPr="00982130">
        <w:rPr>
          <w:rFonts w:ascii="Times New Roman" w:hAnsi="Times New Roman"/>
          <w:color w:val="221E1F"/>
        </w:rPr>
        <w:t>stereotype has</w:t>
      </w:r>
      <w:r w:rsidRPr="00982130">
        <w:rPr>
          <w:rFonts w:ascii="Times New Roman" w:hAnsi="Times New Roman"/>
          <w:color w:val="221E1F"/>
        </w:rPr>
        <w:t xml:space="preserve"> served two opposed purposes: On the one hand, research accounts have sought to show</w:t>
      </w:r>
      <w:r w:rsidR="009F3A93" w:rsidRPr="00982130">
        <w:rPr>
          <w:rFonts w:ascii="Times New Roman" w:hAnsi="Times New Roman"/>
          <w:color w:val="221E1F"/>
        </w:rPr>
        <w:t xml:space="preserve"> how</w:t>
      </w:r>
      <w:r w:rsidRPr="00982130">
        <w:rPr>
          <w:rFonts w:ascii="Times New Roman" w:hAnsi="Times New Roman"/>
          <w:color w:val="221E1F"/>
        </w:rPr>
        <w:t>, as a result of historical marginalization (some</w:t>
      </w:r>
      <w:r w:rsidR="00015028" w:rsidRPr="00982130">
        <w:rPr>
          <w:rFonts w:ascii="Times New Roman" w:hAnsi="Times New Roman"/>
          <w:color w:val="221E1F"/>
        </w:rPr>
        <w:t xml:space="preserve"> –</w:t>
      </w:r>
      <w:r w:rsidR="001B3BD5" w:rsidRPr="00982130">
        <w:rPr>
          <w:rFonts w:ascii="Times New Roman" w:hAnsi="Times New Roman"/>
          <w:color w:val="221E1F"/>
        </w:rPr>
        <w:t xml:space="preserve"> for example, Barany 2000; Erjavec 2001</w:t>
      </w:r>
      <w:r w:rsidR="00015028" w:rsidRPr="00982130">
        <w:rPr>
          <w:rFonts w:ascii="Times New Roman" w:hAnsi="Times New Roman"/>
          <w:color w:val="221E1F"/>
        </w:rPr>
        <w:t xml:space="preserve"> –</w:t>
      </w:r>
      <w:r w:rsidRPr="00982130">
        <w:rPr>
          <w:rFonts w:ascii="Times New Roman" w:hAnsi="Times New Roman"/>
          <w:color w:val="221E1F"/>
        </w:rPr>
        <w:t xml:space="preserve"> even claim near-exte</w:t>
      </w:r>
      <w:r w:rsidR="001B3BD5" w:rsidRPr="00982130">
        <w:rPr>
          <w:rFonts w:ascii="Times New Roman" w:hAnsi="Times New Roman"/>
          <w:color w:val="221E1F"/>
        </w:rPr>
        <w:t>rmination</w:t>
      </w:r>
      <w:r w:rsidRPr="00982130">
        <w:rPr>
          <w:rFonts w:ascii="Times New Roman" w:hAnsi="Times New Roman"/>
          <w:color w:val="221E1F"/>
        </w:rPr>
        <w:t xml:space="preserve"> in Central and Eastern Europe</w:t>
      </w:r>
      <w:r w:rsidR="001B3BD5" w:rsidRPr="00982130">
        <w:rPr>
          <w:rFonts w:ascii="Times New Roman" w:hAnsi="Times New Roman"/>
          <w:color w:val="221E1F"/>
        </w:rPr>
        <w:t>)</w:t>
      </w:r>
      <w:r w:rsidRPr="00982130">
        <w:rPr>
          <w:rFonts w:ascii="Times New Roman" w:hAnsi="Times New Roman"/>
          <w:color w:val="221E1F"/>
        </w:rPr>
        <w:t xml:space="preserve">, </w:t>
      </w:r>
      <w:r w:rsidR="001B3BD5" w:rsidRPr="00982130">
        <w:rPr>
          <w:rFonts w:ascii="Times New Roman" w:hAnsi="Times New Roman"/>
          <w:color w:val="221E1F"/>
        </w:rPr>
        <w:t xml:space="preserve">the Roma have learned to be </w:t>
      </w:r>
      <w:r w:rsidRPr="00982130">
        <w:rPr>
          <w:rFonts w:ascii="Times New Roman" w:hAnsi="Times New Roman"/>
          <w:color w:val="221E1F"/>
        </w:rPr>
        <w:t>‘inward-looking’ and self-reliant</w:t>
      </w:r>
      <w:r w:rsidR="001B3BD5" w:rsidRPr="00982130">
        <w:rPr>
          <w:rFonts w:ascii="Times New Roman" w:hAnsi="Times New Roman"/>
          <w:color w:val="221E1F"/>
        </w:rPr>
        <w:t xml:space="preserve">, viewing with suspicion all forms of </w:t>
      </w:r>
      <w:r w:rsidRPr="00982130">
        <w:rPr>
          <w:rFonts w:ascii="Times New Roman" w:hAnsi="Times New Roman"/>
          <w:color w:val="221E1F"/>
        </w:rPr>
        <w:t>authority</w:t>
      </w:r>
      <w:r w:rsidR="001B3BD5" w:rsidRPr="00982130">
        <w:rPr>
          <w:rFonts w:ascii="Times New Roman" w:hAnsi="Times New Roman"/>
          <w:color w:val="221E1F"/>
        </w:rPr>
        <w:t xml:space="preserve">. </w:t>
      </w:r>
      <w:r w:rsidRPr="00982130">
        <w:rPr>
          <w:rFonts w:ascii="Times New Roman" w:hAnsi="Times New Roman"/>
          <w:color w:val="221E1F"/>
        </w:rPr>
        <w:t>This trope has been the most dominant in Scottish research on A8 Roma, especially ethnography by Poole and Adamson (2008)</w:t>
      </w:r>
      <w:r w:rsidR="001B3BD5" w:rsidRPr="00982130">
        <w:rPr>
          <w:rFonts w:ascii="Times New Roman" w:hAnsi="Times New Roman"/>
          <w:color w:val="221E1F"/>
        </w:rPr>
        <w:t xml:space="preserve"> </w:t>
      </w:r>
      <w:r w:rsidRPr="00982130">
        <w:rPr>
          <w:rFonts w:ascii="Times New Roman" w:hAnsi="Times New Roman"/>
          <w:color w:val="221E1F"/>
        </w:rPr>
        <w:t>on the Roma of Govanhill. Such ethnographies read the immigration of the Roma under the A8 as a ‘forced exit’, an escape from th</w:t>
      </w:r>
      <w:r w:rsidR="00BE2408" w:rsidRPr="00982130">
        <w:rPr>
          <w:rFonts w:ascii="Times New Roman" w:hAnsi="Times New Roman"/>
          <w:color w:val="221E1F"/>
        </w:rPr>
        <w:t xml:space="preserve">eir marginalization and forced </w:t>
      </w:r>
      <w:r w:rsidR="00BE2408" w:rsidRPr="00982130">
        <w:rPr>
          <w:rFonts w:ascii="Times New Roman" w:hAnsi="Times New Roman"/>
          <w:color w:val="221E1F"/>
        </w:rPr>
        <w:lastRenderedPageBreak/>
        <w:t>assimilation in CEE. This is how</w:t>
      </w:r>
      <w:r w:rsidR="00831CBD" w:rsidRPr="00982130">
        <w:rPr>
          <w:rFonts w:ascii="Times New Roman" w:hAnsi="Times New Roman"/>
          <w:color w:val="221E1F"/>
        </w:rPr>
        <w:t xml:space="preserve"> </w:t>
      </w:r>
      <w:r w:rsidR="00BE2408" w:rsidRPr="00982130">
        <w:rPr>
          <w:rFonts w:ascii="Times New Roman" w:hAnsi="Times New Roman"/>
        </w:rPr>
        <w:t>Erjavec, for example, reads historical Roma marginalization</w:t>
      </w:r>
      <w:r w:rsidR="00831CBD" w:rsidRPr="00982130">
        <w:rPr>
          <w:rFonts w:ascii="Times New Roman" w:hAnsi="Times New Roman"/>
        </w:rPr>
        <w:t>:</w:t>
      </w:r>
    </w:p>
    <w:p w:rsidR="00831CBD" w:rsidRPr="00982130" w:rsidRDefault="00742EBA" w:rsidP="004C3066">
      <w:pPr>
        <w:tabs>
          <w:tab w:val="left" w:pos="284"/>
        </w:tabs>
        <w:spacing w:after="0" w:line="240" w:lineRule="auto"/>
        <w:jc w:val="both"/>
        <w:rPr>
          <w:rFonts w:ascii="Times New Roman" w:hAnsi="Times New Roman"/>
          <w:b/>
          <w:i/>
        </w:rPr>
      </w:pPr>
      <w:r w:rsidRPr="00982130">
        <w:rPr>
          <w:rFonts w:ascii="Times New Roman" w:hAnsi="Times New Roman"/>
        </w:rPr>
        <w:tab/>
      </w:r>
      <w:r w:rsidR="00441975" w:rsidRPr="00982130">
        <w:rPr>
          <w:rFonts w:ascii="Times New Roman" w:hAnsi="Times New Roman"/>
        </w:rPr>
        <w:t>As</w:t>
      </w:r>
      <w:r w:rsidR="00831CBD" w:rsidRPr="00982130">
        <w:rPr>
          <w:rFonts w:ascii="Times New Roman" w:hAnsi="Times New Roman"/>
        </w:rPr>
        <w:t xml:space="preserve"> the Roma are not recognized as an ethnic minority group with special minority rights in Slovenia, they are not entitled to formal education in their mother-tongue. Because Romani children do not speak the Slovenian language when they enter primary school they are often placed in ‘special’ schools for children with mental and physical disabilities. As there is no formal education adapted for Romani children, which would encourage them both to learn their mother tongue and the Slovenian language, the majority of Romani children (there are very few exceptions) never finish primary education and learn the Slovenian language. The Roma therefore remain completely marginalized second-class citizens of Slovenia, because the state refuses to acknowledge their needs</w:t>
      </w:r>
      <w:r w:rsidR="00D85120" w:rsidRPr="00982130">
        <w:rPr>
          <w:rFonts w:ascii="Times New Roman" w:hAnsi="Times New Roman"/>
        </w:rPr>
        <w:t>.</w:t>
      </w:r>
      <w:r w:rsidR="00831CBD" w:rsidRPr="00982130">
        <w:rPr>
          <w:rFonts w:ascii="Times New Roman" w:hAnsi="Times New Roman"/>
        </w:rPr>
        <w:t xml:space="preserve"> (Erjavec 2001</w:t>
      </w:r>
      <w:r w:rsidR="00D85120" w:rsidRPr="00982130">
        <w:rPr>
          <w:rFonts w:ascii="Times New Roman" w:hAnsi="Times New Roman"/>
        </w:rPr>
        <w:t>:</w:t>
      </w:r>
      <w:r w:rsidR="00831CBD" w:rsidRPr="00982130">
        <w:rPr>
          <w:rFonts w:ascii="Times New Roman" w:hAnsi="Times New Roman"/>
        </w:rPr>
        <w:t xml:space="preserve"> 700)</w:t>
      </w:r>
    </w:p>
    <w:p w:rsidR="00BE2408"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831CBD" w:rsidRPr="00982130">
        <w:rPr>
          <w:rFonts w:ascii="Times New Roman" w:hAnsi="Times New Roman"/>
        </w:rPr>
        <w:t>Erjavec’s perspective is a nutshell of the</w:t>
      </w:r>
      <w:r w:rsidR="00BE2408" w:rsidRPr="00982130">
        <w:rPr>
          <w:rFonts w:ascii="Times New Roman" w:hAnsi="Times New Roman"/>
        </w:rPr>
        <w:t xml:space="preserve"> Roma </w:t>
      </w:r>
      <w:r w:rsidR="00831CBD" w:rsidRPr="00982130">
        <w:rPr>
          <w:rFonts w:ascii="Times New Roman" w:hAnsi="Times New Roman"/>
        </w:rPr>
        <w:t xml:space="preserve">historical marginalization </w:t>
      </w:r>
      <w:r w:rsidR="00866E8A" w:rsidRPr="00982130">
        <w:rPr>
          <w:rFonts w:ascii="Times New Roman" w:hAnsi="Times New Roman"/>
        </w:rPr>
        <w:t>argument, which</w:t>
      </w:r>
      <w:r w:rsidR="00831CBD" w:rsidRPr="00982130">
        <w:rPr>
          <w:rFonts w:ascii="Times New Roman" w:hAnsi="Times New Roman"/>
        </w:rPr>
        <w:t xml:space="preserve"> can be summarized as: </w:t>
      </w:r>
    </w:p>
    <w:p w:rsidR="00BE2408" w:rsidRPr="00982130" w:rsidRDefault="00BE2408" w:rsidP="00742EBA">
      <w:pPr>
        <w:pStyle w:val="ListParagraph"/>
        <w:numPr>
          <w:ilvl w:val="0"/>
          <w:numId w:val="16"/>
        </w:numPr>
        <w:tabs>
          <w:tab w:val="left" w:pos="284"/>
        </w:tabs>
        <w:spacing w:after="0" w:line="240" w:lineRule="auto"/>
        <w:ind w:left="284" w:hanging="284"/>
        <w:jc w:val="both"/>
        <w:rPr>
          <w:rFonts w:ascii="Times New Roman" w:hAnsi="Times New Roman"/>
        </w:rPr>
      </w:pPr>
      <w:r w:rsidRPr="00982130">
        <w:rPr>
          <w:rFonts w:ascii="Times New Roman" w:hAnsi="Times New Roman"/>
        </w:rPr>
        <w:t>R</w:t>
      </w:r>
      <w:r w:rsidR="00831CBD" w:rsidRPr="00982130">
        <w:rPr>
          <w:rFonts w:ascii="Times New Roman" w:hAnsi="Times New Roman"/>
        </w:rPr>
        <w:t>elegation into self-policing ‘ghettos’ with inadequate social amenities in Slovakia (Poole 2010; Barany 2000; Erjavec 2001);</w:t>
      </w:r>
    </w:p>
    <w:p w:rsidR="00BE2408" w:rsidRPr="00982130" w:rsidRDefault="00BE2408" w:rsidP="00742EBA">
      <w:pPr>
        <w:pStyle w:val="ListParagraph"/>
        <w:numPr>
          <w:ilvl w:val="0"/>
          <w:numId w:val="16"/>
        </w:numPr>
        <w:tabs>
          <w:tab w:val="left" w:pos="284"/>
        </w:tabs>
        <w:spacing w:after="0" w:line="240" w:lineRule="auto"/>
        <w:ind w:left="284" w:hanging="284"/>
        <w:jc w:val="both"/>
        <w:rPr>
          <w:rFonts w:ascii="Times New Roman" w:hAnsi="Times New Roman"/>
        </w:rPr>
      </w:pPr>
      <w:r w:rsidRPr="00982130">
        <w:rPr>
          <w:rFonts w:ascii="Times New Roman" w:hAnsi="Times New Roman"/>
        </w:rPr>
        <w:t>F</w:t>
      </w:r>
      <w:r w:rsidR="00831CBD" w:rsidRPr="00982130">
        <w:rPr>
          <w:rFonts w:ascii="Times New Roman" w:hAnsi="Times New Roman"/>
        </w:rPr>
        <w:t>orced assimilation</w:t>
      </w:r>
      <w:r w:rsidR="001F7392" w:rsidRPr="00982130">
        <w:rPr>
          <w:rFonts w:ascii="Times New Roman" w:hAnsi="Times New Roman"/>
        </w:rPr>
        <w:t xml:space="preserve"> –</w:t>
      </w:r>
      <w:r w:rsidR="00831CBD" w:rsidRPr="00982130">
        <w:rPr>
          <w:rFonts w:ascii="Times New Roman" w:hAnsi="Times New Roman"/>
        </w:rPr>
        <w:t xml:space="preserve"> culminating in the near extermination of the Roma culture and population in the former Czechoslovakia</w:t>
      </w:r>
      <w:r w:rsidRPr="00982130">
        <w:rPr>
          <w:rFonts w:ascii="Times New Roman" w:hAnsi="Times New Roman"/>
        </w:rPr>
        <w:t xml:space="preserve"> (Poole 2010)</w:t>
      </w:r>
      <w:r w:rsidR="00831CBD" w:rsidRPr="00982130">
        <w:rPr>
          <w:rFonts w:ascii="Times New Roman" w:hAnsi="Times New Roman"/>
        </w:rPr>
        <w:t xml:space="preserve">; </w:t>
      </w:r>
    </w:p>
    <w:p w:rsidR="00504514" w:rsidRPr="00982130" w:rsidRDefault="009B71C1" w:rsidP="00742EBA">
      <w:pPr>
        <w:pStyle w:val="ListParagraph"/>
        <w:numPr>
          <w:ilvl w:val="0"/>
          <w:numId w:val="16"/>
        </w:numPr>
        <w:tabs>
          <w:tab w:val="left" w:pos="284"/>
        </w:tabs>
        <w:spacing w:after="0" w:line="240" w:lineRule="auto"/>
        <w:ind w:left="284" w:hanging="284"/>
        <w:jc w:val="both"/>
        <w:rPr>
          <w:rFonts w:ascii="Times New Roman" w:hAnsi="Times New Roman"/>
        </w:rPr>
      </w:pPr>
      <w:r w:rsidRPr="00982130">
        <w:rPr>
          <w:rFonts w:ascii="Times New Roman" w:hAnsi="Times New Roman"/>
        </w:rPr>
        <w:t>Sterilization of Roma women and/or transfer of custody of their children into</w:t>
      </w:r>
      <w:r w:rsidR="00831CBD" w:rsidRPr="00982130">
        <w:rPr>
          <w:rFonts w:ascii="Times New Roman" w:hAnsi="Times New Roman"/>
        </w:rPr>
        <w:t xml:space="preserve"> the ca</w:t>
      </w:r>
      <w:r w:rsidRPr="00982130">
        <w:rPr>
          <w:rFonts w:ascii="Times New Roman" w:hAnsi="Times New Roman"/>
        </w:rPr>
        <w:t xml:space="preserve">re of non-Roma families or </w:t>
      </w:r>
      <w:r w:rsidR="00831CBD" w:rsidRPr="00982130">
        <w:rPr>
          <w:rFonts w:ascii="Times New Roman" w:hAnsi="Times New Roman"/>
        </w:rPr>
        <w:t>‘special schools’</w:t>
      </w:r>
      <w:r w:rsidRPr="00982130">
        <w:rPr>
          <w:rFonts w:ascii="Times New Roman" w:hAnsi="Times New Roman"/>
        </w:rPr>
        <w:t xml:space="preserve">, with such children sometimes being labeled as </w:t>
      </w:r>
      <w:r w:rsidR="00831CBD" w:rsidRPr="00982130">
        <w:rPr>
          <w:rFonts w:ascii="Times New Roman" w:hAnsi="Times New Roman"/>
        </w:rPr>
        <w:t xml:space="preserve">‘mentally retarded’ </w:t>
      </w:r>
      <w:r w:rsidR="00866E8A" w:rsidRPr="00982130">
        <w:rPr>
          <w:rFonts w:ascii="Times New Roman" w:hAnsi="Times New Roman"/>
        </w:rPr>
        <w:t>in</w:t>
      </w:r>
      <w:r w:rsidR="00831CBD" w:rsidRPr="00982130">
        <w:rPr>
          <w:rFonts w:ascii="Times New Roman" w:hAnsi="Times New Roman"/>
        </w:rPr>
        <w:t xml:space="preserve"> Czechoslovakia, Hungry and Romania (</w:t>
      </w:r>
      <w:r w:rsidR="00BE2408" w:rsidRPr="00982130">
        <w:rPr>
          <w:rFonts w:ascii="Times New Roman" w:hAnsi="Times New Roman"/>
        </w:rPr>
        <w:t xml:space="preserve">Poole 2010; </w:t>
      </w:r>
      <w:r w:rsidR="00504514" w:rsidRPr="00982130">
        <w:rPr>
          <w:rFonts w:ascii="Times New Roman" w:hAnsi="Times New Roman"/>
        </w:rPr>
        <w:t>Barany 2000;</w:t>
      </w:r>
      <w:r w:rsidR="0023751A" w:rsidRPr="00982130">
        <w:rPr>
          <w:rFonts w:ascii="Times New Roman" w:hAnsi="Times New Roman"/>
        </w:rPr>
        <w:t xml:space="preserve"> Puckett, </w:t>
      </w:r>
      <w:r w:rsidR="00D85120" w:rsidRPr="00982130">
        <w:rPr>
          <w:rFonts w:ascii="Times New Roman" w:hAnsi="Times New Roman"/>
        </w:rPr>
        <w:t>2001);</w:t>
      </w:r>
    </w:p>
    <w:p w:rsidR="00BE2408" w:rsidRPr="00982130" w:rsidRDefault="00BE2408" w:rsidP="00742EBA">
      <w:pPr>
        <w:pStyle w:val="ListParagraph"/>
        <w:numPr>
          <w:ilvl w:val="0"/>
          <w:numId w:val="16"/>
        </w:numPr>
        <w:tabs>
          <w:tab w:val="left" w:pos="284"/>
        </w:tabs>
        <w:spacing w:after="0" w:line="240" w:lineRule="auto"/>
        <w:ind w:left="284" w:hanging="284"/>
        <w:jc w:val="both"/>
        <w:rPr>
          <w:rFonts w:ascii="Times New Roman" w:hAnsi="Times New Roman"/>
        </w:rPr>
      </w:pPr>
      <w:r w:rsidRPr="00982130">
        <w:rPr>
          <w:rFonts w:ascii="Times New Roman" w:hAnsi="Times New Roman"/>
        </w:rPr>
        <w:t>D</w:t>
      </w:r>
      <w:r w:rsidR="00831CBD" w:rsidRPr="00982130">
        <w:rPr>
          <w:rFonts w:ascii="Times New Roman" w:hAnsi="Times New Roman"/>
        </w:rPr>
        <w:t>iscriminatory criteria for welfare access based on data collected by the state without Roma knowledge or consent in most CEE countries (Poole 2010);</w:t>
      </w:r>
    </w:p>
    <w:p w:rsidR="00BE2408" w:rsidRPr="00982130" w:rsidRDefault="00BE2408" w:rsidP="00742EBA">
      <w:pPr>
        <w:pStyle w:val="ListParagraph"/>
        <w:numPr>
          <w:ilvl w:val="0"/>
          <w:numId w:val="16"/>
        </w:numPr>
        <w:tabs>
          <w:tab w:val="left" w:pos="284"/>
        </w:tabs>
        <w:spacing w:after="0" w:line="240" w:lineRule="auto"/>
        <w:ind w:left="284" w:hanging="284"/>
        <w:jc w:val="both"/>
        <w:rPr>
          <w:rFonts w:ascii="Times New Roman" w:hAnsi="Times New Roman"/>
        </w:rPr>
      </w:pPr>
      <w:r w:rsidRPr="00982130">
        <w:rPr>
          <w:rFonts w:ascii="Times New Roman" w:hAnsi="Times New Roman"/>
        </w:rPr>
        <w:t>E</w:t>
      </w:r>
      <w:r w:rsidR="00831CBD" w:rsidRPr="00982130">
        <w:rPr>
          <w:rFonts w:ascii="Times New Roman" w:hAnsi="Times New Roman"/>
        </w:rPr>
        <w:t>nforcement of social gulags for the Roma through urban planning in which the Roma were prevented from leaving their ‘zones’ (of under-privilege) through the use of ‘location-specific residence permits’ in Slovenia and the former Czechoslovakia</w:t>
      </w:r>
      <w:r w:rsidR="00D85120" w:rsidRPr="00982130">
        <w:rPr>
          <w:rFonts w:ascii="Times New Roman" w:hAnsi="Times New Roman"/>
        </w:rPr>
        <w:t>.</w:t>
      </w:r>
      <w:r w:rsidRPr="00982130">
        <w:rPr>
          <w:rFonts w:ascii="Times New Roman" w:hAnsi="Times New Roman"/>
        </w:rPr>
        <w:t xml:space="preserve"> (Poole 2010)</w:t>
      </w:r>
      <w:r w:rsidR="00831CBD" w:rsidRPr="00982130">
        <w:rPr>
          <w:rFonts w:ascii="Times New Roman" w:hAnsi="Times New Roman"/>
          <w:vertAlign w:val="superscript"/>
        </w:rPr>
        <w:footnoteReference w:id="7"/>
      </w:r>
    </w:p>
    <w:p w:rsidR="00504514"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BE2408" w:rsidRPr="00982130">
        <w:rPr>
          <w:rFonts w:ascii="Times New Roman" w:hAnsi="Times New Roman"/>
        </w:rPr>
        <w:t>To be fair these points are contested by other research which shows that the detrimental impact of socialist state policies were not lim</w:t>
      </w:r>
      <w:r w:rsidR="00504514" w:rsidRPr="00982130">
        <w:rPr>
          <w:rFonts w:ascii="Times New Roman" w:hAnsi="Times New Roman"/>
        </w:rPr>
        <w:t>ited to</w:t>
      </w:r>
      <w:r w:rsidR="00BE2408" w:rsidRPr="00982130">
        <w:rPr>
          <w:rFonts w:ascii="Times New Roman" w:hAnsi="Times New Roman"/>
        </w:rPr>
        <w:t xml:space="preserve"> the Roma alone, but were felt across the spectrum of </w:t>
      </w:r>
      <w:r w:rsidR="00504514" w:rsidRPr="00982130">
        <w:rPr>
          <w:rFonts w:ascii="Times New Roman" w:hAnsi="Times New Roman"/>
        </w:rPr>
        <w:t>all</w:t>
      </w:r>
      <w:r w:rsidR="00BE2408" w:rsidRPr="00982130">
        <w:rPr>
          <w:rFonts w:ascii="Times New Roman" w:hAnsi="Times New Roman"/>
        </w:rPr>
        <w:t xml:space="preserve"> who fell </w:t>
      </w:r>
      <w:r w:rsidR="00504514" w:rsidRPr="00982130">
        <w:rPr>
          <w:rFonts w:ascii="Times New Roman" w:hAnsi="Times New Roman"/>
        </w:rPr>
        <w:t>a</w:t>
      </w:r>
      <w:r w:rsidR="00BE2408" w:rsidRPr="00982130">
        <w:rPr>
          <w:rFonts w:ascii="Times New Roman" w:hAnsi="Times New Roman"/>
        </w:rPr>
        <w:t xml:space="preserve">foul of socialist regimes. </w:t>
      </w:r>
      <w:r w:rsidR="00831CBD" w:rsidRPr="00982130">
        <w:rPr>
          <w:rFonts w:ascii="Times New Roman" w:hAnsi="Times New Roman"/>
        </w:rPr>
        <w:t xml:space="preserve">As the </w:t>
      </w:r>
      <w:r w:rsidR="00831CBD" w:rsidRPr="00982130">
        <w:rPr>
          <w:rFonts w:ascii="Times New Roman" w:hAnsi="Times New Roman"/>
          <w:i/>
        </w:rPr>
        <w:t>European Roma Rights Centre</w:t>
      </w:r>
      <w:r w:rsidR="00831CBD" w:rsidRPr="00982130">
        <w:rPr>
          <w:rFonts w:ascii="Times New Roman" w:hAnsi="Times New Roman"/>
        </w:rPr>
        <w:t xml:space="preserve"> (2007) also points out, it was not uncommon for CEE authorities (especially the former Czechoslovakia) to seek families and individuals without local residency permits and evict them from the more desirable areas in the urban places, or to refuse residency permits to those applying to remain in their secure accommodation</w:t>
      </w:r>
      <w:r w:rsidR="00B23A3F" w:rsidRPr="00982130">
        <w:rPr>
          <w:rFonts w:ascii="Times New Roman" w:hAnsi="Times New Roman"/>
        </w:rPr>
        <w:t>.</w:t>
      </w:r>
      <w:r w:rsidR="00504514" w:rsidRPr="00982130">
        <w:rPr>
          <w:rFonts w:ascii="Times New Roman" w:hAnsi="Times New Roman"/>
        </w:rPr>
        <w:t xml:space="preserve"> </w:t>
      </w:r>
      <w:r w:rsidR="00504514" w:rsidRPr="00982130">
        <w:rPr>
          <w:rFonts w:ascii="Times New Roman" w:hAnsi="Times New Roman"/>
        </w:rPr>
        <w:lastRenderedPageBreak/>
        <w:t>Nonetheless, when the imagery of socialist clampdown is evoked apropos of Roma marginalization it provides a potent barrier against atte</w:t>
      </w:r>
      <w:r w:rsidR="001B3BD5" w:rsidRPr="00982130">
        <w:rPr>
          <w:rFonts w:ascii="Times New Roman" w:hAnsi="Times New Roman"/>
        </w:rPr>
        <w:t>mpts to explore other factors on</w:t>
      </w:r>
      <w:r w:rsidR="00504514" w:rsidRPr="00982130">
        <w:rPr>
          <w:rFonts w:ascii="Times New Roman" w:hAnsi="Times New Roman"/>
        </w:rPr>
        <w:t xml:space="preserve"> </w:t>
      </w:r>
      <w:r w:rsidR="001B3BD5" w:rsidRPr="00982130">
        <w:rPr>
          <w:rFonts w:ascii="Times New Roman" w:hAnsi="Times New Roman"/>
        </w:rPr>
        <w:t xml:space="preserve">the poor </w:t>
      </w:r>
      <w:r w:rsidR="00504514" w:rsidRPr="00982130">
        <w:rPr>
          <w:rFonts w:ascii="Times New Roman" w:hAnsi="Times New Roman"/>
        </w:rPr>
        <w:t>integration</w:t>
      </w:r>
      <w:r w:rsidR="001B3BD5" w:rsidRPr="00982130">
        <w:rPr>
          <w:rFonts w:ascii="Times New Roman" w:hAnsi="Times New Roman"/>
        </w:rPr>
        <w:t xml:space="preserve"> of the Roma</w:t>
      </w:r>
      <w:r w:rsidR="00B23A3F" w:rsidRPr="00982130">
        <w:rPr>
          <w:rFonts w:ascii="Times New Roman" w:hAnsi="Times New Roman"/>
        </w:rPr>
        <w:t>.</w:t>
      </w:r>
    </w:p>
    <w:p w:rsidR="00AD66E3"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504514" w:rsidRPr="00982130">
        <w:rPr>
          <w:rFonts w:ascii="Times New Roman" w:hAnsi="Times New Roman"/>
        </w:rPr>
        <w:t>Attempts at alternative explanation</w:t>
      </w:r>
      <w:r w:rsidR="001F7392" w:rsidRPr="00982130">
        <w:rPr>
          <w:rFonts w:ascii="Times New Roman" w:hAnsi="Times New Roman"/>
        </w:rPr>
        <w:t xml:space="preserve"> –</w:t>
      </w:r>
      <w:r w:rsidR="00504514" w:rsidRPr="00982130">
        <w:rPr>
          <w:rFonts w:ascii="Times New Roman" w:hAnsi="Times New Roman"/>
        </w:rPr>
        <w:t xml:space="preserve"> and useful to our analysis of Scotland’s Roma</w:t>
      </w:r>
      <w:r w:rsidR="001F7392" w:rsidRPr="00982130">
        <w:rPr>
          <w:rFonts w:ascii="Times New Roman" w:hAnsi="Times New Roman"/>
        </w:rPr>
        <w:t xml:space="preserve"> –</w:t>
      </w:r>
      <w:r w:rsidR="00504514" w:rsidRPr="00982130">
        <w:rPr>
          <w:rFonts w:ascii="Times New Roman" w:hAnsi="Times New Roman"/>
        </w:rPr>
        <w:t xml:space="preserve"> have centered on the role of institutional alienation in generation </w:t>
      </w:r>
      <w:r w:rsidR="006E2112" w:rsidRPr="00982130">
        <w:rPr>
          <w:rFonts w:ascii="Times New Roman" w:hAnsi="Times New Roman"/>
        </w:rPr>
        <w:t xml:space="preserve">of ‘weapons of the weak’ (such as </w:t>
      </w:r>
      <w:r w:rsidR="00504514" w:rsidRPr="00982130">
        <w:rPr>
          <w:rFonts w:ascii="Times New Roman" w:hAnsi="Times New Roman"/>
        </w:rPr>
        <w:t>maximization</w:t>
      </w:r>
      <w:r w:rsidR="006E2112" w:rsidRPr="00982130">
        <w:rPr>
          <w:rFonts w:ascii="Times New Roman" w:hAnsi="Times New Roman"/>
        </w:rPr>
        <w:t>s</w:t>
      </w:r>
      <w:r w:rsidR="00504514" w:rsidRPr="00982130">
        <w:rPr>
          <w:rFonts w:ascii="Times New Roman" w:hAnsi="Times New Roman"/>
        </w:rPr>
        <w:t xml:space="preserve"> of welfare claims or </w:t>
      </w:r>
      <w:r w:rsidR="006E2112" w:rsidRPr="00982130">
        <w:rPr>
          <w:rFonts w:ascii="Times New Roman" w:hAnsi="Times New Roman"/>
        </w:rPr>
        <w:t xml:space="preserve">petty thefts) and in the process solidifying the self-fulfilling prophesy of the Roma vagabond. </w:t>
      </w:r>
      <w:r w:rsidR="001B3BD5" w:rsidRPr="00982130">
        <w:rPr>
          <w:rFonts w:ascii="Times New Roman" w:hAnsi="Times New Roman"/>
        </w:rPr>
        <w:t>As Castle-</w:t>
      </w:r>
      <w:r w:rsidR="00831CBD" w:rsidRPr="00982130">
        <w:rPr>
          <w:rFonts w:ascii="Times New Roman" w:hAnsi="Times New Roman"/>
        </w:rPr>
        <w:t>Kanerova (2002) also points out,</w:t>
      </w:r>
      <w:r w:rsidR="006E2112" w:rsidRPr="00982130">
        <w:rPr>
          <w:rFonts w:ascii="Times New Roman" w:hAnsi="Times New Roman"/>
        </w:rPr>
        <w:t xml:space="preserve"> where </w:t>
      </w:r>
      <w:r w:rsidR="00831CBD" w:rsidRPr="00982130">
        <w:rPr>
          <w:rFonts w:ascii="Times New Roman" w:hAnsi="Times New Roman"/>
        </w:rPr>
        <w:t>documentat</w:t>
      </w:r>
      <w:r w:rsidR="006E2112" w:rsidRPr="00982130">
        <w:rPr>
          <w:rFonts w:ascii="Times New Roman" w:hAnsi="Times New Roman"/>
        </w:rPr>
        <w:t xml:space="preserve">ion needed to collect benefits are </w:t>
      </w:r>
      <w:r w:rsidR="00831CBD" w:rsidRPr="00982130">
        <w:rPr>
          <w:rFonts w:ascii="Times New Roman" w:hAnsi="Times New Roman"/>
        </w:rPr>
        <w:t>withhel</w:t>
      </w:r>
      <w:r w:rsidR="006E2112" w:rsidRPr="00982130">
        <w:rPr>
          <w:rFonts w:ascii="Times New Roman" w:hAnsi="Times New Roman"/>
        </w:rPr>
        <w:t>d by landlords the Roma a</w:t>
      </w:r>
      <w:r w:rsidR="00831CBD" w:rsidRPr="00982130">
        <w:rPr>
          <w:rFonts w:ascii="Times New Roman" w:hAnsi="Times New Roman"/>
        </w:rPr>
        <w:t xml:space="preserve">re </w:t>
      </w:r>
      <w:r w:rsidR="006E2112" w:rsidRPr="00982130">
        <w:rPr>
          <w:rFonts w:ascii="Times New Roman" w:hAnsi="Times New Roman"/>
        </w:rPr>
        <w:t>typically exposed to ‘escape’ crimes such as prostitution</w:t>
      </w:r>
      <w:r w:rsidR="001B3BD5" w:rsidRPr="00982130">
        <w:rPr>
          <w:rFonts w:ascii="Times New Roman" w:hAnsi="Times New Roman"/>
        </w:rPr>
        <w:t xml:space="preserve"> and pickpocketing</w:t>
      </w:r>
      <w:r w:rsidR="0060483E" w:rsidRPr="00982130">
        <w:rPr>
          <w:rFonts w:ascii="Times New Roman" w:hAnsi="Times New Roman"/>
        </w:rPr>
        <w:t>. Viewed from this perspective, the concern should not</w:t>
      </w:r>
      <w:r w:rsidR="00F26B9B" w:rsidRPr="00982130">
        <w:rPr>
          <w:rFonts w:ascii="Times New Roman" w:hAnsi="Times New Roman"/>
        </w:rPr>
        <w:t xml:space="preserve"> just</w:t>
      </w:r>
      <w:r w:rsidR="0060483E" w:rsidRPr="00982130">
        <w:rPr>
          <w:rFonts w:ascii="Times New Roman" w:hAnsi="Times New Roman"/>
        </w:rPr>
        <w:t xml:space="preserve"> be unique Roma criminality</w:t>
      </w:r>
      <w:r w:rsidR="00F26B9B" w:rsidRPr="00982130">
        <w:rPr>
          <w:rFonts w:ascii="Times New Roman" w:hAnsi="Times New Roman"/>
        </w:rPr>
        <w:t>, but also the excluding framework, such as socialist CEE policies, or the in the case of Scotland, the framework of benefits access for A8 immigrants. Still, this would not answer the all-important question of whether, and to what extent, the Roma experience this exclusion differently from other groups of immigrants (or other ethnic minority groups in their CEE domiciliary).</w:t>
      </w:r>
      <w:r w:rsidR="0060483E" w:rsidRPr="00982130">
        <w:rPr>
          <w:rFonts w:ascii="Times New Roman" w:hAnsi="Times New Roman"/>
        </w:rPr>
        <w:t xml:space="preserve"> </w:t>
      </w:r>
      <w:r w:rsidR="00F26B9B" w:rsidRPr="00982130">
        <w:rPr>
          <w:rFonts w:ascii="Times New Roman" w:hAnsi="Times New Roman"/>
        </w:rPr>
        <w:t xml:space="preserve">Although we cannot resolve this conundrum here, we can take it as a starting point for an analysis of Scotland’s framework (of inclusion or exclusion). </w:t>
      </w:r>
      <w:r w:rsidR="0060483E" w:rsidRPr="00982130">
        <w:rPr>
          <w:rFonts w:ascii="Times New Roman" w:hAnsi="Times New Roman"/>
        </w:rPr>
        <w:t xml:space="preserve">That is to say, we should </w:t>
      </w:r>
      <w:r w:rsidR="00F26B9B" w:rsidRPr="00982130">
        <w:rPr>
          <w:rFonts w:ascii="Times New Roman" w:hAnsi="Times New Roman"/>
        </w:rPr>
        <w:t xml:space="preserve">shed more light on </w:t>
      </w:r>
      <w:r w:rsidR="0060483E" w:rsidRPr="00982130">
        <w:rPr>
          <w:rFonts w:ascii="Times New Roman" w:hAnsi="Times New Roman"/>
        </w:rPr>
        <w:t xml:space="preserve">the </w:t>
      </w:r>
      <w:r w:rsidR="00F26B9B" w:rsidRPr="00982130">
        <w:rPr>
          <w:rFonts w:ascii="Times New Roman" w:hAnsi="Times New Roman"/>
        </w:rPr>
        <w:t xml:space="preserve">A8 </w:t>
      </w:r>
      <w:r w:rsidR="0060483E" w:rsidRPr="00982130">
        <w:rPr>
          <w:rFonts w:ascii="Times New Roman" w:hAnsi="Times New Roman"/>
        </w:rPr>
        <w:t>framework itself</w:t>
      </w:r>
      <w:r w:rsidR="00F26B9B" w:rsidRPr="00982130">
        <w:rPr>
          <w:rFonts w:ascii="Times New Roman" w:hAnsi="Times New Roman"/>
        </w:rPr>
        <w:t xml:space="preserve">, seeking to understand how it </w:t>
      </w:r>
      <w:r w:rsidR="0060483E" w:rsidRPr="00982130">
        <w:rPr>
          <w:rFonts w:ascii="Times New Roman" w:hAnsi="Times New Roman"/>
        </w:rPr>
        <w:t xml:space="preserve">relates to </w:t>
      </w:r>
      <w:r w:rsidR="00F26B9B" w:rsidRPr="00982130">
        <w:rPr>
          <w:rFonts w:ascii="Times New Roman" w:hAnsi="Times New Roman"/>
        </w:rPr>
        <w:t xml:space="preserve">other important layers of entitlement. What, for example, is the impact of the </w:t>
      </w:r>
      <w:r w:rsidR="0060483E" w:rsidRPr="00982130">
        <w:rPr>
          <w:rFonts w:ascii="Times New Roman" w:hAnsi="Times New Roman"/>
        </w:rPr>
        <w:t xml:space="preserve">UK devolution apparatus </w:t>
      </w:r>
      <w:r w:rsidR="00F26B9B" w:rsidRPr="00982130">
        <w:rPr>
          <w:rFonts w:ascii="Times New Roman" w:hAnsi="Times New Roman"/>
        </w:rPr>
        <w:t>on the construction of needs arising out of immigration</w:t>
      </w:r>
      <w:r w:rsidR="002639DE" w:rsidRPr="00982130">
        <w:rPr>
          <w:rFonts w:ascii="Times New Roman" w:hAnsi="Times New Roman"/>
        </w:rPr>
        <w:t xml:space="preserve"> </w:t>
      </w:r>
      <w:r w:rsidR="00F26B9B" w:rsidRPr="00982130">
        <w:rPr>
          <w:rFonts w:ascii="Times New Roman" w:hAnsi="Times New Roman"/>
        </w:rPr>
        <w:t>–</w:t>
      </w:r>
      <w:r w:rsidR="002639DE" w:rsidRPr="00982130">
        <w:rPr>
          <w:rFonts w:ascii="Times New Roman" w:hAnsi="Times New Roman"/>
        </w:rPr>
        <w:t xml:space="preserve"> </w:t>
      </w:r>
      <w:r w:rsidR="00F26B9B" w:rsidRPr="00982130">
        <w:rPr>
          <w:rFonts w:ascii="Times New Roman" w:hAnsi="Times New Roman"/>
        </w:rPr>
        <w:t xml:space="preserve">related changes in demographics? How might these needs differ across the UK’s home nations? Are there other important factors, beyond devolution, which make Scotland stand out? Does the presence of a </w:t>
      </w:r>
      <w:r w:rsidR="0060483E" w:rsidRPr="00982130">
        <w:rPr>
          <w:rFonts w:ascii="Times New Roman" w:hAnsi="Times New Roman"/>
        </w:rPr>
        <w:t>community with a troubled history</w:t>
      </w:r>
      <w:r w:rsidR="00B23A3F" w:rsidRPr="00982130">
        <w:rPr>
          <w:rFonts w:ascii="Times New Roman" w:hAnsi="Times New Roman"/>
        </w:rPr>
        <w:t xml:space="preserve"> –</w:t>
      </w:r>
      <w:r w:rsidR="0060483E" w:rsidRPr="00982130">
        <w:rPr>
          <w:rFonts w:ascii="Times New Roman" w:hAnsi="Times New Roman"/>
        </w:rPr>
        <w:t xml:space="preserve"> irrespective of the contested particulars of this history</w:t>
      </w:r>
      <w:r w:rsidR="00B23A3F" w:rsidRPr="00982130">
        <w:rPr>
          <w:rFonts w:ascii="Times New Roman" w:hAnsi="Times New Roman"/>
        </w:rPr>
        <w:t xml:space="preserve"> –</w:t>
      </w:r>
      <w:r w:rsidR="00F26B9B" w:rsidRPr="00982130">
        <w:rPr>
          <w:rFonts w:ascii="Times New Roman" w:hAnsi="Times New Roman"/>
        </w:rPr>
        <w:t xml:space="preserve"> challenge </w:t>
      </w:r>
      <w:r w:rsidR="009B71C1" w:rsidRPr="00982130">
        <w:rPr>
          <w:rFonts w:ascii="Times New Roman" w:hAnsi="Times New Roman"/>
        </w:rPr>
        <w:t>the institutional setting of the labor market access and welfare entitlement of migrants from the A8 countries (</w:t>
      </w:r>
      <w:r w:rsidR="00F26B9B" w:rsidRPr="00982130">
        <w:rPr>
          <w:rFonts w:ascii="Times New Roman" w:hAnsi="Times New Roman"/>
        </w:rPr>
        <w:t>and devolution) in the same way as other groups of ‘outsiders’?</w:t>
      </w:r>
      <w:r w:rsidR="0060483E" w:rsidRPr="00982130">
        <w:rPr>
          <w:rFonts w:ascii="Times New Roman" w:hAnsi="Times New Roman"/>
        </w:rPr>
        <w:t xml:space="preserve"> </w:t>
      </w:r>
      <w:r w:rsidR="00F26B9B" w:rsidRPr="00982130">
        <w:rPr>
          <w:rFonts w:ascii="Times New Roman" w:hAnsi="Times New Roman"/>
        </w:rPr>
        <w:t>In other words, u</w:t>
      </w:r>
      <w:r w:rsidR="003E0E50" w:rsidRPr="00982130">
        <w:rPr>
          <w:rFonts w:ascii="Times New Roman" w:hAnsi="Times New Roman"/>
        </w:rPr>
        <w:t xml:space="preserve">nderstanding the </w:t>
      </w:r>
      <w:r w:rsidR="00AD66E3" w:rsidRPr="00982130">
        <w:rPr>
          <w:rFonts w:ascii="Times New Roman" w:hAnsi="Times New Roman"/>
        </w:rPr>
        <w:t>const</w:t>
      </w:r>
      <w:r w:rsidR="003E0E50" w:rsidRPr="00982130">
        <w:rPr>
          <w:rFonts w:ascii="Times New Roman" w:hAnsi="Times New Roman"/>
        </w:rPr>
        <w:t xml:space="preserve">itution of A8 and devolution ‘insiders’ and ‘outsiders’ is crucial to </w:t>
      </w:r>
      <w:r w:rsidR="00AD66E3" w:rsidRPr="00982130">
        <w:rPr>
          <w:rFonts w:ascii="Times New Roman" w:hAnsi="Times New Roman"/>
        </w:rPr>
        <w:t>articulating an</w:t>
      </w:r>
      <w:r w:rsidR="003E0E50" w:rsidRPr="00982130">
        <w:rPr>
          <w:rFonts w:ascii="Times New Roman" w:hAnsi="Times New Roman"/>
        </w:rPr>
        <w:t xml:space="preserve">d responding to the needs arising apropos immigration into Scotland. But this, in itself, is not enough: We must also understand how Scotland constitutes itself </w:t>
      </w:r>
      <w:r w:rsidR="00AD66E3" w:rsidRPr="00982130">
        <w:rPr>
          <w:rFonts w:ascii="Times New Roman" w:hAnsi="Times New Roman"/>
        </w:rPr>
        <w:t xml:space="preserve">when it comes to </w:t>
      </w:r>
      <w:r w:rsidR="003E0E50" w:rsidRPr="00982130">
        <w:rPr>
          <w:rFonts w:ascii="Times New Roman" w:hAnsi="Times New Roman"/>
        </w:rPr>
        <w:t xml:space="preserve">immigrants, and the broad question of </w:t>
      </w:r>
      <w:r w:rsidRPr="00982130">
        <w:rPr>
          <w:rFonts w:ascii="Times New Roman" w:hAnsi="Times New Roman"/>
        </w:rPr>
        <w:t>diversity.</w:t>
      </w:r>
    </w:p>
    <w:p w:rsidR="00742EBA" w:rsidRPr="00982130" w:rsidRDefault="00742EBA" w:rsidP="004C3066">
      <w:pPr>
        <w:tabs>
          <w:tab w:val="left" w:pos="284"/>
        </w:tabs>
        <w:spacing w:after="0" w:line="240" w:lineRule="auto"/>
        <w:jc w:val="both"/>
        <w:rPr>
          <w:rFonts w:ascii="Times New Roman" w:hAnsi="Times New Roman"/>
          <w:sz w:val="16"/>
          <w:szCs w:val="16"/>
        </w:rPr>
      </w:pPr>
    </w:p>
    <w:p w:rsidR="00CC55FE" w:rsidRPr="00982130" w:rsidRDefault="00AD66E3" w:rsidP="004C3066">
      <w:pPr>
        <w:tabs>
          <w:tab w:val="left" w:pos="284"/>
        </w:tabs>
        <w:spacing w:after="0" w:line="240" w:lineRule="auto"/>
        <w:jc w:val="both"/>
        <w:rPr>
          <w:rFonts w:ascii="Times New Roman" w:hAnsi="Times New Roman"/>
          <w:b/>
          <w:i/>
        </w:rPr>
      </w:pPr>
      <w:r w:rsidRPr="00982130">
        <w:rPr>
          <w:rFonts w:ascii="Times New Roman" w:hAnsi="Times New Roman"/>
          <w:b/>
          <w:i/>
          <w:color w:val="221E1F"/>
        </w:rPr>
        <w:t>The notion of</w:t>
      </w:r>
      <w:r w:rsidR="00AA20FB" w:rsidRPr="00982130">
        <w:rPr>
          <w:rFonts w:ascii="Times New Roman" w:hAnsi="Times New Roman"/>
          <w:b/>
          <w:i/>
          <w:color w:val="221E1F"/>
        </w:rPr>
        <w:t xml:space="preserve"> Scotland</w:t>
      </w:r>
      <w:r w:rsidRPr="00982130">
        <w:rPr>
          <w:rFonts w:ascii="Times New Roman" w:hAnsi="Times New Roman"/>
          <w:b/>
          <w:i/>
          <w:color w:val="221E1F"/>
        </w:rPr>
        <w:t xml:space="preserve"> as</w:t>
      </w:r>
      <w:r w:rsidR="0023751A" w:rsidRPr="00982130">
        <w:rPr>
          <w:rFonts w:ascii="Times New Roman" w:hAnsi="Times New Roman"/>
          <w:b/>
          <w:i/>
          <w:color w:val="221E1F"/>
        </w:rPr>
        <w:t xml:space="preserve"> ‘post-racial’</w:t>
      </w:r>
    </w:p>
    <w:p w:rsidR="00742EBA" w:rsidRPr="00982130" w:rsidRDefault="00742EBA" w:rsidP="004C3066">
      <w:pPr>
        <w:tabs>
          <w:tab w:val="left" w:pos="284"/>
        </w:tabs>
        <w:spacing w:after="0" w:line="240" w:lineRule="auto"/>
        <w:jc w:val="both"/>
        <w:rPr>
          <w:rFonts w:ascii="Times New Roman" w:hAnsi="Times New Roman"/>
          <w:sz w:val="16"/>
          <w:szCs w:val="16"/>
        </w:rPr>
      </w:pPr>
    </w:p>
    <w:p w:rsidR="00AA20FB" w:rsidRPr="00982130" w:rsidRDefault="00AA20FB" w:rsidP="004C3066">
      <w:pPr>
        <w:tabs>
          <w:tab w:val="left" w:pos="284"/>
        </w:tabs>
        <w:spacing w:after="0" w:line="240" w:lineRule="auto"/>
        <w:jc w:val="both"/>
        <w:rPr>
          <w:rFonts w:ascii="Times New Roman" w:hAnsi="Times New Roman"/>
          <w:color w:val="221E1F"/>
        </w:rPr>
      </w:pPr>
      <w:r w:rsidRPr="00982130">
        <w:rPr>
          <w:rFonts w:ascii="Times New Roman" w:hAnsi="Times New Roman"/>
        </w:rPr>
        <w:t>As de Lima (2005) points out, the debate on race and ethnicity in Scotland has not received the prominence it has in England and Wales,</w:t>
      </w:r>
      <w:r w:rsidR="00F12A77" w:rsidRPr="00982130">
        <w:rPr>
          <w:rFonts w:ascii="Times New Roman" w:hAnsi="Times New Roman"/>
        </w:rPr>
        <w:t xml:space="preserve"> mostly</w:t>
      </w:r>
      <w:r w:rsidRPr="00982130">
        <w:rPr>
          <w:rFonts w:ascii="Times New Roman" w:hAnsi="Times New Roman"/>
        </w:rPr>
        <w:t xml:space="preserve"> on account of the absence of widely publicized racist incidences. This absence of incidences has ontologized widely uncritical depictions of Scotland as a post-racial</w:t>
      </w:r>
      <w:r w:rsidR="00F12A77" w:rsidRPr="00982130">
        <w:rPr>
          <w:rFonts w:ascii="Times New Roman" w:hAnsi="Times New Roman"/>
        </w:rPr>
        <w:t>,</w:t>
      </w:r>
      <w:r w:rsidRPr="00982130">
        <w:rPr>
          <w:rFonts w:ascii="Times New Roman" w:hAnsi="Times New Roman"/>
        </w:rPr>
        <w:t xml:space="preserve"> ‘welcoming’ country. As Lewis (2006) </w:t>
      </w:r>
      <w:r w:rsidR="00F12A77" w:rsidRPr="00982130">
        <w:rPr>
          <w:rFonts w:ascii="Times New Roman" w:hAnsi="Times New Roman"/>
        </w:rPr>
        <w:t xml:space="preserve">additionally </w:t>
      </w:r>
      <w:r w:rsidRPr="00982130">
        <w:rPr>
          <w:rFonts w:ascii="Times New Roman" w:hAnsi="Times New Roman"/>
        </w:rPr>
        <w:t xml:space="preserve">points out, ontologies of post-racial Scotland not only occlude critical discourse on diversity and </w:t>
      </w:r>
      <w:r w:rsidRPr="00982130">
        <w:rPr>
          <w:rFonts w:ascii="Times New Roman" w:hAnsi="Times New Roman"/>
        </w:rPr>
        <w:lastRenderedPageBreak/>
        <w:t>integration, but also mask deep-seated structural discrimination of minorities</w:t>
      </w:r>
      <w:r w:rsidR="006A34FF" w:rsidRPr="00982130">
        <w:rPr>
          <w:rFonts w:ascii="Times New Roman" w:hAnsi="Times New Roman"/>
        </w:rPr>
        <w:t>.</w:t>
      </w:r>
      <w:r w:rsidRPr="00982130">
        <w:rPr>
          <w:rFonts w:ascii="Times New Roman" w:hAnsi="Times New Roman"/>
        </w:rPr>
        <w:t xml:space="preserve"> (</w:t>
      </w:r>
      <w:r w:rsidR="006A34FF" w:rsidRPr="00982130">
        <w:rPr>
          <w:rFonts w:ascii="Times New Roman" w:hAnsi="Times New Roman"/>
        </w:rPr>
        <w:t>S</w:t>
      </w:r>
      <w:r w:rsidRPr="00982130">
        <w:rPr>
          <w:rFonts w:ascii="Times New Roman" w:hAnsi="Times New Roman"/>
        </w:rPr>
        <w:t>ee also</w:t>
      </w:r>
      <w:r w:rsidRPr="00982130">
        <w:rPr>
          <w:rFonts w:ascii="Times New Roman" w:hAnsi="Times New Roman"/>
          <w:color w:val="221E1F"/>
        </w:rPr>
        <w:t xml:space="preserve">, de Lima 2005; Clarke </w:t>
      </w:r>
      <w:r w:rsidR="006A34FF" w:rsidRPr="00982130">
        <w:rPr>
          <w:rFonts w:ascii="Times New Roman" w:hAnsi="Times New Roman"/>
          <w:color w:val="221E1F"/>
        </w:rPr>
        <w:t>–</w:t>
      </w:r>
      <w:r w:rsidRPr="00982130">
        <w:rPr>
          <w:rFonts w:ascii="Times New Roman" w:hAnsi="Times New Roman"/>
          <w:color w:val="221E1F"/>
        </w:rPr>
        <w:t xml:space="preserve"> Campbell 2000; Lewis</w:t>
      </w:r>
      <w:r w:rsidR="0023751A" w:rsidRPr="00982130">
        <w:rPr>
          <w:rFonts w:ascii="Times New Roman" w:hAnsi="Times New Roman"/>
          <w:color w:val="221E1F"/>
        </w:rPr>
        <w:t xml:space="preserve">, 2006). </w:t>
      </w:r>
      <w:r w:rsidRPr="00982130">
        <w:rPr>
          <w:rFonts w:ascii="Times New Roman" w:hAnsi="Times New Roman"/>
          <w:color w:val="221E1F"/>
        </w:rPr>
        <w:t>Two</w:t>
      </w:r>
      <w:r w:rsidR="00F12A77" w:rsidRPr="00982130">
        <w:rPr>
          <w:rFonts w:ascii="Times New Roman" w:hAnsi="Times New Roman"/>
          <w:color w:val="221E1F"/>
        </w:rPr>
        <w:t xml:space="preserve"> widely-cited</w:t>
      </w:r>
      <w:r w:rsidRPr="00982130">
        <w:rPr>
          <w:rFonts w:ascii="Times New Roman" w:hAnsi="Times New Roman"/>
          <w:color w:val="221E1F"/>
        </w:rPr>
        <w:t xml:space="preserve"> examples should suffice: First, although ethnic minority people </w:t>
      </w:r>
      <w:r w:rsidR="00F12A77" w:rsidRPr="00982130">
        <w:rPr>
          <w:rFonts w:ascii="Times New Roman" w:hAnsi="Times New Roman"/>
          <w:color w:val="221E1F"/>
        </w:rPr>
        <w:t xml:space="preserve">of </w:t>
      </w:r>
      <w:r w:rsidRPr="00982130">
        <w:rPr>
          <w:rFonts w:ascii="Times New Roman" w:hAnsi="Times New Roman"/>
          <w:color w:val="221E1F"/>
        </w:rPr>
        <w:t>African descent have overall high levels of educational attainment they are overrepresented in low-paid employment</w:t>
      </w:r>
      <w:r w:rsidR="0023751A" w:rsidRPr="00982130">
        <w:rPr>
          <w:rFonts w:ascii="Times New Roman" w:hAnsi="Times New Roman"/>
          <w:color w:val="221E1F"/>
        </w:rPr>
        <w:t xml:space="preserve"> </w:t>
      </w:r>
      <w:r w:rsidRPr="00982130">
        <w:rPr>
          <w:rFonts w:ascii="Times New Roman" w:hAnsi="Times New Roman"/>
          <w:color w:val="221E1F"/>
        </w:rPr>
        <w:t>(de Lima 2005)</w:t>
      </w:r>
      <w:r w:rsidR="0023751A" w:rsidRPr="00982130">
        <w:rPr>
          <w:rFonts w:ascii="Times New Roman" w:hAnsi="Times New Roman"/>
          <w:color w:val="221E1F"/>
        </w:rPr>
        <w:t>.</w:t>
      </w:r>
      <w:r w:rsidRPr="00982130">
        <w:rPr>
          <w:rFonts w:ascii="Times New Roman" w:hAnsi="Times New Roman"/>
          <w:color w:val="221E1F"/>
        </w:rPr>
        <w:t xml:space="preserve"> Secondly, Asian and Black people are overrepresented in low-quality, semi-permanent accommodation as well as having high levels of stress-related mental health incidences</w:t>
      </w:r>
      <w:r w:rsidR="0023751A" w:rsidRPr="00982130">
        <w:rPr>
          <w:rFonts w:ascii="Times New Roman" w:hAnsi="Times New Roman"/>
          <w:color w:val="221E1F"/>
        </w:rPr>
        <w:t xml:space="preserve"> </w:t>
      </w:r>
      <w:r w:rsidRPr="00982130">
        <w:rPr>
          <w:rFonts w:ascii="Times New Roman" w:hAnsi="Times New Roman"/>
          <w:color w:val="221E1F"/>
        </w:rPr>
        <w:t>(de Lima 2005; Lewis</w:t>
      </w:r>
      <w:r w:rsidR="0023751A" w:rsidRPr="00982130">
        <w:rPr>
          <w:rFonts w:ascii="Times New Roman" w:hAnsi="Times New Roman"/>
          <w:color w:val="221E1F"/>
        </w:rPr>
        <w:t>, 2006</w:t>
      </w:r>
      <w:r w:rsidRPr="00982130">
        <w:rPr>
          <w:rFonts w:ascii="Times New Roman" w:hAnsi="Times New Roman"/>
          <w:color w:val="221E1F"/>
        </w:rPr>
        <w:t>)</w:t>
      </w:r>
    </w:p>
    <w:p w:rsidR="007F02C6" w:rsidRPr="00982130" w:rsidRDefault="00742EBA" w:rsidP="004C3066">
      <w:pPr>
        <w:tabs>
          <w:tab w:val="left" w:pos="284"/>
        </w:tabs>
        <w:autoSpaceDE w:val="0"/>
        <w:autoSpaceDN w:val="0"/>
        <w:adjustRightInd w:val="0"/>
        <w:spacing w:after="0" w:line="240" w:lineRule="auto"/>
        <w:jc w:val="both"/>
        <w:rPr>
          <w:rFonts w:ascii="Times New Roman" w:hAnsi="Times New Roman"/>
          <w:color w:val="231F20"/>
          <w:lang w:val="en-GB" w:eastAsia="en-GB"/>
        </w:rPr>
      </w:pPr>
      <w:r w:rsidRPr="00982130">
        <w:rPr>
          <w:rFonts w:ascii="Times New Roman" w:hAnsi="Times New Roman"/>
          <w:color w:val="221E1F"/>
        </w:rPr>
        <w:tab/>
      </w:r>
      <w:r w:rsidR="00F12A77" w:rsidRPr="00982130">
        <w:rPr>
          <w:rFonts w:ascii="Times New Roman" w:hAnsi="Times New Roman"/>
          <w:color w:val="221E1F"/>
        </w:rPr>
        <w:t>Apropos</w:t>
      </w:r>
      <w:r w:rsidR="0023751A" w:rsidRPr="00982130">
        <w:rPr>
          <w:rFonts w:ascii="Times New Roman" w:hAnsi="Times New Roman"/>
          <w:color w:val="221E1F"/>
        </w:rPr>
        <w:t xml:space="preserve"> of</w:t>
      </w:r>
      <w:r w:rsidR="00F12A77" w:rsidRPr="00982130">
        <w:rPr>
          <w:rFonts w:ascii="Times New Roman" w:hAnsi="Times New Roman"/>
          <w:color w:val="221E1F"/>
        </w:rPr>
        <w:t xml:space="preserve"> Govanhill w</w:t>
      </w:r>
      <w:r w:rsidR="00AD66E3" w:rsidRPr="00982130">
        <w:rPr>
          <w:rFonts w:ascii="Times New Roman" w:hAnsi="Times New Roman"/>
          <w:color w:val="221E1F"/>
        </w:rPr>
        <w:t xml:space="preserve">e may infer, from this general schema, that </w:t>
      </w:r>
      <w:r w:rsidR="00AA20FB" w:rsidRPr="00982130">
        <w:rPr>
          <w:rFonts w:ascii="Times New Roman" w:hAnsi="Times New Roman"/>
          <w:color w:val="221E1F"/>
        </w:rPr>
        <w:t>‘Govanhell’</w:t>
      </w:r>
      <w:r w:rsidR="00A53F3D" w:rsidRPr="00982130">
        <w:rPr>
          <w:rFonts w:ascii="Times New Roman" w:hAnsi="Times New Roman"/>
          <w:color w:val="221E1F"/>
        </w:rPr>
        <w:t xml:space="preserve"> –</w:t>
      </w:r>
      <w:r w:rsidR="00AD66E3" w:rsidRPr="00982130">
        <w:rPr>
          <w:rFonts w:ascii="Times New Roman" w:hAnsi="Times New Roman"/>
          <w:color w:val="221E1F"/>
        </w:rPr>
        <w:t xml:space="preserve"> </w:t>
      </w:r>
      <w:r w:rsidR="00F12A77" w:rsidRPr="00982130">
        <w:rPr>
          <w:rFonts w:ascii="Times New Roman" w:hAnsi="Times New Roman"/>
          <w:color w:val="221E1F"/>
        </w:rPr>
        <w:t xml:space="preserve">which, remember, is </w:t>
      </w:r>
      <w:r w:rsidR="00AD66E3" w:rsidRPr="00982130">
        <w:rPr>
          <w:rFonts w:ascii="Times New Roman" w:hAnsi="Times New Roman"/>
          <w:color w:val="221E1F"/>
        </w:rPr>
        <w:t>constructed on the back of a homo</w:t>
      </w:r>
      <w:r w:rsidR="007F02C6" w:rsidRPr="00982130">
        <w:rPr>
          <w:rFonts w:ascii="Times New Roman" w:hAnsi="Times New Roman"/>
          <w:color w:val="221E1F"/>
        </w:rPr>
        <w:t>lo</w:t>
      </w:r>
      <w:r w:rsidR="00AD66E3" w:rsidRPr="00982130">
        <w:rPr>
          <w:rFonts w:ascii="Times New Roman" w:hAnsi="Times New Roman"/>
          <w:color w:val="221E1F"/>
        </w:rPr>
        <w:t>gous</w:t>
      </w:r>
      <w:r w:rsidR="007F02C6" w:rsidRPr="00982130">
        <w:rPr>
          <w:rFonts w:ascii="Times New Roman" w:hAnsi="Times New Roman"/>
          <w:color w:val="221E1F"/>
        </w:rPr>
        <w:t xml:space="preserve"> ‘difficult Roma’</w:t>
      </w:r>
      <w:r w:rsidR="00A53F3D" w:rsidRPr="00982130">
        <w:rPr>
          <w:rFonts w:ascii="Times New Roman" w:hAnsi="Times New Roman"/>
          <w:color w:val="221E1F"/>
        </w:rPr>
        <w:t xml:space="preserve"> –</w:t>
      </w:r>
      <w:r w:rsidR="007F02C6" w:rsidRPr="00982130">
        <w:rPr>
          <w:rFonts w:ascii="Times New Roman" w:hAnsi="Times New Roman"/>
          <w:color w:val="221E1F"/>
        </w:rPr>
        <w:t xml:space="preserve"> is</w:t>
      </w:r>
      <w:r w:rsidR="00F12A77" w:rsidRPr="00982130">
        <w:rPr>
          <w:rFonts w:ascii="Times New Roman" w:hAnsi="Times New Roman"/>
          <w:color w:val="221E1F"/>
        </w:rPr>
        <w:t xml:space="preserve"> not a new, or surprising thing,</w:t>
      </w:r>
      <w:r w:rsidR="007F02C6" w:rsidRPr="00982130">
        <w:rPr>
          <w:rFonts w:ascii="Times New Roman" w:hAnsi="Times New Roman"/>
          <w:color w:val="221E1F"/>
        </w:rPr>
        <w:t xml:space="preserve"> after all! </w:t>
      </w:r>
      <w:r w:rsidR="00AA20FB" w:rsidRPr="00982130">
        <w:rPr>
          <w:rFonts w:ascii="Times New Roman" w:hAnsi="Times New Roman"/>
        </w:rPr>
        <w:t>Clarke and Camp</w:t>
      </w:r>
      <w:r w:rsidR="007F02C6" w:rsidRPr="00982130">
        <w:rPr>
          <w:rFonts w:ascii="Times New Roman" w:hAnsi="Times New Roman"/>
        </w:rPr>
        <w:t>bell (2000) have catalogued Scotland’s excluding (and</w:t>
      </w:r>
      <w:r w:rsidR="00AA20FB" w:rsidRPr="00982130">
        <w:rPr>
          <w:rFonts w:ascii="Times New Roman" w:hAnsi="Times New Roman"/>
        </w:rPr>
        <w:t xml:space="preserve"> exclusionary</w:t>
      </w:r>
      <w:r w:rsidR="007F02C6" w:rsidRPr="00982130">
        <w:rPr>
          <w:rFonts w:ascii="Times New Roman" w:hAnsi="Times New Roman"/>
        </w:rPr>
        <w:t>)</w:t>
      </w:r>
      <w:r w:rsidR="00AA20FB" w:rsidRPr="00982130">
        <w:rPr>
          <w:rFonts w:ascii="Times New Roman" w:hAnsi="Times New Roman"/>
        </w:rPr>
        <w:t xml:space="preserve"> mentality in their review of the idea of ‘gypsy invasion’ apropos </w:t>
      </w:r>
      <w:r w:rsidR="007F02C6" w:rsidRPr="00982130">
        <w:rPr>
          <w:rFonts w:ascii="Times New Roman" w:hAnsi="Times New Roman"/>
        </w:rPr>
        <w:t xml:space="preserve">Eastern European </w:t>
      </w:r>
      <w:r w:rsidR="00AA20FB" w:rsidRPr="00982130">
        <w:rPr>
          <w:rFonts w:ascii="Times New Roman" w:hAnsi="Times New Roman"/>
        </w:rPr>
        <w:t xml:space="preserve">asylum seekers in 1997. </w:t>
      </w:r>
      <w:r w:rsidR="007F02C6" w:rsidRPr="00982130">
        <w:rPr>
          <w:rFonts w:ascii="Times New Roman" w:hAnsi="Times New Roman"/>
        </w:rPr>
        <w:t xml:space="preserve">In their reading, </w:t>
      </w:r>
      <w:r w:rsidR="00AA20FB" w:rsidRPr="00982130">
        <w:rPr>
          <w:rFonts w:ascii="Times New Roman" w:hAnsi="Times New Roman"/>
        </w:rPr>
        <w:t xml:space="preserve">although </w:t>
      </w:r>
      <w:r w:rsidR="00AA20FB" w:rsidRPr="00982130">
        <w:rPr>
          <w:rFonts w:ascii="Times New Roman" w:hAnsi="Times New Roman"/>
          <w:color w:val="221E1F"/>
        </w:rPr>
        <w:t xml:space="preserve">Scotland has been cited as having had a comparatively warm </w:t>
      </w:r>
      <w:r w:rsidR="00F12A77" w:rsidRPr="00982130">
        <w:rPr>
          <w:rFonts w:ascii="Times New Roman" w:hAnsi="Times New Roman"/>
          <w:color w:val="221E1F"/>
        </w:rPr>
        <w:t xml:space="preserve">initial </w:t>
      </w:r>
      <w:r w:rsidR="00AA20FB" w:rsidRPr="00982130">
        <w:rPr>
          <w:rFonts w:ascii="Times New Roman" w:hAnsi="Times New Roman"/>
          <w:color w:val="221E1F"/>
        </w:rPr>
        <w:t>reception to CEE immigrants</w:t>
      </w:r>
      <w:r w:rsidR="007F02C6" w:rsidRPr="00982130">
        <w:rPr>
          <w:rFonts w:ascii="Times New Roman" w:hAnsi="Times New Roman"/>
          <w:color w:val="221E1F"/>
        </w:rPr>
        <w:t xml:space="preserve">, </w:t>
      </w:r>
      <w:r w:rsidR="00AA20FB" w:rsidRPr="00982130">
        <w:rPr>
          <w:rFonts w:ascii="Times New Roman" w:hAnsi="Times New Roman"/>
          <w:color w:val="231F20"/>
          <w:lang w:val="en-GB" w:eastAsia="en-GB"/>
        </w:rPr>
        <w:t>this quickly gave way to the narrative of ‘foreigners</w:t>
      </w:r>
      <w:r w:rsidR="0023751A" w:rsidRPr="00982130">
        <w:rPr>
          <w:rFonts w:ascii="Times New Roman" w:hAnsi="Times New Roman"/>
          <w:color w:val="231F20"/>
          <w:lang w:val="en-GB" w:eastAsia="en-GB"/>
        </w:rPr>
        <w:t xml:space="preserve">, </w:t>
      </w:r>
      <w:r w:rsidR="00AA20FB" w:rsidRPr="00982130">
        <w:rPr>
          <w:rFonts w:ascii="Times New Roman" w:hAnsi="Times New Roman"/>
          <w:color w:val="231F20"/>
          <w:lang w:val="en-GB" w:eastAsia="en-GB"/>
        </w:rPr>
        <w:t>stealing our jobs’</w:t>
      </w:r>
      <w:r w:rsidR="007F02C6" w:rsidRPr="00982130">
        <w:rPr>
          <w:rFonts w:ascii="Times New Roman" w:hAnsi="Times New Roman"/>
          <w:color w:val="231F20"/>
          <w:lang w:val="en-GB" w:eastAsia="en-GB"/>
        </w:rPr>
        <w:t xml:space="preserve">. </w:t>
      </w:r>
      <w:r w:rsidR="00F12A77" w:rsidRPr="00982130">
        <w:rPr>
          <w:rFonts w:ascii="Times New Roman" w:hAnsi="Times New Roman"/>
          <w:color w:val="231F20"/>
          <w:lang w:val="en-GB" w:eastAsia="en-GB"/>
        </w:rPr>
        <w:t xml:space="preserve">Later research by </w:t>
      </w:r>
      <w:r w:rsidR="007F02C6" w:rsidRPr="00982130">
        <w:rPr>
          <w:rFonts w:ascii="Times New Roman" w:hAnsi="Times New Roman"/>
          <w:color w:val="231F20"/>
          <w:lang w:val="en-GB" w:eastAsia="en-GB"/>
        </w:rPr>
        <w:t>Blake Stevenson Research (2007) and Lewis (</w:t>
      </w:r>
      <w:r w:rsidR="00AA20FB" w:rsidRPr="00982130">
        <w:rPr>
          <w:rFonts w:ascii="Times New Roman" w:hAnsi="Times New Roman"/>
          <w:color w:val="231F20"/>
          <w:lang w:val="en-GB" w:eastAsia="en-GB"/>
        </w:rPr>
        <w:t>2006)</w:t>
      </w:r>
      <w:r w:rsidR="00AA20FB" w:rsidRPr="00982130">
        <w:rPr>
          <w:rStyle w:val="FootnoteReference"/>
          <w:rFonts w:ascii="Times New Roman" w:hAnsi="Times New Roman"/>
          <w:color w:val="231F20"/>
          <w:lang w:val="en-GB" w:eastAsia="en-GB"/>
        </w:rPr>
        <w:footnoteReference w:id="8"/>
      </w:r>
      <w:r w:rsidR="007F02C6" w:rsidRPr="00982130">
        <w:rPr>
          <w:rFonts w:ascii="Times New Roman" w:hAnsi="Times New Roman"/>
          <w:color w:val="231F20"/>
          <w:lang w:val="en-GB" w:eastAsia="en-GB"/>
        </w:rPr>
        <w:t xml:space="preserve"> agree</w:t>
      </w:r>
      <w:r w:rsidR="00F12A77" w:rsidRPr="00982130">
        <w:rPr>
          <w:rFonts w:ascii="Times New Roman" w:hAnsi="Times New Roman"/>
          <w:color w:val="231F20"/>
          <w:lang w:val="en-GB" w:eastAsia="en-GB"/>
        </w:rPr>
        <w:t>s</w:t>
      </w:r>
      <w:r w:rsidR="007F02C6" w:rsidRPr="00982130">
        <w:rPr>
          <w:rFonts w:ascii="Times New Roman" w:hAnsi="Times New Roman"/>
          <w:color w:val="231F20"/>
          <w:lang w:val="en-GB" w:eastAsia="en-GB"/>
        </w:rPr>
        <w:t xml:space="preserve"> with</w:t>
      </w:r>
      <w:r w:rsidR="00F12A77" w:rsidRPr="00982130">
        <w:rPr>
          <w:rFonts w:ascii="Times New Roman" w:hAnsi="Times New Roman"/>
          <w:color w:val="231F20"/>
          <w:lang w:val="en-GB" w:eastAsia="en-GB"/>
        </w:rPr>
        <w:t xml:space="preserve"> their reading</w:t>
      </w:r>
      <w:r w:rsidR="007F02C6" w:rsidRPr="00982130">
        <w:rPr>
          <w:rFonts w:ascii="Times New Roman" w:hAnsi="Times New Roman"/>
          <w:color w:val="231F20"/>
          <w:lang w:val="en-GB" w:eastAsia="en-GB"/>
        </w:rPr>
        <w:t xml:space="preserve">. </w:t>
      </w:r>
    </w:p>
    <w:p w:rsidR="00AD2FC7" w:rsidRPr="00982130" w:rsidRDefault="00742EBA" w:rsidP="004C3066">
      <w:pPr>
        <w:tabs>
          <w:tab w:val="left" w:pos="284"/>
        </w:tabs>
        <w:autoSpaceDE w:val="0"/>
        <w:autoSpaceDN w:val="0"/>
        <w:adjustRightInd w:val="0"/>
        <w:spacing w:after="0" w:line="240" w:lineRule="auto"/>
        <w:jc w:val="both"/>
        <w:rPr>
          <w:rFonts w:ascii="Times New Roman" w:hAnsi="Times New Roman"/>
          <w:color w:val="231F20"/>
          <w:lang w:val="en-GB" w:eastAsia="en-GB"/>
        </w:rPr>
      </w:pPr>
      <w:r w:rsidRPr="00982130">
        <w:rPr>
          <w:rFonts w:ascii="Times New Roman" w:hAnsi="Times New Roman"/>
          <w:color w:val="231F20"/>
          <w:lang w:val="en-GB" w:eastAsia="en-GB"/>
        </w:rPr>
        <w:tab/>
      </w:r>
      <w:r w:rsidR="007F02C6" w:rsidRPr="00982130">
        <w:rPr>
          <w:rFonts w:ascii="Times New Roman" w:hAnsi="Times New Roman"/>
          <w:color w:val="231F20"/>
          <w:lang w:val="en-GB" w:eastAsia="en-GB"/>
        </w:rPr>
        <w:t>Similarly, al</w:t>
      </w:r>
      <w:r w:rsidR="00AA20FB" w:rsidRPr="00982130">
        <w:rPr>
          <w:rFonts w:ascii="Times New Roman" w:hAnsi="Times New Roman"/>
        </w:rPr>
        <w:t xml:space="preserve">though post-devolution Scotland has been promoted as ‘the place to live and work’ by a </w:t>
      </w:r>
      <w:r w:rsidR="007F02C6" w:rsidRPr="00982130">
        <w:rPr>
          <w:rFonts w:ascii="Times New Roman" w:hAnsi="Times New Roman"/>
        </w:rPr>
        <w:t>number of high-</w:t>
      </w:r>
      <w:r w:rsidR="00AA20FB" w:rsidRPr="00982130">
        <w:rPr>
          <w:rFonts w:ascii="Times New Roman" w:hAnsi="Times New Roman"/>
        </w:rPr>
        <w:t>profile campaigns and initiatives</w:t>
      </w:r>
      <w:r w:rsidR="00D2402E" w:rsidRPr="00982130">
        <w:rPr>
          <w:rFonts w:ascii="Times New Roman" w:hAnsi="Times New Roman"/>
        </w:rPr>
        <w:t xml:space="preserve"> –</w:t>
      </w:r>
      <w:r w:rsidR="00AA20FB" w:rsidRPr="00982130">
        <w:rPr>
          <w:rFonts w:ascii="Times New Roman" w:hAnsi="Times New Roman"/>
        </w:rPr>
        <w:t xml:space="preserve"> for example the ‘</w:t>
      </w:r>
      <w:r w:rsidR="00AA20FB" w:rsidRPr="00982130">
        <w:rPr>
          <w:rFonts w:ascii="Times New Roman" w:hAnsi="Times New Roman"/>
          <w:i/>
        </w:rPr>
        <w:t>Fresh Talent scheme’</w:t>
      </w:r>
      <w:r w:rsidR="00AA20FB" w:rsidRPr="00982130">
        <w:rPr>
          <w:rStyle w:val="FootnoteReference"/>
          <w:rFonts w:ascii="Times New Roman" w:hAnsi="Times New Roman"/>
          <w:i/>
        </w:rPr>
        <w:footnoteReference w:id="9"/>
      </w:r>
      <w:r w:rsidR="00AA20FB" w:rsidRPr="00982130">
        <w:rPr>
          <w:rFonts w:ascii="Times New Roman" w:hAnsi="Times New Roman"/>
        </w:rPr>
        <w:t xml:space="preserve"> and ‘</w:t>
      </w:r>
      <w:r w:rsidR="00AA20FB" w:rsidRPr="00982130">
        <w:rPr>
          <w:rFonts w:ascii="Times New Roman" w:hAnsi="Times New Roman"/>
          <w:i/>
        </w:rPr>
        <w:t>One Scotland, Many Cultures’</w:t>
      </w:r>
      <w:r w:rsidR="00AA20FB" w:rsidRPr="00982130">
        <w:rPr>
          <w:rStyle w:val="FootnoteReference"/>
          <w:rFonts w:ascii="Times New Roman" w:hAnsi="Times New Roman"/>
          <w:i/>
        </w:rPr>
        <w:footnoteReference w:id="10"/>
      </w:r>
      <w:r w:rsidR="00AA20FB" w:rsidRPr="00982130">
        <w:rPr>
          <w:rFonts w:ascii="Times New Roman" w:hAnsi="Times New Roman"/>
          <w:i/>
        </w:rPr>
        <w:t xml:space="preserve"> </w:t>
      </w:r>
      <w:r w:rsidR="00AA20FB" w:rsidRPr="00982130">
        <w:rPr>
          <w:rFonts w:ascii="Times New Roman" w:hAnsi="Times New Roman"/>
        </w:rPr>
        <w:t>campaigns</w:t>
      </w:r>
      <w:r w:rsidR="0081307D" w:rsidRPr="00982130">
        <w:rPr>
          <w:rFonts w:ascii="Times New Roman" w:hAnsi="Times New Roman"/>
        </w:rPr>
        <w:t xml:space="preserve"> </w:t>
      </w:r>
      <w:r w:rsidR="0081307D" w:rsidRPr="00982130">
        <w:rPr>
          <w:rFonts w:ascii="Times New Roman" w:hAnsi="Times New Roman"/>
          <w:i/>
        </w:rPr>
        <w:t>–</w:t>
      </w:r>
      <w:r w:rsidR="00AA20FB" w:rsidRPr="00982130">
        <w:rPr>
          <w:rFonts w:ascii="Times New Roman" w:hAnsi="Times New Roman"/>
          <w:i/>
        </w:rPr>
        <w:t xml:space="preserve"> </w:t>
      </w:r>
      <w:r w:rsidR="00AA20FB" w:rsidRPr="00982130">
        <w:rPr>
          <w:rFonts w:ascii="Times New Roman" w:hAnsi="Times New Roman"/>
        </w:rPr>
        <w:t xml:space="preserve">past surveys of public attitudes have confirmed that a persistent section of the Scottish population expresses negative attitudes towards ethnic </w:t>
      </w:r>
      <w:r w:rsidR="00AA20FB" w:rsidRPr="00982130">
        <w:rPr>
          <w:rFonts w:ascii="Times New Roman" w:hAnsi="Times New Roman"/>
        </w:rPr>
        <w:lastRenderedPageBreak/>
        <w:t>minorities, asylum seekers and refugees</w:t>
      </w:r>
      <w:r w:rsidR="00A53F3D" w:rsidRPr="00982130">
        <w:rPr>
          <w:rFonts w:ascii="Times New Roman" w:hAnsi="Times New Roman"/>
        </w:rPr>
        <w:t>.</w:t>
      </w:r>
      <w:r w:rsidR="00AA20FB" w:rsidRPr="00982130">
        <w:rPr>
          <w:rFonts w:ascii="Times New Roman" w:hAnsi="Times New Roman"/>
        </w:rPr>
        <w:t xml:space="preserve"> (</w:t>
      </w:r>
      <w:r w:rsidR="00A53F3D" w:rsidRPr="00982130">
        <w:rPr>
          <w:rFonts w:ascii="Times New Roman" w:hAnsi="Times New Roman"/>
        </w:rPr>
        <w:t>S</w:t>
      </w:r>
      <w:r w:rsidR="00AA20FB" w:rsidRPr="00982130">
        <w:rPr>
          <w:rFonts w:ascii="Times New Roman" w:hAnsi="Times New Roman"/>
        </w:rPr>
        <w:t>ee also, Bromley et al. 2007; Barr</w:t>
      </w:r>
      <w:r w:rsidR="0023751A" w:rsidRPr="00982130">
        <w:rPr>
          <w:rFonts w:ascii="Times New Roman" w:hAnsi="Times New Roman"/>
        </w:rPr>
        <w:t xml:space="preserve"> and Beattie, </w:t>
      </w:r>
      <w:r w:rsidR="00AA20FB" w:rsidRPr="00982130">
        <w:rPr>
          <w:rFonts w:ascii="Times New Roman" w:hAnsi="Times New Roman"/>
        </w:rPr>
        <w:t xml:space="preserve">2003; Lewis 2006) </w:t>
      </w:r>
      <w:r w:rsidR="007F02C6" w:rsidRPr="00982130">
        <w:rPr>
          <w:rFonts w:ascii="Times New Roman" w:hAnsi="Times New Roman"/>
        </w:rPr>
        <w:t>To take one example, Lewis (2006) shows us how t</w:t>
      </w:r>
      <w:r w:rsidR="00AA20FB" w:rsidRPr="00982130">
        <w:rPr>
          <w:rFonts w:ascii="Times New Roman" w:hAnsi="Times New Roman"/>
        </w:rPr>
        <w:t xml:space="preserve">he settlement of asylum seekers into Glasgow under the </w:t>
      </w:r>
      <w:r w:rsidR="00AA20FB" w:rsidRPr="00982130">
        <w:rPr>
          <w:rFonts w:ascii="Times New Roman" w:hAnsi="Times New Roman"/>
          <w:i/>
        </w:rPr>
        <w:t>National Asylum Support System</w:t>
      </w:r>
      <w:r w:rsidR="00AA20FB" w:rsidRPr="00982130">
        <w:rPr>
          <w:rFonts w:ascii="Times New Roman" w:hAnsi="Times New Roman"/>
        </w:rPr>
        <w:t xml:space="preserve"> (NASS) was greeted by widespread phobias of immigrants, especially Africans who were roundly castigated as ‘benefit thieves’ or ‘invaders’</w:t>
      </w:r>
      <w:r w:rsidR="007F02C6" w:rsidRPr="00982130">
        <w:rPr>
          <w:rFonts w:ascii="Times New Roman" w:hAnsi="Times New Roman"/>
        </w:rPr>
        <w:t>. Lewis aptly concludes that</w:t>
      </w:r>
      <w:r w:rsidR="00AA20FB" w:rsidRPr="00982130">
        <w:rPr>
          <w:rFonts w:ascii="Times New Roman" w:hAnsi="Times New Roman"/>
        </w:rPr>
        <w:t xml:space="preserve">, </w:t>
      </w:r>
      <w:r w:rsidR="007F02C6" w:rsidRPr="00982130">
        <w:rPr>
          <w:rFonts w:ascii="Times New Roman" w:hAnsi="Times New Roman"/>
          <w:color w:val="231F20"/>
          <w:lang w:val="en-GB" w:eastAsia="en-GB"/>
        </w:rPr>
        <w:t xml:space="preserve">although many in Scotland </w:t>
      </w:r>
      <w:r w:rsidR="00AA20FB" w:rsidRPr="00982130">
        <w:rPr>
          <w:rFonts w:ascii="Times New Roman" w:hAnsi="Times New Roman"/>
          <w:color w:val="231F20"/>
          <w:lang w:val="en-GB" w:eastAsia="en-GB"/>
        </w:rPr>
        <w:t>are supportive of the principle of asylum</w:t>
      </w:r>
      <w:r w:rsidR="0081307D" w:rsidRPr="00982130">
        <w:rPr>
          <w:rFonts w:ascii="Times New Roman" w:hAnsi="Times New Roman"/>
          <w:color w:val="231F20"/>
          <w:lang w:val="en-GB" w:eastAsia="en-GB"/>
        </w:rPr>
        <w:t xml:space="preserve"> –</w:t>
      </w:r>
      <w:r w:rsidR="00AA20FB" w:rsidRPr="00982130">
        <w:rPr>
          <w:rFonts w:ascii="Times New Roman" w:hAnsi="Times New Roman"/>
          <w:color w:val="231F20"/>
          <w:lang w:val="en-GB" w:eastAsia="en-GB"/>
        </w:rPr>
        <w:t xml:space="preserve"> and feel that people fleeing persecution should be offered sanctuary</w:t>
      </w:r>
      <w:r w:rsidR="0081307D" w:rsidRPr="00982130">
        <w:rPr>
          <w:rFonts w:ascii="Times New Roman" w:hAnsi="Times New Roman"/>
          <w:color w:val="231F20"/>
          <w:lang w:val="en-GB" w:eastAsia="en-GB"/>
        </w:rPr>
        <w:t xml:space="preserve"> –</w:t>
      </w:r>
      <w:r w:rsidR="00AA20FB" w:rsidRPr="00982130">
        <w:rPr>
          <w:rFonts w:ascii="Times New Roman" w:hAnsi="Times New Roman"/>
          <w:color w:val="231F20"/>
          <w:lang w:val="en-GB" w:eastAsia="en-GB"/>
        </w:rPr>
        <w:t xml:space="preserve"> there is a </w:t>
      </w:r>
      <w:r w:rsidR="007F02C6" w:rsidRPr="00982130">
        <w:rPr>
          <w:rFonts w:ascii="Times New Roman" w:hAnsi="Times New Roman"/>
          <w:color w:val="231F20"/>
          <w:lang w:val="en-GB" w:eastAsia="en-GB"/>
        </w:rPr>
        <w:t>pervading national mentality of ‘good’ and ‘bad’ guests; those deserving or undeserving of the Scottish welcome. Everything depends on how those entering Scotland are constructed along this typology. The accounts cited above should clarify without doubt how the Roma</w:t>
      </w:r>
      <w:r w:rsidR="00AD2FC7" w:rsidRPr="00982130">
        <w:rPr>
          <w:rFonts w:ascii="Times New Roman" w:hAnsi="Times New Roman"/>
          <w:color w:val="231F20"/>
          <w:lang w:val="en-GB" w:eastAsia="en-GB"/>
        </w:rPr>
        <w:t>,</w:t>
      </w:r>
      <w:r w:rsidR="007F02C6" w:rsidRPr="00982130">
        <w:rPr>
          <w:rFonts w:ascii="Times New Roman" w:hAnsi="Times New Roman"/>
          <w:color w:val="231F20"/>
          <w:lang w:val="en-GB" w:eastAsia="en-GB"/>
        </w:rPr>
        <w:t xml:space="preserve"> and A8 immigra</w:t>
      </w:r>
      <w:r w:rsidR="00AD2FC7" w:rsidRPr="00982130">
        <w:rPr>
          <w:rFonts w:ascii="Times New Roman" w:hAnsi="Times New Roman"/>
          <w:color w:val="231F20"/>
          <w:lang w:val="en-GB" w:eastAsia="en-GB"/>
        </w:rPr>
        <w:t>nts generally,</w:t>
      </w:r>
      <w:r w:rsidR="00F12A77" w:rsidRPr="00982130">
        <w:rPr>
          <w:rFonts w:ascii="Times New Roman" w:hAnsi="Times New Roman"/>
          <w:color w:val="231F20"/>
          <w:lang w:val="en-GB" w:eastAsia="en-GB"/>
        </w:rPr>
        <w:t xml:space="preserve"> were constructed as ‘others’ and how, </w:t>
      </w:r>
      <w:r w:rsidR="00AD2FC7" w:rsidRPr="00982130">
        <w:rPr>
          <w:rFonts w:ascii="Times New Roman" w:hAnsi="Times New Roman"/>
          <w:color w:val="231F20"/>
          <w:lang w:val="en-GB" w:eastAsia="en-GB"/>
        </w:rPr>
        <w:t>once this ‘othering’ process had taken its toll, ground was set for their permanent exclusion from the possibility of inclusion, even where empirical evidence</w:t>
      </w:r>
      <w:r w:rsidR="00F12A77" w:rsidRPr="00982130">
        <w:rPr>
          <w:rFonts w:ascii="Times New Roman" w:hAnsi="Times New Roman"/>
          <w:color w:val="231F20"/>
          <w:lang w:val="en-GB" w:eastAsia="en-GB"/>
        </w:rPr>
        <w:t xml:space="preserve"> (including opinions by my research respondents)</w:t>
      </w:r>
      <w:r w:rsidR="00AD2FC7" w:rsidRPr="00982130">
        <w:rPr>
          <w:rFonts w:ascii="Times New Roman" w:hAnsi="Times New Roman"/>
          <w:color w:val="231F20"/>
          <w:lang w:val="en-GB" w:eastAsia="en-GB"/>
        </w:rPr>
        <w:t xml:space="preserve"> shows that they have integrated well into the local lifestyle. </w:t>
      </w:r>
    </w:p>
    <w:p w:rsidR="00F12A77" w:rsidRPr="00982130" w:rsidRDefault="00742EBA"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color w:val="231F20"/>
          <w:lang w:val="en-GB" w:eastAsia="en-GB"/>
        </w:rPr>
        <w:tab/>
      </w:r>
      <w:r w:rsidR="00AD2FC7" w:rsidRPr="00982130">
        <w:rPr>
          <w:rFonts w:ascii="Times New Roman" w:hAnsi="Times New Roman"/>
          <w:color w:val="231F20"/>
          <w:lang w:val="en-GB" w:eastAsia="en-GB"/>
        </w:rPr>
        <w:t>One of the engines of this othering process is Scotland’s devolution apparatus</w:t>
      </w:r>
      <w:r w:rsidR="005714A0" w:rsidRPr="00982130">
        <w:rPr>
          <w:rFonts w:ascii="Times New Roman" w:hAnsi="Times New Roman"/>
        </w:rPr>
        <w:t xml:space="preserve">. </w:t>
      </w:r>
      <w:r w:rsidR="008E594C" w:rsidRPr="00982130">
        <w:rPr>
          <w:rFonts w:ascii="Times New Roman" w:hAnsi="Times New Roman"/>
        </w:rPr>
        <w:t xml:space="preserve">Following the passage of the Scotland Act </w:t>
      </w:r>
      <w:proofErr w:type="gramStart"/>
      <w:r w:rsidR="008E594C" w:rsidRPr="00982130">
        <w:rPr>
          <w:rFonts w:ascii="Times New Roman" w:hAnsi="Times New Roman"/>
        </w:rPr>
        <w:t>1998,</w:t>
      </w:r>
      <w:proofErr w:type="gramEnd"/>
      <w:r w:rsidR="008E594C" w:rsidRPr="00982130">
        <w:rPr>
          <w:rFonts w:ascii="Times New Roman" w:hAnsi="Times New Roman"/>
        </w:rPr>
        <w:t xml:space="preserve"> and the creation of a Scottish parliament, the new </w:t>
      </w:r>
      <w:r w:rsidR="008E594C" w:rsidRPr="00982130">
        <w:rPr>
          <w:rFonts w:ascii="Times New Roman" w:hAnsi="Times New Roman"/>
          <w:i/>
        </w:rPr>
        <w:t>Scottish Executive</w:t>
      </w:r>
      <w:r w:rsidR="008E594C" w:rsidRPr="00982130">
        <w:rPr>
          <w:rFonts w:ascii="Times New Roman" w:hAnsi="Times New Roman"/>
        </w:rPr>
        <w:t xml:space="preserve"> (now Government) was granted policy autonomy in a number of key sec</w:t>
      </w:r>
      <w:r w:rsidR="00AF40CF" w:rsidRPr="00982130">
        <w:rPr>
          <w:rFonts w:ascii="Times New Roman" w:hAnsi="Times New Roman"/>
        </w:rPr>
        <w:t>tors including health, primary e</w:t>
      </w:r>
      <w:r w:rsidR="008E594C" w:rsidRPr="00982130">
        <w:rPr>
          <w:rFonts w:ascii="Times New Roman" w:hAnsi="Times New Roman"/>
        </w:rPr>
        <w:t>ducatio</w:t>
      </w:r>
      <w:r w:rsidR="00AF40CF" w:rsidRPr="00982130">
        <w:rPr>
          <w:rFonts w:ascii="Times New Roman" w:hAnsi="Times New Roman"/>
        </w:rPr>
        <w:t>n, housing and p</w:t>
      </w:r>
      <w:r w:rsidR="008E594C" w:rsidRPr="00982130">
        <w:rPr>
          <w:rFonts w:ascii="Times New Roman" w:hAnsi="Times New Roman"/>
        </w:rPr>
        <w:t xml:space="preserve">olicing. However, as de Lima (2005) has </w:t>
      </w:r>
      <w:r w:rsidR="00C662AC" w:rsidRPr="00982130">
        <w:rPr>
          <w:rFonts w:ascii="Times New Roman" w:hAnsi="Times New Roman"/>
        </w:rPr>
        <w:t>also highlighted, because the UK government (at Westminster) retained over-all control of immigration, welfare access and taxation, the policy conflict and confusion which ensued impacted on Scotland’s capacity to pursue an outright integration agenda based on a widely promoted notion of a ‘Welcoming country’. As an example, where lo</w:t>
      </w:r>
      <w:r w:rsidR="00AF40CF" w:rsidRPr="00982130">
        <w:rPr>
          <w:rFonts w:ascii="Times New Roman" w:hAnsi="Times New Roman"/>
        </w:rPr>
        <w:t>cal authorities in England and W</w:t>
      </w:r>
      <w:r w:rsidR="00C662AC" w:rsidRPr="00982130">
        <w:rPr>
          <w:rFonts w:ascii="Times New Roman" w:hAnsi="Times New Roman"/>
        </w:rPr>
        <w:t xml:space="preserve">ales would not grant access to social housing to immigrants, many local authorities </w:t>
      </w:r>
      <w:r w:rsidR="00F12A77" w:rsidRPr="00982130">
        <w:rPr>
          <w:rFonts w:ascii="Times New Roman" w:hAnsi="Times New Roman"/>
        </w:rPr>
        <w:t xml:space="preserve">in Scotland </w:t>
      </w:r>
      <w:r w:rsidR="00C662AC" w:rsidRPr="00982130">
        <w:rPr>
          <w:rFonts w:ascii="Times New Roman" w:hAnsi="Times New Roman"/>
        </w:rPr>
        <w:t xml:space="preserve">provided an important (housing) safety net for thousands of immigrants who arrived in the country prior to the 2004 EU expansion, including hundreds of families relocated from crowded parts of England under the </w:t>
      </w:r>
      <w:r w:rsidR="00C662AC" w:rsidRPr="00982130">
        <w:rPr>
          <w:rFonts w:ascii="Times New Roman" w:hAnsi="Times New Roman"/>
          <w:i/>
        </w:rPr>
        <w:t>National Asylum Support Services</w:t>
      </w:r>
      <w:r w:rsidR="00C662AC" w:rsidRPr="00982130">
        <w:rPr>
          <w:rFonts w:ascii="Times New Roman" w:hAnsi="Times New Roman"/>
        </w:rPr>
        <w:t xml:space="preserve"> (NASS). </w:t>
      </w:r>
      <w:r w:rsidR="00F12A77" w:rsidRPr="00982130">
        <w:rPr>
          <w:rFonts w:ascii="Times New Roman" w:hAnsi="Times New Roman"/>
        </w:rPr>
        <w:t>(</w:t>
      </w:r>
      <w:r w:rsidR="00C662AC" w:rsidRPr="00982130">
        <w:rPr>
          <w:rFonts w:ascii="Times New Roman" w:hAnsi="Times New Roman"/>
        </w:rPr>
        <w:t>Under the NASS relocation scheme, Glasgow City Council alon</w:t>
      </w:r>
      <w:r w:rsidR="0023751A" w:rsidRPr="00982130">
        <w:rPr>
          <w:rFonts w:ascii="Times New Roman" w:hAnsi="Times New Roman"/>
        </w:rPr>
        <w:t>e</w:t>
      </w:r>
      <w:r w:rsidR="00C662AC" w:rsidRPr="00982130">
        <w:rPr>
          <w:rFonts w:ascii="Times New Roman" w:hAnsi="Times New Roman"/>
        </w:rPr>
        <w:t xml:space="preserve"> became home to more than thousand asylum seeker</w:t>
      </w:r>
      <w:r w:rsidR="0023751A" w:rsidRPr="00982130">
        <w:rPr>
          <w:rFonts w:ascii="Times New Roman" w:hAnsi="Times New Roman"/>
        </w:rPr>
        <w:t>s,</w:t>
      </w:r>
      <w:r w:rsidR="00C662AC" w:rsidRPr="00982130">
        <w:rPr>
          <w:rFonts w:ascii="Times New Roman" w:hAnsi="Times New Roman"/>
        </w:rPr>
        <w:t xml:space="preserve"> between 2003</w:t>
      </w:r>
      <w:r w:rsidR="0023751A" w:rsidRPr="00982130">
        <w:rPr>
          <w:rFonts w:ascii="Times New Roman" w:hAnsi="Times New Roman"/>
        </w:rPr>
        <w:t xml:space="preserve"> and </w:t>
      </w:r>
      <w:r w:rsidR="00C662AC" w:rsidRPr="00982130">
        <w:rPr>
          <w:rFonts w:ascii="Times New Roman" w:hAnsi="Times New Roman"/>
        </w:rPr>
        <w:t>2005</w:t>
      </w:r>
      <w:r w:rsidR="00F12A77" w:rsidRPr="00982130">
        <w:rPr>
          <w:rFonts w:ascii="Times New Roman" w:hAnsi="Times New Roman"/>
        </w:rPr>
        <w:t>, for example.)</w:t>
      </w:r>
    </w:p>
    <w:p w:rsidR="000727D7" w:rsidRPr="00982130" w:rsidRDefault="00742EBA"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rPr>
        <w:tab/>
      </w:r>
      <w:r w:rsidR="00F12A77" w:rsidRPr="00982130">
        <w:rPr>
          <w:rFonts w:ascii="Times New Roman" w:hAnsi="Times New Roman"/>
        </w:rPr>
        <w:t xml:space="preserve">To be fair, Scotland has also </w:t>
      </w:r>
      <w:r w:rsidR="00C454CC" w:rsidRPr="00982130">
        <w:rPr>
          <w:rFonts w:ascii="Times New Roman" w:hAnsi="Times New Roman"/>
        </w:rPr>
        <w:t>trialed, with varying degrees of success, other schemes</w:t>
      </w:r>
      <w:r w:rsidR="00C662AC" w:rsidRPr="00982130">
        <w:rPr>
          <w:rFonts w:ascii="Times New Roman" w:hAnsi="Times New Roman"/>
        </w:rPr>
        <w:t xml:space="preserve"> to attract the relocation of immi</w:t>
      </w:r>
      <w:r w:rsidR="00C454CC" w:rsidRPr="00982130">
        <w:rPr>
          <w:rFonts w:ascii="Times New Roman" w:hAnsi="Times New Roman"/>
        </w:rPr>
        <w:t xml:space="preserve">grants from the rest of the UK, </w:t>
      </w:r>
      <w:r w:rsidR="00C662AC" w:rsidRPr="00982130">
        <w:rPr>
          <w:rFonts w:ascii="Times New Roman" w:hAnsi="Times New Roman"/>
        </w:rPr>
        <w:t>inc</w:t>
      </w:r>
      <w:r w:rsidR="00C454CC" w:rsidRPr="00982130">
        <w:rPr>
          <w:rFonts w:ascii="Times New Roman" w:hAnsi="Times New Roman"/>
        </w:rPr>
        <w:t>l</w:t>
      </w:r>
      <w:r w:rsidR="00C662AC" w:rsidRPr="00982130">
        <w:rPr>
          <w:rFonts w:ascii="Times New Roman" w:hAnsi="Times New Roman"/>
        </w:rPr>
        <w:t xml:space="preserve">uding </w:t>
      </w:r>
      <w:r w:rsidR="00C454CC" w:rsidRPr="00982130">
        <w:rPr>
          <w:rFonts w:ascii="Times New Roman" w:hAnsi="Times New Roman"/>
        </w:rPr>
        <w:t xml:space="preserve">the popular ‘Fresh Talent’ </w:t>
      </w:r>
      <w:r w:rsidR="00C454CC" w:rsidRPr="00982130">
        <w:rPr>
          <w:rFonts w:ascii="Times New Roman" w:hAnsi="Times New Roman"/>
          <w:i/>
        </w:rPr>
        <w:t>Scotland is the Place</w:t>
      </w:r>
      <w:r w:rsidR="00C454CC" w:rsidRPr="00982130">
        <w:rPr>
          <w:rFonts w:ascii="Times New Roman" w:hAnsi="Times New Roman"/>
        </w:rPr>
        <w:t xml:space="preserve"> scheme which gave graduates of Scotland’s universities visa extensions for a period of two years so they could work and thereafter transition to other UK</w:t>
      </w:r>
      <w:r w:rsidR="00AF40CF" w:rsidRPr="00982130">
        <w:rPr>
          <w:rFonts w:ascii="Times New Roman" w:hAnsi="Times New Roman"/>
        </w:rPr>
        <w:t xml:space="preserve"> v</w:t>
      </w:r>
      <w:r w:rsidR="00C454CC" w:rsidRPr="00982130">
        <w:rPr>
          <w:rFonts w:ascii="Times New Roman" w:hAnsi="Times New Roman"/>
        </w:rPr>
        <w:t xml:space="preserve">isa schemes. </w:t>
      </w:r>
      <w:r w:rsidR="00F12A77" w:rsidRPr="00982130">
        <w:rPr>
          <w:rFonts w:ascii="Times New Roman" w:hAnsi="Times New Roman"/>
        </w:rPr>
        <w:t>But, the</w:t>
      </w:r>
      <w:r w:rsidR="00AD2FC7" w:rsidRPr="00982130">
        <w:rPr>
          <w:rFonts w:ascii="Times New Roman" w:hAnsi="Times New Roman"/>
        </w:rPr>
        <w:t xml:space="preserve"> eventual collapse of s</w:t>
      </w:r>
      <w:r w:rsidR="00C454CC" w:rsidRPr="00982130">
        <w:rPr>
          <w:rFonts w:ascii="Times New Roman" w:hAnsi="Times New Roman"/>
        </w:rPr>
        <w:t xml:space="preserve">uch schemes </w:t>
      </w:r>
      <w:r w:rsidR="00AD2FC7" w:rsidRPr="00982130">
        <w:rPr>
          <w:rFonts w:ascii="Times New Roman" w:hAnsi="Times New Roman"/>
        </w:rPr>
        <w:t xml:space="preserve">has also displayed and perpetuated </w:t>
      </w:r>
      <w:r w:rsidR="00C454CC" w:rsidRPr="00982130">
        <w:rPr>
          <w:rFonts w:ascii="Times New Roman" w:hAnsi="Times New Roman"/>
        </w:rPr>
        <w:t>the conflict between Scottish</w:t>
      </w:r>
      <w:r w:rsidR="00AD2FC7" w:rsidRPr="00982130">
        <w:rPr>
          <w:rFonts w:ascii="Times New Roman" w:hAnsi="Times New Roman"/>
        </w:rPr>
        <w:t xml:space="preserve"> Government policy and the UK’s. As an example, </w:t>
      </w:r>
      <w:r w:rsidR="00C454CC" w:rsidRPr="00982130">
        <w:rPr>
          <w:rFonts w:ascii="Times New Roman" w:hAnsi="Times New Roman"/>
        </w:rPr>
        <w:t xml:space="preserve">the </w:t>
      </w:r>
      <w:r w:rsidR="005714A0" w:rsidRPr="00982130">
        <w:rPr>
          <w:rFonts w:ascii="Times New Roman" w:hAnsi="Times New Roman"/>
        </w:rPr>
        <w:lastRenderedPageBreak/>
        <w:t xml:space="preserve">UK’s </w:t>
      </w:r>
      <w:r w:rsidR="005714A0" w:rsidRPr="00982130">
        <w:rPr>
          <w:rFonts w:ascii="Times New Roman" w:hAnsi="Times New Roman"/>
          <w:i/>
        </w:rPr>
        <w:t>Home Office</w:t>
      </w:r>
      <w:r w:rsidR="00C454CC" w:rsidRPr="00982130">
        <w:rPr>
          <w:rFonts w:ascii="Times New Roman" w:hAnsi="Times New Roman"/>
        </w:rPr>
        <w:t xml:space="preserve"> </w:t>
      </w:r>
      <w:r w:rsidR="005714A0" w:rsidRPr="00982130">
        <w:rPr>
          <w:rFonts w:ascii="Times New Roman" w:hAnsi="Times New Roman"/>
        </w:rPr>
        <w:t xml:space="preserve">and </w:t>
      </w:r>
      <w:r w:rsidR="005714A0" w:rsidRPr="00982130">
        <w:rPr>
          <w:rFonts w:ascii="Times New Roman" w:hAnsi="Times New Roman"/>
          <w:i/>
        </w:rPr>
        <w:t xml:space="preserve">Department for Work and Pensions </w:t>
      </w:r>
      <w:r w:rsidR="005714A0" w:rsidRPr="00982130">
        <w:rPr>
          <w:rFonts w:ascii="Times New Roman" w:hAnsi="Times New Roman"/>
        </w:rPr>
        <w:t>(DWP)</w:t>
      </w:r>
      <w:r w:rsidR="00C454CC" w:rsidRPr="00982130">
        <w:rPr>
          <w:rStyle w:val="FootnoteReference"/>
          <w:rFonts w:ascii="Times New Roman" w:hAnsi="Times New Roman"/>
        </w:rPr>
        <w:footnoteReference w:id="11"/>
      </w:r>
      <w:r w:rsidR="005714A0" w:rsidRPr="00982130">
        <w:rPr>
          <w:rFonts w:ascii="Times New Roman" w:hAnsi="Times New Roman"/>
        </w:rPr>
        <w:t xml:space="preserve"> </w:t>
      </w:r>
      <w:r w:rsidR="00C454CC" w:rsidRPr="00982130">
        <w:rPr>
          <w:rFonts w:ascii="Times New Roman" w:hAnsi="Times New Roman"/>
        </w:rPr>
        <w:t>directives</w:t>
      </w:r>
      <w:r w:rsidR="00AD2FC7" w:rsidRPr="00982130">
        <w:rPr>
          <w:rFonts w:ascii="Times New Roman" w:hAnsi="Times New Roman"/>
        </w:rPr>
        <w:t xml:space="preserve"> on entitlements for immigrants do not necessarily enhance Scotland’s priorities on immigration and diversity. In the case of A8, </w:t>
      </w:r>
      <w:r w:rsidR="00C454CC" w:rsidRPr="00982130">
        <w:rPr>
          <w:rFonts w:ascii="Times New Roman" w:hAnsi="Times New Roman"/>
        </w:rPr>
        <w:t>wh</w:t>
      </w:r>
      <w:r w:rsidR="005714A0" w:rsidRPr="00982130">
        <w:rPr>
          <w:rFonts w:ascii="Times New Roman" w:hAnsi="Times New Roman"/>
        </w:rPr>
        <w:t xml:space="preserve">ile </w:t>
      </w:r>
      <w:r w:rsidR="00C454CC" w:rsidRPr="00982130">
        <w:rPr>
          <w:rFonts w:ascii="Times New Roman" w:hAnsi="Times New Roman"/>
        </w:rPr>
        <w:t xml:space="preserve">immigrants </w:t>
      </w:r>
      <w:r w:rsidR="00AD2FC7" w:rsidRPr="00982130">
        <w:rPr>
          <w:rFonts w:ascii="Times New Roman" w:hAnsi="Times New Roman"/>
        </w:rPr>
        <w:t>may be</w:t>
      </w:r>
      <w:r w:rsidR="00C454CC" w:rsidRPr="00982130">
        <w:rPr>
          <w:rFonts w:ascii="Times New Roman" w:hAnsi="Times New Roman"/>
        </w:rPr>
        <w:t xml:space="preserve"> granted access to employment under by the Home Office, they immediately find that they are ineligible for income and employment support under the rule set by the Worker’s Registration Scheme (</w:t>
      </w:r>
      <w:r w:rsidR="005714A0" w:rsidRPr="00982130">
        <w:rPr>
          <w:rFonts w:ascii="Times New Roman" w:hAnsi="Times New Roman"/>
        </w:rPr>
        <w:t>WRS</w:t>
      </w:r>
      <w:r w:rsidR="00C454CC" w:rsidRPr="00982130">
        <w:rPr>
          <w:rFonts w:ascii="Times New Roman" w:hAnsi="Times New Roman"/>
        </w:rPr>
        <w:t xml:space="preserve">), a branch of the </w:t>
      </w:r>
      <w:r w:rsidR="00C454CC" w:rsidRPr="00982130">
        <w:rPr>
          <w:rFonts w:ascii="Times New Roman" w:hAnsi="Times New Roman"/>
          <w:i/>
        </w:rPr>
        <w:t>Departmen</w:t>
      </w:r>
      <w:r w:rsidR="00F12A77" w:rsidRPr="00982130">
        <w:rPr>
          <w:rFonts w:ascii="Times New Roman" w:hAnsi="Times New Roman"/>
          <w:i/>
        </w:rPr>
        <w:t>t for Works and Pensions</w:t>
      </w:r>
      <w:r w:rsidR="00F12A77" w:rsidRPr="00982130">
        <w:rPr>
          <w:rFonts w:ascii="Times New Roman" w:hAnsi="Times New Roman"/>
        </w:rPr>
        <w:t xml:space="preserve"> (DWP). </w:t>
      </w:r>
      <w:r w:rsidR="00C454CC" w:rsidRPr="00982130">
        <w:rPr>
          <w:rFonts w:ascii="Times New Roman" w:hAnsi="Times New Roman"/>
        </w:rPr>
        <w:t>This was the scenario in which A8 immigrants found themselves, when they arrived in Scotland</w:t>
      </w:r>
      <w:r w:rsidR="00F12A77" w:rsidRPr="00982130">
        <w:rPr>
          <w:rFonts w:ascii="Times New Roman" w:hAnsi="Times New Roman"/>
        </w:rPr>
        <w:t xml:space="preserve"> from 2004</w:t>
      </w:r>
      <w:r w:rsidR="00C454CC" w:rsidRPr="00982130">
        <w:rPr>
          <w:rFonts w:ascii="Times New Roman" w:hAnsi="Times New Roman"/>
        </w:rPr>
        <w:t xml:space="preserve">: As EU citizens they had a wide range of entitlements to employment, but as immigrants they had </w:t>
      </w:r>
      <w:r w:rsidR="00D7576B" w:rsidRPr="00982130">
        <w:rPr>
          <w:rFonts w:ascii="Times New Roman" w:hAnsi="Times New Roman"/>
        </w:rPr>
        <w:t xml:space="preserve">fulfill a strict </w:t>
      </w:r>
      <w:r w:rsidR="00D7576B" w:rsidRPr="00982130">
        <w:rPr>
          <w:rFonts w:ascii="Times New Roman" w:hAnsi="Times New Roman"/>
          <w:i/>
        </w:rPr>
        <w:t>Habitual residence test</w:t>
      </w:r>
      <w:r w:rsidR="00AD2FC7" w:rsidRPr="00982130">
        <w:rPr>
          <w:rStyle w:val="FootnoteReference"/>
          <w:rFonts w:ascii="Times New Roman" w:hAnsi="Times New Roman"/>
          <w:i/>
        </w:rPr>
        <w:footnoteReference w:id="12"/>
      </w:r>
      <w:r w:rsidR="00D7576B" w:rsidRPr="00982130">
        <w:rPr>
          <w:rFonts w:ascii="Times New Roman" w:hAnsi="Times New Roman"/>
          <w:i/>
        </w:rPr>
        <w:t xml:space="preserve"> </w:t>
      </w:r>
      <w:r w:rsidR="00C454CC" w:rsidRPr="00982130">
        <w:rPr>
          <w:rFonts w:ascii="Times New Roman" w:hAnsi="Times New Roman"/>
        </w:rPr>
        <w:t>in order to qualify</w:t>
      </w:r>
      <w:r w:rsidR="00D7576B" w:rsidRPr="00982130">
        <w:rPr>
          <w:rFonts w:ascii="Times New Roman" w:hAnsi="Times New Roman"/>
        </w:rPr>
        <w:t xml:space="preserve"> for welfare assistance</w:t>
      </w:r>
      <w:r w:rsidR="000A198A" w:rsidRPr="00982130">
        <w:rPr>
          <w:rFonts w:ascii="Times New Roman" w:hAnsi="Times New Roman"/>
        </w:rPr>
        <w:t xml:space="preserve"> –</w:t>
      </w:r>
      <w:r w:rsidR="00D7576B" w:rsidRPr="00982130">
        <w:rPr>
          <w:rFonts w:ascii="Times New Roman" w:hAnsi="Times New Roman"/>
        </w:rPr>
        <w:t xml:space="preserve"> for example, </w:t>
      </w:r>
      <w:r w:rsidR="00D7576B" w:rsidRPr="00982130">
        <w:rPr>
          <w:rFonts w:ascii="Times New Roman" w:hAnsi="Times New Roman"/>
          <w:i/>
        </w:rPr>
        <w:t>Income Support</w:t>
      </w:r>
      <w:r w:rsidR="00D7576B" w:rsidRPr="00982130">
        <w:rPr>
          <w:rFonts w:ascii="Times New Roman" w:hAnsi="Times New Roman"/>
        </w:rPr>
        <w:t xml:space="preserve">, </w:t>
      </w:r>
      <w:r w:rsidR="00D7576B" w:rsidRPr="00982130">
        <w:rPr>
          <w:rFonts w:ascii="Times New Roman" w:hAnsi="Times New Roman"/>
          <w:i/>
        </w:rPr>
        <w:t>Income-based Jobseeker’s Allowance</w:t>
      </w:r>
      <w:r w:rsidR="00D7576B" w:rsidRPr="00982130">
        <w:rPr>
          <w:rFonts w:ascii="Times New Roman" w:hAnsi="Times New Roman"/>
        </w:rPr>
        <w:t xml:space="preserve">, </w:t>
      </w:r>
      <w:r w:rsidR="00D7576B" w:rsidRPr="00982130">
        <w:rPr>
          <w:rFonts w:ascii="Times New Roman" w:hAnsi="Times New Roman"/>
          <w:i/>
        </w:rPr>
        <w:t>Pension Credit</w:t>
      </w:r>
      <w:r w:rsidR="00D7576B" w:rsidRPr="00982130">
        <w:rPr>
          <w:rFonts w:ascii="Times New Roman" w:hAnsi="Times New Roman"/>
        </w:rPr>
        <w:t xml:space="preserve"> or </w:t>
      </w:r>
      <w:r w:rsidR="00D7576B" w:rsidRPr="00982130">
        <w:rPr>
          <w:rFonts w:ascii="Times New Roman" w:hAnsi="Times New Roman"/>
          <w:i/>
        </w:rPr>
        <w:t>Housing Benefit</w:t>
      </w:r>
      <w:r w:rsidR="00D7576B" w:rsidRPr="00982130">
        <w:rPr>
          <w:rFonts w:ascii="Times New Roman" w:hAnsi="Times New Roman"/>
        </w:rPr>
        <w:t xml:space="preserve"> </w:t>
      </w:r>
      <w:r w:rsidR="000A198A" w:rsidRPr="00982130">
        <w:rPr>
          <w:rFonts w:ascii="Times New Roman" w:hAnsi="Times New Roman"/>
        </w:rPr>
        <w:t>–</w:t>
      </w:r>
      <w:r w:rsidR="00D7576B" w:rsidRPr="00982130">
        <w:rPr>
          <w:rFonts w:ascii="Times New Roman" w:hAnsi="Times New Roman"/>
        </w:rPr>
        <w:t xml:space="preserve"> under the WRS directive</w:t>
      </w:r>
      <w:r w:rsidR="000727D7" w:rsidRPr="00982130">
        <w:rPr>
          <w:rFonts w:ascii="Times New Roman" w:hAnsi="Times New Roman"/>
        </w:rPr>
        <w:t>s. The implication was obvious: A8 immigrants</w:t>
      </w:r>
      <w:r w:rsidR="005714A0" w:rsidRPr="00982130">
        <w:rPr>
          <w:rFonts w:ascii="Times New Roman" w:hAnsi="Times New Roman"/>
        </w:rPr>
        <w:t xml:space="preserve"> who moved out of the common travel area (for any length of period) within the 52 weeks were classed as ‘persons from abroad’ and, alongside those defined as ‘subject to immigration control’, were excluded from benefit entitlement. </w:t>
      </w:r>
      <w:r w:rsidR="00D7576B" w:rsidRPr="00982130">
        <w:rPr>
          <w:rFonts w:ascii="Times New Roman" w:hAnsi="Times New Roman"/>
        </w:rPr>
        <w:t>As de Lima (2005) and Poole and Adamson (2008) have shown, this policy disproportionately impacted on the Roma community, on account of their frequent moveme</w:t>
      </w:r>
      <w:r w:rsidR="000727D7" w:rsidRPr="00982130">
        <w:rPr>
          <w:rFonts w:ascii="Times New Roman" w:hAnsi="Times New Roman"/>
        </w:rPr>
        <w:t>nt, for a</w:t>
      </w:r>
      <w:r w:rsidR="00D7576B" w:rsidRPr="00982130">
        <w:rPr>
          <w:rFonts w:ascii="Times New Roman" w:hAnsi="Times New Roman"/>
        </w:rPr>
        <w:t xml:space="preserve"> variety of rea</w:t>
      </w:r>
      <w:r w:rsidR="00AB070C" w:rsidRPr="00982130">
        <w:rPr>
          <w:rFonts w:ascii="Times New Roman" w:hAnsi="Times New Roman"/>
        </w:rPr>
        <w:t>sons, into and outside the UK.</w:t>
      </w:r>
    </w:p>
    <w:p w:rsidR="005714A0" w:rsidRPr="00982130" w:rsidRDefault="00742EBA" w:rsidP="004C3066">
      <w:pPr>
        <w:tabs>
          <w:tab w:val="left" w:pos="284"/>
        </w:tabs>
        <w:autoSpaceDE w:val="0"/>
        <w:autoSpaceDN w:val="0"/>
        <w:adjustRightInd w:val="0"/>
        <w:spacing w:after="0" w:line="240" w:lineRule="auto"/>
        <w:jc w:val="both"/>
        <w:rPr>
          <w:rFonts w:ascii="Times New Roman" w:hAnsi="Times New Roman"/>
          <w:iCs/>
        </w:rPr>
      </w:pPr>
      <w:r w:rsidRPr="00982130">
        <w:rPr>
          <w:rFonts w:ascii="Times New Roman" w:hAnsi="Times New Roman"/>
        </w:rPr>
        <w:tab/>
      </w:r>
      <w:r w:rsidR="00D7576B" w:rsidRPr="00982130">
        <w:rPr>
          <w:rFonts w:ascii="Times New Roman" w:hAnsi="Times New Roman"/>
        </w:rPr>
        <w:t xml:space="preserve">Similar research </w:t>
      </w:r>
      <w:r w:rsidR="0023751A" w:rsidRPr="00982130">
        <w:rPr>
          <w:rFonts w:ascii="Times New Roman" w:hAnsi="Times New Roman"/>
        </w:rPr>
        <w:t xml:space="preserve">by Blanchflower et al. </w:t>
      </w:r>
      <w:r w:rsidR="005714A0" w:rsidRPr="00982130">
        <w:rPr>
          <w:rFonts w:ascii="Times New Roman" w:hAnsi="Times New Roman"/>
        </w:rPr>
        <w:t>(</w:t>
      </w:r>
      <w:r w:rsidR="0023751A" w:rsidRPr="00982130">
        <w:rPr>
          <w:rFonts w:ascii="Times New Roman" w:hAnsi="Times New Roman"/>
        </w:rPr>
        <w:t>2008)</w:t>
      </w:r>
      <w:r w:rsidR="005714A0" w:rsidRPr="00982130">
        <w:rPr>
          <w:rFonts w:ascii="Times New Roman" w:hAnsi="Times New Roman"/>
        </w:rPr>
        <w:t xml:space="preserve"> has </w:t>
      </w:r>
      <w:r w:rsidR="00D7576B" w:rsidRPr="00982130">
        <w:rPr>
          <w:rFonts w:ascii="Times New Roman" w:hAnsi="Times New Roman"/>
        </w:rPr>
        <w:t>highlighted</w:t>
      </w:r>
      <w:r w:rsidR="005714A0" w:rsidRPr="00982130">
        <w:rPr>
          <w:rFonts w:ascii="Times New Roman" w:hAnsi="Times New Roman"/>
        </w:rPr>
        <w:t xml:space="preserve"> Roma exclusion as a result of the EU </w:t>
      </w:r>
      <w:r w:rsidR="005714A0" w:rsidRPr="00982130">
        <w:rPr>
          <w:rFonts w:ascii="Times New Roman" w:hAnsi="Times New Roman"/>
          <w:i/>
        </w:rPr>
        <w:t>Di</w:t>
      </w:r>
      <w:r w:rsidR="005714A0" w:rsidRPr="00982130">
        <w:rPr>
          <w:rFonts w:ascii="Times New Roman" w:hAnsi="Times New Roman"/>
          <w:i/>
          <w:iCs/>
        </w:rPr>
        <w:t xml:space="preserve">rective D 2004/38/EC of the European Parliament and of the </w:t>
      </w:r>
      <w:r w:rsidR="00866E8A" w:rsidRPr="00982130">
        <w:rPr>
          <w:rFonts w:ascii="Times New Roman" w:hAnsi="Times New Roman"/>
          <w:i/>
          <w:iCs/>
        </w:rPr>
        <w:t>Council, which</w:t>
      </w:r>
      <w:r w:rsidR="005714A0" w:rsidRPr="00982130">
        <w:rPr>
          <w:rFonts w:ascii="Times New Roman" w:hAnsi="Times New Roman"/>
          <w:iCs/>
        </w:rPr>
        <w:t xml:space="preserve"> specifically </w:t>
      </w:r>
      <w:r w:rsidR="00D7576B" w:rsidRPr="00982130">
        <w:rPr>
          <w:rFonts w:ascii="Times New Roman" w:hAnsi="Times New Roman"/>
          <w:iCs/>
        </w:rPr>
        <w:t>excluded</w:t>
      </w:r>
      <w:r w:rsidR="005714A0" w:rsidRPr="00982130">
        <w:rPr>
          <w:rFonts w:ascii="Times New Roman" w:hAnsi="Times New Roman"/>
          <w:iCs/>
        </w:rPr>
        <w:t xml:space="preserve"> unemployed A8 migrants from the support otherwise accessible to other groups of migrants</w:t>
      </w:r>
      <w:r w:rsidR="000A198A" w:rsidRPr="00982130">
        <w:rPr>
          <w:rFonts w:ascii="Times New Roman" w:hAnsi="Times New Roman"/>
          <w:iCs/>
        </w:rPr>
        <w:t xml:space="preserve"> – </w:t>
      </w:r>
      <w:r w:rsidR="005714A0" w:rsidRPr="00982130">
        <w:rPr>
          <w:rFonts w:ascii="Times New Roman" w:hAnsi="Times New Roman"/>
          <w:iCs/>
        </w:rPr>
        <w:t>for example refugees and asylum seekers</w:t>
      </w:r>
      <w:r w:rsidR="000727D7" w:rsidRPr="00982130">
        <w:rPr>
          <w:rStyle w:val="FootnoteReference"/>
          <w:rFonts w:ascii="Times New Roman" w:hAnsi="Times New Roman"/>
          <w:iCs/>
        </w:rPr>
        <w:footnoteReference w:id="13"/>
      </w:r>
      <w:r w:rsidR="005714A0" w:rsidRPr="00982130">
        <w:rPr>
          <w:rFonts w:ascii="Times New Roman" w:hAnsi="Times New Roman"/>
          <w:iCs/>
        </w:rPr>
        <w:t xml:space="preserve">. </w:t>
      </w:r>
      <w:r w:rsidR="000727D7" w:rsidRPr="00982130">
        <w:rPr>
          <w:rFonts w:ascii="Times New Roman" w:hAnsi="Times New Roman"/>
          <w:iCs/>
        </w:rPr>
        <w:t xml:space="preserve">For the Roma, however, </w:t>
      </w:r>
      <w:r w:rsidR="000727D7" w:rsidRPr="00982130">
        <w:rPr>
          <w:rFonts w:ascii="Times New Roman" w:hAnsi="Times New Roman"/>
        </w:rPr>
        <w:t xml:space="preserve">although </w:t>
      </w:r>
      <w:r w:rsidR="008C2397" w:rsidRPr="00982130">
        <w:rPr>
          <w:rFonts w:ascii="Times New Roman" w:hAnsi="Times New Roman"/>
          <w:iCs/>
        </w:rPr>
        <w:lastRenderedPageBreak/>
        <w:t xml:space="preserve">the </w:t>
      </w:r>
      <w:r w:rsidR="005714A0" w:rsidRPr="00982130">
        <w:rPr>
          <w:rFonts w:ascii="Times New Roman" w:hAnsi="Times New Roman"/>
          <w:iCs/>
        </w:rPr>
        <w:t xml:space="preserve">EU </w:t>
      </w:r>
      <w:r w:rsidR="008C2397" w:rsidRPr="00982130">
        <w:rPr>
          <w:rFonts w:ascii="Times New Roman" w:hAnsi="Times New Roman"/>
          <w:iCs/>
        </w:rPr>
        <w:t xml:space="preserve">accession framework envisaged </w:t>
      </w:r>
      <w:r w:rsidR="005714A0" w:rsidRPr="00982130">
        <w:rPr>
          <w:rFonts w:ascii="Times New Roman" w:hAnsi="Times New Roman"/>
          <w:iCs/>
        </w:rPr>
        <w:t xml:space="preserve">a voluntary flow of labor, </w:t>
      </w:r>
      <w:r w:rsidR="008C2397" w:rsidRPr="00982130">
        <w:rPr>
          <w:rFonts w:ascii="Times New Roman" w:hAnsi="Times New Roman"/>
          <w:iCs/>
        </w:rPr>
        <w:t>it did not make adequate scope for the</w:t>
      </w:r>
      <w:r w:rsidR="000727D7" w:rsidRPr="00982130">
        <w:rPr>
          <w:rFonts w:ascii="Times New Roman" w:hAnsi="Times New Roman"/>
          <w:iCs/>
        </w:rPr>
        <w:t>ir relocation for the reasons of their political</w:t>
      </w:r>
      <w:r w:rsidR="005714A0" w:rsidRPr="00982130">
        <w:rPr>
          <w:rFonts w:ascii="Times New Roman" w:hAnsi="Times New Roman"/>
          <w:iCs/>
        </w:rPr>
        <w:t xml:space="preserve"> and</w:t>
      </w:r>
      <w:r w:rsidR="000727D7" w:rsidRPr="00982130">
        <w:rPr>
          <w:rFonts w:ascii="Times New Roman" w:hAnsi="Times New Roman"/>
          <w:iCs/>
        </w:rPr>
        <w:t>/or</w:t>
      </w:r>
      <w:r w:rsidR="005714A0" w:rsidRPr="00982130">
        <w:rPr>
          <w:rFonts w:ascii="Times New Roman" w:hAnsi="Times New Roman"/>
          <w:iCs/>
        </w:rPr>
        <w:t xml:space="preserve"> economi</w:t>
      </w:r>
      <w:r w:rsidR="000727D7" w:rsidRPr="00982130">
        <w:rPr>
          <w:rFonts w:ascii="Times New Roman" w:hAnsi="Times New Roman"/>
          <w:iCs/>
        </w:rPr>
        <w:t>c marginalization</w:t>
      </w:r>
      <w:r w:rsidR="008C2397" w:rsidRPr="00982130">
        <w:rPr>
          <w:rFonts w:ascii="Times New Roman" w:hAnsi="Times New Roman"/>
          <w:iCs/>
        </w:rPr>
        <w:t>.</w:t>
      </w:r>
      <w:r w:rsidR="000727D7" w:rsidRPr="00982130">
        <w:rPr>
          <w:rFonts w:ascii="Times New Roman" w:hAnsi="Times New Roman"/>
          <w:iCs/>
        </w:rPr>
        <w:t xml:space="preserve"> </w:t>
      </w:r>
      <w:r w:rsidR="008C2397" w:rsidRPr="00982130">
        <w:rPr>
          <w:rFonts w:ascii="Times New Roman" w:hAnsi="Times New Roman"/>
          <w:iCs/>
        </w:rPr>
        <w:t xml:space="preserve">Poole (2010) </w:t>
      </w:r>
      <w:r w:rsidR="000727D7" w:rsidRPr="00982130">
        <w:rPr>
          <w:rFonts w:ascii="Times New Roman" w:hAnsi="Times New Roman"/>
          <w:iCs/>
        </w:rPr>
        <w:t xml:space="preserve">highlights this point, showing how the </w:t>
      </w:r>
      <w:r w:rsidR="008C2397" w:rsidRPr="00982130">
        <w:rPr>
          <w:rFonts w:ascii="Times New Roman" w:hAnsi="Times New Roman"/>
          <w:iCs/>
        </w:rPr>
        <w:t>A8</w:t>
      </w:r>
      <w:r w:rsidR="000727D7" w:rsidRPr="00982130">
        <w:rPr>
          <w:rFonts w:ascii="Times New Roman" w:hAnsi="Times New Roman"/>
          <w:iCs/>
        </w:rPr>
        <w:t xml:space="preserve">, as a purely economic framework, posited Roma </w:t>
      </w:r>
      <w:r w:rsidR="008C2397" w:rsidRPr="00982130">
        <w:rPr>
          <w:rFonts w:ascii="Times New Roman" w:hAnsi="Times New Roman"/>
          <w:iCs/>
        </w:rPr>
        <w:t>self-determination</w:t>
      </w:r>
      <w:r w:rsidR="000727D7" w:rsidRPr="00982130">
        <w:rPr>
          <w:rFonts w:ascii="Times New Roman" w:hAnsi="Times New Roman"/>
          <w:iCs/>
        </w:rPr>
        <w:t xml:space="preserve"> in one dimension, while foreclosing it in other equally important ways: </w:t>
      </w:r>
      <w:r w:rsidR="008C2397" w:rsidRPr="00982130">
        <w:rPr>
          <w:rFonts w:ascii="Times New Roman" w:hAnsi="Times New Roman"/>
          <w:iCs/>
        </w:rPr>
        <w:t>A</w:t>
      </w:r>
      <w:r w:rsidR="005714A0" w:rsidRPr="00982130">
        <w:rPr>
          <w:rFonts w:ascii="Times New Roman" w:hAnsi="Times New Roman"/>
          <w:iCs/>
        </w:rPr>
        <w:t xml:space="preserve">lthough in principle they could return to their countries of origin, historical discrimination </w:t>
      </w:r>
      <w:r w:rsidR="008C2397" w:rsidRPr="00982130">
        <w:rPr>
          <w:rFonts w:ascii="Times New Roman" w:hAnsi="Times New Roman"/>
          <w:iCs/>
        </w:rPr>
        <w:t>dis-incentivized their voluntary return, turning them into unrecognized economic asylum seekers</w:t>
      </w:r>
      <w:r w:rsidR="000A198A" w:rsidRPr="00982130">
        <w:rPr>
          <w:rFonts w:ascii="Times New Roman" w:hAnsi="Times New Roman"/>
          <w:iCs/>
        </w:rPr>
        <w:t xml:space="preserve"> –</w:t>
      </w:r>
      <w:r w:rsidR="008C2397" w:rsidRPr="00982130">
        <w:rPr>
          <w:rFonts w:ascii="Times New Roman" w:hAnsi="Times New Roman"/>
          <w:iCs/>
        </w:rPr>
        <w:t xml:space="preserve"> forsaken by the accession framework, but not enjoying other important supports available to the groups of asylum seekers. </w:t>
      </w:r>
    </w:p>
    <w:p w:rsidR="00742EBA" w:rsidRPr="00982130" w:rsidRDefault="00742EBA" w:rsidP="004C3066">
      <w:pPr>
        <w:tabs>
          <w:tab w:val="left" w:pos="284"/>
        </w:tabs>
        <w:autoSpaceDE w:val="0"/>
        <w:autoSpaceDN w:val="0"/>
        <w:adjustRightInd w:val="0"/>
        <w:spacing w:after="0" w:line="240" w:lineRule="auto"/>
        <w:jc w:val="both"/>
        <w:rPr>
          <w:rFonts w:ascii="Times New Roman" w:hAnsi="Times New Roman"/>
          <w:b/>
          <w:i/>
          <w:iCs/>
          <w:sz w:val="16"/>
          <w:szCs w:val="16"/>
        </w:rPr>
      </w:pPr>
    </w:p>
    <w:p w:rsidR="00AD7E3E" w:rsidRPr="00982130" w:rsidRDefault="00AD7E3E" w:rsidP="004C3066">
      <w:pPr>
        <w:tabs>
          <w:tab w:val="left" w:pos="284"/>
        </w:tabs>
        <w:autoSpaceDE w:val="0"/>
        <w:autoSpaceDN w:val="0"/>
        <w:adjustRightInd w:val="0"/>
        <w:spacing w:after="0" w:line="240" w:lineRule="auto"/>
        <w:jc w:val="both"/>
        <w:rPr>
          <w:rFonts w:ascii="Times New Roman" w:hAnsi="Times New Roman"/>
          <w:b/>
          <w:i/>
          <w:iCs/>
        </w:rPr>
      </w:pPr>
      <w:r w:rsidRPr="00982130">
        <w:rPr>
          <w:rFonts w:ascii="Times New Roman" w:hAnsi="Times New Roman"/>
          <w:b/>
          <w:i/>
          <w:iCs/>
        </w:rPr>
        <w:t>Debunking the myths</w:t>
      </w:r>
    </w:p>
    <w:p w:rsidR="00742EBA" w:rsidRPr="00982130" w:rsidRDefault="00742EBA" w:rsidP="004C3066">
      <w:pPr>
        <w:tabs>
          <w:tab w:val="left" w:pos="284"/>
        </w:tabs>
        <w:autoSpaceDE w:val="0"/>
        <w:autoSpaceDN w:val="0"/>
        <w:adjustRightInd w:val="0"/>
        <w:spacing w:after="0" w:line="240" w:lineRule="auto"/>
        <w:jc w:val="both"/>
        <w:rPr>
          <w:rFonts w:ascii="Times New Roman" w:hAnsi="Times New Roman"/>
          <w:iCs/>
          <w:sz w:val="16"/>
          <w:szCs w:val="16"/>
        </w:rPr>
      </w:pPr>
    </w:p>
    <w:p w:rsidR="009B71C1" w:rsidRPr="00982130" w:rsidRDefault="007F6117" w:rsidP="004C3066">
      <w:pPr>
        <w:tabs>
          <w:tab w:val="left" w:pos="284"/>
        </w:tabs>
        <w:autoSpaceDE w:val="0"/>
        <w:autoSpaceDN w:val="0"/>
        <w:adjustRightInd w:val="0"/>
        <w:spacing w:after="0" w:line="240" w:lineRule="auto"/>
        <w:jc w:val="both"/>
        <w:rPr>
          <w:rFonts w:ascii="Times New Roman" w:hAnsi="Times New Roman"/>
          <w:iCs/>
        </w:rPr>
      </w:pPr>
      <w:r w:rsidRPr="00982130">
        <w:rPr>
          <w:rFonts w:ascii="Times New Roman" w:hAnsi="Times New Roman"/>
          <w:iCs/>
        </w:rPr>
        <w:t xml:space="preserve">It is to this point of contact </w:t>
      </w:r>
      <w:r w:rsidR="008C2397" w:rsidRPr="00982130">
        <w:rPr>
          <w:rFonts w:ascii="Times New Roman" w:hAnsi="Times New Roman"/>
          <w:iCs/>
        </w:rPr>
        <w:t>between the Roma</w:t>
      </w:r>
      <w:r w:rsidR="000A198A" w:rsidRPr="00982130">
        <w:rPr>
          <w:rFonts w:ascii="Times New Roman" w:hAnsi="Times New Roman"/>
          <w:iCs/>
        </w:rPr>
        <w:t xml:space="preserve"> –</w:t>
      </w:r>
      <w:r w:rsidRPr="00982130">
        <w:rPr>
          <w:rFonts w:ascii="Times New Roman" w:hAnsi="Times New Roman"/>
          <w:iCs/>
        </w:rPr>
        <w:t xml:space="preserve"> as a forsaken A8 immigrant group</w:t>
      </w:r>
      <w:r w:rsidR="000A198A" w:rsidRPr="00982130">
        <w:rPr>
          <w:rFonts w:ascii="Times New Roman" w:hAnsi="Times New Roman"/>
          <w:iCs/>
        </w:rPr>
        <w:t xml:space="preserve"> –</w:t>
      </w:r>
      <w:r w:rsidRPr="00982130">
        <w:rPr>
          <w:rFonts w:ascii="Times New Roman" w:hAnsi="Times New Roman"/>
          <w:iCs/>
        </w:rPr>
        <w:t xml:space="preserve"> and Scotland’s devolution weakness that we should look in order to </w:t>
      </w:r>
      <w:r w:rsidR="000727D7" w:rsidRPr="00982130">
        <w:rPr>
          <w:rFonts w:ascii="Times New Roman" w:hAnsi="Times New Roman"/>
          <w:iCs/>
        </w:rPr>
        <w:t xml:space="preserve">understand the emergence of the </w:t>
      </w:r>
      <w:r w:rsidRPr="00982130">
        <w:rPr>
          <w:rFonts w:ascii="Times New Roman" w:hAnsi="Times New Roman"/>
          <w:iCs/>
        </w:rPr>
        <w:t xml:space="preserve">notion of ‘Govanhell’. That is to say, although </w:t>
      </w:r>
      <w:r w:rsidR="00866E8A" w:rsidRPr="00982130">
        <w:rPr>
          <w:rFonts w:ascii="Times New Roman" w:hAnsi="Times New Roman"/>
          <w:iCs/>
        </w:rPr>
        <w:t>it</w:t>
      </w:r>
      <w:r w:rsidRPr="00982130">
        <w:rPr>
          <w:rFonts w:ascii="Times New Roman" w:hAnsi="Times New Roman"/>
          <w:iCs/>
        </w:rPr>
        <w:t xml:space="preserve"> provides useful context, we should not lose ourselves in the standard narrative of the Roma as ‘self-isolating’</w:t>
      </w:r>
      <w:r w:rsidR="00F12A77" w:rsidRPr="00982130">
        <w:rPr>
          <w:rFonts w:ascii="Times New Roman" w:hAnsi="Times New Roman"/>
          <w:iCs/>
        </w:rPr>
        <w:t xml:space="preserve"> because, if we </w:t>
      </w:r>
      <w:r w:rsidR="000727D7" w:rsidRPr="00982130">
        <w:rPr>
          <w:rFonts w:ascii="Times New Roman" w:hAnsi="Times New Roman"/>
          <w:iCs/>
        </w:rPr>
        <w:t>do that, we fall squarely into the ‘</w:t>
      </w:r>
      <w:r w:rsidRPr="00982130">
        <w:rPr>
          <w:rFonts w:ascii="Times New Roman" w:hAnsi="Times New Roman"/>
          <w:iCs/>
        </w:rPr>
        <w:t>victim-blaming</w:t>
      </w:r>
      <w:r w:rsidR="00F12A77" w:rsidRPr="00982130">
        <w:rPr>
          <w:rFonts w:ascii="Times New Roman" w:hAnsi="Times New Roman"/>
          <w:iCs/>
        </w:rPr>
        <w:t>’ trap in which a</w:t>
      </w:r>
      <w:r w:rsidRPr="00982130">
        <w:rPr>
          <w:rFonts w:ascii="Times New Roman" w:hAnsi="Times New Roman"/>
          <w:iCs/>
        </w:rPr>
        <w:t xml:space="preserve"> shift occurs from how institutions and policies are failing </w:t>
      </w:r>
      <w:r w:rsidR="00F12A77" w:rsidRPr="00982130">
        <w:rPr>
          <w:rFonts w:ascii="Times New Roman" w:hAnsi="Times New Roman"/>
          <w:iCs/>
        </w:rPr>
        <w:t xml:space="preserve">immigrants </w:t>
      </w:r>
      <w:r w:rsidRPr="00982130">
        <w:rPr>
          <w:rFonts w:ascii="Times New Roman" w:hAnsi="Times New Roman"/>
          <w:iCs/>
        </w:rPr>
        <w:t>to how the people themselves are r</w:t>
      </w:r>
      <w:r w:rsidR="00F12A77" w:rsidRPr="00982130">
        <w:rPr>
          <w:rFonts w:ascii="Times New Roman" w:hAnsi="Times New Roman"/>
          <w:iCs/>
        </w:rPr>
        <w:t>esponsible for this isolation.</w:t>
      </w:r>
    </w:p>
    <w:p w:rsidR="006935A0" w:rsidRPr="00982130" w:rsidRDefault="00742EBA"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iCs/>
        </w:rPr>
        <w:tab/>
      </w:r>
      <w:r w:rsidR="000727D7" w:rsidRPr="00982130">
        <w:rPr>
          <w:rFonts w:ascii="Times New Roman" w:hAnsi="Times New Roman"/>
          <w:iCs/>
        </w:rPr>
        <w:t>As it turns out, recent research on the Roma has to an extent</w:t>
      </w:r>
      <w:r w:rsidR="00E26A7C" w:rsidRPr="00982130">
        <w:rPr>
          <w:rFonts w:ascii="Times New Roman" w:hAnsi="Times New Roman"/>
          <w:iCs/>
        </w:rPr>
        <w:t xml:space="preserve"> fallen for the same trope of their uniqueness, exaggerat</w:t>
      </w:r>
      <w:r w:rsidR="000727D7" w:rsidRPr="00982130">
        <w:rPr>
          <w:rFonts w:ascii="Times New Roman" w:hAnsi="Times New Roman"/>
          <w:iCs/>
        </w:rPr>
        <w:t>ing either their victimization or involvement i</w:t>
      </w:r>
      <w:r w:rsidR="00AD7E3E" w:rsidRPr="00982130">
        <w:rPr>
          <w:rFonts w:ascii="Times New Roman" w:hAnsi="Times New Roman"/>
          <w:iCs/>
        </w:rPr>
        <w:t>n crime and antisocial behavior</w:t>
      </w:r>
      <w:r w:rsidR="00E26A7C" w:rsidRPr="00982130">
        <w:rPr>
          <w:rFonts w:ascii="Times New Roman" w:hAnsi="Times New Roman"/>
          <w:iCs/>
        </w:rPr>
        <w:t>.</w:t>
      </w:r>
      <w:r w:rsidR="00AD7E3E" w:rsidRPr="00982130">
        <w:rPr>
          <w:rFonts w:ascii="Times New Roman" w:hAnsi="Times New Roman"/>
          <w:iCs/>
        </w:rPr>
        <w:t xml:space="preserve"> This oversight is precisely what the construction of </w:t>
      </w:r>
      <w:r w:rsidR="008B509B" w:rsidRPr="00982130">
        <w:rPr>
          <w:rFonts w:ascii="Times New Roman" w:hAnsi="Times New Roman"/>
        </w:rPr>
        <w:t xml:space="preserve">‘Govanhell’ </w:t>
      </w:r>
      <w:r w:rsidR="00AD7E3E" w:rsidRPr="00982130">
        <w:rPr>
          <w:rFonts w:ascii="Times New Roman" w:hAnsi="Times New Roman"/>
        </w:rPr>
        <w:t>relies on: D</w:t>
      </w:r>
      <w:r w:rsidR="00CD7998" w:rsidRPr="00982130">
        <w:rPr>
          <w:rFonts w:ascii="Times New Roman" w:hAnsi="Times New Roman"/>
        </w:rPr>
        <w:t xml:space="preserve">eliberate exaggeration of the magnitude of </w:t>
      </w:r>
      <w:r w:rsidR="00E26A7C" w:rsidRPr="00982130">
        <w:rPr>
          <w:rFonts w:ascii="Times New Roman" w:hAnsi="Times New Roman"/>
        </w:rPr>
        <w:t xml:space="preserve">local </w:t>
      </w:r>
      <w:r w:rsidR="00CD7998" w:rsidRPr="00982130">
        <w:rPr>
          <w:rFonts w:ascii="Times New Roman" w:hAnsi="Times New Roman"/>
        </w:rPr>
        <w:t>anti-social behavior in Govanhill</w:t>
      </w:r>
      <w:r w:rsidR="00E26A7C" w:rsidRPr="00982130">
        <w:rPr>
          <w:rFonts w:ascii="Times New Roman" w:hAnsi="Times New Roman"/>
        </w:rPr>
        <w:t xml:space="preserve">, </w:t>
      </w:r>
      <w:r w:rsidR="00AD7E3E" w:rsidRPr="00982130">
        <w:rPr>
          <w:rFonts w:ascii="Times New Roman" w:hAnsi="Times New Roman"/>
        </w:rPr>
        <w:t xml:space="preserve">let </w:t>
      </w:r>
      <w:r w:rsidR="00F12A77" w:rsidRPr="00982130">
        <w:rPr>
          <w:rFonts w:ascii="Times New Roman" w:hAnsi="Times New Roman"/>
        </w:rPr>
        <w:t xml:space="preserve">alone </w:t>
      </w:r>
      <w:r w:rsidR="00AD7E3E" w:rsidRPr="00982130">
        <w:rPr>
          <w:rFonts w:ascii="Times New Roman" w:hAnsi="Times New Roman"/>
        </w:rPr>
        <w:t>disproportionate Roma involvement</w:t>
      </w:r>
      <w:r w:rsidR="00F12A77" w:rsidRPr="00982130">
        <w:rPr>
          <w:rFonts w:ascii="Times New Roman" w:hAnsi="Times New Roman"/>
        </w:rPr>
        <w:t>,</w:t>
      </w:r>
      <w:r w:rsidR="00AD7E3E" w:rsidRPr="00982130">
        <w:rPr>
          <w:rFonts w:ascii="Times New Roman" w:hAnsi="Times New Roman"/>
        </w:rPr>
        <w:t xml:space="preserve"> goes hand in hand with institutional failure when it comes to community engagement.</w:t>
      </w:r>
      <w:r w:rsidR="00695A34" w:rsidRPr="00982130">
        <w:rPr>
          <w:rFonts w:ascii="Times New Roman" w:hAnsi="Times New Roman"/>
        </w:rPr>
        <w:t xml:space="preserve"> L</w:t>
      </w:r>
      <w:r w:rsidR="00AD7E3E" w:rsidRPr="00982130">
        <w:rPr>
          <w:rFonts w:ascii="Times New Roman" w:hAnsi="Times New Roman"/>
        </w:rPr>
        <w:t>i</w:t>
      </w:r>
      <w:r w:rsidR="005714A0" w:rsidRPr="00982130">
        <w:rPr>
          <w:rFonts w:ascii="Times New Roman" w:hAnsi="Times New Roman"/>
        </w:rPr>
        <w:t>nkage of Roma settlement with uniqu</w:t>
      </w:r>
      <w:r w:rsidR="00B333B2" w:rsidRPr="00982130">
        <w:rPr>
          <w:rFonts w:ascii="Times New Roman" w:hAnsi="Times New Roman"/>
        </w:rPr>
        <w:t>e</w:t>
      </w:r>
      <w:r w:rsidR="00264355" w:rsidRPr="00982130">
        <w:rPr>
          <w:rFonts w:ascii="Times New Roman" w:hAnsi="Times New Roman"/>
        </w:rPr>
        <w:t xml:space="preserve"> or higher antisocial behavior </w:t>
      </w:r>
      <w:r w:rsidR="00B333B2" w:rsidRPr="00982130">
        <w:rPr>
          <w:rFonts w:ascii="Times New Roman" w:hAnsi="Times New Roman"/>
        </w:rPr>
        <w:t>is debunked by statistics which confirm less offending in areas where there are more Roma such as Maryhill and Drumchapel</w:t>
      </w:r>
      <w:r w:rsidR="009B71C1" w:rsidRPr="00982130">
        <w:rPr>
          <w:rFonts w:ascii="Times New Roman" w:hAnsi="Times New Roman"/>
        </w:rPr>
        <w:t>.</w:t>
      </w:r>
      <w:r w:rsidR="00B333B2" w:rsidRPr="00982130">
        <w:rPr>
          <w:rFonts w:ascii="Times New Roman" w:hAnsi="Times New Roman"/>
        </w:rPr>
        <w:t xml:space="preserve"> </w:t>
      </w:r>
      <w:r w:rsidR="00AD7E3E" w:rsidRPr="00982130">
        <w:rPr>
          <w:rFonts w:ascii="Times New Roman" w:hAnsi="Times New Roman"/>
        </w:rPr>
        <w:t xml:space="preserve">Similarly, as the statistics above showed, the </w:t>
      </w:r>
      <w:r w:rsidR="00264355" w:rsidRPr="00982130">
        <w:rPr>
          <w:rFonts w:ascii="Times New Roman" w:hAnsi="Times New Roman"/>
        </w:rPr>
        <w:t xml:space="preserve">idea of Govanhill as being swamped by Roma (for example </w:t>
      </w:r>
      <w:r w:rsidR="00AF40CF" w:rsidRPr="00982130">
        <w:rPr>
          <w:rFonts w:ascii="Times New Roman" w:hAnsi="Times New Roman"/>
        </w:rPr>
        <w:t xml:space="preserve">The </w:t>
      </w:r>
      <w:r w:rsidR="00264355" w:rsidRPr="00982130">
        <w:rPr>
          <w:rFonts w:ascii="Times New Roman" w:hAnsi="Times New Roman"/>
        </w:rPr>
        <w:t xml:space="preserve">Daily </w:t>
      </w:r>
      <w:r w:rsidR="00AF40CF" w:rsidRPr="00982130">
        <w:rPr>
          <w:rFonts w:ascii="Times New Roman" w:hAnsi="Times New Roman"/>
        </w:rPr>
        <w:t>Record, 2008</w:t>
      </w:r>
      <w:r w:rsidR="00264355" w:rsidRPr="00982130">
        <w:rPr>
          <w:rFonts w:ascii="Times New Roman" w:hAnsi="Times New Roman"/>
        </w:rPr>
        <w:t xml:space="preserve">; </w:t>
      </w:r>
      <w:r w:rsidR="00AF40CF" w:rsidRPr="00982130">
        <w:rPr>
          <w:rFonts w:ascii="Times New Roman" w:hAnsi="Times New Roman"/>
        </w:rPr>
        <w:t xml:space="preserve">The </w:t>
      </w:r>
      <w:r w:rsidR="00264355" w:rsidRPr="00982130">
        <w:rPr>
          <w:rFonts w:ascii="Times New Roman" w:hAnsi="Times New Roman"/>
        </w:rPr>
        <w:t>Herald 2007)</w:t>
      </w:r>
      <w:r w:rsidR="00AD7E3E" w:rsidRPr="00982130">
        <w:rPr>
          <w:rFonts w:ascii="Times New Roman" w:hAnsi="Times New Roman"/>
        </w:rPr>
        <w:t xml:space="preserve"> flies in the face </w:t>
      </w:r>
      <w:r w:rsidR="00AD7E3E" w:rsidRPr="00982130">
        <w:rPr>
          <w:rFonts w:ascii="Times New Roman" w:hAnsi="Times New Roman"/>
          <w:color w:val="221E1F"/>
        </w:rPr>
        <w:t xml:space="preserve">of </w:t>
      </w:r>
      <w:r w:rsidR="00B333B2" w:rsidRPr="00982130">
        <w:rPr>
          <w:rFonts w:ascii="Times New Roman" w:hAnsi="Times New Roman"/>
        </w:rPr>
        <w:t>data from the W</w:t>
      </w:r>
      <w:r w:rsidR="00AF40CF" w:rsidRPr="00982130">
        <w:rPr>
          <w:rFonts w:ascii="Times New Roman" w:hAnsi="Times New Roman"/>
        </w:rPr>
        <w:t>RS which shows</w:t>
      </w:r>
      <w:r w:rsidR="00AD7E3E" w:rsidRPr="00982130">
        <w:rPr>
          <w:rFonts w:ascii="Times New Roman" w:hAnsi="Times New Roman"/>
        </w:rPr>
        <w:t xml:space="preserve"> </w:t>
      </w:r>
      <w:r w:rsidR="00B333B2" w:rsidRPr="00982130">
        <w:rPr>
          <w:rFonts w:ascii="Times New Roman" w:hAnsi="Times New Roman"/>
        </w:rPr>
        <w:t>that, as of 2007</w:t>
      </w:r>
      <w:r w:rsidR="00AD7E3E" w:rsidRPr="00982130">
        <w:rPr>
          <w:rFonts w:ascii="Times New Roman" w:hAnsi="Times New Roman"/>
        </w:rPr>
        <w:t xml:space="preserve">, only less than 1000 Roma had entered </w:t>
      </w:r>
      <w:r w:rsidR="00695A34" w:rsidRPr="00982130">
        <w:rPr>
          <w:rFonts w:ascii="Times New Roman" w:hAnsi="Times New Roman"/>
        </w:rPr>
        <w:t xml:space="preserve">Scotland. If you consider that majority of these are </w:t>
      </w:r>
      <w:r w:rsidR="00B333B2" w:rsidRPr="00982130">
        <w:rPr>
          <w:rFonts w:ascii="Times New Roman" w:hAnsi="Times New Roman"/>
        </w:rPr>
        <w:t>ethnic majority Slovaks, Poles and Czechs (B</w:t>
      </w:r>
      <w:r w:rsidR="00AD7E3E" w:rsidRPr="00982130">
        <w:rPr>
          <w:rFonts w:ascii="Times New Roman" w:hAnsi="Times New Roman"/>
        </w:rPr>
        <w:t xml:space="preserve">lake Stevenson Research 2007; </w:t>
      </w:r>
      <w:r w:rsidR="00264355" w:rsidRPr="00982130">
        <w:rPr>
          <w:rFonts w:ascii="Times New Roman" w:hAnsi="Times New Roman"/>
        </w:rPr>
        <w:t>Poole</w:t>
      </w:r>
      <w:r w:rsidR="00AF40CF" w:rsidRPr="00982130">
        <w:rPr>
          <w:rFonts w:ascii="Times New Roman" w:hAnsi="Times New Roman"/>
        </w:rPr>
        <w:t xml:space="preserve"> and </w:t>
      </w:r>
      <w:r w:rsidR="00264355" w:rsidRPr="00982130">
        <w:rPr>
          <w:rFonts w:ascii="Times New Roman" w:hAnsi="Times New Roman"/>
        </w:rPr>
        <w:t>Adamson</w:t>
      </w:r>
      <w:r w:rsidR="00AF40CF" w:rsidRPr="00982130">
        <w:rPr>
          <w:rFonts w:ascii="Times New Roman" w:hAnsi="Times New Roman"/>
        </w:rPr>
        <w:t xml:space="preserve">, </w:t>
      </w:r>
      <w:r w:rsidR="00264355" w:rsidRPr="00982130">
        <w:rPr>
          <w:rFonts w:ascii="Times New Roman" w:hAnsi="Times New Roman"/>
        </w:rPr>
        <w:t>2008)</w:t>
      </w:r>
      <w:r w:rsidR="00AD7E3E" w:rsidRPr="00982130">
        <w:rPr>
          <w:rFonts w:ascii="Times New Roman" w:hAnsi="Times New Roman"/>
        </w:rPr>
        <w:t xml:space="preserve"> the extent of this exaggeration becomes clear. </w:t>
      </w:r>
    </w:p>
    <w:p w:rsidR="00A23623" w:rsidRPr="00982130" w:rsidRDefault="00742EBA" w:rsidP="004C3066">
      <w:pPr>
        <w:tabs>
          <w:tab w:val="left" w:pos="284"/>
        </w:tabs>
        <w:autoSpaceDE w:val="0"/>
        <w:autoSpaceDN w:val="0"/>
        <w:adjustRightInd w:val="0"/>
        <w:spacing w:after="0" w:line="240" w:lineRule="auto"/>
        <w:jc w:val="both"/>
        <w:rPr>
          <w:rFonts w:ascii="Times New Roman" w:hAnsi="Times New Roman"/>
        </w:rPr>
      </w:pPr>
      <w:r w:rsidRPr="00982130">
        <w:rPr>
          <w:rFonts w:ascii="Times New Roman" w:hAnsi="Times New Roman"/>
        </w:rPr>
        <w:tab/>
      </w:r>
      <w:r w:rsidR="00AD7E3E" w:rsidRPr="00982130">
        <w:rPr>
          <w:rFonts w:ascii="Times New Roman" w:hAnsi="Times New Roman"/>
        </w:rPr>
        <w:t>But, i</w:t>
      </w:r>
      <w:r w:rsidR="00B333B2" w:rsidRPr="00982130">
        <w:rPr>
          <w:rFonts w:ascii="Times New Roman" w:hAnsi="Times New Roman"/>
        </w:rPr>
        <w:t>rrespective of the numbers of Rom</w:t>
      </w:r>
      <w:r w:rsidR="00D3447F" w:rsidRPr="00982130">
        <w:rPr>
          <w:rFonts w:ascii="Times New Roman" w:hAnsi="Times New Roman"/>
        </w:rPr>
        <w:t>a</w:t>
      </w:r>
      <w:r w:rsidR="00264355" w:rsidRPr="00982130">
        <w:rPr>
          <w:rFonts w:ascii="Times New Roman" w:hAnsi="Times New Roman"/>
        </w:rPr>
        <w:t xml:space="preserve"> in Govanhill, it would be</w:t>
      </w:r>
      <w:r w:rsidR="00B333B2" w:rsidRPr="00982130">
        <w:rPr>
          <w:rFonts w:ascii="Times New Roman" w:hAnsi="Times New Roman"/>
        </w:rPr>
        <w:t xml:space="preserve"> a serious fallacy to attribute local criminality to one community in the absence of </w:t>
      </w:r>
      <w:r w:rsidR="00695A34" w:rsidRPr="00982130">
        <w:rPr>
          <w:rFonts w:ascii="Times New Roman" w:hAnsi="Times New Roman"/>
        </w:rPr>
        <w:t>dis</w:t>
      </w:r>
      <w:r w:rsidR="00B333B2" w:rsidRPr="00982130">
        <w:rPr>
          <w:rFonts w:ascii="Times New Roman" w:hAnsi="Times New Roman"/>
        </w:rPr>
        <w:t>a</w:t>
      </w:r>
      <w:r w:rsidR="00D3447F" w:rsidRPr="00982130">
        <w:rPr>
          <w:rFonts w:ascii="Times New Roman" w:hAnsi="Times New Roman"/>
        </w:rPr>
        <w:t>ggregated statistics. It</w:t>
      </w:r>
      <w:r w:rsidR="00264355" w:rsidRPr="00982130">
        <w:rPr>
          <w:rFonts w:ascii="Times New Roman" w:hAnsi="Times New Roman"/>
        </w:rPr>
        <w:t xml:space="preserve"> would be an even </w:t>
      </w:r>
      <w:r w:rsidR="00D3447F" w:rsidRPr="00982130">
        <w:rPr>
          <w:rFonts w:ascii="Times New Roman" w:hAnsi="Times New Roman"/>
        </w:rPr>
        <w:t>greater danger to</w:t>
      </w:r>
      <w:r w:rsidR="00264355" w:rsidRPr="00982130">
        <w:rPr>
          <w:rFonts w:ascii="Times New Roman" w:hAnsi="Times New Roman"/>
        </w:rPr>
        <w:t xml:space="preserve"> use any statistics on crime to resuscitate the deleterious stereotype </w:t>
      </w:r>
      <w:r w:rsidR="00D3447F" w:rsidRPr="00982130">
        <w:rPr>
          <w:rFonts w:ascii="Times New Roman" w:hAnsi="Times New Roman"/>
        </w:rPr>
        <w:t xml:space="preserve">of the Roma as anti-authority, </w:t>
      </w:r>
      <w:r w:rsidR="00D3447F" w:rsidRPr="00982130">
        <w:rPr>
          <w:rFonts w:ascii="Times New Roman" w:hAnsi="Times New Roman"/>
          <w:i/>
        </w:rPr>
        <w:lastRenderedPageBreak/>
        <w:t>ipso facto</w:t>
      </w:r>
      <w:r w:rsidR="00264355" w:rsidRPr="00982130">
        <w:rPr>
          <w:rFonts w:ascii="Times New Roman" w:hAnsi="Times New Roman"/>
        </w:rPr>
        <w:t xml:space="preserve"> inassimilable. Common sense should </w:t>
      </w:r>
      <w:r w:rsidR="00AD7E3E" w:rsidRPr="00982130">
        <w:rPr>
          <w:rFonts w:ascii="Times New Roman" w:hAnsi="Times New Roman"/>
        </w:rPr>
        <w:t xml:space="preserve">actually </w:t>
      </w:r>
      <w:r w:rsidR="00264355" w:rsidRPr="00982130">
        <w:rPr>
          <w:rFonts w:ascii="Times New Roman" w:hAnsi="Times New Roman"/>
        </w:rPr>
        <w:t xml:space="preserve">dictate otherwise: </w:t>
      </w:r>
      <w:r w:rsidR="00A23623" w:rsidRPr="00982130">
        <w:rPr>
          <w:rFonts w:ascii="Times New Roman" w:hAnsi="Times New Roman"/>
        </w:rPr>
        <w:t>E</w:t>
      </w:r>
      <w:r w:rsidR="00CD7998" w:rsidRPr="00982130">
        <w:rPr>
          <w:rFonts w:ascii="Times New Roman" w:hAnsi="Times New Roman"/>
        </w:rPr>
        <w:t>ven before the abolition of the WRS, not only was it in the interest of the Roma to register with the scheme</w:t>
      </w:r>
      <w:r w:rsidR="000A198A" w:rsidRPr="00982130">
        <w:rPr>
          <w:rFonts w:ascii="Times New Roman" w:hAnsi="Times New Roman"/>
        </w:rPr>
        <w:t xml:space="preserve"> –</w:t>
      </w:r>
      <w:r w:rsidR="00CD7998" w:rsidRPr="00982130">
        <w:rPr>
          <w:rFonts w:ascii="Times New Roman" w:hAnsi="Times New Roman"/>
        </w:rPr>
        <w:t xml:space="preserve"> because it accumulated one’s chances </w:t>
      </w:r>
      <w:r w:rsidR="00AD7E3E" w:rsidRPr="00982130">
        <w:rPr>
          <w:rFonts w:ascii="Times New Roman" w:hAnsi="Times New Roman"/>
        </w:rPr>
        <w:t>in terms of welfare support</w:t>
      </w:r>
      <w:r w:rsidR="000A198A" w:rsidRPr="00982130">
        <w:rPr>
          <w:rFonts w:ascii="Times New Roman" w:hAnsi="Times New Roman"/>
        </w:rPr>
        <w:t xml:space="preserve"> –</w:t>
      </w:r>
      <w:r w:rsidR="00264355" w:rsidRPr="00982130">
        <w:rPr>
          <w:rFonts w:ascii="Times New Roman" w:hAnsi="Times New Roman"/>
        </w:rPr>
        <w:t xml:space="preserve"> but</w:t>
      </w:r>
      <w:r w:rsidR="00CD7998" w:rsidRPr="00982130">
        <w:rPr>
          <w:rFonts w:ascii="Times New Roman" w:hAnsi="Times New Roman"/>
        </w:rPr>
        <w:t xml:space="preserve"> it was also impossible to access </w:t>
      </w:r>
      <w:r w:rsidR="00264355" w:rsidRPr="00982130">
        <w:rPr>
          <w:rFonts w:ascii="Times New Roman" w:hAnsi="Times New Roman"/>
        </w:rPr>
        <w:t>work and</w:t>
      </w:r>
      <w:r w:rsidR="00AD7E3E" w:rsidRPr="00982130">
        <w:rPr>
          <w:rFonts w:ascii="Times New Roman" w:hAnsi="Times New Roman"/>
        </w:rPr>
        <w:t xml:space="preserve"> work-related rights. No</w:t>
      </w:r>
      <w:r w:rsidR="00CD7998" w:rsidRPr="00982130">
        <w:rPr>
          <w:rFonts w:ascii="Times New Roman" w:hAnsi="Times New Roman"/>
        </w:rPr>
        <w:t>t only were employers barred from employing unregistered migrants</w:t>
      </w:r>
      <w:r w:rsidR="006935A0" w:rsidRPr="00982130">
        <w:rPr>
          <w:rFonts w:ascii="Times New Roman" w:hAnsi="Times New Roman"/>
        </w:rPr>
        <w:t xml:space="preserve"> under the terms of the A8</w:t>
      </w:r>
      <w:r w:rsidR="00CD7998" w:rsidRPr="00982130">
        <w:rPr>
          <w:rFonts w:ascii="Times New Roman" w:hAnsi="Times New Roman"/>
        </w:rPr>
        <w:t xml:space="preserve">, but </w:t>
      </w:r>
      <w:r w:rsidR="006935A0" w:rsidRPr="00982130">
        <w:rPr>
          <w:rFonts w:ascii="Times New Roman" w:hAnsi="Times New Roman"/>
        </w:rPr>
        <w:t xml:space="preserve">violations </w:t>
      </w:r>
      <w:r w:rsidR="00CD7998" w:rsidRPr="00982130">
        <w:rPr>
          <w:rFonts w:ascii="Times New Roman" w:hAnsi="Times New Roman"/>
        </w:rPr>
        <w:t>could also be heavily penalized</w:t>
      </w:r>
      <w:r w:rsidR="006935A0" w:rsidRPr="00982130">
        <w:rPr>
          <w:rFonts w:ascii="Times New Roman" w:hAnsi="Times New Roman"/>
        </w:rPr>
        <w:t xml:space="preserve">. </w:t>
      </w:r>
      <w:r w:rsidR="00EA7EB8" w:rsidRPr="00982130">
        <w:rPr>
          <w:rFonts w:ascii="Times New Roman" w:hAnsi="Times New Roman"/>
        </w:rPr>
        <w:t>We should</w:t>
      </w:r>
      <w:r w:rsidR="00D3447F" w:rsidRPr="00982130">
        <w:rPr>
          <w:rFonts w:ascii="Times New Roman" w:hAnsi="Times New Roman"/>
        </w:rPr>
        <w:t xml:space="preserve"> </w:t>
      </w:r>
      <w:r w:rsidR="00A23623" w:rsidRPr="00982130">
        <w:rPr>
          <w:rFonts w:ascii="Times New Roman" w:hAnsi="Times New Roman"/>
        </w:rPr>
        <w:t xml:space="preserve">thus read the notion of ‘Govanhell’ as another </w:t>
      </w:r>
      <w:r w:rsidR="008B509B" w:rsidRPr="00982130">
        <w:rPr>
          <w:rFonts w:ascii="Times New Roman" w:hAnsi="Times New Roman"/>
        </w:rPr>
        <w:t>desperate attempt to</w:t>
      </w:r>
      <w:r w:rsidR="00196CFC" w:rsidRPr="00982130">
        <w:rPr>
          <w:rFonts w:ascii="Times New Roman" w:hAnsi="Times New Roman"/>
        </w:rPr>
        <w:t xml:space="preserve"> link Roma exclusion to their ‘u</w:t>
      </w:r>
      <w:r w:rsidR="00A6666C" w:rsidRPr="00982130">
        <w:rPr>
          <w:rFonts w:ascii="Times New Roman" w:hAnsi="Times New Roman"/>
        </w:rPr>
        <w:t>niqueness</w:t>
      </w:r>
      <w:r w:rsidR="006935A0" w:rsidRPr="00982130">
        <w:rPr>
          <w:rFonts w:ascii="Times New Roman" w:hAnsi="Times New Roman"/>
        </w:rPr>
        <w:t xml:space="preserve">’. </w:t>
      </w:r>
      <w:r w:rsidR="00D3447F" w:rsidRPr="00982130">
        <w:rPr>
          <w:rFonts w:ascii="Times New Roman" w:hAnsi="Times New Roman"/>
        </w:rPr>
        <w:t>This stereotype of the Roma was fundamental to their historical marginalization in CEE</w:t>
      </w:r>
      <w:r w:rsidR="006935A0" w:rsidRPr="00982130">
        <w:rPr>
          <w:rFonts w:ascii="Times New Roman" w:hAnsi="Times New Roman"/>
        </w:rPr>
        <w:t>,</w:t>
      </w:r>
      <w:r w:rsidR="00A23623" w:rsidRPr="00982130">
        <w:rPr>
          <w:rFonts w:ascii="Times New Roman" w:hAnsi="Times New Roman"/>
        </w:rPr>
        <w:t xml:space="preserve"> as </w:t>
      </w:r>
      <w:r w:rsidR="00D3447F" w:rsidRPr="00982130">
        <w:rPr>
          <w:rFonts w:ascii="Times New Roman" w:hAnsi="Times New Roman"/>
        </w:rPr>
        <w:t>Poole</w:t>
      </w:r>
      <w:r w:rsidR="00A23623" w:rsidRPr="00982130">
        <w:rPr>
          <w:rFonts w:ascii="Times New Roman" w:hAnsi="Times New Roman"/>
        </w:rPr>
        <w:t xml:space="preserve"> (</w:t>
      </w:r>
      <w:r w:rsidR="00D3447F" w:rsidRPr="00982130">
        <w:rPr>
          <w:rFonts w:ascii="Times New Roman" w:hAnsi="Times New Roman"/>
        </w:rPr>
        <w:t>2010</w:t>
      </w:r>
      <w:r w:rsidR="00A23623" w:rsidRPr="00982130">
        <w:rPr>
          <w:rFonts w:ascii="Times New Roman" w:hAnsi="Times New Roman"/>
        </w:rPr>
        <w:t xml:space="preserve">), </w:t>
      </w:r>
      <w:r w:rsidR="00D3447F" w:rsidRPr="00982130">
        <w:rPr>
          <w:rFonts w:ascii="Times New Roman" w:hAnsi="Times New Roman"/>
        </w:rPr>
        <w:t>Barany</w:t>
      </w:r>
      <w:r w:rsidR="00A23623" w:rsidRPr="00982130">
        <w:rPr>
          <w:rFonts w:ascii="Times New Roman" w:hAnsi="Times New Roman"/>
        </w:rPr>
        <w:t xml:space="preserve"> (</w:t>
      </w:r>
      <w:r w:rsidR="00D3447F" w:rsidRPr="00982130">
        <w:rPr>
          <w:rFonts w:ascii="Times New Roman" w:hAnsi="Times New Roman"/>
        </w:rPr>
        <w:t>2000</w:t>
      </w:r>
      <w:r w:rsidR="00A23623" w:rsidRPr="00982130">
        <w:rPr>
          <w:rFonts w:ascii="Times New Roman" w:hAnsi="Times New Roman"/>
        </w:rPr>
        <w:t>) and Erjavec (</w:t>
      </w:r>
      <w:r w:rsidR="00D3447F" w:rsidRPr="00982130">
        <w:rPr>
          <w:rFonts w:ascii="Times New Roman" w:hAnsi="Times New Roman"/>
        </w:rPr>
        <w:t>2001)</w:t>
      </w:r>
      <w:r w:rsidR="00A23623" w:rsidRPr="00982130">
        <w:rPr>
          <w:rFonts w:ascii="Times New Roman" w:hAnsi="Times New Roman"/>
        </w:rPr>
        <w:t xml:space="preserve"> also claim</w:t>
      </w:r>
      <w:r w:rsidR="00D3447F" w:rsidRPr="00982130">
        <w:rPr>
          <w:rFonts w:ascii="Times New Roman" w:hAnsi="Times New Roman"/>
        </w:rPr>
        <w:t>.</w:t>
      </w:r>
      <w:r w:rsidR="00A23623" w:rsidRPr="00982130">
        <w:rPr>
          <w:rFonts w:ascii="Times New Roman" w:hAnsi="Times New Roman"/>
        </w:rPr>
        <w:t xml:space="preserve"> </w:t>
      </w:r>
    </w:p>
    <w:p w:rsidR="00742EBA" w:rsidRPr="00982130" w:rsidRDefault="00742EBA" w:rsidP="004C3066">
      <w:pPr>
        <w:tabs>
          <w:tab w:val="left" w:pos="284"/>
        </w:tabs>
        <w:spacing w:after="0" w:line="240" w:lineRule="auto"/>
        <w:jc w:val="both"/>
        <w:rPr>
          <w:rFonts w:ascii="Times New Roman" w:hAnsi="Times New Roman"/>
          <w:b/>
          <w:i/>
          <w:sz w:val="16"/>
          <w:szCs w:val="16"/>
        </w:rPr>
      </w:pPr>
    </w:p>
    <w:p w:rsidR="00540A6F" w:rsidRPr="00982130" w:rsidRDefault="00540A6F" w:rsidP="004C3066">
      <w:pPr>
        <w:tabs>
          <w:tab w:val="left" w:pos="284"/>
        </w:tabs>
        <w:spacing w:after="0" w:line="240" w:lineRule="auto"/>
        <w:jc w:val="both"/>
        <w:rPr>
          <w:rFonts w:ascii="Times New Roman" w:hAnsi="Times New Roman"/>
          <w:b/>
          <w:i/>
        </w:rPr>
      </w:pPr>
      <w:r w:rsidRPr="00982130">
        <w:rPr>
          <w:rFonts w:ascii="Times New Roman" w:hAnsi="Times New Roman"/>
          <w:b/>
          <w:i/>
        </w:rPr>
        <w:t>Conclusion</w:t>
      </w:r>
      <w:r w:rsidR="00607F05" w:rsidRPr="00982130">
        <w:rPr>
          <w:rFonts w:ascii="Times New Roman" w:hAnsi="Times New Roman"/>
          <w:b/>
          <w:i/>
        </w:rPr>
        <w:t>; the non-existence of ‘Scotland’</w:t>
      </w:r>
    </w:p>
    <w:p w:rsidR="00742EBA" w:rsidRPr="00982130" w:rsidRDefault="00742EBA" w:rsidP="004C3066">
      <w:pPr>
        <w:tabs>
          <w:tab w:val="left" w:pos="284"/>
        </w:tabs>
        <w:spacing w:after="0" w:line="240" w:lineRule="auto"/>
        <w:jc w:val="both"/>
        <w:rPr>
          <w:rFonts w:ascii="Times New Roman" w:hAnsi="Times New Roman"/>
          <w:sz w:val="16"/>
          <w:szCs w:val="16"/>
        </w:rPr>
      </w:pPr>
    </w:p>
    <w:p w:rsidR="00D34751" w:rsidRPr="00982130" w:rsidRDefault="00562A0A" w:rsidP="004C3066">
      <w:pPr>
        <w:tabs>
          <w:tab w:val="left" w:pos="284"/>
        </w:tabs>
        <w:spacing w:after="0" w:line="240" w:lineRule="auto"/>
        <w:jc w:val="both"/>
        <w:rPr>
          <w:rFonts w:ascii="Times New Roman" w:hAnsi="Times New Roman"/>
        </w:rPr>
      </w:pPr>
      <w:r w:rsidRPr="00982130">
        <w:rPr>
          <w:rFonts w:ascii="Times New Roman" w:hAnsi="Times New Roman"/>
        </w:rPr>
        <w:t>The</w:t>
      </w:r>
      <w:r w:rsidR="00741F7A" w:rsidRPr="00982130">
        <w:rPr>
          <w:rFonts w:ascii="Times New Roman" w:hAnsi="Times New Roman"/>
        </w:rPr>
        <w:t xml:space="preserve"> process of integrating immigrants is not easily quantifiable or easy to a</w:t>
      </w:r>
      <w:r w:rsidR="00695A34" w:rsidRPr="00982130">
        <w:rPr>
          <w:rFonts w:ascii="Times New Roman" w:hAnsi="Times New Roman"/>
        </w:rPr>
        <w:t>nalyze</w:t>
      </w:r>
      <w:r w:rsidR="00741F7A" w:rsidRPr="00982130">
        <w:rPr>
          <w:rFonts w:ascii="Times New Roman" w:hAnsi="Times New Roman"/>
        </w:rPr>
        <w:t xml:space="preserve">. But what makes A8 </w:t>
      </w:r>
      <w:r w:rsidR="00695A34" w:rsidRPr="00982130">
        <w:rPr>
          <w:rFonts w:ascii="Times New Roman" w:hAnsi="Times New Roman"/>
        </w:rPr>
        <w:t>im</w:t>
      </w:r>
      <w:r w:rsidR="00741F7A" w:rsidRPr="00982130">
        <w:rPr>
          <w:rFonts w:ascii="Times New Roman" w:hAnsi="Times New Roman"/>
        </w:rPr>
        <w:t>migration particularly challenging is</w:t>
      </w:r>
      <w:r w:rsidR="00022F42" w:rsidRPr="00982130">
        <w:rPr>
          <w:rFonts w:ascii="Times New Roman" w:hAnsi="Times New Roman"/>
        </w:rPr>
        <w:t xml:space="preserve"> that</w:t>
      </w:r>
      <w:r w:rsidR="00E67CF2" w:rsidRPr="00982130">
        <w:rPr>
          <w:rFonts w:ascii="Times New Roman" w:hAnsi="Times New Roman"/>
        </w:rPr>
        <w:t xml:space="preserve"> it </w:t>
      </w:r>
      <w:r w:rsidR="00F20FE4" w:rsidRPr="00982130">
        <w:rPr>
          <w:rFonts w:ascii="Times New Roman" w:hAnsi="Times New Roman"/>
        </w:rPr>
        <w:t xml:space="preserve">occurred against a background of </w:t>
      </w:r>
      <w:r w:rsidR="00022F42" w:rsidRPr="00982130">
        <w:rPr>
          <w:rFonts w:ascii="Times New Roman" w:hAnsi="Times New Roman"/>
        </w:rPr>
        <w:t xml:space="preserve">a </w:t>
      </w:r>
      <w:r w:rsidR="00F20FE4" w:rsidRPr="00982130">
        <w:rPr>
          <w:rFonts w:ascii="Times New Roman" w:hAnsi="Times New Roman"/>
        </w:rPr>
        <w:t>yet</w:t>
      </w:r>
      <w:r w:rsidR="00022F42" w:rsidRPr="00982130">
        <w:rPr>
          <w:rFonts w:ascii="Times New Roman" w:hAnsi="Times New Roman"/>
        </w:rPr>
        <w:t>-</w:t>
      </w:r>
      <w:r w:rsidR="00F20FE4" w:rsidRPr="00982130">
        <w:rPr>
          <w:rFonts w:ascii="Times New Roman" w:hAnsi="Times New Roman"/>
        </w:rPr>
        <w:t>to</w:t>
      </w:r>
      <w:r w:rsidR="00022F42" w:rsidRPr="00982130">
        <w:rPr>
          <w:rFonts w:ascii="Times New Roman" w:hAnsi="Times New Roman"/>
        </w:rPr>
        <w:t>-</w:t>
      </w:r>
      <w:r w:rsidR="00F20FE4" w:rsidRPr="00982130">
        <w:rPr>
          <w:rFonts w:ascii="Times New Roman" w:hAnsi="Times New Roman"/>
        </w:rPr>
        <w:t>be</w:t>
      </w:r>
      <w:r w:rsidR="00866E8A" w:rsidRPr="00982130">
        <w:rPr>
          <w:rFonts w:ascii="Times New Roman" w:hAnsi="Times New Roman"/>
        </w:rPr>
        <w:t>- (</w:t>
      </w:r>
      <w:r w:rsidR="00022F42" w:rsidRPr="00982130">
        <w:rPr>
          <w:rFonts w:ascii="Times New Roman" w:hAnsi="Times New Roman"/>
        </w:rPr>
        <w:t>adequately)-</w:t>
      </w:r>
      <w:r w:rsidR="00F20FE4" w:rsidRPr="00982130">
        <w:rPr>
          <w:rFonts w:ascii="Times New Roman" w:hAnsi="Times New Roman"/>
        </w:rPr>
        <w:t xml:space="preserve">tested </w:t>
      </w:r>
      <w:r w:rsidR="00022F42" w:rsidRPr="00982130">
        <w:rPr>
          <w:rFonts w:ascii="Times New Roman" w:hAnsi="Times New Roman"/>
        </w:rPr>
        <w:t xml:space="preserve">Scottish </w:t>
      </w:r>
      <w:r w:rsidR="00F20FE4" w:rsidRPr="00982130">
        <w:rPr>
          <w:rFonts w:ascii="Times New Roman" w:hAnsi="Times New Roman"/>
        </w:rPr>
        <w:t>devolution</w:t>
      </w:r>
      <w:r w:rsidR="00022F42" w:rsidRPr="00982130">
        <w:rPr>
          <w:rFonts w:ascii="Times New Roman" w:hAnsi="Times New Roman"/>
        </w:rPr>
        <w:t xml:space="preserve">. When the conditionalities of EU accession (in the form of Home Office directives) were pushed into the cracks of this arrangement, the ensuing gulf was misread as evidence of Romani </w:t>
      </w:r>
      <w:r w:rsidR="00866E8A" w:rsidRPr="00982130">
        <w:rPr>
          <w:rFonts w:ascii="Times New Roman" w:hAnsi="Times New Roman"/>
        </w:rPr>
        <w:t>antipathy</w:t>
      </w:r>
      <w:r w:rsidR="00695A34" w:rsidRPr="00982130">
        <w:rPr>
          <w:rFonts w:ascii="Times New Roman" w:hAnsi="Times New Roman"/>
        </w:rPr>
        <w:t xml:space="preserve"> to authority. For self-serving reasons, the challenges of post-A8 sudden changes in demographics were also appropriated to whip moral panics of Roma ‘self-policing </w:t>
      </w:r>
      <w:r w:rsidR="0023751A" w:rsidRPr="00982130">
        <w:rPr>
          <w:rFonts w:ascii="Times New Roman" w:hAnsi="Times New Roman"/>
        </w:rPr>
        <w:t>ghettoes</w:t>
      </w:r>
      <w:r w:rsidR="00695A34" w:rsidRPr="00982130">
        <w:rPr>
          <w:rFonts w:ascii="Times New Roman" w:hAnsi="Times New Roman"/>
        </w:rPr>
        <w:t xml:space="preserve">’ by local media. The problem is that development policy and academic discourse uncritically swallowed this line hook, line and sinker, homologizing Roma (and their needs) on the one hand, and the ‘local community’ on the other. The result was an obsession with Roma uniqueness even where there was no evidence of such a thing. Thus, rather than the post-A8 challenge </w:t>
      </w:r>
      <w:r w:rsidR="00022F42" w:rsidRPr="00982130">
        <w:rPr>
          <w:rFonts w:ascii="Times New Roman" w:hAnsi="Times New Roman"/>
        </w:rPr>
        <w:t>becoming the basis for contextualized policy review</w:t>
      </w:r>
      <w:r w:rsidR="00695A34" w:rsidRPr="00982130">
        <w:rPr>
          <w:rFonts w:ascii="Times New Roman" w:hAnsi="Times New Roman"/>
        </w:rPr>
        <w:t xml:space="preserve"> of Scottish diversity</w:t>
      </w:r>
      <w:r w:rsidR="00022F42" w:rsidRPr="00982130">
        <w:rPr>
          <w:rFonts w:ascii="Times New Roman" w:hAnsi="Times New Roman"/>
        </w:rPr>
        <w:t>, it fed into a long-standing phobia of the Roma</w:t>
      </w:r>
      <w:r w:rsidR="00695A34" w:rsidRPr="00982130">
        <w:rPr>
          <w:rFonts w:ascii="Times New Roman" w:hAnsi="Times New Roman"/>
        </w:rPr>
        <w:t xml:space="preserve"> and immigrants. On first approach, s</w:t>
      </w:r>
      <w:r w:rsidR="00022F42" w:rsidRPr="00982130">
        <w:rPr>
          <w:rFonts w:ascii="Times New Roman" w:hAnsi="Times New Roman"/>
        </w:rPr>
        <w:t>eemingly harmless responses such as investment in ‘fact-finding’ missions into Slovakia</w:t>
      </w:r>
      <w:r w:rsidR="00695A34" w:rsidRPr="00982130">
        <w:rPr>
          <w:rFonts w:ascii="Times New Roman" w:hAnsi="Times New Roman"/>
        </w:rPr>
        <w:t xml:space="preserve"> do not appear to be based o</w:t>
      </w:r>
      <w:r w:rsidR="00D34751" w:rsidRPr="00982130">
        <w:rPr>
          <w:rFonts w:ascii="Times New Roman" w:hAnsi="Times New Roman"/>
        </w:rPr>
        <w:t>n the notion of Roma uniqueness: B</w:t>
      </w:r>
      <w:r w:rsidR="00695A34" w:rsidRPr="00982130">
        <w:rPr>
          <w:rFonts w:ascii="Times New Roman" w:hAnsi="Times New Roman"/>
        </w:rPr>
        <w:t>ut look again</w:t>
      </w:r>
      <w:r w:rsidR="00D34751" w:rsidRPr="00982130">
        <w:rPr>
          <w:rFonts w:ascii="Times New Roman" w:hAnsi="Times New Roman"/>
        </w:rPr>
        <w:t>,</w:t>
      </w:r>
      <w:r w:rsidR="00695A34" w:rsidRPr="00982130">
        <w:rPr>
          <w:rFonts w:ascii="Times New Roman" w:hAnsi="Times New Roman"/>
        </w:rPr>
        <w:t xml:space="preserve"> and you will see t</w:t>
      </w:r>
      <w:r w:rsidR="00D34751" w:rsidRPr="00982130">
        <w:rPr>
          <w:rFonts w:ascii="Times New Roman" w:hAnsi="Times New Roman"/>
        </w:rPr>
        <w:t xml:space="preserve">he irony, for example, of a fact-finding mission to the home of </w:t>
      </w:r>
      <w:r w:rsidR="00022F42" w:rsidRPr="00982130">
        <w:rPr>
          <w:rFonts w:ascii="Times New Roman" w:hAnsi="Times New Roman"/>
        </w:rPr>
        <w:t>an African (or Australian) tribe</w:t>
      </w:r>
      <w:r w:rsidR="00D34751" w:rsidRPr="00982130">
        <w:rPr>
          <w:rFonts w:ascii="Times New Roman" w:hAnsi="Times New Roman"/>
        </w:rPr>
        <w:t>, is taken into Scotland</w:t>
      </w:r>
      <w:r w:rsidR="00022F42" w:rsidRPr="00982130">
        <w:rPr>
          <w:rFonts w:ascii="Times New Roman" w:hAnsi="Times New Roman"/>
        </w:rPr>
        <w:t xml:space="preserve">. </w:t>
      </w:r>
      <w:r w:rsidR="00D34751" w:rsidRPr="00982130">
        <w:rPr>
          <w:rFonts w:ascii="Times New Roman" w:hAnsi="Times New Roman"/>
        </w:rPr>
        <w:t>Wouldn’t a m</w:t>
      </w:r>
      <w:r w:rsidR="00022F42" w:rsidRPr="00982130">
        <w:rPr>
          <w:rFonts w:ascii="Times New Roman" w:hAnsi="Times New Roman"/>
        </w:rPr>
        <w:t xml:space="preserve">ore concerted effort </w:t>
      </w:r>
      <w:r w:rsidR="00D34751" w:rsidRPr="00982130">
        <w:rPr>
          <w:rFonts w:ascii="Times New Roman" w:hAnsi="Times New Roman"/>
        </w:rPr>
        <w:t xml:space="preserve">to support and fund effective </w:t>
      </w:r>
      <w:r w:rsidR="00022F42" w:rsidRPr="00982130">
        <w:rPr>
          <w:rFonts w:ascii="Times New Roman" w:hAnsi="Times New Roman"/>
        </w:rPr>
        <w:t>integration</w:t>
      </w:r>
      <w:r w:rsidR="003F7BA5" w:rsidRPr="00982130">
        <w:rPr>
          <w:rFonts w:ascii="Times New Roman" w:hAnsi="Times New Roman"/>
        </w:rPr>
        <w:t xml:space="preserve"> initiatives</w:t>
      </w:r>
      <w:r w:rsidR="00D34751" w:rsidRPr="00982130">
        <w:rPr>
          <w:rFonts w:ascii="Times New Roman" w:hAnsi="Times New Roman"/>
        </w:rPr>
        <w:t xml:space="preserve"> be a wiser choice? Our conclusion is that, once </w:t>
      </w:r>
      <w:r w:rsidR="003F7BA5" w:rsidRPr="00982130">
        <w:rPr>
          <w:rFonts w:ascii="Times New Roman" w:hAnsi="Times New Roman"/>
        </w:rPr>
        <w:t xml:space="preserve">the idea of Roma as beyond assimilation was uncritically accepted, </w:t>
      </w:r>
      <w:r w:rsidR="00D34751" w:rsidRPr="00982130">
        <w:rPr>
          <w:rFonts w:ascii="Times New Roman" w:hAnsi="Times New Roman"/>
        </w:rPr>
        <w:t>this occluded examinations of how the strain on local services may be alleviated. But, against this background, my research also uncovered evidence of good practice mostly by the local Glasgow Community and Safety Services and youth groups. These have targeted their resources on community events (from Refu</w:t>
      </w:r>
      <w:r w:rsidR="006622E3" w:rsidRPr="00982130">
        <w:rPr>
          <w:rFonts w:ascii="Times New Roman" w:hAnsi="Times New Roman"/>
        </w:rPr>
        <w:t>gee Week to Black History Month) that</w:t>
      </w:r>
      <w:r w:rsidR="00D34751" w:rsidRPr="00982130">
        <w:rPr>
          <w:rFonts w:ascii="Times New Roman" w:hAnsi="Times New Roman"/>
        </w:rPr>
        <w:t xml:space="preserve"> highlight the diversity of Scotland and the contribution of immigrants.</w:t>
      </w:r>
    </w:p>
    <w:p w:rsidR="006622E3" w:rsidRPr="00982130" w:rsidRDefault="00742EBA" w:rsidP="004C3066">
      <w:pPr>
        <w:tabs>
          <w:tab w:val="left" w:pos="284"/>
        </w:tabs>
        <w:spacing w:after="0" w:line="240" w:lineRule="auto"/>
        <w:jc w:val="both"/>
        <w:rPr>
          <w:rFonts w:ascii="Times New Roman" w:hAnsi="Times New Roman"/>
        </w:rPr>
      </w:pPr>
      <w:r w:rsidRPr="00982130">
        <w:rPr>
          <w:rFonts w:ascii="Times New Roman" w:hAnsi="Times New Roman"/>
        </w:rPr>
        <w:tab/>
      </w:r>
      <w:r w:rsidR="00D34751" w:rsidRPr="00982130">
        <w:rPr>
          <w:rFonts w:ascii="Times New Roman" w:hAnsi="Times New Roman"/>
        </w:rPr>
        <w:t xml:space="preserve">The ‘elephant in the room’ remains, nonetheless: </w:t>
      </w:r>
      <w:r w:rsidR="003F7BA5" w:rsidRPr="00982130">
        <w:rPr>
          <w:rFonts w:ascii="Times New Roman" w:hAnsi="Times New Roman"/>
        </w:rPr>
        <w:t xml:space="preserve">I have highlighted above the main gaps in UK’s apparatus for settlement of immigrants (encapsulated in </w:t>
      </w:r>
      <w:r w:rsidR="003F7BA5" w:rsidRPr="00982130">
        <w:rPr>
          <w:rFonts w:ascii="Times New Roman" w:hAnsi="Times New Roman"/>
        </w:rPr>
        <w:lastRenderedPageBreak/>
        <w:t>the Home Office’s ‘no recourse to public funds’ approach) and how this s</w:t>
      </w:r>
      <w:r w:rsidR="00AF40CF" w:rsidRPr="00982130">
        <w:rPr>
          <w:rFonts w:ascii="Times New Roman" w:hAnsi="Times New Roman"/>
        </w:rPr>
        <w:t>its</w:t>
      </w:r>
      <w:r w:rsidR="003F7BA5" w:rsidRPr="00982130">
        <w:rPr>
          <w:rFonts w:ascii="Times New Roman" w:hAnsi="Times New Roman"/>
        </w:rPr>
        <w:t xml:space="preserve"> with Scotland’s powers under the devolved units. </w:t>
      </w:r>
      <w:r w:rsidR="00CD4D07" w:rsidRPr="00982130">
        <w:rPr>
          <w:rFonts w:ascii="Times New Roman" w:hAnsi="Times New Roman"/>
        </w:rPr>
        <w:t xml:space="preserve">As other research on A8 migration continues to reveal, this excluding framework has created and nurtured clusters of ‘insiders’ and ‘outsiders’ across Europe; that is, those whom states are politically obligated to recognize and those whose entitlement is periodically reviewed to limit their claim on the national economy. </w:t>
      </w:r>
      <w:r w:rsidR="003F7BA5" w:rsidRPr="00982130">
        <w:rPr>
          <w:rFonts w:ascii="Times New Roman" w:hAnsi="Times New Roman"/>
        </w:rPr>
        <w:t xml:space="preserve">The coming heady days, as Britain prepares for a referendum on EU membership, will be characterized by long debates on the entitlements of EU immigrants. But, even at this stage, we can vouch that aside </w:t>
      </w:r>
      <w:r w:rsidR="00F20FE4" w:rsidRPr="00982130">
        <w:rPr>
          <w:rFonts w:ascii="Times New Roman" w:hAnsi="Times New Roman"/>
        </w:rPr>
        <w:t xml:space="preserve">from this </w:t>
      </w:r>
      <w:r w:rsidR="00CD4D07" w:rsidRPr="00982130">
        <w:rPr>
          <w:rFonts w:ascii="Times New Roman" w:hAnsi="Times New Roman"/>
        </w:rPr>
        <w:t xml:space="preserve">European </w:t>
      </w:r>
      <w:r w:rsidR="003F7BA5" w:rsidRPr="00982130">
        <w:rPr>
          <w:rFonts w:ascii="Times New Roman" w:hAnsi="Times New Roman"/>
        </w:rPr>
        <w:t>‘</w:t>
      </w:r>
      <w:r w:rsidR="00F20FE4" w:rsidRPr="00982130">
        <w:rPr>
          <w:rFonts w:ascii="Times New Roman" w:hAnsi="Times New Roman"/>
        </w:rPr>
        <w:t>challenge</w:t>
      </w:r>
      <w:r w:rsidR="003F7BA5" w:rsidRPr="00982130">
        <w:rPr>
          <w:rFonts w:ascii="Times New Roman" w:hAnsi="Times New Roman"/>
        </w:rPr>
        <w:t>’</w:t>
      </w:r>
      <w:r w:rsidR="00F20FE4" w:rsidRPr="00982130">
        <w:rPr>
          <w:rFonts w:ascii="Times New Roman" w:hAnsi="Times New Roman"/>
        </w:rPr>
        <w:t>, immigrant integration</w:t>
      </w:r>
      <w:r w:rsidR="00CD4D07" w:rsidRPr="00982130">
        <w:rPr>
          <w:rFonts w:ascii="Times New Roman" w:hAnsi="Times New Roman"/>
        </w:rPr>
        <w:t xml:space="preserve"> into Scotland</w:t>
      </w:r>
      <w:r w:rsidR="003F7BA5" w:rsidRPr="00982130">
        <w:rPr>
          <w:rFonts w:ascii="Times New Roman" w:hAnsi="Times New Roman"/>
        </w:rPr>
        <w:t xml:space="preserve"> broadly,</w:t>
      </w:r>
      <w:r w:rsidR="00CD4D07" w:rsidRPr="00982130">
        <w:rPr>
          <w:rFonts w:ascii="Times New Roman" w:hAnsi="Times New Roman"/>
        </w:rPr>
        <w:t xml:space="preserve"> </w:t>
      </w:r>
      <w:r w:rsidR="003F7BA5" w:rsidRPr="00982130">
        <w:rPr>
          <w:rFonts w:ascii="Times New Roman" w:hAnsi="Times New Roman"/>
        </w:rPr>
        <w:t xml:space="preserve">will </w:t>
      </w:r>
      <w:r w:rsidR="00CD4D07" w:rsidRPr="00982130">
        <w:rPr>
          <w:rFonts w:ascii="Times New Roman" w:hAnsi="Times New Roman"/>
        </w:rPr>
        <w:t>not receive</w:t>
      </w:r>
      <w:r w:rsidR="00F20FE4" w:rsidRPr="00982130">
        <w:rPr>
          <w:rFonts w:ascii="Times New Roman" w:hAnsi="Times New Roman"/>
        </w:rPr>
        <w:t xml:space="preserve"> as much attention as it should</w:t>
      </w:r>
      <w:r w:rsidR="00CD4D07" w:rsidRPr="00982130">
        <w:rPr>
          <w:rFonts w:ascii="Times New Roman" w:hAnsi="Times New Roman"/>
        </w:rPr>
        <w:t xml:space="preserve">: </w:t>
      </w:r>
      <w:r w:rsidR="00F20FE4" w:rsidRPr="00982130">
        <w:rPr>
          <w:rFonts w:ascii="Times New Roman" w:hAnsi="Times New Roman"/>
        </w:rPr>
        <w:t xml:space="preserve">the </w:t>
      </w:r>
      <w:r w:rsidR="00CD4D07" w:rsidRPr="00982130">
        <w:rPr>
          <w:rFonts w:ascii="Times New Roman" w:hAnsi="Times New Roman"/>
        </w:rPr>
        <w:t xml:space="preserve">fact of </w:t>
      </w:r>
      <w:r w:rsidR="00F20FE4" w:rsidRPr="00982130">
        <w:rPr>
          <w:rFonts w:ascii="Times New Roman" w:hAnsi="Times New Roman"/>
        </w:rPr>
        <w:t>poor mainstreaming of race and equality</w:t>
      </w:r>
      <w:r w:rsidR="006935A0" w:rsidRPr="00982130">
        <w:rPr>
          <w:rFonts w:ascii="Times New Roman" w:hAnsi="Times New Roman"/>
        </w:rPr>
        <w:t xml:space="preserve"> (de Lima 2005; Lewis 2006)</w:t>
      </w:r>
      <w:r w:rsidR="003F7BA5" w:rsidRPr="00982130">
        <w:rPr>
          <w:rFonts w:ascii="Times New Roman" w:hAnsi="Times New Roman"/>
        </w:rPr>
        <w:t xml:space="preserve"> will continue to be underpinned by a far-fetched assumption of Scotland as</w:t>
      </w:r>
      <w:r w:rsidR="00CD4D07" w:rsidRPr="00982130">
        <w:rPr>
          <w:rFonts w:ascii="Times New Roman" w:hAnsi="Times New Roman"/>
        </w:rPr>
        <w:t xml:space="preserve"> a </w:t>
      </w:r>
      <w:r w:rsidR="006622E3" w:rsidRPr="00982130">
        <w:rPr>
          <w:rFonts w:ascii="Times New Roman" w:hAnsi="Times New Roman"/>
        </w:rPr>
        <w:t>post-racial, welcoming country.</w:t>
      </w:r>
    </w:p>
    <w:p w:rsidR="001A7050" w:rsidRPr="00982130" w:rsidRDefault="00742EBA" w:rsidP="004C3066">
      <w:pPr>
        <w:tabs>
          <w:tab w:val="left" w:pos="284"/>
        </w:tabs>
        <w:spacing w:after="0" w:line="240" w:lineRule="auto"/>
        <w:jc w:val="both"/>
        <w:rPr>
          <w:rFonts w:ascii="Times New Roman" w:hAnsi="Times New Roman"/>
          <w:color w:val="221E1F"/>
        </w:rPr>
      </w:pPr>
      <w:r w:rsidRPr="00982130">
        <w:rPr>
          <w:rFonts w:ascii="Times New Roman" w:hAnsi="Times New Roman"/>
          <w:color w:val="221E1F"/>
        </w:rPr>
        <w:tab/>
      </w:r>
      <w:r w:rsidR="00607F05" w:rsidRPr="00982130">
        <w:rPr>
          <w:rFonts w:ascii="Times New Roman" w:hAnsi="Times New Roman"/>
          <w:color w:val="221E1F"/>
        </w:rPr>
        <w:t xml:space="preserve">Scotland’s ethnic diversity initiatives </w:t>
      </w:r>
      <w:r w:rsidR="006622E3" w:rsidRPr="00982130">
        <w:rPr>
          <w:rFonts w:ascii="Times New Roman" w:hAnsi="Times New Roman"/>
          <w:color w:val="221E1F"/>
        </w:rPr>
        <w:t xml:space="preserve">appeared to be aimed more at </w:t>
      </w:r>
      <w:r w:rsidR="00607F05" w:rsidRPr="00982130">
        <w:rPr>
          <w:rFonts w:ascii="Times New Roman" w:hAnsi="Times New Roman"/>
          <w:color w:val="221E1F"/>
        </w:rPr>
        <w:t>upholding this ideological stance, than in asking important questions apropos the squeeze on community resources, which would require targeted investment in housing, health and education. As such, when places like Govanhill exhibit the signs of demographic pressure, such places are thereafter constructed as exceptions to the rule, temporary episodes of viral (racist) contagion. The result is major occlusion of policy debate and practice aimed at developing crucial social cushions. Our inevitable conclusion is that, for such debate –</w:t>
      </w:r>
      <w:r w:rsidR="002639DE" w:rsidRPr="00982130">
        <w:rPr>
          <w:rFonts w:ascii="Times New Roman" w:hAnsi="Times New Roman"/>
          <w:color w:val="221E1F"/>
        </w:rPr>
        <w:t xml:space="preserve"> </w:t>
      </w:r>
      <w:r w:rsidR="00607F05" w:rsidRPr="00982130">
        <w:rPr>
          <w:rFonts w:ascii="Times New Roman" w:hAnsi="Times New Roman"/>
          <w:color w:val="221E1F"/>
        </w:rPr>
        <w:t>or any initiative based on it</w:t>
      </w:r>
      <w:r w:rsidR="00DA21DF" w:rsidRPr="00982130">
        <w:rPr>
          <w:rFonts w:ascii="Times New Roman" w:hAnsi="Times New Roman"/>
          <w:color w:val="221E1F"/>
        </w:rPr>
        <w:t xml:space="preserve"> –</w:t>
      </w:r>
      <w:r w:rsidR="00607F05" w:rsidRPr="00982130">
        <w:rPr>
          <w:rFonts w:ascii="Times New Roman" w:hAnsi="Times New Roman"/>
          <w:color w:val="221E1F"/>
        </w:rPr>
        <w:t xml:space="preserve"> to be effective, it would need to be based on acknowledgement of the important ways in which the UK’s devolution apparatus, and the wider EU Accession conditionalities, are debilitating when it comes to reception and integration of immigrants. More than that, we must warn that the situation will not get better with the added twist of the EU referendum campaign whic</w:t>
      </w:r>
      <w:r w:rsidR="00197F51" w:rsidRPr="00982130">
        <w:rPr>
          <w:rFonts w:ascii="Times New Roman" w:hAnsi="Times New Roman"/>
          <w:color w:val="221E1F"/>
        </w:rPr>
        <w:t>h is underway.</w:t>
      </w:r>
    </w:p>
    <w:p w:rsidR="00197F51" w:rsidRPr="00982130" w:rsidRDefault="00197F51" w:rsidP="004C3066">
      <w:pPr>
        <w:tabs>
          <w:tab w:val="left" w:pos="284"/>
        </w:tabs>
        <w:spacing w:after="0" w:line="240" w:lineRule="auto"/>
        <w:jc w:val="both"/>
        <w:rPr>
          <w:rFonts w:ascii="Times New Roman" w:hAnsi="Times New Roman"/>
          <w:color w:val="221E1F"/>
          <w:sz w:val="16"/>
          <w:szCs w:val="16"/>
        </w:rPr>
      </w:pPr>
    </w:p>
    <w:p w:rsidR="00197F51" w:rsidRPr="00982130" w:rsidRDefault="00197F51" w:rsidP="004C3066">
      <w:pPr>
        <w:tabs>
          <w:tab w:val="left" w:pos="284"/>
        </w:tabs>
        <w:spacing w:after="0" w:line="240" w:lineRule="auto"/>
        <w:jc w:val="both"/>
        <w:rPr>
          <w:rFonts w:ascii="Times New Roman" w:hAnsi="Times New Roman"/>
          <w:i/>
          <w:color w:val="221E1F"/>
        </w:rPr>
      </w:pPr>
      <w:r w:rsidRPr="00982130">
        <w:rPr>
          <w:rFonts w:ascii="Times New Roman" w:hAnsi="Times New Roman"/>
          <w:b/>
          <w:i/>
        </w:rPr>
        <w:t>Mwenda Kailemia</w:t>
      </w:r>
      <w:r w:rsidRPr="00982130">
        <w:rPr>
          <w:rFonts w:ascii="Times New Roman" w:hAnsi="Times New Roman"/>
          <w:i/>
        </w:rPr>
        <w:t xml:space="preserve"> is a </w:t>
      </w:r>
      <w:r w:rsidR="00AF40CF" w:rsidRPr="00982130">
        <w:rPr>
          <w:rFonts w:ascii="Times New Roman" w:hAnsi="Times New Roman"/>
          <w:i/>
        </w:rPr>
        <w:t>lecturer in Criminology in the S</w:t>
      </w:r>
      <w:r w:rsidRPr="00982130">
        <w:rPr>
          <w:rFonts w:ascii="Times New Roman" w:hAnsi="Times New Roman"/>
          <w:i/>
        </w:rPr>
        <w:t xml:space="preserve">chool of </w:t>
      </w:r>
      <w:r w:rsidR="00AF40CF" w:rsidRPr="00982130">
        <w:rPr>
          <w:rFonts w:ascii="Times New Roman" w:hAnsi="Times New Roman"/>
          <w:i/>
        </w:rPr>
        <w:t xml:space="preserve">Social Science and Public Policy (SSPP). </w:t>
      </w:r>
      <w:r w:rsidRPr="00982130">
        <w:rPr>
          <w:rFonts w:ascii="Times New Roman" w:hAnsi="Times New Roman"/>
          <w:i/>
        </w:rPr>
        <w:t>His main areas of research interest are: Race and ethnic diversity, transnational crime, crimes against humanity and environmental crimes.</w:t>
      </w:r>
    </w:p>
    <w:p w:rsidR="00AF40CF" w:rsidRPr="00982130" w:rsidRDefault="00AF40CF" w:rsidP="004C3066">
      <w:pPr>
        <w:tabs>
          <w:tab w:val="left" w:pos="284"/>
        </w:tabs>
        <w:spacing w:after="0" w:line="240" w:lineRule="auto"/>
        <w:jc w:val="both"/>
        <w:rPr>
          <w:rFonts w:ascii="Times New Roman" w:hAnsi="Times New Roman"/>
          <w:color w:val="221E1F"/>
          <w:sz w:val="16"/>
          <w:szCs w:val="16"/>
        </w:rPr>
      </w:pPr>
    </w:p>
    <w:p w:rsidR="00D208B5" w:rsidRPr="00982130" w:rsidRDefault="009D0143" w:rsidP="004C3066">
      <w:pPr>
        <w:tabs>
          <w:tab w:val="left" w:pos="284"/>
        </w:tabs>
        <w:spacing w:after="0" w:line="240" w:lineRule="auto"/>
        <w:jc w:val="both"/>
        <w:rPr>
          <w:rFonts w:ascii="Times New Roman" w:hAnsi="Times New Roman"/>
          <w:sz w:val="20"/>
          <w:szCs w:val="20"/>
          <w:lang w:val="en-GB"/>
        </w:rPr>
      </w:pPr>
      <w:r w:rsidRPr="00982130">
        <w:rPr>
          <w:rFonts w:ascii="Times New Roman" w:hAnsi="Times New Roman"/>
          <w:sz w:val="20"/>
          <w:szCs w:val="20"/>
          <w:lang w:val="en-GB"/>
        </w:rPr>
        <w:t>REFERENCES</w:t>
      </w:r>
    </w:p>
    <w:p w:rsidR="00742EBA" w:rsidRPr="00982130" w:rsidRDefault="00742EBA" w:rsidP="00742EBA">
      <w:pPr>
        <w:tabs>
          <w:tab w:val="left" w:pos="284"/>
        </w:tabs>
        <w:spacing w:after="0" w:line="240" w:lineRule="auto"/>
        <w:ind w:left="284" w:hanging="284"/>
        <w:jc w:val="both"/>
        <w:rPr>
          <w:rFonts w:ascii="Times New Roman" w:hAnsi="Times New Roman"/>
          <w:sz w:val="16"/>
          <w:szCs w:val="16"/>
        </w:rPr>
      </w:pPr>
    </w:p>
    <w:p w:rsidR="00D208B5" w:rsidRPr="00982130" w:rsidRDefault="000536CB" w:rsidP="00742EB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ADAMOVA, M. – JEFFREY, S. – ZELMANOVA, L., </w:t>
      </w:r>
      <w:r w:rsidR="00D208B5" w:rsidRPr="00982130">
        <w:rPr>
          <w:rFonts w:ascii="Times New Roman" w:hAnsi="Times New Roman"/>
          <w:sz w:val="20"/>
          <w:szCs w:val="20"/>
        </w:rPr>
        <w:t>2007</w:t>
      </w:r>
      <w:r w:rsidR="00D412FF" w:rsidRPr="00982130">
        <w:rPr>
          <w:rFonts w:ascii="Times New Roman" w:hAnsi="Times New Roman"/>
          <w:sz w:val="20"/>
          <w:szCs w:val="20"/>
        </w:rPr>
        <w:t>:</w:t>
      </w:r>
      <w:r w:rsidR="00D208B5" w:rsidRPr="00982130">
        <w:rPr>
          <w:rFonts w:ascii="Times New Roman" w:hAnsi="Times New Roman"/>
          <w:sz w:val="20"/>
          <w:szCs w:val="20"/>
        </w:rPr>
        <w:t xml:space="preserve"> Report on </w:t>
      </w:r>
      <w:r w:rsidR="00D412FF" w:rsidRPr="00982130">
        <w:rPr>
          <w:rFonts w:ascii="Times New Roman" w:hAnsi="Times New Roman"/>
          <w:sz w:val="20"/>
          <w:szCs w:val="20"/>
        </w:rPr>
        <w:t>I</w:t>
      </w:r>
      <w:r w:rsidR="00D208B5" w:rsidRPr="00982130">
        <w:rPr>
          <w:rFonts w:ascii="Times New Roman" w:hAnsi="Times New Roman"/>
          <w:sz w:val="20"/>
          <w:szCs w:val="20"/>
        </w:rPr>
        <w:t xml:space="preserve">nformation </w:t>
      </w:r>
      <w:r w:rsidR="00D412FF" w:rsidRPr="00982130">
        <w:rPr>
          <w:rFonts w:ascii="Times New Roman" w:hAnsi="Times New Roman"/>
          <w:sz w:val="20"/>
          <w:szCs w:val="20"/>
        </w:rPr>
        <w:t>C</w:t>
      </w:r>
      <w:r w:rsidR="00D208B5" w:rsidRPr="00982130">
        <w:rPr>
          <w:rFonts w:ascii="Times New Roman" w:hAnsi="Times New Roman"/>
          <w:sz w:val="20"/>
          <w:szCs w:val="20"/>
        </w:rPr>
        <w:t xml:space="preserve">ollected </w:t>
      </w:r>
      <w:r w:rsidR="00D412FF" w:rsidRPr="00982130">
        <w:rPr>
          <w:rFonts w:ascii="Times New Roman" w:hAnsi="Times New Roman"/>
          <w:sz w:val="20"/>
          <w:szCs w:val="20"/>
        </w:rPr>
        <w:t>B</w:t>
      </w:r>
      <w:r w:rsidR="00D208B5" w:rsidRPr="00982130">
        <w:rPr>
          <w:rFonts w:ascii="Times New Roman" w:hAnsi="Times New Roman"/>
          <w:sz w:val="20"/>
          <w:szCs w:val="20"/>
        </w:rPr>
        <w:t>etween March and June 2007</w:t>
      </w:r>
      <w:r w:rsidR="00D412FF" w:rsidRPr="00982130">
        <w:rPr>
          <w:rFonts w:ascii="Times New Roman" w:hAnsi="Times New Roman"/>
          <w:sz w:val="20"/>
          <w:szCs w:val="20"/>
        </w:rPr>
        <w:t>.</w:t>
      </w:r>
      <w:r w:rsidR="00D208B5" w:rsidRPr="00982130">
        <w:rPr>
          <w:rFonts w:ascii="Times New Roman" w:hAnsi="Times New Roman"/>
          <w:sz w:val="20"/>
          <w:szCs w:val="20"/>
        </w:rPr>
        <w:t xml:space="preserve"> Glasgow</w:t>
      </w:r>
      <w:r w:rsidR="00D412FF" w:rsidRPr="00982130">
        <w:rPr>
          <w:rFonts w:ascii="Times New Roman" w:hAnsi="Times New Roman"/>
          <w:sz w:val="20"/>
          <w:szCs w:val="20"/>
        </w:rPr>
        <w:t>:</w:t>
      </w:r>
      <w:r w:rsidR="00D208B5" w:rsidRPr="00982130">
        <w:rPr>
          <w:rFonts w:ascii="Times New Roman" w:hAnsi="Times New Roman"/>
          <w:sz w:val="20"/>
          <w:szCs w:val="20"/>
        </w:rPr>
        <w:t xml:space="preserve"> </w:t>
      </w:r>
      <w:r w:rsidR="00D412FF" w:rsidRPr="00982130">
        <w:rPr>
          <w:rFonts w:ascii="Times New Roman" w:hAnsi="Times New Roman"/>
          <w:sz w:val="20"/>
          <w:szCs w:val="20"/>
        </w:rPr>
        <w:t>University of the West of Scotland, Brendan Link.</w:t>
      </w:r>
    </w:p>
    <w:p w:rsidR="00D208B5" w:rsidRPr="00982130" w:rsidRDefault="000536CB" w:rsidP="00BA7285">
      <w:pPr>
        <w:tabs>
          <w:tab w:val="left" w:pos="284"/>
        </w:tabs>
        <w:spacing w:after="0" w:line="360" w:lineRule="auto"/>
        <w:ind w:left="284" w:hanging="284"/>
        <w:jc w:val="both"/>
        <w:rPr>
          <w:rFonts w:ascii="Times New Roman" w:hAnsi="Times New Roman"/>
          <w:sz w:val="20"/>
          <w:szCs w:val="20"/>
        </w:rPr>
      </w:pPr>
      <w:r w:rsidRPr="00982130">
        <w:rPr>
          <w:rFonts w:ascii="Times New Roman" w:hAnsi="Times New Roman"/>
          <w:sz w:val="20"/>
          <w:szCs w:val="20"/>
        </w:rPr>
        <w:t xml:space="preserve">BARANY, Z., </w:t>
      </w:r>
      <w:r w:rsidR="00D208B5" w:rsidRPr="00982130">
        <w:rPr>
          <w:rFonts w:ascii="Times New Roman" w:hAnsi="Times New Roman"/>
          <w:sz w:val="20"/>
          <w:szCs w:val="20"/>
        </w:rPr>
        <w:t>2000</w:t>
      </w:r>
      <w:r w:rsidR="00D412FF" w:rsidRPr="00982130">
        <w:rPr>
          <w:rFonts w:ascii="Times New Roman" w:hAnsi="Times New Roman"/>
          <w:sz w:val="20"/>
          <w:szCs w:val="20"/>
        </w:rPr>
        <w:t>:</w:t>
      </w:r>
      <w:r w:rsidR="00D208B5" w:rsidRPr="00982130">
        <w:rPr>
          <w:rFonts w:ascii="Times New Roman" w:hAnsi="Times New Roman"/>
          <w:sz w:val="20"/>
          <w:szCs w:val="20"/>
        </w:rPr>
        <w:t xml:space="preserve"> </w:t>
      </w:r>
      <w:r w:rsidR="00D412FF" w:rsidRPr="00982130">
        <w:rPr>
          <w:rFonts w:ascii="Times New Roman" w:hAnsi="Times New Roman"/>
          <w:sz w:val="20"/>
          <w:szCs w:val="20"/>
        </w:rPr>
        <w:t>T</w:t>
      </w:r>
      <w:r w:rsidR="00866E8A" w:rsidRPr="00982130">
        <w:rPr>
          <w:rFonts w:ascii="Times New Roman" w:hAnsi="Times New Roman"/>
          <w:sz w:val="20"/>
          <w:szCs w:val="20"/>
        </w:rPr>
        <w:t>he</w:t>
      </w:r>
      <w:r w:rsidR="00D208B5" w:rsidRPr="00982130">
        <w:rPr>
          <w:rFonts w:ascii="Times New Roman" w:hAnsi="Times New Roman"/>
          <w:sz w:val="20"/>
          <w:szCs w:val="20"/>
        </w:rPr>
        <w:t xml:space="preserve"> </w:t>
      </w:r>
      <w:r w:rsidR="00D412FF" w:rsidRPr="00982130">
        <w:rPr>
          <w:rFonts w:ascii="Times New Roman" w:hAnsi="Times New Roman"/>
          <w:sz w:val="20"/>
          <w:szCs w:val="20"/>
        </w:rPr>
        <w:t>S</w:t>
      </w:r>
      <w:r w:rsidR="00D208B5" w:rsidRPr="00982130">
        <w:rPr>
          <w:rFonts w:ascii="Times New Roman" w:hAnsi="Times New Roman"/>
          <w:sz w:val="20"/>
          <w:szCs w:val="20"/>
        </w:rPr>
        <w:t>ocio-</w:t>
      </w:r>
      <w:r w:rsidR="00D412FF" w:rsidRPr="00982130">
        <w:rPr>
          <w:rFonts w:ascii="Times New Roman" w:hAnsi="Times New Roman"/>
          <w:sz w:val="20"/>
          <w:szCs w:val="20"/>
        </w:rPr>
        <w:t>E</w:t>
      </w:r>
      <w:r w:rsidR="00D208B5" w:rsidRPr="00982130">
        <w:rPr>
          <w:rFonts w:ascii="Times New Roman" w:hAnsi="Times New Roman"/>
          <w:sz w:val="20"/>
          <w:szCs w:val="20"/>
        </w:rPr>
        <w:t xml:space="preserve">conomic </w:t>
      </w:r>
      <w:r w:rsidR="00D412FF" w:rsidRPr="00982130">
        <w:rPr>
          <w:rFonts w:ascii="Times New Roman" w:hAnsi="Times New Roman"/>
          <w:sz w:val="20"/>
          <w:szCs w:val="20"/>
        </w:rPr>
        <w:t>Impact of R</w:t>
      </w:r>
      <w:r w:rsidR="00D208B5" w:rsidRPr="00982130">
        <w:rPr>
          <w:rFonts w:ascii="Times New Roman" w:hAnsi="Times New Roman"/>
          <w:sz w:val="20"/>
          <w:szCs w:val="20"/>
        </w:rPr>
        <w:t xml:space="preserve">egime </w:t>
      </w:r>
      <w:r w:rsidR="00D412FF" w:rsidRPr="00982130">
        <w:rPr>
          <w:rFonts w:ascii="Times New Roman" w:hAnsi="Times New Roman"/>
          <w:sz w:val="20"/>
          <w:szCs w:val="20"/>
        </w:rPr>
        <w:t>C</w:t>
      </w:r>
      <w:r w:rsidR="00D208B5" w:rsidRPr="00982130">
        <w:rPr>
          <w:rFonts w:ascii="Times New Roman" w:hAnsi="Times New Roman"/>
          <w:sz w:val="20"/>
          <w:szCs w:val="20"/>
        </w:rPr>
        <w:t xml:space="preserve">hange in Eastern Europe: Gypsies </w:t>
      </w:r>
      <w:r w:rsidR="00D412FF" w:rsidRPr="00982130">
        <w:rPr>
          <w:rFonts w:ascii="Times New Roman" w:hAnsi="Times New Roman"/>
          <w:sz w:val="20"/>
          <w:szCs w:val="20"/>
        </w:rPr>
        <w:t>M</w:t>
      </w:r>
      <w:r w:rsidR="00D208B5" w:rsidRPr="00982130">
        <w:rPr>
          <w:rFonts w:ascii="Times New Roman" w:hAnsi="Times New Roman"/>
          <w:sz w:val="20"/>
          <w:szCs w:val="20"/>
        </w:rPr>
        <w:t>arginality in the 1990s’</w:t>
      </w:r>
      <w:r w:rsidR="00D412FF" w:rsidRPr="00982130">
        <w:rPr>
          <w:rFonts w:ascii="Times New Roman" w:hAnsi="Times New Roman"/>
          <w:sz w:val="20"/>
          <w:szCs w:val="20"/>
        </w:rPr>
        <w:t>.</w:t>
      </w:r>
      <w:r w:rsidR="00D208B5" w:rsidRPr="00982130">
        <w:rPr>
          <w:rFonts w:ascii="Times New Roman" w:hAnsi="Times New Roman"/>
          <w:sz w:val="20"/>
          <w:szCs w:val="20"/>
        </w:rPr>
        <w:t xml:space="preserve"> </w:t>
      </w:r>
      <w:r w:rsidR="00D208B5" w:rsidRPr="00982130">
        <w:rPr>
          <w:rFonts w:ascii="Times New Roman" w:hAnsi="Times New Roman"/>
          <w:i/>
          <w:sz w:val="20"/>
          <w:szCs w:val="20"/>
        </w:rPr>
        <w:t>East European politics and societies</w:t>
      </w:r>
      <w:r w:rsidR="00D208B5" w:rsidRPr="00982130">
        <w:rPr>
          <w:rFonts w:ascii="Times New Roman" w:hAnsi="Times New Roman"/>
          <w:sz w:val="20"/>
          <w:szCs w:val="20"/>
        </w:rPr>
        <w:t xml:space="preserve"> 15 (1): 64-113</w:t>
      </w:r>
      <w:r w:rsidRPr="00982130">
        <w:rPr>
          <w:rFonts w:ascii="Times New Roman" w:hAnsi="Times New Roman"/>
          <w:sz w:val="20"/>
          <w:szCs w:val="20"/>
        </w:rPr>
        <w:t>.</w:t>
      </w:r>
    </w:p>
    <w:p w:rsidR="00D208B5" w:rsidRPr="00982130" w:rsidRDefault="00BA7285" w:rsidP="00BA7285">
      <w:pPr>
        <w:spacing w:line="360" w:lineRule="auto"/>
        <w:rPr>
          <w:rFonts w:ascii="Times New Roman" w:hAnsi="Times New Roman"/>
          <w:sz w:val="20"/>
          <w:szCs w:val="20"/>
        </w:rPr>
      </w:pPr>
      <w:r w:rsidRPr="00982130">
        <w:rPr>
          <w:rFonts w:ascii="Times New Roman" w:hAnsi="Times New Roman"/>
          <w:sz w:val="20"/>
          <w:szCs w:val="20"/>
        </w:rPr>
        <w:lastRenderedPageBreak/>
        <w:t>Barr, A. and Beattie, J.</w:t>
      </w:r>
      <w:r w:rsidR="00AF40CF" w:rsidRPr="00982130">
        <w:rPr>
          <w:rFonts w:ascii="Times New Roman" w:hAnsi="Times New Roman"/>
          <w:sz w:val="20"/>
          <w:szCs w:val="20"/>
        </w:rPr>
        <w:t xml:space="preserve">, </w:t>
      </w:r>
      <w:r w:rsidRPr="00982130">
        <w:rPr>
          <w:rFonts w:ascii="Times New Roman" w:hAnsi="Times New Roman"/>
          <w:sz w:val="20"/>
          <w:szCs w:val="20"/>
        </w:rPr>
        <w:t>2003</w:t>
      </w:r>
      <w:r w:rsidR="00AF40CF" w:rsidRPr="00982130">
        <w:rPr>
          <w:rFonts w:ascii="Times New Roman" w:hAnsi="Times New Roman"/>
          <w:sz w:val="20"/>
          <w:szCs w:val="20"/>
        </w:rPr>
        <w:t xml:space="preserve">: </w:t>
      </w:r>
      <w:r w:rsidRPr="00982130">
        <w:rPr>
          <w:rFonts w:ascii="Times New Roman" w:hAnsi="Times New Roman"/>
          <w:i/>
          <w:sz w:val="20"/>
          <w:szCs w:val="20"/>
        </w:rPr>
        <w:t>Toward effective policy and practice for Black, Minority and Ethnic Young people</w:t>
      </w:r>
      <w:r w:rsidRPr="00982130">
        <w:rPr>
          <w:rFonts w:ascii="Times New Roman" w:hAnsi="Times New Roman"/>
          <w:sz w:val="20"/>
          <w:szCs w:val="20"/>
        </w:rPr>
        <w:t xml:space="preserve">, Scottish community Development Centre. </w:t>
      </w:r>
      <w:r w:rsidR="00D208B5" w:rsidRPr="00982130">
        <w:rPr>
          <w:rFonts w:ascii="Times New Roman" w:hAnsi="Times New Roman"/>
          <w:sz w:val="20"/>
          <w:szCs w:val="20"/>
        </w:rPr>
        <w:t>Blake Stevenson Research</w:t>
      </w:r>
      <w:r w:rsidR="000536CB" w:rsidRPr="00982130">
        <w:rPr>
          <w:rFonts w:ascii="Times New Roman" w:hAnsi="Times New Roman"/>
          <w:sz w:val="20"/>
          <w:szCs w:val="20"/>
        </w:rPr>
        <w:t>,</w:t>
      </w:r>
      <w:r w:rsidR="00D208B5" w:rsidRPr="00982130">
        <w:rPr>
          <w:rFonts w:ascii="Times New Roman" w:hAnsi="Times New Roman"/>
          <w:sz w:val="20"/>
          <w:szCs w:val="20"/>
        </w:rPr>
        <w:t xml:space="preserve"> 2007</w:t>
      </w:r>
      <w:r w:rsidR="000536CB" w:rsidRPr="00982130">
        <w:rPr>
          <w:rFonts w:ascii="Times New Roman" w:hAnsi="Times New Roman"/>
          <w:sz w:val="20"/>
          <w:szCs w:val="20"/>
        </w:rPr>
        <w:t>:</w:t>
      </w:r>
      <w:r w:rsidR="00D208B5" w:rsidRPr="00982130">
        <w:rPr>
          <w:rFonts w:ascii="Times New Roman" w:hAnsi="Times New Roman"/>
          <w:sz w:val="20"/>
          <w:szCs w:val="20"/>
        </w:rPr>
        <w:t xml:space="preserve"> </w:t>
      </w:r>
      <w:r w:rsidR="00D208B5" w:rsidRPr="00982130">
        <w:rPr>
          <w:rFonts w:ascii="Times New Roman" w:hAnsi="Times New Roman"/>
          <w:iCs/>
          <w:sz w:val="20"/>
          <w:szCs w:val="20"/>
        </w:rPr>
        <w:t>A8 Nationals in Glasgow</w:t>
      </w:r>
      <w:r w:rsidR="00D208B5" w:rsidRPr="00982130">
        <w:rPr>
          <w:rFonts w:ascii="Times New Roman" w:hAnsi="Times New Roman"/>
          <w:sz w:val="20"/>
          <w:szCs w:val="20"/>
        </w:rPr>
        <w:t>, Glasgow: Glasgow City Council.</w:t>
      </w:r>
    </w:p>
    <w:p w:rsidR="00D208B5" w:rsidRPr="00982130" w:rsidRDefault="003B5B75" w:rsidP="00742EBA">
      <w:pPr>
        <w:tabs>
          <w:tab w:val="left" w:pos="284"/>
        </w:tabs>
        <w:autoSpaceDE w:val="0"/>
        <w:autoSpaceDN w:val="0"/>
        <w:adjustRightInd w:val="0"/>
        <w:spacing w:after="0" w:line="240" w:lineRule="auto"/>
        <w:ind w:left="284" w:hanging="284"/>
        <w:jc w:val="both"/>
        <w:rPr>
          <w:rFonts w:ascii="Times New Roman" w:hAnsi="Times New Roman"/>
          <w:sz w:val="20"/>
          <w:szCs w:val="20"/>
        </w:rPr>
      </w:pPr>
      <w:r w:rsidRPr="00982130">
        <w:rPr>
          <w:rFonts w:ascii="Times New Roman" w:hAnsi="Times New Roman"/>
          <w:sz w:val="20"/>
          <w:szCs w:val="20"/>
        </w:rPr>
        <w:t>BLANCHFLOWER, D. – SALEHEEN, J. – SHADFORTH, C</w:t>
      </w:r>
      <w:r w:rsidR="00D208B5" w:rsidRPr="00982130">
        <w:rPr>
          <w:rFonts w:ascii="Times New Roman" w:hAnsi="Times New Roman"/>
          <w:sz w:val="20"/>
          <w:szCs w:val="20"/>
        </w:rPr>
        <w:t>.</w:t>
      </w:r>
      <w:r w:rsidR="00AF40CF" w:rsidRPr="00982130">
        <w:rPr>
          <w:rFonts w:ascii="Times New Roman" w:hAnsi="Times New Roman"/>
          <w:sz w:val="20"/>
          <w:szCs w:val="20"/>
        </w:rPr>
        <w:t>, 2008</w:t>
      </w:r>
      <w:r w:rsidR="000536CB" w:rsidRPr="00982130">
        <w:rPr>
          <w:rFonts w:ascii="Times New Roman" w:hAnsi="Times New Roman"/>
          <w:sz w:val="20"/>
          <w:szCs w:val="20"/>
        </w:rPr>
        <w:t>:</w:t>
      </w:r>
      <w:r w:rsidR="00D208B5" w:rsidRPr="00982130">
        <w:rPr>
          <w:rFonts w:ascii="Times New Roman" w:hAnsi="Times New Roman"/>
          <w:sz w:val="20"/>
          <w:szCs w:val="20"/>
        </w:rPr>
        <w:t xml:space="preserve"> The </w:t>
      </w:r>
      <w:r w:rsidR="000536CB" w:rsidRPr="00982130">
        <w:rPr>
          <w:rFonts w:ascii="Times New Roman" w:hAnsi="Times New Roman"/>
          <w:sz w:val="20"/>
          <w:szCs w:val="20"/>
        </w:rPr>
        <w:t>E</w:t>
      </w:r>
      <w:r w:rsidR="00D208B5" w:rsidRPr="00982130">
        <w:rPr>
          <w:rFonts w:ascii="Times New Roman" w:hAnsi="Times New Roman"/>
          <w:sz w:val="20"/>
          <w:szCs w:val="20"/>
        </w:rPr>
        <w:t xml:space="preserve">conomic </w:t>
      </w:r>
      <w:r w:rsidR="000536CB" w:rsidRPr="00982130">
        <w:rPr>
          <w:rFonts w:ascii="Times New Roman" w:hAnsi="Times New Roman"/>
          <w:sz w:val="20"/>
          <w:szCs w:val="20"/>
        </w:rPr>
        <w:t>I</w:t>
      </w:r>
      <w:r w:rsidR="00D208B5" w:rsidRPr="00982130">
        <w:rPr>
          <w:rFonts w:ascii="Times New Roman" w:hAnsi="Times New Roman"/>
          <w:sz w:val="20"/>
          <w:szCs w:val="20"/>
        </w:rPr>
        <w:t xml:space="preserve">mpact of the </w:t>
      </w:r>
      <w:r w:rsidR="000536CB" w:rsidRPr="00982130">
        <w:rPr>
          <w:rFonts w:ascii="Times New Roman" w:hAnsi="Times New Roman"/>
          <w:sz w:val="20"/>
          <w:szCs w:val="20"/>
        </w:rPr>
        <w:t>R</w:t>
      </w:r>
      <w:r w:rsidR="00D208B5" w:rsidRPr="00982130">
        <w:rPr>
          <w:rFonts w:ascii="Times New Roman" w:hAnsi="Times New Roman"/>
          <w:sz w:val="20"/>
          <w:szCs w:val="20"/>
        </w:rPr>
        <w:t xml:space="preserve">ecent </w:t>
      </w:r>
      <w:r w:rsidR="000536CB" w:rsidRPr="00982130">
        <w:rPr>
          <w:rFonts w:ascii="Times New Roman" w:hAnsi="Times New Roman"/>
          <w:sz w:val="20"/>
          <w:szCs w:val="20"/>
        </w:rPr>
        <w:t>M</w:t>
      </w:r>
      <w:r w:rsidR="00D208B5" w:rsidRPr="00982130">
        <w:rPr>
          <w:rFonts w:ascii="Times New Roman" w:hAnsi="Times New Roman"/>
          <w:sz w:val="20"/>
          <w:szCs w:val="20"/>
        </w:rPr>
        <w:t>igration from Eastern Europe to the UK</w:t>
      </w:r>
      <w:r w:rsidR="000536CB" w:rsidRPr="00982130">
        <w:rPr>
          <w:rFonts w:ascii="Times New Roman" w:hAnsi="Times New Roman"/>
          <w:sz w:val="20"/>
          <w:szCs w:val="20"/>
        </w:rPr>
        <w:t>.</w:t>
      </w:r>
      <w:r w:rsidR="00D208B5" w:rsidRPr="00982130">
        <w:rPr>
          <w:rFonts w:ascii="Times New Roman" w:hAnsi="Times New Roman"/>
          <w:sz w:val="20"/>
          <w:szCs w:val="20"/>
        </w:rPr>
        <w:t xml:space="preserve"> External Monetary Unit, London: Bank of England.</w:t>
      </w:r>
    </w:p>
    <w:p w:rsidR="00D208B5" w:rsidRPr="00982130" w:rsidRDefault="003B5B75" w:rsidP="00742EBA">
      <w:pPr>
        <w:tabs>
          <w:tab w:val="left" w:pos="284"/>
        </w:tabs>
        <w:autoSpaceDE w:val="0"/>
        <w:autoSpaceDN w:val="0"/>
        <w:adjustRightInd w:val="0"/>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BROMLEY, C. – CURTICE, J. – GIVEN, L., </w:t>
      </w:r>
      <w:r w:rsidR="00D208B5" w:rsidRPr="00982130">
        <w:rPr>
          <w:rFonts w:ascii="Times New Roman" w:hAnsi="Times New Roman"/>
          <w:sz w:val="20"/>
          <w:szCs w:val="20"/>
        </w:rPr>
        <w:t>2007</w:t>
      </w:r>
      <w:r w:rsidR="000536CB" w:rsidRPr="00982130">
        <w:rPr>
          <w:rFonts w:ascii="Times New Roman" w:hAnsi="Times New Roman"/>
          <w:sz w:val="20"/>
          <w:szCs w:val="20"/>
        </w:rPr>
        <w:t>:</w:t>
      </w:r>
      <w:r w:rsidR="00D208B5" w:rsidRPr="00982130">
        <w:rPr>
          <w:rFonts w:ascii="Times New Roman" w:hAnsi="Times New Roman"/>
          <w:sz w:val="20"/>
          <w:szCs w:val="20"/>
        </w:rPr>
        <w:t xml:space="preserve"> Attitudes </w:t>
      </w:r>
      <w:r w:rsidR="000536CB" w:rsidRPr="00982130">
        <w:rPr>
          <w:rFonts w:ascii="Times New Roman" w:hAnsi="Times New Roman"/>
          <w:sz w:val="20"/>
          <w:szCs w:val="20"/>
        </w:rPr>
        <w:t>T</w:t>
      </w:r>
      <w:r w:rsidR="00D208B5" w:rsidRPr="00982130">
        <w:rPr>
          <w:rFonts w:ascii="Times New Roman" w:hAnsi="Times New Roman"/>
          <w:sz w:val="20"/>
          <w:szCs w:val="20"/>
        </w:rPr>
        <w:t xml:space="preserve">owards </w:t>
      </w:r>
      <w:r w:rsidR="000536CB" w:rsidRPr="00982130">
        <w:rPr>
          <w:rFonts w:ascii="Times New Roman" w:hAnsi="Times New Roman"/>
          <w:sz w:val="20"/>
          <w:szCs w:val="20"/>
        </w:rPr>
        <w:t>D</w:t>
      </w:r>
      <w:r w:rsidR="00D208B5" w:rsidRPr="00982130">
        <w:rPr>
          <w:rFonts w:ascii="Times New Roman" w:hAnsi="Times New Roman"/>
          <w:sz w:val="20"/>
          <w:szCs w:val="20"/>
        </w:rPr>
        <w:t xml:space="preserve">iscrimination </w:t>
      </w:r>
      <w:r w:rsidR="000536CB" w:rsidRPr="00982130">
        <w:rPr>
          <w:rFonts w:ascii="Times New Roman" w:hAnsi="Times New Roman"/>
          <w:sz w:val="20"/>
          <w:szCs w:val="20"/>
        </w:rPr>
        <w:t>i</w:t>
      </w:r>
      <w:r w:rsidR="00D208B5" w:rsidRPr="00982130">
        <w:rPr>
          <w:rFonts w:ascii="Times New Roman" w:hAnsi="Times New Roman"/>
          <w:sz w:val="20"/>
          <w:szCs w:val="20"/>
        </w:rPr>
        <w:t>n Scotland 2006</w:t>
      </w:r>
      <w:r w:rsidR="000536CB" w:rsidRPr="00982130">
        <w:rPr>
          <w:rFonts w:ascii="Times New Roman" w:hAnsi="Times New Roman"/>
          <w:sz w:val="20"/>
          <w:szCs w:val="20"/>
        </w:rPr>
        <w:t>.</w:t>
      </w:r>
      <w:r w:rsidR="00D208B5" w:rsidRPr="00982130">
        <w:rPr>
          <w:rFonts w:ascii="Times New Roman" w:hAnsi="Times New Roman"/>
          <w:sz w:val="20"/>
          <w:szCs w:val="20"/>
        </w:rPr>
        <w:t xml:space="preserve"> </w:t>
      </w:r>
      <w:r w:rsidR="00D208B5" w:rsidRPr="00982130">
        <w:rPr>
          <w:rFonts w:ascii="Times New Roman" w:hAnsi="Times New Roman"/>
          <w:iCs/>
          <w:sz w:val="20"/>
          <w:szCs w:val="20"/>
        </w:rPr>
        <w:t xml:space="preserve">Scottish Social Attitudes </w:t>
      </w:r>
      <w:r w:rsidR="00D208B5" w:rsidRPr="00982130">
        <w:rPr>
          <w:rFonts w:ascii="Times New Roman" w:hAnsi="Times New Roman"/>
          <w:sz w:val="20"/>
          <w:szCs w:val="20"/>
        </w:rPr>
        <w:t>Survey, Edinburgh: Scottish Government Social Research</w:t>
      </w:r>
      <w:r w:rsidR="000536CB" w:rsidRPr="00982130">
        <w:rPr>
          <w:rFonts w:ascii="Times New Roman" w:hAnsi="Times New Roman"/>
          <w:sz w:val="20"/>
          <w:szCs w:val="20"/>
        </w:rPr>
        <w:t>.</w:t>
      </w:r>
    </w:p>
    <w:p w:rsidR="00D208B5" w:rsidRPr="00982130" w:rsidRDefault="003B5B75" w:rsidP="00742EBA">
      <w:pPr>
        <w:tabs>
          <w:tab w:val="left" w:pos="284"/>
        </w:tabs>
        <w:spacing w:after="0" w:line="240" w:lineRule="auto"/>
        <w:ind w:left="284" w:hanging="284"/>
        <w:contextualSpacing/>
        <w:jc w:val="both"/>
        <w:rPr>
          <w:rFonts w:ascii="Times New Roman" w:hAnsi="Times New Roman"/>
          <w:sz w:val="20"/>
          <w:szCs w:val="20"/>
        </w:rPr>
      </w:pPr>
      <w:r w:rsidRPr="00982130">
        <w:rPr>
          <w:rFonts w:ascii="Times New Roman" w:hAnsi="Times New Roman"/>
          <w:sz w:val="20"/>
          <w:szCs w:val="20"/>
        </w:rPr>
        <w:t>CASTLE-KANEROVA, M.</w:t>
      </w:r>
      <w:r w:rsidR="0023751A" w:rsidRPr="00982130">
        <w:rPr>
          <w:rFonts w:ascii="Times New Roman" w:hAnsi="Times New Roman"/>
          <w:sz w:val="20"/>
          <w:szCs w:val="20"/>
        </w:rPr>
        <w:t xml:space="preserve"> (2002)</w:t>
      </w:r>
      <w:r w:rsidR="000536CB" w:rsidRPr="00982130">
        <w:rPr>
          <w:rFonts w:ascii="Times New Roman" w:hAnsi="Times New Roman"/>
          <w:sz w:val="20"/>
          <w:szCs w:val="20"/>
        </w:rPr>
        <w:t>:</w:t>
      </w:r>
      <w:r w:rsidR="00D208B5" w:rsidRPr="00982130">
        <w:rPr>
          <w:rFonts w:ascii="Times New Roman" w:hAnsi="Times New Roman"/>
          <w:sz w:val="20"/>
          <w:szCs w:val="20"/>
        </w:rPr>
        <w:t xml:space="preserve"> Migration and </w:t>
      </w:r>
      <w:r w:rsidR="000536CB" w:rsidRPr="00982130">
        <w:rPr>
          <w:rFonts w:ascii="Times New Roman" w:hAnsi="Times New Roman"/>
          <w:sz w:val="20"/>
          <w:szCs w:val="20"/>
        </w:rPr>
        <w:t>P</w:t>
      </w:r>
      <w:r w:rsidR="00D208B5" w:rsidRPr="00982130">
        <w:rPr>
          <w:rFonts w:ascii="Times New Roman" w:hAnsi="Times New Roman"/>
          <w:sz w:val="20"/>
          <w:szCs w:val="20"/>
        </w:rPr>
        <w:t xml:space="preserve">overty: The </w:t>
      </w:r>
      <w:r w:rsidR="000536CB" w:rsidRPr="00982130">
        <w:rPr>
          <w:rFonts w:ascii="Times New Roman" w:hAnsi="Times New Roman"/>
          <w:sz w:val="20"/>
          <w:szCs w:val="20"/>
        </w:rPr>
        <w:t>C</w:t>
      </w:r>
      <w:r w:rsidR="00D208B5" w:rsidRPr="00982130">
        <w:rPr>
          <w:rFonts w:ascii="Times New Roman" w:hAnsi="Times New Roman"/>
          <w:sz w:val="20"/>
          <w:szCs w:val="20"/>
        </w:rPr>
        <w:t>ase of the Slovak Roma</w:t>
      </w:r>
      <w:r w:rsidR="000536CB" w:rsidRPr="00982130">
        <w:rPr>
          <w:rFonts w:ascii="Times New Roman" w:hAnsi="Times New Roman"/>
          <w:sz w:val="20"/>
          <w:szCs w:val="20"/>
        </w:rPr>
        <w:t>.</w:t>
      </w:r>
      <w:r w:rsidR="00D208B5" w:rsidRPr="00982130">
        <w:rPr>
          <w:rFonts w:ascii="Times New Roman" w:hAnsi="Times New Roman"/>
          <w:sz w:val="20"/>
          <w:szCs w:val="20"/>
        </w:rPr>
        <w:t xml:space="preserve"> Social policy and society 1 (2): 161-</w:t>
      </w:r>
      <w:r w:rsidR="000536CB" w:rsidRPr="00982130">
        <w:rPr>
          <w:rFonts w:ascii="Times New Roman" w:hAnsi="Times New Roman"/>
          <w:sz w:val="20"/>
          <w:szCs w:val="20"/>
        </w:rPr>
        <w:t>16</w:t>
      </w:r>
      <w:r w:rsidR="00D208B5" w:rsidRPr="00982130">
        <w:rPr>
          <w:rFonts w:ascii="Times New Roman" w:hAnsi="Times New Roman"/>
          <w:sz w:val="20"/>
          <w:szCs w:val="20"/>
        </w:rPr>
        <w:t>8</w:t>
      </w:r>
      <w:r w:rsidR="000536CB" w:rsidRPr="00982130">
        <w:rPr>
          <w:rFonts w:ascii="Times New Roman" w:hAnsi="Times New Roman"/>
          <w:sz w:val="20"/>
          <w:szCs w:val="20"/>
        </w:rPr>
        <w:t>.</w:t>
      </w:r>
    </w:p>
    <w:p w:rsidR="00D208B5" w:rsidRPr="00982130" w:rsidRDefault="003B5B75" w:rsidP="00742EB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CLARKE, C. – CAMPBELL, E., </w:t>
      </w:r>
      <w:r w:rsidR="00D208B5" w:rsidRPr="00982130">
        <w:rPr>
          <w:rFonts w:ascii="Times New Roman" w:hAnsi="Times New Roman"/>
          <w:sz w:val="20"/>
          <w:szCs w:val="20"/>
        </w:rPr>
        <w:t>2000</w:t>
      </w:r>
      <w:r w:rsidR="000536CB" w:rsidRPr="00982130">
        <w:rPr>
          <w:rFonts w:ascii="Times New Roman" w:hAnsi="Times New Roman"/>
          <w:sz w:val="20"/>
          <w:szCs w:val="20"/>
        </w:rPr>
        <w:t>:</w:t>
      </w:r>
      <w:r w:rsidR="00D208B5" w:rsidRPr="00982130">
        <w:rPr>
          <w:rFonts w:ascii="Times New Roman" w:hAnsi="Times New Roman"/>
          <w:sz w:val="20"/>
          <w:szCs w:val="20"/>
        </w:rPr>
        <w:t xml:space="preserve"> Gypsy Invasion’: Critical Analysis of Newspaper </w:t>
      </w:r>
      <w:r w:rsidR="000536CB" w:rsidRPr="00982130">
        <w:rPr>
          <w:rFonts w:ascii="Times New Roman" w:hAnsi="Times New Roman"/>
          <w:sz w:val="20"/>
          <w:szCs w:val="20"/>
        </w:rPr>
        <w:t>R</w:t>
      </w:r>
      <w:r w:rsidR="00D208B5" w:rsidRPr="00982130">
        <w:rPr>
          <w:rFonts w:ascii="Times New Roman" w:hAnsi="Times New Roman"/>
          <w:sz w:val="20"/>
          <w:szCs w:val="20"/>
        </w:rPr>
        <w:t xml:space="preserve">eaction to Czech and Slovak Asylum </w:t>
      </w:r>
      <w:r w:rsidR="000536CB" w:rsidRPr="00982130">
        <w:rPr>
          <w:rFonts w:ascii="Times New Roman" w:hAnsi="Times New Roman"/>
          <w:sz w:val="20"/>
          <w:szCs w:val="20"/>
        </w:rPr>
        <w:t>S</w:t>
      </w:r>
      <w:r w:rsidR="00D208B5" w:rsidRPr="00982130">
        <w:rPr>
          <w:rFonts w:ascii="Times New Roman" w:hAnsi="Times New Roman"/>
          <w:sz w:val="20"/>
          <w:szCs w:val="20"/>
        </w:rPr>
        <w:t>eekers in Britain 1997</w:t>
      </w:r>
      <w:r w:rsidR="000536CB" w:rsidRPr="00982130">
        <w:rPr>
          <w:rFonts w:ascii="Times New Roman" w:hAnsi="Times New Roman"/>
          <w:sz w:val="20"/>
          <w:szCs w:val="20"/>
        </w:rPr>
        <w:t>.</w:t>
      </w:r>
      <w:r w:rsidR="00D208B5" w:rsidRPr="00982130">
        <w:rPr>
          <w:rFonts w:ascii="Times New Roman" w:hAnsi="Times New Roman"/>
          <w:sz w:val="20"/>
          <w:szCs w:val="20"/>
        </w:rPr>
        <w:t xml:space="preserve"> Romani Studies 10(1): 23-48</w:t>
      </w:r>
      <w:r w:rsidR="000536CB" w:rsidRPr="00982130">
        <w:rPr>
          <w:rFonts w:ascii="Times New Roman" w:hAnsi="Times New Roman"/>
          <w:sz w:val="20"/>
          <w:szCs w:val="20"/>
        </w:rPr>
        <w:t>.</w:t>
      </w:r>
    </w:p>
    <w:p w:rsidR="00D208B5" w:rsidRPr="00982130" w:rsidRDefault="00D208B5" w:rsidP="00742EBA">
      <w:pPr>
        <w:tabs>
          <w:tab w:val="left" w:pos="284"/>
        </w:tabs>
        <w:spacing w:after="0" w:line="240" w:lineRule="auto"/>
        <w:ind w:left="284" w:hanging="284"/>
        <w:jc w:val="both"/>
        <w:rPr>
          <w:rFonts w:ascii="Times New Roman" w:hAnsi="Times New Roman"/>
          <w:sz w:val="20"/>
          <w:szCs w:val="20"/>
          <w:lang w:val="en-GB"/>
        </w:rPr>
      </w:pPr>
      <w:r w:rsidRPr="00982130">
        <w:rPr>
          <w:rFonts w:ascii="Times New Roman" w:hAnsi="Times New Roman"/>
          <w:sz w:val="20"/>
          <w:szCs w:val="20"/>
          <w:lang w:val="en-GB"/>
        </w:rPr>
        <w:t>COSLA</w:t>
      </w:r>
      <w:r w:rsidR="000536CB" w:rsidRPr="00982130">
        <w:rPr>
          <w:rFonts w:ascii="Times New Roman" w:hAnsi="Times New Roman"/>
          <w:sz w:val="20"/>
          <w:szCs w:val="20"/>
          <w:lang w:val="en-GB"/>
        </w:rPr>
        <w:t>,</w:t>
      </w:r>
      <w:r w:rsidRPr="00982130">
        <w:rPr>
          <w:rFonts w:ascii="Times New Roman" w:hAnsi="Times New Roman"/>
          <w:sz w:val="20"/>
          <w:szCs w:val="20"/>
          <w:lang w:val="en-GB"/>
        </w:rPr>
        <w:t xml:space="preserve"> 2008</w:t>
      </w:r>
      <w:r w:rsidR="000536CB" w:rsidRPr="00982130">
        <w:rPr>
          <w:rFonts w:ascii="Times New Roman" w:hAnsi="Times New Roman"/>
          <w:sz w:val="20"/>
          <w:szCs w:val="20"/>
          <w:lang w:val="en-GB"/>
        </w:rPr>
        <w:t>:</w:t>
      </w:r>
      <w:r w:rsidRPr="00982130">
        <w:rPr>
          <w:rFonts w:ascii="Times New Roman" w:hAnsi="Times New Roman"/>
          <w:sz w:val="20"/>
          <w:szCs w:val="20"/>
          <w:lang w:val="en-GB"/>
        </w:rPr>
        <w:t xml:space="preserve"> </w:t>
      </w:r>
      <w:r w:rsidRPr="00982130">
        <w:rPr>
          <w:rFonts w:ascii="Times New Roman" w:hAnsi="Times New Roman"/>
          <w:iCs/>
          <w:sz w:val="20"/>
          <w:szCs w:val="20"/>
          <w:lang w:val="en-GB"/>
        </w:rPr>
        <w:t>Impact of Migration on Key Local Government Services</w:t>
      </w:r>
      <w:r w:rsidR="003B5B75" w:rsidRPr="00982130">
        <w:rPr>
          <w:rFonts w:ascii="Times New Roman" w:hAnsi="Times New Roman"/>
          <w:iCs/>
          <w:sz w:val="20"/>
          <w:szCs w:val="20"/>
          <w:lang w:val="en-GB"/>
        </w:rPr>
        <w:t>.</w:t>
      </w:r>
      <w:r w:rsidR="003B5B75" w:rsidRPr="00982130">
        <w:rPr>
          <w:rFonts w:ascii="Times New Roman" w:hAnsi="Times New Roman"/>
          <w:sz w:val="20"/>
          <w:szCs w:val="20"/>
          <w:lang w:val="en-GB"/>
        </w:rPr>
        <w:t xml:space="preserve"> Edinburgh: COSLA.</w:t>
      </w:r>
    </w:p>
    <w:p w:rsidR="00D208B5" w:rsidRPr="00982130" w:rsidRDefault="00D208B5" w:rsidP="008A6E62">
      <w:pPr>
        <w:spacing w:line="480" w:lineRule="auto"/>
        <w:rPr>
          <w:rFonts w:ascii="Times New Roman" w:hAnsi="Times New Roman"/>
          <w:szCs w:val="24"/>
        </w:rPr>
      </w:pPr>
      <w:proofErr w:type="gramStart"/>
      <w:r w:rsidRPr="00982130">
        <w:rPr>
          <w:rFonts w:ascii="Times New Roman" w:hAnsi="Times New Roman"/>
          <w:sz w:val="20"/>
          <w:szCs w:val="20"/>
        </w:rPr>
        <w:t>de</w:t>
      </w:r>
      <w:proofErr w:type="gramEnd"/>
      <w:r w:rsidRPr="00982130">
        <w:rPr>
          <w:rFonts w:ascii="Times New Roman" w:hAnsi="Times New Roman"/>
          <w:sz w:val="20"/>
          <w:szCs w:val="20"/>
        </w:rPr>
        <w:t xml:space="preserve"> </w:t>
      </w:r>
      <w:r w:rsidR="003B5B75" w:rsidRPr="00982130">
        <w:rPr>
          <w:rFonts w:ascii="Times New Roman" w:hAnsi="Times New Roman"/>
          <w:sz w:val="20"/>
          <w:szCs w:val="20"/>
        </w:rPr>
        <w:t xml:space="preserve">LIMA, P., </w:t>
      </w:r>
      <w:r w:rsidRPr="00982130">
        <w:rPr>
          <w:rFonts w:ascii="Times New Roman" w:hAnsi="Times New Roman"/>
          <w:sz w:val="20"/>
          <w:szCs w:val="20"/>
        </w:rPr>
        <w:t>2005</w:t>
      </w:r>
      <w:r w:rsidR="003B5B75" w:rsidRPr="00982130">
        <w:rPr>
          <w:rFonts w:ascii="Times New Roman" w:hAnsi="Times New Roman"/>
          <w:sz w:val="20"/>
          <w:szCs w:val="20"/>
        </w:rPr>
        <w:t>:</w:t>
      </w:r>
      <w:r w:rsidRPr="00982130">
        <w:rPr>
          <w:rFonts w:ascii="Times New Roman" w:hAnsi="Times New Roman"/>
          <w:sz w:val="20"/>
          <w:szCs w:val="20"/>
        </w:rPr>
        <w:t xml:space="preserve"> An </w:t>
      </w:r>
      <w:r w:rsidR="003B5B75" w:rsidRPr="00982130">
        <w:rPr>
          <w:rFonts w:ascii="Times New Roman" w:hAnsi="Times New Roman"/>
          <w:sz w:val="20"/>
          <w:szCs w:val="20"/>
        </w:rPr>
        <w:t>I</w:t>
      </w:r>
      <w:r w:rsidRPr="00982130">
        <w:rPr>
          <w:rFonts w:ascii="Times New Roman" w:hAnsi="Times New Roman"/>
          <w:sz w:val="20"/>
          <w:szCs w:val="20"/>
        </w:rPr>
        <w:t xml:space="preserve">nclusive Scotland? </w:t>
      </w:r>
      <w:proofErr w:type="gramStart"/>
      <w:r w:rsidRPr="00982130">
        <w:rPr>
          <w:rFonts w:ascii="Times New Roman" w:hAnsi="Times New Roman"/>
          <w:sz w:val="20"/>
          <w:szCs w:val="20"/>
        </w:rPr>
        <w:t xml:space="preserve">The Scottish Executive and </w:t>
      </w:r>
      <w:r w:rsidR="003B5B75" w:rsidRPr="00982130">
        <w:rPr>
          <w:rFonts w:ascii="Times New Roman" w:hAnsi="Times New Roman"/>
          <w:sz w:val="20"/>
          <w:szCs w:val="20"/>
        </w:rPr>
        <w:t>R</w:t>
      </w:r>
      <w:r w:rsidR="00AF40CF" w:rsidRPr="00982130">
        <w:rPr>
          <w:rFonts w:ascii="Times New Roman" w:hAnsi="Times New Roman"/>
          <w:sz w:val="20"/>
          <w:szCs w:val="20"/>
        </w:rPr>
        <w:t>acial I</w:t>
      </w:r>
      <w:r w:rsidRPr="00982130">
        <w:rPr>
          <w:rFonts w:ascii="Times New Roman" w:hAnsi="Times New Roman"/>
          <w:sz w:val="20"/>
          <w:szCs w:val="20"/>
        </w:rPr>
        <w:t>nequality</w:t>
      </w:r>
      <w:r w:rsidR="003B5B75" w:rsidRPr="00982130">
        <w:rPr>
          <w:rFonts w:ascii="Times New Roman" w:hAnsi="Times New Roman"/>
          <w:sz w:val="20"/>
          <w:szCs w:val="20"/>
        </w:rPr>
        <w:t>.</w:t>
      </w:r>
      <w:proofErr w:type="gramEnd"/>
      <w:r w:rsidRPr="00982130">
        <w:rPr>
          <w:rFonts w:ascii="Times New Roman" w:hAnsi="Times New Roman"/>
          <w:sz w:val="20"/>
          <w:szCs w:val="20"/>
        </w:rPr>
        <w:t xml:space="preserve"> </w:t>
      </w:r>
      <w:r w:rsidR="003B5B75" w:rsidRPr="00982130">
        <w:rPr>
          <w:rFonts w:ascii="Times New Roman" w:hAnsi="Times New Roman"/>
          <w:sz w:val="20"/>
          <w:szCs w:val="20"/>
        </w:rPr>
        <w:t>I</w:t>
      </w:r>
      <w:r w:rsidRPr="00982130">
        <w:rPr>
          <w:rFonts w:ascii="Times New Roman" w:hAnsi="Times New Roman"/>
          <w:sz w:val="20"/>
          <w:szCs w:val="20"/>
        </w:rPr>
        <w:t>n</w:t>
      </w:r>
      <w:r w:rsidR="003B5B75" w:rsidRPr="00982130">
        <w:rPr>
          <w:rFonts w:ascii="Times New Roman" w:hAnsi="Times New Roman"/>
          <w:sz w:val="20"/>
          <w:szCs w:val="20"/>
        </w:rPr>
        <w:t>:</w:t>
      </w:r>
      <w:r w:rsidRPr="00982130">
        <w:rPr>
          <w:rFonts w:ascii="Times New Roman" w:hAnsi="Times New Roman"/>
          <w:sz w:val="20"/>
          <w:szCs w:val="20"/>
        </w:rPr>
        <w:t xml:space="preserve"> Mooney, G. C. and Scott, C. (eds.), Exploring Social Policy in a Devolved Scotland, London: Policy press.</w:t>
      </w:r>
    </w:p>
    <w:p w:rsidR="00D208B5" w:rsidRPr="00982130" w:rsidRDefault="003B5B75" w:rsidP="0023751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ERJAVEC, K., </w:t>
      </w:r>
      <w:r w:rsidR="00D208B5" w:rsidRPr="00982130">
        <w:rPr>
          <w:rFonts w:ascii="Times New Roman" w:hAnsi="Times New Roman"/>
          <w:sz w:val="20"/>
          <w:szCs w:val="20"/>
        </w:rPr>
        <w:t>2001</w:t>
      </w:r>
      <w:r w:rsidRPr="00982130">
        <w:rPr>
          <w:rFonts w:ascii="Times New Roman" w:hAnsi="Times New Roman"/>
          <w:sz w:val="20"/>
          <w:szCs w:val="20"/>
        </w:rPr>
        <w:t>:</w:t>
      </w:r>
      <w:r w:rsidR="00D208B5" w:rsidRPr="00982130">
        <w:rPr>
          <w:rFonts w:ascii="Times New Roman" w:hAnsi="Times New Roman"/>
          <w:sz w:val="20"/>
          <w:szCs w:val="20"/>
        </w:rPr>
        <w:t xml:space="preserve"> Media </w:t>
      </w:r>
      <w:r w:rsidRPr="00982130">
        <w:rPr>
          <w:rFonts w:ascii="Times New Roman" w:hAnsi="Times New Roman"/>
          <w:sz w:val="20"/>
          <w:szCs w:val="20"/>
        </w:rPr>
        <w:t>R</w:t>
      </w:r>
      <w:r w:rsidR="00D208B5" w:rsidRPr="00982130">
        <w:rPr>
          <w:rFonts w:ascii="Times New Roman" w:hAnsi="Times New Roman"/>
          <w:sz w:val="20"/>
          <w:szCs w:val="20"/>
        </w:rPr>
        <w:t xml:space="preserve">epresentation of the </w:t>
      </w:r>
      <w:r w:rsidRPr="00982130">
        <w:rPr>
          <w:rFonts w:ascii="Times New Roman" w:hAnsi="Times New Roman"/>
          <w:sz w:val="20"/>
          <w:szCs w:val="20"/>
        </w:rPr>
        <w:t>D</w:t>
      </w:r>
      <w:r w:rsidR="00D208B5" w:rsidRPr="00982130">
        <w:rPr>
          <w:rFonts w:ascii="Times New Roman" w:hAnsi="Times New Roman"/>
          <w:sz w:val="20"/>
          <w:szCs w:val="20"/>
        </w:rPr>
        <w:t xml:space="preserve">iscrimination </w:t>
      </w:r>
      <w:r w:rsidRPr="00982130">
        <w:rPr>
          <w:rFonts w:ascii="Times New Roman" w:hAnsi="Times New Roman"/>
          <w:sz w:val="20"/>
          <w:szCs w:val="20"/>
        </w:rPr>
        <w:t>A</w:t>
      </w:r>
      <w:r w:rsidR="00D208B5" w:rsidRPr="00982130">
        <w:rPr>
          <w:rFonts w:ascii="Times New Roman" w:hAnsi="Times New Roman"/>
          <w:sz w:val="20"/>
          <w:szCs w:val="20"/>
        </w:rPr>
        <w:t xml:space="preserve">gainst the Roma in Eastern Europe: The </w:t>
      </w:r>
      <w:r w:rsidRPr="00982130">
        <w:rPr>
          <w:rFonts w:ascii="Times New Roman" w:hAnsi="Times New Roman"/>
          <w:sz w:val="20"/>
          <w:szCs w:val="20"/>
        </w:rPr>
        <w:t>C</w:t>
      </w:r>
      <w:r w:rsidR="00D208B5" w:rsidRPr="00982130">
        <w:rPr>
          <w:rFonts w:ascii="Times New Roman" w:hAnsi="Times New Roman"/>
          <w:sz w:val="20"/>
          <w:szCs w:val="20"/>
        </w:rPr>
        <w:t>ase of Slovenia</w:t>
      </w:r>
      <w:r w:rsidRPr="00982130">
        <w:rPr>
          <w:rFonts w:ascii="Times New Roman" w:hAnsi="Times New Roman"/>
          <w:sz w:val="20"/>
          <w:szCs w:val="20"/>
        </w:rPr>
        <w:t>.</w:t>
      </w:r>
      <w:r w:rsidR="00D208B5" w:rsidRPr="00982130">
        <w:rPr>
          <w:rFonts w:ascii="Times New Roman" w:hAnsi="Times New Roman"/>
          <w:sz w:val="20"/>
          <w:szCs w:val="20"/>
        </w:rPr>
        <w:t xml:space="preserve"> Discourse and Society 12: 699.</w:t>
      </w:r>
    </w:p>
    <w:p w:rsidR="00607F05" w:rsidRPr="00982130" w:rsidRDefault="00D208B5" w:rsidP="0023751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European Roma Rights </w:t>
      </w:r>
      <w:r w:rsidR="003B5B75" w:rsidRPr="00982130">
        <w:rPr>
          <w:rFonts w:ascii="Times New Roman" w:hAnsi="Times New Roman"/>
          <w:sz w:val="20"/>
          <w:szCs w:val="20"/>
        </w:rPr>
        <w:t>C</w:t>
      </w:r>
      <w:r w:rsidRPr="00982130">
        <w:rPr>
          <w:rFonts w:ascii="Times New Roman" w:hAnsi="Times New Roman"/>
          <w:sz w:val="20"/>
          <w:szCs w:val="20"/>
        </w:rPr>
        <w:t>entre</w:t>
      </w:r>
      <w:r w:rsidR="003B5B75" w:rsidRPr="00982130">
        <w:rPr>
          <w:rFonts w:ascii="Times New Roman" w:hAnsi="Times New Roman"/>
          <w:sz w:val="20"/>
          <w:szCs w:val="20"/>
        </w:rPr>
        <w:t>,</w:t>
      </w:r>
      <w:r w:rsidRPr="00982130">
        <w:rPr>
          <w:rFonts w:ascii="Times New Roman" w:hAnsi="Times New Roman"/>
          <w:sz w:val="20"/>
          <w:szCs w:val="20"/>
        </w:rPr>
        <w:t xml:space="preserve"> 2007</w:t>
      </w:r>
      <w:r w:rsidR="003B5B75" w:rsidRPr="00982130">
        <w:rPr>
          <w:rFonts w:ascii="Times New Roman" w:hAnsi="Times New Roman"/>
          <w:sz w:val="20"/>
          <w:szCs w:val="20"/>
        </w:rPr>
        <w:t>:</w:t>
      </w:r>
      <w:r w:rsidRPr="00982130">
        <w:rPr>
          <w:rFonts w:ascii="Times New Roman" w:hAnsi="Times New Roman"/>
          <w:sz w:val="20"/>
          <w:szCs w:val="20"/>
        </w:rPr>
        <w:t xml:space="preserve"> The Glass Box: Exclusion of Roma from Employment</w:t>
      </w:r>
      <w:r w:rsidR="003B5B75" w:rsidRPr="00982130">
        <w:rPr>
          <w:rFonts w:ascii="Times New Roman" w:hAnsi="Times New Roman"/>
          <w:sz w:val="20"/>
          <w:szCs w:val="20"/>
        </w:rPr>
        <w:t>.</w:t>
      </w:r>
      <w:r w:rsidRPr="00982130">
        <w:rPr>
          <w:rFonts w:ascii="Times New Roman" w:hAnsi="Times New Roman"/>
          <w:sz w:val="20"/>
          <w:szCs w:val="20"/>
        </w:rPr>
        <w:t xml:space="preserve"> Budapest</w:t>
      </w:r>
      <w:r w:rsidR="003B5B75" w:rsidRPr="00982130">
        <w:rPr>
          <w:rFonts w:ascii="Times New Roman" w:hAnsi="Times New Roman"/>
          <w:sz w:val="20"/>
          <w:szCs w:val="20"/>
        </w:rPr>
        <w:t>:</w:t>
      </w:r>
      <w:r w:rsidRPr="00982130">
        <w:rPr>
          <w:rFonts w:ascii="Times New Roman" w:hAnsi="Times New Roman"/>
          <w:sz w:val="20"/>
          <w:szCs w:val="20"/>
        </w:rPr>
        <w:t xml:space="preserve"> ERRC</w:t>
      </w:r>
      <w:r w:rsidR="003B5B75" w:rsidRPr="00982130">
        <w:rPr>
          <w:rFonts w:ascii="Times New Roman" w:hAnsi="Times New Roman"/>
          <w:sz w:val="20"/>
          <w:szCs w:val="20"/>
        </w:rPr>
        <w:t>.</w:t>
      </w:r>
    </w:p>
    <w:p w:rsidR="0023751A" w:rsidRPr="00982130" w:rsidRDefault="0023751A" w:rsidP="0023751A">
      <w:pPr>
        <w:spacing w:line="240" w:lineRule="auto"/>
        <w:contextualSpacing/>
        <w:rPr>
          <w:rFonts w:ascii="Times New Roman" w:hAnsi="Times New Roman"/>
          <w:sz w:val="20"/>
          <w:szCs w:val="20"/>
        </w:rPr>
      </w:pPr>
      <w:r w:rsidRPr="00982130">
        <w:rPr>
          <w:rFonts w:ascii="Times New Roman" w:hAnsi="Times New Roman"/>
          <w:sz w:val="20"/>
          <w:szCs w:val="20"/>
        </w:rPr>
        <w:t>Glasgow Housing Association</w:t>
      </w:r>
      <w:r w:rsidR="00AF40CF" w:rsidRPr="00982130">
        <w:rPr>
          <w:rFonts w:ascii="Times New Roman" w:hAnsi="Times New Roman"/>
          <w:sz w:val="20"/>
          <w:szCs w:val="20"/>
        </w:rPr>
        <w:t xml:space="preserve">, </w:t>
      </w:r>
      <w:r w:rsidRPr="00982130">
        <w:rPr>
          <w:rFonts w:ascii="Times New Roman" w:hAnsi="Times New Roman"/>
          <w:sz w:val="20"/>
          <w:szCs w:val="20"/>
        </w:rPr>
        <w:t>2007</w:t>
      </w:r>
      <w:r w:rsidR="00AF40CF" w:rsidRPr="00982130">
        <w:rPr>
          <w:rFonts w:ascii="Times New Roman" w:hAnsi="Times New Roman"/>
          <w:sz w:val="20"/>
          <w:szCs w:val="20"/>
        </w:rPr>
        <w:t xml:space="preserve">: </w:t>
      </w:r>
      <w:r w:rsidRPr="00982130">
        <w:rPr>
          <w:rFonts w:ascii="Times New Roman" w:hAnsi="Times New Roman"/>
          <w:i/>
          <w:sz w:val="20"/>
          <w:szCs w:val="20"/>
        </w:rPr>
        <w:t>Govanhill; Moving on</w:t>
      </w:r>
      <w:r w:rsidRPr="00982130">
        <w:rPr>
          <w:rFonts w:ascii="Times New Roman" w:hAnsi="Times New Roman"/>
          <w:sz w:val="20"/>
          <w:szCs w:val="20"/>
        </w:rPr>
        <w:t xml:space="preserve">, online report for the Govanhill Housing Association </w:t>
      </w:r>
    </w:p>
    <w:p w:rsidR="0023751A" w:rsidRPr="00982130" w:rsidRDefault="0023751A" w:rsidP="0023751A">
      <w:pPr>
        <w:spacing w:line="240" w:lineRule="auto"/>
        <w:contextualSpacing/>
        <w:rPr>
          <w:rFonts w:ascii="Times New Roman" w:hAnsi="Times New Roman"/>
          <w:sz w:val="20"/>
          <w:szCs w:val="20"/>
        </w:rPr>
      </w:pPr>
      <w:r w:rsidRPr="00982130">
        <w:rPr>
          <w:rFonts w:ascii="Times New Roman" w:hAnsi="Times New Roman"/>
          <w:sz w:val="20"/>
          <w:szCs w:val="20"/>
        </w:rPr>
        <w:t>Glasgow Centre for Population Health</w:t>
      </w:r>
      <w:r w:rsidR="00AF40CF" w:rsidRPr="00982130">
        <w:rPr>
          <w:rFonts w:ascii="Times New Roman" w:hAnsi="Times New Roman"/>
          <w:sz w:val="20"/>
          <w:szCs w:val="20"/>
        </w:rPr>
        <w:t xml:space="preserve">, </w:t>
      </w:r>
      <w:r w:rsidRPr="00982130">
        <w:rPr>
          <w:rFonts w:ascii="Times New Roman" w:hAnsi="Times New Roman"/>
          <w:sz w:val="20"/>
          <w:szCs w:val="20"/>
        </w:rPr>
        <w:t>2008</w:t>
      </w:r>
      <w:r w:rsidR="00AF40CF" w:rsidRPr="00982130">
        <w:rPr>
          <w:rFonts w:ascii="Times New Roman" w:hAnsi="Times New Roman"/>
          <w:sz w:val="20"/>
          <w:szCs w:val="20"/>
        </w:rPr>
        <w:t xml:space="preserve">: </w:t>
      </w:r>
      <w:r w:rsidRPr="00982130">
        <w:rPr>
          <w:rFonts w:ascii="Times New Roman" w:hAnsi="Times New Roman"/>
          <w:i/>
          <w:iCs/>
          <w:sz w:val="20"/>
          <w:szCs w:val="20"/>
        </w:rPr>
        <w:t xml:space="preserve">A Community Health and Well-Being Profile for South East Glasgow </w:t>
      </w:r>
      <w:r w:rsidRPr="00982130">
        <w:rPr>
          <w:rFonts w:ascii="Times New Roman" w:hAnsi="Times New Roman"/>
          <w:sz w:val="20"/>
          <w:szCs w:val="20"/>
        </w:rPr>
        <w:t xml:space="preserve"> </w:t>
      </w:r>
    </w:p>
    <w:p w:rsidR="0023751A" w:rsidRPr="00982130" w:rsidRDefault="0023751A" w:rsidP="0023751A">
      <w:pPr>
        <w:spacing w:line="240" w:lineRule="auto"/>
        <w:rPr>
          <w:rFonts w:ascii="Times New Roman" w:hAnsi="Times New Roman"/>
          <w:sz w:val="20"/>
          <w:szCs w:val="20"/>
        </w:rPr>
      </w:pPr>
      <w:r w:rsidRPr="00982130">
        <w:rPr>
          <w:rFonts w:ascii="Times New Roman" w:hAnsi="Times New Roman"/>
          <w:sz w:val="20"/>
          <w:szCs w:val="20"/>
        </w:rPr>
        <w:t>Glasgow Community Planning Partnership</w:t>
      </w:r>
      <w:r w:rsidR="00AF40CF" w:rsidRPr="00982130">
        <w:rPr>
          <w:rFonts w:ascii="Times New Roman" w:hAnsi="Times New Roman"/>
          <w:sz w:val="20"/>
          <w:szCs w:val="20"/>
        </w:rPr>
        <w:t>, 2007:</w:t>
      </w:r>
      <w:r w:rsidRPr="00982130">
        <w:rPr>
          <w:rFonts w:ascii="Times New Roman" w:hAnsi="Times New Roman"/>
          <w:sz w:val="20"/>
          <w:szCs w:val="20"/>
        </w:rPr>
        <w:t xml:space="preserve"> </w:t>
      </w:r>
      <w:r w:rsidRPr="00982130">
        <w:rPr>
          <w:rFonts w:ascii="Times New Roman" w:hAnsi="Times New Roman"/>
          <w:i/>
          <w:iCs/>
          <w:sz w:val="20"/>
          <w:szCs w:val="20"/>
        </w:rPr>
        <w:t xml:space="preserve">Residents Survey </w:t>
      </w:r>
      <w:proofErr w:type="spellStart"/>
      <w:r w:rsidRPr="00982130">
        <w:rPr>
          <w:rFonts w:ascii="Times New Roman" w:hAnsi="Times New Roman"/>
          <w:i/>
          <w:iCs/>
          <w:sz w:val="20"/>
          <w:szCs w:val="20"/>
        </w:rPr>
        <w:t>Pollokshields</w:t>
      </w:r>
      <w:proofErr w:type="spellEnd"/>
      <w:r w:rsidRPr="00982130">
        <w:rPr>
          <w:rFonts w:ascii="Times New Roman" w:hAnsi="Times New Roman"/>
          <w:i/>
          <w:iCs/>
          <w:sz w:val="20"/>
          <w:szCs w:val="20"/>
        </w:rPr>
        <w:t xml:space="preserve"> &amp; Southside Central, Final Report </w:t>
      </w:r>
      <w:r w:rsidRPr="00982130">
        <w:rPr>
          <w:rFonts w:ascii="Times New Roman" w:hAnsi="Times New Roman"/>
          <w:sz w:val="20"/>
          <w:szCs w:val="20"/>
        </w:rPr>
        <w:t xml:space="preserve"> </w:t>
      </w:r>
    </w:p>
    <w:p w:rsidR="0023751A" w:rsidRPr="00982130" w:rsidRDefault="0023751A" w:rsidP="0023751A">
      <w:pPr>
        <w:spacing w:line="240" w:lineRule="auto"/>
        <w:rPr>
          <w:rFonts w:ascii="Times New Roman" w:hAnsi="Times New Roman"/>
          <w:i/>
          <w:iCs/>
          <w:sz w:val="20"/>
          <w:szCs w:val="20"/>
        </w:rPr>
      </w:pPr>
      <w:r w:rsidRPr="00982130">
        <w:rPr>
          <w:rFonts w:ascii="Times New Roman" w:hAnsi="Times New Roman"/>
          <w:sz w:val="20"/>
          <w:szCs w:val="20"/>
        </w:rPr>
        <w:t>Glasgow Community Planning Partnership</w:t>
      </w:r>
      <w:r w:rsidR="00AF40CF" w:rsidRPr="00982130">
        <w:rPr>
          <w:rFonts w:ascii="Times New Roman" w:hAnsi="Times New Roman"/>
          <w:sz w:val="20"/>
          <w:szCs w:val="20"/>
        </w:rPr>
        <w:t xml:space="preserve">, </w:t>
      </w:r>
      <w:r w:rsidRPr="00982130">
        <w:rPr>
          <w:rFonts w:ascii="Times New Roman" w:hAnsi="Times New Roman"/>
          <w:sz w:val="20"/>
          <w:szCs w:val="20"/>
        </w:rPr>
        <w:t>2009</w:t>
      </w:r>
      <w:r w:rsidR="00AF40CF" w:rsidRPr="00982130">
        <w:rPr>
          <w:rFonts w:ascii="Times New Roman" w:hAnsi="Times New Roman"/>
          <w:sz w:val="20"/>
          <w:szCs w:val="20"/>
        </w:rPr>
        <w:t xml:space="preserve">: </w:t>
      </w:r>
      <w:r w:rsidRPr="00982130">
        <w:rPr>
          <w:rFonts w:ascii="Times New Roman" w:hAnsi="Times New Roman"/>
          <w:i/>
          <w:iCs/>
          <w:sz w:val="20"/>
          <w:szCs w:val="20"/>
        </w:rPr>
        <w:t>Single Outcome Agreement for Glasgow</w:t>
      </w:r>
    </w:p>
    <w:p w:rsidR="00D208B5" w:rsidRPr="00982130" w:rsidRDefault="00A14DD8" w:rsidP="00742EB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HOPKINS, P., </w:t>
      </w:r>
      <w:r w:rsidR="00D208B5" w:rsidRPr="00982130">
        <w:rPr>
          <w:rFonts w:ascii="Times New Roman" w:hAnsi="Times New Roman"/>
          <w:sz w:val="20"/>
          <w:szCs w:val="20"/>
        </w:rPr>
        <w:t>2007</w:t>
      </w:r>
      <w:r w:rsidRPr="00982130">
        <w:rPr>
          <w:rFonts w:ascii="Times New Roman" w:hAnsi="Times New Roman"/>
          <w:sz w:val="20"/>
          <w:szCs w:val="20"/>
        </w:rPr>
        <w:t>:</w:t>
      </w:r>
      <w:r w:rsidR="00D208B5" w:rsidRPr="00982130">
        <w:rPr>
          <w:rFonts w:ascii="Times New Roman" w:hAnsi="Times New Roman"/>
          <w:sz w:val="20"/>
          <w:szCs w:val="20"/>
        </w:rPr>
        <w:t xml:space="preserve"> Blue </w:t>
      </w:r>
      <w:r w:rsidRPr="00982130">
        <w:rPr>
          <w:rFonts w:ascii="Times New Roman" w:hAnsi="Times New Roman"/>
          <w:sz w:val="20"/>
          <w:szCs w:val="20"/>
        </w:rPr>
        <w:t>S</w:t>
      </w:r>
      <w:r w:rsidR="00D208B5" w:rsidRPr="00982130">
        <w:rPr>
          <w:rFonts w:ascii="Times New Roman" w:hAnsi="Times New Roman"/>
          <w:sz w:val="20"/>
          <w:szCs w:val="20"/>
        </w:rPr>
        <w:t xml:space="preserve">quares, </w:t>
      </w:r>
      <w:r w:rsidRPr="00982130">
        <w:rPr>
          <w:rFonts w:ascii="Times New Roman" w:hAnsi="Times New Roman"/>
          <w:sz w:val="20"/>
          <w:szCs w:val="20"/>
        </w:rPr>
        <w:t>P</w:t>
      </w:r>
      <w:r w:rsidR="00D208B5" w:rsidRPr="00982130">
        <w:rPr>
          <w:rFonts w:ascii="Times New Roman" w:hAnsi="Times New Roman"/>
          <w:sz w:val="20"/>
          <w:szCs w:val="20"/>
        </w:rPr>
        <w:t xml:space="preserve">roper Muslims and </w:t>
      </w:r>
      <w:r w:rsidRPr="00982130">
        <w:rPr>
          <w:rFonts w:ascii="Times New Roman" w:hAnsi="Times New Roman"/>
          <w:sz w:val="20"/>
          <w:szCs w:val="20"/>
        </w:rPr>
        <w:t>T</w:t>
      </w:r>
      <w:r w:rsidR="00D208B5" w:rsidRPr="00982130">
        <w:rPr>
          <w:rFonts w:ascii="Times New Roman" w:hAnsi="Times New Roman"/>
          <w:sz w:val="20"/>
          <w:szCs w:val="20"/>
        </w:rPr>
        <w:t xml:space="preserve">ransnational </w:t>
      </w:r>
      <w:r w:rsidRPr="00982130">
        <w:rPr>
          <w:rFonts w:ascii="Times New Roman" w:hAnsi="Times New Roman"/>
          <w:sz w:val="20"/>
          <w:szCs w:val="20"/>
        </w:rPr>
        <w:t>N</w:t>
      </w:r>
      <w:r w:rsidR="00D208B5" w:rsidRPr="00982130">
        <w:rPr>
          <w:rFonts w:ascii="Times New Roman" w:hAnsi="Times New Roman"/>
          <w:sz w:val="20"/>
          <w:szCs w:val="20"/>
        </w:rPr>
        <w:t>etworks</w:t>
      </w:r>
      <w:r w:rsidRPr="00982130">
        <w:rPr>
          <w:rFonts w:ascii="Times New Roman" w:hAnsi="Times New Roman"/>
          <w:sz w:val="20"/>
          <w:szCs w:val="20"/>
        </w:rPr>
        <w:t>.</w:t>
      </w:r>
      <w:r w:rsidR="00D208B5" w:rsidRPr="00982130">
        <w:rPr>
          <w:rFonts w:ascii="Times New Roman" w:hAnsi="Times New Roman"/>
          <w:sz w:val="20"/>
          <w:szCs w:val="20"/>
        </w:rPr>
        <w:t xml:space="preserve"> </w:t>
      </w:r>
      <w:proofErr w:type="gramStart"/>
      <w:r w:rsidR="00D208B5" w:rsidRPr="00982130">
        <w:rPr>
          <w:rFonts w:ascii="Times New Roman" w:hAnsi="Times New Roman"/>
          <w:sz w:val="20"/>
          <w:szCs w:val="20"/>
        </w:rPr>
        <w:t xml:space="preserve">Narratives of </w:t>
      </w:r>
      <w:r w:rsidRPr="00982130">
        <w:rPr>
          <w:rFonts w:ascii="Times New Roman" w:hAnsi="Times New Roman"/>
          <w:sz w:val="20"/>
          <w:szCs w:val="20"/>
        </w:rPr>
        <w:t>N</w:t>
      </w:r>
      <w:r w:rsidR="00D208B5" w:rsidRPr="00982130">
        <w:rPr>
          <w:rFonts w:ascii="Times New Roman" w:hAnsi="Times New Roman"/>
          <w:sz w:val="20"/>
          <w:szCs w:val="20"/>
        </w:rPr>
        <w:t xml:space="preserve">ational and </w:t>
      </w:r>
      <w:r w:rsidRPr="00982130">
        <w:rPr>
          <w:rFonts w:ascii="Times New Roman" w:hAnsi="Times New Roman"/>
          <w:sz w:val="20"/>
          <w:szCs w:val="20"/>
        </w:rPr>
        <w:t>R</w:t>
      </w:r>
      <w:r w:rsidR="00D208B5" w:rsidRPr="00982130">
        <w:rPr>
          <w:rFonts w:ascii="Times New Roman" w:hAnsi="Times New Roman"/>
          <w:sz w:val="20"/>
          <w:szCs w:val="20"/>
        </w:rPr>
        <w:t xml:space="preserve">eligious </w:t>
      </w:r>
      <w:r w:rsidRPr="00982130">
        <w:rPr>
          <w:rFonts w:ascii="Times New Roman" w:hAnsi="Times New Roman"/>
          <w:sz w:val="20"/>
          <w:szCs w:val="20"/>
        </w:rPr>
        <w:t>I</w:t>
      </w:r>
      <w:r w:rsidR="00D208B5" w:rsidRPr="00982130">
        <w:rPr>
          <w:rFonts w:ascii="Times New Roman" w:hAnsi="Times New Roman"/>
          <w:sz w:val="20"/>
          <w:szCs w:val="20"/>
        </w:rPr>
        <w:t xml:space="preserve">dentities </w:t>
      </w:r>
      <w:r w:rsidRPr="00982130">
        <w:rPr>
          <w:rFonts w:ascii="Times New Roman" w:hAnsi="Times New Roman"/>
          <w:sz w:val="20"/>
          <w:szCs w:val="20"/>
        </w:rPr>
        <w:t>A</w:t>
      </w:r>
      <w:r w:rsidR="00D208B5" w:rsidRPr="00982130">
        <w:rPr>
          <w:rFonts w:ascii="Times New Roman" w:hAnsi="Times New Roman"/>
          <w:sz w:val="20"/>
          <w:szCs w:val="20"/>
        </w:rPr>
        <w:t xml:space="preserve">mongst </w:t>
      </w:r>
      <w:r w:rsidRPr="00982130">
        <w:rPr>
          <w:rFonts w:ascii="Times New Roman" w:hAnsi="Times New Roman"/>
          <w:sz w:val="20"/>
          <w:szCs w:val="20"/>
        </w:rPr>
        <w:t>Y</w:t>
      </w:r>
      <w:r w:rsidR="00D208B5" w:rsidRPr="00982130">
        <w:rPr>
          <w:rFonts w:ascii="Times New Roman" w:hAnsi="Times New Roman"/>
          <w:sz w:val="20"/>
          <w:szCs w:val="20"/>
        </w:rPr>
        <w:t xml:space="preserve">oung Muslim </w:t>
      </w:r>
      <w:r w:rsidRPr="00982130">
        <w:rPr>
          <w:rFonts w:ascii="Times New Roman" w:hAnsi="Times New Roman"/>
          <w:sz w:val="20"/>
          <w:szCs w:val="20"/>
        </w:rPr>
        <w:t>M</w:t>
      </w:r>
      <w:r w:rsidR="00D208B5" w:rsidRPr="00982130">
        <w:rPr>
          <w:rFonts w:ascii="Times New Roman" w:hAnsi="Times New Roman"/>
          <w:sz w:val="20"/>
          <w:szCs w:val="20"/>
        </w:rPr>
        <w:t xml:space="preserve">en </w:t>
      </w:r>
      <w:r w:rsidRPr="00982130">
        <w:rPr>
          <w:rFonts w:ascii="Times New Roman" w:hAnsi="Times New Roman"/>
          <w:sz w:val="20"/>
          <w:szCs w:val="20"/>
        </w:rPr>
        <w:t>L</w:t>
      </w:r>
      <w:r w:rsidR="00D208B5" w:rsidRPr="00982130">
        <w:rPr>
          <w:rFonts w:ascii="Times New Roman" w:hAnsi="Times New Roman"/>
          <w:sz w:val="20"/>
          <w:szCs w:val="20"/>
        </w:rPr>
        <w:t>iving in Scotland</w:t>
      </w:r>
      <w:r w:rsidRPr="00982130">
        <w:rPr>
          <w:rFonts w:ascii="Times New Roman" w:hAnsi="Times New Roman"/>
          <w:sz w:val="20"/>
          <w:szCs w:val="20"/>
        </w:rPr>
        <w:t>.</w:t>
      </w:r>
      <w:proofErr w:type="gramEnd"/>
      <w:r w:rsidR="00D208B5" w:rsidRPr="00982130">
        <w:rPr>
          <w:rFonts w:ascii="Times New Roman" w:hAnsi="Times New Roman"/>
          <w:sz w:val="20"/>
          <w:szCs w:val="20"/>
        </w:rPr>
        <w:t xml:space="preserve"> Edinburgh: Ethnicities</w:t>
      </w:r>
      <w:r w:rsidRPr="00982130">
        <w:rPr>
          <w:rFonts w:ascii="Times New Roman" w:hAnsi="Times New Roman"/>
          <w:sz w:val="20"/>
          <w:szCs w:val="20"/>
        </w:rPr>
        <w:t xml:space="preserve"> 7 (1): 61-81.</w:t>
      </w:r>
    </w:p>
    <w:p w:rsidR="00D208B5" w:rsidRPr="00982130" w:rsidRDefault="00A14DD8" w:rsidP="00742EBA">
      <w:pPr>
        <w:tabs>
          <w:tab w:val="left" w:pos="284"/>
        </w:tabs>
        <w:autoSpaceDE w:val="0"/>
        <w:autoSpaceDN w:val="0"/>
        <w:adjustRightInd w:val="0"/>
        <w:spacing w:after="0" w:line="240" w:lineRule="auto"/>
        <w:ind w:left="284" w:hanging="284"/>
        <w:jc w:val="both"/>
        <w:rPr>
          <w:rFonts w:ascii="Times New Roman" w:hAnsi="Times New Roman"/>
          <w:sz w:val="20"/>
          <w:szCs w:val="20"/>
        </w:rPr>
      </w:pPr>
      <w:r w:rsidRPr="00982130">
        <w:rPr>
          <w:rFonts w:ascii="Times New Roman" w:hAnsi="Times New Roman"/>
          <w:sz w:val="20"/>
          <w:szCs w:val="20"/>
        </w:rPr>
        <w:t>LEWIS, M</w:t>
      </w:r>
      <w:r w:rsidR="00D208B5" w:rsidRPr="00982130">
        <w:rPr>
          <w:rFonts w:ascii="Times New Roman" w:hAnsi="Times New Roman"/>
          <w:sz w:val="20"/>
          <w:szCs w:val="20"/>
        </w:rPr>
        <w:t>.</w:t>
      </w:r>
      <w:r w:rsidRPr="00982130">
        <w:rPr>
          <w:rFonts w:ascii="Times New Roman" w:hAnsi="Times New Roman"/>
          <w:sz w:val="20"/>
          <w:szCs w:val="20"/>
        </w:rPr>
        <w:t>,</w:t>
      </w:r>
      <w:r w:rsidR="00D208B5" w:rsidRPr="00982130">
        <w:rPr>
          <w:rFonts w:ascii="Times New Roman" w:hAnsi="Times New Roman"/>
          <w:sz w:val="20"/>
          <w:szCs w:val="20"/>
        </w:rPr>
        <w:t xml:space="preserve"> 2006</w:t>
      </w:r>
      <w:r w:rsidRPr="00982130">
        <w:rPr>
          <w:rFonts w:ascii="Times New Roman" w:hAnsi="Times New Roman"/>
          <w:sz w:val="20"/>
          <w:szCs w:val="20"/>
        </w:rPr>
        <w:t>:</w:t>
      </w:r>
      <w:r w:rsidR="00D208B5" w:rsidRPr="00982130">
        <w:rPr>
          <w:rFonts w:ascii="Times New Roman" w:hAnsi="Times New Roman"/>
          <w:sz w:val="20"/>
          <w:szCs w:val="20"/>
        </w:rPr>
        <w:t xml:space="preserve"> </w:t>
      </w:r>
      <w:r w:rsidR="00D208B5" w:rsidRPr="00982130">
        <w:rPr>
          <w:rFonts w:ascii="Times New Roman" w:hAnsi="Times New Roman"/>
          <w:iCs/>
          <w:sz w:val="20"/>
          <w:szCs w:val="20"/>
        </w:rPr>
        <w:t xml:space="preserve">Warm Welcome? </w:t>
      </w:r>
      <w:proofErr w:type="gramStart"/>
      <w:r w:rsidR="00D208B5" w:rsidRPr="00982130">
        <w:rPr>
          <w:rFonts w:ascii="Times New Roman" w:hAnsi="Times New Roman"/>
          <w:iCs/>
          <w:sz w:val="20"/>
          <w:szCs w:val="20"/>
        </w:rPr>
        <w:t xml:space="preserve">Understanding </w:t>
      </w:r>
      <w:r w:rsidRPr="00982130">
        <w:rPr>
          <w:rFonts w:ascii="Times New Roman" w:hAnsi="Times New Roman"/>
          <w:iCs/>
          <w:sz w:val="20"/>
          <w:szCs w:val="20"/>
        </w:rPr>
        <w:t>P</w:t>
      </w:r>
      <w:r w:rsidR="00D208B5" w:rsidRPr="00982130">
        <w:rPr>
          <w:rFonts w:ascii="Times New Roman" w:hAnsi="Times New Roman"/>
          <w:iCs/>
          <w:sz w:val="20"/>
          <w:szCs w:val="20"/>
        </w:rPr>
        <w:t xml:space="preserve">ublic </w:t>
      </w:r>
      <w:r w:rsidRPr="00982130">
        <w:rPr>
          <w:rFonts w:ascii="Times New Roman" w:hAnsi="Times New Roman"/>
          <w:iCs/>
          <w:sz w:val="20"/>
          <w:szCs w:val="20"/>
        </w:rPr>
        <w:t>A</w:t>
      </w:r>
      <w:r w:rsidR="00D208B5" w:rsidRPr="00982130">
        <w:rPr>
          <w:rFonts w:ascii="Times New Roman" w:hAnsi="Times New Roman"/>
          <w:iCs/>
          <w:sz w:val="20"/>
          <w:szCs w:val="20"/>
        </w:rPr>
        <w:t xml:space="preserve">ttitudes to </w:t>
      </w:r>
      <w:r w:rsidRPr="00982130">
        <w:rPr>
          <w:rFonts w:ascii="Times New Roman" w:hAnsi="Times New Roman"/>
          <w:iCs/>
          <w:sz w:val="20"/>
          <w:szCs w:val="20"/>
        </w:rPr>
        <w:t>Asylum S</w:t>
      </w:r>
      <w:r w:rsidR="00D208B5" w:rsidRPr="00982130">
        <w:rPr>
          <w:rFonts w:ascii="Times New Roman" w:hAnsi="Times New Roman"/>
          <w:iCs/>
          <w:sz w:val="20"/>
          <w:szCs w:val="20"/>
        </w:rPr>
        <w:t>eekers in Scotland</w:t>
      </w:r>
      <w:r w:rsidRPr="00982130">
        <w:rPr>
          <w:rFonts w:ascii="Times New Roman" w:hAnsi="Times New Roman"/>
          <w:iCs/>
          <w:sz w:val="20"/>
          <w:szCs w:val="20"/>
        </w:rPr>
        <w:t>.</w:t>
      </w:r>
      <w:proofErr w:type="gramEnd"/>
      <w:r w:rsidR="00D208B5" w:rsidRPr="00982130">
        <w:rPr>
          <w:rFonts w:ascii="Times New Roman" w:hAnsi="Times New Roman"/>
          <w:sz w:val="20"/>
          <w:szCs w:val="20"/>
        </w:rPr>
        <w:t xml:space="preserve"> London: Institute for Public Policy Research.</w:t>
      </w:r>
    </w:p>
    <w:p w:rsidR="00D208B5" w:rsidRPr="00982130" w:rsidRDefault="00A14DD8" w:rsidP="00742EBA">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lastRenderedPageBreak/>
        <w:t xml:space="preserve">POOLE, L., </w:t>
      </w:r>
      <w:r w:rsidR="00D208B5" w:rsidRPr="00982130">
        <w:rPr>
          <w:rFonts w:ascii="Times New Roman" w:hAnsi="Times New Roman"/>
          <w:sz w:val="20"/>
          <w:szCs w:val="20"/>
        </w:rPr>
        <w:t>2010</w:t>
      </w:r>
      <w:r w:rsidRPr="00982130">
        <w:rPr>
          <w:rFonts w:ascii="Times New Roman" w:hAnsi="Times New Roman"/>
          <w:sz w:val="20"/>
          <w:szCs w:val="20"/>
        </w:rPr>
        <w:t>:</w:t>
      </w:r>
      <w:r w:rsidR="00D208B5" w:rsidRPr="00982130">
        <w:rPr>
          <w:rFonts w:ascii="Times New Roman" w:hAnsi="Times New Roman"/>
          <w:sz w:val="20"/>
          <w:szCs w:val="20"/>
        </w:rPr>
        <w:t xml:space="preserve"> National Action Plans for the </w:t>
      </w:r>
      <w:r w:rsidRPr="00982130">
        <w:rPr>
          <w:rFonts w:ascii="Times New Roman" w:hAnsi="Times New Roman"/>
          <w:sz w:val="20"/>
          <w:szCs w:val="20"/>
        </w:rPr>
        <w:t>S</w:t>
      </w:r>
      <w:r w:rsidR="00D208B5" w:rsidRPr="00982130">
        <w:rPr>
          <w:rFonts w:ascii="Times New Roman" w:hAnsi="Times New Roman"/>
          <w:sz w:val="20"/>
          <w:szCs w:val="20"/>
        </w:rPr>
        <w:t xml:space="preserve">ocial </w:t>
      </w:r>
      <w:r w:rsidRPr="00982130">
        <w:rPr>
          <w:rFonts w:ascii="Times New Roman" w:hAnsi="Times New Roman"/>
          <w:sz w:val="20"/>
          <w:szCs w:val="20"/>
        </w:rPr>
        <w:t>I</w:t>
      </w:r>
      <w:r w:rsidR="00D208B5" w:rsidRPr="00982130">
        <w:rPr>
          <w:rFonts w:ascii="Times New Roman" w:hAnsi="Times New Roman"/>
          <w:sz w:val="20"/>
          <w:szCs w:val="20"/>
        </w:rPr>
        <w:t xml:space="preserve">nclusion of A8 </w:t>
      </w:r>
      <w:r w:rsidRPr="00982130">
        <w:rPr>
          <w:rFonts w:ascii="Times New Roman" w:hAnsi="Times New Roman"/>
          <w:sz w:val="20"/>
          <w:szCs w:val="20"/>
        </w:rPr>
        <w:t>M</w:t>
      </w:r>
      <w:r w:rsidR="00D208B5" w:rsidRPr="00982130">
        <w:rPr>
          <w:rFonts w:ascii="Times New Roman" w:hAnsi="Times New Roman"/>
          <w:sz w:val="20"/>
          <w:szCs w:val="20"/>
        </w:rPr>
        <w:t xml:space="preserve">igrants: The </w:t>
      </w:r>
      <w:r w:rsidRPr="00982130">
        <w:rPr>
          <w:rFonts w:ascii="Times New Roman" w:hAnsi="Times New Roman"/>
          <w:sz w:val="20"/>
          <w:szCs w:val="20"/>
        </w:rPr>
        <w:t>C</w:t>
      </w:r>
      <w:r w:rsidR="00D208B5" w:rsidRPr="00982130">
        <w:rPr>
          <w:rFonts w:ascii="Times New Roman" w:hAnsi="Times New Roman"/>
          <w:sz w:val="20"/>
          <w:szCs w:val="20"/>
        </w:rPr>
        <w:t>ase of the Roma in Scotland</w:t>
      </w:r>
      <w:r w:rsidRPr="00982130">
        <w:rPr>
          <w:rFonts w:ascii="Times New Roman" w:hAnsi="Times New Roman"/>
          <w:sz w:val="20"/>
          <w:szCs w:val="20"/>
        </w:rPr>
        <w:t>.</w:t>
      </w:r>
      <w:r w:rsidR="00D208B5" w:rsidRPr="00982130">
        <w:rPr>
          <w:rFonts w:ascii="Times New Roman" w:hAnsi="Times New Roman"/>
          <w:sz w:val="20"/>
          <w:szCs w:val="20"/>
        </w:rPr>
        <w:t xml:space="preserve"> Critical Social Policy 30: 245</w:t>
      </w:r>
      <w:r w:rsidRPr="00982130">
        <w:rPr>
          <w:rFonts w:ascii="Times New Roman" w:hAnsi="Times New Roman"/>
          <w:sz w:val="20"/>
          <w:szCs w:val="20"/>
        </w:rPr>
        <w:t>.</w:t>
      </w:r>
    </w:p>
    <w:p w:rsidR="0023751A" w:rsidRPr="00982130" w:rsidRDefault="00A14DD8" w:rsidP="0023751A">
      <w:pPr>
        <w:tabs>
          <w:tab w:val="left" w:pos="284"/>
        </w:tabs>
        <w:spacing w:after="0" w:line="240" w:lineRule="auto"/>
        <w:ind w:left="284" w:hanging="284"/>
        <w:jc w:val="both"/>
        <w:rPr>
          <w:rFonts w:ascii="Times New Roman" w:hAnsi="Times New Roman"/>
          <w:sz w:val="20"/>
          <w:szCs w:val="20"/>
          <w:lang w:val="en-GB"/>
        </w:rPr>
      </w:pPr>
      <w:r w:rsidRPr="00982130">
        <w:rPr>
          <w:rFonts w:ascii="Times New Roman" w:hAnsi="Times New Roman"/>
          <w:sz w:val="20"/>
          <w:szCs w:val="20"/>
          <w:lang w:val="en-GB"/>
        </w:rPr>
        <w:t xml:space="preserve">POOLE, L. – ADAMSON, K., </w:t>
      </w:r>
      <w:r w:rsidR="00D208B5" w:rsidRPr="00982130">
        <w:rPr>
          <w:rFonts w:ascii="Times New Roman" w:hAnsi="Times New Roman"/>
          <w:sz w:val="20"/>
          <w:szCs w:val="20"/>
          <w:lang w:val="en-GB"/>
        </w:rPr>
        <w:t>2008</w:t>
      </w:r>
      <w:r w:rsidRPr="00982130">
        <w:rPr>
          <w:rFonts w:ascii="Times New Roman" w:hAnsi="Times New Roman"/>
          <w:sz w:val="20"/>
          <w:szCs w:val="20"/>
          <w:lang w:val="en-GB"/>
        </w:rPr>
        <w:t>:</w:t>
      </w:r>
      <w:r w:rsidR="00D208B5" w:rsidRPr="00982130">
        <w:rPr>
          <w:rFonts w:ascii="Times New Roman" w:hAnsi="Times New Roman"/>
          <w:sz w:val="20"/>
          <w:szCs w:val="20"/>
          <w:lang w:val="en-GB"/>
        </w:rPr>
        <w:t xml:space="preserve"> </w:t>
      </w:r>
      <w:r w:rsidR="00D208B5" w:rsidRPr="00982130">
        <w:rPr>
          <w:rFonts w:ascii="Times New Roman" w:hAnsi="Times New Roman"/>
          <w:iCs/>
          <w:sz w:val="20"/>
          <w:szCs w:val="20"/>
          <w:lang w:val="en-GB"/>
        </w:rPr>
        <w:t xml:space="preserve">Report on the </w:t>
      </w:r>
      <w:r w:rsidRPr="00982130">
        <w:rPr>
          <w:rFonts w:ascii="Times New Roman" w:hAnsi="Times New Roman"/>
          <w:iCs/>
          <w:sz w:val="20"/>
          <w:szCs w:val="20"/>
          <w:lang w:val="en-GB"/>
        </w:rPr>
        <w:t>S</w:t>
      </w:r>
      <w:r w:rsidR="00D208B5" w:rsidRPr="00982130">
        <w:rPr>
          <w:rFonts w:ascii="Times New Roman" w:hAnsi="Times New Roman"/>
          <w:iCs/>
          <w:sz w:val="20"/>
          <w:szCs w:val="20"/>
          <w:lang w:val="en-GB"/>
        </w:rPr>
        <w:t xml:space="preserve">ituation of the Roma </w:t>
      </w:r>
      <w:r w:rsidRPr="00982130">
        <w:rPr>
          <w:rFonts w:ascii="Times New Roman" w:hAnsi="Times New Roman"/>
          <w:iCs/>
          <w:sz w:val="20"/>
          <w:szCs w:val="20"/>
          <w:lang w:val="en-GB"/>
        </w:rPr>
        <w:t>C</w:t>
      </w:r>
      <w:r w:rsidR="00D208B5" w:rsidRPr="00982130">
        <w:rPr>
          <w:rFonts w:ascii="Times New Roman" w:hAnsi="Times New Roman"/>
          <w:iCs/>
          <w:sz w:val="20"/>
          <w:szCs w:val="20"/>
          <w:lang w:val="en-GB"/>
        </w:rPr>
        <w:t>ommunity in Govanhill Glasgow</w:t>
      </w:r>
      <w:r w:rsidR="00D208B5" w:rsidRPr="00982130">
        <w:rPr>
          <w:rFonts w:ascii="Times New Roman" w:hAnsi="Times New Roman"/>
          <w:sz w:val="20"/>
          <w:szCs w:val="20"/>
          <w:lang w:val="en-GB"/>
        </w:rPr>
        <w:t>. Glasgow: Oxfam.</w:t>
      </w:r>
    </w:p>
    <w:p w:rsidR="007C4EB1" w:rsidRPr="00982130" w:rsidRDefault="0023751A" w:rsidP="0023751A">
      <w:pPr>
        <w:tabs>
          <w:tab w:val="left" w:pos="284"/>
        </w:tabs>
        <w:spacing w:after="0" w:line="240" w:lineRule="auto"/>
        <w:ind w:left="284" w:hanging="284"/>
        <w:jc w:val="both"/>
        <w:rPr>
          <w:rFonts w:ascii="Times New Roman" w:hAnsi="Times New Roman"/>
          <w:sz w:val="20"/>
          <w:szCs w:val="20"/>
          <w:lang w:val="en-GB"/>
        </w:rPr>
      </w:pPr>
      <w:r w:rsidRPr="00982130">
        <w:rPr>
          <w:rFonts w:ascii="Times New Roman" w:hAnsi="Times New Roman"/>
          <w:sz w:val="20"/>
          <w:szCs w:val="20"/>
          <w:lang w:val="en-GB"/>
        </w:rPr>
        <w:t xml:space="preserve">PUCKETT, </w:t>
      </w:r>
      <w:r w:rsidR="00A14DD8" w:rsidRPr="00982130">
        <w:rPr>
          <w:rFonts w:ascii="Times New Roman" w:hAnsi="Times New Roman"/>
          <w:sz w:val="20"/>
          <w:szCs w:val="20"/>
        </w:rPr>
        <w:t xml:space="preserve">L., </w:t>
      </w:r>
      <w:r w:rsidR="00D208B5" w:rsidRPr="00982130">
        <w:rPr>
          <w:rFonts w:ascii="Times New Roman" w:hAnsi="Times New Roman"/>
          <w:sz w:val="20"/>
          <w:szCs w:val="20"/>
        </w:rPr>
        <w:t>2001</w:t>
      </w:r>
      <w:r w:rsidR="00A14DD8" w:rsidRPr="00982130">
        <w:rPr>
          <w:rFonts w:ascii="Times New Roman" w:hAnsi="Times New Roman"/>
          <w:sz w:val="20"/>
          <w:szCs w:val="20"/>
        </w:rPr>
        <w:t>:</w:t>
      </w:r>
      <w:r w:rsidR="00D208B5" w:rsidRPr="00982130">
        <w:rPr>
          <w:rFonts w:ascii="Times New Roman" w:hAnsi="Times New Roman"/>
          <w:sz w:val="20"/>
          <w:szCs w:val="20"/>
        </w:rPr>
        <w:t xml:space="preserve"> Barriers to Access</w:t>
      </w:r>
      <w:r w:rsidR="00A14DD8" w:rsidRPr="00982130">
        <w:rPr>
          <w:rFonts w:ascii="Times New Roman" w:hAnsi="Times New Roman"/>
          <w:sz w:val="20"/>
          <w:szCs w:val="20"/>
        </w:rPr>
        <w:t>:</w:t>
      </w:r>
      <w:r w:rsidR="00D208B5" w:rsidRPr="00982130">
        <w:rPr>
          <w:rFonts w:ascii="Times New Roman" w:hAnsi="Times New Roman"/>
          <w:sz w:val="20"/>
          <w:szCs w:val="20"/>
        </w:rPr>
        <w:t xml:space="preserve"> Social </w:t>
      </w:r>
      <w:r w:rsidR="00A14DD8" w:rsidRPr="00982130">
        <w:rPr>
          <w:rFonts w:ascii="Times New Roman" w:hAnsi="Times New Roman"/>
          <w:sz w:val="20"/>
          <w:szCs w:val="20"/>
        </w:rPr>
        <w:t>S</w:t>
      </w:r>
      <w:r w:rsidR="00D208B5" w:rsidRPr="00982130">
        <w:rPr>
          <w:rFonts w:ascii="Times New Roman" w:hAnsi="Times New Roman"/>
          <w:sz w:val="20"/>
          <w:szCs w:val="20"/>
        </w:rPr>
        <w:t>ervices and the Roma in Poland</w:t>
      </w:r>
      <w:r w:rsidR="00A14DD8" w:rsidRPr="00982130">
        <w:rPr>
          <w:rFonts w:ascii="Times New Roman" w:hAnsi="Times New Roman"/>
          <w:sz w:val="20"/>
          <w:szCs w:val="20"/>
        </w:rPr>
        <w:t>.</w:t>
      </w:r>
      <w:r w:rsidR="00D208B5" w:rsidRPr="00982130">
        <w:rPr>
          <w:rFonts w:ascii="Times New Roman" w:hAnsi="Times New Roman"/>
          <w:sz w:val="20"/>
          <w:szCs w:val="20"/>
        </w:rPr>
        <w:t xml:space="preserve"> International Social </w:t>
      </w:r>
      <w:r w:rsidR="00A14DD8" w:rsidRPr="00982130">
        <w:rPr>
          <w:rFonts w:ascii="Times New Roman" w:hAnsi="Times New Roman"/>
          <w:sz w:val="20"/>
          <w:szCs w:val="20"/>
        </w:rPr>
        <w:t>W</w:t>
      </w:r>
      <w:r w:rsidR="00D208B5" w:rsidRPr="00982130">
        <w:rPr>
          <w:rFonts w:ascii="Times New Roman" w:hAnsi="Times New Roman"/>
          <w:sz w:val="20"/>
          <w:szCs w:val="20"/>
        </w:rPr>
        <w:t>ork 48 (5): 621-631.</w:t>
      </w:r>
    </w:p>
    <w:p w:rsidR="00B57F6B" w:rsidRPr="00982130" w:rsidRDefault="00B57F6B" w:rsidP="00B57F6B">
      <w:pPr>
        <w:spacing w:line="240" w:lineRule="auto"/>
        <w:rPr>
          <w:rFonts w:ascii="Times New Roman" w:hAnsi="Times New Roman"/>
          <w:sz w:val="20"/>
          <w:szCs w:val="20"/>
        </w:rPr>
      </w:pPr>
      <w:r w:rsidRPr="00982130">
        <w:rPr>
          <w:rFonts w:ascii="Times New Roman" w:hAnsi="Times New Roman"/>
          <w:sz w:val="20"/>
          <w:szCs w:val="20"/>
        </w:rPr>
        <w:t xml:space="preserve">The </w:t>
      </w:r>
      <w:r w:rsidR="00982130" w:rsidRPr="00982130">
        <w:rPr>
          <w:rFonts w:ascii="Times New Roman" w:hAnsi="Times New Roman"/>
          <w:sz w:val="20"/>
          <w:szCs w:val="20"/>
        </w:rPr>
        <w:t xml:space="preserve">Daily Record, </w:t>
      </w:r>
      <w:r w:rsidRPr="00982130">
        <w:rPr>
          <w:rFonts w:ascii="Times New Roman" w:hAnsi="Times New Roman"/>
          <w:sz w:val="20"/>
          <w:szCs w:val="20"/>
        </w:rPr>
        <w:t>2008</w:t>
      </w:r>
      <w:r w:rsidR="00982130" w:rsidRPr="00982130">
        <w:rPr>
          <w:rFonts w:ascii="Times New Roman" w:hAnsi="Times New Roman"/>
          <w:sz w:val="20"/>
          <w:szCs w:val="20"/>
        </w:rPr>
        <w:t xml:space="preserve">: </w:t>
      </w:r>
      <w:r w:rsidRPr="00982130">
        <w:rPr>
          <w:rFonts w:ascii="Times New Roman" w:hAnsi="Times New Roman"/>
          <w:i/>
          <w:sz w:val="20"/>
          <w:szCs w:val="20"/>
        </w:rPr>
        <w:t>Govanhill declared Scotland’s Murder capital</w:t>
      </w:r>
      <w:r w:rsidRPr="00982130">
        <w:rPr>
          <w:rFonts w:ascii="Times New Roman" w:hAnsi="Times New Roman"/>
          <w:sz w:val="20"/>
          <w:szCs w:val="20"/>
        </w:rPr>
        <w:t>, available at:</w:t>
      </w:r>
      <w:r w:rsidRPr="00982130">
        <w:rPr>
          <w:rFonts w:ascii="Times New Roman" w:hAnsi="Times New Roman"/>
          <w:sz w:val="20"/>
          <w:szCs w:val="20"/>
        </w:rPr>
        <w:t xml:space="preserve"> </w:t>
      </w:r>
      <w:hyperlink r:id="rId9" w:history="1">
        <w:r w:rsidRPr="00982130">
          <w:rPr>
            <w:rStyle w:val="Hyperlink"/>
            <w:rFonts w:ascii="Times New Roman" w:hAnsi="Times New Roman"/>
            <w:sz w:val="20"/>
            <w:szCs w:val="20"/>
          </w:rPr>
          <w:t>Http://www.dailyrecord.co.uk/news/scottish-news/2008/08/24/govanhill-declared-scotland-s-murder-capital-78057-20709019/</w:t>
        </w:r>
      </w:hyperlink>
    </w:p>
    <w:p w:rsidR="003B5B75" w:rsidRPr="00982130" w:rsidRDefault="003B5B75" w:rsidP="003B5B75">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 xml:space="preserve">The Daily Record, 2011: Police Rescue Sixteen Year Old from Sex Traffickers after four Brothel Raids in Glasgow. </w:t>
      </w:r>
      <w:r w:rsidR="00A14DD8" w:rsidRPr="00982130">
        <w:rPr>
          <w:rFonts w:ascii="Times New Roman" w:hAnsi="Times New Roman"/>
          <w:sz w:val="20"/>
          <w:szCs w:val="20"/>
        </w:rPr>
        <w:t>http://www.dailyrecord.co.uk/news/scottish-news/2011/06/16/police-rescue-16-year-old-from-sex-traffickers-after-four-brothel-raids-in-glasgow-86908-23204742</w:t>
      </w:r>
    </w:p>
    <w:p w:rsidR="00B57F6B" w:rsidRPr="00982130" w:rsidRDefault="00B57F6B" w:rsidP="00B57F6B">
      <w:pPr>
        <w:tabs>
          <w:tab w:val="left" w:pos="284"/>
        </w:tabs>
        <w:spacing w:after="0" w:line="240" w:lineRule="auto"/>
        <w:ind w:left="284" w:hanging="284"/>
        <w:contextualSpacing/>
        <w:jc w:val="both"/>
        <w:rPr>
          <w:rFonts w:ascii="Times New Roman" w:hAnsi="Times New Roman"/>
          <w:sz w:val="20"/>
          <w:szCs w:val="20"/>
        </w:rPr>
      </w:pPr>
      <w:r w:rsidRPr="00982130">
        <w:rPr>
          <w:rFonts w:ascii="Times New Roman" w:hAnsi="Times New Roman"/>
          <w:sz w:val="20"/>
          <w:szCs w:val="20"/>
        </w:rPr>
        <w:t>The Evening Times, 2008: Govanhill’s a Breeding Ground for Exploitation Crime, Poor Health and</w:t>
      </w:r>
      <w:r w:rsidR="00982130">
        <w:rPr>
          <w:rFonts w:ascii="Times New Roman" w:hAnsi="Times New Roman"/>
          <w:sz w:val="20"/>
          <w:szCs w:val="20"/>
        </w:rPr>
        <w:t xml:space="preserve"> c</w:t>
      </w:r>
      <w:r w:rsidRPr="00982130">
        <w:rPr>
          <w:rFonts w:ascii="Times New Roman" w:hAnsi="Times New Roman"/>
          <w:sz w:val="20"/>
          <w:szCs w:val="20"/>
        </w:rPr>
        <w:t xml:space="preserve">ockroaches. </w:t>
      </w:r>
      <w:hyperlink r:id="rId10" w:history="1">
        <w:r w:rsidRPr="00982130">
          <w:rPr>
            <w:rFonts w:ascii="Times New Roman" w:hAnsi="Times New Roman"/>
            <w:sz w:val="20"/>
            <w:szCs w:val="20"/>
          </w:rPr>
          <w:t>http://www.eveningtimes.co.uk/govanhill-s-a-breeding-ground-for-exploitation-crime-poor-health-and-cockroaches-1.963420</w:t>
        </w:r>
      </w:hyperlink>
    </w:p>
    <w:p w:rsidR="00B57F6B" w:rsidRPr="00982130" w:rsidRDefault="00B57F6B" w:rsidP="00B57F6B">
      <w:pPr>
        <w:tabs>
          <w:tab w:val="left" w:pos="284"/>
        </w:tabs>
        <w:spacing w:after="0" w:line="240" w:lineRule="auto"/>
        <w:ind w:left="284" w:hanging="284"/>
        <w:contextualSpacing/>
        <w:jc w:val="both"/>
        <w:rPr>
          <w:rFonts w:ascii="Times New Roman" w:hAnsi="Times New Roman"/>
          <w:sz w:val="20"/>
          <w:szCs w:val="20"/>
        </w:rPr>
      </w:pPr>
      <w:r w:rsidRPr="00982130">
        <w:rPr>
          <w:rFonts w:ascii="Times New Roman" w:hAnsi="Times New Roman"/>
          <w:sz w:val="20"/>
          <w:szCs w:val="20"/>
        </w:rPr>
        <w:t xml:space="preserve">The Evening Times, 2011: Cops Raid four City Brothels. Available at: </w:t>
      </w:r>
      <w:hyperlink r:id="rId11" w:history="1">
        <w:r w:rsidRPr="00982130">
          <w:rPr>
            <w:rFonts w:ascii="Times New Roman" w:hAnsi="Times New Roman"/>
            <w:sz w:val="20"/>
            <w:szCs w:val="20"/>
          </w:rPr>
          <w:t>http://www.eveningtimes.co.uk/news/editor-s-picks/cops-raid-four-city-brothels-1.1106903</w:t>
        </w:r>
      </w:hyperlink>
      <w:r w:rsidRPr="00982130">
        <w:rPr>
          <w:rFonts w:ascii="Times New Roman" w:hAnsi="Times New Roman"/>
          <w:sz w:val="20"/>
          <w:szCs w:val="20"/>
        </w:rPr>
        <w:t xml:space="preserve">, </w:t>
      </w:r>
    </w:p>
    <w:p w:rsidR="00A14DD8" w:rsidRPr="00982130" w:rsidRDefault="00A14DD8" w:rsidP="00A14DD8">
      <w:pPr>
        <w:tabs>
          <w:tab w:val="left" w:pos="284"/>
        </w:tabs>
        <w:spacing w:after="0" w:line="240" w:lineRule="auto"/>
        <w:ind w:left="284" w:hanging="284"/>
        <w:jc w:val="both"/>
        <w:rPr>
          <w:rFonts w:ascii="Times New Roman" w:hAnsi="Times New Roman"/>
          <w:sz w:val="20"/>
          <w:szCs w:val="20"/>
        </w:rPr>
      </w:pPr>
      <w:r w:rsidRPr="00982130">
        <w:rPr>
          <w:rFonts w:ascii="Times New Roman" w:hAnsi="Times New Roman"/>
          <w:sz w:val="20"/>
          <w:szCs w:val="20"/>
        </w:rPr>
        <w:t>The Herald, 2008: The</w:t>
      </w:r>
      <w:r w:rsidRPr="00982130">
        <w:rPr>
          <w:rFonts w:ascii="Times New Roman" w:hAnsi="Times New Roman"/>
          <w:kern w:val="36"/>
          <w:sz w:val="20"/>
          <w:szCs w:val="20"/>
        </w:rPr>
        <w:t xml:space="preserve"> Child Sex Scandal on the Streets of Scotland’.</w:t>
      </w:r>
      <w:r w:rsidRPr="00982130">
        <w:rPr>
          <w:rFonts w:ascii="Times New Roman" w:hAnsi="Times New Roman"/>
          <w:sz w:val="20"/>
          <w:szCs w:val="20"/>
        </w:rPr>
        <w:t xml:space="preserve"> </w:t>
      </w:r>
      <w:hyperlink r:id="rId12" w:history="1">
        <w:r w:rsidRPr="00982130">
          <w:rPr>
            <w:rFonts w:ascii="Times New Roman" w:hAnsi="Times New Roman"/>
            <w:sz w:val="20"/>
            <w:szCs w:val="20"/>
          </w:rPr>
          <w:t>http://www.heraldscotland.com/the-child-sex-scandal-on-the-streets-of-scotland-1.827784</w:t>
        </w:r>
      </w:hyperlink>
      <w:r w:rsidRPr="00982130">
        <w:rPr>
          <w:rFonts w:ascii="Times New Roman" w:hAnsi="Times New Roman"/>
          <w:sz w:val="20"/>
          <w:szCs w:val="20"/>
        </w:rPr>
        <w:t xml:space="preserve"> </w:t>
      </w:r>
    </w:p>
    <w:p w:rsidR="00A14DD8" w:rsidRPr="00982130" w:rsidRDefault="00A14DD8" w:rsidP="00A14DD8">
      <w:pPr>
        <w:tabs>
          <w:tab w:val="left" w:pos="284"/>
        </w:tabs>
        <w:spacing w:after="0" w:line="240" w:lineRule="auto"/>
        <w:ind w:left="284" w:hanging="284"/>
        <w:jc w:val="both"/>
        <w:rPr>
          <w:rFonts w:ascii="Times New Roman" w:hAnsi="Times New Roman"/>
          <w:bCs/>
          <w:sz w:val="20"/>
          <w:szCs w:val="20"/>
        </w:rPr>
      </w:pPr>
      <w:r w:rsidRPr="00982130">
        <w:rPr>
          <w:rFonts w:ascii="Times New Roman" w:hAnsi="Times New Roman"/>
          <w:bCs/>
          <w:sz w:val="20"/>
          <w:szCs w:val="20"/>
        </w:rPr>
        <w:t xml:space="preserve">The Herald, 2007: Isolated, Abused and Facing Decades of Neglect. </w:t>
      </w:r>
      <w:hyperlink r:id="rId13" w:history="1">
        <w:r w:rsidRPr="00982130">
          <w:rPr>
            <w:rFonts w:ascii="Times New Roman" w:hAnsi="Times New Roman"/>
            <w:sz w:val="20"/>
            <w:szCs w:val="20"/>
          </w:rPr>
          <w:t>http://www.heraldscotland.com/isolated-abused-and-victims-of-decades-of-persecution-1.827785</w:t>
        </w:r>
      </w:hyperlink>
    </w:p>
    <w:sectPr w:rsidR="00A14DD8" w:rsidRPr="00982130" w:rsidSect="00AD7735">
      <w:footerReference w:type="even" r:id="rId14"/>
      <w:footerReference w:type="default" r:id="rId15"/>
      <w:footerReference w:type="first" r:id="rId16"/>
      <w:type w:val="oddPage"/>
      <w:pgSz w:w="11907" w:h="16839" w:code="9"/>
      <w:pgMar w:top="2438" w:right="2438" w:bottom="3856" w:left="2438" w:header="708" w:footer="2835"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543" w:rsidRDefault="00030543">
      <w:pPr>
        <w:spacing w:after="0" w:line="240" w:lineRule="auto"/>
      </w:pPr>
      <w:r>
        <w:separator/>
      </w:r>
    </w:p>
  </w:endnote>
  <w:endnote w:type="continuationSeparator" w:id="0">
    <w:p w:rsidR="00030543" w:rsidRDefault="0003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New Baskerville">
    <w:altName w:val="ITC New Baskervill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35" w:rsidRPr="00AD7735" w:rsidRDefault="00030543">
    <w:pPr>
      <w:pStyle w:val="Footer"/>
      <w:rPr>
        <w:rFonts w:ascii="Times New Roman" w:hAnsi="Times New Roman"/>
        <w:b/>
      </w:rPr>
    </w:pPr>
    <w:sdt>
      <w:sdtPr>
        <w:id w:val="1536772444"/>
        <w:docPartObj>
          <w:docPartGallery w:val="Page Numbers (Bottom of Page)"/>
          <w:docPartUnique/>
        </w:docPartObj>
      </w:sdtPr>
      <w:sdtEndPr>
        <w:rPr>
          <w:rFonts w:ascii="Times New Roman" w:hAnsi="Times New Roman"/>
          <w:b/>
        </w:rPr>
      </w:sdtEndPr>
      <w:sdtContent>
        <w:r w:rsidR="003A6EE2" w:rsidRPr="00AD7735">
          <w:rPr>
            <w:rFonts w:ascii="Times New Roman" w:hAnsi="Times New Roman"/>
            <w:b/>
          </w:rPr>
          <w:fldChar w:fldCharType="begin"/>
        </w:r>
        <w:r w:rsidR="00AD7735" w:rsidRPr="00AD7735">
          <w:rPr>
            <w:rFonts w:ascii="Times New Roman" w:hAnsi="Times New Roman"/>
            <w:b/>
          </w:rPr>
          <w:instrText>PAGE   \* MERGEFORMAT</w:instrText>
        </w:r>
        <w:r w:rsidR="003A6EE2" w:rsidRPr="00AD7735">
          <w:rPr>
            <w:rFonts w:ascii="Times New Roman" w:hAnsi="Times New Roman"/>
            <w:b/>
          </w:rPr>
          <w:fldChar w:fldCharType="separate"/>
        </w:r>
        <w:r w:rsidR="00982130" w:rsidRPr="00982130">
          <w:rPr>
            <w:rFonts w:ascii="Times New Roman" w:hAnsi="Times New Roman"/>
            <w:b/>
            <w:noProof/>
            <w:lang w:val="sk-SK"/>
          </w:rPr>
          <w:t>4</w:t>
        </w:r>
        <w:r w:rsidR="003A6EE2" w:rsidRPr="00AD7735">
          <w:rPr>
            <w:rFonts w:ascii="Times New Roman" w:hAnsi="Times New Roman"/>
            <w:b/>
          </w:rPr>
          <w:fldChar w:fldCharType="end"/>
        </w:r>
        <w:r w:rsidR="00AD7735">
          <w:rPr>
            <w:rFonts w:ascii="Times New Roman" w:hAnsi="Times New Roman"/>
            <w:b/>
          </w:rPr>
          <w:t xml:space="preserve">                                                                               </w:t>
        </w:r>
      </w:sdtContent>
    </w:sdt>
    <w:r w:rsidR="00AD7735" w:rsidRPr="00AD7735">
      <w:rPr>
        <w:rFonts w:ascii="Times New Roman" w:hAnsi="Times New Roman"/>
        <w:b/>
      </w:rPr>
      <w:t xml:space="preserve"> </w:t>
    </w:r>
    <w:r w:rsidR="00AD7735">
      <w:rPr>
        <w:rFonts w:ascii="Times New Roman" w:hAnsi="Times New Roman"/>
        <w:b/>
      </w:rPr>
      <w:t>Sociológia 48, 2016, No.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339861"/>
      <w:docPartObj>
        <w:docPartGallery w:val="Page Numbers (Bottom of Page)"/>
        <w:docPartUnique/>
      </w:docPartObj>
    </w:sdtPr>
    <w:sdtEndPr>
      <w:rPr>
        <w:rFonts w:ascii="Times New Roman" w:hAnsi="Times New Roman"/>
        <w:b/>
      </w:rPr>
    </w:sdtEndPr>
    <w:sdtContent>
      <w:p w:rsidR="00061263" w:rsidRPr="00AD7735" w:rsidRDefault="00AD7735" w:rsidP="004A5360">
        <w:pPr>
          <w:pStyle w:val="Footer"/>
          <w:jc w:val="center"/>
          <w:rPr>
            <w:rFonts w:ascii="Times New Roman" w:hAnsi="Times New Roman"/>
            <w:b/>
          </w:rPr>
        </w:pPr>
        <w:r>
          <w:rPr>
            <w:rFonts w:ascii="Times New Roman" w:hAnsi="Times New Roman"/>
            <w:b/>
          </w:rPr>
          <w:t xml:space="preserve">Sociológia 48, 2016, No. 3                                                                                </w:t>
        </w:r>
        <w:r w:rsidR="003A6EE2" w:rsidRPr="00AD7735">
          <w:rPr>
            <w:rFonts w:ascii="Times New Roman" w:hAnsi="Times New Roman"/>
            <w:b/>
          </w:rPr>
          <w:fldChar w:fldCharType="begin"/>
        </w:r>
        <w:r w:rsidRPr="00AD7735">
          <w:rPr>
            <w:rFonts w:ascii="Times New Roman" w:hAnsi="Times New Roman"/>
            <w:b/>
          </w:rPr>
          <w:instrText>PAGE   \* MERGEFORMAT</w:instrText>
        </w:r>
        <w:r w:rsidR="003A6EE2" w:rsidRPr="00AD7735">
          <w:rPr>
            <w:rFonts w:ascii="Times New Roman" w:hAnsi="Times New Roman"/>
            <w:b/>
          </w:rPr>
          <w:fldChar w:fldCharType="separate"/>
        </w:r>
        <w:r w:rsidR="00982130" w:rsidRPr="00982130">
          <w:rPr>
            <w:rFonts w:ascii="Times New Roman" w:hAnsi="Times New Roman"/>
            <w:b/>
            <w:noProof/>
            <w:lang w:val="sk-SK"/>
          </w:rPr>
          <w:t>1</w:t>
        </w:r>
        <w:r w:rsidR="003A6EE2" w:rsidRPr="00AD7735">
          <w:rPr>
            <w:rFonts w:ascii="Times New Roman" w:hAnsi="Times New Roman"/>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63" w:rsidRDefault="003A6EE2">
    <w:pPr>
      <w:pStyle w:val="Footer"/>
      <w:jc w:val="center"/>
    </w:pPr>
    <w:r>
      <w:fldChar w:fldCharType="begin"/>
    </w:r>
    <w:r w:rsidR="00061263">
      <w:instrText xml:space="preserve"> PAGE   \* MERGEFORMAT </w:instrText>
    </w:r>
    <w:r>
      <w:fldChar w:fldCharType="separate"/>
    </w:r>
    <w:r w:rsidR="00061263">
      <w:rPr>
        <w:noProof/>
      </w:rPr>
      <w:t xml:space="preserve"> </w:t>
    </w:r>
    <w:r>
      <w:fldChar w:fldCharType="end"/>
    </w:r>
  </w:p>
  <w:p w:rsidR="00061263" w:rsidRDefault="00061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543" w:rsidRDefault="00030543">
      <w:pPr>
        <w:spacing w:after="0" w:line="240" w:lineRule="auto"/>
      </w:pPr>
      <w:r>
        <w:separator/>
      </w:r>
    </w:p>
  </w:footnote>
  <w:footnote w:type="continuationSeparator" w:id="0">
    <w:p w:rsidR="00030543" w:rsidRDefault="00030543">
      <w:pPr>
        <w:spacing w:after="0" w:line="240" w:lineRule="auto"/>
      </w:pPr>
      <w:r>
        <w:continuationSeparator/>
      </w:r>
    </w:p>
  </w:footnote>
  <w:footnote w:id="1">
    <w:p w:rsidR="00061263" w:rsidRPr="00B841B8" w:rsidRDefault="00061263" w:rsidP="00B841B8">
      <w:pPr>
        <w:spacing w:after="0" w:line="240" w:lineRule="auto"/>
        <w:jc w:val="both"/>
        <w:rPr>
          <w:rFonts w:ascii="Times New Roman" w:hAnsi="Times New Roman"/>
          <w:sz w:val="20"/>
          <w:szCs w:val="20"/>
        </w:rPr>
      </w:pPr>
      <w:r w:rsidRPr="00B841B8">
        <w:rPr>
          <w:rStyle w:val="FootnoteReference"/>
          <w:rFonts w:ascii="Times New Roman" w:hAnsi="Times New Roman"/>
          <w:sz w:val="20"/>
          <w:szCs w:val="20"/>
        </w:rPr>
        <w:footnoteRef/>
      </w:r>
      <w:r w:rsidRPr="00B841B8">
        <w:rPr>
          <w:rFonts w:ascii="Times New Roman" w:hAnsi="Times New Roman"/>
          <w:sz w:val="20"/>
          <w:szCs w:val="20"/>
        </w:rPr>
        <w:t xml:space="preserve"> Address: Dr. Mwenda Kailemia, Keele University, Keele, Staffordshire ST5 5BG, United Kingdom. E-mail: </w:t>
      </w:r>
      <w:hyperlink r:id="rId1" w:history="1">
        <w:r w:rsidRPr="00B841B8">
          <w:rPr>
            <w:rStyle w:val="Hyperlink"/>
            <w:rFonts w:ascii="Times New Roman" w:hAnsi="Times New Roman"/>
            <w:color w:val="auto"/>
            <w:sz w:val="20"/>
            <w:szCs w:val="20"/>
            <w:u w:val="none"/>
          </w:rPr>
          <w:t>m.l.w.kailemia@keele.ac.uk</w:t>
        </w:r>
      </w:hyperlink>
    </w:p>
  </w:footnote>
  <w:footnote w:id="2">
    <w:p w:rsidR="00061263" w:rsidRPr="00B841B8" w:rsidRDefault="00061263" w:rsidP="00B841B8">
      <w:pPr>
        <w:pStyle w:val="FootnoteText"/>
        <w:jc w:val="both"/>
        <w:rPr>
          <w:rFonts w:ascii="Times New Roman" w:hAnsi="Times New Roman"/>
          <w:lang w:val="en-GB"/>
        </w:rPr>
      </w:pPr>
      <w:r w:rsidRPr="00B841B8">
        <w:rPr>
          <w:rStyle w:val="FootnoteReference"/>
          <w:rFonts w:ascii="Times New Roman" w:hAnsi="Times New Roman"/>
        </w:rPr>
        <w:footnoteRef/>
      </w:r>
      <w:r w:rsidRPr="00B841B8">
        <w:rPr>
          <w:rFonts w:ascii="Times New Roman" w:hAnsi="Times New Roman"/>
        </w:rPr>
        <w:t xml:space="preserve"> From the point of view of ‘Roma uniqueness’, local development policy has been emphatic on so-called building of links between ‘mainstream cultures’ and Roma anti-social behavior (</w:t>
      </w:r>
      <w:r w:rsidR="00CE6358" w:rsidRPr="00B841B8">
        <w:rPr>
          <w:rFonts w:ascii="Times New Roman" w:hAnsi="Times New Roman"/>
          <w:i/>
        </w:rPr>
        <w:t>Glasgow Housing Association</w:t>
      </w:r>
      <w:r w:rsidR="00CE6358">
        <w:rPr>
          <w:rFonts w:ascii="Times New Roman" w:hAnsi="Times New Roman"/>
          <w:i/>
        </w:rPr>
        <w:t>, 2007</w:t>
      </w:r>
      <w:r w:rsidRPr="00B841B8">
        <w:rPr>
          <w:rFonts w:ascii="Times New Roman" w:hAnsi="Times New Roman"/>
        </w:rPr>
        <w:t xml:space="preserve">; </w:t>
      </w:r>
      <w:r w:rsidR="00AF40CF" w:rsidRPr="00B841B8">
        <w:rPr>
          <w:rFonts w:ascii="Times New Roman" w:hAnsi="Times New Roman"/>
          <w:i/>
        </w:rPr>
        <w:t>Glasgow Centre for Population Health</w:t>
      </w:r>
      <w:r w:rsidR="00AF40CF" w:rsidRPr="00B841B8">
        <w:rPr>
          <w:rFonts w:ascii="Times New Roman" w:hAnsi="Times New Roman"/>
        </w:rPr>
        <w:t>,</w:t>
      </w:r>
      <w:r w:rsidR="00AF40CF">
        <w:rPr>
          <w:rFonts w:ascii="Times New Roman" w:hAnsi="Times New Roman"/>
        </w:rPr>
        <w:t xml:space="preserve"> </w:t>
      </w:r>
      <w:r w:rsidR="00AF40CF" w:rsidRPr="00B841B8">
        <w:rPr>
          <w:rFonts w:ascii="Times New Roman" w:hAnsi="Times New Roman"/>
        </w:rPr>
        <w:t>2008</w:t>
      </w:r>
      <w:r w:rsidRPr="00B841B8">
        <w:rPr>
          <w:rFonts w:ascii="Times New Roman" w:hAnsi="Times New Roman"/>
        </w:rPr>
        <w:t>): As an example, following allegations of local services being overwhelmed by unique Roma behavior, local police and community safety services dispatched a ‘fact-finding’ team to Slovakia to ‘study’ Roma lifestyles.</w:t>
      </w:r>
    </w:p>
  </w:footnote>
  <w:footnote w:id="3">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See for example, </w:t>
      </w:r>
      <w:r w:rsidRPr="00B841B8">
        <w:rPr>
          <w:rFonts w:ascii="Times New Roman" w:hAnsi="Times New Roman"/>
          <w:i/>
        </w:rPr>
        <w:t>Glasgow Housing Association</w:t>
      </w:r>
      <w:r w:rsidR="00B57F6B">
        <w:rPr>
          <w:rFonts w:ascii="Times New Roman" w:hAnsi="Times New Roman"/>
          <w:i/>
        </w:rPr>
        <w:t>, 2007; 2009;</w:t>
      </w:r>
      <w:r w:rsidR="0023751A">
        <w:rPr>
          <w:rFonts w:ascii="Times New Roman" w:hAnsi="Times New Roman"/>
          <w:i/>
        </w:rPr>
        <w:t xml:space="preserve"> </w:t>
      </w:r>
      <w:r w:rsidRPr="00B841B8">
        <w:rPr>
          <w:rFonts w:ascii="Times New Roman" w:hAnsi="Times New Roman"/>
          <w:i/>
        </w:rPr>
        <w:t>Glasgow Community Planning Partnership</w:t>
      </w:r>
      <w:r w:rsidR="0023751A">
        <w:rPr>
          <w:rFonts w:ascii="Times New Roman" w:hAnsi="Times New Roman"/>
        </w:rPr>
        <w:t>, 2009</w:t>
      </w:r>
      <w:r w:rsidRPr="00B841B8">
        <w:rPr>
          <w:rFonts w:ascii="Times New Roman" w:hAnsi="Times New Roman"/>
        </w:rPr>
        <w:t xml:space="preserve">; </w:t>
      </w:r>
      <w:r w:rsidRPr="00B841B8">
        <w:rPr>
          <w:rFonts w:ascii="Times New Roman" w:hAnsi="Times New Roman"/>
          <w:i/>
        </w:rPr>
        <w:t>Glasgow Centre for Population Health</w:t>
      </w:r>
      <w:r w:rsidRPr="00B841B8">
        <w:rPr>
          <w:rFonts w:ascii="Times New Roman" w:hAnsi="Times New Roman"/>
        </w:rPr>
        <w:t>, 2008.</w:t>
      </w:r>
    </w:p>
  </w:footnote>
  <w:footnote w:id="4">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w:t>
      </w:r>
      <w:r w:rsidRPr="00B841B8">
        <w:rPr>
          <w:rFonts w:ascii="Times New Roman" w:eastAsia="Times New Roman" w:hAnsi="Times New Roman"/>
        </w:rPr>
        <w:t>Does this not recall similar findings in Hopkins’ (2007) research on young people in Glasgow which uncovered insider-outsider positionalities entrenched by police practice where the police were, in Hopkins’ case, obsessed with young Asian men’s uniqueness that they missed the presence of the real criminals who supplied drugs and so on!</w:t>
      </w:r>
    </w:p>
  </w:footnote>
  <w:footnote w:id="5">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w:t>
      </w:r>
      <w:proofErr w:type="gramStart"/>
      <w:r w:rsidRPr="00B841B8">
        <w:rPr>
          <w:rFonts w:ascii="Times New Roman" w:hAnsi="Times New Roman"/>
        </w:rPr>
        <w:t>Local police officer, not his real name.</w:t>
      </w:r>
      <w:proofErr w:type="gramEnd"/>
      <w:r w:rsidRPr="00B841B8">
        <w:rPr>
          <w:rFonts w:ascii="Times New Roman" w:hAnsi="Times New Roman"/>
        </w:rPr>
        <w:t xml:space="preserve"> </w:t>
      </w:r>
    </w:p>
  </w:footnote>
  <w:footnote w:id="6">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Not his real name. </w:t>
      </w:r>
    </w:p>
  </w:footnote>
  <w:footnote w:id="7">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As an example, in 2007 the European Court of Human Rights ruled that it was illegal to systematically segregate Roma children into ‘special schools’. </w:t>
      </w:r>
    </w:p>
  </w:footnote>
  <w:footnote w:id="8">
    <w:p w:rsidR="00061263" w:rsidRPr="00B841B8" w:rsidRDefault="00061263" w:rsidP="00B841B8">
      <w:pPr>
        <w:autoSpaceDE w:val="0"/>
        <w:autoSpaceDN w:val="0"/>
        <w:adjustRightInd w:val="0"/>
        <w:spacing w:after="0" w:line="240" w:lineRule="auto"/>
        <w:jc w:val="both"/>
        <w:rPr>
          <w:rFonts w:ascii="Times New Roman" w:hAnsi="Times New Roman"/>
        </w:rPr>
      </w:pPr>
      <w:r w:rsidRPr="00B841B8">
        <w:rPr>
          <w:rStyle w:val="FootnoteReference"/>
          <w:rFonts w:ascii="Times New Roman" w:hAnsi="Times New Roman"/>
          <w:sz w:val="20"/>
          <w:szCs w:val="20"/>
        </w:rPr>
        <w:footnoteRef/>
      </w:r>
      <w:r w:rsidRPr="00B841B8">
        <w:rPr>
          <w:rFonts w:ascii="Times New Roman" w:hAnsi="Times New Roman"/>
          <w:sz w:val="20"/>
          <w:szCs w:val="20"/>
        </w:rPr>
        <w:t xml:space="preserve"> </w:t>
      </w:r>
      <w:r w:rsidRPr="00B841B8">
        <w:rPr>
          <w:rFonts w:ascii="Times New Roman" w:hAnsi="Times New Roman"/>
          <w:color w:val="231F20"/>
          <w:sz w:val="20"/>
          <w:szCs w:val="20"/>
          <w:lang w:val="en-GB" w:eastAsia="en-GB"/>
        </w:rPr>
        <w:t xml:space="preserve">To be fair, Scotland has </w:t>
      </w:r>
      <w:r w:rsidR="0023751A" w:rsidRPr="00B841B8">
        <w:rPr>
          <w:rFonts w:ascii="Times New Roman" w:hAnsi="Times New Roman"/>
          <w:color w:val="231F20"/>
          <w:sz w:val="20"/>
          <w:szCs w:val="20"/>
          <w:lang w:val="en-GB" w:eastAsia="en-GB"/>
        </w:rPr>
        <w:t>fared</w:t>
      </w:r>
      <w:r w:rsidRPr="00B841B8">
        <w:rPr>
          <w:rFonts w:ascii="Times New Roman" w:hAnsi="Times New Roman"/>
          <w:color w:val="231F20"/>
          <w:sz w:val="20"/>
          <w:szCs w:val="20"/>
          <w:lang w:val="en-GB" w:eastAsia="en-GB"/>
        </w:rPr>
        <w:t xml:space="preserve"> better than the rest of the UK when it comes to attitudes to immigrants. Lewis (2006) has attributed this ‘warm welcome’ to four distinctively Scottish factors apropos of foreigners: First, the language coming out of the Scottish Government has been more positive than that from Westminster, particularly in relation to economic migrants. Secondly, the Scottish media painted a relatively positive picture of asylum seekers, in comparison to continuing media hostility in much of the UK-wide press; Thirdly, Scotland’s experience of migration is quite different to that of many places in England. Scotland has a strong sense of national identity and pride</w:t>
      </w:r>
      <w:r>
        <w:rPr>
          <w:rFonts w:ascii="Times New Roman" w:hAnsi="Times New Roman"/>
          <w:color w:val="231F20"/>
          <w:sz w:val="20"/>
          <w:szCs w:val="20"/>
          <w:lang w:val="en-GB" w:eastAsia="en-GB"/>
        </w:rPr>
        <w:t xml:space="preserve"> –</w:t>
      </w:r>
      <w:r w:rsidRPr="00B841B8">
        <w:rPr>
          <w:rFonts w:ascii="Times New Roman" w:hAnsi="Times New Roman"/>
          <w:color w:val="231F20"/>
          <w:sz w:val="20"/>
          <w:szCs w:val="20"/>
          <w:lang w:val="en-GB" w:eastAsia="en-GB"/>
        </w:rPr>
        <w:t xml:space="preserve"> including among its ethnic minority population</w:t>
      </w:r>
      <w:r>
        <w:rPr>
          <w:rFonts w:ascii="Times New Roman" w:hAnsi="Times New Roman"/>
          <w:color w:val="231F20"/>
          <w:sz w:val="20"/>
          <w:szCs w:val="20"/>
          <w:lang w:val="en-GB" w:eastAsia="en-GB"/>
        </w:rPr>
        <w:t xml:space="preserve"> –</w:t>
      </w:r>
      <w:r w:rsidRPr="00B841B8">
        <w:rPr>
          <w:rFonts w:ascii="Times New Roman" w:hAnsi="Times New Roman"/>
          <w:color w:val="231F20"/>
          <w:sz w:val="20"/>
          <w:szCs w:val="20"/>
          <w:lang w:val="en-GB" w:eastAsia="en-GB"/>
        </w:rPr>
        <w:t xml:space="preserve"> with little fear that Scottish culture will be damaged.</w:t>
      </w:r>
    </w:p>
  </w:footnote>
  <w:footnote w:id="9">
    <w:p w:rsidR="00061263" w:rsidRPr="00B841B8" w:rsidRDefault="00061263" w:rsidP="00B841B8">
      <w:pPr>
        <w:pStyle w:val="NormalWeb"/>
        <w:spacing w:before="0" w:beforeAutospacing="0" w:after="0" w:afterAutospacing="0"/>
        <w:jc w:val="both"/>
        <w:rPr>
          <w:sz w:val="20"/>
          <w:szCs w:val="20"/>
        </w:rPr>
      </w:pPr>
      <w:r w:rsidRPr="00B841B8">
        <w:rPr>
          <w:rStyle w:val="FootnoteReference"/>
          <w:sz w:val="20"/>
          <w:szCs w:val="20"/>
        </w:rPr>
        <w:footnoteRef/>
      </w:r>
      <w:r w:rsidRPr="00B841B8">
        <w:rPr>
          <w:sz w:val="20"/>
          <w:szCs w:val="20"/>
        </w:rPr>
        <w:t xml:space="preserve"> The fresh talent scheme was an initiative by the Scottish Government to encourage people to settle in Scotland, as a way of countering the 'biggest challenge facing Scotland' </w:t>
      </w:r>
      <w:r>
        <w:rPr>
          <w:sz w:val="20"/>
          <w:szCs w:val="20"/>
        </w:rPr>
        <w:t>–</w:t>
      </w:r>
      <w:r w:rsidRPr="00B841B8">
        <w:rPr>
          <w:sz w:val="20"/>
          <w:szCs w:val="20"/>
        </w:rPr>
        <w:t xml:space="preserve"> </w:t>
      </w:r>
      <w:proofErr w:type="gramStart"/>
      <w:r w:rsidRPr="00B841B8">
        <w:rPr>
          <w:sz w:val="20"/>
          <w:szCs w:val="20"/>
        </w:rPr>
        <w:t>its</w:t>
      </w:r>
      <w:proofErr w:type="gramEnd"/>
      <w:r w:rsidRPr="00B841B8">
        <w:rPr>
          <w:sz w:val="20"/>
          <w:szCs w:val="20"/>
        </w:rPr>
        <w:t xml:space="preserve"> falling population. The key part of the initiative was to allow overseas graduates from Scottish university who expressed the intention of living and working in Scotland, to stay on for two years following graduation to seek employment. </w:t>
      </w:r>
    </w:p>
  </w:footnote>
  <w:footnote w:id="10">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One Scotland, Many cultures was a </w:t>
      </w:r>
      <w:r w:rsidRPr="00B841B8">
        <w:rPr>
          <w:rFonts w:ascii="Times New Roman" w:eastAsia="Times New Roman" w:hAnsi="Times New Roman"/>
        </w:rPr>
        <w:t xml:space="preserve">campaign aimed at educating young people about racism and to highlight the unacceptability of racist language and behavior. It aimed to encourage people </w:t>
      </w:r>
      <w:r>
        <w:rPr>
          <w:rFonts w:ascii="Times New Roman" w:eastAsia="Times New Roman" w:hAnsi="Times New Roman"/>
        </w:rPr>
        <w:t>–</w:t>
      </w:r>
      <w:r w:rsidRPr="00B841B8">
        <w:rPr>
          <w:rFonts w:ascii="Times New Roman" w:eastAsia="Times New Roman" w:hAnsi="Times New Roman"/>
        </w:rPr>
        <w:t xml:space="preserve"> especially young people </w:t>
      </w:r>
      <w:r>
        <w:rPr>
          <w:rFonts w:ascii="Times New Roman" w:eastAsia="Times New Roman" w:hAnsi="Times New Roman"/>
        </w:rPr>
        <w:t>–</w:t>
      </w:r>
      <w:r w:rsidRPr="00B841B8">
        <w:rPr>
          <w:rFonts w:ascii="Times New Roman" w:eastAsia="Times New Roman" w:hAnsi="Times New Roman"/>
        </w:rPr>
        <w:t xml:space="preserve"> to celebrate Scotland's diversity and encourage them to speak out against bigoted and discriminatory </w:t>
      </w:r>
      <w:r w:rsidR="0023751A" w:rsidRPr="00B841B8">
        <w:rPr>
          <w:rFonts w:ascii="Times New Roman" w:eastAsia="Times New Roman" w:hAnsi="Times New Roman"/>
        </w:rPr>
        <w:t>behavior</w:t>
      </w:r>
      <w:r w:rsidRPr="00B841B8">
        <w:rPr>
          <w:rFonts w:ascii="Times New Roman" w:eastAsia="Times New Roman" w:hAnsi="Times New Roman"/>
        </w:rPr>
        <w:t>.</w:t>
      </w:r>
    </w:p>
  </w:footnote>
  <w:footnote w:id="11">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The former implement legislation underpinning immigration policy (including transitional arrangements applied to A8 migrants), the latter are responsible</w:t>
      </w:r>
      <w:r>
        <w:rPr>
          <w:rFonts w:ascii="Times New Roman" w:hAnsi="Times New Roman"/>
        </w:rPr>
        <w:t xml:space="preserve"> –</w:t>
      </w:r>
      <w:r w:rsidRPr="00B841B8">
        <w:rPr>
          <w:rFonts w:ascii="Times New Roman" w:hAnsi="Times New Roman"/>
        </w:rPr>
        <w:t xml:space="preserve"> under</w:t>
      </w:r>
      <w:r w:rsidRPr="00B841B8">
        <w:rPr>
          <w:rFonts w:ascii="Times New Roman" w:hAnsi="Times New Roman"/>
          <w:i/>
        </w:rPr>
        <w:t xml:space="preserve"> section </w:t>
      </w:r>
      <w:r w:rsidRPr="00B841B8">
        <w:rPr>
          <w:rFonts w:ascii="Times New Roman" w:hAnsi="Times New Roman"/>
        </w:rPr>
        <w:t xml:space="preserve">5 of the </w:t>
      </w:r>
      <w:r w:rsidRPr="00B841B8">
        <w:rPr>
          <w:rFonts w:ascii="Times New Roman" w:hAnsi="Times New Roman"/>
          <w:i/>
          <w:iCs/>
        </w:rPr>
        <w:t xml:space="preserve">Scotland Act </w:t>
      </w:r>
      <w:r w:rsidRPr="00B841B8">
        <w:rPr>
          <w:rFonts w:ascii="Times New Roman" w:hAnsi="Times New Roman"/>
          <w:iCs/>
        </w:rPr>
        <w:t>1998</w:t>
      </w:r>
      <w:r>
        <w:rPr>
          <w:rFonts w:ascii="Times New Roman" w:hAnsi="Times New Roman"/>
          <w:iCs/>
        </w:rPr>
        <w:t xml:space="preserve"> –</w:t>
      </w:r>
      <w:r w:rsidRPr="00B841B8">
        <w:rPr>
          <w:rFonts w:ascii="Times New Roman" w:hAnsi="Times New Roman"/>
        </w:rPr>
        <w:t xml:space="preserve"> for services which are critical to the integration of A8 migrants</w:t>
      </w:r>
      <w:r>
        <w:rPr>
          <w:rFonts w:ascii="Times New Roman" w:hAnsi="Times New Roman"/>
        </w:rPr>
        <w:t xml:space="preserve"> –</w:t>
      </w:r>
      <w:r w:rsidRPr="00B841B8">
        <w:rPr>
          <w:rFonts w:ascii="Times New Roman" w:hAnsi="Times New Roman"/>
        </w:rPr>
        <w:t xml:space="preserve"> including health care, education, children’s services, housing and policing.</w:t>
      </w:r>
    </w:p>
  </w:footnote>
  <w:footnote w:id="12">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This test required A8 benefit claimants to be continuously resident in the common travel area</w:t>
      </w:r>
      <w:r>
        <w:rPr>
          <w:rFonts w:ascii="Times New Roman" w:hAnsi="Times New Roman"/>
        </w:rPr>
        <w:t xml:space="preserve"> –</w:t>
      </w:r>
      <w:r w:rsidRPr="00B841B8">
        <w:rPr>
          <w:rFonts w:ascii="Times New Roman" w:hAnsi="Times New Roman"/>
        </w:rPr>
        <w:t xml:space="preserve"> that is, the United Kingdom, Republic of Ireland, Isle of Man and the Channel Islands</w:t>
      </w:r>
      <w:r>
        <w:rPr>
          <w:rFonts w:ascii="Times New Roman" w:hAnsi="Times New Roman"/>
        </w:rPr>
        <w:t xml:space="preserve"> –</w:t>
      </w:r>
      <w:r w:rsidRPr="00B841B8">
        <w:rPr>
          <w:rFonts w:ascii="Times New Roman" w:hAnsi="Times New Roman"/>
        </w:rPr>
        <w:t xml:space="preserve"> for a minimum period of 52 weeks.</w:t>
      </w:r>
    </w:p>
  </w:footnote>
  <w:footnote w:id="13">
    <w:p w:rsidR="00061263" w:rsidRPr="00B841B8" w:rsidRDefault="00061263" w:rsidP="00B841B8">
      <w:pPr>
        <w:pStyle w:val="FootnoteText"/>
        <w:jc w:val="both"/>
        <w:rPr>
          <w:rFonts w:ascii="Times New Roman" w:hAnsi="Times New Roman"/>
        </w:rPr>
      </w:pPr>
      <w:r w:rsidRPr="00B841B8">
        <w:rPr>
          <w:rStyle w:val="FootnoteReference"/>
          <w:rFonts w:ascii="Times New Roman" w:hAnsi="Times New Roman"/>
        </w:rPr>
        <w:footnoteRef/>
      </w:r>
      <w:r w:rsidRPr="00B841B8">
        <w:rPr>
          <w:rFonts w:ascii="Times New Roman" w:hAnsi="Times New Roman"/>
        </w:rPr>
        <w:t xml:space="preserve"> </w:t>
      </w:r>
      <w:r w:rsidRPr="00B841B8">
        <w:rPr>
          <w:rFonts w:ascii="Times New Roman" w:hAnsi="Times New Roman"/>
          <w:iCs/>
        </w:rPr>
        <w:t xml:space="preserve">Actually, </w:t>
      </w:r>
      <w:r w:rsidRPr="00B841B8">
        <w:rPr>
          <w:rFonts w:ascii="Times New Roman" w:hAnsi="Times New Roman"/>
          <w:i/>
          <w:iCs/>
        </w:rPr>
        <w:t>t</w:t>
      </w:r>
      <w:r w:rsidRPr="00B841B8">
        <w:rPr>
          <w:rFonts w:ascii="Times New Roman" w:hAnsi="Times New Roman"/>
          <w:i/>
        </w:rPr>
        <w:t>he Immigration (European Economic Area) regulations 2006</w:t>
      </w:r>
      <w:r w:rsidRPr="00B841B8">
        <w:rPr>
          <w:rFonts w:ascii="Times New Roman" w:hAnsi="Times New Roman"/>
        </w:rPr>
        <w:t xml:space="preserve"> actually envisaged this situation until a case challenging stringent conditionalities on residence (</w:t>
      </w:r>
      <w:r w:rsidRPr="00B841B8">
        <w:rPr>
          <w:rFonts w:ascii="Times New Roman" w:hAnsi="Times New Roman"/>
          <w:i/>
        </w:rPr>
        <w:t xml:space="preserve">Di Paolo v Office National de </w:t>
      </w:r>
      <w:proofErr w:type="spellStart"/>
      <w:r w:rsidRPr="00B841B8">
        <w:rPr>
          <w:rFonts w:ascii="Times New Roman" w:hAnsi="Times New Roman"/>
          <w:i/>
        </w:rPr>
        <w:t>l'Emploi</w:t>
      </w:r>
      <w:proofErr w:type="spellEnd"/>
      <w:r w:rsidRPr="00B841B8">
        <w:rPr>
          <w:rFonts w:ascii="Times New Roman" w:hAnsi="Times New Roman"/>
          <w:i/>
        </w:rPr>
        <w:t xml:space="preserve"> (C76/76) ECR 315</w:t>
      </w:r>
      <w:r w:rsidRPr="00B841B8">
        <w:rPr>
          <w:rFonts w:ascii="Times New Roman" w:hAnsi="Times New Roman"/>
        </w:rPr>
        <w:t>) made it easier for EU nationals to satisfy the habitual residence test. The success of this case ensured that a person who had their primary ‘center of interest’ in the UK could be counted as resident from the day of entry to the UK</w:t>
      </w:r>
      <w:r>
        <w:rPr>
          <w:rFonts w:ascii="Times New Roman" w:hAnsi="Times New Roman"/>
        </w:rPr>
        <w:t xml:space="preserve"> –</w:t>
      </w:r>
      <w:r w:rsidRPr="00B841B8">
        <w:rPr>
          <w:rFonts w:ascii="Times New Roman" w:hAnsi="Times New Roman"/>
        </w:rPr>
        <w:t xml:space="preserve"> even though they are forced by circumstances to leave the UK for such periods of time as break</w:t>
      </w:r>
      <w:r w:rsidRPr="00B841B8">
        <w:rPr>
          <w:rFonts w:ascii="Times New Roman" w:hAnsi="Times New Roman"/>
          <w:lang w:val="en-GB"/>
        </w:rPr>
        <w:t xml:space="preserve"> </w:t>
      </w:r>
      <w:r w:rsidRPr="00B841B8">
        <w:rPr>
          <w:rFonts w:ascii="Times New Roman" w:hAnsi="Times New Roman"/>
        </w:rPr>
        <w:t>the WRS’s habitual residence criteria of 52 weeks. Prior to this ruling the impact of WRS and Home Office directives on A8 immigrants were two-fold: First, immigrants who could not find employment migrated to other countries within the EU, or returned to their home countries, in order to sustain themselves</w:t>
      </w:r>
      <w:r>
        <w:rPr>
          <w:rFonts w:ascii="Times New Roman" w:hAnsi="Times New Roman"/>
        </w:rPr>
        <w:t>.</w:t>
      </w:r>
      <w:r w:rsidRPr="00B841B8">
        <w:rPr>
          <w:rFonts w:ascii="Times New Roman" w:hAnsi="Times New Roman"/>
        </w:rPr>
        <w:t xml:space="preserve"> (Blake Stevenson Research 2007; Blanchflower et al.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EC23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multilevel"/>
    <w:tmpl w:val="00000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0000006"/>
    <w:multiLevelType w:val="multilevel"/>
    <w:tmpl w:val="000000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8"/>
    <w:multiLevelType w:val="multilevel"/>
    <w:tmpl w:val="00000008"/>
    <w:lvl w:ilvl="0">
      <w:start w:val="1"/>
      <w:numFmt w:val="decimal"/>
      <w:lvlText w:val="%1."/>
      <w:lvlJc w:val="left"/>
      <w:pPr>
        <w:ind w:left="480" w:hanging="480"/>
      </w:pPr>
      <w:rPr>
        <w:rFonts w:eastAsia="Times New Roman" w:hint="default"/>
      </w:rPr>
    </w:lvl>
    <w:lvl w:ilvl="1">
      <w:start w:val="10"/>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nsid w:val="0000000A"/>
    <w:multiLevelType w:val="multilevel"/>
    <w:tmpl w:val="000000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000000C"/>
    <w:multiLevelType w:val="multilevel"/>
    <w:tmpl w:val="000000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000000F"/>
    <w:multiLevelType w:val="multilevel"/>
    <w:tmpl w:val="0000000F"/>
    <w:lvl w:ilvl="0">
      <w:start w:val="1"/>
      <w:numFmt w:val="decimal"/>
      <w:lvlText w:val="%1."/>
      <w:lvlJc w:val="left"/>
      <w:pPr>
        <w:ind w:left="360" w:hanging="360"/>
      </w:pPr>
      <w:rPr>
        <w:rFonts w:hint="default"/>
        <w:b/>
        <w:i/>
      </w:rPr>
    </w:lvl>
    <w:lvl w:ilvl="1">
      <w:start w:val="9"/>
      <w:numFmt w:val="decimal"/>
      <w:lvlText w:val="%1.%2."/>
      <w:lvlJc w:val="left"/>
      <w:pPr>
        <w:ind w:left="1080" w:hanging="360"/>
      </w:pPr>
      <w:rPr>
        <w:rFonts w:hint="default"/>
        <w:b/>
        <w:i/>
      </w:rPr>
    </w:lvl>
    <w:lvl w:ilvl="2">
      <w:start w:val="1"/>
      <w:numFmt w:val="decimal"/>
      <w:lvlText w:val="%1.%2.%3."/>
      <w:lvlJc w:val="left"/>
      <w:pPr>
        <w:ind w:left="2160" w:hanging="720"/>
      </w:pPr>
      <w:rPr>
        <w:rFonts w:hint="default"/>
        <w:b/>
        <w:i/>
      </w:rPr>
    </w:lvl>
    <w:lvl w:ilvl="3">
      <w:start w:val="1"/>
      <w:numFmt w:val="decimal"/>
      <w:lvlText w:val="%1.%2.%3.%4."/>
      <w:lvlJc w:val="left"/>
      <w:pPr>
        <w:ind w:left="2880" w:hanging="720"/>
      </w:pPr>
      <w:rPr>
        <w:rFonts w:hint="default"/>
        <w:b/>
        <w:i/>
      </w:rPr>
    </w:lvl>
    <w:lvl w:ilvl="4">
      <w:start w:val="1"/>
      <w:numFmt w:val="decimal"/>
      <w:lvlText w:val="%1.%2.%3.%4.%5."/>
      <w:lvlJc w:val="left"/>
      <w:pPr>
        <w:ind w:left="3960" w:hanging="1080"/>
      </w:pPr>
      <w:rPr>
        <w:rFonts w:hint="default"/>
        <w:b/>
        <w:i/>
      </w:rPr>
    </w:lvl>
    <w:lvl w:ilvl="5">
      <w:start w:val="1"/>
      <w:numFmt w:val="decimal"/>
      <w:lvlText w:val="%1.%2.%3.%4.%5.%6."/>
      <w:lvlJc w:val="left"/>
      <w:pPr>
        <w:ind w:left="4680" w:hanging="1080"/>
      </w:pPr>
      <w:rPr>
        <w:rFonts w:hint="default"/>
        <w:b/>
        <w:i/>
      </w:rPr>
    </w:lvl>
    <w:lvl w:ilvl="6">
      <w:start w:val="1"/>
      <w:numFmt w:val="decimal"/>
      <w:lvlText w:val="%1.%2.%3.%4.%5.%6.%7."/>
      <w:lvlJc w:val="left"/>
      <w:pPr>
        <w:ind w:left="5760" w:hanging="1440"/>
      </w:pPr>
      <w:rPr>
        <w:rFonts w:hint="default"/>
        <w:b/>
        <w:i/>
      </w:rPr>
    </w:lvl>
    <w:lvl w:ilvl="7">
      <w:start w:val="1"/>
      <w:numFmt w:val="decimal"/>
      <w:lvlText w:val="%1.%2.%3.%4.%5.%6.%7.%8."/>
      <w:lvlJc w:val="left"/>
      <w:pPr>
        <w:ind w:left="6480" w:hanging="1440"/>
      </w:pPr>
      <w:rPr>
        <w:rFonts w:hint="default"/>
        <w:b/>
        <w:i/>
      </w:rPr>
    </w:lvl>
    <w:lvl w:ilvl="8">
      <w:start w:val="1"/>
      <w:numFmt w:val="decimal"/>
      <w:lvlText w:val="%1.%2.%3.%4.%5.%6.%7.%8.%9."/>
      <w:lvlJc w:val="left"/>
      <w:pPr>
        <w:ind w:left="7560" w:hanging="1800"/>
      </w:pPr>
      <w:rPr>
        <w:rFonts w:hint="default"/>
        <w:b/>
        <w:i/>
      </w:rPr>
    </w:lvl>
  </w:abstractNum>
  <w:abstractNum w:abstractNumId="7">
    <w:nsid w:val="00000010"/>
    <w:multiLevelType w:val="multilevel"/>
    <w:tmpl w:val="000000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8">
    <w:nsid w:val="00000011"/>
    <w:multiLevelType w:val="multilevel"/>
    <w:tmpl w:val="000000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0000012"/>
    <w:multiLevelType w:val="multilevel"/>
    <w:tmpl w:val="000000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00000013"/>
    <w:multiLevelType w:val="multilevel"/>
    <w:tmpl w:val="00000013"/>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0000014"/>
    <w:multiLevelType w:val="multilevel"/>
    <w:tmpl w:val="000000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0000015"/>
    <w:multiLevelType w:val="multilevel"/>
    <w:tmpl w:val="0000001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0000016"/>
    <w:multiLevelType w:val="multilevel"/>
    <w:tmpl w:val="000000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00000017"/>
    <w:multiLevelType w:val="multilevel"/>
    <w:tmpl w:val="000000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3D966523"/>
    <w:multiLevelType w:val="hybridMultilevel"/>
    <w:tmpl w:val="3ADC830C"/>
    <w:lvl w:ilvl="0" w:tplc="4B1E34C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E03D7"/>
    <w:multiLevelType w:val="multilevel"/>
    <w:tmpl w:val="1026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786CED"/>
    <w:multiLevelType w:val="hybridMultilevel"/>
    <w:tmpl w:val="2B08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5"/>
  </w:num>
  <w:num w:numId="6">
    <w:abstractNumId w:val="12"/>
  </w:num>
  <w:num w:numId="7">
    <w:abstractNumId w:val="11"/>
  </w:num>
  <w:num w:numId="8">
    <w:abstractNumId w:val="6"/>
  </w:num>
  <w:num w:numId="9">
    <w:abstractNumId w:val="7"/>
  </w:num>
  <w:num w:numId="10">
    <w:abstractNumId w:val="4"/>
  </w:num>
  <w:num w:numId="11">
    <w:abstractNumId w:val="14"/>
  </w:num>
  <w:num w:numId="12">
    <w:abstractNumId w:val="8"/>
  </w:num>
  <w:num w:numId="13">
    <w:abstractNumId w:val="13"/>
  </w:num>
  <w:num w:numId="14">
    <w:abstractNumId w:val="9"/>
  </w:num>
  <w:num w:numId="15">
    <w:abstractNumId w:val="0"/>
  </w:num>
  <w:num w:numId="16">
    <w:abstractNumId w:val="17"/>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771C"/>
    <w:rsid w:val="00010891"/>
    <w:rsid w:val="00014B4D"/>
    <w:rsid w:val="00015028"/>
    <w:rsid w:val="00022F42"/>
    <w:rsid w:val="0002343C"/>
    <w:rsid w:val="00025A7F"/>
    <w:rsid w:val="0002782B"/>
    <w:rsid w:val="00030543"/>
    <w:rsid w:val="00035FF4"/>
    <w:rsid w:val="00036A1E"/>
    <w:rsid w:val="00040C09"/>
    <w:rsid w:val="00044B31"/>
    <w:rsid w:val="000536CB"/>
    <w:rsid w:val="00061263"/>
    <w:rsid w:val="000727D7"/>
    <w:rsid w:val="000816B3"/>
    <w:rsid w:val="000837A7"/>
    <w:rsid w:val="00093B99"/>
    <w:rsid w:val="0009450C"/>
    <w:rsid w:val="000A198A"/>
    <w:rsid w:val="000A5917"/>
    <w:rsid w:val="000C1F2F"/>
    <w:rsid w:val="000C4D50"/>
    <w:rsid w:val="000C56A0"/>
    <w:rsid w:val="000C7FD8"/>
    <w:rsid w:val="000D7F2B"/>
    <w:rsid w:val="000F3DF7"/>
    <w:rsid w:val="001004D6"/>
    <w:rsid w:val="001070E9"/>
    <w:rsid w:val="00111B44"/>
    <w:rsid w:val="0012098D"/>
    <w:rsid w:val="00130176"/>
    <w:rsid w:val="00135198"/>
    <w:rsid w:val="00154BEE"/>
    <w:rsid w:val="00156623"/>
    <w:rsid w:val="00157232"/>
    <w:rsid w:val="00172A27"/>
    <w:rsid w:val="00172E38"/>
    <w:rsid w:val="00190ADF"/>
    <w:rsid w:val="00193082"/>
    <w:rsid w:val="00196CFC"/>
    <w:rsid w:val="00197F51"/>
    <w:rsid w:val="001A7050"/>
    <w:rsid w:val="001B3BD5"/>
    <w:rsid w:val="001B51E1"/>
    <w:rsid w:val="001D1C6C"/>
    <w:rsid w:val="001D7AF2"/>
    <w:rsid w:val="001D7F24"/>
    <w:rsid w:val="001F7392"/>
    <w:rsid w:val="00205461"/>
    <w:rsid w:val="002144AF"/>
    <w:rsid w:val="0022696F"/>
    <w:rsid w:val="0023440E"/>
    <w:rsid w:val="0023751A"/>
    <w:rsid w:val="00237E49"/>
    <w:rsid w:val="00247286"/>
    <w:rsid w:val="002639DE"/>
    <w:rsid w:val="00264355"/>
    <w:rsid w:val="002655A5"/>
    <w:rsid w:val="00271E75"/>
    <w:rsid w:val="0027357B"/>
    <w:rsid w:val="0028326D"/>
    <w:rsid w:val="002949F9"/>
    <w:rsid w:val="002B4448"/>
    <w:rsid w:val="002B766F"/>
    <w:rsid w:val="002D4F2B"/>
    <w:rsid w:val="002E639E"/>
    <w:rsid w:val="002E74DF"/>
    <w:rsid w:val="002F1F93"/>
    <w:rsid w:val="002F6EE4"/>
    <w:rsid w:val="002F74D5"/>
    <w:rsid w:val="00304B57"/>
    <w:rsid w:val="0031380F"/>
    <w:rsid w:val="0032013F"/>
    <w:rsid w:val="003228B6"/>
    <w:rsid w:val="003451A0"/>
    <w:rsid w:val="00370D16"/>
    <w:rsid w:val="003961C1"/>
    <w:rsid w:val="003A6D66"/>
    <w:rsid w:val="003A6EE2"/>
    <w:rsid w:val="003B5B75"/>
    <w:rsid w:val="003C538B"/>
    <w:rsid w:val="003D064B"/>
    <w:rsid w:val="003E0E50"/>
    <w:rsid w:val="003F2E28"/>
    <w:rsid w:val="003F7BA5"/>
    <w:rsid w:val="00420F96"/>
    <w:rsid w:val="00432D66"/>
    <w:rsid w:val="00435C0F"/>
    <w:rsid w:val="004410C5"/>
    <w:rsid w:val="00441975"/>
    <w:rsid w:val="00466515"/>
    <w:rsid w:val="004754B0"/>
    <w:rsid w:val="004816A7"/>
    <w:rsid w:val="00483FDE"/>
    <w:rsid w:val="0049036C"/>
    <w:rsid w:val="004977D7"/>
    <w:rsid w:val="004A3527"/>
    <w:rsid w:val="004A5360"/>
    <w:rsid w:val="004B3292"/>
    <w:rsid w:val="004C3066"/>
    <w:rsid w:val="004C6574"/>
    <w:rsid w:val="004C7F27"/>
    <w:rsid w:val="004D01DB"/>
    <w:rsid w:val="004E0204"/>
    <w:rsid w:val="004F0CB2"/>
    <w:rsid w:val="005006E2"/>
    <w:rsid w:val="005038BB"/>
    <w:rsid w:val="00504514"/>
    <w:rsid w:val="005125EF"/>
    <w:rsid w:val="00516B7F"/>
    <w:rsid w:val="005232F5"/>
    <w:rsid w:val="00531F6D"/>
    <w:rsid w:val="00533393"/>
    <w:rsid w:val="0053345E"/>
    <w:rsid w:val="00537F9C"/>
    <w:rsid w:val="00540A6F"/>
    <w:rsid w:val="00544C84"/>
    <w:rsid w:val="005521A4"/>
    <w:rsid w:val="005539EF"/>
    <w:rsid w:val="00562A0A"/>
    <w:rsid w:val="005714A0"/>
    <w:rsid w:val="00574D23"/>
    <w:rsid w:val="005868BA"/>
    <w:rsid w:val="005A784F"/>
    <w:rsid w:val="005C0417"/>
    <w:rsid w:val="005C155B"/>
    <w:rsid w:val="005C2A9D"/>
    <w:rsid w:val="005C55C7"/>
    <w:rsid w:val="005D3623"/>
    <w:rsid w:val="005D5C8B"/>
    <w:rsid w:val="005D79A7"/>
    <w:rsid w:val="005E5DA7"/>
    <w:rsid w:val="005F5154"/>
    <w:rsid w:val="005F709F"/>
    <w:rsid w:val="0060483E"/>
    <w:rsid w:val="0060767F"/>
    <w:rsid w:val="00607F05"/>
    <w:rsid w:val="00632B76"/>
    <w:rsid w:val="00653F7A"/>
    <w:rsid w:val="006622E3"/>
    <w:rsid w:val="006756E6"/>
    <w:rsid w:val="00680B52"/>
    <w:rsid w:val="006935A0"/>
    <w:rsid w:val="00695A34"/>
    <w:rsid w:val="006A34FF"/>
    <w:rsid w:val="006A4D98"/>
    <w:rsid w:val="006B45F3"/>
    <w:rsid w:val="006B6342"/>
    <w:rsid w:val="006C2A46"/>
    <w:rsid w:val="006C7A76"/>
    <w:rsid w:val="006E198B"/>
    <w:rsid w:val="006E2112"/>
    <w:rsid w:val="00707C94"/>
    <w:rsid w:val="00711F1B"/>
    <w:rsid w:val="00740A02"/>
    <w:rsid w:val="00741F7A"/>
    <w:rsid w:val="00742EBA"/>
    <w:rsid w:val="00756775"/>
    <w:rsid w:val="00757A7F"/>
    <w:rsid w:val="007603DD"/>
    <w:rsid w:val="00771F70"/>
    <w:rsid w:val="007747A1"/>
    <w:rsid w:val="00776C79"/>
    <w:rsid w:val="0078036C"/>
    <w:rsid w:val="00784C0A"/>
    <w:rsid w:val="00792E20"/>
    <w:rsid w:val="00792FB8"/>
    <w:rsid w:val="007A4FE4"/>
    <w:rsid w:val="007C4EB1"/>
    <w:rsid w:val="007F02C6"/>
    <w:rsid w:val="007F6117"/>
    <w:rsid w:val="007F7523"/>
    <w:rsid w:val="0081307D"/>
    <w:rsid w:val="00826828"/>
    <w:rsid w:val="00831CBD"/>
    <w:rsid w:val="00862399"/>
    <w:rsid w:val="008645B2"/>
    <w:rsid w:val="00864B1F"/>
    <w:rsid w:val="00866E8A"/>
    <w:rsid w:val="00867D03"/>
    <w:rsid w:val="008939A3"/>
    <w:rsid w:val="008A2B50"/>
    <w:rsid w:val="008A6E62"/>
    <w:rsid w:val="008B1D71"/>
    <w:rsid w:val="008B509B"/>
    <w:rsid w:val="008C2397"/>
    <w:rsid w:val="008D21D7"/>
    <w:rsid w:val="008E594C"/>
    <w:rsid w:val="008E70D3"/>
    <w:rsid w:val="008F0FB4"/>
    <w:rsid w:val="0090527A"/>
    <w:rsid w:val="00905FA6"/>
    <w:rsid w:val="00910FEF"/>
    <w:rsid w:val="00926923"/>
    <w:rsid w:val="0094352A"/>
    <w:rsid w:val="00982130"/>
    <w:rsid w:val="00993AA0"/>
    <w:rsid w:val="00996F69"/>
    <w:rsid w:val="009B276B"/>
    <w:rsid w:val="009B71C1"/>
    <w:rsid w:val="009D0143"/>
    <w:rsid w:val="009F0809"/>
    <w:rsid w:val="009F3A93"/>
    <w:rsid w:val="00A031E2"/>
    <w:rsid w:val="00A04CB5"/>
    <w:rsid w:val="00A0625C"/>
    <w:rsid w:val="00A12E64"/>
    <w:rsid w:val="00A14DD8"/>
    <w:rsid w:val="00A14E86"/>
    <w:rsid w:val="00A209C5"/>
    <w:rsid w:val="00A23623"/>
    <w:rsid w:val="00A30EAB"/>
    <w:rsid w:val="00A375FE"/>
    <w:rsid w:val="00A46503"/>
    <w:rsid w:val="00A47C98"/>
    <w:rsid w:val="00A53F3D"/>
    <w:rsid w:val="00A6063A"/>
    <w:rsid w:val="00A61D8B"/>
    <w:rsid w:val="00A6666C"/>
    <w:rsid w:val="00A72E5F"/>
    <w:rsid w:val="00A77849"/>
    <w:rsid w:val="00A807A3"/>
    <w:rsid w:val="00AA20FB"/>
    <w:rsid w:val="00AA698B"/>
    <w:rsid w:val="00AB070C"/>
    <w:rsid w:val="00AB6001"/>
    <w:rsid w:val="00AB7D8E"/>
    <w:rsid w:val="00AC51AD"/>
    <w:rsid w:val="00AD2FC7"/>
    <w:rsid w:val="00AD3661"/>
    <w:rsid w:val="00AD66E3"/>
    <w:rsid w:val="00AD7735"/>
    <w:rsid w:val="00AD7E3E"/>
    <w:rsid w:val="00AF40CF"/>
    <w:rsid w:val="00AF56B2"/>
    <w:rsid w:val="00B06D7E"/>
    <w:rsid w:val="00B23A3F"/>
    <w:rsid w:val="00B333B2"/>
    <w:rsid w:val="00B34908"/>
    <w:rsid w:val="00B414AE"/>
    <w:rsid w:val="00B41A9F"/>
    <w:rsid w:val="00B57F6B"/>
    <w:rsid w:val="00B60358"/>
    <w:rsid w:val="00B63895"/>
    <w:rsid w:val="00B7775F"/>
    <w:rsid w:val="00B841B8"/>
    <w:rsid w:val="00B97692"/>
    <w:rsid w:val="00BA2E18"/>
    <w:rsid w:val="00BA7285"/>
    <w:rsid w:val="00BB2535"/>
    <w:rsid w:val="00BC62CB"/>
    <w:rsid w:val="00BD1703"/>
    <w:rsid w:val="00BE00A1"/>
    <w:rsid w:val="00BE048E"/>
    <w:rsid w:val="00BE2408"/>
    <w:rsid w:val="00BF0E65"/>
    <w:rsid w:val="00BF5369"/>
    <w:rsid w:val="00BF63A5"/>
    <w:rsid w:val="00C0244E"/>
    <w:rsid w:val="00C05248"/>
    <w:rsid w:val="00C05E75"/>
    <w:rsid w:val="00C07D44"/>
    <w:rsid w:val="00C11D35"/>
    <w:rsid w:val="00C351F5"/>
    <w:rsid w:val="00C4159A"/>
    <w:rsid w:val="00C454CC"/>
    <w:rsid w:val="00C606AF"/>
    <w:rsid w:val="00C65019"/>
    <w:rsid w:val="00C662AC"/>
    <w:rsid w:val="00CA6521"/>
    <w:rsid w:val="00CB0B55"/>
    <w:rsid w:val="00CB71B3"/>
    <w:rsid w:val="00CC0C36"/>
    <w:rsid w:val="00CC4A84"/>
    <w:rsid w:val="00CC55FE"/>
    <w:rsid w:val="00CD4D07"/>
    <w:rsid w:val="00CD7998"/>
    <w:rsid w:val="00CE6358"/>
    <w:rsid w:val="00D0001D"/>
    <w:rsid w:val="00D00173"/>
    <w:rsid w:val="00D0463A"/>
    <w:rsid w:val="00D201FD"/>
    <w:rsid w:val="00D208B5"/>
    <w:rsid w:val="00D22E18"/>
    <w:rsid w:val="00D2402E"/>
    <w:rsid w:val="00D2720A"/>
    <w:rsid w:val="00D3447F"/>
    <w:rsid w:val="00D34751"/>
    <w:rsid w:val="00D412FF"/>
    <w:rsid w:val="00D4239A"/>
    <w:rsid w:val="00D43DC1"/>
    <w:rsid w:val="00D44F74"/>
    <w:rsid w:val="00D50B93"/>
    <w:rsid w:val="00D558C8"/>
    <w:rsid w:val="00D561E7"/>
    <w:rsid w:val="00D741D4"/>
    <w:rsid w:val="00D74C36"/>
    <w:rsid w:val="00D7576B"/>
    <w:rsid w:val="00D76632"/>
    <w:rsid w:val="00D85120"/>
    <w:rsid w:val="00D963B2"/>
    <w:rsid w:val="00DA21DF"/>
    <w:rsid w:val="00DC1874"/>
    <w:rsid w:val="00DC6B08"/>
    <w:rsid w:val="00DD56CC"/>
    <w:rsid w:val="00DF01C5"/>
    <w:rsid w:val="00E15C95"/>
    <w:rsid w:val="00E26A7C"/>
    <w:rsid w:val="00E27C15"/>
    <w:rsid w:val="00E510EF"/>
    <w:rsid w:val="00E534CE"/>
    <w:rsid w:val="00E639AC"/>
    <w:rsid w:val="00E67CF2"/>
    <w:rsid w:val="00E72A1E"/>
    <w:rsid w:val="00E9364C"/>
    <w:rsid w:val="00E97933"/>
    <w:rsid w:val="00EA7EB8"/>
    <w:rsid w:val="00EB18CC"/>
    <w:rsid w:val="00EC112C"/>
    <w:rsid w:val="00EC5E93"/>
    <w:rsid w:val="00ED1E76"/>
    <w:rsid w:val="00F0687A"/>
    <w:rsid w:val="00F12A77"/>
    <w:rsid w:val="00F15DA7"/>
    <w:rsid w:val="00F20FE4"/>
    <w:rsid w:val="00F2184B"/>
    <w:rsid w:val="00F235B5"/>
    <w:rsid w:val="00F26B9B"/>
    <w:rsid w:val="00F438C1"/>
    <w:rsid w:val="00F55852"/>
    <w:rsid w:val="00F61652"/>
    <w:rsid w:val="00F61F1B"/>
    <w:rsid w:val="00F6570A"/>
    <w:rsid w:val="00F65B8E"/>
    <w:rsid w:val="00F72364"/>
    <w:rsid w:val="00FA0A6A"/>
    <w:rsid w:val="00FC2C15"/>
    <w:rsid w:val="00FC5B2D"/>
    <w:rsid w:val="00FD65FE"/>
    <w:rsid w:val="00FF5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2">
    <w:name w:val="heading 2"/>
    <w:basedOn w:val="Normal"/>
    <w:next w:val="Normal"/>
    <w:link w:val="Nadpis2Char"/>
    <w:qFormat/>
    <w:pPr>
      <w:keepNext/>
      <w:spacing w:before="240" w:after="60"/>
      <w:outlineLvl w:val="1"/>
    </w:pPr>
    <w:rPr>
      <w:rFonts w:ascii="Cambria" w:eastAsia="Times New Roman" w:hAnsi="Cambria"/>
      <w:b/>
      <w:bCs/>
      <w:i/>
      <w:iCs/>
      <w:sz w:val="28"/>
      <w:szCs w:val="28"/>
    </w:rPr>
  </w:style>
  <w:style w:type="paragraph" w:styleId="Heading3">
    <w:name w:val="heading 3"/>
    <w:basedOn w:val="Normal"/>
    <w:link w:val="Nadpis3Char"/>
    <w:qFormat/>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Nadpis4Char"/>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Nadpis3Char">
    <w:name w:val="Nadpis 3 Char"/>
    <w:link w:val="Heading3"/>
    <w:rPr>
      <w:rFonts w:ascii="Times New Roman" w:eastAsia="Times New Roman" w:hAnsi="Times New Roman"/>
      <w:b/>
      <w:bCs/>
      <w:sz w:val="27"/>
      <w:szCs w:val="27"/>
      <w:lang w:val="en-GB" w:eastAsia="en-GB"/>
    </w:rPr>
  </w:style>
  <w:style w:type="character" w:customStyle="1" w:styleId="Nadpis4Char">
    <w:name w:val="Nadpis 4 Char"/>
    <w:link w:val="Heading4"/>
    <w:rPr>
      <w:rFonts w:ascii="Times New Roman" w:eastAsia="Times New Roman" w:hAnsi="Times New Roman"/>
      <w:b/>
      <w:bCs/>
      <w:sz w:val="24"/>
      <w:szCs w:val="24"/>
    </w:rPr>
  </w:style>
  <w:style w:type="character" w:customStyle="1" w:styleId="TextpoznmkypodiarouChar">
    <w:name w:val="Text poznámky pod čiarou Char"/>
    <w:link w:val="FootnoteText"/>
    <w:uiPriority w:val="99"/>
    <w:rPr>
      <w:rFonts w:ascii="Calibri" w:eastAsia="Calibri" w:hAnsi="Calibri" w:cs="Times New Roman"/>
      <w:sz w:val="20"/>
      <w:szCs w:val="20"/>
    </w:rPr>
  </w:style>
  <w:style w:type="character" w:customStyle="1" w:styleId="HlavikaChar">
    <w:name w:val="Hlavička Char"/>
    <w:link w:val="Header"/>
    <w:rPr>
      <w:sz w:val="22"/>
      <w:szCs w:val="22"/>
    </w:rPr>
  </w:style>
  <w:style w:type="character" w:customStyle="1" w:styleId="PtaChar">
    <w:name w:val="Päta Char"/>
    <w:link w:val="Footer"/>
    <w:uiPriority w:val="99"/>
    <w:rPr>
      <w:sz w:val="22"/>
      <w:szCs w:val="2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ezriadkovaniaChar">
    <w:name w:val="Bez riadkovania Char"/>
    <w:link w:val="NoSpacing"/>
    <w:rPr>
      <w:sz w:val="22"/>
      <w:szCs w:val="22"/>
      <w:lang w:val="en-US" w:eastAsia="en-US" w:bidi="ar-SA"/>
    </w:rPr>
  </w:style>
  <w:style w:type="character" w:customStyle="1" w:styleId="style5">
    <w:name w:val="style5"/>
    <w:basedOn w:val="DefaultParagraphFont"/>
  </w:style>
  <w:style w:type="character" w:customStyle="1" w:styleId="gccstdxstext">
    <w:name w:val="gccstdxstext"/>
    <w:basedOn w:val="DefaultParagraphFont"/>
  </w:style>
  <w:style w:type="character" w:customStyle="1" w:styleId="searchword">
    <w:name w:val="searchword"/>
    <w:basedOn w:val="DefaultParagraphFont"/>
  </w:style>
  <w:style w:type="character" w:customStyle="1" w:styleId="citation">
    <w:name w:val="citation"/>
    <w:basedOn w:val="DefaultParagraphFont"/>
  </w:style>
  <w:style w:type="character" w:customStyle="1" w:styleId="TextbublinyChar">
    <w:name w:val="Text bubliny Char"/>
    <w:link w:val="BalloonText"/>
    <w:rPr>
      <w:rFonts w:ascii="Tahoma" w:hAnsi="Tahoma" w:cs="Tahoma"/>
      <w:sz w:val="16"/>
      <w:szCs w:val="16"/>
    </w:rPr>
  </w:style>
  <w:style w:type="character" w:customStyle="1" w:styleId="ZarkazkladnhotextuChar">
    <w:name w:val="Zarážka základného textu Char"/>
    <w:link w:val="BodyTextIndent"/>
    <w:rPr>
      <w:rFonts w:ascii="Times New Roman" w:eastAsia="Times New Roman" w:hAnsi="Times New Roman"/>
      <w:sz w:val="24"/>
      <w:szCs w:val="24"/>
    </w:rPr>
  </w:style>
  <w:style w:type="character" w:customStyle="1" w:styleId="Nadpis2Char">
    <w:name w:val="Nadpis 2 Char"/>
    <w:link w:val="Heading2"/>
    <w:rPr>
      <w:rFonts w:ascii="Cambria" w:eastAsia="Times New Roman" w:hAnsi="Cambria"/>
      <w:b/>
      <w:bCs/>
      <w:i/>
      <w:iCs/>
      <w:sz w:val="28"/>
      <w:szCs w:val="28"/>
      <w:lang w:val="en-US" w:eastAsia="en-US"/>
    </w:rPr>
  </w:style>
  <w:style w:type="paragraph" w:styleId="BalloonText">
    <w:name w:val="Balloon Text"/>
    <w:basedOn w:val="Normal"/>
    <w:link w:val="TextbublinyChar"/>
    <w:pPr>
      <w:spacing w:after="0" w:line="240" w:lineRule="auto"/>
    </w:pPr>
    <w:rPr>
      <w:rFonts w:ascii="Tahoma" w:hAnsi="Tahoma" w:cs="Tahoma"/>
      <w:sz w:val="16"/>
      <w:szCs w:val="16"/>
    </w:rPr>
  </w:style>
  <w:style w:type="paragraph" w:styleId="BodyTextIndent">
    <w:name w:val="Body Text Indent"/>
    <w:basedOn w:val="Normal"/>
    <w:link w:val="ZarkazkladnhotextuChar"/>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PtaChar"/>
    <w:uiPriority w:val="99"/>
    <w:pPr>
      <w:tabs>
        <w:tab w:val="center" w:pos="4680"/>
        <w:tab w:val="right" w:pos="9360"/>
      </w:tabs>
    </w:pPr>
  </w:style>
  <w:style w:type="paragraph" w:styleId="FootnoteText">
    <w:name w:val="footnote text"/>
    <w:basedOn w:val="Normal"/>
    <w:link w:val="TextpoznmkypodiarouChar"/>
    <w:uiPriority w:val="99"/>
    <w:pPr>
      <w:spacing w:after="0" w:line="240" w:lineRule="auto"/>
    </w:pPr>
    <w:rPr>
      <w:sz w:val="20"/>
      <w:szCs w:val="20"/>
    </w:rPr>
  </w:style>
  <w:style w:type="paragraph" w:styleId="Header">
    <w:name w:val="header"/>
    <w:basedOn w:val="Normal"/>
    <w:link w:val="HlavikaChar"/>
    <w:pPr>
      <w:tabs>
        <w:tab w:val="center" w:pos="4680"/>
        <w:tab w:val="right" w:pos="9360"/>
      </w:tabs>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qFormat/>
    <w:pPr>
      <w:ind w:left="720"/>
      <w:contextualSpacing/>
    </w:pPr>
  </w:style>
  <w:style w:type="paragraph" w:styleId="NoSpacing">
    <w:name w:val="No Spacing"/>
    <w:link w:val="BezriadkovaniaChar"/>
    <w:qFormat/>
    <w:rPr>
      <w:sz w:val="22"/>
      <w:szCs w:val="22"/>
      <w:lang w:val="en-US"/>
    </w:rPr>
  </w:style>
  <w:style w:type="paragraph" w:customStyle="1" w:styleId="Pa19">
    <w:name w:val="Pa19"/>
    <w:basedOn w:val="Default"/>
    <w:next w:val="Default"/>
    <w:pPr>
      <w:widowControl/>
      <w:spacing w:line="201" w:lineRule="atLeast"/>
    </w:pPr>
    <w:rPr>
      <w:rFonts w:ascii="ITC New Baskerville" w:eastAsia="Calibri" w:hAnsi="ITC New Baskerville"/>
      <w:color w:val="auto"/>
    </w:rPr>
  </w:style>
  <w:style w:type="table" w:styleId="TableGrid">
    <w:name w:val="Table Grid"/>
    <w:basedOn w:val="TableNormal"/>
    <w:uiPriority w:val="59"/>
    <w:rsid w:val="00533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0E9"/>
    <w:rPr>
      <w:color w:val="954F72" w:themeColor="followedHyperlink"/>
      <w:u w:val="single"/>
    </w:rPr>
  </w:style>
  <w:style w:type="paragraph" w:styleId="EndnoteText">
    <w:name w:val="endnote text"/>
    <w:basedOn w:val="Normal"/>
    <w:link w:val="TextvysvetlivkyChar"/>
    <w:uiPriority w:val="99"/>
    <w:semiHidden/>
    <w:unhideWhenUsed/>
    <w:rsid w:val="00025A7F"/>
    <w:pPr>
      <w:spacing w:after="0" w:line="240" w:lineRule="auto"/>
    </w:pPr>
    <w:rPr>
      <w:sz w:val="20"/>
      <w:szCs w:val="20"/>
    </w:rPr>
  </w:style>
  <w:style w:type="character" w:customStyle="1" w:styleId="TextvysvetlivkyChar">
    <w:name w:val="Text vysvetlivky Char"/>
    <w:basedOn w:val="DefaultParagraphFont"/>
    <w:link w:val="EndnoteText"/>
    <w:uiPriority w:val="99"/>
    <w:semiHidden/>
    <w:rsid w:val="00025A7F"/>
    <w:rPr>
      <w:lang w:val="en-US"/>
    </w:rPr>
  </w:style>
  <w:style w:type="character" w:styleId="EndnoteReference">
    <w:name w:val="endnote reference"/>
    <w:basedOn w:val="DefaultParagraphFont"/>
    <w:uiPriority w:val="99"/>
    <w:semiHidden/>
    <w:unhideWhenUsed/>
    <w:rsid w:val="00025A7F"/>
    <w:rPr>
      <w:vertAlign w:val="superscript"/>
    </w:rPr>
  </w:style>
  <w:style w:type="character" w:styleId="CommentReference">
    <w:name w:val="annotation reference"/>
    <w:basedOn w:val="DefaultParagraphFont"/>
    <w:uiPriority w:val="99"/>
    <w:semiHidden/>
    <w:unhideWhenUsed/>
    <w:rsid w:val="005006E2"/>
    <w:rPr>
      <w:sz w:val="16"/>
      <w:szCs w:val="16"/>
    </w:rPr>
  </w:style>
  <w:style w:type="paragraph" w:styleId="CommentText">
    <w:name w:val="annotation text"/>
    <w:basedOn w:val="Normal"/>
    <w:link w:val="TextkomentraChar"/>
    <w:uiPriority w:val="99"/>
    <w:semiHidden/>
    <w:unhideWhenUsed/>
    <w:rsid w:val="005006E2"/>
    <w:pPr>
      <w:spacing w:line="240" w:lineRule="auto"/>
    </w:pPr>
    <w:rPr>
      <w:sz w:val="20"/>
      <w:szCs w:val="20"/>
    </w:rPr>
  </w:style>
  <w:style w:type="character" w:customStyle="1" w:styleId="TextkomentraChar">
    <w:name w:val="Text komentára Char"/>
    <w:basedOn w:val="DefaultParagraphFont"/>
    <w:link w:val="CommentText"/>
    <w:uiPriority w:val="99"/>
    <w:semiHidden/>
    <w:rsid w:val="005006E2"/>
    <w:rPr>
      <w:lang w:val="en-US"/>
    </w:rPr>
  </w:style>
  <w:style w:type="paragraph" w:styleId="CommentSubject">
    <w:name w:val="annotation subject"/>
    <w:basedOn w:val="CommentText"/>
    <w:next w:val="CommentText"/>
    <w:link w:val="PredmetkomentraChar"/>
    <w:uiPriority w:val="99"/>
    <w:semiHidden/>
    <w:unhideWhenUsed/>
    <w:rsid w:val="005006E2"/>
    <w:rPr>
      <w:b/>
      <w:bCs/>
    </w:rPr>
  </w:style>
  <w:style w:type="character" w:customStyle="1" w:styleId="PredmetkomentraChar">
    <w:name w:val="Predmet komentára Char"/>
    <w:basedOn w:val="TextkomentraChar"/>
    <w:link w:val="CommentSubject"/>
    <w:uiPriority w:val="99"/>
    <w:semiHidden/>
    <w:rsid w:val="005006E2"/>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paragraph" w:styleId="Heading2">
    <w:name w:val="heading 2"/>
    <w:basedOn w:val="Normal"/>
    <w:next w:val="Normal"/>
    <w:link w:val="Nadpis2Char"/>
    <w:qFormat/>
    <w:pPr>
      <w:keepNext/>
      <w:spacing w:before="240" w:after="60"/>
      <w:outlineLvl w:val="1"/>
    </w:pPr>
    <w:rPr>
      <w:rFonts w:ascii="Cambria" w:eastAsia="Times New Roman" w:hAnsi="Cambria"/>
      <w:b/>
      <w:bCs/>
      <w:i/>
      <w:iCs/>
      <w:sz w:val="28"/>
      <w:szCs w:val="28"/>
    </w:rPr>
  </w:style>
  <w:style w:type="paragraph" w:styleId="Heading3">
    <w:name w:val="heading 3"/>
    <w:basedOn w:val="Normal"/>
    <w:link w:val="Nadpis3Char"/>
    <w:qFormat/>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paragraph" w:styleId="Heading4">
    <w:name w:val="heading 4"/>
    <w:basedOn w:val="Normal"/>
    <w:link w:val="Nadpis4Char"/>
    <w:qFormat/>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FootnoteReference">
    <w:name w:val="footnote reference"/>
    <w:uiPriority w:val="99"/>
    <w:rPr>
      <w:vertAlign w:val="superscript"/>
    </w:rPr>
  </w:style>
  <w:style w:type="character" w:styleId="Hyperlink">
    <w:name w:val="Hyperlink"/>
    <w:rPr>
      <w:color w:val="0000FF"/>
      <w:u w:val="single"/>
    </w:rPr>
  </w:style>
  <w:style w:type="character" w:styleId="Strong">
    <w:name w:val="Strong"/>
    <w:qFormat/>
    <w:rPr>
      <w:b/>
      <w:bCs/>
    </w:rPr>
  </w:style>
  <w:style w:type="character" w:customStyle="1" w:styleId="Nadpis3Char">
    <w:name w:val="Nadpis 3 Char"/>
    <w:link w:val="Heading3"/>
    <w:rPr>
      <w:rFonts w:ascii="Times New Roman" w:eastAsia="Times New Roman" w:hAnsi="Times New Roman"/>
      <w:b/>
      <w:bCs/>
      <w:sz w:val="27"/>
      <w:szCs w:val="27"/>
      <w:lang w:val="en-GB" w:eastAsia="en-GB"/>
    </w:rPr>
  </w:style>
  <w:style w:type="character" w:customStyle="1" w:styleId="Nadpis4Char">
    <w:name w:val="Nadpis 4 Char"/>
    <w:link w:val="Heading4"/>
    <w:rPr>
      <w:rFonts w:ascii="Times New Roman" w:eastAsia="Times New Roman" w:hAnsi="Times New Roman"/>
      <w:b/>
      <w:bCs/>
      <w:sz w:val="24"/>
      <w:szCs w:val="24"/>
    </w:rPr>
  </w:style>
  <w:style w:type="character" w:customStyle="1" w:styleId="TextpoznmkypodiarouChar">
    <w:name w:val="Text poznámky pod čiarou Char"/>
    <w:link w:val="FootnoteText"/>
    <w:uiPriority w:val="99"/>
    <w:rPr>
      <w:rFonts w:ascii="Calibri" w:eastAsia="Calibri" w:hAnsi="Calibri" w:cs="Times New Roman"/>
      <w:sz w:val="20"/>
      <w:szCs w:val="20"/>
    </w:rPr>
  </w:style>
  <w:style w:type="character" w:customStyle="1" w:styleId="HlavikaChar">
    <w:name w:val="Hlavička Char"/>
    <w:link w:val="Header"/>
    <w:rPr>
      <w:sz w:val="22"/>
      <w:szCs w:val="22"/>
    </w:rPr>
  </w:style>
  <w:style w:type="character" w:customStyle="1" w:styleId="PtaChar">
    <w:name w:val="Päta Char"/>
    <w:link w:val="Footer"/>
    <w:uiPriority w:val="99"/>
    <w:rPr>
      <w:sz w:val="22"/>
      <w:szCs w:val="22"/>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character" w:customStyle="1" w:styleId="BezriadkovaniaChar">
    <w:name w:val="Bez riadkovania Char"/>
    <w:link w:val="NoSpacing"/>
    <w:rPr>
      <w:sz w:val="22"/>
      <w:szCs w:val="22"/>
      <w:lang w:val="en-US" w:eastAsia="en-US" w:bidi="ar-SA"/>
    </w:rPr>
  </w:style>
  <w:style w:type="character" w:customStyle="1" w:styleId="style5">
    <w:name w:val="style5"/>
    <w:basedOn w:val="DefaultParagraphFont"/>
  </w:style>
  <w:style w:type="character" w:customStyle="1" w:styleId="gccstdxstext">
    <w:name w:val="gccstdxstext"/>
    <w:basedOn w:val="DefaultParagraphFont"/>
  </w:style>
  <w:style w:type="character" w:customStyle="1" w:styleId="searchword">
    <w:name w:val="searchword"/>
    <w:basedOn w:val="DefaultParagraphFont"/>
  </w:style>
  <w:style w:type="character" w:customStyle="1" w:styleId="citation">
    <w:name w:val="citation"/>
    <w:basedOn w:val="DefaultParagraphFont"/>
  </w:style>
  <w:style w:type="character" w:customStyle="1" w:styleId="TextbublinyChar">
    <w:name w:val="Text bubliny Char"/>
    <w:link w:val="BalloonText"/>
    <w:rPr>
      <w:rFonts w:ascii="Tahoma" w:hAnsi="Tahoma" w:cs="Tahoma"/>
      <w:sz w:val="16"/>
      <w:szCs w:val="16"/>
    </w:rPr>
  </w:style>
  <w:style w:type="character" w:customStyle="1" w:styleId="ZarkazkladnhotextuChar">
    <w:name w:val="Zarážka základného textu Char"/>
    <w:link w:val="BodyTextIndent"/>
    <w:rPr>
      <w:rFonts w:ascii="Times New Roman" w:eastAsia="Times New Roman" w:hAnsi="Times New Roman"/>
      <w:sz w:val="24"/>
      <w:szCs w:val="24"/>
    </w:rPr>
  </w:style>
  <w:style w:type="character" w:customStyle="1" w:styleId="Nadpis2Char">
    <w:name w:val="Nadpis 2 Char"/>
    <w:link w:val="Heading2"/>
    <w:rPr>
      <w:rFonts w:ascii="Cambria" w:eastAsia="Times New Roman" w:hAnsi="Cambria"/>
      <w:b/>
      <w:bCs/>
      <w:i/>
      <w:iCs/>
      <w:sz w:val="28"/>
      <w:szCs w:val="28"/>
      <w:lang w:val="en-US" w:eastAsia="en-US"/>
    </w:rPr>
  </w:style>
  <w:style w:type="paragraph" w:styleId="BalloonText">
    <w:name w:val="Balloon Text"/>
    <w:basedOn w:val="Normal"/>
    <w:link w:val="TextbublinyChar"/>
    <w:pPr>
      <w:spacing w:after="0" w:line="240" w:lineRule="auto"/>
    </w:pPr>
    <w:rPr>
      <w:rFonts w:ascii="Tahoma" w:hAnsi="Tahoma" w:cs="Tahoma"/>
      <w:sz w:val="16"/>
      <w:szCs w:val="16"/>
    </w:rPr>
  </w:style>
  <w:style w:type="paragraph" w:styleId="BodyTextIndent">
    <w:name w:val="Body Text Indent"/>
    <w:basedOn w:val="Normal"/>
    <w:link w:val="ZarkazkladnhotextuChar"/>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PtaChar"/>
    <w:uiPriority w:val="99"/>
    <w:pPr>
      <w:tabs>
        <w:tab w:val="center" w:pos="4680"/>
        <w:tab w:val="right" w:pos="9360"/>
      </w:tabs>
    </w:pPr>
  </w:style>
  <w:style w:type="paragraph" w:styleId="FootnoteText">
    <w:name w:val="footnote text"/>
    <w:basedOn w:val="Normal"/>
    <w:link w:val="TextpoznmkypodiarouChar"/>
    <w:uiPriority w:val="99"/>
    <w:pPr>
      <w:spacing w:after="0" w:line="240" w:lineRule="auto"/>
    </w:pPr>
    <w:rPr>
      <w:sz w:val="20"/>
      <w:szCs w:val="20"/>
    </w:rPr>
  </w:style>
  <w:style w:type="paragraph" w:styleId="Header">
    <w:name w:val="header"/>
    <w:basedOn w:val="Normal"/>
    <w:link w:val="HlavikaChar"/>
    <w:pPr>
      <w:tabs>
        <w:tab w:val="center" w:pos="4680"/>
        <w:tab w:val="right" w:pos="9360"/>
      </w:tabs>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pPr>
      <w:widowControl w:val="0"/>
      <w:autoSpaceDE w:val="0"/>
      <w:autoSpaceDN w:val="0"/>
      <w:adjustRightInd w:val="0"/>
    </w:pPr>
    <w:rPr>
      <w:rFonts w:ascii="Times New Roman" w:eastAsia="Times New Roman" w:hAnsi="Times New Roman"/>
      <w:color w:val="000000"/>
      <w:sz w:val="24"/>
      <w:szCs w:val="24"/>
      <w:lang w:val="en-US"/>
    </w:rPr>
  </w:style>
  <w:style w:type="paragraph" w:styleId="ListParagraph">
    <w:name w:val="List Paragraph"/>
    <w:basedOn w:val="Normal"/>
    <w:qFormat/>
    <w:pPr>
      <w:ind w:left="720"/>
      <w:contextualSpacing/>
    </w:pPr>
  </w:style>
  <w:style w:type="paragraph" w:styleId="NoSpacing">
    <w:name w:val="No Spacing"/>
    <w:link w:val="BezriadkovaniaChar"/>
    <w:qFormat/>
    <w:rPr>
      <w:sz w:val="22"/>
      <w:szCs w:val="22"/>
      <w:lang w:val="en-US"/>
    </w:rPr>
  </w:style>
  <w:style w:type="paragraph" w:customStyle="1" w:styleId="Pa19">
    <w:name w:val="Pa19"/>
    <w:basedOn w:val="Default"/>
    <w:next w:val="Default"/>
    <w:pPr>
      <w:widowControl/>
      <w:spacing w:line="201" w:lineRule="atLeast"/>
    </w:pPr>
    <w:rPr>
      <w:rFonts w:ascii="ITC New Baskerville" w:eastAsia="Calibri" w:hAnsi="ITC New Baskerville"/>
      <w:color w:val="auto"/>
    </w:rPr>
  </w:style>
  <w:style w:type="table" w:styleId="TableGrid">
    <w:name w:val="Table Grid"/>
    <w:basedOn w:val="TableNormal"/>
    <w:uiPriority w:val="59"/>
    <w:rsid w:val="005333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070E9"/>
    <w:rPr>
      <w:color w:val="954F72" w:themeColor="followedHyperlink"/>
      <w:u w:val="single"/>
    </w:rPr>
  </w:style>
  <w:style w:type="paragraph" w:styleId="EndnoteText">
    <w:name w:val="endnote text"/>
    <w:basedOn w:val="Normal"/>
    <w:link w:val="TextvysvetlivkyChar"/>
    <w:uiPriority w:val="99"/>
    <w:semiHidden/>
    <w:unhideWhenUsed/>
    <w:rsid w:val="00025A7F"/>
    <w:pPr>
      <w:spacing w:after="0" w:line="240" w:lineRule="auto"/>
    </w:pPr>
    <w:rPr>
      <w:sz w:val="20"/>
      <w:szCs w:val="20"/>
    </w:rPr>
  </w:style>
  <w:style w:type="character" w:customStyle="1" w:styleId="TextvysvetlivkyChar">
    <w:name w:val="Text vysvetlivky Char"/>
    <w:basedOn w:val="DefaultParagraphFont"/>
    <w:link w:val="EndnoteText"/>
    <w:uiPriority w:val="99"/>
    <w:semiHidden/>
    <w:rsid w:val="00025A7F"/>
    <w:rPr>
      <w:lang w:val="en-US"/>
    </w:rPr>
  </w:style>
  <w:style w:type="character" w:styleId="EndnoteReference">
    <w:name w:val="endnote reference"/>
    <w:basedOn w:val="DefaultParagraphFont"/>
    <w:uiPriority w:val="99"/>
    <w:semiHidden/>
    <w:unhideWhenUsed/>
    <w:rsid w:val="00025A7F"/>
    <w:rPr>
      <w:vertAlign w:val="superscript"/>
    </w:rPr>
  </w:style>
  <w:style w:type="character" w:styleId="CommentReference">
    <w:name w:val="annotation reference"/>
    <w:basedOn w:val="DefaultParagraphFont"/>
    <w:uiPriority w:val="99"/>
    <w:semiHidden/>
    <w:unhideWhenUsed/>
    <w:rsid w:val="005006E2"/>
    <w:rPr>
      <w:sz w:val="16"/>
      <w:szCs w:val="16"/>
    </w:rPr>
  </w:style>
  <w:style w:type="paragraph" w:styleId="CommentText">
    <w:name w:val="annotation text"/>
    <w:basedOn w:val="Normal"/>
    <w:link w:val="TextkomentraChar"/>
    <w:uiPriority w:val="99"/>
    <w:semiHidden/>
    <w:unhideWhenUsed/>
    <w:rsid w:val="005006E2"/>
    <w:pPr>
      <w:spacing w:line="240" w:lineRule="auto"/>
    </w:pPr>
    <w:rPr>
      <w:sz w:val="20"/>
      <w:szCs w:val="20"/>
    </w:rPr>
  </w:style>
  <w:style w:type="character" w:customStyle="1" w:styleId="TextkomentraChar">
    <w:name w:val="Text komentára Char"/>
    <w:basedOn w:val="DefaultParagraphFont"/>
    <w:link w:val="CommentText"/>
    <w:uiPriority w:val="99"/>
    <w:semiHidden/>
    <w:rsid w:val="005006E2"/>
    <w:rPr>
      <w:lang w:val="en-US"/>
    </w:rPr>
  </w:style>
  <w:style w:type="paragraph" w:styleId="CommentSubject">
    <w:name w:val="annotation subject"/>
    <w:basedOn w:val="CommentText"/>
    <w:next w:val="CommentText"/>
    <w:link w:val="PredmetkomentraChar"/>
    <w:uiPriority w:val="99"/>
    <w:semiHidden/>
    <w:unhideWhenUsed/>
    <w:rsid w:val="005006E2"/>
    <w:rPr>
      <w:b/>
      <w:bCs/>
    </w:rPr>
  </w:style>
  <w:style w:type="character" w:customStyle="1" w:styleId="PredmetkomentraChar">
    <w:name w:val="Predmet komentára Char"/>
    <w:basedOn w:val="TextkomentraChar"/>
    <w:link w:val="CommentSubject"/>
    <w:uiPriority w:val="99"/>
    <w:semiHidden/>
    <w:rsid w:val="005006E2"/>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603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aldscotland.com/isolated-abused-and-victims-of-decades-of-persecution-1.8277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raldscotland.com/the-child-sex-scandal-on-the-streets-of-scotland-1.8277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eningtimes.co.uk/news/editor-s-picks/cops-raid-four-city-brothels-1.110690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veningtimes.co.uk/govanhill-s-a-breeding-ground-for-exploitation-crime-poor-health-and-cockroaches-1.963420" TargetMode="External"/><Relationship Id="rId4" Type="http://schemas.microsoft.com/office/2007/relationships/stylesWithEffects" Target="stylesWithEffects.xml"/><Relationship Id="rId9" Type="http://schemas.openxmlformats.org/officeDocument/2006/relationships/hyperlink" Target="Http://www.dailyrecord.co.uk/news/scottish-news/2008/08/24/govanhill-declared-scotland-s-murder-capital-78057-20709019/"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l.w.kailemia@kee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12E7-D9B6-4D60-80EB-4F19AE9E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8006</Words>
  <Characters>45635</Characters>
  <Application>Microsoft Office Word</Application>
  <DocSecurity>0</DocSecurity>
  <PresentationFormat/>
  <Lines>380</Lines>
  <Paragraphs>107</Paragraphs>
  <Slides>0</Slides>
  <Notes>0</Notes>
  <HiddenSlides>0</HiddenSlides>
  <MMClips>0</MMClip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Good-enough policing:</vt:lpstr>
      <vt:lpstr>Good-enough policing:</vt:lpstr>
    </vt:vector>
  </TitlesOfParts>
  <Company>GCU</Company>
  <LinksUpToDate>false</LinksUpToDate>
  <CharactersWithSpaces>53534</CharactersWithSpaces>
  <SharedDoc>false</SharedDoc>
  <HLinks>
    <vt:vector size="30" baseType="variant">
      <vt:variant>
        <vt:i4>589831</vt:i4>
      </vt:variant>
      <vt:variant>
        <vt:i4>12</vt:i4>
      </vt:variant>
      <vt:variant>
        <vt:i4>0</vt:i4>
      </vt:variant>
      <vt:variant>
        <vt:i4>5</vt:i4>
      </vt:variant>
      <vt:variant>
        <vt:lpwstr>http://www.heraldscotland.com/isolated-abused-and-victims-of-decades-of-persecution-1.827785</vt:lpwstr>
      </vt:variant>
      <vt:variant>
        <vt:lpwstr/>
      </vt:variant>
      <vt:variant>
        <vt:i4>7733363</vt:i4>
      </vt:variant>
      <vt:variant>
        <vt:i4>9</vt:i4>
      </vt:variant>
      <vt:variant>
        <vt:i4>0</vt:i4>
      </vt:variant>
      <vt:variant>
        <vt:i4>5</vt:i4>
      </vt:variant>
      <vt:variant>
        <vt:lpwstr>http://www.heraldscotland.com/the-child-sex-scandal-on-the-streets-of-scotland-1.827784</vt:lpwstr>
      </vt:variant>
      <vt:variant>
        <vt:lpwstr/>
      </vt:variant>
      <vt:variant>
        <vt:i4>655437</vt:i4>
      </vt:variant>
      <vt:variant>
        <vt:i4>6</vt:i4>
      </vt:variant>
      <vt:variant>
        <vt:i4>0</vt:i4>
      </vt:variant>
      <vt:variant>
        <vt:i4>5</vt:i4>
      </vt:variant>
      <vt:variant>
        <vt:lpwstr>http://www.cih.org/scotland/conferences/presentations/AllMixedUp10/pdfs/AlanMacdonald-All.pdf</vt:lpwstr>
      </vt:variant>
      <vt:variant>
        <vt:lpwstr/>
      </vt:variant>
      <vt:variant>
        <vt:i4>5046277</vt:i4>
      </vt:variant>
      <vt:variant>
        <vt:i4>3</vt:i4>
      </vt:variant>
      <vt:variant>
        <vt:i4>0</vt:i4>
      </vt:variant>
      <vt:variant>
        <vt:i4>5</vt:i4>
      </vt:variant>
      <vt:variant>
        <vt:lpwstr>http://www.eveningtimes.co.uk/news/editor-s-picks/cops-raid-four-city-brothels-1.1106903</vt:lpwstr>
      </vt:variant>
      <vt:variant>
        <vt:lpwstr/>
      </vt:variant>
      <vt:variant>
        <vt:i4>2490429</vt:i4>
      </vt:variant>
      <vt:variant>
        <vt:i4>0</vt:i4>
      </vt:variant>
      <vt:variant>
        <vt:i4>0</vt:i4>
      </vt:variant>
      <vt:variant>
        <vt:i4>5</vt:i4>
      </vt:variant>
      <vt:variant>
        <vt:lpwstr>http://www.eveningtimes.co.uk/govanhill-s-a-breeding-ground-for-exploitation-crime-poor-health-and-cockroaches-1.963420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Good-enough policing:</dc:title>
  <dc:creator>MKAILE10</dc:creator>
  <cp:lastModifiedBy>KeeleUni</cp:lastModifiedBy>
  <cp:revision>2</cp:revision>
  <cp:lastPrinted>2016-03-31T09:01:00Z</cp:lastPrinted>
  <dcterms:created xsi:type="dcterms:W3CDTF">2016-04-07T14:24:00Z</dcterms:created>
  <dcterms:modified xsi:type="dcterms:W3CDTF">2016-04-07T14:24:00Z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