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135A" w14:textId="77777777" w:rsidR="00B239CB" w:rsidRDefault="00B239CB" w:rsidP="00B239CB">
      <w:pPr>
        <w:jc w:val="center"/>
        <w:rPr>
          <w:rFonts w:ascii="Helvetica Neue" w:eastAsia="Times New Roman" w:hAnsi="Helvetica Neue" w:cs="Times New Roman"/>
          <w:b/>
          <w:bCs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b/>
          <w:bCs/>
          <w:color w:val="1C1C1C"/>
          <w:lang w:eastAsia="en-GB"/>
        </w:rPr>
        <w:br/>
      </w:r>
    </w:p>
    <w:p w14:paraId="49AC2C1D" w14:textId="523BF199" w:rsidR="00B239CB" w:rsidRDefault="00B239CB" w:rsidP="00B239CB">
      <w:pPr>
        <w:rPr>
          <w:rFonts w:ascii="Helvetica Neue" w:eastAsia="Times New Roman" w:hAnsi="Helvetica Neue" w:cs="Times New Roman"/>
          <w:b/>
          <w:bCs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b/>
          <w:bCs/>
          <w:color w:val="1C1C1C"/>
          <w:lang w:eastAsia="en-GB"/>
        </w:rPr>
        <w:t>Detecting deformation asymmetries on multiple meridians in an </w:t>
      </w:r>
      <w:r w:rsidRPr="00B239CB">
        <w:rPr>
          <w:rFonts w:ascii="Helvetica Neue" w:eastAsia="Times New Roman" w:hAnsi="Helvetica Neue" w:cs="Times New Roman"/>
          <w:b/>
          <w:bCs/>
          <w:i/>
          <w:iCs/>
          <w:color w:val="1C1C1C"/>
          <w:lang w:eastAsia="en-GB"/>
        </w:rPr>
        <w:t>ex vivo</w:t>
      </w:r>
      <w:r w:rsidR="00C0445C">
        <w:rPr>
          <w:rFonts w:ascii="Helvetica Neue" w:eastAsia="Times New Roman" w:hAnsi="Helvetica Neue" w:cs="Times New Roman"/>
          <w:b/>
          <w:bCs/>
          <w:i/>
          <w:iCs/>
          <w:color w:val="1C1C1C"/>
          <w:lang w:eastAsia="en-GB"/>
        </w:rPr>
        <w:t xml:space="preserve"> </w:t>
      </w:r>
      <w:r w:rsidRPr="00B239CB">
        <w:rPr>
          <w:rFonts w:ascii="Helvetica Neue" w:eastAsia="Times New Roman" w:hAnsi="Helvetica Neue" w:cs="Times New Roman"/>
          <w:b/>
          <w:bCs/>
          <w:color w:val="1C1C1C"/>
          <w:lang w:eastAsia="en-GB"/>
        </w:rPr>
        <w:t>keratoconic eye model</w:t>
      </w:r>
    </w:p>
    <w:p w14:paraId="2ED4746A" w14:textId="77777777" w:rsidR="00783093" w:rsidRPr="00B239CB" w:rsidRDefault="00783093" w:rsidP="00B239CB">
      <w:pPr>
        <w:rPr>
          <w:rFonts w:ascii="Helvetica Neue" w:eastAsia="Times New Roman" w:hAnsi="Helvetica Neue" w:cs="Times New Roman"/>
          <w:b/>
          <w:bCs/>
          <w:color w:val="1C1C1C"/>
          <w:lang w:eastAsia="en-GB"/>
        </w:rPr>
      </w:pPr>
    </w:p>
    <w:p w14:paraId="6D252FB8" w14:textId="2782D3C3" w:rsidR="00B239CB" w:rsidRDefault="00B239CB" w:rsidP="00B239CB">
      <w:pPr>
        <w:rPr>
          <w:rFonts w:ascii="Helvetica Neue" w:eastAsia="Times New Roman" w:hAnsi="Helvetica Neue" w:cs="Times New Roman"/>
          <w:color w:val="1C1C1C"/>
          <w:lang w:eastAsia="en-GB"/>
        </w:rPr>
      </w:pPr>
      <w:hyperlink r:id="rId5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 xml:space="preserve">Andrea </w:t>
        </w:r>
        <w:proofErr w:type="spellStart"/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Curatolo</w:t>
        </w:r>
        <w:proofErr w:type="spellEnd"/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6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 xml:space="preserve">Judith Sophie </w:t>
        </w:r>
        <w:proofErr w:type="spellStart"/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Birkenfeld</w:t>
        </w:r>
        <w:proofErr w:type="spellEnd"/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7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Eduardo Martinez-Enriquez</w:t>
        </w:r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8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 xml:space="preserve">James </w:t>
        </w:r>
        <w:proofErr w:type="spellStart"/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Germann</w:t>
        </w:r>
        <w:proofErr w:type="spellEnd"/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9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 xml:space="preserve">Jesus </w:t>
        </w:r>
        <w:proofErr w:type="spellStart"/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Palaci</w:t>
        </w:r>
        <w:proofErr w:type="spellEnd"/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10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Daniel Pascual</w:t>
        </w:r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proofErr w:type="spellStart"/>
      <w:r w:rsidRPr="00B239CB">
        <w:rPr>
          <w:rFonts w:ascii="Helvetica Neue" w:eastAsia="Times New Roman" w:hAnsi="Helvetica Neue" w:cs="Times New Roman"/>
          <w:color w:val="1C1C1C"/>
          <w:lang w:eastAsia="en-GB"/>
        </w:rPr>
        <w:fldChar w:fldCharType="begin"/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instrText xml:space="preserve"> HYPERLINK "https://iovs.arvojournals.org/solr/searchresults.aspx?author=Geethika+Muralidharan" </w:instrTex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fldChar w:fldCharType="separate"/>
      </w:r>
      <w:r w:rsidRPr="00B239CB">
        <w:rPr>
          <w:rFonts w:ascii="Helvetica Neue" w:eastAsia="Times New Roman" w:hAnsi="Helvetica Neue" w:cs="Times New Roman"/>
          <w:color w:val="1B66BF"/>
          <w:u w:val="single"/>
          <w:lang w:eastAsia="en-GB"/>
        </w:rPr>
        <w:t>Geethika</w:t>
      </w:r>
      <w:proofErr w:type="spellEnd"/>
      <w:r w:rsidRPr="00B239CB">
        <w:rPr>
          <w:rFonts w:ascii="Helvetica Neue" w:eastAsia="Times New Roman" w:hAnsi="Helvetica Neue" w:cs="Times New Roman"/>
          <w:color w:val="1B66BF"/>
          <w:u w:val="single"/>
          <w:lang w:eastAsia="en-GB"/>
        </w:rPr>
        <w:t xml:space="preserve"> </w:t>
      </w:r>
      <w:proofErr w:type="spellStart"/>
      <w:r w:rsidRPr="00B239CB">
        <w:rPr>
          <w:rFonts w:ascii="Helvetica Neue" w:eastAsia="Times New Roman" w:hAnsi="Helvetica Neue" w:cs="Times New Roman"/>
          <w:color w:val="1B66BF"/>
          <w:u w:val="single"/>
          <w:lang w:eastAsia="en-GB"/>
        </w:rPr>
        <w:t>Muralidharan</w:t>
      </w:r>
      <w:proofErr w:type="spellEnd"/>
      <w:r w:rsidRPr="00B239CB">
        <w:rPr>
          <w:rFonts w:ascii="Helvetica Neue" w:eastAsia="Times New Roman" w:hAnsi="Helvetica Neue" w:cs="Times New Roman"/>
          <w:color w:val="1C1C1C"/>
          <w:lang w:eastAsia="en-GB"/>
        </w:rPr>
        <w:fldChar w:fldCharType="end"/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11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 xml:space="preserve">Ashkan </w:t>
        </w:r>
        <w:proofErr w:type="spellStart"/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Eliasy</w:t>
        </w:r>
        <w:proofErr w:type="spellEnd"/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12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 xml:space="preserve">Ahmed </w:t>
        </w:r>
        <w:proofErr w:type="spellStart"/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Abass</w:t>
        </w:r>
        <w:proofErr w:type="spellEnd"/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proofErr w:type="spellStart"/>
      <w:r w:rsidRPr="00B239CB">
        <w:rPr>
          <w:rFonts w:ascii="Helvetica Neue" w:eastAsia="Times New Roman" w:hAnsi="Helvetica Neue" w:cs="Times New Roman"/>
          <w:color w:val="1C1C1C"/>
          <w:lang w:eastAsia="en-GB"/>
        </w:rPr>
        <w:fldChar w:fldCharType="begin"/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instrText xml:space="preserve"> HYPERLINK "https://iovs.arvojournals.org/solr/searchresults.aspx?author=Jedrzej+Solarski" </w:instrTex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fldChar w:fldCharType="separate"/>
      </w:r>
      <w:r w:rsidRPr="00B239CB">
        <w:rPr>
          <w:rFonts w:ascii="Helvetica Neue" w:eastAsia="Times New Roman" w:hAnsi="Helvetica Neue" w:cs="Times New Roman"/>
          <w:color w:val="1B66BF"/>
          <w:u w:val="single"/>
          <w:lang w:eastAsia="en-GB"/>
        </w:rPr>
        <w:t>Jedrzej</w:t>
      </w:r>
      <w:proofErr w:type="spellEnd"/>
      <w:r w:rsidRPr="00B239CB">
        <w:rPr>
          <w:rFonts w:ascii="Helvetica Neue" w:eastAsia="Times New Roman" w:hAnsi="Helvetica Neue" w:cs="Times New Roman"/>
          <w:color w:val="1B66BF"/>
          <w:u w:val="single"/>
          <w:lang w:eastAsia="en-GB"/>
        </w:rPr>
        <w:t xml:space="preserve"> </w:t>
      </w:r>
      <w:proofErr w:type="spellStart"/>
      <w:r w:rsidRPr="00B239CB">
        <w:rPr>
          <w:rFonts w:ascii="Helvetica Neue" w:eastAsia="Times New Roman" w:hAnsi="Helvetica Neue" w:cs="Times New Roman"/>
          <w:color w:val="1B66BF"/>
          <w:u w:val="single"/>
          <w:lang w:eastAsia="en-GB"/>
        </w:rPr>
        <w:t>Solarski</w:t>
      </w:r>
      <w:proofErr w:type="spellEnd"/>
      <w:r w:rsidRPr="00B239CB">
        <w:rPr>
          <w:rFonts w:ascii="Helvetica Neue" w:eastAsia="Times New Roman" w:hAnsi="Helvetica Neue" w:cs="Times New Roman"/>
          <w:color w:val="1C1C1C"/>
          <w:lang w:eastAsia="en-GB"/>
        </w:rPr>
        <w:fldChar w:fldCharType="end"/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13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Karol Karnowski</w:t>
        </w:r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14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 xml:space="preserve">Maciej </w:t>
        </w:r>
        <w:proofErr w:type="spellStart"/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Wojtkowski</w:t>
        </w:r>
        <w:proofErr w:type="spellEnd"/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15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Ahmed Elsheikh</w:t>
        </w:r>
      </w:hyperlink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; </w:t>
      </w:r>
      <w:hyperlink r:id="rId16" w:history="1">
        <w:r w:rsidRPr="00B239CB">
          <w:rPr>
            <w:rFonts w:ascii="Helvetica Neue" w:eastAsia="Times New Roman" w:hAnsi="Helvetica Neue" w:cs="Times New Roman"/>
            <w:color w:val="1B66BF"/>
            <w:u w:val="single"/>
            <w:lang w:eastAsia="en-GB"/>
          </w:rPr>
          <w:t>Susana Marcos</w:t>
        </w:r>
      </w:hyperlink>
    </w:p>
    <w:p w14:paraId="61029DBB" w14:textId="77777777" w:rsidR="00783093" w:rsidRPr="00B239CB" w:rsidRDefault="00783093" w:rsidP="00B239CB">
      <w:pPr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458AB43A" w14:textId="77777777" w:rsidR="004C6633" w:rsidRPr="00B239CB" w:rsidRDefault="004C6633" w:rsidP="004C6633">
      <w:pPr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 xml:space="preserve">ARVO Annual Meeting </w:t>
      </w:r>
      <w:proofErr w:type="gramStart"/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Abstract  |</w:t>
      </w:r>
      <w:proofErr w:type="gramEnd"/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   June 2020</w:t>
      </w:r>
    </w:p>
    <w:p w14:paraId="2802BB21" w14:textId="77777777" w:rsidR="004C6633" w:rsidRPr="00B239CB" w:rsidRDefault="004C6633" w:rsidP="004C6633">
      <w:pPr>
        <w:jc w:val="both"/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Volume 61, Issue 7</w:t>
      </w:r>
    </w:p>
    <w:p w14:paraId="35D64848" w14:textId="24140E20" w:rsidR="00B239CB" w:rsidRPr="00B239CB" w:rsidRDefault="00B239CB" w:rsidP="00B239CB">
      <w:pPr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Investigative Ophthalmology &amp; Visual Science June 2020, Vol.61, 4723.</w:t>
      </w:r>
    </w:p>
    <w:p w14:paraId="258F0F85" w14:textId="77777777" w:rsidR="00783093" w:rsidRDefault="00783093" w:rsidP="00B239CB">
      <w:pPr>
        <w:rPr>
          <w:rFonts w:ascii="Helvetica Neue" w:eastAsia="Times New Roman" w:hAnsi="Helvetica Neue" w:cs="Times New Roman"/>
          <w:b/>
          <w:bCs/>
          <w:caps/>
          <w:color w:val="1C1C1C"/>
          <w:lang w:eastAsia="en-GB"/>
        </w:rPr>
      </w:pPr>
    </w:p>
    <w:p w14:paraId="6B3B7AE8" w14:textId="1A756ACE" w:rsidR="00B239CB" w:rsidRPr="00B239CB" w:rsidRDefault="00B239CB" w:rsidP="00B239CB">
      <w:pPr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Abstract</w:t>
      </w:r>
    </w:p>
    <w:p w14:paraId="63E70613" w14:textId="128226FE" w:rsidR="00B239CB" w:rsidRPr="00B239CB" w:rsidRDefault="00783093" w:rsidP="00B239C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b/>
          <w:bCs/>
          <w:color w:val="1C1C1C"/>
          <w:lang w:eastAsia="en-GB"/>
        </w:rPr>
        <w:t>Purpose: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 Ocular biomechanical simulations show that air-puff induced corneal deformation imaging (APCDI) can reveal pathological asymmetric responses, as in eccentric keratoconus. Such asymmetries often go undetected when monitoring deformation on only one meridian (</w:t>
      </w:r>
      <w:proofErr w:type="spellStart"/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Birkenfeld</w:t>
      </w:r>
      <w:proofErr w:type="spellEnd"/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 </w:t>
      </w:r>
      <w:r w:rsidR="00B239CB" w:rsidRPr="00B239CB">
        <w:rPr>
          <w:rFonts w:ascii="Helvetica Neue" w:eastAsia="Times New Roman" w:hAnsi="Helvetica Neue" w:cs="Times New Roman"/>
          <w:i/>
          <w:iCs/>
          <w:color w:val="1C1C1C"/>
          <w:lang w:eastAsia="en-GB"/>
        </w:rPr>
        <w:t>et al.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, IOVS, 2019), as is the case with commercial instruments. We present a novel custom optical coherence tomography (OCT) system coupled with an air-puff module capable of detecting deformation asymmetries on multiple meridians in a keratoconic-mimicking </w:t>
      </w:r>
      <w:r w:rsidR="00B239CB" w:rsidRPr="00B239CB">
        <w:rPr>
          <w:rFonts w:ascii="Helvetica Neue" w:eastAsia="Times New Roman" w:hAnsi="Helvetica Neue" w:cs="Times New Roman"/>
          <w:i/>
          <w:iCs/>
          <w:color w:val="1C1C1C"/>
          <w:lang w:eastAsia="en-GB"/>
        </w:rPr>
        <w:t>ex vivo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 porcine eye model.</w:t>
      </w:r>
    </w:p>
    <w:p w14:paraId="30E0E10B" w14:textId="5D8F8843" w:rsidR="00B239CB" w:rsidRPr="00B239CB" w:rsidRDefault="00783093" w:rsidP="00B239C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b/>
          <w:bCs/>
          <w:color w:val="1C1C1C"/>
          <w:lang w:eastAsia="en-GB"/>
        </w:rPr>
        <w:t>Methods: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 xml:space="preserve"> Corneal deformation was induced by a piston-based air-puff module colinearly coupled to a custom OCT system. The puff module provided an air-puff FWHM duration of ~11 </w:t>
      </w:r>
      <w:proofErr w:type="spellStart"/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ms</w:t>
      </w:r>
      <w:proofErr w:type="spellEnd"/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, reaching a maximum pressure on the corneal apex of ~13 kPa. Our OCT system used a 200 kHz 1300 nm VCSEL swept source, with an axial range of 26 mm.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br/>
        <w:t>A freshly enucleated porcine eye globe was treated with a cross-linking (CXL) protocol with Rose Bengal (RB) photosensitizer and Green light irradiation (0.25 W/cm</w:t>
      </w:r>
      <w:r w:rsidR="00B239CB" w:rsidRPr="00B239CB">
        <w:rPr>
          <w:rFonts w:ascii="Helvetica Neue" w:eastAsia="Times New Roman" w:hAnsi="Helvetica Neue" w:cs="Times New Roman"/>
          <w:color w:val="1C1C1C"/>
          <w:sz w:val="18"/>
          <w:szCs w:val="18"/>
          <w:vertAlign w:val="superscript"/>
          <w:lang w:eastAsia="en-GB"/>
        </w:rPr>
        <w:t>2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, 2x200 s) of only the lower half of the cornea. We performed OCT APCDI measurements under controlled intraocular pressure (IOP, 15-30 mmHg) after application of RB (=baseline, BSL) and after partial CXL.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br/>
        <w:t>We quantified the displaced area (DA) between the undeformed and deformed anterior cornea positions and asymmetry in displaced area (ADA),</w:t>
      </w:r>
      <w:r w:rsidR="00B239CB" w:rsidRPr="00B239CB">
        <w:rPr>
          <w:rFonts w:ascii="Helvetica Neue" w:eastAsia="Times New Roman" w:hAnsi="Helvetica Neue" w:cs="Times New Roman"/>
          <w:i/>
          <w:iCs/>
          <w:color w:val="1C1C1C"/>
          <w:lang w:eastAsia="en-GB"/>
        </w:rPr>
        <w:t> i.e.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 the difference between the nasal/temporal (or superior/inferior) DA referenced to the undeformed corneal apex.</w:t>
      </w:r>
    </w:p>
    <w:p w14:paraId="3E262A2E" w14:textId="30C2EF0C" w:rsidR="00B239CB" w:rsidRPr="00B239CB" w:rsidRDefault="00B239CB" w:rsidP="00B239C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b/>
          <w:bCs/>
          <w:color w:val="1C1C1C"/>
          <w:lang w:eastAsia="en-GB"/>
        </w:rPr>
        <w:t>Results</w: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: We implemented a cross-meridian scan pattern over a lateral range of 15 mm sampled with 64 points at a repetition frequency of 1 kHz.</w: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br/>
        <w:t>For the BSL case, we validated the system by verifying the reduction of DA, from a maximum of ~4.3 to 1.8 mm</w:t>
      </w:r>
      <w:r w:rsidRPr="00B239CB">
        <w:rPr>
          <w:rFonts w:ascii="Helvetica Neue" w:eastAsia="Times New Roman" w:hAnsi="Helvetica Neue" w:cs="Times New Roman"/>
          <w:color w:val="1C1C1C"/>
          <w:sz w:val="18"/>
          <w:szCs w:val="18"/>
          <w:vertAlign w:val="superscript"/>
          <w:lang w:eastAsia="en-GB"/>
        </w:rPr>
        <w:t>2</w: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, with increasing IOP, from 15 to 30 mmHg. ADA was limited to below 0.2 mm</w:t>
      </w:r>
      <w:r w:rsidRPr="00B239CB">
        <w:rPr>
          <w:rFonts w:ascii="Helvetica Neue" w:eastAsia="Times New Roman" w:hAnsi="Helvetica Neue" w:cs="Times New Roman"/>
          <w:color w:val="1C1C1C"/>
          <w:sz w:val="18"/>
          <w:szCs w:val="18"/>
          <w:vertAlign w:val="superscript"/>
          <w:lang w:eastAsia="en-GB"/>
        </w:rPr>
        <w:t>2 </w: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in all cases for both meridians.</w: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br/>
        <w:t>For the partial CXL case and an IOP of 15 mm Hg, the ADA peaked at 0.5 mm</w:t>
      </w:r>
      <w:r w:rsidRPr="00B239CB">
        <w:rPr>
          <w:rFonts w:ascii="Helvetica Neue" w:eastAsia="Times New Roman" w:hAnsi="Helvetica Neue" w:cs="Times New Roman"/>
          <w:color w:val="1C1C1C"/>
          <w:sz w:val="18"/>
          <w:szCs w:val="18"/>
          <w:vertAlign w:val="superscript"/>
          <w:lang w:eastAsia="en-GB"/>
        </w:rPr>
        <w:t>2 </w: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for the vertical meridian, while it was below 0.2 mm</w:t>
      </w:r>
      <w:r w:rsidRPr="00B239CB">
        <w:rPr>
          <w:rFonts w:ascii="Helvetica Neue" w:eastAsia="Times New Roman" w:hAnsi="Helvetica Neue" w:cs="Times New Roman"/>
          <w:color w:val="1C1C1C"/>
          <w:sz w:val="18"/>
          <w:szCs w:val="18"/>
          <w:vertAlign w:val="superscript"/>
          <w:lang w:eastAsia="en-GB"/>
        </w:rPr>
        <w:t>2 </w:t>
      </w:r>
      <w:r w:rsidRPr="00B239CB">
        <w:rPr>
          <w:rFonts w:ascii="Helvetica Neue" w:eastAsia="Times New Roman" w:hAnsi="Helvetica Neue" w:cs="Times New Roman"/>
          <w:color w:val="1C1C1C"/>
          <w:lang w:eastAsia="en-GB"/>
        </w:rPr>
        <w:t>at all times for the horizontal meridian.</w:t>
      </w:r>
    </w:p>
    <w:p w14:paraId="592CEF9D" w14:textId="17A37558" w:rsidR="00B239CB" w:rsidRPr="00B239CB" w:rsidRDefault="00C0445C" w:rsidP="00B239C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1C1C1C"/>
          <w:lang w:eastAsia="en-GB"/>
        </w:rPr>
      </w:pPr>
      <w:r w:rsidRPr="00B239CB">
        <w:rPr>
          <w:rFonts w:ascii="Helvetica Neue" w:eastAsia="Times New Roman" w:hAnsi="Helvetica Neue" w:cs="Times New Roman"/>
          <w:b/>
          <w:bCs/>
          <w:color w:val="1C1C1C"/>
          <w:lang w:eastAsia="en-GB"/>
        </w:rPr>
        <w:lastRenderedPageBreak/>
        <w:t>Conclusions: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 We acquired corneal deformation images with a cross-meridian scan pattern over a field of view of 15 mm at unprecedented scan rates. In keratoconus-mimicking cases, we detected deformation asymmetries up to 0.5 mm</w:t>
      </w:r>
      <w:r w:rsidR="00B239CB" w:rsidRPr="00B239CB">
        <w:rPr>
          <w:rFonts w:ascii="Helvetica Neue" w:eastAsia="Times New Roman" w:hAnsi="Helvetica Neue" w:cs="Times New Roman"/>
          <w:color w:val="1C1C1C"/>
          <w:sz w:val="18"/>
          <w:szCs w:val="18"/>
          <w:vertAlign w:val="superscript"/>
          <w:lang w:eastAsia="en-GB"/>
        </w:rPr>
        <w:t>2</w:t>
      </w:r>
      <w:r w:rsidR="00B239CB" w:rsidRPr="00B239CB">
        <w:rPr>
          <w:rFonts w:ascii="Helvetica Neue" w:eastAsia="Times New Roman" w:hAnsi="Helvetica Neue" w:cs="Times New Roman"/>
          <w:color w:val="1C1C1C"/>
          <w:lang w:eastAsia="en-GB"/>
        </w:rPr>
        <w:t>, otherwise missed on a single meridian, that will substantially aid in corneal biomechanics diagnostics and pathology screening.</w:t>
      </w:r>
    </w:p>
    <w:p w14:paraId="4E2065F8" w14:textId="77777777" w:rsidR="0017506B" w:rsidRDefault="00C0445C"/>
    <w:sectPr w:rsidR="0017506B" w:rsidSect="001260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34180"/>
    <w:multiLevelType w:val="multilevel"/>
    <w:tmpl w:val="333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D2889"/>
    <w:multiLevelType w:val="multilevel"/>
    <w:tmpl w:val="A09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CB"/>
    <w:rsid w:val="00126060"/>
    <w:rsid w:val="002A272B"/>
    <w:rsid w:val="002F4CC0"/>
    <w:rsid w:val="003A216F"/>
    <w:rsid w:val="00413B27"/>
    <w:rsid w:val="004C6633"/>
    <w:rsid w:val="004F60B6"/>
    <w:rsid w:val="00576C90"/>
    <w:rsid w:val="005F219F"/>
    <w:rsid w:val="0066582C"/>
    <w:rsid w:val="0072655B"/>
    <w:rsid w:val="007627E3"/>
    <w:rsid w:val="00783093"/>
    <w:rsid w:val="008044BA"/>
    <w:rsid w:val="00844141"/>
    <w:rsid w:val="0085218F"/>
    <w:rsid w:val="00872D6A"/>
    <w:rsid w:val="00A75EAC"/>
    <w:rsid w:val="00B239CB"/>
    <w:rsid w:val="00C0445C"/>
    <w:rsid w:val="00C53BAB"/>
    <w:rsid w:val="00C627AE"/>
    <w:rsid w:val="00D04898"/>
    <w:rsid w:val="00E16A97"/>
    <w:rsid w:val="00EA2BF4"/>
    <w:rsid w:val="00F12E25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B5224"/>
  <w14:defaultImageDpi w14:val="32767"/>
  <w15:chartTrackingRefBased/>
  <w15:docId w15:val="{3AB7452C-7491-8A41-8291-9FB6C34E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B239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39CB"/>
    <w:rPr>
      <w:color w:val="0000FF"/>
      <w:u w:val="single"/>
    </w:rPr>
  </w:style>
  <w:style w:type="paragraph" w:customStyle="1" w:styleId="middle">
    <w:name w:val="middle"/>
    <w:basedOn w:val="Normal"/>
    <w:rsid w:val="00B239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ast">
    <w:name w:val="last"/>
    <w:basedOn w:val="Normal"/>
    <w:rsid w:val="00B239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rticle-accesstype">
    <w:name w:val="article-accesstype"/>
    <w:basedOn w:val="DefaultParagraphFont"/>
    <w:rsid w:val="00B239CB"/>
  </w:style>
  <w:style w:type="character" w:customStyle="1" w:styleId="wi-clienttype">
    <w:name w:val="wi-clienttype"/>
    <w:basedOn w:val="DefaultParagraphFont"/>
    <w:rsid w:val="00B239CB"/>
  </w:style>
  <w:style w:type="character" w:customStyle="1" w:styleId="wi-pub-date">
    <w:name w:val="wi-pub-date"/>
    <w:basedOn w:val="DefaultParagraphFont"/>
    <w:rsid w:val="00B239CB"/>
  </w:style>
  <w:style w:type="character" w:customStyle="1" w:styleId="apple-converted-space">
    <w:name w:val="apple-converted-space"/>
    <w:basedOn w:val="DefaultParagraphFont"/>
    <w:rsid w:val="00B239CB"/>
  </w:style>
  <w:style w:type="character" w:styleId="Emphasis">
    <w:name w:val="Emphasis"/>
    <w:basedOn w:val="DefaultParagraphFont"/>
    <w:uiPriority w:val="20"/>
    <w:qFormat/>
    <w:rsid w:val="00B239CB"/>
    <w:rPr>
      <w:i/>
      <w:iCs/>
    </w:rPr>
  </w:style>
  <w:style w:type="character" w:customStyle="1" w:styleId="wi-fullname">
    <w:name w:val="wi-fullname"/>
    <w:basedOn w:val="DefaultParagraphFont"/>
    <w:rsid w:val="00B239CB"/>
  </w:style>
  <w:style w:type="character" w:customStyle="1" w:styleId="al-author-delim">
    <w:name w:val="al-author-delim"/>
    <w:basedOn w:val="DefaultParagraphFont"/>
    <w:rsid w:val="00B239CB"/>
  </w:style>
  <w:style w:type="character" w:customStyle="1" w:styleId="wi-title">
    <w:name w:val="wi-title"/>
    <w:basedOn w:val="DefaultParagraphFont"/>
    <w:rsid w:val="00B239CB"/>
  </w:style>
  <w:style w:type="character" w:customStyle="1" w:styleId="journal-name">
    <w:name w:val="journal-name"/>
    <w:basedOn w:val="DefaultParagraphFont"/>
    <w:rsid w:val="00B239CB"/>
  </w:style>
  <w:style w:type="paragraph" w:customStyle="1" w:styleId="toolbar-item">
    <w:name w:val="toolbar-item"/>
    <w:basedOn w:val="Normal"/>
    <w:rsid w:val="00B239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39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239CB"/>
    <w:rPr>
      <w:b/>
      <w:bCs/>
    </w:rPr>
  </w:style>
  <w:style w:type="paragraph" w:customStyle="1" w:styleId="para">
    <w:name w:val="para"/>
    <w:basedOn w:val="Normal"/>
    <w:rsid w:val="00B239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2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B66BF"/>
                                <w:left w:val="single" w:sz="6" w:space="0" w:color="1B66BF"/>
                                <w:bottom w:val="single" w:sz="6" w:space="0" w:color="1B66BF"/>
                                <w:right w:val="single" w:sz="6" w:space="0" w:color="1B66BF"/>
                              </w:divBdr>
                              <w:divsChild>
                                <w:div w:id="2594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6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vs.arvojournals.org/solr/searchresults.aspx?author=James+Germann" TargetMode="External"/><Relationship Id="rId13" Type="http://schemas.openxmlformats.org/officeDocument/2006/relationships/hyperlink" Target="https://iovs.arvojournals.org/solr/searchresults.aspx?author=Karol+Karnows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vs.arvojournals.org/solr/searchresults.aspx?author=Eduardo+Martinez-Enriquez" TargetMode="External"/><Relationship Id="rId12" Type="http://schemas.openxmlformats.org/officeDocument/2006/relationships/hyperlink" Target="https://iovs.arvojournals.org/solr/searchresults.aspx?author=Ahmed+Aba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ovs.arvojournals.org/solr/searchresults.aspx?author=Susana+Marc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ovs.arvojournals.org/solr/searchresults.aspx?author=Judith+Sophie+Birkenfeld" TargetMode="External"/><Relationship Id="rId11" Type="http://schemas.openxmlformats.org/officeDocument/2006/relationships/hyperlink" Target="https://iovs.arvojournals.org/solr/searchresults.aspx?author=Ashkan+Eliasy" TargetMode="External"/><Relationship Id="rId5" Type="http://schemas.openxmlformats.org/officeDocument/2006/relationships/hyperlink" Target="https://iovs.arvojournals.org/solr/searchresults.aspx?author=Andrea+Curatolo" TargetMode="External"/><Relationship Id="rId15" Type="http://schemas.openxmlformats.org/officeDocument/2006/relationships/hyperlink" Target="https://iovs.arvojournals.org/solr/searchresults.aspx?author=Ahmed+Elsheikh" TargetMode="External"/><Relationship Id="rId10" Type="http://schemas.openxmlformats.org/officeDocument/2006/relationships/hyperlink" Target="https://iovs.arvojournals.org/solr/searchresults.aspx?author=Daniel+Pasc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vs.arvojournals.org/solr/searchresults.aspx?author=Jesus+Palaci" TargetMode="External"/><Relationship Id="rId14" Type="http://schemas.openxmlformats.org/officeDocument/2006/relationships/hyperlink" Target="https://iovs.arvojournals.org/solr/searchresults.aspx?author=Maciej+Wojtkow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Elsheikh, Ahmed</dc:creator>
  <cp:keywords/>
  <dc:description/>
  <cp:lastModifiedBy>Elsheikh, Ahmed</cp:lastModifiedBy>
  <cp:revision>6</cp:revision>
  <dcterms:created xsi:type="dcterms:W3CDTF">2020-09-22T11:33:00Z</dcterms:created>
  <dcterms:modified xsi:type="dcterms:W3CDTF">2020-09-22T11:41:00Z</dcterms:modified>
</cp:coreProperties>
</file>