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FE2D" w14:textId="77777777" w:rsidR="003D068F" w:rsidRPr="00AA5510" w:rsidRDefault="003D068F" w:rsidP="003D068F">
      <w:pPr>
        <w:jc w:val="both"/>
        <w:rPr>
          <w:b/>
          <w:bCs/>
        </w:rPr>
      </w:pPr>
      <w:r w:rsidRPr="00AA5510">
        <w:rPr>
          <w:b/>
          <w:bCs/>
        </w:rPr>
        <w:t xml:space="preserve">Just What Are We Doing When </w:t>
      </w:r>
      <w:proofErr w:type="gramStart"/>
      <w:r w:rsidRPr="00AA5510">
        <w:rPr>
          <w:b/>
          <w:bCs/>
        </w:rPr>
        <w:t>We’re</w:t>
      </w:r>
      <w:proofErr w:type="gramEnd"/>
      <w:r w:rsidRPr="00AA5510">
        <w:rPr>
          <w:b/>
          <w:bCs/>
        </w:rPr>
        <w:t xml:space="preserve"> Describing AI? Harvey Sacks, the Commentator Machine, and the </w:t>
      </w:r>
      <w:r>
        <w:rPr>
          <w:b/>
          <w:bCs/>
        </w:rPr>
        <w:t>Descriptive Politics of the New Artificial Intelligence</w:t>
      </w:r>
    </w:p>
    <w:p w14:paraId="081531E9" w14:textId="77777777" w:rsidR="00000D47" w:rsidRPr="00A16420" w:rsidRDefault="00000D47" w:rsidP="00664CF0">
      <w:pPr>
        <w:jc w:val="both"/>
      </w:pPr>
    </w:p>
    <w:p w14:paraId="17D5D968" w14:textId="26F35704" w:rsidR="008761A3" w:rsidRPr="008761A3" w:rsidRDefault="008761A3" w:rsidP="00664CF0">
      <w:pPr>
        <w:jc w:val="both"/>
        <w:rPr>
          <w:b/>
          <w:bCs/>
        </w:rPr>
      </w:pPr>
      <w:r w:rsidRPr="008761A3">
        <w:rPr>
          <w:b/>
          <w:bCs/>
        </w:rPr>
        <w:t>Abstract</w:t>
      </w:r>
    </w:p>
    <w:p w14:paraId="28A2A0E1" w14:textId="52435C58" w:rsidR="008761A3" w:rsidRDefault="008761A3" w:rsidP="00664CF0">
      <w:pPr>
        <w:jc w:val="both"/>
      </w:pPr>
    </w:p>
    <w:p w14:paraId="1ED98A96" w14:textId="0048494B" w:rsidR="00000CD8" w:rsidRPr="00A16420" w:rsidRDefault="00000CD8" w:rsidP="00000CD8">
      <w:pPr>
        <w:jc w:val="both"/>
      </w:pPr>
      <w:r>
        <w:t>In dialogue with the work of Heather Love and colleagues</w:t>
      </w:r>
      <w:r w:rsidRPr="00A16420">
        <w:t>,</w:t>
      </w:r>
      <w:r>
        <w:t xml:space="preserve"> this article </w:t>
      </w:r>
      <w:r w:rsidRPr="00A16420">
        <w:t>make</w:t>
      </w:r>
      <w:r>
        <w:t>s</w:t>
      </w:r>
      <w:r w:rsidRPr="00A16420">
        <w:t xml:space="preserve"> use of a peculiar ‘descriptive assemblage’ proposed by Harvey Sacks (1963) – that of the “commentator machine” – to open up issues of ‘descriptive politics’ </w:t>
      </w:r>
      <w:r>
        <w:t>in</w:t>
      </w:r>
      <w:r w:rsidRPr="00A16420">
        <w:t xml:space="preserve"> the field of contemporary Artificial Intelligence (AI). We </w:t>
      </w:r>
      <w:r>
        <w:t>do so</w:t>
      </w:r>
      <w:r w:rsidRPr="00A16420">
        <w:t xml:space="preserve"> by reviewing the gameplay of Google DeepMind’s AlphaGo</w:t>
      </w:r>
      <w:r>
        <w:t xml:space="preserve"> </w:t>
      </w:r>
      <w:r w:rsidRPr="00A16420">
        <w:t>– a</w:t>
      </w:r>
      <w:r>
        <w:t>n</w:t>
      </w:r>
      <w:r w:rsidRPr="00A16420">
        <w:t xml:space="preserve"> algorithm designed to outperform human players at the game of Go – with a focus on the incongruities of the much discussed, indeed (in)famous ‘move 37’ in a human</w:t>
      </w:r>
      <w:r>
        <w:t>-</w:t>
      </w:r>
      <w:r w:rsidRPr="00A16420">
        <w:t>versus</w:t>
      </w:r>
      <w:r>
        <w:t>-</w:t>
      </w:r>
      <w:r w:rsidRPr="00A16420">
        <w:t xml:space="preserve">machine </w:t>
      </w:r>
      <w:r>
        <w:t>challenge</w:t>
      </w:r>
      <w:r w:rsidRPr="00A16420">
        <w:t xml:space="preserve"> match in 2016 (e.g., Silver et al.</w:t>
      </w:r>
      <w:r w:rsidR="005C7C12">
        <w:t>,</w:t>
      </w:r>
      <w:r w:rsidRPr="00A16420">
        <w:t xml:space="preserve"> 2017)</w:t>
      </w:r>
      <w:r>
        <w:t>.</w:t>
      </w:r>
      <w:r w:rsidRPr="00A16420">
        <w:t xml:space="preserve"> </w:t>
      </w:r>
      <w:r>
        <w:t xml:space="preserve">Looking at move 37 in conjunction with the </w:t>
      </w:r>
      <w:r w:rsidRPr="00A16420">
        <w:t>various layers of commentary that came to be woven around it</w:t>
      </w:r>
      <w:r>
        <w:t xml:space="preserve">, </w:t>
      </w:r>
      <w:r w:rsidRPr="00A16420">
        <w:t>we</w:t>
      </w:r>
      <w:r>
        <w:t xml:space="preserve"> explore</w:t>
      </w:r>
      <w:r w:rsidRPr="00A16420">
        <w:t xml:space="preserve"> the kinds of descriptive work involved in characterising </w:t>
      </w:r>
      <w:r>
        <w:t>the move</w:t>
      </w:r>
      <w:r w:rsidRPr="00A16420">
        <w:t>, the troubles that work reveals and what we can learn</w:t>
      </w:r>
      <w:r>
        <w:t xml:space="preserve"> about the practices and politics of description</w:t>
      </w:r>
      <w:r w:rsidRPr="00A16420">
        <w:t xml:space="preserve"> from</w:t>
      </w:r>
      <w:r>
        <w:t xml:space="preserve"> encounters with</w:t>
      </w:r>
      <w:r w:rsidRPr="00A16420">
        <w:t xml:space="preserve"> ‘New AI’ applications like AlphaGo.</w:t>
      </w:r>
    </w:p>
    <w:p w14:paraId="017E21E2" w14:textId="4A6958AC" w:rsidR="00420EE3" w:rsidRDefault="00420EE3" w:rsidP="00664CF0">
      <w:pPr>
        <w:jc w:val="both"/>
      </w:pPr>
    </w:p>
    <w:p w14:paraId="240AB13C" w14:textId="77777777" w:rsidR="008761A3" w:rsidRDefault="008761A3">
      <w:r w:rsidRPr="008761A3">
        <w:rPr>
          <w:b/>
          <w:bCs/>
        </w:rPr>
        <w:t>Keywords</w:t>
      </w:r>
    </w:p>
    <w:p w14:paraId="6D922F98" w14:textId="77777777" w:rsidR="008761A3" w:rsidRDefault="008761A3"/>
    <w:p w14:paraId="5EE68908" w14:textId="68CADF8F" w:rsidR="00420EE3" w:rsidRPr="008761A3" w:rsidRDefault="008761A3" w:rsidP="00214AAD">
      <w:pPr>
        <w:jc w:val="both"/>
        <w:rPr>
          <w:b/>
          <w:bCs/>
        </w:rPr>
      </w:pPr>
      <w:r>
        <w:t xml:space="preserve">Ethnomethodology; Conversation Analysis; Description; </w:t>
      </w:r>
      <w:r w:rsidR="00214AAD">
        <w:t>Politics of</w:t>
      </w:r>
      <w:r>
        <w:t xml:space="preserve"> Method; Heather Love; Harvey Sacks; Artificial Intelligence; STS; AlphaGo</w:t>
      </w:r>
      <w:r w:rsidR="00000CD8">
        <w:t>; The Commentator Machine</w:t>
      </w:r>
      <w:r w:rsidR="00214AAD">
        <w:t xml:space="preserve"> </w:t>
      </w:r>
      <w:r w:rsidR="00420EE3" w:rsidRPr="008761A3">
        <w:rPr>
          <w:b/>
          <w:bCs/>
        </w:rPr>
        <w:br w:type="page"/>
      </w:r>
    </w:p>
    <w:p w14:paraId="4D23DF02" w14:textId="77777777" w:rsidR="006A719A" w:rsidRPr="00A16420" w:rsidRDefault="006A719A" w:rsidP="006A719A">
      <w:pPr>
        <w:jc w:val="both"/>
        <w:rPr>
          <w:b/>
        </w:rPr>
      </w:pPr>
      <w:r w:rsidRPr="00A16420">
        <w:rPr>
          <w:b/>
        </w:rPr>
        <w:lastRenderedPageBreak/>
        <w:t xml:space="preserve">Introduction </w:t>
      </w:r>
    </w:p>
    <w:p w14:paraId="742F32A1" w14:textId="77777777" w:rsidR="006A719A" w:rsidRPr="00A16420" w:rsidRDefault="006A719A" w:rsidP="006A719A">
      <w:pPr>
        <w:jc w:val="both"/>
        <w:rPr>
          <w:b/>
        </w:rPr>
      </w:pPr>
    </w:p>
    <w:p w14:paraId="51B641B3" w14:textId="69D0144F" w:rsidR="00AE09A3" w:rsidRPr="00A16420" w:rsidRDefault="00AE09A3" w:rsidP="006A719A">
      <w:pPr>
        <w:jc w:val="both"/>
        <w:rPr>
          <w:b/>
        </w:rPr>
      </w:pPr>
      <w:r w:rsidRPr="00A16420">
        <w:t xml:space="preserve">Heather Love and colleagues, in a series of much discussed papers, argue for a turn away from both interpretation and explanation, the two </w:t>
      </w:r>
      <w:proofErr w:type="gramStart"/>
      <w:r w:rsidRPr="00A16420">
        <w:t>dominant</w:t>
      </w:r>
      <w:proofErr w:type="gramEnd"/>
      <w:r w:rsidRPr="00A16420">
        <w:t xml:space="preserve"> but mutually opposed</w:t>
      </w:r>
      <w:r w:rsidR="00742858" w:rsidRPr="00A16420">
        <w:t xml:space="preserve"> methodological</w:t>
      </w:r>
      <w:r w:rsidRPr="00A16420">
        <w:t xml:space="preserve"> poles of 20</w:t>
      </w:r>
      <w:r w:rsidRPr="00A16420">
        <w:rPr>
          <w:vertAlign w:val="superscript"/>
        </w:rPr>
        <w:t>th</w:t>
      </w:r>
      <w:r w:rsidRPr="00A16420">
        <w:t xml:space="preserve"> C </w:t>
      </w:r>
      <w:r w:rsidR="00742858" w:rsidRPr="00A16420">
        <w:t>humanist and positivist inquiry respectively,</w:t>
      </w:r>
      <w:r w:rsidRPr="00A16420">
        <w:t xml:space="preserve"> towards</w:t>
      </w:r>
      <w:r w:rsidR="00742858" w:rsidRPr="00A16420">
        <w:t xml:space="preserve"> description.</w:t>
      </w:r>
      <w:r w:rsidRPr="00A16420">
        <w:t xml:space="preserve"> </w:t>
      </w:r>
      <w:r w:rsidR="00742858" w:rsidRPr="00A16420">
        <w:t xml:space="preserve">Studies conceived along the lines they envisage </w:t>
      </w:r>
      <w:r w:rsidRPr="00A16420">
        <w:t xml:space="preserve">would focus on surface rather than </w:t>
      </w:r>
      <w:r w:rsidR="00742858" w:rsidRPr="00A16420">
        <w:t>deep meanings</w:t>
      </w:r>
      <w:r w:rsidRPr="00A16420">
        <w:t xml:space="preserve"> and</w:t>
      </w:r>
      <w:r w:rsidR="00B8166D" w:rsidRPr="00A16420">
        <w:t xml:space="preserve"> </w:t>
      </w:r>
      <w:r w:rsidR="0016180A">
        <w:t>“</w:t>
      </w:r>
      <w:r w:rsidRPr="00A16420">
        <w:t>build better descriptions</w:t>
      </w:r>
      <w:r w:rsidR="0016180A">
        <w:t>”</w:t>
      </w:r>
      <w:r w:rsidRPr="00A16420">
        <w:t xml:space="preserve"> (Marcus, Love &amp; Best 2016)</w:t>
      </w:r>
      <w:r w:rsidR="00742858" w:rsidRPr="00A16420">
        <w:t>. Unusually for a humanities scholar, Love explicitly draws on</w:t>
      </w:r>
      <w:r w:rsidR="0016180A">
        <w:t xml:space="preserve"> qualitative</w:t>
      </w:r>
      <w:r w:rsidR="00742858" w:rsidRPr="00A16420">
        <w:t xml:space="preserve"> interactionist research in the social sciences as a source of proximate inspiration for her descriptive </w:t>
      </w:r>
      <w:r w:rsidR="00584536" w:rsidRPr="00A16420">
        <w:t>re</w:t>
      </w:r>
      <w:r w:rsidR="00045953">
        <w:t>-</w:t>
      </w:r>
      <w:r w:rsidR="00742858" w:rsidRPr="00A16420">
        <w:t>engagements with literary works (e.g., Love</w:t>
      </w:r>
      <w:r w:rsidR="005C7C12">
        <w:t>,</w:t>
      </w:r>
      <w:r w:rsidR="00742858" w:rsidRPr="00A16420">
        <w:t xml:space="preserve"> 2010</w:t>
      </w:r>
      <w:r w:rsidR="000D2EB8">
        <w:t>;</w:t>
      </w:r>
      <w:r w:rsidR="00742858" w:rsidRPr="00A16420">
        <w:t xml:space="preserve"> 2013). More specifically, Love suggests </w:t>
      </w:r>
      <w:r w:rsidR="00631D48" w:rsidRPr="00A16420">
        <w:t>sociological</w:t>
      </w:r>
      <w:r w:rsidR="00742858" w:rsidRPr="00A16420">
        <w:t xml:space="preserve"> studies</w:t>
      </w:r>
      <w:r w:rsidR="008F07E9">
        <w:t xml:space="preserve"> in that tradition</w:t>
      </w:r>
      <w:r w:rsidR="00742858" w:rsidRPr="00A16420">
        <w:t xml:space="preserve"> involve “forms of analysis that describe … but do not traffic in speculation about interiority, meaning, or depth”, and whose “exhaustive, fine-grained attention to phenomena” offer</w:t>
      </w:r>
      <w:r w:rsidR="0016180A">
        <w:t>s</w:t>
      </w:r>
      <w:r w:rsidR="00742858" w:rsidRPr="00A16420">
        <w:t xml:space="preserve"> “a [methodological] model” (2013: 404).</w:t>
      </w:r>
      <w:r w:rsidR="001B4F83" w:rsidRPr="00A16420">
        <w:t xml:space="preserve"> Aiming both</w:t>
      </w:r>
      <w:r w:rsidR="00742858" w:rsidRPr="00A16420">
        <w:t xml:space="preserve"> </w:t>
      </w:r>
      <w:r w:rsidR="001B4F83" w:rsidRPr="00A16420">
        <w:t>“to see more and to look more attentively” (2016: 14),</w:t>
      </w:r>
      <w:r w:rsidR="00B8166D" w:rsidRPr="00A16420">
        <w:t xml:space="preserve"> this kind of</w:t>
      </w:r>
      <w:r w:rsidR="001B4F83" w:rsidRPr="00A16420">
        <w:t xml:space="preserve"> descri</w:t>
      </w:r>
      <w:r w:rsidR="00B8166D" w:rsidRPr="00A16420">
        <w:t>ptive work</w:t>
      </w:r>
      <w:r w:rsidR="001B4F83" w:rsidRPr="00A16420">
        <w:t xml:space="preserve"> “defers virtuosic interpretation [or explanatory reduction] in order to attempt to formulate an accurate account of what … [the things being described are] </w:t>
      </w:r>
      <w:r w:rsidR="001B4F83" w:rsidRPr="00A16420">
        <w:rPr>
          <w:i/>
          <w:iCs/>
        </w:rPr>
        <w:t>like</w:t>
      </w:r>
      <w:r w:rsidR="001B4F83" w:rsidRPr="00A16420">
        <w:t xml:space="preserve">” (2013: 412). In this way, descriptive studies help to open up the contingent bases upon which “realities are produced, activities are conducted, and sense is made” (2013: 414, citing Streeck </w:t>
      </w:r>
      <w:r w:rsidR="000D2EB8">
        <w:t>and</w:t>
      </w:r>
      <w:r w:rsidR="001B4F83" w:rsidRPr="00A16420">
        <w:t xml:space="preserve"> Mehus)</w:t>
      </w:r>
      <w:r w:rsidR="00B8166D" w:rsidRPr="00A16420">
        <w:t xml:space="preserve"> without according</w:t>
      </w:r>
      <w:r w:rsidR="000873DE" w:rsidRPr="00A16420">
        <w:t xml:space="preserve"> the analyst</w:t>
      </w:r>
      <w:r w:rsidR="00B8166D" w:rsidRPr="00A16420">
        <w:t xml:space="preserve"> authority </w:t>
      </w:r>
      <w:r w:rsidR="000873DE" w:rsidRPr="00A16420">
        <w:t xml:space="preserve">as a </w:t>
      </w:r>
      <w:r w:rsidR="00B8166D" w:rsidRPr="00A16420">
        <w:t>“privileged messenger or interpreter” (2010: 373)</w:t>
      </w:r>
      <w:r w:rsidR="001B4F83" w:rsidRPr="00A16420">
        <w:t>.</w:t>
      </w:r>
      <w:r w:rsidR="00742858" w:rsidRPr="00A16420">
        <w:t xml:space="preserve">   </w:t>
      </w:r>
    </w:p>
    <w:p w14:paraId="58034991" w14:textId="77777777" w:rsidR="00AE09A3" w:rsidRPr="00A16420" w:rsidRDefault="00AE09A3" w:rsidP="006A719A">
      <w:pPr>
        <w:jc w:val="both"/>
        <w:rPr>
          <w:b/>
        </w:rPr>
      </w:pPr>
    </w:p>
    <w:p w14:paraId="112A1BD7" w14:textId="6EA80C83" w:rsidR="001558D1" w:rsidRPr="00A16420" w:rsidRDefault="00675849" w:rsidP="001558D1">
      <w:pPr>
        <w:jc w:val="both"/>
        <w:rPr>
          <w:bCs/>
        </w:rPr>
      </w:pPr>
      <w:r w:rsidRPr="00A16420">
        <w:rPr>
          <w:bCs/>
        </w:rPr>
        <w:t>Across</w:t>
      </w:r>
      <w:r w:rsidR="001558D1" w:rsidRPr="00A16420">
        <w:rPr>
          <w:bCs/>
        </w:rPr>
        <w:t xml:space="preserve"> her papers, </w:t>
      </w:r>
      <w:proofErr w:type="gramStart"/>
      <w:r w:rsidR="001558D1" w:rsidRPr="00A16420">
        <w:rPr>
          <w:bCs/>
        </w:rPr>
        <w:t>Love</w:t>
      </w:r>
      <w:proofErr w:type="gramEnd"/>
      <w:r w:rsidR="001558D1" w:rsidRPr="00A16420">
        <w:rPr>
          <w:bCs/>
        </w:rPr>
        <w:t xml:space="preserve"> somewhat unexpectedly invokes ethnomethodology and conversation analysis</w:t>
      </w:r>
      <w:r w:rsidR="004410B1" w:rsidRPr="00A16420">
        <w:rPr>
          <w:bCs/>
        </w:rPr>
        <w:t>, not widely known in the arts and humanities,</w:t>
      </w:r>
      <w:r w:rsidR="001558D1" w:rsidRPr="00A16420">
        <w:rPr>
          <w:bCs/>
        </w:rPr>
        <w:t xml:space="preserve"> in</w:t>
      </w:r>
      <w:r w:rsidR="00A84365" w:rsidRPr="00A16420">
        <w:rPr>
          <w:bCs/>
        </w:rPr>
        <w:t xml:space="preserve"> making the case for</w:t>
      </w:r>
      <w:r w:rsidR="001558D1" w:rsidRPr="00A16420">
        <w:rPr>
          <w:bCs/>
        </w:rPr>
        <w:t xml:space="preserve"> her descriptive (re)turn. However, </w:t>
      </w:r>
      <w:r w:rsidR="00A84365" w:rsidRPr="00A16420">
        <w:rPr>
          <w:bCs/>
        </w:rPr>
        <w:t>some</w:t>
      </w:r>
      <w:r w:rsidR="001558D1" w:rsidRPr="00A16420">
        <w:rPr>
          <w:bCs/>
        </w:rPr>
        <w:t xml:space="preserve"> quoted passages and references aside, ethnomethodology and conversation analysis are not </w:t>
      </w:r>
      <w:r w:rsidR="00A84365" w:rsidRPr="00A16420">
        <w:rPr>
          <w:bCs/>
        </w:rPr>
        <w:t>examined</w:t>
      </w:r>
      <w:r w:rsidR="001558D1" w:rsidRPr="00A16420">
        <w:rPr>
          <w:bCs/>
        </w:rPr>
        <w:t xml:space="preserve"> in any great depth by Love, her focus instead turning to Ryle and Geertz, </w:t>
      </w:r>
      <w:proofErr w:type="gramStart"/>
      <w:r w:rsidR="001558D1" w:rsidRPr="00A16420">
        <w:rPr>
          <w:bCs/>
        </w:rPr>
        <w:t>Goffman</w:t>
      </w:r>
      <w:proofErr w:type="gramEnd"/>
      <w:r w:rsidR="001558D1" w:rsidRPr="00A16420">
        <w:rPr>
          <w:bCs/>
        </w:rPr>
        <w:t xml:space="preserve"> and Latour</w:t>
      </w:r>
      <w:r w:rsidR="00B8166D" w:rsidRPr="00A16420">
        <w:rPr>
          <w:bCs/>
        </w:rPr>
        <w:t xml:space="preserve"> (</w:t>
      </w:r>
      <w:r w:rsidR="00A16420">
        <w:rPr>
          <w:bCs/>
        </w:rPr>
        <w:t xml:space="preserve">2010; </w:t>
      </w:r>
      <w:r w:rsidR="00B8166D" w:rsidRPr="00A16420">
        <w:rPr>
          <w:bCs/>
        </w:rPr>
        <w:t>2013)</w:t>
      </w:r>
      <w:r w:rsidR="00444A50" w:rsidRPr="00A16420">
        <w:rPr>
          <w:bCs/>
        </w:rPr>
        <w:t>.</w:t>
      </w:r>
      <w:r w:rsidR="001558D1" w:rsidRPr="00A16420">
        <w:rPr>
          <w:bCs/>
        </w:rPr>
        <w:t xml:space="preserve"> Yet in Garfinkel (1967</w:t>
      </w:r>
      <w:r w:rsidR="00A16420">
        <w:rPr>
          <w:bCs/>
        </w:rPr>
        <w:t>;</w:t>
      </w:r>
      <w:r w:rsidR="001558D1" w:rsidRPr="00A16420">
        <w:rPr>
          <w:bCs/>
        </w:rPr>
        <w:t xml:space="preserve"> 2002) and Sacks (1992), and the work of subsequent ethnomethodologists</w:t>
      </w:r>
      <w:r w:rsidR="00584536" w:rsidRPr="00A16420">
        <w:rPr>
          <w:bCs/>
        </w:rPr>
        <w:t xml:space="preserve"> and conversation analysts</w:t>
      </w:r>
      <w:r w:rsidR="001558D1" w:rsidRPr="00A16420">
        <w:rPr>
          <w:bCs/>
        </w:rPr>
        <w:t xml:space="preserve">, problems of description are a recurrent concern, </w:t>
      </w:r>
      <w:r w:rsidR="00010005" w:rsidRPr="00A16420">
        <w:rPr>
          <w:bCs/>
        </w:rPr>
        <w:t xml:space="preserve">taken up </w:t>
      </w:r>
      <w:r w:rsidR="001558D1" w:rsidRPr="00A16420">
        <w:rPr>
          <w:bCs/>
        </w:rPr>
        <w:t>time and again</w:t>
      </w:r>
      <w:r w:rsidR="00444A50" w:rsidRPr="00A16420">
        <w:rPr>
          <w:bCs/>
        </w:rPr>
        <w:t xml:space="preserve"> in</w:t>
      </w:r>
      <w:r w:rsidR="00D171D8" w:rsidRPr="00A16420">
        <w:rPr>
          <w:bCs/>
        </w:rPr>
        <w:t xml:space="preserve"> distinctive</w:t>
      </w:r>
      <w:r w:rsidR="00444A50" w:rsidRPr="00A16420">
        <w:rPr>
          <w:bCs/>
        </w:rPr>
        <w:t xml:space="preserve"> ways</w:t>
      </w:r>
      <w:r w:rsidR="003E3A51" w:rsidRPr="00A16420">
        <w:rPr>
          <w:bCs/>
        </w:rPr>
        <w:t xml:space="preserve"> while</w:t>
      </w:r>
      <w:r w:rsidR="00444A50" w:rsidRPr="00A16420">
        <w:rPr>
          <w:bCs/>
        </w:rPr>
        <w:t xml:space="preserve"> </w:t>
      </w:r>
      <w:r w:rsidR="003E3A51" w:rsidRPr="00A16420">
        <w:rPr>
          <w:bCs/>
        </w:rPr>
        <w:t xml:space="preserve">resisting </w:t>
      </w:r>
      <w:r w:rsidR="00665176" w:rsidRPr="00A16420">
        <w:rPr>
          <w:bCs/>
        </w:rPr>
        <w:t>analytic privileging</w:t>
      </w:r>
      <w:r w:rsidR="00482C3D" w:rsidRPr="00A16420">
        <w:rPr>
          <w:bCs/>
        </w:rPr>
        <w:t xml:space="preserve"> and</w:t>
      </w:r>
      <w:r w:rsidR="00D171D8" w:rsidRPr="00A16420">
        <w:rPr>
          <w:bCs/>
        </w:rPr>
        <w:t xml:space="preserve"> </w:t>
      </w:r>
      <w:r w:rsidR="00444A50" w:rsidRPr="00A16420">
        <w:rPr>
          <w:bCs/>
        </w:rPr>
        <w:t>virtuosi</w:t>
      </w:r>
      <w:r w:rsidR="00D171D8" w:rsidRPr="00A16420">
        <w:rPr>
          <w:bCs/>
        </w:rPr>
        <w:t>c interpretation</w:t>
      </w:r>
      <w:r w:rsidR="00444A50" w:rsidRPr="00A16420">
        <w:rPr>
          <w:bCs/>
        </w:rPr>
        <w:t xml:space="preserve"> </w:t>
      </w:r>
      <w:r w:rsidR="00D171D8" w:rsidRPr="00A16420">
        <w:rPr>
          <w:bCs/>
        </w:rPr>
        <w:t xml:space="preserve">far more consistently than </w:t>
      </w:r>
      <w:r w:rsidR="00444A50" w:rsidRPr="00A16420">
        <w:rPr>
          <w:bCs/>
        </w:rPr>
        <w:t>the three</w:t>
      </w:r>
      <w:r w:rsidR="00853BF4">
        <w:rPr>
          <w:bCs/>
        </w:rPr>
        <w:t xml:space="preserve"> other</w:t>
      </w:r>
      <w:r w:rsidR="00444A50" w:rsidRPr="00A16420">
        <w:rPr>
          <w:bCs/>
        </w:rPr>
        <w:t xml:space="preserve"> </w:t>
      </w:r>
      <w:r w:rsidR="0016180A">
        <w:rPr>
          <w:bCs/>
        </w:rPr>
        <w:t>social scientists</w:t>
      </w:r>
      <w:r w:rsidR="00444A50" w:rsidRPr="00A16420">
        <w:rPr>
          <w:bCs/>
        </w:rPr>
        <w:t xml:space="preserve"> on </w:t>
      </w:r>
      <w:r w:rsidR="003B32C4">
        <w:rPr>
          <w:bCs/>
        </w:rPr>
        <w:t>this</w:t>
      </w:r>
      <w:r w:rsidR="003B32C4" w:rsidRPr="00A16420">
        <w:rPr>
          <w:bCs/>
        </w:rPr>
        <w:t xml:space="preserve"> </w:t>
      </w:r>
      <w:r w:rsidR="00444A50" w:rsidRPr="00A16420">
        <w:rPr>
          <w:bCs/>
        </w:rPr>
        <w:t>list</w:t>
      </w:r>
      <w:r w:rsidR="003E3A51" w:rsidRPr="00A16420">
        <w:rPr>
          <w:bCs/>
        </w:rPr>
        <w:t>;</w:t>
      </w:r>
      <w:r w:rsidR="00444A50" w:rsidRPr="00A16420">
        <w:rPr>
          <w:bCs/>
        </w:rPr>
        <w:t xml:space="preserve"> Geertz, Goffman and Latour</w:t>
      </w:r>
      <w:r w:rsidR="00783541">
        <w:rPr>
          <w:bCs/>
        </w:rPr>
        <w:t xml:space="preserve"> (although the latter has outed himself as a ‘philosopher’ too)</w:t>
      </w:r>
      <w:r w:rsidR="001558D1" w:rsidRPr="00A16420">
        <w:rPr>
          <w:bCs/>
        </w:rPr>
        <w:t>.</w:t>
      </w:r>
      <w:r w:rsidR="00482C3D" w:rsidRPr="00A16420">
        <w:rPr>
          <w:bCs/>
        </w:rPr>
        <w:t xml:space="preserve"> </w:t>
      </w:r>
      <w:r w:rsidR="003E3A51" w:rsidRPr="00A16420">
        <w:rPr>
          <w:bCs/>
        </w:rPr>
        <w:t>As a way of introducing ethnomethodology and conversation analysis’s contributions</w:t>
      </w:r>
      <w:r w:rsidR="00665176" w:rsidRPr="00A16420">
        <w:rPr>
          <w:bCs/>
        </w:rPr>
        <w:t xml:space="preserve"> in that regard</w:t>
      </w:r>
      <w:r w:rsidR="00783541">
        <w:rPr>
          <w:bCs/>
        </w:rPr>
        <w:t>,</w:t>
      </w:r>
      <w:r w:rsidR="00665176" w:rsidRPr="00A16420">
        <w:rPr>
          <w:bCs/>
        </w:rPr>
        <w:t xml:space="preserve"> </w:t>
      </w:r>
      <w:r w:rsidR="003E3A51" w:rsidRPr="00A16420">
        <w:rPr>
          <w:bCs/>
        </w:rPr>
        <w:t>w</w:t>
      </w:r>
      <w:r w:rsidR="001558D1" w:rsidRPr="00A16420">
        <w:rPr>
          <w:bCs/>
        </w:rPr>
        <w:t xml:space="preserve">e want to </w:t>
      </w:r>
      <w:r w:rsidR="00482C3D" w:rsidRPr="00A16420">
        <w:rPr>
          <w:bCs/>
        </w:rPr>
        <w:t>explore</w:t>
      </w:r>
      <w:r w:rsidR="001558D1" w:rsidRPr="00A16420">
        <w:rPr>
          <w:bCs/>
        </w:rPr>
        <w:t xml:space="preserve"> what Sacks’ early work in particular </w:t>
      </w:r>
      <w:r w:rsidR="003E3A51" w:rsidRPr="00A16420">
        <w:rPr>
          <w:bCs/>
        </w:rPr>
        <w:t xml:space="preserve">offers </w:t>
      </w:r>
      <w:r w:rsidRPr="00A16420">
        <w:rPr>
          <w:bCs/>
        </w:rPr>
        <w:t xml:space="preserve">when it comes </w:t>
      </w:r>
      <w:r w:rsidR="001558D1" w:rsidRPr="00A16420">
        <w:rPr>
          <w:bCs/>
        </w:rPr>
        <w:t>to</w:t>
      </w:r>
      <w:r w:rsidRPr="00A16420">
        <w:rPr>
          <w:bCs/>
        </w:rPr>
        <w:t xml:space="preserve"> </w:t>
      </w:r>
      <w:r w:rsidR="00665176" w:rsidRPr="00A16420">
        <w:rPr>
          <w:bCs/>
        </w:rPr>
        <w:t>re</w:t>
      </w:r>
      <w:r w:rsidRPr="00A16420">
        <w:rPr>
          <w:bCs/>
        </w:rPr>
        <w:t xml:space="preserve">thinking </w:t>
      </w:r>
      <w:r w:rsidR="001558D1" w:rsidRPr="00A16420">
        <w:rPr>
          <w:bCs/>
        </w:rPr>
        <w:t>the practices and politics of description</w:t>
      </w:r>
      <w:r w:rsidR="004D0AAF" w:rsidRPr="00A16420">
        <w:rPr>
          <w:bCs/>
        </w:rPr>
        <w:t xml:space="preserve"> in the ways Love and colleagues </w:t>
      </w:r>
      <w:r w:rsidR="00444A50" w:rsidRPr="00A16420">
        <w:rPr>
          <w:bCs/>
        </w:rPr>
        <w:t>argue we should</w:t>
      </w:r>
      <w:r w:rsidR="0000012A">
        <w:rPr>
          <w:rStyle w:val="FootnoteReference"/>
          <w:bCs/>
        </w:rPr>
        <w:footnoteReference w:id="1"/>
      </w:r>
      <w:r w:rsidR="00B8166D" w:rsidRPr="00A16420">
        <w:rPr>
          <w:bCs/>
        </w:rPr>
        <w:t>.</w:t>
      </w:r>
      <w:r w:rsidR="0000012A">
        <w:rPr>
          <w:bCs/>
        </w:rPr>
        <w:t xml:space="preserve"> Love and colleagues’ work </w:t>
      </w:r>
      <w:proofErr w:type="gramStart"/>
      <w:r w:rsidR="0000012A">
        <w:rPr>
          <w:bCs/>
        </w:rPr>
        <w:t>is</w:t>
      </w:r>
      <w:proofErr w:type="gramEnd"/>
      <w:r w:rsidR="0000012A">
        <w:rPr>
          <w:bCs/>
        </w:rPr>
        <w:t xml:space="preserve"> intended as a provocation and</w:t>
      </w:r>
      <w:r w:rsidR="003A504A">
        <w:rPr>
          <w:bCs/>
        </w:rPr>
        <w:t>, in the spirit of interdisciplinary debate,</w:t>
      </w:r>
      <w:r w:rsidR="0000012A">
        <w:rPr>
          <w:bCs/>
        </w:rPr>
        <w:t xml:space="preserve"> we would like to offer some</w:t>
      </w:r>
      <w:r w:rsidR="003A504A">
        <w:rPr>
          <w:bCs/>
        </w:rPr>
        <w:t xml:space="preserve"> Sacksian</w:t>
      </w:r>
      <w:r w:rsidR="0000012A">
        <w:rPr>
          <w:bCs/>
        </w:rPr>
        <w:t xml:space="preserve"> provocations in return.</w:t>
      </w:r>
      <w:r w:rsidR="00B8166D" w:rsidRPr="00A16420">
        <w:rPr>
          <w:bCs/>
        </w:rPr>
        <w:t xml:space="preserve"> </w:t>
      </w:r>
      <w:r w:rsidR="001558D1" w:rsidRPr="00A16420">
        <w:rPr>
          <w:bCs/>
        </w:rPr>
        <w:t>Based on</w:t>
      </w:r>
      <w:r w:rsidR="000D512C">
        <w:rPr>
          <w:bCs/>
        </w:rPr>
        <w:t xml:space="preserve"> ethnomethodological</w:t>
      </w:r>
      <w:r w:rsidR="001558D1" w:rsidRPr="00A16420">
        <w:rPr>
          <w:bCs/>
        </w:rPr>
        <w:t xml:space="preserve"> research we are currently involved in,</w:t>
      </w:r>
      <w:r w:rsidR="0000012A">
        <w:rPr>
          <w:bCs/>
        </w:rPr>
        <w:t xml:space="preserve"> to do that</w:t>
      </w:r>
      <w:r w:rsidR="001558D1" w:rsidRPr="00A16420">
        <w:rPr>
          <w:bCs/>
        </w:rPr>
        <w:t xml:space="preserve"> </w:t>
      </w:r>
      <w:r w:rsidR="00482C3D" w:rsidRPr="00A16420">
        <w:rPr>
          <w:bCs/>
        </w:rPr>
        <w:t>our discussion will take up</w:t>
      </w:r>
      <w:r w:rsidR="001558D1" w:rsidRPr="00A16420">
        <w:rPr>
          <w:bCs/>
        </w:rPr>
        <w:t xml:space="preserve"> Artificial Intelligence</w:t>
      </w:r>
      <w:r w:rsidR="00B8166D" w:rsidRPr="00A16420">
        <w:rPr>
          <w:bCs/>
        </w:rPr>
        <w:t xml:space="preserve"> (AI)</w:t>
      </w:r>
      <w:r w:rsidR="001558D1" w:rsidRPr="00A16420">
        <w:rPr>
          <w:bCs/>
        </w:rPr>
        <w:t xml:space="preserve"> </w:t>
      </w:r>
      <w:r w:rsidR="00B8166D" w:rsidRPr="00A16420">
        <w:rPr>
          <w:bCs/>
        </w:rPr>
        <w:t xml:space="preserve">as a </w:t>
      </w:r>
      <w:r w:rsidR="000D512C">
        <w:rPr>
          <w:bCs/>
        </w:rPr>
        <w:t>site in which description</w:t>
      </w:r>
      <w:r w:rsidR="00231C24">
        <w:rPr>
          <w:bCs/>
        </w:rPr>
        <w:t>s</w:t>
      </w:r>
      <w:r w:rsidR="000D512C">
        <w:rPr>
          <w:bCs/>
        </w:rPr>
        <w:t xml:space="preserve"> </w:t>
      </w:r>
      <w:r w:rsidR="00231C24">
        <w:rPr>
          <w:bCs/>
        </w:rPr>
        <w:t>play</w:t>
      </w:r>
      <w:r w:rsidR="000D512C">
        <w:rPr>
          <w:bCs/>
        </w:rPr>
        <w:t xml:space="preserve"> </w:t>
      </w:r>
      <w:r w:rsidR="00783541">
        <w:rPr>
          <w:bCs/>
        </w:rPr>
        <w:lastRenderedPageBreak/>
        <w:t>critical</w:t>
      </w:r>
      <w:r w:rsidR="002445C6">
        <w:rPr>
          <w:bCs/>
        </w:rPr>
        <w:t xml:space="preserve"> and frequently</w:t>
      </w:r>
      <w:r w:rsidR="000D512C">
        <w:rPr>
          <w:bCs/>
        </w:rPr>
        <w:t xml:space="preserve"> contested </w:t>
      </w:r>
      <w:r w:rsidR="00231C24">
        <w:rPr>
          <w:bCs/>
        </w:rPr>
        <w:t>roles</w:t>
      </w:r>
      <w:r w:rsidR="00E66049" w:rsidRPr="00E66049">
        <w:rPr>
          <w:bCs/>
        </w:rPr>
        <w:t xml:space="preserve">, not least </w:t>
      </w:r>
      <w:r w:rsidR="00E66049">
        <w:rPr>
          <w:bCs/>
        </w:rPr>
        <w:t>when it comes to</w:t>
      </w:r>
      <w:r w:rsidR="00E66049" w:rsidRPr="00E66049">
        <w:rPr>
          <w:bCs/>
        </w:rPr>
        <w:t xml:space="preserve"> the characterisation of machine procedures as involving ‘learning’ or ‘intelligence’. </w:t>
      </w:r>
      <w:r w:rsidR="001558D1" w:rsidRPr="00A16420">
        <w:rPr>
          <w:bCs/>
        </w:rPr>
        <w:t xml:space="preserve"> </w:t>
      </w:r>
      <w:r w:rsidR="00631D48" w:rsidRPr="00A16420">
        <w:rPr>
          <w:bCs/>
        </w:rPr>
        <w:t>W</w:t>
      </w:r>
      <w:r w:rsidR="001558D1" w:rsidRPr="00A16420">
        <w:rPr>
          <w:bCs/>
        </w:rPr>
        <w:t>e want first</w:t>
      </w:r>
      <w:r w:rsidR="00631D48" w:rsidRPr="00A16420">
        <w:rPr>
          <w:bCs/>
        </w:rPr>
        <w:t>, however,</w:t>
      </w:r>
      <w:r w:rsidR="0064197D" w:rsidRPr="00A16420">
        <w:rPr>
          <w:bCs/>
        </w:rPr>
        <w:t xml:space="preserve"> to</w:t>
      </w:r>
      <w:r w:rsidR="001558D1" w:rsidRPr="00A16420">
        <w:rPr>
          <w:bCs/>
        </w:rPr>
        <w:t xml:space="preserve"> set out the terms </w:t>
      </w:r>
      <w:r w:rsidR="008E44C2" w:rsidRPr="00A16420">
        <w:rPr>
          <w:bCs/>
        </w:rPr>
        <w:t>of</w:t>
      </w:r>
      <w:r w:rsidR="001558D1" w:rsidRPr="00A16420">
        <w:rPr>
          <w:bCs/>
        </w:rPr>
        <w:t xml:space="preserve"> our</w:t>
      </w:r>
      <w:r w:rsidR="008E44C2" w:rsidRPr="00A16420">
        <w:rPr>
          <w:bCs/>
        </w:rPr>
        <w:t xml:space="preserve"> own</w:t>
      </w:r>
      <w:r w:rsidR="001558D1" w:rsidRPr="00A16420">
        <w:rPr>
          <w:bCs/>
        </w:rPr>
        <w:t xml:space="preserve"> descriptive re-engagement with </w:t>
      </w:r>
      <w:r w:rsidR="00243CBC" w:rsidRPr="00A16420">
        <w:rPr>
          <w:bCs/>
        </w:rPr>
        <w:t>problems of description</w:t>
      </w:r>
      <w:r w:rsidR="001558D1" w:rsidRPr="00A16420">
        <w:rPr>
          <w:bCs/>
        </w:rPr>
        <w:t xml:space="preserve">. </w:t>
      </w:r>
    </w:p>
    <w:p w14:paraId="177ACA9E" w14:textId="77777777" w:rsidR="001558D1" w:rsidRPr="00A16420" w:rsidRDefault="001558D1" w:rsidP="006A719A">
      <w:pPr>
        <w:jc w:val="both"/>
        <w:rPr>
          <w:b/>
        </w:rPr>
      </w:pPr>
    </w:p>
    <w:p w14:paraId="5CBBDC20" w14:textId="76B08338" w:rsidR="00F147FA" w:rsidRPr="00A16420" w:rsidRDefault="003E3A51" w:rsidP="00F147FA">
      <w:pPr>
        <w:jc w:val="both"/>
      </w:pPr>
      <w:r w:rsidRPr="00A16420">
        <w:t>As a response to</w:t>
      </w:r>
      <w:r w:rsidR="001558D1" w:rsidRPr="00A16420">
        <w:t xml:space="preserve"> Love and colleagues’</w:t>
      </w:r>
      <w:r w:rsidR="00665176" w:rsidRPr="00A16420">
        <w:t xml:space="preserve"> methodological</w:t>
      </w:r>
      <w:r w:rsidR="0064197D" w:rsidRPr="00A16420">
        <w:t xml:space="preserve"> </w:t>
      </w:r>
      <w:r w:rsidR="001558D1" w:rsidRPr="00A16420">
        <w:t>proposal</w:t>
      </w:r>
      <w:r w:rsidR="00665176" w:rsidRPr="00A16420">
        <w:t xml:space="preserve"> that we</w:t>
      </w:r>
      <w:r w:rsidR="00444A50" w:rsidRPr="00A16420">
        <w:t xml:space="preserve"> stick to surface orders in the pursuit of better descriptions</w:t>
      </w:r>
      <w:r w:rsidR="001558D1" w:rsidRPr="00A16420">
        <w:t>, we</w:t>
      </w:r>
      <w:r w:rsidR="00631D48" w:rsidRPr="00A16420">
        <w:t xml:space="preserve"> </w:t>
      </w:r>
      <w:r w:rsidR="00482C3D" w:rsidRPr="00A16420">
        <w:t>draw on</w:t>
      </w:r>
      <w:r w:rsidR="001558D1" w:rsidRPr="00A16420">
        <w:t xml:space="preserve"> the work of Sacks</w:t>
      </w:r>
      <w:r w:rsidR="0016180A">
        <w:t xml:space="preserve"> specifically</w:t>
      </w:r>
      <w:r w:rsidR="00675849" w:rsidRPr="00A16420">
        <w:t xml:space="preserve"> </w:t>
      </w:r>
      <w:r w:rsidR="001558D1" w:rsidRPr="00A16420">
        <w:t xml:space="preserve">to </w:t>
      </w:r>
      <w:proofErr w:type="gramStart"/>
      <w:r w:rsidR="001558D1" w:rsidRPr="00A16420">
        <w:t>ask</w:t>
      </w:r>
      <w:proofErr w:type="gramEnd"/>
      <w:r w:rsidRPr="00A16420">
        <w:t xml:space="preserve"> </w:t>
      </w:r>
      <w:r w:rsidR="001558D1" w:rsidRPr="00A16420">
        <w:t xml:space="preserve">‘which surfaces?’ and ‘better for what?’. These </w:t>
      </w:r>
      <w:r w:rsidR="006B3D04">
        <w:t>“tendentious”</w:t>
      </w:r>
      <w:r w:rsidR="006B3D04" w:rsidRPr="00A16420">
        <w:t xml:space="preserve"> </w:t>
      </w:r>
      <w:r w:rsidR="001558D1" w:rsidRPr="00A16420">
        <w:t>questions</w:t>
      </w:r>
      <w:r w:rsidR="006B3D04">
        <w:t xml:space="preserve"> (Garfinkel</w:t>
      </w:r>
      <w:r w:rsidR="005C7C12">
        <w:t>,</w:t>
      </w:r>
      <w:r w:rsidR="006B3D04">
        <w:t xml:space="preserve"> 2002: 146)</w:t>
      </w:r>
      <w:r w:rsidR="001558D1" w:rsidRPr="00A16420">
        <w:t xml:space="preserve"> bring out issues of the work descriptions do, the connections they make and the consequences they have. In so doing,</w:t>
      </w:r>
      <w:r w:rsidR="008E44C2" w:rsidRPr="00A16420">
        <w:t xml:space="preserve"> they</w:t>
      </w:r>
      <w:r w:rsidR="001558D1" w:rsidRPr="00A16420">
        <w:t xml:space="preserve"> provide us with a way of contributing to </w:t>
      </w:r>
      <w:r w:rsidR="002445C6">
        <w:t xml:space="preserve">a </w:t>
      </w:r>
      <w:r w:rsidR="001558D1" w:rsidRPr="00A16420">
        <w:t xml:space="preserve">debate </w:t>
      </w:r>
      <w:r w:rsidR="002445C6">
        <w:t xml:space="preserve">which began in the arts and humanities </w:t>
      </w:r>
      <w:r w:rsidR="00482C3D" w:rsidRPr="00A16420">
        <w:t>from the other</w:t>
      </w:r>
      <w:r w:rsidR="00665176" w:rsidRPr="00A16420">
        <w:t>, sociological</w:t>
      </w:r>
      <w:r w:rsidR="00482C3D" w:rsidRPr="00A16420">
        <w:t xml:space="preserve"> side</w:t>
      </w:r>
      <w:r w:rsidR="00683A33">
        <w:t xml:space="preserve"> without treating matters as settled</w:t>
      </w:r>
      <w:r w:rsidR="00570675">
        <w:t xml:space="preserve"> on that side either</w:t>
      </w:r>
      <w:r w:rsidR="001558D1" w:rsidRPr="00A16420">
        <w:t xml:space="preserve">. </w:t>
      </w:r>
      <w:r w:rsidR="008E44C2" w:rsidRPr="00A16420">
        <w:t>We will focus on</w:t>
      </w:r>
      <w:r w:rsidR="00F147FA" w:rsidRPr="00A16420">
        <w:t xml:space="preserve"> </w:t>
      </w:r>
      <w:r w:rsidR="008E44C2" w:rsidRPr="00A16420">
        <w:t xml:space="preserve">one </w:t>
      </w:r>
      <w:r w:rsidR="00F147FA" w:rsidRPr="00A16420">
        <w:t xml:space="preserve">peculiar </w:t>
      </w:r>
      <w:r w:rsidR="00F44F9B" w:rsidRPr="00A16420">
        <w:t>“</w:t>
      </w:r>
      <w:r w:rsidR="00F147FA" w:rsidRPr="00A16420">
        <w:t>descriptive assemblage</w:t>
      </w:r>
      <w:r w:rsidR="00F44F9B" w:rsidRPr="00A16420">
        <w:t>” (cf. Savage</w:t>
      </w:r>
      <w:r w:rsidR="005C7C12">
        <w:t>,</w:t>
      </w:r>
      <w:r w:rsidR="00F44F9B" w:rsidRPr="00A16420">
        <w:t xml:space="preserve"> 2009)</w:t>
      </w:r>
      <w:r w:rsidR="00F147FA" w:rsidRPr="00A16420">
        <w:t xml:space="preserve"> proposed by Sacks</w:t>
      </w:r>
      <w:r w:rsidR="00482C3D" w:rsidRPr="00A16420">
        <w:t xml:space="preserve"> in particular</w:t>
      </w:r>
      <w:r w:rsidR="008E44C2" w:rsidRPr="00A16420">
        <w:t xml:space="preserve">. </w:t>
      </w:r>
      <w:r w:rsidR="00B8166D" w:rsidRPr="00A16420">
        <w:t>That assemblage is sketched in his</w:t>
      </w:r>
      <w:r w:rsidR="00F147FA" w:rsidRPr="00A16420">
        <w:t xml:space="preserve"> ‘Sociological Description’ (1963),</w:t>
      </w:r>
      <w:r w:rsidR="00B8166D" w:rsidRPr="00A16420">
        <w:t xml:space="preserve"> where</w:t>
      </w:r>
      <w:r w:rsidR="00F147FA" w:rsidRPr="00A16420">
        <w:t xml:space="preserve"> Sacks imagines a </w:t>
      </w:r>
      <w:r w:rsidR="0064197D" w:rsidRPr="00A16420">
        <w:t>“</w:t>
      </w:r>
      <w:r w:rsidR="00F147FA" w:rsidRPr="00A16420">
        <w:t>commentator machine</w:t>
      </w:r>
      <w:r w:rsidR="0064197D" w:rsidRPr="00A16420">
        <w:t>”</w:t>
      </w:r>
      <w:r w:rsidR="00F147FA" w:rsidRPr="00A16420">
        <w:t xml:space="preserve"> composed of two parts: a doing part and a </w:t>
      </w:r>
      <w:r w:rsidR="00482C3D" w:rsidRPr="00A16420">
        <w:t>saying</w:t>
      </w:r>
      <w:r w:rsidR="00F147FA" w:rsidRPr="00A16420">
        <w:t xml:space="preserve"> part – with the machine doing things while simultaneously providing descriptive commentaries on those doings</w:t>
      </w:r>
      <w:r w:rsidR="008E44C2" w:rsidRPr="00A16420">
        <w:t xml:space="preserve">. </w:t>
      </w:r>
      <w:r w:rsidR="00F147FA" w:rsidRPr="00A16420">
        <w:t>We are interested in</w:t>
      </w:r>
      <w:r w:rsidR="008E44C2" w:rsidRPr="00A16420">
        <w:t xml:space="preserve"> thinking further about</w:t>
      </w:r>
      <w:r w:rsidR="00F147FA" w:rsidRPr="00A16420">
        <w:t xml:space="preserve"> the kind of commentator machine contemporary AI might be</w:t>
      </w:r>
      <w:r w:rsidR="00977610" w:rsidRPr="00A16420">
        <w:t xml:space="preserve"> said to be</w:t>
      </w:r>
      <w:r w:rsidR="00F147FA" w:rsidRPr="00A16420">
        <w:t>, i.e., in what the saying and doing parts are and how their relations can be ‘resolved’</w:t>
      </w:r>
      <w:r w:rsidR="00F46770">
        <w:t xml:space="preserve"> in Sacks’ terms</w:t>
      </w:r>
      <w:r w:rsidR="0016292E">
        <w:t>,</w:t>
      </w:r>
      <w:r w:rsidR="00AF1589">
        <w:t xml:space="preserve"> </w:t>
      </w:r>
      <w:r w:rsidR="00F147FA" w:rsidRPr="00A16420">
        <w:t>along with the problems different kinds of observer of AI</w:t>
      </w:r>
      <w:r w:rsidR="00A3516A">
        <w:t>’s</w:t>
      </w:r>
      <w:r w:rsidR="00F147FA" w:rsidRPr="00A16420">
        <w:t xml:space="preserve"> </w:t>
      </w:r>
      <w:r w:rsidR="003B32C4">
        <w:t xml:space="preserve">technologies </w:t>
      </w:r>
      <w:r w:rsidR="00F147FA" w:rsidRPr="00A16420">
        <w:t xml:space="preserve">have in describing </w:t>
      </w:r>
      <w:r w:rsidR="00ED7024">
        <w:t xml:space="preserve">them </w:t>
      </w:r>
      <w:r w:rsidR="00482C3D" w:rsidRPr="00A16420">
        <w:t>as well as the (often contentious) methods they use in resolving those problems</w:t>
      </w:r>
      <w:r w:rsidR="0016292E">
        <w:rPr>
          <w:rStyle w:val="FootnoteReference"/>
        </w:rPr>
        <w:footnoteReference w:id="2"/>
      </w:r>
      <w:r w:rsidR="008E44C2" w:rsidRPr="00A16420">
        <w:t>.</w:t>
      </w:r>
      <w:r w:rsidR="00F147FA" w:rsidRPr="00A16420">
        <w:t xml:space="preserve"> </w:t>
      </w:r>
    </w:p>
    <w:p w14:paraId="2DF89177" w14:textId="77777777" w:rsidR="00243CBC" w:rsidRPr="00A16420" w:rsidRDefault="00243CBC" w:rsidP="00F147FA">
      <w:pPr>
        <w:jc w:val="both"/>
      </w:pPr>
    </w:p>
    <w:p w14:paraId="33F153E7" w14:textId="6D4FC22B" w:rsidR="009F38C5" w:rsidRPr="00A16420" w:rsidRDefault="0064197D" w:rsidP="00F147FA">
      <w:pPr>
        <w:jc w:val="both"/>
      </w:pPr>
      <w:r w:rsidRPr="00A16420">
        <w:t xml:space="preserve">Following </w:t>
      </w:r>
      <w:r w:rsidR="00F147FA" w:rsidRPr="00A16420">
        <w:t xml:space="preserve">Suchman </w:t>
      </w:r>
      <w:r w:rsidRPr="00A16420">
        <w:t>(</w:t>
      </w:r>
      <w:r w:rsidR="00F147FA" w:rsidRPr="00A16420">
        <w:t>200</w:t>
      </w:r>
      <w:r w:rsidR="00707481">
        <w:t>7</w:t>
      </w:r>
      <w:r w:rsidR="00F147FA" w:rsidRPr="00A16420">
        <w:t>)</w:t>
      </w:r>
      <w:r w:rsidR="008E44C2" w:rsidRPr="00A16420">
        <w:t xml:space="preserve">, we foreground the problems that arise in separating </w:t>
      </w:r>
      <w:r w:rsidR="00BE49D4" w:rsidRPr="00A16420">
        <w:t>the</w:t>
      </w:r>
      <w:r w:rsidR="008E44C2" w:rsidRPr="00A16420">
        <w:t xml:space="preserve"> machine</w:t>
      </w:r>
      <w:r w:rsidR="00BE49D4" w:rsidRPr="00A16420">
        <w:t>ry</w:t>
      </w:r>
      <w:r w:rsidR="008E44C2" w:rsidRPr="00A16420">
        <w:t xml:space="preserve"> from the descripti</w:t>
      </w:r>
      <w:r w:rsidRPr="00A16420">
        <w:t>ve commentaries</w:t>
      </w:r>
      <w:r w:rsidR="000145DC">
        <w:t xml:space="preserve"> and the interpretive, </w:t>
      </w:r>
      <w:proofErr w:type="gramStart"/>
      <w:r w:rsidR="000145DC">
        <w:t>explanatory</w:t>
      </w:r>
      <w:proofErr w:type="gramEnd"/>
      <w:r w:rsidR="000145DC">
        <w:t xml:space="preserve"> and other kinds of work </w:t>
      </w:r>
      <w:r w:rsidR="00570675">
        <w:t>those commentaries</w:t>
      </w:r>
      <w:r w:rsidR="000145DC">
        <w:t xml:space="preserve"> do</w:t>
      </w:r>
      <w:r w:rsidR="008E44C2" w:rsidRPr="00A16420">
        <w:t xml:space="preserve"> </w:t>
      </w:r>
      <w:r w:rsidR="00BE49D4" w:rsidRPr="00A16420">
        <w:t>in the field of AI</w:t>
      </w:r>
      <w:r w:rsidR="008E44C2" w:rsidRPr="00A16420">
        <w:t xml:space="preserve">. </w:t>
      </w:r>
      <w:r w:rsidR="00BE49D4" w:rsidRPr="00A16420">
        <w:t>Confronted with technologies that not only</w:t>
      </w:r>
      <w:r w:rsidR="00FC2B95" w:rsidRPr="00A16420">
        <w:t xml:space="preserve"> </w:t>
      </w:r>
      <w:r w:rsidR="00BE49D4" w:rsidRPr="00A16420">
        <w:t>perform what we normally regard as human activities</w:t>
      </w:r>
      <w:r w:rsidR="00F44F9B" w:rsidRPr="00A16420">
        <w:t xml:space="preserve"> – </w:t>
      </w:r>
      <w:r w:rsidR="00F46770">
        <w:t>like</w:t>
      </w:r>
      <w:r w:rsidR="00570675">
        <w:t xml:space="preserve"> </w:t>
      </w:r>
      <w:r w:rsidR="00F44F9B" w:rsidRPr="00A16420">
        <w:t>playing</w:t>
      </w:r>
      <w:r w:rsidR="00F46770">
        <w:t xml:space="preserve"> games</w:t>
      </w:r>
      <w:r w:rsidR="00F44F9B" w:rsidRPr="00A16420">
        <w:t xml:space="preserve">, </w:t>
      </w:r>
      <w:r w:rsidR="00F46770">
        <w:t>for example</w:t>
      </w:r>
      <w:r w:rsidR="00F44F9B" w:rsidRPr="00A16420">
        <w:t xml:space="preserve"> –</w:t>
      </w:r>
      <w:r w:rsidR="00BE49D4" w:rsidRPr="00A16420">
        <w:t xml:space="preserve"> but surpass humans at </w:t>
      </w:r>
      <w:r w:rsidR="00F44F9B" w:rsidRPr="00A16420">
        <w:t>them</w:t>
      </w:r>
      <w:r w:rsidR="00BE49D4" w:rsidRPr="00A16420">
        <w:t>, our</w:t>
      </w:r>
      <w:r w:rsidR="00F44F9B" w:rsidRPr="00A16420">
        <w:t xml:space="preserve"> vernacular</w:t>
      </w:r>
      <w:r w:rsidR="00BE49D4" w:rsidRPr="00A16420">
        <w:t xml:space="preserve"> descriptive practices come under some strain. </w:t>
      </w:r>
      <w:r w:rsidR="008E44C2" w:rsidRPr="00A16420">
        <w:t>Using a particular example</w:t>
      </w:r>
      <w:r w:rsidR="00665176" w:rsidRPr="00A16420">
        <w:t>,</w:t>
      </w:r>
      <w:r w:rsidR="00F44F9B" w:rsidRPr="00A16420">
        <w:t xml:space="preserve"> </w:t>
      </w:r>
      <w:r w:rsidR="008E44C2" w:rsidRPr="00A16420">
        <w:t>a</w:t>
      </w:r>
      <w:r w:rsidR="00631D48" w:rsidRPr="00A16420">
        <w:t xml:space="preserve"> move made by a</w:t>
      </w:r>
      <w:r w:rsidR="008E44C2" w:rsidRPr="00A16420">
        <w:t xml:space="preserve"> </w:t>
      </w:r>
      <w:r w:rsidR="00482C3D" w:rsidRPr="00A16420">
        <w:t>game-playing algorithm</w:t>
      </w:r>
      <w:r w:rsidR="00BE49D4" w:rsidRPr="00A16420">
        <w:t>, AlphaGo,</w:t>
      </w:r>
      <w:r w:rsidR="00482C3D" w:rsidRPr="00A16420">
        <w:t xml:space="preserve"> </w:t>
      </w:r>
      <w:r w:rsidR="00665176" w:rsidRPr="00A16420">
        <w:t>on</w:t>
      </w:r>
      <w:r w:rsidR="00FC2B95" w:rsidRPr="00A16420">
        <w:t xml:space="preserve"> route </w:t>
      </w:r>
      <w:r w:rsidR="00631D48" w:rsidRPr="00A16420">
        <w:t xml:space="preserve">to </w:t>
      </w:r>
      <w:r w:rsidR="008E44C2" w:rsidRPr="00A16420">
        <w:t xml:space="preserve">‘beating’ a human player at Go over a five game series in a staged </w:t>
      </w:r>
      <w:r w:rsidR="00D06D52">
        <w:t>challenge</w:t>
      </w:r>
      <w:r w:rsidR="006E79AD" w:rsidRPr="00A16420">
        <w:t xml:space="preserve"> match</w:t>
      </w:r>
      <w:r w:rsidR="008E44C2" w:rsidRPr="00A16420">
        <w:t xml:space="preserve"> in Seoul in</w:t>
      </w:r>
      <w:r w:rsidR="00010005" w:rsidRPr="00A16420">
        <w:t xml:space="preserve"> </w:t>
      </w:r>
      <w:r w:rsidR="008E44C2" w:rsidRPr="00A16420">
        <w:t>2016</w:t>
      </w:r>
      <w:r w:rsidR="00665176" w:rsidRPr="00A16420">
        <w:t>,</w:t>
      </w:r>
      <w:r w:rsidR="008E44C2" w:rsidRPr="00A16420">
        <w:t xml:space="preserve"> we examine </w:t>
      </w:r>
      <w:r w:rsidR="00FC2B95" w:rsidRPr="00A16420">
        <w:t>the move’s troubling character</w:t>
      </w:r>
      <w:r w:rsidR="008E44C2" w:rsidRPr="00A16420">
        <w:t xml:space="preserve"> </w:t>
      </w:r>
      <w:r w:rsidR="00F44F9B" w:rsidRPr="00A16420">
        <w:t>and, from there,</w:t>
      </w:r>
      <w:r w:rsidR="008E44C2" w:rsidRPr="00A16420">
        <w:t xml:space="preserve"> what we can learn from </w:t>
      </w:r>
      <w:r w:rsidR="00FC2B95" w:rsidRPr="00A16420">
        <w:t>it</w:t>
      </w:r>
      <w:r w:rsidR="008E44C2" w:rsidRPr="00A16420">
        <w:t xml:space="preserve"> when it comes to describing what AI</w:t>
      </w:r>
      <w:r w:rsidR="0016180A">
        <w:t xml:space="preserve"> is, what it</w:t>
      </w:r>
      <w:r w:rsidR="008E44C2" w:rsidRPr="00A16420">
        <w:t xml:space="preserve"> does and how.</w:t>
      </w:r>
      <w:r w:rsidR="00BE49D4" w:rsidRPr="00A16420">
        <w:t xml:space="preserve"> </w:t>
      </w:r>
      <w:r w:rsidR="00432871" w:rsidRPr="00A16420">
        <w:t>We be</w:t>
      </w:r>
      <w:r w:rsidR="00243CBC" w:rsidRPr="00A16420">
        <w:t>gin</w:t>
      </w:r>
      <w:r w:rsidR="00432871" w:rsidRPr="00A16420">
        <w:t>, however, with Sacks and the lessons we take from him.</w:t>
      </w:r>
      <w:r w:rsidR="008E44C2" w:rsidRPr="00A16420">
        <w:t xml:space="preserve"> </w:t>
      </w:r>
    </w:p>
    <w:p w14:paraId="4C2C9E4F" w14:textId="77777777" w:rsidR="001558D1" w:rsidRPr="00A16420" w:rsidRDefault="001558D1" w:rsidP="009F38C5">
      <w:pPr>
        <w:jc w:val="both"/>
      </w:pPr>
    </w:p>
    <w:p w14:paraId="66C20AEC" w14:textId="77777777" w:rsidR="00CC3E8D" w:rsidRPr="00A16420" w:rsidRDefault="00CC3E8D" w:rsidP="00CC3E8D">
      <w:pPr>
        <w:jc w:val="both"/>
        <w:rPr>
          <w:b/>
          <w:bCs/>
        </w:rPr>
      </w:pPr>
      <w:r w:rsidRPr="00A16420">
        <w:rPr>
          <w:b/>
          <w:bCs/>
        </w:rPr>
        <w:t>Sacks’ Commentator Machine and the Problem of Description</w:t>
      </w:r>
    </w:p>
    <w:p w14:paraId="3D29F1DA" w14:textId="77777777" w:rsidR="00CC3E8D" w:rsidRPr="00A16420" w:rsidRDefault="00CC3E8D" w:rsidP="00CC3E8D">
      <w:pPr>
        <w:jc w:val="both"/>
      </w:pPr>
    </w:p>
    <w:p w14:paraId="0D30042D" w14:textId="6F206A90" w:rsidR="000E5670" w:rsidRPr="00A16420" w:rsidRDefault="00CC3E8D" w:rsidP="00CC3E8D">
      <w:pPr>
        <w:jc w:val="both"/>
      </w:pPr>
      <w:r w:rsidRPr="00A16420">
        <w:t xml:space="preserve">In his early paper, ‘Sociological Description’ (1963), Sacks opens by saying his concern “is to make </w:t>
      </w:r>
      <w:r w:rsidR="008F07E9">
        <w:t>…</w:t>
      </w:r>
      <w:r w:rsidRPr="00A16420">
        <w:t xml:space="preserve"> sociology strange” (1963: 1). More particularly, he sets out to make sociology’s practices of description strange. </w:t>
      </w:r>
      <w:proofErr w:type="gramStart"/>
      <w:r w:rsidRPr="00A16420">
        <w:t>In order to</w:t>
      </w:r>
      <w:proofErr w:type="gramEnd"/>
      <w:r w:rsidRPr="00A16420">
        <w:t xml:space="preserve"> establish sociology’s</w:t>
      </w:r>
      <w:r w:rsidR="00007EDB" w:rsidRPr="00A16420">
        <w:t xml:space="preserve"> descriptive</w:t>
      </w:r>
      <w:r w:rsidRPr="00A16420">
        <w:t xml:space="preserve"> strangeness, he asks us to imagine an encounter with a machine that “comments upon what it is doing” (Sacks</w:t>
      </w:r>
      <w:r w:rsidR="005C7C12">
        <w:t>,</w:t>
      </w:r>
      <w:r w:rsidRPr="00A16420">
        <w:t xml:space="preserve"> 1963: 5). Sacks </w:t>
      </w:r>
      <w:r w:rsidR="00007EDB" w:rsidRPr="00A16420">
        <w:t>characterises</w:t>
      </w:r>
      <w:r w:rsidRPr="00A16420">
        <w:t xml:space="preserve"> it as having “two parts: one part is engaged in doing some job, and the other part synchronically narrates aloud what the first part does” (ibid). It is in this sense</w:t>
      </w:r>
      <w:r w:rsidR="000E5670" w:rsidRPr="00A16420">
        <w:t>, he says,</w:t>
      </w:r>
      <w:r w:rsidRPr="00A16420">
        <w:t xml:space="preserve"> that “the machine might be called a ‘commentator machine’, its parts ‘the doing’ and ‘the saying’ parts” (ibid). </w:t>
      </w:r>
    </w:p>
    <w:p w14:paraId="061CECDF" w14:textId="77777777" w:rsidR="000E5670" w:rsidRPr="00A16420" w:rsidRDefault="000E5670" w:rsidP="00CC3E8D">
      <w:pPr>
        <w:jc w:val="both"/>
      </w:pPr>
    </w:p>
    <w:p w14:paraId="1EB7D52B" w14:textId="49A4FB77" w:rsidR="00CC3E8D" w:rsidRPr="00A16420" w:rsidRDefault="00CC3E8D" w:rsidP="00CC3E8D">
      <w:pPr>
        <w:jc w:val="both"/>
      </w:pPr>
      <w:r w:rsidRPr="00A16420">
        <w:lastRenderedPageBreak/>
        <w:t>This</w:t>
      </w:r>
      <w:r w:rsidR="00675849" w:rsidRPr="00A16420">
        <w:t xml:space="preserve"> sparely sketched</w:t>
      </w:r>
      <w:r w:rsidRPr="00A16420">
        <w:t xml:space="preserve"> “commentator machine” provided</w:t>
      </w:r>
      <w:r w:rsidR="004D0AAF" w:rsidRPr="00A16420">
        <w:t xml:space="preserve"> Sacks with</w:t>
      </w:r>
      <w:r w:rsidRPr="00A16420">
        <w:t xml:space="preserve"> a</w:t>
      </w:r>
      <w:r w:rsidR="004D0AAF" w:rsidRPr="00A16420">
        <w:t>n analytic</w:t>
      </w:r>
      <w:r w:rsidRPr="00A16420">
        <w:t xml:space="preserve"> metaphor</w:t>
      </w:r>
      <w:r w:rsidR="0064197D" w:rsidRPr="00A16420">
        <w:t xml:space="preserve"> for </w:t>
      </w:r>
      <w:r w:rsidR="00781C01" w:rsidRPr="00A16420">
        <w:t>social life and methods for studying it</w:t>
      </w:r>
      <w:r w:rsidR="00665176" w:rsidRPr="00A16420">
        <w:t xml:space="preserve">, with social activities and cultures cast as self-commentating or self-describing assemblages organised on </w:t>
      </w:r>
      <w:r w:rsidR="0016180A">
        <w:t>analogous</w:t>
      </w:r>
      <w:r w:rsidR="00665176" w:rsidRPr="00A16420">
        <w:t xml:space="preserve"> grounds</w:t>
      </w:r>
      <w:r w:rsidR="00781C01" w:rsidRPr="00A16420">
        <w:t>.</w:t>
      </w:r>
      <w:r w:rsidRPr="00A16420">
        <w:t xml:space="preserve"> </w:t>
      </w:r>
      <w:r w:rsidR="00781C01" w:rsidRPr="00A16420">
        <w:t xml:space="preserve">Deploying </w:t>
      </w:r>
      <w:r w:rsidR="00665176" w:rsidRPr="00A16420">
        <w:t>the metaphor</w:t>
      </w:r>
      <w:r w:rsidR="00781C01" w:rsidRPr="00A16420">
        <w:t xml:space="preserve"> enabled him to </w:t>
      </w:r>
      <w:r w:rsidR="000E5670" w:rsidRPr="00A16420">
        <w:t>critically examin</w:t>
      </w:r>
      <w:r w:rsidR="00781C01" w:rsidRPr="00A16420">
        <w:t>e</w:t>
      </w:r>
      <w:r w:rsidRPr="00A16420">
        <w:t xml:space="preserve"> </w:t>
      </w:r>
      <w:r w:rsidR="00781C01" w:rsidRPr="00A16420">
        <w:t>what was</w:t>
      </w:r>
      <w:r w:rsidRPr="00A16420">
        <w:t xml:space="preserve"> presupposed by different kinds of approaches to</w:t>
      </w:r>
      <w:r w:rsidR="007A6955" w:rsidRPr="00A16420">
        <w:t xml:space="preserve"> producing</w:t>
      </w:r>
      <w:r w:rsidRPr="00A16420">
        <w:t xml:space="preserve"> description</w:t>
      </w:r>
      <w:r w:rsidR="007A6955" w:rsidRPr="00A16420">
        <w:t>s</w:t>
      </w:r>
      <w:r w:rsidRPr="00A16420">
        <w:t xml:space="preserve"> </w:t>
      </w:r>
      <w:r w:rsidR="007A6955" w:rsidRPr="00A16420">
        <w:t xml:space="preserve">which would </w:t>
      </w:r>
      <w:r w:rsidR="00675849" w:rsidRPr="00A16420">
        <w:t xml:space="preserve">resolve </w:t>
      </w:r>
      <w:r w:rsidRPr="00A16420">
        <w:t xml:space="preserve">the </w:t>
      </w:r>
      <w:r w:rsidR="00675849" w:rsidRPr="00A16420">
        <w:t xml:space="preserve">relationship between </w:t>
      </w:r>
      <w:r w:rsidR="00665176" w:rsidRPr="00A16420">
        <w:t>‘</w:t>
      </w:r>
      <w:r w:rsidR="00675849" w:rsidRPr="00A16420">
        <w:t>the</w:t>
      </w:r>
      <w:r w:rsidR="00781C01" w:rsidRPr="00A16420">
        <w:t xml:space="preserve"> machine’s</w:t>
      </w:r>
      <w:r w:rsidR="00665176" w:rsidRPr="00A16420">
        <w:t>’</w:t>
      </w:r>
      <w:r w:rsidRPr="00A16420">
        <w:t xml:space="preserve"> two parts</w:t>
      </w:r>
      <w:r w:rsidR="00F44F9B" w:rsidRPr="00A16420">
        <w:t>,</w:t>
      </w:r>
      <w:r w:rsidR="007F5973" w:rsidRPr="00A16420">
        <w:t xml:space="preserve"> the </w:t>
      </w:r>
      <w:r w:rsidR="007A6955" w:rsidRPr="00A16420">
        <w:t>saying and the doing parts</w:t>
      </w:r>
      <w:r w:rsidR="00665176" w:rsidRPr="00A16420">
        <w:t>.</w:t>
      </w:r>
      <w:r w:rsidR="00F44F9B" w:rsidRPr="00A16420">
        <w:t xml:space="preserve"> </w:t>
      </w:r>
      <w:r w:rsidR="00781C01" w:rsidRPr="00A16420">
        <w:t xml:space="preserve">Working </w:t>
      </w:r>
      <w:r w:rsidRPr="00A16420">
        <w:t>the metaphor</w:t>
      </w:r>
      <w:r w:rsidR="00665176" w:rsidRPr="00A16420">
        <w:t xml:space="preserve"> through</w:t>
      </w:r>
      <w:r w:rsidRPr="00A16420">
        <w:t>, Sacks distinguishe</w:t>
      </w:r>
      <w:r w:rsidR="00010005" w:rsidRPr="00A16420">
        <w:t>s</w:t>
      </w:r>
      <w:r w:rsidRPr="00A16420">
        <w:t xml:space="preserve"> between (at least) three possible perspectives</w:t>
      </w:r>
      <w:r w:rsidR="00F44F9B" w:rsidRPr="00A16420">
        <w:t xml:space="preserve"> on the machine</w:t>
      </w:r>
      <w:r w:rsidRPr="00A16420">
        <w:t>, each of which implie</w:t>
      </w:r>
      <w:r w:rsidR="00010005" w:rsidRPr="00A16420">
        <w:t>s</w:t>
      </w:r>
      <w:r w:rsidRPr="00A16420">
        <w:t xml:space="preserve"> a different kind of “descriptive politics”</w:t>
      </w:r>
      <w:r w:rsidR="00835F2D">
        <w:t xml:space="preserve"> in methodological terms</w:t>
      </w:r>
      <w:r w:rsidRPr="00A16420">
        <w:t xml:space="preserve"> (cf. Savage</w:t>
      </w:r>
      <w:r w:rsidR="005C7C12">
        <w:t>,</w:t>
      </w:r>
      <w:r w:rsidRPr="00A16420">
        <w:t xml:space="preserve"> 2009). As Sacks puts it</w:t>
      </w:r>
      <w:r w:rsidR="00CE7E4E" w:rsidRPr="00A16420">
        <w:t xml:space="preserve"> (1963: 7)</w:t>
      </w:r>
      <w:r w:rsidRPr="00A16420">
        <w:t>: “A common feature of the perspectives is an avowed concern to make sense of the object. In making sense of it each may be said to pose the problems understanding it consists of, and to produce as solutions a ‘description’ of the object</w:t>
      </w:r>
      <w:r w:rsidR="00CE7E4E" w:rsidRPr="00A16420">
        <w:t>”.</w:t>
      </w:r>
    </w:p>
    <w:p w14:paraId="0D79A844" w14:textId="77777777" w:rsidR="00CC3E8D" w:rsidRPr="00A16420" w:rsidRDefault="00CC3E8D" w:rsidP="00CC3E8D">
      <w:pPr>
        <w:jc w:val="both"/>
      </w:pPr>
    </w:p>
    <w:p w14:paraId="0F3903C9" w14:textId="594FE676" w:rsidR="00CC3E8D" w:rsidRPr="00A16420" w:rsidRDefault="00CC3E8D" w:rsidP="00CC3E8D">
      <w:pPr>
        <w:jc w:val="both"/>
      </w:pPr>
      <w:r w:rsidRPr="00A16420">
        <w:t xml:space="preserve">The contrast Sacks is </w:t>
      </w:r>
      <w:proofErr w:type="gramStart"/>
      <w:r w:rsidRPr="00A16420">
        <w:t>really after</w:t>
      </w:r>
      <w:proofErr w:type="gramEnd"/>
      <w:r w:rsidRPr="00A16420">
        <w:t>, however, is between two kinds of stances that</w:t>
      </w:r>
      <w:r w:rsidR="00AA6C96">
        <w:t xml:space="preserve"> epistemically</w:t>
      </w:r>
      <w:r w:rsidRPr="00A16420">
        <w:t xml:space="preserve"> divide the variants he outlines</w:t>
      </w:r>
      <w:r w:rsidR="00E60331">
        <w:t xml:space="preserve"> (cf. Coulter</w:t>
      </w:r>
      <w:r w:rsidR="005C7C12">
        <w:t>,</w:t>
      </w:r>
      <w:r w:rsidR="00E60331">
        <w:t xml:space="preserve"> 1989)</w:t>
      </w:r>
      <w:r w:rsidRPr="00A16420">
        <w:t>. On the one hand, there is the perspective of variously “knowledgeable” observers</w:t>
      </w:r>
      <w:r w:rsidR="00835F2D">
        <w:t>;</w:t>
      </w:r>
      <w:r w:rsidR="00AF1589">
        <w:t xml:space="preserve"> </w:t>
      </w:r>
      <w:r w:rsidRPr="00A16420">
        <w:t>those who either already understand what the machine is doing or the commentary it offers or both</w:t>
      </w:r>
      <w:r w:rsidR="007A6955" w:rsidRPr="00A16420">
        <w:t xml:space="preserve"> and</w:t>
      </w:r>
      <w:r w:rsidR="00F44F9B" w:rsidRPr="00A16420">
        <w:t xml:space="preserve"> who</w:t>
      </w:r>
      <w:r w:rsidR="007A6955" w:rsidRPr="00A16420">
        <w:t xml:space="preserve"> do not seek to problematise their understandings in producing their descriptions</w:t>
      </w:r>
      <w:r w:rsidRPr="00A16420">
        <w:t>. On the other, there is the perspective of the “naïve” observer</w:t>
      </w:r>
      <w:r w:rsidR="00835F2D">
        <w:t>;</w:t>
      </w:r>
      <w:r w:rsidRPr="00A16420">
        <w:t xml:space="preserve"> someone who is neither fluent in the native language used in the auto-commentary, nor</w:t>
      </w:r>
      <w:r w:rsidR="00007EDB" w:rsidRPr="00A16420">
        <w:t xml:space="preserve"> </w:t>
      </w:r>
      <w:r w:rsidRPr="00A16420">
        <w:t>understands the technical operations of the machine, but who would, as a result, be all the more curious as to “what is going on in the first place” (1963: 6).</w:t>
      </w:r>
      <w:r w:rsidR="00675849" w:rsidRPr="00A16420">
        <w:t xml:space="preserve"> </w:t>
      </w:r>
    </w:p>
    <w:p w14:paraId="1952E9A6" w14:textId="77777777" w:rsidR="00675849" w:rsidRPr="00A16420" w:rsidRDefault="00675849" w:rsidP="00CC3E8D">
      <w:pPr>
        <w:jc w:val="both"/>
      </w:pPr>
    </w:p>
    <w:p w14:paraId="1CDA3E8D" w14:textId="5BCDE9E3" w:rsidR="00CC3E8D" w:rsidRPr="00A16420" w:rsidRDefault="00CC3E8D" w:rsidP="00CC3E8D">
      <w:pPr>
        <w:tabs>
          <w:tab w:val="num" w:pos="720"/>
        </w:tabs>
        <w:jc w:val="both"/>
      </w:pPr>
      <w:r w:rsidRPr="00A16420">
        <w:t xml:space="preserve">For Sacks, the “naïve observer”, perhaps counter-intuitively, is best placed to </w:t>
      </w:r>
      <w:r w:rsidR="000E5670" w:rsidRPr="00A16420">
        <w:t>arrive at</w:t>
      </w:r>
      <w:r w:rsidRPr="00A16420">
        <w:t xml:space="preserve"> an adequate account of the commentator machine’s workings. That is because, unlike the others, they will not take either the machine’s operations or its commentaries for granted</w:t>
      </w:r>
      <w:r w:rsidR="00675849" w:rsidRPr="00A16420">
        <w:t xml:space="preserve"> and attempt to use them as the basis for producing their descriptions of </w:t>
      </w:r>
      <w:r w:rsidR="00CE7E4E" w:rsidRPr="00A16420">
        <w:t>the whole</w:t>
      </w:r>
      <w:r w:rsidRPr="00A16420">
        <w:t>. In an echo of Wittgenstein (1953</w:t>
      </w:r>
      <w:r w:rsidR="000E5670" w:rsidRPr="00A16420">
        <w:t>: e.g., §7, §23</w:t>
      </w:r>
      <w:r w:rsidRPr="00A16420">
        <w:t>), Sacks argues they will instead treat the description as part of the action</w:t>
      </w:r>
      <w:r w:rsidR="007F5973" w:rsidRPr="00A16420">
        <w:t>,</w:t>
      </w:r>
      <w:r w:rsidRPr="00A16420">
        <w:t xml:space="preserve"> </w:t>
      </w:r>
      <w:r w:rsidR="00CE7E4E" w:rsidRPr="00A16420">
        <w:t>not</w:t>
      </w:r>
      <w:r w:rsidRPr="00A16420">
        <w:t xml:space="preserve"> distinct from it</w:t>
      </w:r>
      <w:r w:rsidR="0097084B" w:rsidRPr="00A16420">
        <w:t>,</w:t>
      </w:r>
      <w:r w:rsidRPr="00A16420">
        <w:t xml:space="preserve"> looking to see how it does things with </w:t>
      </w:r>
      <w:r w:rsidR="00ED7024">
        <w:t>language</w:t>
      </w:r>
      <w:r w:rsidRPr="00A16420">
        <w:t xml:space="preserve"> (</w:t>
      </w:r>
      <w:r w:rsidR="00ED7024">
        <w:t xml:space="preserve">cf. </w:t>
      </w:r>
      <w:r w:rsidRPr="00A16420">
        <w:t>Austin</w:t>
      </w:r>
      <w:r w:rsidR="005C7C12">
        <w:t>,</w:t>
      </w:r>
      <w:r w:rsidRPr="00A16420">
        <w:t xml:space="preserve"> 1962) as much as how it does things with the materials it processes and</w:t>
      </w:r>
      <w:r w:rsidR="00675849" w:rsidRPr="00A16420">
        <w:t xml:space="preserve"> the</w:t>
      </w:r>
      <w:r w:rsidRPr="00A16420">
        <w:t xml:space="preserve"> movements it makes.</w:t>
      </w:r>
      <w:r w:rsidR="00B801C5" w:rsidRPr="00A16420">
        <w:t xml:space="preserve"> </w:t>
      </w:r>
      <w:r w:rsidR="00781C01" w:rsidRPr="00A16420">
        <w:t>F</w:t>
      </w:r>
      <w:r w:rsidRPr="00A16420">
        <w:t>or the naïve observer</w:t>
      </w:r>
      <w:r w:rsidR="00781C01" w:rsidRPr="00A16420">
        <w:t>, Sacks’ model observer,</w:t>
      </w:r>
      <w:r w:rsidRPr="00A16420">
        <w:t xml:space="preserve"> the aim will be to arrive at an account of the activities of which the commentary is an embedded part and thus to arrive at an understanding of the specific sense in which it constitutes a commentator machine at all.</w:t>
      </w:r>
      <w:r w:rsidR="007A6955" w:rsidRPr="00A16420">
        <w:t xml:space="preserve"> </w:t>
      </w:r>
      <w:r w:rsidR="00E754A0" w:rsidRPr="00A16420">
        <w:t xml:space="preserve">The naïve observer, in other words, </w:t>
      </w:r>
      <w:r w:rsidR="00835F2D">
        <w:t xml:space="preserve">will try to account for the </w:t>
      </w:r>
      <w:r w:rsidR="00E754A0" w:rsidRPr="00A16420">
        <w:t>descripti</w:t>
      </w:r>
      <w:r w:rsidR="00835F2D">
        <w:t>ve commentary</w:t>
      </w:r>
      <w:r w:rsidR="004D044B">
        <w:t xml:space="preserve"> along</w:t>
      </w:r>
      <w:r w:rsidR="00835F2D">
        <w:t xml:space="preserve"> with</w:t>
      </w:r>
      <w:r w:rsidR="00E754A0" w:rsidRPr="00A16420">
        <w:t xml:space="preserve"> </w:t>
      </w:r>
      <w:r w:rsidR="00835F2D">
        <w:t>the rest of</w:t>
      </w:r>
      <w:r w:rsidR="00383176">
        <w:t xml:space="preserve"> what</w:t>
      </w:r>
      <w:r w:rsidR="00835F2D">
        <w:t xml:space="preserve"> the machine</w:t>
      </w:r>
      <w:r w:rsidR="00383176">
        <w:t xml:space="preserve"> does</w:t>
      </w:r>
      <w:r w:rsidR="00B94326" w:rsidRPr="00A16420">
        <w:t>;</w:t>
      </w:r>
      <w:r w:rsidRPr="00A16420">
        <w:t xml:space="preserve"> where </w:t>
      </w:r>
      <w:r w:rsidR="00835F2D">
        <w:t xml:space="preserve">proceeding </w:t>
      </w:r>
      <w:r w:rsidRPr="00A16420">
        <w:t>otherwise, by assuming familiarity</w:t>
      </w:r>
      <w:r w:rsidR="00977610" w:rsidRPr="00A16420">
        <w:t xml:space="preserve"> with actions, </w:t>
      </w:r>
      <w:r w:rsidR="004D0AAF" w:rsidRPr="00A16420">
        <w:t>commentaries</w:t>
      </w:r>
      <w:r w:rsidR="00977610" w:rsidRPr="00A16420">
        <w:t xml:space="preserve"> or both</w:t>
      </w:r>
      <w:r w:rsidRPr="00A16420">
        <w:t xml:space="preserve"> from the outset</w:t>
      </w:r>
      <w:r w:rsidR="00B801C5" w:rsidRPr="00A16420">
        <w:t xml:space="preserve"> and employing one as a key for understanding the other</w:t>
      </w:r>
      <w:r w:rsidR="00C76D72" w:rsidRPr="00A16420">
        <w:t xml:space="preserve"> by privileging </w:t>
      </w:r>
      <w:r w:rsidR="00835F2D">
        <w:t>doing</w:t>
      </w:r>
      <w:r w:rsidR="00C76D72" w:rsidRPr="00A16420">
        <w:t xml:space="preserve"> over </w:t>
      </w:r>
      <w:r w:rsidR="00835F2D">
        <w:t>saying</w:t>
      </w:r>
      <w:r w:rsidR="00C76D72" w:rsidRPr="00A16420">
        <w:t xml:space="preserve"> or vice versa</w:t>
      </w:r>
      <w:r w:rsidRPr="00A16420">
        <w:t>, is precisely what makes sociology</w:t>
      </w:r>
      <w:r w:rsidR="0097084B" w:rsidRPr="00A16420">
        <w:t>, for him,</w:t>
      </w:r>
      <w:r w:rsidRPr="00A16420">
        <w:t xml:space="preserve"> methodologically “strange” (1963: 7)</w:t>
      </w:r>
      <w:r w:rsidR="00835F2D">
        <w:t>.</w:t>
      </w:r>
    </w:p>
    <w:p w14:paraId="7B9E785E" w14:textId="77777777" w:rsidR="00CC3E8D" w:rsidRPr="00A16420" w:rsidRDefault="00CC3E8D" w:rsidP="00CC3E8D">
      <w:pPr>
        <w:tabs>
          <w:tab w:val="num" w:pos="720"/>
        </w:tabs>
        <w:jc w:val="both"/>
      </w:pPr>
    </w:p>
    <w:p w14:paraId="36BBA922" w14:textId="05928003" w:rsidR="00C76D72" w:rsidRPr="00A16420" w:rsidRDefault="005C10BE" w:rsidP="00CC3E8D">
      <w:pPr>
        <w:tabs>
          <w:tab w:val="num" w:pos="720"/>
        </w:tabs>
        <w:jc w:val="both"/>
      </w:pPr>
      <w:r w:rsidRPr="00A16420">
        <w:t>With reference to</w:t>
      </w:r>
      <w:r w:rsidR="00CC3E8D" w:rsidRPr="00A16420">
        <w:t xml:space="preserve"> the commentator machine,</w:t>
      </w:r>
      <w:r w:rsidR="004C1E7B" w:rsidRPr="00A16420">
        <w:t xml:space="preserve"> </w:t>
      </w:r>
      <w:r w:rsidR="00CC3E8D" w:rsidRPr="00A16420">
        <w:t>Sacks sought to place descriptions</w:t>
      </w:r>
      <w:r w:rsidR="004D0AAF" w:rsidRPr="00A16420">
        <w:t xml:space="preserve"> </w:t>
      </w:r>
      <w:r w:rsidR="00245EEC" w:rsidRPr="00A16420">
        <w:t>back</w:t>
      </w:r>
      <w:r w:rsidRPr="00A16420">
        <w:t xml:space="preserve"> </w:t>
      </w:r>
      <w:r w:rsidR="00CC3E8D" w:rsidRPr="00A16420">
        <w:t>among the locally occasioned, locally organised and locally accountable</w:t>
      </w:r>
      <w:r w:rsidR="00C76D72" w:rsidRPr="00A16420">
        <w:t xml:space="preserve"> ensembles of</w:t>
      </w:r>
      <w:r w:rsidR="00CC3E8D" w:rsidRPr="00A16420">
        <w:t xml:space="preserve"> practices</w:t>
      </w:r>
      <w:r w:rsidR="00C76D72" w:rsidRPr="00A16420">
        <w:t xml:space="preserve"> that are constitutive features of our social lives </w:t>
      </w:r>
      <w:r w:rsidR="00CC3E8D" w:rsidRPr="00A16420">
        <w:t xml:space="preserve">– </w:t>
      </w:r>
      <w:r w:rsidR="00B801C5" w:rsidRPr="00A16420">
        <w:t xml:space="preserve">practices </w:t>
      </w:r>
      <w:r w:rsidR="00CC3E8D" w:rsidRPr="00A16420">
        <w:t xml:space="preserve">social scientists </w:t>
      </w:r>
      <w:r w:rsidR="00243CBC" w:rsidRPr="00A16420">
        <w:t xml:space="preserve">and </w:t>
      </w:r>
      <w:r w:rsidR="00CC3E8D" w:rsidRPr="00A16420">
        <w:t>arts and humanities scholars</w:t>
      </w:r>
      <w:r w:rsidR="00B801C5" w:rsidRPr="00A16420">
        <w:t xml:space="preserve"> </w:t>
      </w:r>
      <w:r w:rsidR="00C76D72" w:rsidRPr="00A16420">
        <w:t>engage</w:t>
      </w:r>
      <w:r w:rsidR="00B801C5" w:rsidRPr="00A16420">
        <w:t xml:space="preserve"> in</w:t>
      </w:r>
      <w:r w:rsidR="00CC3E8D" w:rsidRPr="00A16420">
        <w:t xml:space="preserve"> </w:t>
      </w:r>
      <w:r w:rsidR="00977610" w:rsidRPr="00A16420">
        <w:t>as much as anyone else</w:t>
      </w:r>
      <w:r w:rsidR="00CC3E8D" w:rsidRPr="00A16420">
        <w:t>.</w:t>
      </w:r>
      <w:r w:rsidR="00977610" w:rsidRPr="00A16420">
        <w:t xml:space="preserve"> </w:t>
      </w:r>
      <w:r w:rsidR="00CC3E8D" w:rsidRPr="00A16420">
        <w:t>For Sacks, attending to description</w:t>
      </w:r>
      <w:r w:rsidR="004C1E7B" w:rsidRPr="00A16420">
        <w:t>s</w:t>
      </w:r>
      <w:r w:rsidRPr="00A16420">
        <w:t xml:space="preserve"> in</w:t>
      </w:r>
      <w:r w:rsidR="004C1E7B" w:rsidRPr="00A16420">
        <w:t xml:space="preserve"> the</w:t>
      </w:r>
      <w:r w:rsidRPr="00A16420">
        <w:t xml:space="preserve"> ways opened up by the commentator machine</w:t>
      </w:r>
      <w:r w:rsidR="00CC3E8D" w:rsidRPr="00A16420">
        <w:t xml:space="preserve"> is</w:t>
      </w:r>
      <w:r w:rsidR="00CE7E4E" w:rsidRPr="00A16420">
        <w:t xml:space="preserve">, </w:t>
      </w:r>
      <w:r w:rsidR="00D519BE" w:rsidRPr="00A16420">
        <w:t>as a result</w:t>
      </w:r>
      <w:r w:rsidR="00CE7E4E" w:rsidRPr="00A16420">
        <w:t>,</w:t>
      </w:r>
      <w:r w:rsidR="00CC3E8D" w:rsidRPr="00A16420">
        <w:t xml:space="preserve"> analytically revealing</w:t>
      </w:r>
      <w:r w:rsidR="00245EEC" w:rsidRPr="00A16420">
        <w:t xml:space="preserve"> </w:t>
      </w:r>
      <w:r w:rsidR="00E9293E" w:rsidRPr="00A16420">
        <w:t xml:space="preserve">because it provides insights into those </w:t>
      </w:r>
      <w:r w:rsidR="00B801C5" w:rsidRPr="00A16420">
        <w:t xml:space="preserve">practices, our sayings and doings, and the work </w:t>
      </w:r>
      <w:r w:rsidR="00D06664">
        <w:t>they</w:t>
      </w:r>
      <w:r w:rsidR="00B801C5" w:rsidRPr="00A16420">
        <w:t xml:space="preserve"> perform</w:t>
      </w:r>
      <w:r w:rsidR="00FC2B95" w:rsidRPr="00A16420">
        <w:t xml:space="preserve"> </w:t>
      </w:r>
      <w:r w:rsidR="00C76D72" w:rsidRPr="00A16420">
        <w:t>in different</w:t>
      </w:r>
      <w:r w:rsidR="004C1E7B" w:rsidRPr="00A16420">
        <w:t xml:space="preserve"> sites and</w:t>
      </w:r>
      <w:r w:rsidR="00C76D72" w:rsidRPr="00A16420">
        <w:t xml:space="preserve"> settings</w:t>
      </w:r>
      <w:r w:rsidR="00B801C5" w:rsidRPr="00A16420">
        <w:t xml:space="preserve">. </w:t>
      </w:r>
      <w:r w:rsidR="004C1E7B" w:rsidRPr="00A16420">
        <w:t>In line with Love and colleagues,</w:t>
      </w:r>
      <w:r w:rsidR="00D06664">
        <w:t xml:space="preserve"> Sacks</w:t>
      </w:r>
      <w:r w:rsidR="004D044B">
        <w:t xml:space="preserve"> </w:t>
      </w:r>
      <w:r w:rsidR="004D044B">
        <w:lastRenderedPageBreak/>
        <w:t>entire approach in this regard</w:t>
      </w:r>
      <w:r w:rsidR="00D06664">
        <w:t xml:space="preserve"> </w:t>
      </w:r>
      <w:r w:rsidR="004D044B">
        <w:t>was to avoid</w:t>
      </w:r>
      <w:r w:rsidR="004C1E7B" w:rsidRPr="00A16420">
        <w:t xml:space="preserve"> being misled into searching for</w:t>
      </w:r>
      <w:r w:rsidR="00316D70">
        <w:t xml:space="preserve"> </w:t>
      </w:r>
      <w:r w:rsidR="004D044B">
        <w:t>hidden</w:t>
      </w:r>
      <w:r w:rsidR="00E864D6">
        <w:t xml:space="preserve"> as opposed to witnessable</w:t>
      </w:r>
      <w:r w:rsidR="004D044B">
        <w:t xml:space="preserve"> orders </w:t>
      </w:r>
      <w:r w:rsidR="004A511C">
        <w:t xml:space="preserve">or projected depths </w:t>
      </w:r>
      <w:r w:rsidR="00AA6C96">
        <w:t>(</w:t>
      </w:r>
      <w:r w:rsidR="00E864D6">
        <w:t>Livingston</w:t>
      </w:r>
      <w:r w:rsidR="005C7C12">
        <w:t>,</w:t>
      </w:r>
      <w:r w:rsidR="00E864D6">
        <w:t xml:space="preserve"> 2008: 28-29</w:t>
      </w:r>
      <w:r w:rsidR="00AA6C96">
        <w:t>)</w:t>
      </w:r>
      <w:r w:rsidR="004C1E7B" w:rsidRPr="00A16420">
        <w:t>.</w:t>
      </w:r>
      <w:r w:rsidR="00D95E8E" w:rsidRPr="00A16420">
        <w:t xml:space="preserve"> </w:t>
      </w:r>
      <w:r w:rsidR="00D16D90" w:rsidRPr="00A16420">
        <w:t>Rather than tak</w:t>
      </w:r>
      <w:r w:rsidR="00FC2B95" w:rsidRPr="00A16420">
        <w:t>ing</w:t>
      </w:r>
      <w:r w:rsidR="00D16D90" w:rsidRPr="00A16420">
        <w:t xml:space="preserve"> descriptions at face value</w:t>
      </w:r>
      <w:r w:rsidR="00FC2B95" w:rsidRPr="00A16420">
        <w:t xml:space="preserve"> or refusing to do so</w:t>
      </w:r>
      <w:r w:rsidR="00FB4824" w:rsidRPr="00A16420">
        <w:t xml:space="preserve">, </w:t>
      </w:r>
      <w:r w:rsidR="004A511C">
        <w:t>his</w:t>
      </w:r>
      <w:r w:rsidR="00D06664">
        <w:t xml:space="preserve"> focus </w:t>
      </w:r>
      <w:r w:rsidR="004A511C">
        <w:t>was</w:t>
      </w:r>
      <w:r w:rsidR="00D06664">
        <w:t xml:space="preserve"> on what descriptions</w:t>
      </w:r>
      <w:r w:rsidR="00E754A0" w:rsidRPr="00A16420">
        <w:t xml:space="preserve"> do</w:t>
      </w:r>
      <w:r w:rsidR="00D16D90" w:rsidRPr="00A16420">
        <w:t xml:space="preserve"> </w:t>
      </w:r>
      <w:r w:rsidR="00E754A0" w:rsidRPr="00A16420">
        <w:t xml:space="preserve">or </w:t>
      </w:r>
      <w:r w:rsidR="00D16D90" w:rsidRPr="00A16420">
        <w:t xml:space="preserve">fail to </w:t>
      </w:r>
      <w:r w:rsidR="00E754A0" w:rsidRPr="00A16420">
        <w:t>do</w:t>
      </w:r>
      <w:r w:rsidR="00D16D90" w:rsidRPr="00A16420">
        <w:t xml:space="preserve"> in helping us see </w:t>
      </w:r>
      <w:r w:rsidR="00383176">
        <w:t>in actual situations</w:t>
      </w:r>
      <w:r w:rsidR="00383176" w:rsidRPr="00A16420">
        <w:t xml:space="preserve"> </w:t>
      </w:r>
      <w:r w:rsidR="00D16D90" w:rsidRPr="00A16420">
        <w:t xml:space="preserve">“what … [things are] </w:t>
      </w:r>
      <w:r w:rsidR="00D16D90" w:rsidRPr="00A16420">
        <w:rPr>
          <w:i/>
          <w:iCs/>
        </w:rPr>
        <w:t>like</w:t>
      </w:r>
      <w:r w:rsidR="00D16D90" w:rsidRPr="00A16420">
        <w:t>” (Love</w:t>
      </w:r>
      <w:r w:rsidR="005C7C12">
        <w:t>,</w:t>
      </w:r>
      <w:r w:rsidR="00D16D90" w:rsidRPr="00A16420">
        <w:t xml:space="preserve"> 2013: op. cit.).</w:t>
      </w:r>
      <w:r w:rsidR="00FB4824" w:rsidRPr="00A16420">
        <w:t xml:space="preserve"> </w:t>
      </w:r>
      <w:r w:rsidR="00D95E8E" w:rsidRPr="00A16420">
        <w:t xml:space="preserve">This is a particularly important methodological </w:t>
      </w:r>
      <w:r w:rsidR="00E754A0" w:rsidRPr="00A16420">
        <w:t>point</w:t>
      </w:r>
      <w:r w:rsidR="00D95E8E" w:rsidRPr="00A16420">
        <w:t xml:space="preserve"> to bear in mind when we start to consider contemporary AI, an area where it is easy to be led astray by</w:t>
      </w:r>
      <w:r w:rsidR="00316D70">
        <w:t xml:space="preserve"> </w:t>
      </w:r>
      <w:r w:rsidR="00D95E8E" w:rsidRPr="00A16420">
        <w:t>description</w:t>
      </w:r>
      <w:r w:rsidR="00D06664">
        <w:t>s</w:t>
      </w:r>
      <w:r w:rsidR="004D044B">
        <w:t>, including, as we will show, the descriptions of those with a prima facie claim to interpretive and explanatory authority such as the designers of the technologies we are trying to make sense of</w:t>
      </w:r>
      <w:r w:rsidR="00D95E8E" w:rsidRPr="00A16420">
        <w:t>.</w:t>
      </w:r>
    </w:p>
    <w:p w14:paraId="585459BD" w14:textId="77777777" w:rsidR="00C76D72" w:rsidRPr="00A16420" w:rsidRDefault="00C76D72" w:rsidP="00CC3E8D">
      <w:pPr>
        <w:tabs>
          <w:tab w:val="num" w:pos="720"/>
        </w:tabs>
        <w:jc w:val="both"/>
      </w:pPr>
    </w:p>
    <w:p w14:paraId="04612606" w14:textId="597C694D" w:rsidR="00CC3E8D" w:rsidRPr="00A16420" w:rsidRDefault="00E754A0" w:rsidP="00964F5D">
      <w:pPr>
        <w:tabs>
          <w:tab w:val="num" w:pos="720"/>
        </w:tabs>
        <w:jc w:val="both"/>
      </w:pPr>
      <w:r w:rsidRPr="00A16420">
        <w:t>While the commentator machine</w:t>
      </w:r>
      <w:r w:rsidR="00156E11" w:rsidRPr="00A16420">
        <w:t xml:space="preserve"> in Sacks’ hands</w:t>
      </w:r>
      <w:r w:rsidRPr="00A16420">
        <w:t xml:space="preserve"> is a metaphor, or analytic parable, for social activities, social lives, even cultures, we </w:t>
      </w:r>
      <w:r w:rsidR="00316D70">
        <w:t>are</w:t>
      </w:r>
      <w:r w:rsidRPr="00A16420">
        <w:t xml:space="preserve"> interested in </w:t>
      </w:r>
      <w:r w:rsidR="00156E11" w:rsidRPr="00A16420">
        <w:t xml:space="preserve">the analytic </w:t>
      </w:r>
      <w:r w:rsidR="00D06664">
        <w:t>purchase</w:t>
      </w:r>
      <w:r w:rsidR="00156E11" w:rsidRPr="00A16420">
        <w:t xml:space="preserve"> we might gain by</w:t>
      </w:r>
      <w:r w:rsidRPr="00A16420">
        <w:t xml:space="preserve"> applying</w:t>
      </w:r>
      <w:r w:rsidR="00156E11" w:rsidRPr="00A16420">
        <w:t xml:space="preserve"> its lessons</w:t>
      </w:r>
      <w:r w:rsidRPr="00A16420">
        <w:t xml:space="preserve"> </w:t>
      </w:r>
      <w:r w:rsidR="00156E11" w:rsidRPr="00A16420">
        <w:t>to the machine learning algorithms powering contemporary developments in artificial intelligence</w:t>
      </w:r>
      <w:r w:rsidR="00316D70">
        <w:t xml:space="preserve"> (cf. Jaton</w:t>
      </w:r>
      <w:r w:rsidR="005C7C12">
        <w:t>,</w:t>
      </w:r>
      <w:r w:rsidR="00316D70">
        <w:t xml:space="preserve"> 2017)</w:t>
      </w:r>
      <w:r w:rsidR="00156E11" w:rsidRPr="00A16420">
        <w:t>,</w:t>
      </w:r>
      <w:r w:rsidR="00305EF2">
        <w:t xml:space="preserve"> actual</w:t>
      </w:r>
      <w:r w:rsidR="00156E11" w:rsidRPr="00A16420">
        <w:t xml:space="preserve"> ‘machines’ which </w:t>
      </w:r>
      <w:r w:rsidR="00316D70">
        <w:t>often</w:t>
      </w:r>
      <w:r w:rsidR="00156E11" w:rsidRPr="00A16420">
        <w:t xml:space="preserve"> </w:t>
      </w:r>
      <w:r w:rsidR="004D044B">
        <w:t xml:space="preserve">generate </w:t>
      </w:r>
      <w:r w:rsidR="00156E11" w:rsidRPr="00A16420">
        <w:t>some sort of</w:t>
      </w:r>
      <w:r w:rsidR="00F46770">
        <w:t xml:space="preserve"> </w:t>
      </w:r>
      <w:r w:rsidR="00964F5D">
        <w:t>readable</w:t>
      </w:r>
      <w:r w:rsidR="00156E11" w:rsidRPr="00A16420">
        <w:t xml:space="preserve"> </w:t>
      </w:r>
      <w:r w:rsidR="00952652">
        <w:t>commentary on</w:t>
      </w:r>
      <w:r w:rsidR="00156E11" w:rsidRPr="00A16420">
        <w:t xml:space="preserve"> their own operations</w:t>
      </w:r>
      <w:r w:rsidR="004D044B">
        <w:t xml:space="preserve"> as they run</w:t>
      </w:r>
      <w:r w:rsidR="00156E11" w:rsidRPr="00A16420">
        <w:t>.</w:t>
      </w:r>
      <w:r w:rsidRPr="00A16420">
        <w:t xml:space="preserve"> </w:t>
      </w:r>
      <w:r w:rsidR="00C40614" w:rsidRPr="00A16420">
        <w:t xml:space="preserve">We find precedents for applying the lessons of </w:t>
      </w:r>
      <w:r w:rsidR="004C1E7B" w:rsidRPr="00A16420">
        <w:t>the commentator machine to contemporary AI technologies in the ethnomethodological work of Lucy Suchman</w:t>
      </w:r>
      <w:r w:rsidR="00C40614" w:rsidRPr="00A16420">
        <w:t>, specifically her</w:t>
      </w:r>
      <w:r w:rsidR="00D95E8E" w:rsidRPr="00A16420">
        <w:t xml:space="preserve"> </w:t>
      </w:r>
      <w:r w:rsidR="00CC3E8D" w:rsidRPr="00A16420">
        <w:rPr>
          <w:i/>
          <w:iCs/>
        </w:rPr>
        <w:t>Plans and Situated Actions</w:t>
      </w:r>
      <w:r w:rsidR="00CC3E8D" w:rsidRPr="00A16420">
        <w:t>/</w:t>
      </w:r>
      <w:r w:rsidR="00CC3E8D" w:rsidRPr="00A16420">
        <w:rPr>
          <w:i/>
          <w:iCs/>
        </w:rPr>
        <w:t>Human-Machine Reconfigurations</w:t>
      </w:r>
      <w:r w:rsidR="00CC3E8D" w:rsidRPr="00A16420">
        <w:t xml:space="preserve"> (PSA/HMR) (1987/200</w:t>
      </w:r>
      <w:r w:rsidR="004D044B">
        <w:t>7</w:t>
      </w:r>
      <w:r w:rsidR="00CC3E8D" w:rsidRPr="00A16420">
        <w:t>)</w:t>
      </w:r>
      <w:r w:rsidR="00C40614" w:rsidRPr="00A16420">
        <w:t xml:space="preserve">. </w:t>
      </w:r>
      <w:r w:rsidR="00CC3E8D" w:rsidRPr="00A16420">
        <w:t xml:space="preserve">Suchman’s </w:t>
      </w:r>
      <w:r w:rsidR="00F46770">
        <w:t>work</w:t>
      </w:r>
      <w:r w:rsidR="00F46770" w:rsidRPr="00A16420">
        <w:t xml:space="preserve"> </w:t>
      </w:r>
      <w:r w:rsidR="00CC3E8D" w:rsidRPr="00A16420">
        <w:t xml:space="preserve">helps us </w:t>
      </w:r>
      <w:r w:rsidR="00156E11" w:rsidRPr="00A16420">
        <w:t>focus</w:t>
      </w:r>
      <w:r w:rsidR="00CC3E8D" w:rsidRPr="00A16420">
        <w:t xml:space="preserve"> on actual</w:t>
      </w:r>
      <w:r w:rsidR="00FF6707">
        <w:t xml:space="preserve"> commentator</w:t>
      </w:r>
      <w:r w:rsidR="00CC3E8D" w:rsidRPr="00A16420">
        <w:t xml:space="preserve"> machines</w:t>
      </w:r>
      <w:r w:rsidR="00FF6707">
        <w:t>, the human</w:t>
      </w:r>
      <w:r w:rsidR="004A511C">
        <w:t>-</w:t>
      </w:r>
      <w:r w:rsidR="00FF6707">
        <w:t>machine configurations they rest on</w:t>
      </w:r>
      <w:r w:rsidR="00D95E8E" w:rsidRPr="00A16420">
        <w:t xml:space="preserve"> and the problems of description that arise when we start to deal with them.</w:t>
      </w:r>
      <w:r w:rsidR="00FF6707">
        <w:t xml:space="preserve"> Confronted with </w:t>
      </w:r>
      <w:r w:rsidR="005F284A">
        <w:t>technologies</w:t>
      </w:r>
      <w:r w:rsidR="00FF6707">
        <w:t xml:space="preserve"> which not only</w:t>
      </w:r>
      <w:r w:rsidR="004A511C">
        <w:t xml:space="preserve"> seem to</w:t>
      </w:r>
      <w:r w:rsidR="00FF6707">
        <w:t xml:space="preserve"> do ‘human’ things but </w:t>
      </w:r>
      <w:r w:rsidR="005F284A">
        <w:t>get accounted for</w:t>
      </w:r>
      <w:r w:rsidR="00FF6707">
        <w:t xml:space="preserve"> in</w:t>
      </w:r>
      <w:r w:rsidR="004A511C">
        <w:t xml:space="preserve"> </w:t>
      </w:r>
      <w:r w:rsidR="00FF6707">
        <w:t xml:space="preserve">‘human’ </w:t>
      </w:r>
      <w:r w:rsidR="005F284A">
        <w:t>terms</w:t>
      </w:r>
      <w:r w:rsidR="00FF6707">
        <w:t xml:space="preserve">, </w:t>
      </w:r>
      <w:r w:rsidR="00AA6C96">
        <w:t>it can be difficult to know just what</w:t>
      </w:r>
      <w:r w:rsidR="00FF6707">
        <w:t xml:space="preserve"> </w:t>
      </w:r>
      <w:r w:rsidR="00AA6C96">
        <w:t>to make of them</w:t>
      </w:r>
      <w:r w:rsidR="00FF6707">
        <w:t xml:space="preserve">. </w:t>
      </w:r>
      <w:r w:rsidR="008818D7">
        <w:t xml:space="preserve">While </w:t>
      </w:r>
      <w:r w:rsidR="00DC59B1">
        <w:t>problems connected with reconciling</w:t>
      </w:r>
      <w:r w:rsidR="00CB2291">
        <w:t xml:space="preserve"> </w:t>
      </w:r>
      <w:r w:rsidR="008818D7">
        <w:t>description</w:t>
      </w:r>
      <w:r w:rsidR="00CB2291">
        <w:t xml:space="preserve"> and performance </w:t>
      </w:r>
      <w:r w:rsidR="00964F5D">
        <w:t>arise</w:t>
      </w:r>
      <w:r w:rsidR="00CB2291" w:rsidRPr="00A16420">
        <w:t xml:space="preserve"> </w:t>
      </w:r>
      <w:r w:rsidR="00A82590" w:rsidRPr="00A16420">
        <w:t xml:space="preserve">regularly </w:t>
      </w:r>
      <w:r w:rsidR="0069515B" w:rsidRPr="00A16420">
        <w:t>in the history of AI</w:t>
      </w:r>
      <w:r w:rsidR="00156E11" w:rsidRPr="00A16420">
        <w:t xml:space="preserve"> </w:t>
      </w:r>
      <w:r w:rsidR="00383176">
        <w:t>as</w:t>
      </w:r>
      <w:r w:rsidR="00156E11" w:rsidRPr="00A16420">
        <w:t xml:space="preserve"> </w:t>
      </w:r>
      <w:r w:rsidR="00316D70">
        <w:t>technical</w:t>
      </w:r>
      <w:r w:rsidR="00156E11" w:rsidRPr="00A16420">
        <w:t xml:space="preserve"> </w:t>
      </w:r>
      <w:r w:rsidR="00DC59B1">
        <w:t>troubles</w:t>
      </w:r>
      <w:r w:rsidR="008818D7">
        <w:t>,</w:t>
      </w:r>
      <w:r w:rsidR="0069515B" w:rsidRPr="00A16420">
        <w:t xml:space="preserve"> </w:t>
      </w:r>
      <w:r w:rsidR="00383176">
        <w:t>they</w:t>
      </w:r>
      <w:r w:rsidR="008818D7">
        <w:t xml:space="preserve"> </w:t>
      </w:r>
      <w:r w:rsidR="00DC59B1">
        <w:t xml:space="preserve">also </w:t>
      </w:r>
      <w:r w:rsidR="004A511C">
        <w:t xml:space="preserve">make an appearance </w:t>
      </w:r>
      <w:r w:rsidR="00964F5D">
        <w:t>as incongruities</w:t>
      </w:r>
      <w:r w:rsidR="00383176">
        <w:t xml:space="preserve"> </w:t>
      </w:r>
      <w:r w:rsidR="008818D7">
        <w:t>in</w:t>
      </w:r>
      <w:r w:rsidR="00DC59B1">
        <w:t xml:space="preserve"> the course of situated </w:t>
      </w:r>
      <w:r w:rsidR="00CB2291">
        <w:t xml:space="preserve">encounters </w:t>
      </w:r>
      <w:r w:rsidR="00D259C7">
        <w:t>with</w:t>
      </w:r>
      <w:r w:rsidR="0069515B" w:rsidRPr="00A16420">
        <w:t xml:space="preserve"> AI’s working </w:t>
      </w:r>
      <w:r w:rsidR="00316D70">
        <w:t>artefacts</w:t>
      </w:r>
      <w:r w:rsidR="00966FE8">
        <w:t xml:space="preserve"> and instructively so</w:t>
      </w:r>
      <w:r w:rsidR="008818D7">
        <w:t xml:space="preserve"> as we will </w:t>
      </w:r>
      <w:r w:rsidR="00966FE8">
        <w:t xml:space="preserve">go on to demonstrate </w:t>
      </w:r>
      <w:r w:rsidR="00FF6707" w:rsidRPr="00A16420">
        <w:t>(cf. Suchman</w:t>
      </w:r>
      <w:r w:rsidR="005C7C12">
        <w:t>,</w:t>
      </w:r>
      <w:r w:rsidR="00FF6707" w:rsidRPr="00A16420">
        <w:t xml:space="preserve"> 2019</w:t>
      </w:r>
      <w:r w:rsidR="00964F5D">
        <w:t>; Jones-Imhotep</w:t>
      </w:r>
      <w:r w:rsidR="005C7C12">
        <w:t>,</w:t>
      </w:r>
      <w:r w:rsidR="00964F5D">
        <w:t xml:space="preserve"> 2020</w:t>
      </w:r>
      <w:r w:rsidR="00FF6707" w:rsidRPr="00A16420">
        <w:t>)</w:t>
      </w:r>
      <w:r w:rsidR="0069515B" w:rsidRPr="00A16420">
        <w:t xml:space="preserve">. </w:t>
      </w:r>
    </w:p>
    <w:p w14:paraId="5652F648" w14:textId="77777777" w:rsidR="00FF6707" w:rsidRDefault="00FF6707" w:rsidP="00CC3E8D">
      <w:pPr>
        <w:tabs>
          <w:tab w:val="num" w:pos="720"/>
        </w:tabs>
        <w:jc w:val="both"/>
      </w:pPr>
    </w:p>
    <w:p w14:paraId="3CA4ED5A" w14:textId="078B271B" w:rsidR="00CC3E8D" w:rsidRPr="00A16420" w:rsidRDefault="00C708F7" w:rsidP="00CC3E8D">
      <w:pPr>
        <w:tabs>
          <w:tab w:val="num" w:pos="720"/>
        </w:tabs>
        <w:jc w:val="both"/>
      </w:pPr>
      <w:r w:rsidRPr="00A16420">
        <w:t>Developing</w:t>
      </w:r>
      <w:r w:rsidR="00CC3E8D" w:rsidRPr="00A16420">
        <w:t xml:space="preserve"> Sacks</w:t>
      </w:r>
      <w:r w:rsidR="00CB3C57" w:rsidRPr="00A16420">
        <w:t>’ insights</w:t>
      </w:r>
      <w:r w:rsidR="00FF6707">
        <w:t xml:space="preserve"> as a way of examining these </w:t>
      </w:r>
      <w:r w:rsidR="00CB2291">
        <w:t>problems</w:t>
      </w:r>
      <w:r w:rsidR="00CC3E8D" w:rsidRPr="00A16420">
        <w:t>, we do</w:t>
      </w:r>
      <w:r w:rsidR="00954E68" w:rsidRPr="00A16420">
        <w:t xml:space="preserve"> </w:t>
      </w:r>
      <w:r w:rsidR="00CC3E8D" w:rsidRPr="00A16420">
        <w:t>n</w:t>
      </w:r>
      <w:r w:rsidR="00954E68" w:rsidRPr="00A16420">
        <w:t>o</w:t>
      </w:r>
      <w:r w:rsidR="00CC3E8D" w:rsidRPr="00A16420">
        <w:t>t want to treat</w:t>
      </w:r>
      <w:r w:rsidR="00BA7A18" w:rsidRPr="00A16420">
        <w:t xml:space="preserve"> descriptive</w:t>
      </w:r>
      <w:r w:rsidR="00CC3E8D" w:rsidRPr="00A16420">
        <w:t xml:space="preserve"> commentary as external to AI,</w:t>
      </w:r>
      <w:r w:rsidR="00325C81" w:rsidRPr="00A16420">
        <w:t xml:space="preserve"> </w:t>
      </w:r>
      <w:r w:rsidR="00CC3E8D" w:rsidRPr="00A16420">
        <w:t>we want to treat it as</w:t>
      </w:r>
      <w:r w:rsidR="00BA7A18" w:rsidRPr="00A16420">
        <w:t xml:space="preserve"> a</w:t>
      </w:r>
      <w:r w:rsidR="00CC3E8D" w:rsidRPr="00A16420">
        <w:t xml:space="preserve"> constitutive</w:t>
      </w:r>
      <w:r w:rsidR="00BA7A18" w:rsidRPr="00A16420">
        <w:t xml:space="preserve"> element </w:t>
      </w:r>
      <w:r w:rsidR="00BA7A18" w:rsidRPr="00A16420">
        <w:rPr>
          <w:i/>
          <w:iCs/>
        </w:rPr>
        <w:t>of</w:t>
      </w:r>
      <w:r w:rsidR="00BA7A18" w:rsidRPr="00A16420">
        <w:t xml:space="preserve"> the technology</w:t>
      </w:r>
      <w:r w:rsidR="00CC3E8D" w:rsidRPr="00A16420">
        <w:t xml:space="preserve">. </w:t>
      </w:r>
      <w:r w:rsidR="00BD2E69" w:rsidRPr="00A16420">
        <w:t>Reflecting how we find AI in the world (c.f. Neyland, 2019)</w:t>
      </w:r>
      <w:r w:rsidR="00CC3E8D" w:rsidRPr="00A16420">
        <w:t xml:space="preserve">, </w:t>
      </w:r>
      <w:r w:rsidR="00BD2E69" w:rsidRPr="00A16420">
        <w:t>r</w:t>
      </w:r>
      <w:r w:rsidR="00CC3E8D" w:rsidRPr="00A16420">
        <w:t xml:space="preserve">ather than drawing boundaries around the technology in narrow ways, this means </w:t>
      </w:r>
      <w:r w:rsidR="00BD2E69" w:rsidRPr="00A16420">
        <w:t>treating</w:t>
      </w:r>
      <w:r w:rsidR="00CC3E8D" w:rsidRPr="00A16420">
        <w:t xml:space="preserve"> all the work that goes into and is done with AI</w:t>
      </w:r>
      <w:r w:rsidR="00B10133" w:rsidRPr="00A16420">
        <w:t>, including descriptions of what a given system might be said to be</w:t>
      </w:r>
      <w:r w:rsidRPr="00A16420">
        <w:t xml:space="preserve"> or be</w:t>
      </w:r>
      <w:r w:rsidR="00B10133" w:rsidRPr="00A16420">
        <w:t xml:space="preserve"> doing,</w:t>
      </w:r>
      <w:r w:rsidR="00CC3E8D" w:rsidRPr="00A16420">
        <w:t xml:space="preserve"> as being as much part of the </w:t>
      </w:r>
      <w:r w:rsidR="00B10133" w:rsidRPr="00A16420">
        <w:t>‘</w:t>
      </w:r>
      <w:r w:rsidR="00CC3E8D" w:rsidRPr="00A16420">
        <w:t>assemblage</w:t>
      </w:r>
      <w:r w:rsidR="00B10133" w:rsidRPr="00A16420">
        <w:t>’</w:t>
      </w:r>
      <w:r w:rsidR="00CC3E8D" w:rsidRPr="00A16420">
        <w:t xml:space="preserve"> as the hardware and software.</w:t>
      </w:r>
      <w:r w:rsidR="00954E68" w:rsidRPr="00A16420">
        <w:t xml:space="preserve"> Like Sacks’ naïve observer,</w:t>
      </w:r>
      <w:r w:rsidR="000873DE" w:rsidRPr="00A16420">
        <w:t xml:space="preserve"> and following</w:t>
      </w:r>
      <w:r w:rsidR="00954E68" w:rsidRPr="00A16420">
        <w:t xml:space="preserve"> the approach </w:t>
      </w:r>
      <w:r w:rsidR="000873DE" w:rsidRPr="00A16420">
        <w:t>taken</w:t>
      </w:r>
      <w:r w:rsidR="00954E68" w:rsidRPr="00A16420">
        <w:t xml:space="preserve"> by Suchman, we want, in other words, to treat description as part of the phenomenon</w:t>
      </w:r>
      <w:r w:rsidR="000450C7">
        <w:t>,</w:t>
      </w:r>
      <w:r w:rsidR="00954E68" w:rsidRPr="00A16420">
        <w:t xml:space="preserve"> not something we use to examine it</w:t>
      </w:r>
      <w:r w:rsidR="00325C81" w:rsidRPr="00A16420">
        <w:t xml:space="preserve"> (for further discussion of the latter, see</w:t>
      </w:r>
      <w:r w:rsidR="00964F5D">
        <w:t>,</w:t>
      </w:r>
      <w:r w:rsidR="00325C81" w:rsidRPr="00A16420">
        <w:t xml:space="preserve"> e.g.</w:t>
      </w:r>
      <w:r w:rsidR="00964F5D">
        <w:t>,</w:t>
      </w:r>
      <w:r w:rsidR="00325C81" w:rsidRPr="00A16420">
        <w:t xml:space="preserve"> Quéré</w:t>
      </w:r>
      <w:r w:rsidR="005C7C12">
        <w:t>,</w:t>
      </w:r>
      <w:r w:rsidR="00325C81" w:rsidRPr="00A16420">
        <w:t xml:space="preserve"> 1992</w:t>
      </w:r>
      <w:r w:rsidR="00964F5D">
        <w:t>;</w:t>
      </w:r>
      <w:r w:rsidR="00325C81" w:rsidRPr="00A16420">
        <w:t xml:space="preserve"> Piriou</w:t>
      </w:r>
      <w:r w:rsidR="005C7C12">
        <w:t>,</w:t>
      </w:r>
      <w:r w:rsidR="00325C81" w:rsidRPr="00A16420">
        <w:t xml:space="preserve"> 2008)</w:t>
      </w:r>
      <w:r w:rsidR="00954E68" w:rsidRPr="00A16420">
        <w:t>.</w:t>
      </w:r>
      <w:r w:rsidR="005D2053" w:rsidRPr="00A16420">
        <w:t xml:space="preserve"> We shall do this by examining how layers of descripti</w:t>
      </w:r>
      <w:r w:rsidR="000873DE" w:rsidRPr="00A16420">
        <w:t>ve commentaries</w:t>
      </w:r>
      <w:r w:rsidR="005D2053" w:rsidRPr="00A16420">
        <w:t xml:space="preserve"> </w:t>
      </w:r>
      <w:r w:rsidR="00DD012D" w:rsidRPr="00A16420">
        <w:t>c</w:t>
      </w:r>
      <w:r w:rsidR="000873DE" w:rsidRPr="00A16420">
        <w:t>a</w:t>
      </w:r>
      <w:r w:rsidR="00DD012D" w:rsidRPr="00A16420">
        <w:t>me to be woven around</w:t>
      </w:r>
      <w:r w:rsidR="000873DE" w:rsidRPr="00A16420">
        <w:t xml:space="preserve"> the </w:t>
      </w:r>
      <w:r w:rsidR="00583251" w:rsidRPr="00A16420">
        <w:t>doings of</w:t>
      </w:r>
      <w:r w:rsidR="00DD012D" w:rsidRPr="00A16420">
        <w:t xml:space="preserve"> one </w:t>
      </w:r>
      <w:r w:rsidR="00B67449">
        <w:t>‘</w:t>
      </w:r>
      <w:r w:rsidR="00DD012D" w:rsidRPr="00A16420">
        <w:t>new AI</w:t>
      </w:r>
      <w:r w:rsidR="00B67449">
        <w:t>’</w:t>
      </w:r>
      <w:r w:rsidR="00DD012D" w:rsidRPr="00A16420">
        <w:t xml:space="preserve"> system in particular,</w:t>
      </w:r>
      <w:r w:rsidR="000873DE" w:rsidRPr="00A16420">
        <w:t xml:space="preserve"> Google DeepMind’s</w:t>
      </w:r>
      <w:r w:rsidR="00DD012D" w:rsidRPr="00A16420">
        <w:t xml:space="preserve"> AlphaGo</w:t>
      </w:r>
      <w:r w:rsidR="00325C81" w:rsidRPr="00A16420">
        <w:t xml:space="preserve">, as encountered in a livestreamed </w:t>
      </w:r>
      <w:r w:rsidR="00D06D52">
        <w:t>challenge</w:t>
      </w:r>
      <w:r w:rsidR="00325C81" w:rsidRPr="00A16420">
        <w:t xml:space="preserve"> match</w:t>
      </w:r>
      <w:r w:rsidR="00325C81" w:rsidRPr="00A16420">
        <w:rPr>
          <w:rStyle w:val="FootnoteReference"/>
        </w:rPr>
        <w:footnoteReference w:id="3"/>
      </w:r>
      <w:r w:rsidR="00DD012D" w:rsidRPr="00A16420">
        <w:t>.</w:t>
      </w:r>
    </w:p>
    <w:p w14:paraId="1E326DBD" w14:textId="77777777" w:rsidR="00CC3E8D" w:rsidRPr="00A16420" w:rsidRDefault="00CC3E8D" w:rsidP="009F38C5">
      <w:pPr>
        <w:jc w:val="both"/>
      </w:pPr>
    </w:p>
    <w:p w14:paraId="0FA8AF8C" w14:textId="77777777" w:rsidR="000873DE" w:rsidRPr="00A16420" w:rsidRDefault="000873DE" w:rsidP="009F38C5">
      <w:pPr>
        <w:jc w:val="both"/>
        <w:rPr>
          <w:b/>
          <w:bCs/>
        </w:rPr>
      </w:pPr>
      <w:r w:rsidRPr="00A16420">
        <w:rPr>
          <w:b/>
          <w:bCs/>
        </w:rPr>
        <w:t>To err is</w:t>
      </w:r>
      <w:r w:rsidR="00B67449">
        <w:rPr>
          <w:b/>
          <w:bCs/>
        </w:rPr>
        <w:t xml:space="preserve"> …</w:t>
      </w:r>
      <w:r w:rsidRPr="00A16420">
        <w:rPr>
          <w:b/>
          <w:bCs/>
        </w:rPr>
        <w:t xml:space="preserve"> human?</w:t>
      </w:r>
    </w:p>
    <w:p w14:paraId="55635710" w14:textId="77777777" w:rsidR="000873DE" w:rsidRPr="00A16420" w:rsidRDefault="000873DE" w:rsidP="009F38C5">
      <w:pPr>
        <w:jc w:val="both"/>
        <w:rPr>
          <w:b/>
          <w:bCs/>
        </w:rPr>
      </w:pPr>
    </w:p>
    <w:p w14:paraId="5F0FEC68" w14:textId="01042FB8" w:rsidR="00E9293E" w:rsidRPr="00A16420" w:rsidRDefault="004511C3" w:rsidP="009F38C5">
      <w:pPr>
        <w:jc w:val="both"/>
      </w:pPr>
      <w:r w:rsidRPr="00A16420">
        <w:t>In March 2016, between the 9</w:t>
      </w:r>
      <w:r w:rsidRPr="00A16420">
        <w:rPr>
          <w:vertAlign w:val="superscript"/>
        </w:rPr>
        <w:t>th</w:t>
      </w:r>
      <w:r w:rsidRPr="00A16420">
        <w:t xml:space="preserve"> and the 16</w:t>
      </w:r>
      <w:r w:rsidRPr="00A16420">
        <w:rPr>
          <w:vertAlign w:val="superscript"/>
        </w:rPr>
        <w:t>th</w:t>
      </w:r>
      <w:r w:rsidRPr="00A16420">
        <w:t xml:space="preserve">, </w:t>
      </w:r>
      <w:r w:rsidR="006E79AD" w:rsidRPr="00A16420">
        <w:t xml:space="preserve">a </w:t>
      </w:r>
      <w:r w:rsidR="00D06D52">
        <w:t>challenge</w:t>
      </w:r>
      <w:r w:rsidR="006E79AD" w:rsidRPr="00A16420">
        <w:t xml:space="preserve"> match </w:t>
      </w:r>
      <w:r w:rsidRPr="00A16420">
        <w:t>was staged in which AlphaGo, one of the most promising next generation</w:t>
      </w:r>
      <w:r w:rsidR="00255573" w:rsidRPr="00A16420">
        <w:t xml:space="preserve"> game-playing</w:t>
      </w:r>
      <w:r w:rsidRPr="00A16420">
        <w:t xml:space="preserve"> AI machine-learning algorithms, was pitted against the human world champion, Lee Sedol, at Go in a five-</w:t>
      </w:r>
      <w:r w:rsidR="006E79AD" w:rsidRPr="00A16420">
        <w:t>game</w:t>
      </w:r>
      <w:r w:rsidRPr="00A16420">
        <w:t xml:space="preserve"> series.</w:t>
      </w:r>
      <w:r w:rsidR="00453C1D" w:rsidRPr="00A16420">
        <w:t xml:space="preserve"> Beating human players at</w:t>
      </w:r>
      <w:r w:rsidRPr="00A16420">
        <w:t xml:space="preserve"> Go, an ancient</w:t>
      </w:r>
      <w:r w:rsidR="00453C1D" w:rsidRPr="00A16420">
        <w:t xml:space="preserve"> strategy </w:t>
      </w:r>
      <w:r w:rsidRPr="00A16420">
        <w:t>game</w:t>
      </w:r>
      <w:r w:rsidR="00B67449">
        <w:t xml:space="preserve"> played on a board with stones</w:t>
      </w:r>
      <w:r w:rsidR="00453C1D" w:rsidRPr="00A16420">
        <w:t xml:space="preserve"> </w:t>
      </w:r>
      <w:r w:rsidR="006A3A4B">
        <w:t>akin</w:t>
      </w:r>
      <w:r w:rsidR="00453C1D" w:rsidRPr="00A16420">
        <w:t xml:space="preserve"> to but</w:t>
      </w:r>
      <w:r w:rsidRPr="00A16420">
        <w:t xml:space="preserve"> involving</w:t>
      </w:r>
      <w:r w:rsidR="00E5367A" w:rsidRPr="00A16420">
        <w:t xml:space="preserve"> many</w:t>
      </w:r>
      <w:r w:rsidRPr="00A16420">
        <w:t xml:space="preserve"> more complex, ramifying conditional possibilities of play than Chess, was widely thought to be beyond </w:t>
      </w:r>
      <w:r w:rsidR="00E606BD" w:rsidRPr="00A16420">
        <w:t xml:space="preserve">the scope of what </w:t>
      </w:r>
      <w:r w:rsidRPr="00A16420">
        <w:t>AI</w:t>
      </w:r>
      <w:r w:rsidR="00E606BD" w:rsidRPr="00A16420">
        <w:t xml:space="preserve"> systems might </w:t>
      </w:r>
      <w:r w:rsidR="00C77DE9" w:rsidRPr="00A16420">
        <w:t xml:space="preserve">ever </w:t>
      </w:r>
      <w:r w:rsidR="00E606BD" w:rsidRPr="00A16420">
        <w:t>achieve</w:t>
      </w:r>
      <w:r w:rsidR="00E5367A" w:rsidRPr="00A16420">
        <w:t xml:space="preserve"> (cf.</w:t>
      </w:r>
      <w:r w:rsidR="00E9293E" w:rsidRPr="00A16420">
        <w:t xml:space="preserve"> </w:t>
      </w:r>
      <w:r w:rsidR="00E5367A" w:rsidRPr="00A16420">
        <w:t>Collins</w:t>
      </w:r>
      <w:r w:rsidR="005C7C12">
        <w:t>,</w:t>
      </w:r>
      <w:r w:rsidR="00E5367A" w:rsidRPr="00A16420">
        <w:t xml:space="preserve"> 2018: 94-95</w:t>
      </w:r>
      <w:r w:rsidR="000D2EB8">
        <w:t>;</w:t>
      </w:r>
      <w:r w:rsidR="00E5367A" w:rsidRPr="00A16420">
        <w:t xml:space="preserve"> Suchman</w:t>
      </w:r>
      <w:r w:rsidR="005C7C12">
        <w:t>,</w:t>
      </w:r>
      <w:r w:rsidR="00E5367A" w:rsidRPr="00A16420">
        <w:t xml:space="preserve"> 2019).</w:t>
      </w:r>
      <w:r w:rsidR="00453C1D" w:rsidRPr="00A16420">
        <w:t xml:space="preserve"> However, AlphaGo’s creators, Google DeepMind, had developed a</w:t>
      </w:r>
      <w:r w:rsidR="003360E8" w:rsidRPr="00A16420">
        <w:t xml:space="preserve"> computational</w:t>
      </w:r>
      <w:r w:rsidR="00453C1D" w:rsidRPr="00A16420">
        <w:t xml:space="preserve"> approach to automating Go gameplay </w:t>
      </w:r>
      <w:r w:rsidR="00EF66C6" w:rsidRPr="00A16420">
        <w:t>designed</w:t>
      </w:r>
      <w:r w:rsidR="001717E6" w:rsidRPr="00A16420">
        <w:t xml:space="preserve"> </w:t>
      </w:r>
      <w:r w:rsidR="00453C1D" w:rsidRPr="00A16420">
        <w:t xml:space="preserve">to </w:t>
      </w:r>
      <w:r w:rsidR="003360E8" w:rsidRPr="00A16420">
        <w:t>handle</w:t>
      </w:r>
      <w:r w:rsidR="00453C1D" w:rsidRPr="00A16420">
        <w:t xml:space="preserve"> the game’s complexities</w:t>
      </w:r>
      <w:r w:rsidR="00EF66C6" w:rsidRPr="00A16420">
        <w:t xml:space="preserve"> not through brute force combinatorial processing – working out all possible ways of winning a match from a given position – but through ‘heuristics’ and decision-making calculations based on the probabilities of individual moves being effective</w:t>
      </w:r>
      <w:r w:rsidR="00B67449">
        <w:t xml:space="preserve"> play by play</w:t>
      </w:r>
      <w:r w:rsidR="001717E6" w:rsidRPr="00A16420">
        <w:t xml:space="preserve"> (see Google DeepMind 2020 for extended discussion)</w:t>
      </w:r>
      <w:r w:rsidR="00453C1D" w:rsidRPr="00A16420">
        <w:t>. In the end,</w:t>
      </w:r>
      <w:r w:rsidRPr="00A16420">
        <w:t xml:space="preserve"> AlphaGo </w:t>
      </w:r>
      <w:r w:rsidR="00E5367A" w:rsidRPr="00A16420">
        <w:t>‘</w:t>
      </w:r>
      <w:r w:rsidRPr="00A16420">
        <w:t>won</w:t>
      </w:r>
      <w:r w:rsidR="00E5367A" w:rsidRPr="00A16420">
        <w:t>’</w:t>
      </w:r>
      <w:r w:rsidRPr="00A16420">
        <w:t xml:space="preserve"> the series 4-1</w:t>
      </w:r>
      <w:r w:rsidR="00E5367A" w:rsidRPr="00A16420">
        <w:t xml:space="preserve"> leading its creators to declare it had ‘mastered’ the game (e.g., Silver et al.</w:t>
      </w:r>
      <w:r w:rsidR="005C7C12">
        <w:t>,</w:t>
      </w:r>
      <w:r w:rsidR="00E5367A" w:rsidRPr="00A16420">
        <w:t xml:space="preserve"> 2017). </w:t>
      </w:r>
    </w:p>
    <w:p w14:paraId="00ED4BB2" w14:textId="77777777" w:rsidR="00E9293E" w:rsidRPr="00A16420" w:rsidRDefault="00E9293E" w:rsidP="009F38C5">
      <w:pPr>
        <w:jc w:val="both"/>
      </w:pPr>
    </w:p>
    <w:p w14:paraId="2A7D8D15" w14:textId="7C7D58C1" w:rsidR="004511C3" w:rsidRPr="00A16420" w:rsidRDefault="00E5367A" w:rsidP="009F38C5">
      <w:pPr>
        <w:jc w:val="both"/>
      </w:pPr>
      <w:r w:rsidRPr="00A16420">
        <w:t>The</w:t>
      </w:r>
      <w:r w:rsidR="00255573" w:rsidRPr="00A16420">
        <w:t xml:space="preserve"> overall</w:t>
      </w:r>
      <w:r w:rsidRPr="00A16420">
        <w:t xml:space="preserve"> result was remarkable, highlighting the </w:t>
      </w:r>
      <w:r w:rsidR="00E96AFA" w:rsidRPr="00A16420">
        <w:t>significance</w:t>
      </w:r>
      <w:r w:rsidRPr="00A16420">
        <w:t xml:space="preserve"> of Google DeepMind’s engineering accomplishment</w:t>
      </w:r>
      <w:r w:rsidR="00864E54" w:rsidRPr="00A16420">
        <w:t>s</w:t>
      </w:r>
      <w:r w:rsidRPr="00A16420">
        <w:t xml:space="preserve"> </w:t>
      </w:r>
      <w:r w:rsidR="00E96AFA" w:rsidRPr="00A16420">
        <w:t xml:space="preserve">in </w:t>
      </w:r>
      <w:r w:rsidR="00221831" w:rsidRPr="00A16420">
        <w:t xml:space="preserve">developing </w:t>
      </w:r>
      <w:r w:rsidR="00B67449">
        <w:t>a machine learning algorithm</w:t>
      </w:r>
      <w:r w:rsidR="00E96AFA" w:rsidRPr="00A16420">
        <w:t xml:space="preserve"> not </w:t>
      </w:r>
      <w:r w:rsidR="00B67449">
        <w:t>only</w:t>
      </w:r>
      <w:r w:rsidR="00221831" w:rsidRPr="00A16420">
        <w:t xml:space="preserve"> able</w:t>
      </w:r>
      <w:r w:rsidR="00E96AFA" w:rsidRPr="00A16420">
        <w:t xml:space="preserve"> to perform competently but to excel in a domain thought to be the preserve of humans alone</w:t>
      </w:r>
      <w:r w:rsidR="001968EB">
        <w:t xml:space="preserve">, and professional Go </w:t>
      </w:r>
      <w:r w:rsidR="008326EF">
        <w:t>players in particular</w:t>
      </w:r>
      <w:r w:rsidR="00E9293E" w:rsidRPr="00A16420">
        <w:t>.</w:t>
      </w:r>
      <w:r w:rsidR="00E96AFA" w:rsidRPr="00A16420">
        <w:t xml:space="preserve"> </w:t>
      </w:r>
      <w:r w:rsidR="001717E6" w:rsidRPr="00A16420">
        <w:t>In the match’s wake,</w:t>
      </w:r>
      <w:r w:rsidR="00E96AFA" w:rsidRPr="00A16420">
        <w:t xml:space="preserve"> a great deal of </w:t>
      </w:r>
      <w:r w:rsidR="001717E6" w:rsidRPr="00A16420">
        <w:t xml:space="preserve">attention centred </w:t>
      </w:r>
      <w:r w:rsidR="00E96AFA" w:rsidRPr="00A16420">
        <w:t xml:space="preserve">on </w:t>
      </w:r>
      <w:r w:rsidR="001717E6" w:rsidRPr="00A16420">
        <w:t>one</w:t>
      </w:r>
      <w:r w:rsidR="00E96AFA" w:rsidRPr="00A16420">
        <w:t xml:space="preserve"> </w:t>
      </w:r>
      <w:proofErr w:type="gramStart"/>
      <w:r w:rsidR="00E96AFA" w:rsidRPr="00A16420">
        <w:t>particular move</w:t>
      </w:r>
      <w:proofErr w:type="gramEnd"/>
      <w:r w:rsidR="00E96AFA" w:rsidRPr="00A16420">
        <w:t xml:space="preserve">, move 37, in the second </w:t>
      </w:r>
      <w:r w:rsidR="006E79AD" w:rsidRPr="00A16420">
        <w:t>game</w:t>
      </w:r>
      <w:r w:rsidR="00221831" w:rsidRPr="00A16420">
        <w:t xml:space="preserve"> of the series</w:t>
      </w:r>
      <w:r w:rsidR="00E96AFA" w:rsidRPr="00A16420">
        <w:t xml:space="preserve">. That move </w:t>
      </w:r>
      <w:r w:rsidR="008654DC" w:rsidRPr="00A16420">
        <w:t xml:space="preserve">came to be viewed as encapsulating </w:t>
      </w:r>
      <w:r w:rsidR="00E96AFA" w:rsidRPr="00A16420">
        <w:t xml:space="preserve">what </w:t>
      </w:r>
      <w:r w:rsidR="006A3A4B">
        <w:t>AlphaGo had achieved</w:t>
      </w:r>
      <w:r w:rsidR="00E96AFA" w:rsidRPr="00A16420">
        <w:t xml:space="preserve"> </w:t>
      </w:r>
      <w:proofErr w:type="gramStart"/>
      <w:r w:rsidR="006A3A4B">
        <w:t>in the course of</w:t>
      </w:r>
      <w:proofErr w:type="gramEnd"/>
      <w:r w:rsidR="006A3A4B">
        <w:t xml:space="preserve"> </w:t>
      </w:r>
      <w:r w:rsidR="00E96AFA" w:rsidRPr="00A16420">
        <w:t xml:space="preserve">the </w:t>
      </w:r>
      <w:r w:rsidR="00D06D52">
        <w:t>challenge</w:t>
      </w:r>
      <w:r w:rsidR="006E79AD" w:rsidRPr="00A16420">
        <w:t xml:space="preserve"> match</w:t>
      </w:r>
      <w:r w:rsidR="00E96AFA" w:rsidRPr="00A16420">
        <w:t xml:space="preserve"> as a whole.   </w:t>
      </w:r>
    </w:p>
    <w:p w14:paraId="2D9A38EC" w14:textId="77777777" w:rsidR="00E96AFA" w:rsidRPr="00A16420" w:rsidRDefault="00E96AFA" w:rsidP="009F38C5">
      <w:pPr>
        <w:jc w:val="both"/>
      </w:pPr>
    </w:p>
    <w:p w14:paraId="10866FFF" w14:textId="35FCA879" w:rsidR="008654DC" w:rsidRPr="00A16420" w:rsidRDefault="00E96AFA" w:rsidP="00E96AFA">
      <w:pPr>
        <w:jc w:val="both"/>
      </w:pPr>
      <w:r w:rsidRPr="00A16420">
        <w:t>In one sense, moves in a game</w:t>
      </w:r>
      <w:r w:rsidR="00E9293E" w:rsidRPr="00A16420">
        <w:t xml:space="preserve"> </w:t>
      </w:r>
      <w:r w:rsidR="003360E8" w:rsidRPr="00A16420">
        <w:t xml:space="preserve">like Go </w:t>
      </w:r>
      <w:r w:rsidRPr="00A16420">
        <w:t>speak for themselves</w:t>
      </w:r>
      <w:r w:rsidR="00255573" w:rsidRPr="00A16420">
        <w:t>;</w:t>
      </w:r>
      <w:r w:rsidRPr="00A16420">
        <w:t xml:space="preserve"> a given move is the move that it is and </w:t>
      </w:r>
      <w:proofErr w:type="gramStart"/>
      <w:r w:rsidRPr="00A16420">
        <w:t>has to</w:t>
      </w:r>
      <w:proofErr w:type="gramEnd"/>
      <w:r w:rsidRPr="00A16420">
        <w:t xml:space="preserve"> be responded to as such. But what a given move might amount to</w:t>
      </w:r>
      <w:r w:rsidR="00846AD2" w:rsidRPr="00A16420">
        <w:t xml:space="preserve"> as a move-in-the-game – both as a response to prior moves and as a prospective</w:t>
      </w:r>
      <w:r w:rsidR="008654DC" w:rsidRPr="00A16420">
        <w:t>, recontextualising</w:t>
      </w:r>
      <w:r w:rsidR="00846AD2" w:rsidRPr="00A16420">
        <w:t xml:space="preserve"> change to the state of play –</w:t>
      </w:r>
      <w:r w:rsidR="003360E8" w:rsidRPr="00A16420">
        <w:t xml:space="preserve"> is not always obvious, even to the initiated.</w:t>
      </w:r>
      <w:r w:rsidRPr="00A16420">
        <w:t xml:space="preserve"> </w:t>
      </w:r>
      <w:r w:rsidR="003360E8" w:rsidRPr="00A16420">
        <w:t xml:space="preserve">Nor is the </w:t>
      </w:r>
      <w:r w:rsidR="00846AD2" w:rsidRPr="00A16420">
        <w:t>possible</w:t>
      </w:r>
      <w:r w:rsidRPr="00A16420">
        <w:t xml:space="preserve"> strategy </w:t>
      </w:r>
      <w:r w:rsidR="003360E8" w:rsidRPr="00A16420">
        <w:t>a move</w:t>
      </w:r>
      <w:r w:rsidRPr="00A16420">
        <w:t xml:space="preserve"> may </w:t>
      </w:r>
      <w:r w:rsidR="002D7332">
        <w:t>be enacting</w:t>
      </w:r>
      <w:r w:rsidRPr="00A16420">
        <w:t xml:space="preserve">, particularly </w:t>
      </w:r>
      <w:r w:rsidR="003360E8" w:rsidRPr="00A16420">
        <w:t>when it comes to</w:t>
      </w:r>
      <w:r w:rsidRPr="00A16420">
        <w:t xml:space="preserve"> the complex dialectic of move and countermove, strategy and counter-strategy that</w:t>
      </w:r>
      <w:r w:rsidR="002D7332">
        <w:t xml:space="preserve"> contingently</w:t>
      </w:r>
      <w:r w:rsidRPr="00A16420">
        <w:t xml:space="preserve"> characterise</w:t>
      </w:r>
      <w:r w:rsidR="003360E8" w:rsidRPr="00A16420">
        <w:t>s</w:t>
      </w:r>
      <w:r w:rsidR="00966FE8">
        <w:t xml:space="preserve"> any given game of</w:t>
      </w:r>
      <w:r w:rsidRPr="00A16420">
        <w:t xml:space="preserve"> Go</w:t>
      </w:r>
      <w:r w:rsidR="00C77DE9" w:rsidRPr="00A16420">
        <w:t xml:space="preserve"> (where both </w:t>
      </w:r>
      <w:r w:rsidR="006A3A4B">
        <w:t>‘</w:t>
      </w:r>
      <w:r w:rsidR="00C77DE9" w:rsidRPr="00A16420">
        <w:t>strategy</w:t>
      </w:r>
      <w:r w:rsidR="006A3A4B">
        <w:t>’</w:t>
      </w:r>
      <w:r w:rsidR="00C77DE9" w:rsidRPr="00A16420">
        <w:t xml:space="preserve"> and </w:t>
      </w:r>
      <w:r w:rsidR="006A3A4B">
        <w:t>‘</w:t>
      </w:r>
      <w:r w:rsidR="00C77DE9" w:rsidRPr="00A16420">
        <w:t>counter-strategy</w:t>
      </w:r>
      <w:r w:rsidR="006A3A4B">
        <w:t>’</w:t>
      </w:r>
      <w:r w:rsidR="00C77DE9" w:rsidRPr="00A16420">
        <w:t xml:space="preserve"> are glosses for shifting move-by-move board configurations)</w:t>
      </w:r>
      <w:r w:rsidRPr="00A16420">
        <w:t xml:space="preserve">. Hence, </w:t>
      </w:r>
      <w:r w:rsidR="003A25C8">
        <w:t xml:space="preserve">competitive </w:t>
      </w:r>
      <w:r w:rsidRPr="00A16420">
        <w:t>games, particularly high</w:t>
      </w:r>
      <w:r w:rsidR="00846AD2" w:rsidRPr="00A16420">
        <w:t>-</w:t>
      </w:r>
      <w:r w:rsidRPr="00A16420">
        <w:t>profile games</w:t>
      </w:r>
      <w:r w:rsidR="003A25C8">
        <w:t xml:space="preserve"> (where</w:t>
      </w:r>
      <w:r w:rsidR="00966FE8">
        <w:t>, in contrast to ‘teaching games’,</w:t>
      </w:r>
      <w:r w:rsidR="003A25C8">
        <w:t xml:space="preserve"> players are unlikely to transparently narrate their broader strategies for winning</w:t>
      </w:r>
      <w:r w:rsidR="000B546F">
        <w:t xml:space="preserve"> to</w:t>
      </w:r>
      <w:r w:rsidR="003A25C8">
        <w:t xml:space="preserve"> an opponent)</w:t>
      </w:r>
      <w:r w:rsidRPr="00A16420">
        <w:t xml:space="preserve">, are </w:t>
      </w:r>
      <w:r w:rsidR="00846AD2" w:rsidRPr="00A16420">
        <w:t>accompanied</w:t>
      </w:r>
      <w:r w:rsidRPr="00A16420">
        <w:t xml:space="preserve"> by</w:t>
      </w:r>
      <w:r w:rsidR="00846AD2" w:rsidRPr="00A16420">
        <w:t xml:space="preserve"> </w:t>
      </w:r>
      <w:r w:rsidR="007062C1">
        <w:t xml:space="preserve">third-party </w:t>
      </w:r>
      <w:r w:rsidR="00846AD2" w:rsidRPr="00A16420">
        <w:t>descriptive</w:t>
      </w:r>
      <w:r w:rsidRPr="00A16420">
        <w:t xml:space="preserve"> commentar</w:t>
      </w:r>
      <w:r w:rsidR="00255573" w:rsidRPr="00A16420">
        <w:t>ies of many sorts</w:t>
      </w:r>
      <w:r w:rsidRPr="00A16420">
        <w:t xml:space="preserve">. </w:t>
      </w:r>
      <w:r w:rsidR="00846AD2" w:rsidRPr="00A16420">
        <w:t xml:space="preserve">In this case </w:t>
      </w:r>
      <w:r w:rsidR="005C4FB7" w:rsidRPr="00A16420">
        <w:t xml:space="preserve">the </w:t>
      </w:r>
      <w:r w:rsidR="00864E54" w:rsidRPr="00A16420">
        <w:t>games</w:t>
      </w:r>
      <w:r w:rsidR="00846AD2" w:rsidRPr="00A16420">
        <w:t xml:space="preserve"> were</w:t>
      </w:r>
      <w:r w:rsidR="005C4FB7" w:rsidRPr="00A16420">
        <w:t xml:space="preserve"> livestreamed</w:t>
      </w:r>
      <w:r w:rsidR="00846AD2" w:rsidRPr="00A16420">
        <w:t xml:space="preserve"> and </w:t>
      </w:r>
      <w:r w:rsidR="005C4FB7" w:rsidRPr="00A16420">
        <w:t xml:space="preserve">the official livestream included live commentary by a pair of </w:t>
      </w:r>
      <w:r w:rsidR="00CC278B">
        <w:t xml:space="preserve">non-playing </w:t>
      </w:r>
      <w:r w:rsidR="005C4FB7" w:rsidRPr="00A16420">
        <w:t>commentators, one a Go expert, the other an anchor</w:t>
      </w:r>
      <w:r w:rsidR="0097056F" w:rsidRPr="00A16420">
        <w:t xml:space="preserve"> or ‘host’</w:t>
      </w:r>
      <w:r w:rsidR="00846AD2" w:rsidRPr="00A16420">
        <w:t xml:space="preserve"> for the broadcast</w:t>
      </w:r>
      <w:r w:rsidR="00966FE8">
        <w:t xml:space="preserve"> (thus turning them into ‘teaching games’, sites of instruction, for the home audience)</w:t>
      </w:r>
      <w:r w:rsidR="005C4FB7" w:rsidRPr="00A16420">
        <w:t>.</w:t>
      </w:r>
      <w:r w:rsidR="00846AD2" w:rsidRPr="00A16420">
        <w:t xml:space="preserve"> </w:t>
      </w:r>
    </w:p>
    <w:p w14:paraId="10833297" w14:textId="77777777" w:rsidR="008654DC" w:rsidRPr="00A16420" w:rsidRDefault="008654DC" w:rsidP="00E96AFA">
      <w:pPr>
        <w:jc w:val="both"/>
      </w:pPr>
    </w:p>
    <w:p w14:paraId="14387561" w14:textId="72707CE9" w:rsidR="008654DC" w:rsidRPr="00A16420" w:rsidRDefault="00846AD2" w:rsidP="00E96AFA">
      <w:pPr>
        <w:jc w:val="both"/>
      </w:pPr>
      <w:r w:rsidRPr="00A16420">
        <w:t xml:space="preserve">Move 37 can be watched here, </w:t>
      </w:r>
      <w:hyperlink r:id="rId8" w:history="1">
        <w:r w:rsidRPr="00A16420">
          <w:rPr>
            <w:rStyle w:val="Hyperlink"/>
          </w:rPr>
          <w:t>https://www.youtube.com/watch?v=JNrXgpSEEIE</w:t>
        </w:r>
      </w:hyperlink>
      <w:r w:rsidRPr="00A16420">
        <w:t>, but what initially differentiates it is the fact it caught the pair of commentators out.</w:t>
      </w:r>
      <w:r w:rsidR="008654DC" w:rsidRPr="00A16420">
        <w:t xml:space="preserve"> </w:t>
      </w:r>
      <w:r w:rsidRPr="00A16420">
        <w:t xml:space="preserve">At the start of the clip the professional Go player providing commentary, Michael Redmond, is discussing </w:t>
      </w:r>
      <w:r w:rsidR="0097056F" w:rsidRPr="00A16420">
        <w:t>possible next moves by AlphaGo, whose turn it is</w:t>
      </w:r>
      <w:r w:rsidR="008654DC" w:rsidRPr="00A16420">
        <w:t xml:space="preserve"> to move</w:t>
      </w:r>
      <w:r w:rsidR="0097056F" w:rsidRPr="00A16420">
        <w:t>, with his counterpart, the host Chris Garlock. Redmond is discussing areas of the board it would be unlikely for AlphaGo to move into and why, perhaps to narrow down the discussion to a</w:t>
      </w:r>
      <w:r w:rsidR="008654DC" w:rsidRPr="00A16420">
        <w:t xml:space="preserve"> more focused consideration of a</w:t>
      </w:r>
      <w:r w:rsidR="0097056F" w:rsidRPr="00A16420">
        <w:t xml:space="preserve"> smaller pool of likely next moves. They conduct this discussion using a </w:t>
      </w:r>
      <w:r w:rsidR="0097056F" w:rsidRPr="00A16420">
        <w:lastRenderedPageBreak/>
        <w:t>demonstration board set up to show the state of play</w:t>
      </w:r>
      <w:r w:rsidR="009C547A" w:rsidRPr="00A16420">
        <w:t xml:space="preserve"> on the actual game board</w:t>
      </w:r>
      <w:r w:rsidR="0097056F" w:rsidRPr="00A16420">
        <w:t xml:space="preserve"> as it stands. This facilitates their commentary as they can play, </w:t>
      </w:r>
      <w:proofErr w:type="gramStart"/>
      <w:r w:rsidR="0097056F" w:rsidRPr="00A16420">
        <w:t>replay</w:t>
      </w:r>
      <w:proofErr w:type="gramEnd"/>
      <w:r w:rsidR="0097056F" w:rsidRPr="00A16420">
        <w:t xml:space="preserve"> or imagine alternative moves to help viewers follow ‘what is happening’. The actual game board, with one of AlphaGo’s programmers Aja Huang sitting proxy for the program</w:t>
      </w:r>
      <w:r w:rsidR="00255573" w:rsidRPr="00A16420">
        <w:t>me</w:t>
      </w:r>
      <w:r w:rsidR="0097056F" w:rsidRPr="00A16420">
        <w:t xml:space="preserve"> at it, is shown in an insert in the bottom right hand corner</w:t>
      </w:r>
      <w:r w:rsidR="009B4294" w:rsidRPr="00A16420">
        <w:t>, so viewers can follow the game as it plays out with the commentary</w:t>
      </w:r>
      <w:r w:rsidR="008654DC" w:rsidRPr="00A16420">
        <w:t xml:space="preserve"> picking up the play and elaborating on it</w:t>
      </w:r>
      <w:r w:rsidR="00910A88">
        <w:t xml:space="preserve"> (see Figure 1 below)</w:t>
      </w:r>
      <w:r w:rsidR="009B4294" w:rsidRPr="00A16420">
        <w:t xml:space="preserve">. </w:t>
      </w:r>
    </w:p>
    <w:p w14:paraId="54FBD401" w14:textId="6074F87E" w:rsidR="008654DC" w:rsidRDefault="008654DC" w:rsidP="00E96AFA">
      <w:pPr>
        <w:jc w:val="both"/>
      </w:pPr>
    </w:p>
    <w:p w14:paraId="026DF1BD" w14:textId="7F01903F" w:rsidR="00910A88" w:rsidRDefault="00910A88" w:rsidP="00E96AFA">
      <w:pPr>
        <w:jc w:val="both"/>
      </w:pPr>
      <w:r>
        <w:t xml:space="preserve">Figure 1: The challenge match livestream display just before </w:t>
      </w:r>
      <w:proofErr w:type="gramStart"/>
      <w:r>
        <w:t>move</w:t>
      </w:r>
      <w:proofErr w:type="gramEnd"/>
      <w:r>
        <w:t xml:space="preserve"> 37 is played out, with the commentary board and Michael Redmond in view and the match board in the bottom right hand corner</w:t>
      </w:r>
    </w:p>
    <w:p w14:paraId="54669868" w14:textId="7EF1BFBE" w:rsidR="00910A88" w:rsidRDefault="00910A88" w:rsidP="00E96AFA">
      <w:pPr>
        <w:jc w:val="both"/>
      </w:pPr>
    </w:p>
    <w:p w14:paraId="1B55E6CB" w14:textId="5DE39AFF" w:rsidR="00910A88" w:rsidRDefault="00910A88" w:rsidP="00E96AFA">
      <w:pPr>
        <w:jc w:val="both"/>
      </w:pPr>
      <w:r>
        <w:rPr>
          <w:noProof/>
        </w:rPr>
        <w:drawing>
          <wp:inline distT="0" distB="0" distL="0" distR="0" wp14:anchorId="7FBE0552" wp14:editId="55936253">
            <wp:extent cx="5486400" cy="3482340"/>
            <wp:effectExtent l="0" t="0" r="0" b="3810"/>
            <wp:docPr id="1" name="Picture 1" descr="A picture containing person, person, hold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 37.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482340"/>
                    </a:xfrm>
                    <a:prstGeom prst="rect">
                      <a:avLst/>
                    </a:prstGeom>
                  </pic:spPr>
                </pic:pic>
              </a:graphicData>
            </a:graphic>
          </wp:inline>
        </w:drawing>
      </w:r>
    </w:p>
    <w:p w14:paraId="70FFE431" w14:textId="77777777" w:rsidR="00910A88" w:rsidRPr="00A16420" w:rsidRDefault="00910A88" w:rsidP="00E96AFA">
      <w:pPr>
        <w:jc w:val="both"/>
      </w:pPr>
    </w:p>
    <w:p w14:paraId="5C0110AD" w14:textId="15A555F3" w:rsidR="00846AD2" w:rsidRPr="00A16420" w:rsidRDefault="009B4294" w:rsidP="00E96AFA">
      <w:pPr>
        <w:jc w:val="both"/>
      </w:pPr>
      <w:r w:rsidRPr="00A16420">
        <w:t xml:space="preserve">Just as Redmond is discussing an area of the board to the middle right which he suggests it would be less than optimal for AlphaGo to move into given the overall balance of play at that stage, the insert video shows Aja Huang make a move for AlphaGo into </w:t>
      </w:r>
      <w:r w:rsidR="00B67449">
        <w:t>exactly</w:t>
      </w:r>
      <w:r w:rsidRPr="00A16420">
        <w:t xml:space="preserve"> that territory. Redmond</w:t>
      </w:r>
      <w:r w:rsidR="00255573" w:rsidRPr="00A16420">
        <w:t xml:space="preserve">, unaware of the move </w:t>
      </w:r>
      <w:proofErr w:type="gramStart"/>
      <w:r w:rsidR="00255573" w:rsidRPr="00A16420">
        <w:t>as yet</w:t>
      </w:r>
      <w:proofErr w:type="gramEnd"/>
      <w:r w:rsidR="00255573" w:rsidRPr="00A16420">
        <w:t>,</w:t>
      </w:r>
      <w:r w:rsidRPr="00A16420">
        <w:t xml:space="preserve"> continues to explain why such a move would be</w:t>
      </w:r>
      <w:r w:rsidR="00835BED" w:rsidRPr="00A16420">
        <w:t>, in effect,</w:t>
      </w:r>
      <w:r w:rsidRPr="00A16420">
        <w:t xml:space="preserve"> a bad move and Garlock</w:t>
      </w:r>
      <w:r w:rsidR="00864E54" w:rsidRPr="00A16420">
        <w:t xml:space="preserve"> takes him up,</w:t>
      </w:r>
      <w:r w:rsidRPr="00A16420">
        <w:t xml:space="preserve"> elaborat</w:t>
      </w:r>
      <w:r w:rsidR="00864E54" w:rsidRPr="00A16420">
        <w:t>ing</w:t>
      </w:r>
      <w:r w:rsidRPr="00A16420">
        <w:t xml:space="preserve"> further</w:t>
      </w:r>
      <w:r w:rsidR="00864E54" w:rsidRPr="00A16420">
        <w:t xml:space="preserve"> on AlphaGo’s ‘decision-making’ protocols</w:t>
      </w:r>
      <w:r w:rsidR="00835BED" w:rsidRPr="00A16420">
        <w:t>.</w:t>
      </w:r>
      <w:r w:rsidRPr="00A16420">
        <w:t xml:space="preserve"> </w:t>
      </w:r>
      <w:r w:rsidR="008654DC" w:rsidRPr="00A16420">
        <w:t>Redmond</w:t>
      </w:r>
      <w:r w:rsidRPr="00A16420">
        <w:t xml:space="preserve"> eventually notices</w:t>
      </w:r>
      <w:r w:rsidR="00835BED" w:rsidRPr="00A16420">
        <w:t xml:space="preserve"> the move, however,</w:t>
      </w:r>
      <w:r w:rsidRPr="00A16420">
        <w:t xml:space="preserve"> and moves the pieces on the demonstration board to reflect </w:t>
      </w:r>
      <w:r w:rsidR="00835BED" w:rsidRPr="00A16420">
        <w:t>the change</w:t>
      </w:r>
      <w:r w:rsidRPr="00A16420">
        <w:t>, looking back and forth from a monitor</w:t>
      </w:r>
      <w:r w:rsidR="00864E54" w:rsidRPr="00A16420">
        <w:t xml:space="preserve"> showing the game</w:t>
      </w:r>
      <w:r w:rsidRPr="00A16420">
        <w:t xml:space="preserve"> to the board to ensure he has placed AlphaGo’s </w:t>
      </w:r>
      <w:r w:rsidR="00835BED" w:rsidRPr="00A16420">
        <w:t>stone</w:t>
      </w:r>
      <w:r w:rsidRPr="00A16420">
        <w:t xml:space="preserve"> correctly. Garlock notices the move too</w:t>
      </w:r>
      <w:r w:rsidR="008654DC" w:rsidRPr="00A16420">
        <w:t>, the pair exchange glances in something like a ‘double take’</w:t>
      </w:r>
      <w:r w:rsidRPr="00A16420">
        <w:t xml:space="preserve"> and the conversation shifts</w:t>
      </w:r>
      <w:r w:rsidR="00835BED" w:rsidRPr="00A16420">
        <w:t xml:space="preserve"> as Excerpt </w:t>
      </w:r>
      <w:r w:rsidR="006A3A4B">
        <w:t>One</w:t>
      </w:r>
      <w:r w:rsidR="00835BED" w:rsidRPr="00A16420">
        <w:t xml:space="preserve"> shows</w:t>
      </w:r>
      <w:r w:rsidRPr="00A16420">
        <w:t xml:space="preserve">. </w:t>
      </w:r>
    </w:p>
    <w:p w14:paraId="2FE9AAFE" w14:textId="77777777" w:rsidR="009B4294" w:rsidRPr="00A16420" w:rsidRDefault="009B4294" w:rsidP="00E96AFA">
      <w:pPr>
        <w:jc w:val="both"/>
      </w:pPr>
    </w:p>
    <w:p w14:paraId="3251AC90" w14:textId="77777777" w:rsidR="009B4294" w:rsidRPr="00A16420" w:rsidRDefault="009B4294" w:rsidP="00E96AFA">
      <w:pPr>
        <w:jc w:val="both"/>
      </w:pPr>
      <w:r w:rsidRPr="00A16420">
        <w:t xml:space="preserve">Excerpt </w:t>
      </w:r>
      <w:r w:rsidR="00FD26C8" w:rsidRPr="00A16420">
        <w:t>One</w:t>
      </w:r>
      <w:r w:rsidRPr="00A16420">
        <w:t xml:space="preserve">: </w:t>
      </w:r>
      <w:r w:rsidR="00FD26C8" w:rsidRPr="00A16420">
        <w:t>‘</w:t>
      </w:r>
      <w:r w:rsidRPr="00A16420">
        <w:t>Move 37!! Lee Sedol vs AlphaGo Match 2</w:t>
      </w:r>
      <w:r w:rsidR="00FD26C8" w:rsidRPr="00A16420">
        <w:t>’ YouTube</w:t>
      </w:r>
      <w:r w:rsidR="008654DC" w:rsidRPr="00A16420">
        <w:t>, 44s-59s</w:t>
      </w:r>
    </w:p>
    <w:p w14:paraId="0255E56F" w14:textId="77777777" w:rsidR="009B4294" w:rsidRPr="00A16420" w:rsidRDefault="009B4294" w:rsidP="00E96AFA">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241"/>
        <w:gridCol w:w="6943"/>
      </w:tblGrid>
      <w:tr w:rsidR="009B4294" w:rsidRPr="00A16420" w14:paraId="7BEBA196" w14:textId="77777777" w:rsidTr="00B67449">
        <w:tc>
          <w:tcPr>
            <w:tcW w:w="264" w:type="pct"/>
          </w:tcPr>
          <w:p w14:paraId="344F93FD" w14:textId="77777777" w:rsidR="009B4294" w:rsidRPr="00A16420" w:rsidRDefault="009B4294" w:rsidP="00E96AFA">
            <w:pPr>
              <w:jc w:val="both"/>
              <w:rPr>
                <w:rFonts w:ascii="Times New Roman" w:hAnsi="Times New Roman" w:cs="Times New Roman"/>
              </w:rPr>
            </w:pPr>
            <w:r w:rsidRPr="00A16420">
              <w:rPr>
                <w:rFonts w:ascii="Times New Roman" w:hAnsi="Times New Roman" w:cs="Times New Roman"/>
              </w:rPr>
              <w:t>01</w:t>
            </w:r>
          </w:p>
        </w:tc>
        <w:tc>
          <w:tcPr>
            <w:tcW w:w="718" w:type="pct"/>
          </w:tcPr>
          <w:p w14:paraId="6BED2162" w14:textId="77777777" w:rsidR="009B4294" w:rsidRPr="00A16420" w:rsidRDefault="00D76C23" w:rsidP="00E96AFA">
            <w:pPr>
              <w:jc w:val="both"/>
              <w:rPr>
                <w:rFonts w:ascii="Times New Roman" w:hAnsi="Times New Roman" w:cs="Times New Roman"/>
              </w:rPr>
            </w:pPr>
            <w:r w:rsidRPr="00A16420">
              <w:rPr>
                <w:rFonts w:ascii="Times New Roman" w:hAnsi="Times New Roman" w:cs="Times New Roman"/>
              </w:rPr>
              <w:t>Garlock</w:t>
            </w:r>
          </w:p>
        </w:tc>
        <w:tc>
          <w:tcPr>
            <w:tcW w:w="4018" w:type="pct"/>
          </w:tcPr>
          <w:p w14:paraId="0326A098" w14:textId="77777777" w:rsidR="009B4294" w:rsidRPr="00A16420" w:rsidRDefault="00D76C23" w:rsidP="00E96AFA">
            <w:pPr>
              <w:jc w:val="both"/>
              <w:rPr>
                <w:rFonts w:ascii="Times New Roman" w:hAnsi="Times New Roman" w:cs="Times New Roman"/>
              </w:rPr>
            </w:pPr>
            <w:r w:rsidRPr="00A16420">
              <w:rPr>
                <w:rFonts w:ascii="Times New Roman" w:hAnsi="Times New Roman" w:cs="Times New Roman"/>
              </w:rPr>
              <w:t>Ooh</w:t>
            </w:r>
          </w:p>
        </w:tc>
      </w:tr>
      <w:tr w:rsidR="00D76C23" w:rsidRPr="00A16420" w14:paraId="04B0044B" w14:textId="77777777" w:rsidTr="00B67449">
        <w:tc>
          <w:tcPr>
            <w:tcW w:w="264" w:type="pct"/>
          </w:tcPr>
          <w:p w14:paraId="19A2E471"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02</w:t>
            </w:r>
          </w:p>
        </w:tc>
        <w:tc>
          <w:tcPr>
            <w:tcW w:w="718" w:type="pct"/>
          </w:tcPr>
          <w:p w14:paraId="192291A7"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 xml:space="preserve">Redmond </w:t>
            </w:r>
          </w:p>
        </w:tc>
        <w:tc>
          <w:tcPr>
            <w:tcW w:w="4018" w:type="pct"/>
          </w:tcPr>
          <w:p w14:paraId="5E3A7BE6" w14:textId="77777777" w:rsidR="00D76C23" w:rsidRPr="00A16420" w:rsidRDefault="00D76C23" w:rsidP="00D76C23">
            <w:pPr>
              <w:jc w:val="both"/>
              <w:rPr>
                <w:rFonts w:ascii="Times New Roman" w:hAnsi="Times New Roman" w:cs="Times New Roman"/>
              </w:rPr>
            </w:pPr>
            <w:proofErr w:type="gramStart"/>
            <w:r w:rsidRPr="00A16420">
              <w:rPr>
                <w:rFonts w:ascii="Times New Roman" w:hAnsi="Times New Roman" w:cs="Times New Roman"/>
              </w:rPr>
              <w:t>That’s</w:t>
            </w:r>
            <w:proofErr w:type="gramEnd"/>
            <w:r w:rsidRPr="00A16420">
              <w:rPr>
                <w:rFonts w:ascii="Times New Roman" w:hAnsi="Times New Roman" w:cs="Times New Roman"/>
              </w:rPr>
              <w:t xml:space="preserve"> a [very</w:t>
            </w:r>
          </w:p>
        </w:tc>
      </w:tr>
      <w:tr w:rsidR="00D76C23" w:rsidRPr="00A16420" w14:paraId="53FBE336" w14:textId="77777777" w:rsidTr="00B67449">
        <w:tc>
          <w:tcPr>
            <w:tcW w:w="264" w:type="pct"/>
          </w:tcPr>
          <w:p w14:paraId="6FA16DA3"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lastRenderedPageBreak/>
              <w:t>03</w:t>
            </w:r>
          </w:p>
        </w:tc>
        <w:tc>
          <w:tcPr>
            <w:tcW w:w="718" w:type="pct"/>
          </w:tcPr>
          <w:p w14:paraId="1EF7EF7E"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Garlock</w:t>
            </w:r>
          </w:p>
        </w:tc>
        <w:tc>
          <w:tcPr>
            <w:tcW w:w="4018" w:type="pct"/>
          </w:tcPr>
          <w:p w14:paraId="28AB7031"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 xml:space="preserve">               [Ooh</w:t>
            </w:r>
          </w:p>
        </w:tc>
      </w:tr>
      <w:tr w:rsidR="00D76C23" w:rsidRPr="00A16420" w14:paraId="7A7237CC" w14:textId="77777777" w:rsidTr="00B67449">
        <w:tc>
          <w:tcPr>
            <w:tcW w:w="264" w:type="pct"/>
          </w:tcPr>
          <w:p w14:paraId="01487F8A"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04</w:t>
            </w:r>
          </w:p>
        </w:tc>
        <w:tc>
          <w:tcPr>
            <w:tcW w:w="718" w:type="pct"/>
          </w:tcPr>
          <w:p w14:paraId="55517A58"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Redmond</w:t>
            </w:r>
          </w:p>
        </w:tc>
        <w:tc>
          <w:tcPr>
            <w:tcW w:w="4018" w:type="pct"/>
          </w:tcPr>
          <w:p w14:paraId="31CF5810" w14:textId="77777777" w:rsidR="00D76C23" w:rsidRPr="00A16420" w:rsidRDefault="00D76C23" w:rsidP="00D76C23">
            <w:pPr>
              <w:jc w:val="both"/>
              <w:rPr>
                <w:rFonts w:ascii="Times New Roman" w:hAnsi="Times New Roman" w:cs="Times New Roman"/>
              </w:rPr>
            </w:pPr>
            <w:proofErr w:type="gramStart"/>
            <w:r w:rsidRPr="00A16420">
              <w:rPr>
                <w:rFonts w:ascii="Times New Roman" w:hAnsi="Times New Roman" w:cs="Times New Roman"/>
              </w:rPr>
              <w:t>That’s</w:t>
            </w:r>
            <w:proofErr w:type="gramEnd"/>
            <w:r w:rsidRPr="00A16420">
              <w:rPr>
                <w:rFonts w:ascii="Times New Roman" w:hAnsi="Times New Roman" w:cs="Times New Roman"/>
              </w:rPr>
              <w:t xml:space="preserve"> a very surprising move</w:t>
            </w:r>
          </w:p>
        </w:tc>
      </w:tr>
      <w:tr w:rsidR="00D76C23" w:rsidRPr="00A16420" w14:paraId="654C642A" w14:textId="77777777" w:rsidTr="00B67449">
        <w:tc>
          <w:tcPr>
            <w:tcW w:w="264" w:type="pct"/>
          </w:tcPr>
          <w:p w14:paraId="0AD39316"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05</w:t>
            </w:r>
          </w:p>
          <w:p w14:paraId="71BE5DC6"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06</w:t>
            </w:r>
          </w:p>
        </w:tc>
        <w:tc>
          <w:tcPr>
            <w:tcW w:w="718" w:type="pct"/>
          </w:tcPr>
          <w:p w14:paraId="2F206A45"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Garlock</w:t>
            </w:r>
          </w:p>
        </w:tc>
        <w:tc>
          <w:tcPr>
            <w:tcW w:w="4018" w:type="pct"/>
          </w:tcPr>
          <w:p w14:paraId="09999DEE"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Heh, heh, heh, I thought, I thought it was, heh heh heh, I thought it was a mistake, heh heh</w:t>
            </w:r>
          </w:p>
        </w:tc>
      </w:tr>
      <w:tr w:rsidR="00D76C23" w:rsidRPr="00A16420" w14:paraId="71DFC7FB" w14:textId="77777777" w:rsidTr="00B67449">
        <w:tc>
          <w:tcPr>
            <w:tcW w:w="264" w:type="pct"/>
          </w:tcPr>
          <w:p w14:paraId="3EAB7BA5"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07</w:t>
            </w:r>
          </w:p>
        </w:tc>
        <w:tc>
          <w:tcPr>
            <w:tcW w:w="718" w:type="pct"/>
          </w:tcPr>
          <w:p w14:paraId="53B3415B"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Redmond</w:t>
            </w:r>
          </w:p>
        </w:tc>
        <w:tc>
          <w:tcPr>
            <w:tcW w:w="4018" w:type="pct"/>
          </w:tcPr>
          <w:p w14:paraId="1EDF26CA" w14:textId="77777777" w:rsidR="00D76C23" w:rsidRPr="00A16420" w:rsidRDefault="00D76C23" w:rsidP="00D76C23">
            <w:pPr>
              <w:jc w:val="both"/>
              <w:rPr>
                <w:rFonts w:ascii="Times New Roman" w:hAnsi="Times New Roman" w:cs="Times New Roman"/>
              </w:rPr>
            </w:pPr>
            <w:proofErr w:type="gramStart"/>
            <w:r w:rsidRPr="00A16420">
              <w:rPr>
                <w:rFonts w:ascii="Times New Roman" w:hAnsi="Times New Roman" w:cs="Times New Roman"/>
              </w:rPr>
              <w:t>Uh::</w:t>
            </w:r>
            <w:proofErr w:type="gramEnd"/>
            <w:r w:rsidRPr="00A16420">
              <w:rPr>
                <w:rFonts w:ascii="Times New Roman" w:hAnsi="Times New Roman" w:cs="Times New Roman"/>
              </w:rPr>
              <w:t>m, we:ll, I thought it was a click miss but eh uhm</w:t>
            </w:r>
          </w:p>
        </w:tc>
      </w:tr>
      <w:tr w:rsidR="00D76C23" w:rsidRPr="00A16420" w14:paraId="5C3B34BB" w14:textId="77777777" w:rsidTr="00B67449">
        <w:tc>
          <w:tcPr>
            <w:tcW w:w="264" w:type="pct"/>
          </w:tcPr>
          <w:p w14:paraId="3107D5A8"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08</w:t>
            </w:r>
          </w:p>
        </w:tc>
        <w:tc>
          <w:tcPr>
            <w:tcW w:w="718" w:type="pct"/>
          </w:tcPr>
          <w:p w14:paraId="149C500C"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Garlock</w:t>
            </w:r>
          </w:p>
        </w:tc>
        <w:tc>
          <w:tcPr>
            <w:tcW w:w="4018" w:type="pct"/>
          </w:tcPr>
          <w:p w14:paraId="4BB790CF"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A click</w:t>
            </w:r>
            <w:r w:rsidR="008654DC" w:rsidRPr="00A16420">
              <w:rPr>
                <w:rFonts w:ascii="Times New Roman" w:hAnsi="Times New Roman" w:cs="Times New Roman"/>
              </w:rPr>
              <w:t>(o</w:t>
            </w:r>
            <w:proofErr w:type="gramStart"/>
            <w:r w:rsidR="008654DC" w:rsidRPr="00A16420">
              <w:rPr>
                <w:rFonts w:ascii="Times New Roman" w:hAnsi="Times New Roman" w:cs="Times New Roman"/>
              </w:rPr>
              <w:t>)</w:t>
            </w:r>
            <w:r w:rsidRPr="00A16420">
              <w:rPr>
                <w:rFonts w:ascii="Times New Roman" w:hAnsi="Times New Roman" w:cs="Times New Roman"/>
              </w:rPr>
              <w:t>, if</w:t>
            </w:r>
            <w:proofErr w:type="gramEnd"/>
            <w:r w:rsidRPr="00A16420">
              <w:rPr>
                <w:rFonts w:ascii="Times New Roman" w:hAnsi="Times New Roman" w:cs="Times New Roman"/>
              </w:rPr>
              <w:t xml:space="preserve"> we were in [online Go </w:t>
            </w:r>
          </w:p>
        </w:tc>
      </w:tr>
      <w:tr w:rsidR="00D76C23" w:rsidRPr="00A16420" w14:paraId="0A92ABE9" w14:textId="77777777" w:rsidTr="00B67449">
        <w:tc>
          <w:tcPr>
            <w:tcW w:w="264" w:type="pct"/>
          </w:tcPr>
          <w:p w14:paraId="6662DA79"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09</w:t>
            </w:r>
          </w:p>
        </w:tc>
        <w:tc>
          <w:tcPr>
            <w:tcW w:w="718" w:type="pct"/>
          </w:tcPr>
          <w:p w14:paraId="79644D6A"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Redmond</w:t>
            </w:r>
          </w:p>
        </w:tc>
        <w:tc>
          <w:tcPr>
            <w:tcW w:w="4018" w:type="pct"/>
          </w:tcPr>
          <w:p w14:paraId="17FAC635"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 xml:space="preserve">                                     </w:t>
            </w:r>
            <w:r w:rsidR="008654DC" w:rsidRPr="00A16420">
              <w:rPr>
                <w:rFonts w:ascii="Times New Roman" w:hAnsi="Times New Roman" w:cs="Times New Roman"/>
              </w:rPr>
              <w:t xml:space="preserve">    </w:t>
            </w:r>
            <w:r w:rsidRPr="00A16420">
              <w:rPr>
                <w:rFonts w:ascii="Times New Roman" w:hAnsi="Times New Roman" w:cs="Times New Roman"/>
              </w:rPr>
              <w:t>[Yeah, right</w:t>
            </w:r>
          </w:p>
        </w:tc>
      </w:tr>
      <w:tr w:rsidR="00D76C23" w:rsidRPr="00A16420" w14:paraId="2B02025A" w14:textId="77777777" w:rsidTr="00B67449">
        <w:tc>
          <w:tcPr>
            <w:tcW w:w="264" w:type="pct"/>
          </w:tcPr>
          <w:p w14:paraId="37D9B627"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10</w:t>
            </w:r>
          </w:p>
        </w:tc>
        <w:tc>
          <w:tcPr>
            <w:tcW w:w="718" w:type="pct"/>
          </w:tcPr>
          <w:p w14:paraId="362DCBF6"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Garlock</w:t>
            </w:r>
          </w:p>
        </w:tc>
        <w:tc>
          <w:tcPr>
            <w:tcW w:w="4018" w:type="pct"/>
          </w:tcPr>
          <w:p w14:paraId="15F67563" w14:textId="77777777" w:rsidR="00D76C23" w:rsidRPr="00A16420" w:rsidRDefault="00D76C23" w:rsidP="00D76C23">
            <w:pPr>
              <w:jc w:val="both"/>
              <w:rPr>
                <w:rFonts w:ascii="Times New Roman" w:hAnsi="Times New Roman" w:cs="Times New Roman"/>
              </w:rPr>
            </w:pPr>
            <w:proofErr w:type="gramStart"/>
            <w:r w:rsidRPr="00A16420">
              <w:rPr>
                <w:rFonts w:ascii="Times New Roman" w:hAnsi="Times New Roman" w:cs="Times New Roman"/>
              </w:rPr>
              <w:t>We’d</w:t>
            </w:r>
            <w:proofErr w:type="gramEnd"/>
            <w:r w:rsidRPr="00A16420">
              <w:rPr>
                <w:rFonts w:ascii="Times New Roman" w:hAnsi="Times New Roman" w:cs="Times New Roman"/>
              </w:rPr>
              <w:t xml:space="preserve"> call it a clicko</w:t>
            </w:r>
            <w:r w:rsidR="003E56B9" w:rsidRPr="00A16420">
              <w:rPr>
                <w:rStyle w:val="FootnoteReference"/>
                <w:rFonts w:ascii="Times New Roman" w:hAnsi="Times New Roman" w:cs="Times New Roman"/>
              </w:rPr>
              <w:footnoteReference w:id="4"/>
            </w:r>
            <w:r w:rsidRPr="00A16420">
              <w:rPr>
                <w:rFonts w:ascii="Times New Roman" w:hAnsi="Times New Roman" w:cs="Times New Roman"/>
              </w:rPr>
              <w:t xml:space="preserve"> </w:t>
            </w:r>
          </w:p>
        </w:tc>
      </w:tr>
      <w:tr w:rsidR="00D76C23" w:rsidRPr="00A16420" w14:paraId="61F77019" w14:textId="77777777" w:rsidTr="00B67449">
        <w:tc>
          <w:tcPr>
            <w:tcW w:w="264" w:type="pct"/>
          </w:tcPr>
          <w:p w14:paraId="0720F0B2"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11</w:t>
            </w:r>
          </w:p>
        </w:tc>
        <w:tc>
          <w:tcPr>
            <w:tcW w:w="718" w:type="pct"/>
          </w:tcPr>
          <w:p w14:paraId="15BE8068" w14:textId="77777777" w:rsidR="00D76C23" w:rsidRPr="00A16420" w:rsidRDefault="00D76C23" w:rsidP="00D76C23">
            <w:pPr>
              <w:jc w:val="both"/>
              <w:rPr>
                <w:rFonts w:ascii="Times New Roman" w:hAnsi="Times New Roman" w:cs="Times New Roman"/>
              </w:rPr>
            </w:pPr>
            <w:r w:rsidRPr="00A16420">
              <w:rPr>
                <w:rFonts w:ascii="Times New Roman" w:hAnsi="Times New Roman" w:cs="Times New Roman"/>
              </w:rPr>
              <w:t>Redmond</w:t>
            </w:r>
          </w:p>
        </w:tc>
        <w:tc>
          <w:tcPr>
            <w:tcW w:w="4018" w:type="pct"/>
          </w:tcPr>
          <w:p w14:paraId="4850E1E9" w14:textId="0D42794D" w:rsidR="00D76C23" w:rsidRPr="00A16420" w:rsidRDefault="00D76C23" w:rsidP="00D76C23">
            <w:pPr>
              <w:jc w:val="both"/>
              <w:rPr>
                <w:rFonts w:ascii="Times New Roman" w:hAnsi="Times New Roman" w:cs="Times New Roman"/>
              </w:rPr>
            </w:pPr>
            <w:r w:rsidRPr="00A16420">
              <w:rPr>
                <w:rFonts w:ascii="Times New Roman" w:hAnsi="Times New Roman" w:cs="Times New Roman"/>
              </w:rPr>
              <w:t xml:space="preserve">Yeah, </w:t>
            </w:r>
            <w:proofErr w:type="gramStart"/>
            <w:r w:rsidRPr="00A16420">
              <w:rPr>
                <w:rFonts w:ascii="Times New Roman" w:hAnsi="Times New Roman" w:cs="Times New Roman"/>
              </w:rPr>
              <w:t>it’s</w:t>
            </w:r>
            <w:proofErr w:type="gramEnd"/>
            <w:r w:rsidRPr="00A16420">
              <w:rPr>
                <w:rFonts w:ascii="Times New Roman" w:hAnsi="Times New Roman" w:cs="Times New Roman"/>
              </w:rPr>
              <w:t xml:space="preserve"> a very strange ((tails off))</w:t>
            </w:r>
          </w:p>
        </w:tc>
      </w:tr>
    </w:tbl>
    <w:p w14:paraId="6C9461B8" w14:textId="77777777" w:rsidR="009B4294" w:rsidRPr="00A16420" w:rsidRDefault="009B4294" w:rsidP="00E96AFA">
      <w:pPr>
        <w:jc w:val="both"/>
      </w:pPr>
    </w:p>
    <w:p w14:paraId="1375CC9A" w14:textId="22D7A7F0" w:rsidR="00583251" w:rsidRPr="00A16420" w:rsidRDefault="00010005" w:rsidP="009F38C5">
      <w:pPr>
        <w:jc w:val="both"/>
      </w:pPr>
      <w:r w:rsidRPr="00A16420">
        <w:t>In Sacks</w:t>
      </w:r>
      <w:r w:rsidR="00255573" w:rsidRPr="00A16420">
        <w:t>’</w:t>
      </w:r>
      <w:r w:rsidRPr="00A16420">
        <w:t xml:space="preserve"> terms, what problems of understanding do AlphaGo</w:t>
      </w:r>
      <w:r w:rsidR="00940EC6" w:rsidRPr="00A16420">
        <w:t>’s gameplay</w:t>
      </w:r>
      <w:r w:rsidR="00344DDA" w:rsidRPr="00A16420">
        <w:t xml:space="preserve"> in the broad</w:t>
      </w:r>
      <w:r w:rsidR="00940EC6" w:rsidRPr="00A16420">
        <w:t xml:space="preserve"> and move 37 </w:t>
      </w:r>
      <w:proofErr w:type="gramStart"/>
      <w:r w:rsidR="00940EC6" w:rsidRPr="00A16420">
        <w:t>in particular</w:t>
      </w:r>
      <w:r w:rsidRPr="00A16420">
        <w:t xml:space="preserve"> pose</w:t>
      </w:r>
      <w:proofErr w:type="gramEnd"/>
      <w:r w:rsidRPr="00A16420">
        <w:t xml:space="preserve"> and what descriptions might be offered as solutions to those problems?</w:t>
      </w:r>
      <w:r w:rsidR="00583251" w:rsidRPr="00A16420">
        <w:t xml:space="preserve"> In many respects, the problems of understanding are those thrown up by AI more generally. </w:t>
      </w:r>
    </w:p>
    <w:p w14:paraId="2936F40F" w14:textId="77777777" w:rsidR="00583251" w:rsidRPr="00A16420" w:rsidRDefault="00583251" w:rsidP="009F38C5">
      <w:pPr>
        <w:jc w:val="both"/>
      </w:pPr>
    </w:p>
    <w:p w14:paraId="3C3D9B32" w14:textId="7AEE5E07" w:rsidR="000873DE" w:rsidRPr="00A16420" w:rsidRDefault="00583251" w:rsidP="009F38C5">
      <w:pPr>
        <w:jc w:val="both"/>
      </w:pPr>
      <w:r w:rsidRPr="00A16420">
        <w:t>The same or similar “vocabularies of motive” (Mills</w:t>
      </w:r>
      <w:r w:rsidR="005C7C12">
        <w:t>,</w:t>
      </w:r>
      <w:r w:rsidRPr="00A16420">
        <w:t xml:space="preserve"> 1940) are regularly used in descriptions of both humans and machines, creat</w:t>
      </w:r>
      <w:r w:rsidR="00940EC6" w:rsidRPr="00A16420">
        <w:t>ors</w:t>
      </w:r>
      <w:r w:rsidRPr="00A16420">
        <w:t xml:space="preserve"> and computers, sometimes interchangeably, sometimes not, as properties of complex </w:t>
      </w:r>
      <w:r w:rsidR="00940EC6" w:rsidRPr="00A16420">
        <w:t>“</w:t>
      </w:r>
      <w:r w:rsidRPr="00A16420">
        <w:t>thing-agents</w:t>
      </w:r>
      <w:r w:rsidR="00940EC6" w:rsidRPr="00A16420">
        <w:t>”</w:t>
      </w:r>
      <w:r w:rsidRPr="00A16420">
        <w:t xml:space="preserve"> (Alač</w:t>
      </w:r>
      <w:r w:rsidR="005C7C12">
        <w:t>,</w:t>
      </w:r>
      <w:r w:rsidRPr="00A16420">
        <w:t xml:space="preserve"> 2016).</w:t>
      </w:r>
      <w:r w:rsidR="00A53CF7" w:rsidRPr="00A16420">
        <w:t xml:space="preserve"> </w:t>
      </w:r>
      <w:r w:rsidR="009C547A" w:rsidRPr="00A16420">
        <w:t>D</w:t>
      </w:r>
      <w:r w:rsidR="00344DDA" w:rsidRPr="00A16420">
        <w:t>enied</w:t>
      </w:r>
      <w:r w:rsidR="00A53CF7" w:rsidRPr="00A16420">
        <w:t xml:space="preserve"> those</w:t>
      </w:r>
      <w:r w:rsidR="00864E54" w:rsidRPr="00A16420">
        <w:t xml:space="preserve"> descriptive</w:t>
      </w:r>
      <w:r w:rsidR="00A53CF7" w:rsidRPr="00A16420">
        <w:t xml:space="preserve"> vocabularies</w:t>
      </w:r>
      <w:r w:rsidR="00344DDA" w:rsidRPr="00A16420">
        <w:t xml:space="preserve"> i</w:t>
      </w:r>
      <w:r w:rsidR="00A53CF7" w:rsidRPr="00A16420">
        <w:t>t is unclear whether we</w:t>
      </w:r>
      <w:r w:rsidR="009C547A" w:rsidRPr="00A16420">
        <w:t xml:space="preserve"> woul</w:t>
      </w:r>
      <w:r w:rsidR="00A53CF7" w:rsidRPr="00A16420">
        <w:t xml:space="preserve">d be able to </w:t>
      </w:r>
      <w:r w:rsidR="009C547A" w:rsidRPr="00A16420">
        <w:t xml:space="preserve">adequately </w:t>
      </w:r>
      <w:r w:rsidR="00A53CF7" w:rsidRPr="00A16420">
        <w:t>describe the doings of AIs</w:t>
      </w:r>
      <w:r w:rsidR="006A3A4B">
        <w:t>, nor would we suggest we necessarily ought to be so denied</w:t>
      </w:r>
      <w:r w:rsidR="00A53CF7" w:rsidRPr="00A16420">
        <w:t xml:space="preserve"> (cf. Collins</w:t>
      </w:r>
      <w:r w:rsidR="005C7C12">
        <w:t>,</w:t>
      </w:r>
      <w:r w:rsidR="00A53CF7" w:rsidRPr="00A16420">
        <w:t xml:space="preserve"> 2018: 93-99). </w:t>
      </w:r>
      <w:r w:rsidR="00940EC6" w:rsidRPr="00A16420">
        <w:rPr>
          <w:bCs/>
          <w:iCs/>
        </w:rPr>
        <w:t xml:space="preserve">There is, </w:t>
      </w:r>
      <w:r w:rsidR="006A3A4B">
        <w:rPr>
          <w:bCs/>
          <w:iCs/>
        </w:rPr>
        <w:t>however</w:t>
      </w:r>
      <w:r w:rsidR="00344DDA" w:rsidRPr="00A16420">
        <w:rPr>
          <w:bCs/>
          <w:iCs/>
        </w:rPr>
        <w:t>,</w:t>
      </w:r>
      <w:r w:rsidR="00940EC6" w:rsidRPr="00A16420">
        <w:rPr>
          <w:bCs/>
          <w:iCs/>
        </w:rPr>
        <w:t xml:space="preserve"> a </w:t>
      </w:r>
      <w:r w:rsidR="00940EC6" w:rsidRPr="00A16420">
        <w:rPr>
          <w:bCs/>
          <w:i/>
        </w:rPr>
        <w:t xml:space="preserve">tricky tension </w:t>
      </w:r>
      <w:r w:rsidR="00940EC6" w:rsidRPr="00A16420">
        <w:rPr>
          <w:bCs/>
        </w:rPr>
        <w:t xml:space="preserve">between, on the one hand, the technical operation and vocabulary of AI systems, imagined or actual (in terms of </w:t>
      </w:r>
      <w:r w:rsidR="00864E54" w:rsidRPr="00A16420">
        <w:rPr>
          <w:bCs/>
        </w:rPr>
        <w:t>statistical</w:t>
      </w:r>
      <w:r w:rsidR="00940EC6" w:rsidRPr="00A16420">
        <w:rPr>
          <w:bCs/>
        </w:rPr>
        <w:t xml:space="preserve"> tests, mechanisms, algorithms, etc.), and, on the other hand, the non-technical occasions and vocabularies of everyday operations and encounters</w:t>
      </w:r>
      <w:r w:rsidR="00B67449">
        <w:rPr>
          <w:bCs/>
        </w:rPr>
        <w:t xml:space="preserve"> with them</w:t>
      </w:r>
      <w:r w:rsidR="00940EC6" w:rsidRPr="00A16420">
        <w:rPr>
          <w:bCs/>
        </w:rPr>
        <w:t xml:space="preserve"> (relating to evolving situations, motives, persons, etc.). </w:t>
      </w:r>
      <w:r w:rsidR="006A3A4B">
        <w:rPr>
          <w:bCs/>
        </w:rPr>
        <w:t xml:space="preserve">Here, </w:t>
      </w:r>
      <w:r w:rsidR="00F11E1F">
        <w:rPr>
          <w:bCs/>
        </w:rPr>
        <w:t>when AlphaGo’s play is recognisably</w:t>
      </w:r>
      <w:r w:rsidR="000B546F">
        <w:rPr>
          <w:bCs/>
        </w:rPr>
        <w:t xml:space="preserve"> </w:t>
      </w:r>
      <w:r w:rsidR="00F11E1F">
        <w:rPr>
          <w:bCs/>
        </w:rPr>
        <w:t>orderly (i.e.</w:t>
      </w:r>
      <w:r w:rsidR="000B546F">
        <w:rPr>
          <w:bCs/>
        </w:rPr>
        <w:t>,</w:t>
      </w:r>
      <w:r w:rsidR="00F11E1F">
        <w:rPr>
          <w:bCs/>
        </w:rPr>
        <w:t xml:space="preserve"> the results of the algorithm</w:t>
      </w:r>
      <w:r w:rsidR="000B546F">
        <w:rPr>
          <w:bCs/>
        </w:rPr>
        <w:t xml:space="preserve"> are</w:t>
      </w:r>
      <w:r w:rsidR="00F11E1F">
        <w:rPr>
          <w:bCs/>
        </w:rPr>
        <w:t xml:space="preserve"> broadly</w:t>
      </w:r>
      <w:r w:rsidR="000B546F">
        <w:rPr>
          <w:bCs/>
        </w:rPr>
        <w:t xml:space="preserve"> recognisable as</w:t>
      </w:r>
      <w:r w:rsidR="00F11E1F">
        <w:rPr>
          <w:bCs/>
        </w:rPr>
        <w:t xml:space="preserve"> moves a human player might make) this tension can pass with civil inattention, yet as happens in the excerpt above, such tensions come to the foreground when the</w:t>
      </w:r>
      <w:r w:rsidR="00C515A4">
        <w:rPr>
          <w:bCs/>
        </w:rPr>
        <w:t xml:space="preserve"> proxy </w:t>
      </w:r>
      <w:r w:rsidR="00F11E1F">
        <w:rPr>
          <w:bCs/>
        </w:rPr>
        <w:t>vocabular</w:t>
      </w:r>
      <w:r w:rsidR="00C515A4">
        <w:rPr>
          <w:bCs/>
        </w:rPr>
        <w:t>ies</w:t>
      </w:r>
      <w:r w:rsidR="00F11E1F">
        <w:rPr>
          <w:bCs/>
        </w:rPr>
        <w:t xml:space="preserve"> </w:t>
      </w:r>
      <w:r w:rsidR="00C515A4">
        <w:rPr>
          <w:bCs/>
        </w:rPr>
        <w:t>we use for convenience</w:t>
      </w:r>
      <w:r w:rsidR="00F11E1F">
        <w:rPr>
          <w:bCs/>
        </w:rPr>
        <w:t xml:space="preserve"> no longer seem to apply </w:t>
      </w:r>
      <w:r w:rsidR="00C515A4">
        <w:rPr>
          <w:bCs/>
        </w:rPr>
        <w:t xml:space="preserve">as </w:t>
      </w:r>
      <w:r w:rsidR="00F11E1F">
        <w:rPr>
          <w:bCs/>
        </w:rPr>
        <w:t>neatly</w:t>
      </w:r>
      <w:r w:rsidR="006A3A4B">
        <w:rPr>
          <w:bCs/>
        </w:rPr>
        <w:t>,</w:t>
      </w:r>
      <w:r w:rsidR="005376F9">
        <w:rPr>
          <w:bCs/>
        </w:rPr>
        <w:t xml:space="preserve"> </w:t>
      </w:r>
      <w:r w:rsidR="006A3A4B">
        <w:rPr>
          <w:bCs/>
        </w:rPr>
        <w:t xml:space="preserve">that is, when </w:t>
      </w:r>
      <w:r w:rsidR="005376F9">
        <w:rPr>
          <w:bCs/>
        </w:rPr>
        <w:t>our descriptions are shown to be wrong</w:t>
      </w:r>
      <w:r w:rsidR="00F11E1F">
        <w:rPr>
          <w:bCs/>
        </w:rPr>
        <w:t xml:space="preserve">. </w:t>
      </w:r>
      <w:r w:rsidR="00940EC6" w:rsidRPr="00A16420">
        <w:rPr>
          <w:bCs/>
        </w:rPr>
        <w:t>This tricky tension can</w:t>
      </w:r>
      <w:r w:rsidR="00A53CF7" w:rsidRPr="00A16420">
        <w:rPr>
          <w:bCs/>
        </w:rPr>
        <w:t xml:space="preserve"> be</w:t>
      </w:r>
      <w:r w:rsidR="00940EC6" w:rsidRPr="00A16420">
        <w:rPr>
          <w:bCs/>
        </w:rPr>
        <w:t xml:space="preserve"> </w:t>
      </w:r>
      <w:r w:rsidR="006A3A4B">
        <w:rPr>
          <w:bCs/>
        </w:rPr>
        <w:t>considered</w:t>
      </w:r>
      <w:r w:rsidR="00940EC6" w:rsidRPr="00A16420">
        <w:rPr>
          <w:bCs/>
        </w:rPr>
        <w:t xml:space="preserve"> as a historical or theoretical issue </w:t>
      </w:r>
      <w:r w:rsidR="006A3A4B">
        <w:rPr>
          <w:bCs/>
        </w:rPr>
        <w:t>by</w:t>
      </w:r>
      <w:r w:rsidR="00940EC6" w:rsidRPr="00A16420">
        <w:rPr>
          <w:bCs/>
        </w:rPr>
        <w:t xml:space="preserve"> philosophers or other analysts of technology, but</w:t>
      </w:r>
      <w:r w:rsidR="00A53CF7" w:rsidRPr="00A16420">
        <w:rPr>
          <w:bCs/>
        </w:rPr>
        <w:t xml:space="preserve"> we can also take it up as </w:t>
      </w:r>
      <w:r w:rsidR="00940EC6" w:rsidRPr="00A16420">
        <w:rPr>
          <w:bCs/>
        </w:rPr>
        <w:t xml:space="preserve">a practical, technical, and conceptual matter for participants </w:t>
      </w:r>
      <w:r w:rsidR="00940EC6" w:rsidRPr="00A16420">
        <w:rPr>
          <w:bCs/>
          <w:i/>
        </w:rPr>
        <w:t>in situ</w:t>
      </w:r>
      <w:r w:rsidR="00940EC6" w:rsidRPr="00A16420">
        <w:rPr>
          <w:bCs/>
        </w:rPr>
        <w:t xml:space="preserve">, as they </w:t>
      </w:r>
      <w:r w:rsidR="009C547A" w:rsidRPr="00A16420">
        <w:rPr>
          <w:bCs/>
        </w:rPr>
        <w:t>struggle</w:t>
      </w:r>
      <w:r w:rsidR="00940EC6" w:rsidRPr="00A16420">
        <w:rPr>
          <w:bCs/>
        </w:rPr>
        <w:t xml:space="preserve"> to make sense of</w:t>
      </w:r>
      <w:r w:rsidR="00263071" w:rsidRPr="00A16420">
        <w:rPr>
          <w:bCs/>
        </w:rPr>
        <w:t xml:space="preserve"> and describe</w:t>
      </w:r>
      <w:r w:rsidR="00940EC6" w:rsidRPr="00A16420">
        <w:rPr>
          <w:bCs/>
        </w:rPr>
        <w:t xml:space="preserve"> </w:t>
      </w:r>
      <w:r w:rsidR="009C547A" w:rsidRPr="00A16420">
        <w:rPr>
          <w:bCs/>
        </w:rPr>
        <w:t xml:space="preserve">AI </w:t>
      </w:r>
      <w:r w:rsidR="00940EC6" w:rsidRPr="00A16420">
        <w:rPr>
          <w:bCs/>
        </w:rPr>
        <w:t>applications</w:t>
      </w:r>
      <w:r w:rsidR="009C547A" w:rsidRPr="00A16420">
        <w:rPr>
          <w:bCs/>
        </w:rPr>
        <w:t xml:space="preserve"> like AlphaGo</w:t>
      </w:r>
      <w:r w:rsidR="00940EC6" w:rsidRPr="00A16420">
        <w:rPr>
          <w:bCs/>
        </w:rPr>
        <w:t xml:space="preserve"> in vernacular terms – for instance, when its technical performances are being demonstrated to and commented on by both advocates and a</w:t>
      </w:r>
      <w:r w:rsidR="0006745D" w:rsidRPr="00A16420">
        <w:rPr>
          <w:bCs/>
        </w:rPr>
        <w:t>n onlooking</w:t>
      </w:r>
      <w:r w:rsidR="00940EC6" w:rsidRPr="00A16420">
        <w:rPr>
          <w:bCs/>
        </w:rPr>
        <w:t xml:space="preserve"> public</w:t>
      </w:r>
      <w:r w:rsidR="006A3A4B">
        <w:rPr>
          <w:bCs/>
        </w:rPr>
        <w:t xml:space="preserve"> as here</w:t>
      </w:r>
      <w:r w:rsidR="00940EC6" w:rsidRPr="00A16420">
        <w:rPr>
          <w:bCs/>
          <w:vertAlign w:val="superscript"/>
        </w:rPr>
        <w:footnoteReference w:id="5"/>
      </w:r>
      <w:r w:rsidR="00940EC6" w:rsidRPr="00A16420">
        <w:rPr>
          <w:bCs/>
        </w:rPr>
        <w:t>.</w:t>
      </w:r>
      <w:r w:rsidR="00A53CF7" w:rsidRPr="00A16420">
        <w:rPr>
          <w:bCs/>
        </w:rPr>
        <w:t xml:space="preserve"> As an example of such struggles,</w:t>
      </w:r>
      <w:r w:rsidR="00263071" w:rsidRPr="00A16420">
        <w:rPr>
          <w:bCs/>
        </w:rPr>
        <w:t xml:space="preserve"> </w:t>
      </w:r>
      <w:r w:rsidR="00344DDA" w:rsidRPr="00A16420">
        <w:t>m</w:t>
      </w:r>
      <w:r w:rsidR="00263071" w:rsidRPr="00A16420">
        <w:t xml:space="preserve">ove 37 provides us with insights into how </w:t>
      </w:r>
      <w:r w:rsidRPr="00A16420">
        <w:t xml:space="preserve">the technical workings, operational displays, claims and grammar of AI </w:t>
      </w:r>
      <w:r w:rsidR="00A53CF7" w:rsidRPr="00A16420">
        <w:t>are</w:t>
      </w:r>
      <w:r w:rsidRPr="00A16420">
        <w:t xml:space="preserve"> variously topicalised and challenged</w:t>
      </w:r>
      <w:r w:rsidR="00A53CF7" w:rsidRPr="00A16420">
        <w:t xml:space="preserve"> in practical settings</w:t>
      </w:r>
      <w:r w:rsidRPr="00A16420">
        <w:t>.</w:t>
      </w:r>
      <w:r w:rsidR="00344DDA" w:rsidRPr="00A16420">
        <w:t xml:space="preserve"> For that reason, we want to further examine the “common, everyday methods of practical action and practical reasoning” (Livingston</w:t>
      </w:r>
      <w:r w:rsidR="005C7C12">
        <w:t>,</w:t>
      </w:r>
      <w:r w:rsidR="00344DDA" w:rsidRPr="00A16420">
        <w:t xml:space="preserve"> 1987: 4) that went into the staging of the </w:t>
      </w:r>
      <w:r w:rsidR="00D06D52">
        <w:t>challenge</w:t>
      </w:r>
      <w:r w:rsidR="00344DDA" w:rsidRPr="00A16420">
        <w:t xml:space="preserve"> match</w:t>
      </w:r>
      <w:r w:rsidR="00255573" w:rsidRPr="00A16420">
        <w:t xml:space="preserve"> (and </w:t>
      </w:r>
      <w:r w:rsidR="00255573" w:rsidRPr="00A16420">
        <w:lastRenderedPageBreak/>
        <w:t>move 37 within it)</w:t>
      </w:r>
      <w:r w:rsidR="00344DDA" w:rsidRPr="00A16420">
        <w:t xml:space="preserve"> </w:t>
      </w:r>
      <w:r w:rsidR="00255573" w:rsidRPr="00A16420">
        <w:t xml:space="preserve">and </w:t>
      </w:r>
      <w:r w:rsidR="00344DDA" w:rsidRPr="00A16420">
        <w:t>commentaries on it, constituting the occasion as such (cf. Sharrock</w:t>
      </w:r>
      <w:r w:rsidR="005C7C12">
        <w:t>,</w:t>
      </w:r>
      <w:r w:rsidR="00344DDA" w:rsidRPr="00A16420">
        <w:t xml:space="preserve"> 1989)</w:t>
      </w:r>
      <w:r w:rsidR="00255573" w:rsidRPr="00A16420">
        <w:t>,</w:t>
      </w:r>
      <w:r w:rsidR="00344DDA" w:rsidRPr="00A16420">
        <w:t xml:space="preserve"> </w:t>
      </w:r>
      <w:r w:rsidR="00255573" w:rsidRPr="00A16420">
        <w:t xml:space="preserve">as well as </w:t>
      </w:r>
      <w:r w:rsidR="00344DDA" w:rsidRPr="00A16420">
        <w:t>the descriptive politics</w:t>
      </w:r>
      <w:r w:rsidR="00B67449">
        <w:t>, in Sacks’ methodological terms,</w:t>
      </w:r>
      <w:r w:rsidR="00344DDA" w:rsidRPr="00A16420">
        <w:t xml:space="preserve"> that the livestreamed</w:t>
      </w:r>
      <w:r w:rsidR="00F55292" w:rsidRPr="00A16420">
        <w:t xml:space="preserve"> </w:t>
      </w:r>
      <w:r w:rsidR="004C037B">
        <w:t>spectacle</w:t>
      </w:r>
      <w:r w:rsidR="00344DDA" w:rsidRPr="00A16420">
        <w:t xml:space="preserve"> was entangled in.</w:t>
      </w:r>
    </w:p>
    <w:p w14:paraId="2277AC66" w14:textId="77777777" w:rsidR="00344DDA" w:rsidRPr="00A16420" w:rsidRDefault="00344DDA" w:rsidP="009F38C5">
      <w:pPr>
        <w:jc w:val="both"/>
      </w:pPr>
    </w:p>
    <w:p w14:paraId="641D99B9" w14:textId="770000AF" w:rsidR="00344DDA" w:rsidRPr="00A16420" w:rsidRDefault="00344DDA" w:rsidP="009F38C5">
      <w:pPr>
        <w:jc w:val="both"/>
      </w:pPr>
      <w:r w:rsidRPr="00A16420">
        <w:t xml:space="preserve">We get a </w:t>
      </w:r>
      <w:r w:rsidR="0006745D" w:rsidRPr="00A16420">
        <w:t>flavour</w:t>
      </w:r>
      <w:r w:rsidRPr="00A16420">
        <w:t xml:space="preserve"> of the</w:t>
      </w:r>
      <w:r w:rsidR="0006745D" w:rsidRPr="00A16420">
        <w:t xml:space="preserve"> descriptive</w:t>
      </w:r>
      <w:r w:rsidRPr="00A16420">
        <w:t xml:space="preserve"> politics</w:t>
      </w:r>
      <w:r w:rsidR="00FD26C8" w:rsidRPr="00A16420">
        <w:t xml:space="preserve"> involved</w:t>
      </w:r>
      <w:r w:rsidRPr="00A16420">
        <w:t xml:space="preserve"> from </w:t>
      </w:r>
      <w:r w:rsidR="009C547A" w:rsidRPr="00A16420">
        <w:t>the</w:t>
      </w:r>
      <w:r w:rsidRPr="00A16420">
        <w:t xml:space="preserve"> account</w:t>
      </w:r>
      <w:r w:rsidR="00A06E25">
        <w:t xml:space="preserve"> of move 37</w:t>
      </w:r>
      <w:r w:rsidR="003E56B9" w:rsidRPr="00A16420">
        <w:t xml:space="preserve"> offered</w:t>
      </w:r>
      <w:r w:rsidR="005155A9">
        <w:t xml:space="preserve"> by Cade Metz</w:t>
      </w:r>
      <w:r w:rsidR="00A06E25">
        <w:t xml:space="preserve"> (2016)</w:t>
      </w:r>
      <w:r w:rsidR="009C547A" w:rsidRPr="00A16420">
        <w:t xml:space="preserve"> in Wired</w:t>
      </w:r>
      <w:r w:rsidR="003E56B9" w:rsidRPr="00A16420">
        <w:t xml:space="preserve"> magazine, a </w:t>
      </w:r>
      <w:r w:rsidR="00FD26C8" w:rsidRPr="00A16420">
        <w:t>prominent</w:t>
      </w:r>
      <w:r w:rsidR="005155A9">
        <w:t xml:space="preserve"> venue for</w:t>
      </w:r>
      <w:r w:rsidR="003E56B9" w:rsidRPr="00A16420">
        <w:t xml:space="preserve"> popularis</w:t>
      </w:r>
      <w:r w:rsidR="005155A9">
        <w:t>ing</w:t>
      </w:r>
      <w:r w:rsidR="003E56B9" w:rsidRPr="00A16420">
        <w:t xml:space="preserve"> and </w:t>
      </w:r>
      <w:r w:rsidR="004F77E1">
        <w:t>promoting</w:t>
      </w:r>
      <w:r w:rsidR="005155A9">
        <w:t xml:space="preserve"> </w:t>
      </w:r>
      <w:r w:rsidR="003E56B9" w:rsidRPr="00A16420">
        <w:t>AI</w:t>
      </w:r>
      <w:r w:rsidRPr="00A16420">
        <w:t xml:space="preserve">: </w:t>
      </w:r>
    </w:p>
    <w:p w14:paraId="5E9F31C9" w14:textId="77777777" w:rsidR="00344DDA" w:rsidRPr="00A16420" w:rsidRDefault="00344DDA" w:rsidP="009F38C5">
      <w:pPr>
        <w:jc w:val="both"/>
      </w:pPr>
    </w:p>
    <w:p w14:paraId="1C45D539" w14:textId="77777777" w:rsidR="00344DDA" w:rsidRPr="00A16420" w:rsidRDefault="00344DDA" w:rsidP="00344DDA">
      <w:pPr>
        <w:ind w:left="567" w:right="702"/>
        <w:jc w:val="both"/>
      </w:pPr>
      <w:r w:rsidRPr="00A16420">
        <w:t>“With the 37</w:t>
      </w:r>
      <w:r w:rsidRPr="00A16420">
        <w:rPr>
          <w:vertAlign w:val="superscript"/>
        </w:rPr>
        <w:t>th</w:t>
      </w:r>
      <w:r w:rsidR="003E56B9" w:rsidRPr="00A16420">
        <w:t xml:space="preserve"> </w:t>
      </w:r>
      <w:r w:rsidRPr="00A16420">
        <w:t xml:space="preserve">move in the match’s second game, AlphaGo landed a surprise on the right-hand side of the 19-by-19 board that flummoxed even the world’s best Go players, including Lee Sedol. “That’s a very strange move,” said one commentator, himself a nine dan Go player, the highest rank there is. “I thought it was a mistake,” said the other. Lee Sedol … took nearly fifteen minutes to formulate a response. Fan </w:t>
      </w:r>
      <w:r w:rsidR="003E56B9" w:rsidRPr="00A16420">
        <w:t>H</w:t>
      </w:r>
      <w:r w:rsidRPr="00A16420">
        <w:t>ui</w:t>
      </w:r>
      <w:r w:rsidR="00835BED" w:rsidRPr="00A16420">
        <w:t xml:space="preserve"> – </w:t>
      </w:r>
      <w:r w:rsidRPr="00A16420">
        <w:t>the three-time European Go champion who played AlphaGo during a closed-door match in October, losing five games to none</w:t>
      </w:r>
      <w:r w:rsidR="00835BED" w:rsidRPr="00A16420">
        <w:t xml:space="preserve"> – </w:t>
      </w:r>
      <w:r w:rsidRPr="00A16420">
        <w:t>reacted with incredulity. But then, drawing on his experience with AlphaGo</w:t>
      </w:r>
      <w:r w:rsidR="00835BED" w:rsidRPr="00A16420">
        <w:t xml:space="preserve"> – </w:t>
      </w:r>
      <w:r w:rsidRPr="00A16420">
        <w:t>he has played the machine time and again in the five months since October</w:t>
      </w:r>
      <w:r w:rsidR="00835BED" w:rsidRPr="00A16420">
        <w:t xml:space="preserve"> – </w:t>
      </w:r>
      <w:r w:rsidRPr="00A16420">
        <w:t xml:space="preserve">Fan Hui saw the beauty in this rather unusual move. Indeed, the move turned the course of the game. AlphaGo went on to win Game Two, and at the post-game press conference, Lee Sedol was in shock. “Yesterday, I was surprised,” he said through an interpreter, referring to his loss in Game One. “But today I am speechless …” </w:t>
      </w:r>
    </w:p>
    <w:p w14:paraId="3E11A015" w14:textId="77777777" w:rsidR="00344DDA" w:rsidRPr="00A16420" w:rsidRDefault="00344DDA" w:rsidP="009F38C5">
      <w:pPr>
        <w:jc w:val="both"/>
      </w:pPr>
    </w:p>
    <w:p w14:paraId="45371E32" w14:textId="259A2389" w:rsidR="003040BC" w:rsidRPr="00A16420" w:rsidRDefault="00F025FF" w:rsidP="009F38C5">
      <w:pPr>
        <w:jc w:val="both"/>
      </w:pPr>
      <w:r w:rsidRPr="00A16420">
        <w:t xml:space="preserve">One of the points we want to </w:t>
      </w:r>
      <w:r w:rsidR="003040BC" w:rsidRPr="00A16420">
        <w:t xml:space="preserve">stress </w:t>
      </w:r>
      <w:r w:rsidRPr="00A16420">
        <w:t xml:space="preserve">is that the problems we face in describing AI are often highly localised. The question we want to ask is therefore as follows: how ought we to describe move 37? </w:t>
      </w:r>
      <w:r w:rsidR="00835BED" w:rsidRPr="00A16420">
        <w:t>W</w:t>
      </w:r>
      <w:r w:rsidRPr="00A16420">
        <w:t xml:space="preserve">e could offer an account of this move as a move in the game, for instance. We could also offer accounts of the </w:t>
      </w:r>
      <w:proofErr w:type="gramStart"/>
      <w:r w:rsidRPr="00A16420">
        <w:t>game as a whole, or</w:t>
      </w:r>
      <w:proofErr w:type="gramEnd"/>
      <w:r w:rsidRPr="00A16420">
        <w:t xml:space="preserve"> the series of games in which the move </w:t>
      </w:r>
      <w:r w:rsidR="0006745D" w:rsidRPr="00A16420">
        <w:t>featured</w:t>
      </w:r>
      <w:r w:rsidRPr="00A16420">
        <w:t>. At this level, it would not seem to be</w:t>
      </w:r>
      <w:r w:rsidR="0006745D" w:rsidRPr="00A16420">
        <w:t xml:space="preserve"> too</w:t>
      </w:r>
      <w:r w:rsidRPr="00A16420">
        <w:t xml:space="preserve"> different to </w:t>
      </w:r>
      <w:proofErr w:type="gramStart"/>
      <w:r w:rsidRPr="00A16420">
        <w:t>describing</w:t>
      </w:r>
      <w:proofErr w:type="gramEnd"/>
      <w:r w:rsidRPr="00A16420">
        <w:t xml:space="preserve"> a human playing Go, particularly in overview.</w:t>
      </w:r>
      <w:r w:rsidR="00835BED" w:rsidRPr="00A16420">
        <w:t xml:space="preserve"> </w:t>
      </w:r>
      <w:r w:rsidR="005155A9">
        <w:t>Metz</w:t>
      </w:r>
      <w:r w:rsidR="00835BED" w:rsidRPr="00A16420">
        <w:t>’s retrospective commentary here</w:t>
      </w:r>
      <w:r w:rsidRPr="00A16420">
        <w:t xml:space="preserve"> </w:t>
      </w:r>
      <w:r w:rsidR="00835BED" w:rsidRPr="00A16420">
        <w:t xml:space="preserve">makes the move visible in just those sorts of ways. It becomes a ‘turning point’, something ‘beautiful’, not just human but even </w:t>
      </w:r>
      <w:r w:rsidR="003E56B9" w:rsidRPr="00A16420">
        <w:t>‘</w:t>
      </w:r>
      <w:r w:rsidR="00835BED" w:rsidRPr="00A16420">
        <w:t>superhuman</w:t>
      </w:r>
      <w:r w:rsidR="003E56B9" w:rsidRPr="00A16420">
        <w:t>’</w:t>
      </w:r>
      <w:r w:rsidR="00C77DE9" w:rsidRPr="00A16420">
        <w:t>, potentially,</w:t>
      </w:r>
      <w:r w:rsidR="00835BED" w:rsidRPr="00A16420">
        <w:t xml:space="preserve"> as AlphaGo’s creators</w:t>
      </w:r>
      <w:r w:rsidR="005155A9">
        <w:t xml:space="preserve"> subsequently</w:t>
      </w:r>
      <w:r w:rsidR="00835BED" w:rsidRPr="00A16420">
        <w:t xml:space="preserve"> </w:t>
      </w:r>
      <w:r w:rsidR="003E56B9" w:rsidRPr="00A16420">
        <w:t>came to label</w:t>
      </w:r>
      <w:r w:rsidR="006A3A4B">
        <w:t xml:space="preserve"> the performance of</w:t>
      </w:r>
      <w:r w:rsidR="00835BED" w:rsidRPr="00A16420">
        <w:t xml:space="preserve"> </w:t>
      </w:r>
      <w:r w:rsidR="00C77DE9" w:rsidRPr="00A16420">
        <w:t>success</w:t>
      </w:r>
      <w:r w:rsidR="006A3A4B">
        <w:t>or</w:t>
      </w:r>
      <w:r w:rsidR="00C77DE9" w:rsidRPr="00A16420">
        <w:t xml:space="preserve"> versions of </w:t>
      </w:r>
      <w:r w:rsidR="006A3A4B">
        <w:t>AlphaGo</w:t>
      </w:r>
      <w:r w:rsidR="00835BED" w:rsidRPr="00A16420">
        <w:t xml:space="preserve"> (Silver et al.</w:t>
      </w:r>
      <w:r w:rsidR="005C7C12">
        <w:t>,</w:t>
      </w:r>
      <w:r w:rsidR="00835BED" w:rsidRPr="00A16420">
        <w:t xml:space="preserve"> 2017: 354).</w:t>
      </w:r>
      <w:r w:rsidR="000F45CF" w:rsidRPr="00A16420">
        <w:t xml:space="preserve"> Descriptions cast in these terms make move 37</w:t>
      </w:r>
      <w:r w:rsidR="00FE0900" w:rsidRPr="00A16420">
        <w:t xml:space="preserve"> and the </w:t>
      </w:r>
      <w:r w:rsidR="003E56B9" w:rsidRPr="00A16420">
        <w:t>‘</w:t>
      </w:r>
      <w:r w:rsidR="00FE0900" w:rsidRPr="00A16420">
        <w:t>player</w:t>
      </w:r>
      <w:r w:rsidR="003E56B9" w:rsidRPr="00A16420">
        <w:t>’</w:t>
      </w:r>
      <w:r w:rsidR="00FE0900" w:rsidRPr="00A16420">
        <w:t xml:space="preserve"> that </w:t>
      </w:r>
      <w:r w:rsidR="003E56B9" w:rsidRPr="00A16420">
        <w:t>made</w:t>
      </w:r>
      <w:r w:rsidR="00FE0900" w:rsidRPr="00A16420">
        <w:t xml:space="preserve"> it</w:t>
      </w:r>
      <w:r w:rsidR="000F45CF" w:rsidRPr="00A16420">
        <w:t xml:space="preserve"> highly significant, </w:t>
      </w:r>
      <w:r w:rsidR="003E56B9" w:rsidRPr="00A16420">
        <w:t>perhaps</w:t>
      </w:r>
      <w:r w:rsidR="000F45CF" w:rsidRPr="00A16420">
        <w:t xml:space="preserve"> world historical</w:t>
      </w:r>
      <w:r w:rsidR="00B67449">
        <w:t xml:space="preserve">, </w:t>
      </w:r>
      <w:r w:rsidR="005155A9">
        <w:t>foregrounding</w:t>
      </w:r>
      <w:r w:rsidR="00B67449">
        <w:t xml:space="preserve"> the</w:t>
      </w:r>
      <w:r w:rsidR="0020661E">
        <w:t xml:space="preserve"> performative and judgemental</w:t>
      </w:r>
      <w:r w:rsidR="00B67449">
        <w:t xml:space="preserve"> fallibility of humans</w:t>
      </w:r>
      <w:r w:rsidR="0020661E">
        <w:t xml:space="preserve"> when</w:t>
      </w:r>
      <w:r w:rsidR="00B67449">
        <w:t xml:space="preserve"> </w:t>
      </w:r>
      <w:r w:rsidR="0020661E">
        <w:t>they come up against this new generation of</w:t>
      </w:r>
      <w:r w:rsidR="005155A9">
        <w:t xml:space="preserve"> intelligent</w:t>
      </w:r>
      <w:r w:rsidR="0020661E">
        <w:t xml:space="preserve"> machines.</w:t>
      </w:r>
    </w:p>
    <w:p w14:paraId="6E8E3276" w14:textId="77777777" w:rsidR="003040BC" w:rsidRPr="00A16420" w:rsidRDefault="003040BC" w:rsidP="009F38C5">
      <w:pPr>
        <w:jc w:val="both"/>
      </w:pPr>
    </w:p>
    <w:p w14:paraId="6032D1F3" w14:textId="0B1E39A5" w:rsidR="000F45CF" w:rsidRPr="00A16420" w:rsidRDefault="00F025FF" w:rsidP="009F38C5">
      <w:pPr>
        <w:jc w:val="both"/>
      </w:pPr>
      <w:r w:rsidRPr="00A16420">
        <w:t>But things are not quite that straightforward</w:t>
      </w:r>
      <w:r w:rsidR="00835BED" w:rsidRPr="00A16420">
        <w:t>, particularly in real-time.</w:t>
      </w:r>
      <w:r w:rsidRPr="00A16420">
        <w:t xml:space="preserve"> </w:t>
      </w:r>
      <w:r w:rsidR="00835BED" w:rsidRPr="00A16420">
        <w:t>P</w:t>
      </w:r>
      <w:r w:rsidRPr="00A16420">
        <w:t>layed out live,</w:t>
      </w:r>
      <w:r w:rsidR="0006745D" w:rsidRPr="00A16420">
        <w:t xml:space="preserve"> as Excerpt </w:t>
      </w:r>
      <w:r w:rsidR="003E56B9" w:rsidRPr="00A16420">
        <w:t>One</w:t>
      </w:r>
      <w:r w:rsidR="0006745D" w:rsidRPr="00A16420">
        <w:t xml:space="preserve"> shows,</w:t>
      </w:r>
      <w:r w:rsidRPr="00A16420">
        <w:t xml:space="preserve"> move 37 took the commentators Redmond and Garlock by surprise. Redmond is perhaps the more circumspect of the pair, describing the move as </w:t>
      </w:r>
      <w:r w:rsidR="005155A9" w:rsidRPr="00A16420">
        <w:t xml:space="preserve">just </w:t>
      </w:r>
      <w:r w:rsidRPr="00A16420">
        <w:t>that, a ‘surprise’</w:t>
      </w:r>
      <w:r w:rsidR="004C037B">
        <w:t>.</w:t>
      </w:r>
      <w:r w:rsidR="00724C4D">
        <w:t xml:space="preserve"> and</w:t>
      </w:r>
      <w:r w:rsidRPr="00A16420">
        <w:t xml:space="preserve"> committing to </w:t>
      </w:r>
      <w:r w:rsidR="00724C4D">
        <w:t xml:space="preserve">little </w:t>
      </w:r>
      <w:r w:rsidRPr="00A16420">
        <w:t>else</w:t>
      </w:r>
      <w:r w:rsidR="00255573" w:rsidRPr="00A16420">
        <w:t xml:space="preserve"> in terms of what made it unexpected</w:t>
      </w:r>
      <w:r w:rsidRPr="00A16420">
        <w:t xml:space="preserve">. Garlock, however, </w:t>
      </w:r>
      <w:r w:rsidR="00597428" w:rsidRPr="00A16420">
        <w:t xml:space="preserve">concretises </w:t>
      </w:r>
      <w:r w:rsidRPr="00A16420">
        <w:t xml:space="preserve">the move </w:t>
      </w:r>
      <w:r w:rsidR="00597428" w:rsidRPr="00A16420">
        <w:t xml:space="preserve">as </w:t>
      </w:r>
      <w:r w:rsidRPr="00A16420">
        <w:t xml:space="preserve">a ‘mistake’ and mistakes, </w:t>
      </w:r>
      <w:r w:rsidR="00FE674C" w:rsidRPr="00A16420">
        <w:t>implying fallibility in reasoning</w:t>
      </w:r>
      <w:r w:rsidR="00255573" w:rsidRPr="00A16420">
        <w:t xml:space="preserve"> and action</w:t>
      </w:r>
      <w:r w:rsidR="00F55292" w:rsidRPr="00A16420">
        <w:t xml:space="preserve"> and</w:t>
      </w:r>
      <w:r w:rsidR="00255573" w:rsidRPr="00A16420">
        <w:t xml:space="preserve"> intentions gone wrong,</w:t>
      </w:r>
      <w:r w:rsidR="00FE674C" w:rsidRPr="00A16420">
        <w:t xml:space="preserve"> seem to be a much more human affair. Hammers, cars, televisions, </w:t>
      </w:r>
      <w:proofErr w:type="gramStart"/>
      <w:r w:rsidR="00FE674C" w:rsidRPr="00A16420">
        <w:t>paintings</w:t>
      </w:r>
      <w:proofErr w:type="gramEnd"/>
      <w:r w:rsidR="00FE674C" w:rsidRPr="00A16420">
        <w:t xml:space="preserve"> and the like do not make mistakes, though </w:t>
      </w:r>
      <w:r w:rsidR="00255573" w:rsidRPr="00A16420">
        <w:t>mistakes</w:t>
      </w:r>
      <w:r w:rsidR="00FE674C" w:rsidRPr="00A16420">
        <w:t xml:space="preserve"> may</w:t>
      </w:r>
      <w:r w:rsidR="00255573" w:rsidRPr="00A16420">
        <w:t xml:space="preserve"> well</w:t>
      </w:r>
      <w:r w:rsidR="00FE674C" w:rsidRPr="00A16420">
        <w:t xml:space="preserve"> have</w:t>
      </w:r>
      <w:r w:rsidR="00255573" w:rsidRPr="00A16420">
        <w:t xml:space="preserve"> been made</w:t>
      </w:r>
      <w:r w:rsidR="00FE674C" w:rsidRPr="00A16420">
        <w:t xml:space="preserve"> </w:t>
      </w:r>
      <w:r w:rsidR="00255573" w:rsidRPr="00A16420">
        <w:t>in their making</w:t>
      </w:r>
      <w:r w:rsidR="00FE674C" w:rsidRPr="00A16420">
        <w:t xml:space="preserve">. They can, however, break, glitch or malfunction, which is the kind of </w:t>
      </w:r>
      <w:r w:rsidR="00046A32" w:rsidRPr="00A16420">
        <w:t xml:space="preserve">middle-ground </w:t>
      </w:r>
      <w:r w:rsidR="00FE674C" w:rsidRPr="00A16420">
        <w:t xml:space="preserve">the commentators come to jointly settle on, casting the </w:t>
      </w:r>
      <w:r w:rsidR="00FE674C" w:rsidRPr="00A16420">
        <w:lastRenderedPageBreak/>
        <w:t>move as a</w:t>
      </w:r>
      <w:r w:rsidR="00046A32" w:rsidRPr="00A16420">
        <w:t xml:space="preserve"> possible</w:t>
      </w:r>
      <w:r w:rsidR="00FE674C" w:rsidRPr="00A16420">
        <w:t xml:space="preserve"> error, a ‘clicko’, a mechanical </w:t>
      </w:r>
      <w:r w:rsidR="00255573" w:rsidRPr="00A16420">
        <w:t>fault or</w:t>
      </w:r>
      <w:r w:rsidR="000F45CF" w:rsidRPr="00A16420">
        <w:t xml:space="preserve"> </w:t>
      </w:r>
      <w:r w:rsidR="00FD26C8" w:rsidRPr="00A16420">
        <w:t>inadvertent</w:t>
      </w:r>
      <w:r w:rsidR="00A06E25">
        <w:t>, random</w:t>
      </w:r>
      <w:r w:rsidR="00255573" w:rsidRPr="00A16420">
        <w:t xml:space="preserve"> misfire</w:t>
      </w:r>
      <w:r w:rsidR="00FE674C" w:rsidRPr="00A16420">
        <w:t xml:space="preserve">. The commentators, with Redmond in the lead, did go on to revisit that description, coming to see the ways in which move 37 </w:t>
      </w:r>
      <w:r w:rsidR="00273E3D">
        <w:t>might represent</w:t>
      </w:r>
      <w:r w:rsidR="00273E3D" w:rsidRPr="00A16420">
        <w:t xml:space="preserve"> </w:t>
      </w:r>
      <w:r w:rsidR="00FE674C" w:rsidRPr="00A16420">
        <w:t>a ‘good move</w:t>
      </w:r>
      <w:r w:rsidR="00A06E25">
        <w:t>’</w:t>
      </w:r>
      <w:r w:rsidR="00FE674C" w:rsidRPr="00A16420">
        <w:t xml:space="preserve"> not an error</w:t>
      </w:r>
      <w:r w:rsidR="00744124" w:rsidRPr="00A16420">
        <w:t>,</w:t>
      </w:r>
      <w:r w:rsidR="00FE674C" w:rsidRPr="00A16420">
        <w:t xml:space="preserve"> but their</w:t>
      </w:r>
      <w:r w:rsidR="000F45CF" w:rsidRPr="00A16420">
        <w:t xml:space="preserve"> initial</w:t>
      </w:r>
      <w:r w:rsidR="00FE674C" w:rsidRPr="00A16420">
        <w:t xml:space="preserve"> unease here is instructive, making visible as it does when and where attributions of agency to machines</w:t>
      </w:r>
      <w:r w:rsidR="002F4F7D" w:rsidRPr="00A16420">
        <w:t>, even sophisticated ones,</w:t>
      </w:r>
      <w:r w:rsidR="00FE674C" w:rsidRPr="00A16420">
        <w:t xml:space="preserve"> start to become uncomfortable. </w:t>
      </w:r>
    </w:p>
    <w:p w14:paraId="18AD4580" w14:textId="77777777" w:rsidR="000F45CF" w:rsidRPr="00A16420" w:rsidRDefault="000F45CF" w:rsidP="009F38C5">
      <w:pPr>
        <w:jc w:val="both"/>
      </w:pPr>
    </w:p>
    <w:p w14:paraId="750672D7" w14:textId="2124E9F9" w:rsidR="00FF6707" w:rsidRDefault="000F45CF" w:rsidP="009F38C5">
      <w:pPr>
        <w:jc w:val="both"/>
      </w:pPr>
      <w:r w:rsidRPr="00A16420">
        <w:t xml:space="preserve">The </w:t>
      </w:r>
      <w:r w:rsidR="00D06D52">
        <w:t>challenge</w:t>
      </w:r>
      <w:r w:rsidRPr="00A16420">
        <w:t xml:space="preserve"> match was set up as a “symmetry spectacle” (Sormani,</w:t>
      </w:r>
      <w:r w:rsidR="00F127CE">
        <w:t xml:space="preserve"> 2020;</w:t>
      </w:r>
      <w:r w:rsidRPr="00A16420">
        <w:t xml:space="preserve"> forthcoming), with its screening format staging an equivalence between the two opponents, AlphaGo and Sedol. In turn, this display of equivalence afforded the commentator</w:t>
      </w:r>
      <w:r w:rsidR="002F4F7D" w:rsidRPr="00A16420">
        <w:t xml:space="preserve"> pairing</w:t>
      </w:r>
      <w:r w:rsidRPr="00A16420">
        <w:t xml:space="preserve"> with opportunities for conflation, </w:t>
      </w:r>
      <w:r w:rsidR="0006745D" w:rsidRPr="00A16420">
        <w:t>with</w:t>
      </w:r>
      <w:r w:rsidRPr="00A16420">
        <w:t xml:space="preserve"> </w:t>
      </w:r>
      <w:r w:rsidR="0006745D" w:rsidRPr="00A16420">
        <w:t xml:space="preserve">few </w:t>
      </w:r>
      <w:r w:rsidRPr="00A16420">
        <w:t>distinctions</w:t>
      </w:r>
      <w:r w:rsidR="0006745D" w:rsidRPr="00A16420">
        <w:t xml:space="preserve"> drawn</w:t>
      </w:r>
      <w:r w:rsidRPr="00A16420">
        <w:t xml:space="preserve"> between the professional and/or programmed, human- and/or machine-like, qualities of the </w:t>
      </w:r>
      <w:r w:rsidR="002F4F7D" w:rsidRPr="00A16420">
        <w:t>opponents and their play</w:t>
      </w:r>
      <w:r w:rsidRPr="00A16420">
        <w:t xml:space="preserve">. </w:t>
      </w:r>
      <w:r w:rsidR="00F90FA4" w:rsidRPr="00A16420">
        <w:t>Nonetheless, on this occasion they demonstrate h</w:t>
      </w:r>
      <w:r w:rsidR="007D09DB" w:rsidRPr="00A16420">
        <w:t>esitan</w:t>
      </w:r>
      <w:r w:rsidR="00046A32" w:rsidRPr="00A16420">
        <w:t xml:space="preserve">cy </w:t>
      </w:r>
      <w:r w:rsidR="00F90FA4" w:rsidRPr="00A16420">
        <w:t xml:space="preserve">around treating </w:t>
      </w:r>
      <w:r w:rsidR="007D09DB" w:rsidRPr="00A16420">
        <w:t>AlphaGo and Sedol</w:t>
      </w:r>
      <w:r w:rsidR="00F90FA4" w:rsidRPr="00A16420">
        <w:t xml:space="preserve"> symmetrically</w:t>
      </w:r>
      <w:r w:rsidR="007D09DB" w:rsidRPr="00A16420">
        <w:t xml:space="preserve"> </w:t>
      </w:r>
      <w:r w:rsidR="00046A32" w:rsidRPr="00A16420">
        <w:t>in and through</w:t>
      </w:r>
      <w:r w:rsidR="00F90FA4" w:rsidRPr="00A16420">
        <w:t xml:space="preserve"> their tentative</w:t>
      </w:r>
      <w:r w:rsidR="00046A32" w:rsidRPr="00A16420">
        <w:t xml:space="preserve"> descriptions of what </w:t>
      </w:r>
      <w:r w:rsidR="00EF66C6" w:rsidRPr="00A16420">
        <w:t>move 37</w:t>
      </w:r>
      <w:r w:rsidR="000E3180">
        <w:t xml:space="preserve"> </w:t>
      </w:r>
      <w:r w:rsidR="00046A32" w:rsidRPr="00A16420">
        <w:t xml:space="preserve">may or may not have </w:t>
      </w:r>
      <w:r w:rsidR="00EF66C6" w:rsidRPr="00A16420">
        <w:t>been</w:t>
      </w:r>
      <w:r w:rsidR="00046A32" w:rsidRPr="00A16420">
        <w:t>.</w:t>
      </w:r>
      <w:r w:rsidR="007D09DB" w:rsidRPr="00A16420">
        <w:t xml:space="preserve"> </w:t>
      </w:r>
      <w:r w:rsidR="00BE270E" w:rsidRPr="00A16420">
        <w:t xml:space="preserve">Although Latour (2005) and actor-network theorists following him argue human and non-human actants should </w:t>
      </w:r>
      <w:r w:rsidR="00BE270E" w:rsidRPr="00A06E25">
        <w:rPr>
          <w:i/>
          <w:iCs/>
        </w:rPr>
        <w:t>always</w:t>
      </w:r>
      <w:r w:rsidR="00BE270E" w:rsidRPr="00A16420">
        <w:t xml:space="preserve"> be treated symmetrically, such generalised treatments are blind to differences in the practical conditions under which it does or does not make sense to d</w:t>
      </w:r>
      <w:r w:rsidR="005155A9">
        <w:t>escribe them</w:t>
      </w:r>
      <w:r w:rsidR="00BE270E" w:rsidRPr="00A16420">
        <w:t xml:space="preserve"> </w:t>
      </w:r>
      <w:r w:rsidR="005155A9">
        <w:t>as such</w:t>
      </w:r>
      <w:r w:rsidR="00BE270E" w:rsidRPr="00A16420">
        <w:t>. Here the</w:t>
      </w:r>
      <w:r w:rsidR="00C31393">
        <w:t xml:space="preserve"> endpoint of the</w:t>
      </w:r>
      <w:r w:rsidR="00BE270E" w:rsidRPr="00A16420">
        <w:t xml:space="preserve"> commentary pair’s initial descriptions are decidedly non-symmetrical and mechanically-oriented, pointing towards the possibility of a </w:t>
      </w:r>
      <w:r w:rsidR="005155A9">
        <w:t>fault</w:t>
      </w:r>
      <w:r w:rsidR="00BE270E" w:rsidRPr="00A16420">
        <w:t xml:space="preserve"> in the algorithm in light of the ‘strange move’, even though that characterisation changed as the situation continued to unfold. </w:t>
      </w:r>
    </w:p>
    <w:p w14:paraId="63E9F89E" w14:textId="2502DA71" w:rsidR="00FF6707" w:rsidRDefault="00FF6707" w:rsidP="009F38C5">
      <w:pPr>
        <w:jc w:val="both"/>
      </w:pPr>
    </w:p>
    <w:p w14:paraId="2F4D609B" w14:textId="77777777" w:rsidR="00FF6707" w:rsidRPr="00A16420" w:rsidRDefault="00FF6707" w:rsidP="00FF6707">
      <w:pPr>
        <w:jc w:val="both"/>
      </w:pPr>
      <w:r>
        <w:t xml:space="preserve">In another early work from the same period as ‘Sociological Description’, published posthumously, </w:t>
      </w:r>
      <w:r w:rsidRPr="00A16420">
        <w:t xml:space="preserve">Sacks (1999: 38-39) offers a reflection on “seriousness” which is helpful here. We quote him at length: </w:t>
      </w:r>
    </w:p>
    <w:p w14:paraId="467FF559" w14:textId="77777777" w:rsidR="00FF6707" w:rsidRPr="00A16420" w:rsidRDefault="00FF6707" w:rsidP="00FF6707">
      <w:pPr>
        <w:jc w:val="both"/>
      </w:pPr>
    </w:p>
    <w:p w14:paraId="35F42569" w14:textId="77777777" w:rsidR="00FF6707" w:rsidRPr="00A16420" w:rsidRDefault="00FF6707" w:rsidP="00FF6707">
      <w:pPr>
        <w:ind w:left="567" w:right="702"/>
        <w:jc w:val="both"/>
      </w:pPr>
      <w:r w:rsidRPr="00A16420">
        <w:t xml:space="preserve">“For inquirers the determination that … [a] subject is serious in producing his activity … means that the[ir] activity is analyzable … Chess players [for example] talk of the response to a move as ‘an answer’. In order for a move to be answered, as compared with merely being followed by the opponent’s move, it is necessary for the opponent to feel confident in assuming that the move to which he is to respond was produced by a strategy. The opponent must feel confident that the move was produced as part of a course of action which can be located by analyzing the move. The opponent </w:t>
      </w:r>
      <w:proofErr w:type="gramStart"/>
      <w:r w:rsidRPr="00A16420">
        <w:t>doesn’t</w:t>
      </w:r>
      <w:proofErr w:type="gramEnd"/>
      <w:r w:rsidRPr="00A16420">
        <w:t xml:space="preserve"> seek to answer the move, but the strategy by which the move is assumed to have been generated. Indeed, when chess players talk of the integrity of a </w:t>
      </w:r>
      <w:proofErr w:type="gramStart"/>
      <w:r w:rsidRPr="00A16420">
        <w:t>player</w:t>
      </w:r>
      <w:proofErr w:type="gramEnd"/>
      <w:r w:rsidRPr="00A16420">
        <w:t xml:space="preserve"> they mean that he will not make a move that is not justifiable as part of a strategy. Such a player has integrity because whatever he does can be responded to </w:t>
      </w:r>
      <w:proofErr w:type="gramStart"/>
      <w:r w:rsidRPr="00A16420">
        <w:t>on the basis of</w:t>
      </w:r>
      <w:proofErr w:type="gramEnd"/>
      <w:r w:rsidRPr="00A16420">
        <w:t xml:space="preserve"> an analysis of what he is trying to do by that and related future moves.” </w:t>
      </w:r>
    </w:p>
    <w:p w14:paraId="724BEAF5" w14:textId="77777777" w:rsidR="00FF6707" w:rsidRPr="00A16420" w:rsidRDefault="00FF6707" w:rsidP="00FF6707">
      <w:pPr>
        <w:jc w:val="both"/>
      </w:pPr>
    </w:p>
    <w:p w14:paraId="6581B396" w14:textId="73B28EAA" w:rsidR="00FF6707" w:rsidRPr="00A16420" w:rsidRDefault="00FF6707" w:rsidP="00FF6707">
      <w:pPr>
        <w:jc w:val="both"/>
      </w:pPr>
      <w:r w:rsidRPr="00A16420">
        <w:t xml:space="preserve">Linking Sacks’ remarks here to </w:t>
      </w:r>
      <w:r>
        <w:t>Redmond and Garlock’s commentary</w:t>
      </w:r>
      <w:r w:rsidRPr="00A16420">
        <w:t xml:space="preserve">, we would suggest that when we treat </w:t>
      </w:r>
      <w:r>
        <w:t xml:space="preserve">AlphaGo’s moves </w:t>
      </w:r>
      <w:r w:rsidRPr="00A16420">
        <w:t xml:space="preserve">as </w:t>
      </w:r>
      <w:r>
        <w:t>responses to Sedol’s</w:t>
      </w:r>
      <w:r w:rsidRPr="00A16420">
        <w:t xml:space="preserve">, we are producing re-descriptions of the processes which generated them. A given </w:t>
      </w:r>
      <w:r>
        <w:t>move</w:t>
      </w:r>
      <w:r w:rsidRPr="00A16420">
        <w:t xml:space="preserve"> can</w:t>
      </w:r>
      <w:r>
        <w:t xml:space="preserve"> be</w:t>
      </w:r>
      <w:r w:rsidRPr="00A16420">
        <w:t xml:space="preserve"> and often is treated as “produced as part of a course of action which can be located by analyzing the move” (ibid.). Unlike human </w:t>
      </w:r>
      <w:r>
        <w:t>players</w:t>
      </w:r>
      <w:r w:rsidRPr="00A16420">
        <w:t>, however, the loci of the</w:t>
      </w:r>
      <w:r>
        <w:t xml:space="preserve"> ‘</w:t>
      </w:r>
      <w:r w:rsidRPr="00A16420">
        <w:t>moves</w:t>
      </w:r>
      <w:r>
        <w:t>’</w:t>
      </w:r>
      <w:r w:rsidRPr="00A16420">
        <w:t xml:space="preserve"> </w:t>
      </w:r>
      <w:r>
        <w:t xml:space="preserve">AlphaGo </w:t>
      </w:r>
      <w:r w:rsidRPr="00A16420">
        <w:t>make</w:t>
      </w:r>
      <w:r>
        <w:t>s</w:t>
      </w:r>
      <w:r w:rsidRPr="00A16420">
        <w:t xml:space="preserve"> </w:t>
      </w:r>
      <w:r w:rsidR="00C13E4B">
        <w:t xml:space="preserve">are </w:t>
      </w:r>
      <w:r w:rsidRPr="00A16420">
        <w:t>not</w:t>
      </w:r>
      <w:r w:rsidR="004C037B">
        <w:t xml:space="preserve"> to be found in</w:t>
      </w:r>
      <w:r w:rsidRPr="00A16420">
        <w:t xml:space="preserve"> shared forms of practical reasoning but mechanical operations performed </w:t>
      </w:r>
      <w:r w:rsidRPr="00A16420">
        <w:lastRenderedPageBreak/>
        <w:t>step-wise on available data. A lot, therefore, comes to hinge on what, adapting Sacks, we might term the engineered “integrity”</w:t>
      </w:r>
      <w:r w:rsidR="004C037B">
        <w:t xml:space="preserve"> (ibid.)</w:t>
      </w:r>
      <w:r w:rsidRPr="00A16420">
        <w:t xml:space="preserve"> of AI technologies, i.e., their capacity to arrive at outputs</w:t>
      </w:r>
      <w:r>
        <w:t>, machinic performances,</w:t>
      </w:r>
      <w:r w:rsidRPr="00A16420">
        <w:t xml:space="preserve"> </w:t>
      </w:r>
      <w:r>
        <w:t>which are</w:t>
      </w:r>
      <w:r w:rsidRPr="00A16420">
        <w:t xml:space="preserve"> capable of being </w:t>
      </w:r>
      <w:r>
        <w:t>responded to</w:t>
      </w:r>
      <w:r w:rsidRPr="00A16420">
        <w:t xml:space="preserve"> </w:t>
      </w:r>
      <w:r w:rsidRPr="00A16420">
        <w:rPr>
          <w:i/>
          <w:iCs/>
        </w:rPr>
        <w:t>as if</w:t>
      </w:r>
      <w:r w:rsidRPr="00A16420">
        <w:t xml:space="preserve"> they were products of analysable courses of</w:t>
      </w:r>
      <w:r>
        <w:t xml:space="preserve"> human</w:t>
      </w:r>
      <w:r w:rsidRPr="00A16420">
        <w:t xml:space="preserve"> action. When their doings cease to be analysable</w:t>
      </w:r>
      <w:r>
        <w:t xml:space="preserve"> in that way</w:t>
      </w:r>
      <w:r w:rsidRPr="00A16420">
        <w:t>, when they cease to be capable of being treated as if they were actions, troubles arise in dealing with the ‘it’ that has generated those doings and we withdraw attributions of “seriousness”</w:t>
      </w:r>
      <w:r w:rsidR="004C037B">
        <w:t xml:space="preserve"> (ibid.)</w:t>
      </w:r>
      <w:r w:rsidRPr="00A16420">
        <w:t xml:space="preserve"> to them as </w:t>
      </w:r>
      <w:r w:rsidR="00B51854">
        <w:t>agents</w:t>
      </w:r>
      <w:r w:rsidRPr="00A16420">
        <w:t xml:space="preserve">. </w:t>
      </w:r>
      <w:r>
        <w:t>Indeed, u</w:t>
      </w:r>
      <w:r w:rsidRPr="00A16420">
        <w:t>nder such circumstances, we</w:t>
      </w:r>
      <w:r>
        <w:t xml:space="preserve"> quickly</w:t>
      </w:r>
      <w:r w:rsidRPr="00A16420">
        <w:t xml:space="preserve"> come to </w:t>
      </w:r>
      <w:r>
        <w:t xml:space="preserve">question </w:t>
      </w:r>
      <w:r w:rsidR="00B51854">
        <w:t>ascriptions of agency to them as a whole</w:t>
      </w:r>
      <w:r w:rsidRPr="00A16420">
        <w:t xml:space="preserve"> </w:t>
      </w:r>
      <w:r>
        <w:t>and act towards them quite differently as a result</w:t>
      </w:r>
      <w:r w:rsidRPr="00A16420">
        <w:t xml:space="preserve"> (cf. Collins</w:t>
      </w:r>
      <w:r w:rsidR="005C7C12">
        <w:t>,</w:t>
      </w:r>
      <w:r w:rsidRPr="00A16420">
        <w:t xml:space="preserve"> 2018</w:t>
      </w:r>
      <w:r>
        <w:rPr>
          <w:rStyle w:val="FootnoteReference"/>
        </w:rPr>
        <w:footnoteReference w:id="6"/>
      </w:r>
      <w:r w:rsidRPr="00A16420">
        <w:t>).</w:t>
      </w:r>
    </w:p>
    <w:p w14:paraId="1A395872" w14:textId="77777777" w:rsidR="00FF6707" w:rsidRDefault="00FF6707" w:rsidP="009F38C5">
      <w:pPr>
        <w:jc w:val="both"/>
      </w:pPr>
    </w:p>
    <w:p w14:paraId="4A4FFA65" w14:textId="7B1046E4" w:rsidR="00F025FF" w:rsidRPr="00A16420" w:rsidRDefault="00F90FA4" w:rsidP="009F38C5">
      <w:pPr>
        <w:jc w:val="both"/>
      </w:pPr>
      <w:r w:rsidRPr="00A16420">
        <w:t xml:space="preserve">While </w:t>
      </w:r>
      <w:r w:rsidR="00B51854">
        <w:t>Redmond and Garlock</w:t>
      </w:r>
      <w:r w:rsidR="00B51854" w:rsidRPr="00A16420">
        <w:t xml:space="preserve"> </w:t>
      </w:r>
      <w:r w:rsidRPr="00A16420">
        <w:t xml:space="preserve">repaired this suspension of AlphaGo’s “seriousness”, the exposed </w:t>
      </w:r>
      <w:r w:rsidR="00046A32" w:rsidRPr="00A16420">
        <w:t>tensions remain</w:t>
      </w:r>
      <w:r w:rsidRPr="00A16420">
        <w:t xml:space="preserve">. Among other things, </w:t>
      </w:r>
      <w:r w:rsidR="002F4F7D" w:rsidRPr="00A16420">
        <w:t>the possibility of this kind of surprise</w:t>
      </w:r>
      <w:r w:rsidRPr="00A16420">
        <w:t xml:space="preserve"> entitle</w:t>
      </w:r>
      <w:r w:rsidR="002F4F7D" w:rsidRPr="00A16420">
        <w:t>s us</w:t>
      </w:r>
      <w:r w:rsidRPr="00A16420">
        <w:t xml:space="preserve"> to ask</w:t>
      </w:r>
      <w:r w:rsidR="005155A9">
        <w:t xml:space="preserve"> a further question: namely,</w:t>
      </w:r>
      <w:r w:rsidR="00AD47A1" w:rsidRPr="00A16420">
        <w:t xml:space="preserve"> </w:t>
      </w:r>
      <w:r w:rsidR="00046A32" w:rsidRPr="00A16420">
        <w:t xml:space="preserve">if a machine cannot play a ‘bad move’, because it merely ‘moves’, </w:t>
      </w:r>
      <w:r w:rsidR="002F4F7D" w:rsidRPr="00A16420">
        <w:t>can it</w:t>
      </w:r>
      <w:r w:rsidR="00AD47A1" w:rsidRPr="00A16420">
        <w:t xml:space="preserve"> be said to</w:t>
      </w:r>
      <w:r w:rsidR="005155A9">
        <w:t xml:space="preserve"> have</w:t>
      </w:r>
      <w:r w:rsidR="00046A32" w:rsidRPr="00A16420">
        <w:t xml:space="preserve"> play</w:t>
      </w:r>
      <w:r w:rsidR="005155A9">
        <w:t>ed</w:t>
      </w:r>
      <w:r w:rsidR="00046A32" w:rsidRPr="00A16420">
        <w:t xml:space="preserve"> a ‘good move’ either</w:t>
      </w:r>
      <w:r w:rsidR="002F4F7D" w:rsidRPr="00A16420">
        <w:t>?</w:t>
      </w:r>
      <w:r w:rsidR="00046A32" w:rsidRPr="00A16420">
        <w:t xml:space="preserve"> </w:t>
      </w:r>
      <w:r w:rsidR="002F4F7D" w:rsidRPr="00A16420">
        <w:t>In this sense</w:t>
      </w:r>
      <w:r w:rsidR="00046A32" w:rsidRPr="00A16420">
        <w:t xml:space="preserve">, in suspending commitment to the equivalence between AlphaGo and Sedol, the hesitancy speaks to troubles in characterising AI’s doings </w:t>
      </w:r>
      <w:r w:rsidR="00EE4E12" w:rsidRPr="00A16420">
        <w:t>that are far from easy to resolve</w:t>
      </w:r>
      <w:r w:rsidR="0006745D" w:rsidRPr="00A16420">
        <w:rPr>
          <w:rStyle w:val="FootnoteReference"/>
        </w:rPr>
        <w:footnoteReference w:id="7"/>
      </w:r>
      <w:r w:rsidR="00EE4E12" w:rsidRPr="00A16420">
        <w:t>.</w:t>
      </w:r>
      <w:r w:rsidR="0048778B" w:rsidRPr="00A16420">
        <w:t xml:space="preserve"> As Collins (1990: 9) notes, “machines that work rarely do the same work as humans” and those differences were sharply highlighted in the first startled descriptions </w:t>
      </w:r>
      <w:r w:rsidR="001B5E6C">
        <w:t xml:space="preserve">produced </w:t>
      </w:r>
      <w:r w:rsidR="0048778B" w:rsidRPr="00A16420">
        <w:t>by Redmond and Garlock as they tried to make sense of AlphaGo’s</w:t>
      </w:r>
      <w:r w:rsidR="001B5E6C">
        <w:t xml:space="preserve"> seemingly aberrant</w:t>
      </w:r>
      <w:r w:rsidR="0048778B" w:rsidRPr="00A16420">
        <w:t xml:space="preserve"> </w:t>
      </w:r>
      <w:r w:rsidR="00AD47A1" w:rsidRPr="00A16420">
        <w:t>‘</w:t>
      </w:r>
      <w:r w:rsidR="0048778B" w:rsidRPr="00A16420">
        <w:t>turn</w:t>
      </w:r>
      <w:r w:rsidR="00AD47A1" w:rsidRPr="00A16420">
        <w:t>’</w:t>
      </w:r>
      <w:r w:rsidR="0048778B" w:rsidRPr="00A16420">
        <w:t>.</w:t>
      </w:r>
      <w:r w:rsidR="00AD47A1" w:rsidRPr="00A16420">
        <w:t xml:space="preserve"> In many </w:t>
      </w:r>
      <w:r w:rsidR="00C25AC8" w:rsidRPr="00A16420">
        <w:t>respects,</w:t>
      </w:r>
      <w:r w:rsidR="00AD47A1" w:rsidRPr="00A16420">
        <w:t xml:space="preserve"> their hesitation in commentary invites us to </w:t>
      </w:r>
      <w:r w:rsidR="001B5E6C">
        <w:t>reassess whether</w:t>
      </w:r>
      <w:r w:rsidR="00AD47A1" w:rsidRPr="00A16420">
        <w:t xml:space="preserve"> what </w:t>
      </w:r>
      <w:proofErr w:type="gramStart"/>
      <w:r w:rsidR="00AD47A1" w:rsidRPr="00A16420">
        <w:t>we’re</w:t>
      </w:r>
      <w:proofErr w:type="gramEnd"/>
      <w:r w:rsidR="00AD47A1" w:rsidRPr="00A16420">
        <w:t xml:space="preserve"> watching can be</w:t>
      </w:r>
      <w:r w:rsidR="00C77DE9" w:rsidRPr="00A16420">
        <w:t xml:space="preserve"> appropriately</w:t>
      </w:r>
      <w:r w:rsidR="00AD47A1" w:rsidRPr="00A16420">
        <w:t xml:space="preserve"> described as a match</w:t>
      </w:r>
      <w:r w:rsidR="00C77DE9" w:rsidRPr="00A16420">
        <w:t xml:space="preserve"> at all</w:t>
      </w:r>
      <w:r w:rsidR="00AD47A1" w:rsidRPr="00A16420">
        <w:t>.</w:t>
      </w:r>
    </w:p>
    <w:p w14:paraId="7945C5B0" w14:textId="77777777" w:rsidR="00583251" w:rsidRPr="00A16420" w:rsidRDefault="00583251" w:rsidP="009F38C5">
      <w:pPr>
        <w:jc w:val="both"/>
      </w:pPr>
    </w:p>
    <w:p w14:paraId="04BDD858" w14:textId="59087008" w:rsidR="00F025FF" w:rsidRPr="00A16420" w:rsidRDefault="00FE674C" w:rsidP="009F38C5">
      <w:pPr>
        <w:jc w:val="both"/>
      </w:pPr>
      <w:r w:rsidRPr="00A16420">
        <w:t xml:space="preserve">The discomfort we might feel </w:t>
      </w:r>
      <w:r w:rsidR="00744124" w:rsidRPr="00A16420">
        <w:t>might</w:t>
      </w:r>
      <w:r w:rsidRPr="00A16420">
        <w:t xml:space="preserve"> be dispelled by approaching the problem of description from </w:t>
      </w:r>
      <w:r w:rsidR="00744124" w:rsidRPr="00A16420">
        <w:t>other</w:t>
      </w:r>
      <w:r w:rsidRPr="00A16420">
        <w:t xml:space="preserve"> angles and </w:t>
      </w:r>
      <w:r w:rsidR="00AD061F" w:rsidRPr="00A16420">
        <w:t>seeking</w:t>
      </w:r>
      <w:r w:rsidRPr="00A16420">
        <w:t xml:space="preserve"> a different kind of commentary. We </w:t>
      </w:r>
      <w:r w:rsidR="001B5E6C">
        <w:t>might</w:t>
      </w:r>
      <w:r w:rsidRPr="00A16420">
        <w:t xml:space="preserve"> ask, for instance, how AlphaGo came to arrive at that move, and that takes us into different territory altogether</w:t>
      </w:r>
      <w:r w:rsidR="00AD47A1" w:rsidRPr="00A16420">
        <w:t>, away from troubles with the spectacle to the machinery involv</w:t>
      </w:r>
      <w:r w:rsidR="006569C1" w:rsidRPr="00A16420">
        <w:t>e</w:t>
      </w:r>
      <w:r w:rsidR="00AD47A1" w:rsidRPr="00A16420">
        <w:t>d</w:t>
      </w:r>
      <w:r w:rsidRPr="00A16420">
        <w:t xml:space="preserve">. In response to that question, we can be given an overview of the methods which underpinned </w:t>
      </w:r>
      <w:r w:rsidR="00532CBF">
        <w:t>AlphaGo’s</w:t>
      </w:r>
      <w:r w:rsidRPr="00A16420">
        <w:t xml:space="preserve"> development and there can be contrasts with, for instance, other historical approaches to</w:t>
      </w:r>
      <w:r w:rsidR="00F90FA4" w:rsidRPr="00A16420">
        <w:t xml:space="preserve"> engineering</w:t>
      </w:r>
      <w:r w:rsidRPr="00A16420">
        <w:t xml:space="preserve"> game-playing </w:t>
      </w:r>
      <w:r w:rsidR="0048778B" w:rsidRPr="00A16420">
        <w:t>algorithms</w:t>
      </w:r>
      <w:r w:rsidR="00C77DE9" w:rsidRPr="00A16420">
        <w:t xml:space="preserve"> (e.g., Silver et al.</w:t>
      </w:r>
      <w:r w:rsidR="005C7C12">
        <w:t>,</w:t>
      </w:r>
      <w:r w:rsidR="00C77DE9" w:rsidRPr="00A16420">
        <w:t xml:space="preserve"> 2016)</w:t>
      </w:r>
      <w:r w:rsidRPr="00A16420">
        <w:t xml:space="preserve">. Alternatively, those responding might be concerned to show reproducibility, i.e., that the </w:t>
      </w:r>
      <w:r w:rsidR="00F90FA4" w:rsidRPr="00A16420">
        <w:t>programme</w:t>
      </w:r>
      <w:r w:rsidRPr="00A16420">
        <w:t xml:space="preserve"> is </w:t>
      </w:r>
      <w:proofErr w:type="gramStart"/>
      <w:r w:rsidRPr="00A16420">
        <w:t>robust</w:t>
      </w:r>
      <w:proofErr w:type="gramEnd"/>
      <w:r w:rsidRPr="00A16420">
        <w:t xml:space="preserve"> and the move wasn’t random but </w:t>
      </w:r>
      <w:r w:rsidR="003040BC" w:rsidRPr="00A16420">
        <w:t>systematic</w:t>
      </w:r>
      <w:r w:rsidR="00744124" w:rsidRPr="00A16420">
        <w:t>,</w:t>
      </w:r>
      <w:r w:rsidRPr="00A16420">
        <w:t xml:space="preserve"> </w:t>
      </w:r>
      <w:r w:rsidR="00744124" w:rsidRPr="00A16420">
        <w:t xml:space="preserve">exhibiting </w:t>
      </w:r>
      <w:r w:rsidRPr="00A16420">
        <w:t>a kind of machinic</w:t>
      </w:r>
      <w:r w:rsidR="00744124" w:rsidRPr="00A16420">
        <w:t xml:space="preserve"> predictability or </w:t>
      </w:r>
      <w:r w:rsidR="00F90FA4" w:rsidRPr="00A16420">
        <w:t>i</w:t>
      </w:r>
      <w:r w:rsidRPr="00A16420">
        <w:t>ntegrity, to return to Sacks. Such strategies are equivalent to</w:t>
      </w:r>
      <w:r w:rsidR="0048778B" w:rsidRPr="00A16420">
        <w:t xml:space="preserve"> methodically</w:t>
      </w:r>
      <w:r w:rsidRPr="00A16420">
        <w:t xml:space="preserve"> describing the move by pointing to a</w:t>
      </w:r>
      <w:r w:rsidR="001B5E6C">
        <w:t>n underlying</w:t>
      </w:r>
      <w:r w:rsidRPr="00A16420">
        <w:t xml:space="preserve"> mechanism or </w:t>
      </w:r>
      <w:r w:rsidR="003040BC" w:rsidRPr="00A16420">
        <w:t>process</w:t>
      </w:r>
      <w:r w:rsidRPr="00A16420">
        <w:t xml:space="preserve">. </w:t>
      </w:r>
      <w:r w:rsidR="001B5E6C">
        <w:t xml:space="preserve">That </w:t>
      </w:r>
      <w:r w:rsidRPr="00A16420">
        <w:t>AlphaGo</w:t>
      </w:r>
      <w:r w:rsidR="003040BC" w:rsidRPr="00A16420">
        <w:t>’</w:t>
      </w:r>
      <w:r w:rsidRPr="00A16420">
        <w:t xml:space="preserve">s designers did </w:t>
      </w:r>
      <w:r w:rsidR="0048778B" w:rsidRPr="00A16420">
        <w:t>offer</w:t>
      </w:r>
      <w:r w:rsidRPr="00A16420">
        <w:t xml:space="preserve"> </w:t>
      </w:r>
      <w:r w:rsidR="0048778B" w:rsidRPr="00A16420">
        <w:t xml:space="preserve">that kind of commentary on </w:t>
      </w:r>
      <w:r w:rsidR="003040BC" w:rsidRPr="00A16420">
        <w:t xml:space="preserve">move </w:t>
      </w:r>
      <w:r w:rsidR="00AD061F" w:rsidRPr="00A16420">
        <w:t>3</w:t>
      </w:r>
      <w:r w:rsidR="003040BC" w:rsidRPr="00A16420">
        <w:t>7</w:t>
      </w:r>
      <w:r w:rsidR="002F4F7D" w:rsidRPr="00A16420">
        <w:t xml:space="preserve"> </w:t>
      </w:r>
      <w:r w:rsidR="001B5E6C">
        <w:t xml:space="preserve">is </w:t>
      </w:r>
      <w:r w:rsidR="00A06E25">
        <w:t>clear</w:t>
      </w:r>
      <w:r w:rsidR="001B5E6C">
        <w:t xml:space="preserve"> </w:t>
      </w:r>
      <w:r w:rsidR="00273E3D">
        <w:t xml:space="preserve">from </w:t>
      </w:r>
      <w:r w:rsidR="001B5E6C">
        <w:t xml:space="preserve">Metz’s (2016) </w:t>
      </w:r>
      <w:r w:rsidR="002F4F7D" w:rsidRPr="00A16420">
        <w:t>account</w:t>
      </w:r>
      <w:r w:rsidR="0048778B" w:rsidRPr="00A16420">
        <w:t>:</w:t>
      </w:r>
    </w:p>
    <w:p w14:paraId="02214E90" w14:textId="77777777" w:rsidR="00F025FF" w:rsidRPr="00A16420" w:rsidRDefault="00F025FF" w:rsidP="009F38C5">
      <w:pPr>
        <w:jc w:val="both"/>
      </w:pPr>
    </w:p>
    <w:p w14:paraId="52CF8C54" w14:textId="77777777" w:rsidR="003040BC" w:rsidRPr="00A16420" w:rsidRDefault="003040BC" w:rsidP="003040BC">
      <w:pPr>
        <w:ind w:left="567" w:right="702"/>
        <w:jc w:val="both"/>
      </w:pPr>
      <w:r w:rsidRPr="00A16420">
        <w:t>“Silver … and the rest of the team that built AlphaGo arrived in Korea well before the match, setting up the machine</w:t>
      </w:r>
      <w:r w:rsidR="00F90FA4" w:rsidRPr="00A16420">
        <w:t xml:space="preserve"> – </w:t>
      </w:r>
      <w:r w:rsidRPr="00A16420">
        <w:t xml:space="preserve">and its </w:t>
      </w:r>
      <w:r w:rsidR="002F4F7D" w:rsidRPr="00A16420">
        <w:t>all-important</w:t>
      </w:r>
      <w:r w:rsidRPr="00A16420">
        <w:t xml:space="preserve"> Internet </w:t>
      </w:r>
      <w:r w:rsidRPr="00A16420">
        <w:lastRenderedPageBreak/>
        <w:t>connection</w:t>
      </w:r>
      <w:r w:rsidR="002F4F7D" w:rsidRPr="00A16420">
        <w:t xml:space="preserve"> – </w:t>
      </w:r>
      <w:r w:rsidRPr="00A16420">
        <w:t>inside the Four Seasons, and in the days since, they’ve worked to ensure the system is in good working order before each game, while juggling interviews and photo ops with the throng of international media types.</w:t>
      </w:r>
    </w:p>
    <w:p w14:paraId="7F475E30" w14:textId="77777777" w:rsidR="003040BC" w:rsidRPr="00A16420" w:rsidRDefault="003040BC" w:rsidP="003040BC">
      <w:pPr>
        <w:ind w:left="567" w:right="702" w:firstLine="720"/>
        <w:jc w:val="both"/>
      </w:pPr>
      <w:r w:rsidRPr="00A16420">
        <w:t xml:space="preserve">But </w:t>
      </w:r>
      <w:proofErr w:type="gramStart"/>
      <w:r w:rsidRPr="00A16420">
        <w:t>they’re</w:t>
      </w:r>
      <w:proofErr w:type="gramEnd"/>
      <w:r w:rsidRPr="00A16420">
        <w:t xml:space="preserve"> mostly here to watch the match</w:t>
      </w:r>
      <w:r w:rsidR="002F4F7D" w:rsidRPr="00A16420">
        <w:t xml:space="preserve"> – </w:t>
      </w:r>
      <w:r w:rsidRPr="00A16420">
        <w:t xml:space="preserve">much like everyone else. One DeepMind researcher, Aja Huang, is </w:t>
      </w:r>
      <w:proofErr w:type="gramStart"/>
      <w:r w:rsidRPr="00A16420">
        <w:t>actually in</w:t>
      </w:r>
      <w:proofErr w:type="gramEnd"/>
      <w:r w:rsidRPr="00A16420">
        <w:t xml:space="preserve"> the match room during games, physically playing the moves that AlphaGo decrees. But the other researchers, including Silver, are little more than spectators. During a game, AlphaGo runs on its own.</w:t>
      </w:r>
    </w:p>
    <w:p w14:paraId="6FF548F4" w14:textId="77777777" w:rsidR="003040BC" w:rsidRPr="00A16420" w:rsidRDefault="003040BC" w:rsidP="003040BC">
      <w:pPr>
        <w:ind w:left="567" w:right="702" w:firstLine="720"/>
        <w:jc w:val="both"/>
      </w:pPr>
      <w:proofErr w:type="gramStart"/>
      <w:r w:rsidRPr="00A16420">
        <w:t>That’s</w:t>
      </w:r>
      <w:proofErr w:type="gramEnd"/>
      <w:r w:rsidRPr="00A16420">
        <w:t xml:space="preserve"> not to say that Silver can relax during the games. “I can</w:t>
      </w:r>
      <w:r w:rsidR="0048778B" w:rsidRPr="00A16420">
        <w:t>’</w:t>
      </w:r>
      <w:r w:rsidRPr="00A16420">
        <w:t xml:space="preserve">t tell you how tense it is”, Silver tells me just before Game Three. During games, he sits inside the AlphaGo “control room”, watching various computer screens that monitor the health of the machine’s underlying infrastructure, display its running prediction of the game’s outcome, and provide live feeds from various match commentaries playing out in rooms down the hall. “It’s hard to know what to believe”, he says. “You’re listening to the commentators on the one hand. And </w:t>
      </w:r>
      <w:proofErr w:type="gramStart"/>
      <w:r w:rsidRPr="00A16420">
        <w:t>you’re</w:t>
      </w:r>
      <w:proofErr w:type="gramEnd"/>
      <w:r w:rsidRPr="00A16420">
        <w:t xml:space="preserve"> looking at AlphaGo’s evaluation on the other hand. And all the commentators are disagreeing”.</w:t>
      </w:r>
    </w:p>
    <w:p w14:paraId="2FFC99AD" w14:textId="77777777" w:rsidR="003040BC" w:rsidRPr="00A16420" w:rsidRDefault="003040BC" w:rsidP="003040BC">
      <w:pPr>
        <w:ind w:left="567" w:right="702" w:firstLine="720"/>
        <w:jc w:val="both"/>
      </w:pPr>
      <w:r w:rsidRPr="00A16420">
        <w:t>During Game Two, when Move 37 [the</w:t>
      </w:r>
      <w:r w:rsidR="001B5E6C">
        <w:t xml:space="preserve"> putatively</w:t>
      </w:r>
      <w:r w:rsidRPr="00A16420">
        <w:t xml:space="preserve"> winning move] arrived, Silver had no more insight into this moment than anyone else … But after the game and all the effusive praise for the move, he returned to the control room and did a little digging …</w:t>
      </w:r>
    </w:p>
    <w:p w14:paraId="08A03E05" w14:textId="48298A82" w:rsidR="003040BC" w:rsidRPr="00A16420" w:rsidRDefault="00273E3D" w:rsidP="003040BC">
      <w:pPr>
        <w:ind w:left="567" w:right="702" w:firstLine="720"/>
        <w:jc w:val="both"/>
      </w:pPr>
      <w:r>
        <w:t xml:space="preserve">[There] </w:t>
      </w:r>
      <w:r w:rsidR="003040BC" w:rsidRPr="00A16420">
        <w:t xml:space="preserve">Silver could revisit the precise calculations AlphaGo made in choosing Move 37. Drawing on its extensive training with millions upon millions of human moves, the machine </w:t>
      </w:r>
      <w:proofErr w:type="gramStart"/>
      <w:r w:rsidR="003040BC" w:rsidRPr="00A16420">
        <w:t>actually calculates</w:t>
      </w:r>
      <w:proofErr w:type="gramEnd"/>
      <w:r w:rsidR="003040BC" w:rsidRPr="00A16420">
        <w:t xml:space="preserve"> the probability that a human will make a particular play in the midst of a game. “That’s how it guides the moves it considers”, Silver says. For Move 37, the probability was one in ten thousand. In other words, AlphaGo knew this was not a move that a professional Go player would make.</w:t>
      </w:r>
    </w:p>
    <w:p w14:paraId="0677F3D4" w14:textId="77777777" w:rsidR="003040BC" w:rsidRPr="00A16420" w:rsidRDefault="003040BC" w:rsidP="003040BC">
      <w:pPr>
        <w:ind w:left="567" w:right="702" w:firstLine="720"/>
        <w:jc w:val="both"/>
      </w:pPr>
      <w:r w:rsidRPr="00A16420">
        <w:t>But, drawing on all its other training with millions of moves generated by games with itself, it came to view Move 37 in a different way. It came to realize that, although no professional would play it, the move would likely prove quite successful. “It discovered this for itself”, Silver says, “through its own process of introspection and analysis”.”</w:t>
      </w:r>
    </w:p>
    <w:p w14:paraId="42D1AD5C" w14:textId="77777777" w:rsidR="003040BC" w:rsidRPr="00A16420" w:rsidRDefault="003040BC" w:rsidP="009F38C5">
      <w:pPr>
        <w:jc w:val="both"/>
      </w:pPr>
    </w:p>
    <w:p w14:paraId="00F475BF" w14:textId="6646AD11" w:rsidR="00F90FA4" w:rsidRPr="00A16420" w:rsidRDefault="00F90FA4" w:rsidP="00F90FA4">
      <w:pPr>
        <w:jc w:val="both"/>
      </w:pPr>
      <w:r w:rsidRPr="00A16420">
        <w:t>We seem to learn something about the underlying processes</w:t>
      </w:r>
      <w:r w:rsidR="00A06E25">
        <w:t xml:space="preserve"> from this </w:t>
      </w:r>
      <w:proofErr w:type="gramStart"/>
      <w:r w:rsidR="00A06E25">
        <w:t>account</w:t>
      </w:r>
      <w:proofErr w:type="gramEnd"/>
      <w:r w:rsidRPr="00A16420">
        <w:t xml:space="preserve"> but those processes are difficult to disentangle from the descriptive commentary </w:t>
      </w:r>
      <w:r w:rsidR="000B546F">
        <w:t>they are made available through</w:t>
      </w:r>
      <w:r w:rsidRPr="00A16420">
        <w:t xml:space="preserve">. </w:t>
      </w:r>
      <w:r w:rsidR="00532CBF">
        <w:t>We are told t</w:t>
      </w:r>
      <w:r w:rsidRPr="00A16420">
        <w:t>he move was arrived at by “introspection and analysis”</w:t>
      </w:r>
      <w:r w:rsidR="002F4F7D" w:rsidRPr="00A16420">
        <w:t xml:space="preserve"> by AlphaGo which “</w:t>
      </w:r>
      <w:r w:rsidR="0048778B" w:rsidRPr="00A16420">
        <w:t>c</w:t>
      </w:r>
      <w:r w:rsidR="002F4F7D" w:rsidRPr="00A16420">
        <w:t>ame to view” the move in a way it “knew … a professional Go player” would not</w:t>
      </w:r>
      <w:r w:rsidR="0048778B" w:rsidRPr="00A16420">
        <w:t>, coming to “realize” it “would likely prove quite successful”</w:t>
      </w:r>
      <w:r w:rsidRPr="00A16420">
        <w:t xml:space="preserve">. </w:t>
      </w:r>
      <w:r w:rsidR="0003580F" w:rsidRPr="00A16420">
        <w:t>This</w:t>
      </w:r>
      <w:r w:rsidR="00BE270E" w:rsidRPr="00A16420">
        <w:t xml:space="preserve"> apparently</w:t>
      </w:r>
      <w:r w:rsidR="0003580F" w:rsidRPr="00A16420">
        <w:t xml:space="preserve"> </w:t>
      </w:r>
      <w:r w:rsidR="007E6B26" w:rsidRPr="00A16420">
        <w:t>‘humanises’ AlphaGo</w:t>
      </w:r>
      <w:r w:rsidR="0009613D" w:rsidRPr="00A16420">
        <w:t>,</w:t>
      </w:r>
      <w:r w:rsidR="0003580F" w:rsidRPr="00A16420">
        <w:t xml:space="preserve"> b</w:t>
      </w:r>
      <w:r w:rsidRPr="00A16420">
        <w:t>ut</w:t>
      </w:r>
      <w:r w:rsidR="0003580F" w:rsidRPr="00A16420">
        <w:t xml:space="preserve"> at</w:t>
      </w:r>
      <w:r w:rsidRPr="00A16420">
        <w:t xml:space="preserve"> what </w:t>
      </w:r>
      <w:r w:rsidR="0003580F" w:rsidRPr="00A16420">
        <w:t>cost</w:t>
      </w:r>
      <w:r w:rsidRPr="00A16420">
        <w:t>?</w:t>
      </w:r>
      <w:r w:rsidR="0003580F" w:rsidRPr="00A16420">
        <w:t xml:space="preserve"> What else do we need to accept for this to constitute a solution to the problem of describing the move?</w:t>
      </w:r>
      <w:r w:rsidRPr="00A16420">
        <w:t xml:space="preserve"> </w:t>
      </w:r>
      <w:r w:rsidR="00C77DE9" w:rsidRPr="00A16420">
        <w:t>Silver and colleagues underscore the point that, at least as far as its ultimate training stage is concerned, AlphaGo works “without human knowledge” (its successor</w:t>
      </w:r>
      <w:r w:rsidR="000B546F">
        <w:t>s</w:t>
      </w:r>
      <w:r w:rsidR="00C77DE9" w:rsidRPr="00A16420">
        <w:t>, AlphaGo Zero</w:t>
      </w:r>
      <w:r w:rsidR="000B546F">
        <w:t xml:space="preserve"> and MuZero</w:t>
      </w:r>
      <w:r w:rsidR="00C77DE9" w:rsidRPr="00A16420">
        <w:t xml:space="preserve">, being </w:t>
      </w:r>
      <w:r w:rsidR="00C77DE9" w:rsidRPr="00A16420">
        <w:lastRenderedPageBreak/>
        <w:t>advertised as working without such knowledge entirely, Silver et al.</w:t>
      </w:r>
      <w:r w:rsidR="005C7C12">
        <w:t>,</w:t>
      </w:r>
      <w:r w:rsidR="00C77DE9" w:rsidRPr="00A16420">
        <w:t xml:space="preserve"> 2017</w:t>
      </w:r>
      <w:r w:rsidR="00D748F8">
        <w:rPr>
          <w:rStyle w:val="FootnoteReference"/>
        </w:rPr>
        <w:footnoteReference w:id="8"/>
      </w:r>
      <w:r w:rsidR="00C77DE9" w:rsidRPr="00A16420">
        <w:t xml:space="preserve">). </w:t>
      </w:r>
      <w:r w:rsidRPr="00A16420">
        <w:t xml:space="preserve">Moreover, what we typically </w:t>
      </w:r>
      <w:r w:rsidR="00C96751" w:rsidRPr="00A16420">
        <w:t>mean</w:t>
      </w:r>
      <w:r w:rsidRPr="00A16420">
        <w:t xml:space="preserve"> by introspection does not involve complex, precise statistical calculations across a dataset of millions of</w:t>
      </w:r>
      <w:r w:rsidR="001B5E6C">
        <w:t xml:space="preserve"> possible</w:t>
      </w:r>
      <w:r w:rsidRPr="00A16420">
        <w:t xml:space="preserve"> game</w:t>
      </w:r>
      <w:r w:rsidR="001B5E6C">
        <w:t xml:space="preserve"> move</w:t>
      </w:r>
      <w:r w:rsidRPr="00A16420">
        <w:t>s</w:t>
      </w:r>
      <w:r w:rsidR="00C96751" w:rsidRPr="00A16420">
        <w:t xml:space="preserve"> performed mechanically</w:t>
      </w:r>
      <w:r w:rsidR="008515D8" w:rsidRPr="00A16420">
        <w:t>.</w:t>
      </w:r>
      <w:r w:rsidR="0009613D" w:rsidRPr="00A16420">
        <w:t xml:space="preserve"> When playing Go, humans do not mechanically compute a set of combinations based on probabilities </w:t>
      </w:r>
      <w:r w:rsidR="00BE270E" w:rsidRPr="00A16420">
        <w:t>incorporating</w:t>
      </w:r>
      <w:r w:rsidR="0009613D" w:rsidRPr="00A16420">
        <w:t xml:space="preserve"> clearly defined criteria, but neither do they just throw pieces at the board. The “seriousness” they bring to games, the analysability of their gameplay, is tied to the</w:t>
      </w:r>
      <w:r w:rsidR="001B5E6C">
        <w:t xml:space="preserve"> practical</w:t>
      </w:r>
      <w:r w:rsidR="0009613D" w:rsidRPr="00A16420">
        <w:t xml:space="preserve"> </w:t>
      </w:r>
      <w:proofErr w:type="gramStart"/>
      <w:r w:rsidR="0009613D" w:rsidRPr="00A16420">
        <w:t>manner in which</w:t>
      </w:r>
      <w:proofErr w:type="gramEnd"/>
      <w:r w:rsidR="0009613D" w:rsidRPr="00A16420">
        <w:t xml:space="preserve"> they approach it. This is emphatically not what AlphaGo does. As a result, t</w:t>
      </w:r>
      <w:r w:rsidR="008515D8" w:rsidRPr="00A16420">
        <w:t xml:space="preserve">he </w:t>
      </w:r>
      <w:r w:rsidR="002F4F7D" w:rsidRPr="00A16420">
        <w:t>anthropomorphic</w:t>
      </w:r>
      <w:r w:rsidR="008515D8" w:rsidRPr="00A16420">
        <w:t xml:space="preserve"> description</w:t>
      </w:r>
      <w:r w:rsidR="0009613D" w:rsidRPr="00A16420">
        <w:t xml:space="preserve"> Silver and colleagues offer</w:t>
      </w:r>
      <w:r w:rsidR="0048778B" w:rsidRPr="00A16420">
        <w:t xml:space="preserve"> – a familiarisation of th</w:t>
      </w:r>
      <w:r w:rsidR="001B5E6C">
        <w:t>is</w:t>
      </w:r>
      <w:r w:rsidR="0048778B" w:rsidRPr="00A16420">
        <w:t xml:space="preserve"> unfamiliar</w:t>
      </w:r>
      <w:r w:rsidR="0009613D" w:rsidRPr="00A16420">
        <w:t xml:space="preserve"> technology</w:t>
      </w:r>
      <w:r w:rsidR="0048778B" w:rsidRPr="00A16420">
        <w:t xml:space="preserve"> with reference to the human</w:t>
      </w:r>
      <w:r w:rsidR="001B5E6C">
        <w:t xml:space="preserve"> forms of reasoning</w:t>
      </w:r>
      <w:r w:rsidR="0009613D" w:rsidRPr="00A16420">
        <w:t xml:space="preserve"> it</w:t>
      </w:r>
      <w:r w:rsidR="001B5E6C">
        <w:t>s processes</w:t>
      </w:r>
      <w:r w:rsidR="0009613D" w:rsidRPr="00A16420">
        <w:t xml:space="preserve"> </w:t>
      </w:r>
      <w:r w:rsidR="001B5E6C">
        <w:t xml:space="preserve">are </w:t>
      </w:r>
      <w:r w:rsidR="0009613D" w:rsidRPr="00A16420">
        <w:t>supposedly alike</w:t>
      </w:r>
      <w:r w:rsidR="0048778B" w:rsidRPr="00A16420">
        <w:t xml:space="preserve"> –</w:t>
      </w:r>
      <w:r w:rsidR="008515D8" w:rsidRPr="00A16420">
        <w:t xml:space="preserve"> is undermined in its elaboration</w:t>
      </w:r>
      <w:r w:rsidR="001B5E6C">
        <w:t>.</w:t>
      </w:r>
      <w:r w:rsidR="00C77DE9" w:rsidRPr="00A16420">
        <w:t xml:space="preserve"> </w:t>
      </w:r>
      <w:r w:rsidRPr="00A16420">
        <w:t>As Collins puts it</w:t>
      </w:r>
      <w:r w:rsidR="008515D8" w:rsidRPr="00A16420">
        <w:t xml:space="preserve"> (2018: 93)</w:t>
      </w:r>
      <w:r w:rsidRPr="00A16420">
        <w:t>:</w:t>
      </w:r>
    </w:p>
    <w:p w14:paraId="3D55D343" w14:textId="77777777" w:rsidR="00F90FA4" w:rsidRPr="00A16420" w:rsidRDefault="00F90FA4" w:rsidP="00F90FA4">
      <w:pPr>
        <w:jc w:val="both"/>
      </w:pPr>
    </w:p>
    <w:p w14:paraId="209697FF" w14:textId="1B3AADAD" w:rsidR="00F90FA4" w:rsidRPr="00A16420" w:rsidRDefault="00F90FA4" w:rsidP="008515D8">
      <w:pPr>
        <w:ind w:left="567" w:right="702"/>
        <w:jc w:val="both"/>
      </w:pPr>
      <w:r w:rsidRPr="00A16420">
        <w:t>“Too often in the field of AI, words that describe human abilities are used to describe programming methods; the terminology confounds the analysis of the difference between what computers do and what humans do. The computers seem to be doing what humans do by definition: they ‘learn’, they ‘think’, they ‘decide’ and so forth</w:t>
      </w:r>
      <w:r w:rsidR="00273E3D">
        <w:t xml:space="preserve"> …</w:t>
      </w:r>
      <w:r w:rsidRPr="00A16420">
        <w:t xml:space="preserve"> In this way,</w:t>
      </w:r>
      <w:r w:rsidR="00273E3D">
        <w:t xml:space="preserve"> [what]</w:t>
      </w:r>
      <w:r w:rsidRPr="00A16420">
        <w:t xml:space="preserve"> the term ‘deep learning’</w:t>
      </w:r>
      <w:r w:rsidR="00273E3D">
        <w:t xml:space="preserve"> [means]</w:t>
      </w:r>
      <w:r w:rsidRPr="00A16420">
        <w:t xml:space="preserve"> could appear to have</w:t>
      </w:r>
      <w:r w:rsidR="008515D8" w:rsidRPr="00A16420">
        <w:t xml:space="preserve"> [been</w:t>
      </w:r>
      <w:r w:rsidRPr="00A16420">
        <w:t xml:space="preserve"> </w:t>
      </w:r>
      <w:proofErr w:type="gramStart"/>
      <w:r w:rsidR="008515D8" w:rsidRPr="00A16420">
        <w:t>re]</w:t>
      </w:r>
      <w:r w:rsidRPr="00A16420">
        <w:t>solved</w:t>
      </w:r>
      <w:proofErr w:type="gramEnd"/>
      <w:r w:rsidRPr="00A16420">
        <w:t xml:space="preserve"> </w:t>
      </w:r>
      <w:r w:rsidR="008515D8" w:rsidRPr="00A16420">
        <w:t>…</w:t>
      </w:r>
      <w:r w:rsidRPr="00A16420">
        <w:t xml:space="preserve"> through anthropomorphic definition” </w:t>
      </w:r>
    </w:p>
    <w:p w14:paraId="4C51CABB" w14:textId="77777777" w:rsidR="00F90FA4" w:rsidRPr="00A16420" w:rsidRDefault="00F90FA4" w:rsidP="009162BE">
      <w:pPr>
        <w:jc w:val="both"/>
      </w:pPr>
    </w:p>
    <w:p w14:paraId="78DB5181" w14:textId="3B77CDBA" w:rsidR="001B5E6C" w:rsidRDefault="008515D8" w:rsidP="009162BE">
      <w:pPr>
        <w:jc w:val="both"/>
      </w:pPr>
      <w:r w:rsidRPr="00A16420">
        <w:t>Silver</w:t>
      </w:r>
      <w:r w:rsidR="0009613D" w:rsidRPr="00A16420">
        <w:t xml:space="preserve"> and colleague</w:t>
      </w:r>
      <w:r w:rsidRPr="00A16420">
        <w:t xml:space="preserve">’s </w:t>
      </w:r>
      <w:r w:rsidR="00273E3D">
        <w:t>account</w:t>
      </w:r>
      <w:r w:rsidR="00273E3D" w:rsidRPr="00A16420">
        <w:t xml:space="preserve"> </w:t>
      </w:r>
      <w:r w:rsidR="00C96751" w:rsidRPr="00A16420">
        <w:t xml:space="preserve">of how AlphaGo </w:t>
      </w:r>
      <w:r w:rsidR="00273E3D">
        <w:t>arrived at move 37</w:t>
      </w:r>
      <w:r w:rsidRPr="00A16420">
        <w:t xml:space="preserve">, as </w:t>
      </w:r>
      <w:r w:rsidR="001B5E6C">
        <w:t>reported</w:t>
      </w:r>
      <w:r w:rsidRPr="00A16420">
        <w:t xml:space="preserve"> by </w:t>
      </w:r>
      <w:r w:rsidR="001B5E6C">
        <w:t>Metz</w:t>
      </w:r>
      <w:r w:rsidRPr="00A16420">
        <w:t xml:space="preserve">, </w:t>
      </w:r>
      <w:r w:rsidR="008F708E">
        <w:t>bypasses</w:t>
      </w:r>
      <w:r w:rsidR="00273E3D">
        <w:t xml:space="preserve"> the problem of describing the move in jus</w:t>
      </w:r>
      <w:r w:rsidR="008F708E">
        <w:t>t</w:t>
      </w:r>
      <w:r w:rsidR="00273E3D">
        <w:t xml:space="preserve"> this way</w:t>
      </w:r>
      <w:r w:rsidRPr="00A16420">
        <w:t>.</w:t>
      </w:r>
      <w:r w:rsidR="00C96751" w:rsidRPr="00A16420">
        <w:t xml:space="preserve"> AlphaGo’s doings, including move 37, are not made any more tractabl</w:t>
      </w:r>
      <w:r w:rsidR="001A42E4" w:rsidRPr="00A16420">
        <w:t>y understandable</w:t>
      </w:r>
      <w:r w:rsidR="00C96751" w:rsidRPr="00A16420">
        <w:t xml:space="preserve"> by this way of commentating upon them, quite the reverse. </w:t>
      </w:r>
      <w:r w:rsidR="00C77DE9" w:rsidRPr="00A16420">
        <w:t xml:space="preserve">Their </w:t>
      </w:r>
      <w:r w:rsidR="000B546F">
        <w:t>‘</w:t>
      </w:r>
      <w:r w:rsidR="00C77DE9" w:rsidRPr="00A16420">
        <w:t xml:space="preserve">tractable </w:t>
      </w:r>
      <w:r w:rsidR="000B546F">
        <w:t>intelligibility’</w:t>
      </w:r>
      <w:r w:rsidR="001B5E6C">
        <w:t>,</w:t>
      </w:r>
      <w:r w:rsidR="00C77DE9" w:rsidRPr="00A16420">
        <w:t xml:space="preserve"> in other words, is descriptively limited – that is, limited to the descriptive account</w:t>
      </w:r>
      <w:r w:rsidR="00273E3D">
        <w:t xml:space="preserve"> offered</w:t>
      </w:r>
      <w:r w:rsidR="00C77DE9" w:rsidRPr="00A16420">
        <w:t xml:space="preserve"> as</w:t>
      </w:r>
      <w:r w:rsidR="001B5E6C">
        <w:t xml:space="preserve"> a</w:t>
      </w:r>
      <w:r w:rsidR="00C77DE9" w:rsidRPr="00A16420">
        <w:t xml:space="preserve"> “packaging device for elements of culture” (Schegloff</w:t>
      </w:r>
      <w:r w:rsidR="005C7C12">
        <w:t>,</w:t>
      </w:r>
      <w:r w:rsidR="00C77DE9" w:rsidRPr="00A16420">
        <w:t xml:space="preserve"> 1992: xli). </w:t>
      </w:r>
      <w:r w:rsidR="00C96751" w:rsidRPr="00A16420">
        <w:t xml:space="preserve">However, we do not need to look </w:t>
      </w:r>
      <w:r w:rsidR="00707784" w:rsidRPr="00A16420">
        <w:t>to</w:t>
      </w:r>
      <w:r w:rsidR="00C96751" w:rsidRPr="00A16420">
        <w:t xml:space="preserve"> Harry Collins</w:t>
      </w:r>
      <w:r w:rsidR="00C77DE9" w:rsidRPr="00A16420">
        <w:t>, or Schegloff,</w:t>
      </w:r>
      <w:r w:rsidR="00C96751" w:rsidRPr="00A16420">
        <w:t xml:space="preserve"> </w:t>
      </w:r>
      <w:r w:rsidR="002F4F7D" w:rsidRPr="00A16420">
        <w:t>for a response</w:t>
      </w:r>
      <w:r w:rsidR="0003580F" w:rsidRPr="00A16420">
        <w:t xml:space="preserve"> in those terms</w:t>
      </w:r>
      <w:r w:rsidR="002F4F7D" w:rsidRPr="00A16420">
        <w:t>.</w:t>
      </w:r>
      <w:r w:rsidR="00C96751" w:rsidRPr="00A16420">
        <w:t xml:space="preserve"> </w:t>
      </w:r>
    </w:p>
    <w:p w14:paraId="10D2BF72" w14:textId="77777777" w:rsidR="001B5E6C" w:rsidRDefault="001B5E6C" w:rsidP="009162BE">
      <w:pPr>
        <w:jc w:val="both"/>
      </w:pPr>
    </w:p>
    <w:p w14:paraId="00073C61" w14:textId="223CDB2F" w:rsidR="008C0044" w:rsidRPr="00A16420" w:rsidRDefault="00C96751" w:rsidP="005A4BBF">
      <w:pPr>
        <w:jc w:val="both"/>
      </w:pPr>
      <w:r w:rsidRPr="00A16420">
        <w:t>On YouTube, where our</w:t>
      </w:r>
      <w:r w:rsidR="00C77DE9" w:rsidRPr="00A16420">
        <w:t xml:space="preserve"> ‘Move 37!!’</w:t>
      </w:r>
      <w:r w:rsidRPr="00A16420">
        <w:t xml:space="preserve"> clip was posted, anyone can comment</w:t>
      </w:r>
      <w:r w:rsidR="002F4F7D" w:rsidRPr="00A16420">
        <w:t xml:space="preserve"> and</w:t>
      </w:r>
      <w:r w:rsidR="00B25A7C" w:rsidRPr="00A16420">
        <w:t xml:space="preserve"> comment</w:t>
      </w:r>
      <w:r w:rsidR="002F4F7D" w:rsidRPr="00A16420">
        <w:t xml:space="preserve"> they did, drawing on vernacular not ‘expert’ or ‘technical’ competencies</w:t>
      </w:r>
      <w:r w:rsidR="001A42E4" w:rsidRPr="00A16420">
        <w:t xml:space="preserve"> to do so</w:t>
      </w:r>
      <w:r w:rsidR="002F4F7D" w:rsidRPr="00A16420">
        <w:t>.</w:t>
      </w:r>
      <w:r w:rsidR="001B5E6C">
        <w:t xml:space="preserve"> </w:t>
      </w:r>
      <w:r w:rsidR="008C0044" w:rsidRPr="00A16420">
        <w:t xml:space="preserve">We want to focus on just one response here, that of </w:t>
      </w:r>
      <w:r w:rsidR="001B5E6C">
        <w:t>‘</w:t>
      </w:r>
      <w:r w:rsidR="00A06E25">
        <w:t>User X’ (anonymised)</w:t>
      </w:r>
      <w:r w:rsidR="008C0044" w:rsidRPr="00A16420">
        <w:t>,</w:t>
      </w:r>
      <w:r w:rsidR="0014698C" w:rsidRPr="00A16420">
        <w:t xml:space="preserve"> tucked away in the list of comments beneath the video clip</w:t>
      </w:r>
      <w:r w:rsidR="00AF4BAB">
        <w:t xml:space="preserve">. Picking up on </w:t>
      </w:r>
      <w:r w:rsidR="00AF4BAB" w:rsidRPr="00AF4BAB">
        <w:t xml:space="preserve">Redmond’s speculations about what Black, i.e., AlphaGo, </w:t>
      </w:r>
      <w:r w:rsidR="00903842">
        <w:t>might have been</w:t>
      </w:r>
      <w:r w:rsidR="00AF4BAB" w:rsidRPr="00AF4BAB">
        <w:t xml:space="preserve"> ‘thinking’ in making Move 37</w:t>
      </w:r>
      <w:r w:rsidR="00AF4BAB">
        <w:t xml:space="preserve"> later in the clip</w:t>
      </w:r>
      <w:r w:rsidR="00AF4BAB" w:rsidRPr="00AF4BAB">
        <w:t xml:space="preserve">, </w:t>
      </w:r>
      <w:r w:rsidR="00AF4BAB">
        <w:t xml:space="preserve">User X </w:t>
      </w:r>
      <w:r w:rsidR="008C0044" w:rsidRPr="00A16420">
        <w:t>offer</w:t>
      </w:r>
      <w:r w:rsidR="0014698C" w:rsidRPr="00A16420">
        <w:t>ed</w:t>
      </w:r>
      <w:r w:rsidR="008C0044" w:rsidRPr="00A16420">
        <w:t xml:space="preserve"> a short, ironic acknowledgement of </w:t>
      </w:r>
      <w:r w:rsidR="0003580F" w:rsidRPr="00A16420">
        <w:t>the move</w:t>
      </w:r>
      <w:r w:rsidR="008C0044" w:rsidRPr="00A16420">
        <w:t>, highlighting the absurd anthropomorphism in the livestreamed game commentary</w:t>
      </w:r>
      <w:r w:rsidR="002F4F7D" w:rsidRPr="00A16420">
        <w:t xml:space="preserve"> and the subsequent claims made about it</w:t>
      </w:r>
      <w:r w:rsidR="008C0044" w:rsidRPr="00A16420">
        <w:t xml:space="preserve"> </w:t>
      </w:r>
      <w:r w:rsidR="002F4F7D" w:rsidRPr="00A16420">
        <w:t xml:space="preserve">by lampooning </w:t>
      </w:r>
      <w:r w:rsidR="0003580F" w:rsidRPr="00A16420">
        <w:t xml:space="preserve">the </w:t>
      </w:r>
      <w:r w:rsidR="008C0044" w:rsidRPr="00A16420">
        <w:t>commitments</w:t>
      </w:r>
      <w:r w:rsidR="0003580F" w:rsidRPr="00A16420">
        <w:t xml:space="preserve"> they implied</w:t>
      </w:r>
      <w:r w:rsidR="0014698C" w:rsidRPr="00A16420">
        <w:t xml:space="preserve">: “Did he [the game commentator, e.g., Michael Redmond] say thinking? </w:t>
      </w:r>
      <w:proofErr w:type="gramStart"/>
      <w:r w:rsidR="0014698C" w:rsidRPr="00A16420">
        <w:t>Alpha[</w:t>
      </w:r>
      <w:proofErr w:type="gramEnd"/>
      <w:r w:rsidR="0014698C" w:rsidRPr="00A16420">
        <w:t xml:space="preserve">Go] is thinking? Lol [laughing out loud]. That settles it then. Artificial Intelligence has finally become reality”. </w:t>
      </w:r>
      <w:r w:rsidR="001B5E6C">
        <w:t>Elegantly</w:t>
      </w:r>
      <w:r w:rsidR="0009613D" w:rsidRPr="00A16420">
        <w:t xml:space="preserve"> </w:t>
      </w:r>
      <w:r w:rsidR="0014698C" w:rsidRPr="00A16420">
        <w:t>deconstructin</w:t>
      </w:r>
      <w:r w:rsidR="0003580F" w:rsidRPr="00A16420">
        <w:t>g</w:t>
      </w:r>
      <w:r w:rsidR="0014698C" w:rsidRPr="00A16420">
        <w:t xml:space="preserve"> the use of definitional fiat to </w:t>
      </w:r>
      <w:r w:rsidR="00AF4BAB">
        <w:t>advance sub</w:t>
      </w:r>
      <w:r w:rsidR="0081344A">
        <w:t>s</w:t>
      </w:r>
      <w:r w:rsidR="00AF4BAB">
        <w:t>tantive</w:t>
      </w:r>
      <w:r w:rsidR="0014698C" w:rsidRPr="00A16420">
        <w:t xml:space="preserve"> empirical claims, </w:t>
      </w:r>
      <w:r w:rsidR="00A06E25">
        <w:t>User X</w:t>
      </w:r>
      <w:r w:rsidR="0014698C" w:rsidRPr="00A16420">
        <w:t>’s comment</w:t>
      </w:r>
      <w:r w:rsidR="00A06E25">
        <w:t>s</w:t>
      </w:r>
      <w:r w:rsidR="0014698C" w:rsidRPr="00A16420">
        <w:t xml:space="preserve"> undermine the idea that AlphaGo has done something</w:t>
      </w:r>
      <w:r w:rsidR="00AF4BAB">
        <w:t xml:space="preserve"> simply</w:t>
      </w:r>
      <w:r w:rsidR="0014698C" w:rsidRPr="00A16420">
        <w:t xml:space="preserve"> because someone has said </w:t>
      </w:r>
      <w:r w:rsidR="00AF4BAB">
        <w:t>it has</w:t>
      </w:r>
      <w:r w:rsidR="0014698C" w:rsidRPr="00A16420">
        <w:t xml:space="preserve">. </w:t>
      </w:r>
      <w:r w:rsidR="008C0044" w:rsidRPr="00A16420">
        <w:t xml:space="preserve">Such naïve engagements point us to the ordinary resources that </w:t>
      </w:r>
      <w:r w:rsidR="008C0044" w:rsidRPr="00A16420">
        <w:lastRenderedPageBreak/>
        <w:t xml:space="preserve">can be deployed by those curious </w:t>
      </w:r>
      <w:r w:rsidR="00273E3D">
        <w:t>about</w:t>
      </w:r>
      <w:r w:rsidR="008C0044" w:rsidRPr="00A16420">
        <w:t xml:space="preserve"> what </w:t>
      </w:r>
      <w:r w:rsidR="00D4641E" w:rsidRPr="00A16420">
        <w:t>might be</w:t>
      </w:r>
      <w:r w:rsidR="008C0044" w:rsidRPr="00A16420">
        <w:t xml:space="preserve"> going on </w:t>
      </w:r>
      <w:r w:rsidR="00E156DF">
        <w:t>with AI</w:t>
      </w:r>
      <w:r w:rsidR="008C0044" w:rsidRPr="00A16420">
        <w:t xml:space="preserve"> without being misdirected by talk of</w:t>
      </w:r>
      <w:r w:rsidR="00AF4BAB">
        <w:t xml:space="preserve"> thinking</w:t>
      </w:r>
      <w:r w:rsidR="008C0044" w:rsidRPr="00A16420">
        <w:t xml:space="preserve">. </w:t>
      </w:r>
      <w:r w:rsidR="001A42E4" w:rsidRPr="00A16420">
        <w:t xml:space="preserve">Faced with the </w:t>
      </w:r>
      <w:r w:rsidR="00B25A7C" w:rsidRPr="00A16420">
        <w:t>assemblage of descriptive commentary</w:t>
      </w:r>
      <w:r w:rsidR="001A42E4" w:rsidRPr="00A16420">
        <w:t xml:space="preserve"> that</w:t>
      </w:r>
      <w:r w:rsidR="00E156DF">
        <w:t xml:space="preserve"> the intelligibility of</w:t>
      </w:r>
      <w:r w:rsidR="001A42E4" w:rsidRPr="00A16420">
        <w:t xml:space="preserve"> AlphaGo</w:t>
      </w:r>
      <w:r w:rsidR="00B25A7C" w:rsidRPr="00A16420">
        <w:t xml:space="preserve">’s moves </w:t>
      </w:r>
      <w:r w:rsidR="00E156DF">
        <w:t>is entangled with</w:t>
      </w:r>
      <w:r w:rsidR="001A42E4" w:rsidRPr="00A16420">
        <w:t xml:space="preserve">, </w:t>
      </w:r>
      <w:r w:rsidR="00A06E25">
        <w:t>User X</w:t>
      </w:r>
      <w:r w:rsidR="001A42E4" w:rsidRPr="00A16420">
        <w:t xml:space="preserve"> here acts as a Sacksian critic, pointing to the doings being achieved through the sayings and suggesting we </w:t>
      </w:r>
      <w:r w:rsidR="0003580F" w:rsidRPr="00A16420">
        <w:t xml:space="preserve">need </w:t>
      </w:r>
      <w:r w:rsidR="001A42E4" w:rsidRPr="00A16420">
        <w:t xml:space="preserve">not </w:t>
      </w:r>
      <w:r w:rsidR="0009613D" w:rsidRPr="00A16420">
        <w:t>accept</w:t>
      </w:r>
      <w:r w:rsidR="0003580F" w:rsidRPr="00A16420">
        <w:t xml:space="preserve"> </w:t>
      </w:r>
      <w:r w:rsidR="00E156DF">
        <w:t>that things</w:t>
      </w:r>
      <w:r w:rsidR="0009613D" w:rsidRPr="00A16420">
        <w:t xml:space="preserve"> stand</w:t>
      </w:r>
      <w:r w:rsidR="001A42E4" w:rsidRPr="00A16420">
        <w:t xml:space="preserve"> </w:t>
      </w:r>
      <w:r w:rsidR="0003580F" w:rsidRPr="00A16420">
        <w:t xml:space="preserve">in the way </w:t>
      </w:r>
      <w:r w:rsidR="00B25A7C" w:rsidRPr="00A16420">
        <w:t>th</w:t>
      </w:r>
      <w:r w:rsidR="00E156DF">
        <w:t>ose commentaries</w:t>
      </w:r>
      <w:r w:rsidR="00E27B89">
        <w:t xml:space="preserve"> </w:t>
      </w:r>
      <w:r w:rsidR="000B546F">
        <w:t>present them as</w:t>
      </w:r>
      <w:r w:rsidR="00AF4BAB">
        <w:t xml:space="preserve"> so</w:t>
      </w:r>
      <w:r w:rsidR="000B546F">
        <w:t xml:space="preserve"> standing</w:t>
      </w:r>
      <w:r w:rsidR="001A42E4" w:rsidRPr="00A16420">
        <w:t>.</w:t>
      </w:r>
      <w:r w:rsidR="0009613D" w:rsidRPr="00A16420">
        <w:t xml:space="preserve"> </w:t>
      </w:r>
    </w:p>
    <w:p w14:paraId="30A3FF0D" w14:textId="77777777" w:rsidR="005A4BBF" w:rsidRPr="00A16420" w:rsidRDefault="005A4BBF" w:rsidP="005A4BBF">
      <w:pPr>
        <w:jc w:val="both"/>
      </w:pPr>
    </w:p>
    <w:p w14:paraId="1E7C56D7" w14:textId="77777777" w:rsidR="005A4BBF" w:rsidRPr="00A16420" w:rsidRDefault="005A4BBF" w:rsidP="005A4BBF">
      <w:pPr>
        <w:jc w:val="both"/>
        <w:rPr>
          <w:b/>
          <w:bCs/>
        </w:rPr>
      </w:pPr>
      <w:r w:rsidRPr="00A16420">
        <w:rPr>
          <w:b/>
          <w:bCs/>
        </w:rPr>
        <w:t>Conclusion</w:t>
      </w:r>
    </w:p>
    <w:p w14:paraId="231C314D" w14:textId="77777777" w:rsidR="005A4BBF" w:rsidRPr="00A16420" w:rsidRDefault="005A4BBF" w:rsidP="005A4BBF">
      <w:pPr>
        <w:jc w:val="both"/>
      </w:pPr>
    </w:p>
    <w:p w14:paraId="0B9C1D7C" w14:textId="765128D5" w:rsidR="005A4BBF" w:rsidRPr="00A16420" w:rsidRDefault="005A4BBF" w:rsidP="005A4BBF">
      <w:pPr>
        <w:jc w:val="both"/>
      </w:pPr>
      <w:r w:rsidRPr="00A16420">
        <w:t xml:space="preserve">In 1985, some 30 years after his premature death, a book, </w:t>
      </w:r>
      <w:r w:rsidRPr="00A16420">
        <w:rPr>
          <w:i/>
          <w:iCs/>
        </w:rPr>
        <w:t>Pandaemonium, 1660-1886: The Coming of the Machine as Seen by Contemporary Observers</w:t>
      </w:r>
      <w:r w:rsidRPr="00A16420">
        <w:t>, was published based on the extensive research of the pioneering documentary filmmaker, Humphrey Jennings. In it, first-hand accounts of the appearance and rapid proliferation of new industrial technologies witnessed first-time-through</w:t>
      </w:r>
      <w:r w:rsidR="003C3EF1" w:rsidRPr="00A16420">
        <w:t xml:space="preserve"> </w:t>
      </w:r>
      <w:r w:rsidRPr="00A16420">
        <w:t xml:space="preserve">were juxtaposed to produce a collage designed, among other things, to re-topicalise a feature of our world – machines – now so familiar to us to have become “specifically unremarkable” </w:t>
      </w:r>
      <w:r w:rsidR="0009613D" w:rsidRPr="00A16420">
        <w:t>(</w:t>
      </w:r>
      <w:r w:rsidRPr="00A16420">
        <w:t>Garfinkel</w:t>
      </w:r>
      <w:r w:rsidR="005C7C12">
        <w:t>,</w:t>
      </w:r>
      <w:r w:rsidRPr="00A16420">
        <w:t xml:space="preserve"> 2002: 118). Consulting the book, we find out, for instance, what might be involved in adequately describing to non-present others via written correspondence and textual reflections what </w:t>
      </w:r>
      <w:proofErr w:type="gramStart"/>
      <w:r w:rsidRPr="00A16420">
        <w:t>it’s</w:t>
      </w:r>
      <w:proofErr w:type="gramEnd"/>
      <w:r w:rsidRPr="00A16420">
        <w:t xml:space="preserve"> like to see a train</w:t>
      </w:r>
      <w:r w:rsidR="00E156DF">
        <w:t>.</w:t>
      </w:r>
      <w:r w:rsidRPr="00A16420">
        <w:t xml:space="preserve"> </w:t>
      </w:r>
      <w:r w:rsidR="00E156DF">
        <w:t xml:space="preserve">Just as importantly, we find those </w:t>
      </w:r>
      <w:r w:rsidR="003C3EF1" w:rsidRPr="00A16420">
        <w:t>commentators</w:t>
      </w:r>
      <w:r w:rsidRPr="00A16420">
        <w:t xml:space="preserve"> searching for adequate means of explaining what a train is when they </w:t>
      </w:r>
      <w:r w:rsidR="00E156DF">
        <w:t>could not</w:t>
      </w:r>
      <w:r w:rsidRPr="00A16420">
        <w:t xml:space="preserve"> presume </w:t>
      </w:r>
      <w:r w:rsidR="00177B2E">
        <w:t>‘</w:t>
      </w:r>
      <w:r w:rsidRPr="00A16420">
        <w:t>mechanical experience</w:t>
      </w:r>
      <w:r w:rsidR="00177B2E">
        <w:t>’</w:t>
      </w:r>
      <w:r w:rsidRPr="00A16420">
        <w:t xml:space="preserve"> among those they </w:t>
      </w:r>
      <w:r w:rsidR="00E156DF">
        <w:t>were</w:t>
      </w:r>
      <w:r w:rsidRPr="00A16420">
        <w:t xml:space="preserve"> writing for. The effect is fascinating, and slightly disorienting, </w:t>
      </w:r>
      <w:r w:rsidR="00E156DF">
        <w:t>making</w:t>
      </w:r>
      <w:r w:rsidRPr="00A16420">
        <w:t xml:space="preserve"> this akin to an anthropological </w:t>
      </w:r>
      <w:r w:rsidR="00177B2E">
        <w:t>‘</w:t>
      </w:r>
      <w:r w:rsidRPr="00A16420">
        <w:t>first encounter</w:t>
      </w:r>
      <w:r w:rsidR="00177B2E">
        <w:t>’</w:t>
      </w:r>
      <w:r w:rsidRPr="00A16420">
        <w:t xml:space="preserve"> literature, but one written about the societies we ourselves inhabit in our “normally thoughtless” ways (Garfinkel</w:t>
      </w:r>
      <w:r w:rsidR="005C7C12">
        <w:t>,</w:t>
      </w:r>
      <w:r w:rsidRPr="00A16420">
        <w:t xml:space="preserve"> 2002: 212-216). </w:t>
      </w:r>
      <w:r w:rsidR="00062239">
        <w:t>A p</w:t>
      </w:r>
      <w:r w:rsidRPr="00A16420">
        <w:t xml:space="preserve">articularly </w:t>
      </w:r>
      <w:r w:rsidR="00062239">
        <w:t>notable</w:t>
      </w:r>
      <w:r w:rsidRPr="00A16420">
        <w:t xml:space="preserve"> point</w:t>
      </w:r>
      <w:r w:rsidR="00062239">
        <w:t xml:space="preserve"> is</w:t>
      </w:r>
      <w:r w:rsidRPr="00A16420">
        <w:t xml:space="preserve"> that these contemporary observers, operating in non</w:t>
      </w:r>
      <w:r w:rsidR="00B25A7C" w:rsidRPr="00A16420">
        <w:t>-mechanical</w:t>
      </w:r>
      <w:r w:rsidRPr="00A16420">
        <w:t xml:space="preserve"> or barely mechanical contexts, did not lack methodic ways of making the “revolutionary” technologies that emerged from the 17</w:t>
      </w:r>
      <w:r w:rsidRPr="00A16420">
        <w:rPr>
          <w:vertAlign w:val="superscript"/>
        </w:rPr>
        <w:t>th</w:t>
      </w:r>
      <w:r w:rsidRPr="00A16420">
        <w:t>, 18</w:t>
      </w:r>
      <w:r w:rsidRPr="00A16420">
        <w:rPr>
          <w:vertAlign w:val="superscript"/>
        </w:rPr>
        <w:t>th</w:t>
      </w:r>
      <w:r w:rsidRPr="00A16420">
        <w:t xml:space="preserve"> and 19</w:t>
      </w:r>
      <w:r w:rsidRPr="00A16420">
        <w:rPr>
          <w:vertAlign w:val="superscript"/>
        </w:rPr>
        <w:t>th</w:t>
      </w:r>
      <w:r w:rsidRPr="00A16420">
        <w:t xml:space="preserve"> C’s continuous “gales of creative destruction” (Schumpeter</w:t>
      </w:r>
      <w:r w:rsidR="005C7C12">
        <w:t>,</w:t>
      </w:r>
      <w:r w:rsidRPr="00A16420">
        <w:t xml:space="preserve"> 2003[1944]: 81-86) </w:t>
      </w:r>
      <w:r w:rsidRPr="00E66CD5">
        <w:t>intelligible</w:t>
      </w:r>
      <w:r w:rsidRPr="00A16420">
        <w:t xml:space="preserve">. The strange was not just made familiar, it was also judged and often penetratingly critiqued in and through the descriptive </w:t>
      </w:r>
      <w:r w:rsidR="00ED378E" w:rsidRPr="00A16420">
        <w:t>commentaries</w:t>
      </w:r>
      <w:r w:rsidRPr="00A16420">
        <w:t xml:space="preserve"> they offered. While they could not have foreseen how the processes whose initial progress they had witnessed might develop, there remains a great deal </w:t>
      </w:r>
      <w:r w:rsidR="003C3EF1" w:rsidRPr="00A16420">
        <w:t>to</w:t>
      </w:r>
      <w:r w:rsidR="0009613D" w:rsidRPr="00A16420">
        <w:t xml:space="preserve"> be gleaned from</w:t>
      </w:r>
      <w:r w:rsidRPr="00A16420">
        <w:t xml:space="preserve"> how all those observers went about </w:t>
      </w:r>
      <w:r w:rsidRPr="00A16420">
        <w:rPr>
          <w:i/>
          <w:iCs/>
        </w:rPr>
        <w:t>their</w:t>
      </w:r>
      <w:r w:rsidRPr="00A16420">
        <w:t xml:space="preserve"> work of description</w:t>
      </w:r>
      <w:r w:rsidR="0009613D" w:rsidRPr="00A16420">
        <w:t>,</w:t>
      </w:r>
      <w:r w:rsidRPr="00A16420">
        <w:t xml:space="preserve"> </w:t>
      </w:r>
      <w:r w:rsidR="0009613D" w:rsidRPr="00A16420">
        <w:t xml:space="preserve">something Jennings grasped when he began gathering </w:t>
      </w:r>
      <w:r w:rsidR="0008001E" w:rsidRPr="00A16420">
        <w:t>the</w:t>
      </w:r>
      <w:r w:rsidR="00177B2E">
        <w:t xml:space="preserve">se </w:t>
      </w:r>
      <w:r w:rsidR="0008001E" w:rsidRPr="00A16420">
        <w:t>vernacular accounts together.</w:t>
      </w:r>
    </w:p>
    <w:p w14:paraId="7F23CE99" w14:textId="77777777" w:rsidR="005A4BBF" w:rsidRPr="00A16420" w:rsidRDefault="005A4BBF" w:rsidP="005A4BBF">
      <w:pPr>
        <w:jc w:val="both"/>
      </w:pPr>
    </w:p>
    <w:p w14:paraId="1BB9B866" w14:textId="01D10C5E" w:rsidR="005A4BBF" w:rsidRPr="00A16420" w:rsidRDefault="005A4BBF" w:rsidP="005A4BBF">
      <w:pPr>
        <w:jc w:val="both"/>
      </w:pPr>
      <w:r w:rsidRPr="00A16420">
        <w:t xml:space="preserve">While we cannot claim to have done anything as grandiose as Jennings, we do think there is a great deal to be taken from an exploration of the coming of the digital machine as descriptively conveyed by contemporary observers – something we get at least an initial flavour of in the </w:t>
      </w:r>
      <w:r w:rsidR="00D4641E" w:rsidRPr="00A16420">
        <w:t>different kinds of</w:t>
      </w:r>
      <w:r w:rsidR="00177B2E">
        <w:t xml:space="preserve"> </w:t>
      </w:r>
      <w:r w:rsidR="00D4641E" w:rsidRPr="00A16420">
        <w:t>commentaries woven around</w:t>
      </w:r>
      <w:r w:rsidRPr="00A16420">
        <w:t xml:space="preserve"> move 37.</w:t>
      </w:r>
      <w:r w:rsidR="00177B2E">
        <w:t xml:space="preserve"> </w:t>
      </w:r>
      <w:r w:rsidRPr="00A16420">
        <w:t xml:space="preserve"> </w:t>
      </w:r>
      <w:r w:rsidR="00D4641E" w:rsidRPr="00A16420">
        <w:t>None of us have</w:t>
      </w:r>
      <w:r w:rsidRPr="00A16420">
        <w:t xml:space="preserve"> seen anything</w:t>
      </w:r>
      <w:r w:rsidR="00E528AA">
        <w:t xml:space="preserve"> quite</w:t>
      </w:r>
      <w:r w:rsidRPr="00A16420">
        <w:t xml:space="preserve"> like AlphaGo before and while we are dependent on </w:t>
      </w:r>
      <w:r w:rsidR="00D4641E" w:rsidRPr="00A16420">
        <w:t>commentary</w:t>
      </w:r>
      <w:r w:rsidRPr="00A16420">
        <w:t xml:space="preserve"> for awareness of it – the staging of the match and its dissemination via YouTube</w:t>
      </w:r>
      <w:r w:rsidR="00E156DF">
        <w:t xml:space="preserve"> and</w:t>
      </w:r>
      <w:r w:rsidR="006F0020">
        <w:t xml:space="preserve"> the reporting of</w:t>
      </w:r>
      <w:r w:rsidR="00E156DF">
        <w:t xml:space="preserve"> journalists like Metz</w:t>
      </w:r>
      <w:r w:rsidR="00D4641E" w:rsidRPr="00A16420">
        <w:t>,</w:t>
      </w:r>
      <w:r w:rsidRPr="00A16420">
        <w:t xml:space="preserve"> for instance – that does</w:t>
      </w:r>
      <w:r w:rsidR="00E156DF">
        <w:t xml:space="preserve"> </w:t>
      </w:r>
      <w:r w:rsidRPr="00A16420">
        <w:t>n</w:t>
      </w:r>
      <w:r w:rsidR="00E156DF">
        <w:t>o</w:t>
      </w:r>
      <w:r w:rsidRPr="00A16420">
        <w:t xml:space="preserve">t have to dictate the terms of its reception, nor does it fix what AI has to be taken </w:t>
      </w:r>
      <w:r w:rsidR="00D4641E" w:rsidRPr="00A16420">
        <w:t>as</w:t>
      </w:r>
      <w:r w:rsidR="003C3EF1" w:rsidRPr="00A16420">
        <w:t>.</w:t>
      </w:r>
      <w:r w:rsidRPr="00A16420">
        <w:t xml:space="preserve"> Technologies, as Suchman</w:t>
      </w:r>
      <w:r w:rsidR="00E156DF">
        <w:t>, Collins</w:t>
      </w:r>
      <w:r w:rsidRPr="00A16420">
        <w:t xml:space="preserve"> and others have demonstrated, are</w:t>
      </w:r>
      <w:r w:rsidR="00D4641E" w:rsidRPr="00A16420">
        <w:t xml:space="preserve"> </w:t>
      </w:r>
      <w:r w:rsidRPr="00A16420">
        <w:t>n</w:t>
      </w:r>
      <w:r w:rsidR="00D4641E" w:rsidRPr="00A16420">
        <w:t>o</w:t>
      </w:r>
      <w:r w:rsidRPr="00A16420">
        <w:t xml:space="preserve">t merely their technical properties, they are defined by </w:t>
      </w:r>
      <w:r w:rsidR="00D4641E" w:rsidRPr="00A16420">
        <w:t>how we involve them</w:t>
      </w:r>
      <w:r w:rsidRPr="00A16420">
        <w:t xml:space="preserve"> in our practices. In the case of AI technologies, those </w:t>
      </w:r>
      <w:r w:rsidR="00D4641E" w:rsidRPr="00A16420">
        <w:t>involvements</w:t>
      </w:r>
      <w:r w:rsidRPr="00A16420">
        <w:t xml:space="preserve"> are still</w:t>
      </w:r>
      <w:r w:rsidR="00D4641E" w:rsidRPr="00A16420">
        <w:t xml:space="preserve"> </w:t>
      </w:r>
      <w:proofErr w:type="gramStart"/>
      <w:r w:rsidRPr="00A16420">
        <w:t>developing</w:t>
      </w:r>
      <w:proofErr w:type="gramEnd"/>
      <w:r w:rsidRPr="00A16420">
        <w:t xml:space="preserve"> and we need to see both saying and doing as interlinked practices </w:t>
      </w:r>
      <w:r w:rsidR="00E156DF">
        <w:t xml:space="preserve">central </w:t>
      </w:r>
      <w:r w:rsidRPr="00A16420">
        <w:t>to their</w:t>
      </w:r>
      <w:r w:rsidR="00E156DF">
        <w:t xml:space="preserve"> continuing</w:t>
      </w:r>
      <w:r w:rsidRPr="00A16420">
        <w:t xml:space="preserve"> elaboration</w:t>
      </w:r>
      <w:r w:rsidR="006F0020">
        <w:rPr>
          <w:rStyle w:val="FootnoteReference"/>
        </w:rPr>
        <w:footnoteReference w:id="9"/>
      </w:r>
      <w:r w:rsidRPr="00A16420">
        <w:t xml:space="preserve">. </w:t>
      </w:r>
    </w:p>
    <w:p w14:paraId="3EE3DB6D" w14:textId="77777777" w:rsidR="005A4BBF" w:rsidRPr="00A16420" w:rsidRDefault="005A4BBF" w:rsidP="005A4BBF">
      <w:pPr>
        <w:jc w:val="both"/>
      </w:pPr>
    </w:p>
    <w:p w14:paraId="4665AB2E" w14:textId="5C71C541" w:rsidR="005A4BBF" w:rsidRPr="00A16420" w:rsidRDefault="005A4BBF" w:rsidP="005A4BBF">
      <w:pPr>
        <w:jc w:val="both"/>
      </w:pPr>
      <w:r w:rsidRPr="00A16420">
        <w:t>As Demis Hassabis (2017)</w:t>
      </w:r>
      <w:r w:rsidR="00ED378E" w:rsidRPr="00A16420">
        <w:t xml:space="preserve">, Google DeepMind’s </w:t>
      </w:r>
      <w:r w:rsidR="00BF26C6">
        <w:t>(co-)</w:t>
      </w:r>
      <w:r w:rsidR="00ED378E" w:rsidRPr="00A16420">
        <w:t>founder,</w:t>
      </w:r>
      <w:r w:rsidRPr="00A16420">
        <w:t xml:space="preserve"> has conceded, AlphaGo does not know what </w:t>
      </w:r>
      <w:r w:rsidR="00062239">
        <w:t>‘</w:t>
      </w:r>
      <w:r w:rsidRPr="00A16420">
        <w:t>playing</w:t>
      </w:r>
      <w:r w:rsidR="00062239">
        <w:t>’</w:t>
      </w:r>
      <w:r w:rsidRPr="00A16420">
        <w:t xml:space="preserve"> or </w:t>
      </w:r>
      <w:r w:rsidR="00062239">
        <w:t>‘</w:t>
      </w:r>
      <w:r w:rsidRPr="00A16420">
        <w:t>winning</w:t>
      </w:r>
      <w:r w:rsidR="00062239">
        <w:t>’ as such</w:t>
      </w:r>
      <w:r w:rsidRPr="00A16420">
        <w:t xml:space="preserve"> are. </w:t>
      </w:r>
      <w:r w:rsidR="00E156DF">
        <w:t>‘</w:t>
      </w:r>
      <w:r w:rsidRPr="00A16420">
        <w:t>Success</w:t>
      </w:r>
      <w:r w:rsidR="00E156DF">
        <w:t>’</w:t>
      </w:r>
      <w:r w:rsidRPr="00A16420">
        <w:t xml:space="preserve"> – the point at which </w:t>
      </w:r>
      <w:r w:rsidR="00E156DF">
        <w:t>‘</w:t>
      </w:r>
      <w:r w:rsidRPr="00A16420">
        <w:t>the machine</w:t>
      </w:r>
      <w:r w:rsidR="00E156DF">
        <w:t>’</w:t>
      </w:r>
      <w:r w:rsidRPr="00A16420">
        <w:t xml:space="preserve"> stops executing further runs of the algorithm it is built to process – is written into it in entirely mechanical, non-meaningful terms</w:t>
      </w:r>
      <w:r w:rsidR="00AB4007" w:rsidRPr="00A16420">
        <w:rPr>
          <w:rStyle w:val="FootnoteReference"/>
        </w:rPr>
        <w:footnoteReference w:id="10"/>
      </w:r>
      <w:r w:rsidRPr="00A16420">
        <w:t>. That is where these technologies have succeeded, as the designers themselves note (Silver et al.</w:t>
      </w:r>
      <w:r w:rsidR="005C7C12">
        <w:t>,</w:t>
      </w:r>
      <w:r w:rsidR="00B25A7C" w:rsidRPr="00A16420">
        <w:t xml:space="preserve"> 2016</w:t>
      </w:r>
      <w:r w:rsidR="00E156DF">
        <w:t>;</w:t>
      </w:r>
      <w:r w:rsidRPr="00A16420">
        <w:t xml:space="preserve"> 201</w:t>
      </w:r>
      <w:r w:rsidR="00D4641E" w:rsidRPr="00A16420">
        <w:t>7</w:t>
      </w:r>
      <w:r w:rsidRPr="00A16420">
        <w:t>), not in mimicking the human but as highly engineered problem-solving systems</w:t>
      </w:r>
      <w:r w:rsidR="00B25A7C" w:rsidRPr="00A16420">
        <w:t xml:space="preserve"> (</w:t>
      </w:r>
      <w:r w:rsidR="00062239">
        <w:t>which</w:t>
      </w:r>
      <w:r w:rsidR="00B25A7C" w:rsidRPr="00A16420">
        <w:t>, we might add, recast ‘the human’ accordingly)</w:t>
      </w:r>
      <w:r w:rsidRPr="00A16420">
        <w:t>. But if we are judging these technologies by their effectiveness at advanced but nonetheless still mechanical forms of problem-solving and task-execution, then we should be wary of using a language which projects ‘psychological’ and ‘agentic’ properties onto them – something Gilbert Ryle (1949) in his talk of ghosts and machines could be read as warning us about</w:t>
      </w:r>
      <w:r w:rsidR="00F55292" w:rsidRPr="00A16420">
        <w:t xml:space="preserve"> (</w:t>
      </w:r>
      <w:r w:rsidR="00853C1A">
        <w:t>Authors</w:t>
      </w:r>
      <w:r w:rsidR="00F55292" w:rsidRPr="00A16420">
        <w:t>)</w:t>
      </w:r>
      <w:r w:rsidRPr="00A16420">
        <w:t xml:space="preserve">. When we talk of AlphaGo’s </w:t>
      </w:r>
      <w:r w:rsidR="00E156DF">
        <w:t>‘</w:t>
      </w:r>
      <w:r w:rsidRPr="00A16420">
        <w:t>success</w:t>
      </w:r>
      <w:r w:rsidR="00E156DF">
        <w:t>’</w:t>
      </w:r>
      <w:r w:rsidRPr="00A16420">
        <w:t>, we are</w:t>
      </w:r>
      <w:r w:rsidR="00D4641E" w:rsidRPr="00A16420">
        <w:t xml:space="preserve"> at least partially</w:t>
      </w:r>
      <w:r w:rsidRPr="00A16420">
        <w:t xml:space="preserve"> talking of the success of Hassabis and others in developing the technology. In eliding the long-term and ongoing work involved in the creation, operation and maintenance of the technologies involved, as Lucy Suchman has discussed in several publications (e.g., 2019), we fail to get to grips with what we’re dealing with</w:t>
      </w:r>
      <w:r w:rsidR="000A533E" w:rsidRPr="00A16420">
        <w:t xml:space="preserve"> and fetishise the technology</w:t>
      </w:r>
      <w:r w:rsidR="00B25A7C" w:rsidRPr="00A16420">
        <w:t xml:space="preserve"> – at least in terms of how that </w:t>
      </w:r>
      <w:r w:rsidR="00B45041">
        <w:t>‘</w:t>
      </w:r>
      <w:r w:rsidR="00B25A7C" w:rsidRPr="00A16420">
        <w:t>what</w:t>
      </w:r>
      <w:r w:rsidR="00B45041">
        <w:t>’</w:t>
      </w:r>
      <w:r w:rsidR="00B25A7C" w:rsidRPr="00A16420">
        <w:t xml:space="preserve"> is dealt with by participants and defined by the unfolding situation it happens to be part of </w:t>
      </w:r>
      <w:r w:rsidR="0007267D" w:rsidRPr="00A16420">
        <w:t xml:space="preserve">(Hutchinson, Read </w:t>
      </w:r>
      <w:r w:rsidR="005C7C12">
        <w:t>and</w:t>
      </w:r>
      <w:r w:rsidR="0007267D" w:rsidRPr="00A16420">
        <w:t xml:space="preserve"> Sharrock</w:t>
      </w:r>
      <w:r w:rsidR="005C7C12">
        <w:t>,</w:t>
      </w:r>
      <w:r w:rsidR="0007267D" w:rsidRPr="00A16420">
        <w:t xml:space="preserve"> 2008: 96)</w:t>
      </w:r>
      <w:r w:rsidRPr="00A16420">
        <w:t xml:space="preserve">. </w:t>
      </w:r>
    </w:p>
    <w:p w14:paraId="4564E199" w14:textId="77777777" w:rsidR="005A4BBF" w:rsidRPr="00A16420" w:rsidRDefault="005A4BBF" w:rsidP="005A4BBF">
      <w:pPr>
        <w:jc w:val="both"/>
      </w:pPr>
    </w:p>
    <w:p w14:paraId="4A2F74E9" w14:textId="6A1B6059" w:rsidR="005A4BBF" w:rsidRPr="00A16420" w:rsidRDefault="00ED378E" w:rsidP="005A4BBF">
      <w:pPr>
        <w:jc w:val="both"/>
      </w:pPr>
      <w:r w:rsidRPr="00A16420">
        <w:t>It is due to our hesitancy around the claims being made on behalf of AI that</w:t>
      </w:r>
      <w:r w:rsidR="005A4BBF" w:rsidRPr="00A16420">
        <w:t xml:space="preserve"> we have wanted to take a step back and</w:t>
      </w:r>
      <w:r w:rsidRPr="00A16420">
        <w:t>,</w:t>
      </w:r>
      <w:r w:rsidR="005A4BBF" w:rsidRPr="00A16420">
        <w:t xml:space="preserve"> </w:t>
      </w:r>
      <w:r w:rsidRPr="00A16420">
        <w:t xml:space="preserve">following Sacks, </w:t>
      </w:r>
      <w:r w:rsidR="005A4BBF" w:rsidRPr="00A16420">
        <w:t>treat descriptions of AI as a practice</w:t>
      </w:r>
      <w:r w:rsidR="00552E35" w:rsidRPr="00A16420">
        <w:t xml:space="preserve"> </w:t>
      </w:r>
      <w:r w:rsidR="00B25A7C" w:rsidRPr="00A16420">
        <w:t>–</w:t>
      </w:r>
      <w:r w:rsidR="00552E35" w:rsidRPr="00A16420">
        <w:t xml:space="preserve"> </w:t>
      </w:r>
      <w:r w:rsidR="005A4BBF" w:rsidRPr="00A16420">
        <w:t>one among and connected to others</w:t>
      </w:r>
      <w:r w:rsidR="00552E35" w:rsidRPr="00A16420">
        <w:t xml:space="preserve"> </w:t>
      </w:r>
      <w:r w:rsidR="00B25A7C" w:rsidRPr="00A16420">
        <w:t>–</w:t>
      </w:r>
      <w:r w:rsidR="005A4BBF" w:rsidRPr="00A16420">
        <w:t xml:space="preserve"> to see what they’re for and what work they’re intended to do as a way into current thinking about AI. In other words, and as our title suggests, we</w:t>
      </w:r>
      <w:r w:rsidRPr="00A16420">
        <w:t xml:space="preserve"> have wanted</w:t>
      </w:r>
      <w:r w:rsidR="005A4BBF" w:rsidRPr="00A16420">
        <w:t xml:space="preserve"> to</w:t>
      </w:r>
      <w:r w:rsidRPr="00A16420">
        <w:t xml:space="preserve"> begin to</w:t>
      </w:r>
      <w:r w:rsidR="005A4BBF" w:rsidRPr="00A16420">
        <w:t xml:space="preserve"> puzzle out just what </w:t>
      </w:r>
      <w:proofErr w:type="gramStart"/>
      <w:r w:rsidR="005A4BBF" w:rsidRPr="00A16420">
        <w:t>we’re</w:t>
      </w:r>
      <w:proofErr w:type="gramEnd"/>
      <w:r w:rsidR="005A4BBF" w:rsidRPr="00A16420">
        <w:t xml:space="preserve"> doing when we’re describing AI in these or other kinds of ways. What we’ve seen in the case of AlphaGo is that “inquirers into the machine”, to return to Sacks</w:t>
      </w:r>
      <w:r w:rsidR="00E156DF">
        <w:t xml:space="preserve"> a final time</w:t>
      </w:r>
      <w:r w:rsidR="005A4BBF" w:rsidRPr="00A16420">
        <w:t xml:space="preserve">, will approach the work of making sense of </w:t>
      </w:r>
      <w:r w:rsidR="00D4641E" w:rsidRPr="00A16420">
        <w:t>it</w:t>
      </w:r>
      <w:r w:rsidR="005A4BBF" w:rsidRPr="00A16420">
        <w:t xml:space="preserve"> in different ways</w:t>
      </w:r>
      <w:r w:rsidR="00D4641E" w:rsidRPr="00A16420">
        <w:t>, according to their practical projects</w:t>
      </w:r>
      <w:r w:rsidR="00532CBF">
        <w:t xml:space="preserve"> and interests</w:t>
      </w:r>
      <w:r w:rsidR="00D4641E" w:rsidRPr="00A16420">
        <w:t>,</w:t>
      </w:r>
      <w:r w:rsidR="005A4BBF" w:rsidRPr="00A16420">
        <w:t xml:space="preserve"> and generate different </w:t>
      </w:r>
      <w:r w:rsidRPr="00A16420">
        <w:t>commentaries</w:t>
      </w:r>
      <w:r w:rsidR="005A4BBF" w:rsidRPr="00A16420">
        <w:t xml:space="preserve"> as a result. Moreover, these </w:t>
      </w:r>
      <w:r w:rsidRPr="00A16420">
        <w:t>commentaries</w:t>
      </w:r>
      <w:r w:rsidR="005A4BBF" w:rsidRPr="00A16420">
        <w:t xml:space="preserve"> – descriptions of what an algorithm is doing, could be said to have done or could be said to be by virtue of its performance – can generate all sorts of troubles; commentators get AlphaGo’s </w:t>
      </w:r>
      <w:r w:rsidR="000A533E" w:rsidRPr="00A16420">
        <w:t>‘</w:t>
      </w:r>
      <w:r w:rsidR="005A4BBF" w:rsidRPr="00A16420">
        <w:t>intention</w:t>
      </w:r>
      <w:r w:rsidR="000A533E" w:rsidRPr="00A16420">
        <w:t>’</w:t>
      </w:r>
      <w:r w:rsidR="005A4BBF" w:rsidRPr="00A16420">
        <w:t xml:space="preserve"> </w:t>
      </w:r>
      <w:r w:rsidR="005A4BBF" w:rsidRPr="00A16420">
        <w:lastRenderedPageBreak/>
        <w:t xml:space="preserve">wrong and </w:t>
      </w:r>
      <w:r w:rsidR="005A4BBF" w:rsidRPr="00A16420">
        <w:rPr>
          <w:i/>
          <w:iCs/>
        </w:rPr>
        <w:t>YouTube</w:t>
      </w:r>
      <w:r w:rsidR="005A4BBF" w:rsidRPr="00A16420">
        <w:t xml:space="preserve"> users contest the implications. AlphaGo, in this episode, was opened up to a </w:t>
      </w:r>
      <w:r w:rsidR="000A533E" w:rsidRPr="00A16420">
        <w:t>‘</w:t>
      </w:r>
      <w:r w:rsidR="005A4BBF" w:rsidRPr="00A16420">
        <w:t>vulgar critique</w:t>
      </w:r>
      <w:r w:rsidR="000A533E" w:rsidRPr="00A16420">
        <w:t>’</w:t>
      </w:r>
      <w:r w:rsidR="005A4BBF" w:rsidRPr="00A16420">
        <w:t xml:space="preserve">, with move 37 establishing a situation in which the </w:t>
      </w:r>
      <w:r w:rsidR="000A533E" w:rsidRPr="00A16420">
        <w:t>‘</w:t>
      </w:r>
      <w:r w:rsidRPr="00A16420">
        <w:t>mastery</w:t>
      </w:r>
      <w:r w:rsidR="000A533E" w:rsidRPr="00A16420">
        <w:t>’</w:t>
      </w:r>
      <w:r w:rsidR="005A4BBF" w:rsidRPr="00A16420">
        <w:t xml:space="preserve"> of the program</w:t>
      </w:r>
      <w:r w:rsidRPr="00A16420">
        <w:t>me</w:t>
      </w:r>
      <w:r w:rsidR="005A4BBF" w:rsidRPr="00A16420">
        <w:t xml:space="preserve"> and/or those nominally responsible for explaining </w:t>
      </w:r>
      <w:r w:rsidR="000A533E" w:rsidRPr="00A16420">
        <w:t>‘</w:t>
      </w:r>
      <w:r w:rsidR="005A4BBF" w:rsidRPr="00A16420">
        <w:t>it</w:t>
      </w:r>
      <w:r w:rsidR="000A533E" w:rsidRPr="00A16420">
        <w:t>’</w:t>
      </w:r>
      <w:r w:rsidR="005A4BBF" w:rsidRPr="00A16420">
        <w:t xml:space="preserve"> could be called into question via characterisations of what AlphaGo is good at, what it does, what it’s for, what it is similar to, and so on. The upshot for us is that rather than draw lines around technologies like AlphaGo, we need to explore the </w:t>
      </w:r>
      <w:r w:rsidR="00E528AA">
        <w:t>“</w:t>
      </w:r>
      <w:r w:rsidR="005A4BBF" w:rsidRPr="00A16420">
        <w:t>configurations</w:t>
      </w:r>
      <w:r w:rsidR="00E528AA">
        <w:t>”</w:t>
      </w:r>
      <w:r w:rsidR="005A4BBF" w:rsidRPr="00A16420">
        <w:t xml:space="preserve"> of humans, machines and their interrelations implicated in</w:t>
      </w:r>
      <w:r w:rsidR="0007267D" w:rsidRPr="00A16420">
        <w:t>, and as,</w:t>
      </w:r>
      <w:r w:rsidR="005A4BBF" w:rsidRPr="00A16420">
        <w:t xml:space="preserve"> their worldly careers</w:t>
      </w:r>
      <w:r w:rsidR="00E528AA">
        <w:t xml:space="preserve"> (Suchman</w:t>
      </w:r>
      <w:r w:rsidR="005C7C12">
        <w:t>,</w:t>
      </w:r>
      <w:r w:rsidR="00E528AA">
        <w:t xml:space="preserve"> 2007)</w:t>
      </w:r>
      <w:r w:rsidR="005A4BBF" w:rsidRPr="00A16420">
        <w:t>. It is there that</w:t>
      </w:r>
      <w:r w:rsidR="00DA0D1F" w:rsidRPr="00A16420">
        <w:t xml:space="preserve"> a concern for</w:t>
      </w:r>
      <w:r w:rsidR="005A4BBF" w:rsidRPr="00A16420">
        <w:t xml:space="preserve"> </w:t>
      </w:r>
      <w:r w:rsidR="003C3EF1" w:rsidRPr="00A16420">
        <w:t>description</w:t>
      </w:r>
      <w:r w:rsidR="00D4641E" w:rsidRPr="00A16420">
        <w:t xml:space="preserve"> has a</w:t>
      </w:r>
      <w:r w:rsidR="005A4BBF" w:rsidRPr="00A16420">
        <w:t xml:space="preserve"> role to play. Instead of trying to establish what ought to count as the boundaries of an AI system, for instance, we need to </w:t>
      </w:r>
      <w:r w:rsidR="003C3EF1" w:rsidRPr="00A16420">
        <w:t>attend to</w:t>
      </w:r>
      <w:r w:rsidR="005A4BBF" w:rsidRPr="00A16420">
        <w:t xml:space="preserve"> the ways in which they are embedded in but also topicalised </w:t>
      </w:r>
      <w:r w:rsidR="00177B2E">
        <w:t>through</w:t>
      </w:r>
      <w:r w:rsidR="005A4BBF" w:rsidRPr="00A16420">
        <w:t xml:space="preserve"> our</w:t>
      </w:r>
      <w:r w:rsidR="003C3EF1" w:rsidRPr="00A16420">
        <w:t xml:space="preserve"> descriptive</w:t>
      </w:r>
      <w:r w:rsidR="005A4BBF" w:rsidRPr="00A16420">
        <w:t xml:space="preserve"> practices. </w:t>
      </w:r>
    </w:p>
    <w:p w14:paraId="19A4EFAE" w14:textId="77777777" w:rsidR="005A4BBF" w:rsidRPr="00A16420" w:rsidRDefault="005A4BBF" w:rsidP="005A4BBF">
      <w:pPr>
        <w:jc w:val="both"/>
        <w:rPr>
          <w:b/>
          <w:bCs/>
        </w:rPr>
      </w:pPr>
    </w:p>
    <w:p w14:paraId="678BA24D" w14:textId="374C2C32" w:rsidR="005A4BBF" w:rsidRPr="00A16420" w:rsidRDefault="00827016" w:rsidP="005A4BBF">
      <w:pPr>
        <w:jc w:val="both"/>
      </w:pPr>
      <w:r w:rsidRPr="00A16420">
        <w:t>This leaves us with</w:t>
      </w:r>
      <w:r w:rsidR="003C3EF1" w:rsidRPr="00A16420">
        <w:t xml:space="preserve"> questions</w:t>
      </w:r>
      <w:r w:rsidRPr="00A16420">
        <w:t xml:space="preserve"> we feel are worth asking with respect to the problem of description</w:t>
      </w:r>
      <w:r w:rsidR="00AB4007" w:rsidRPr="00A16420">
        <w:t>,</w:t>
      </w:r>
      <w:r w:rsidR="0007267D" w:rsidRPr="00A16420">
        <w:t xml:space="preserve"> whether in the social sciences </w:t>
      </w:r>
      <w:r w:rsidR="0007267D" w:rsidRPr="00F650F1">
        <w:t>or</w:t>
      </w:r>
      <w:r w:rsidR="0007267D" w:rsidRPr="00A16420">
        <w:t xml:space="preserve"> the arts and humanities</w:t>
      </w:r>
      <w:r w:rsidR="003C3EF1" w:rsidRPr="00A16420">
        <w:t xml:space="preserve">. </w:t>
      </w:r>
      <w:r w:rsidR="005A4BBF" w:rsidRPr="00A16420">
        <w:t xml:space="preserve">How are descriptions put together, </w:t>
      </w:r>
      <w:proofErr w:type="gramStart"/>
      <w:r w:rsidR="005A4BBF" w:rsidRPr="00A16420">
        <w:t>assembled</w:t>
      </w:r>
      <w:proofErr w:type="gramEnd"/>
      <w:r w:rsidR="005A4BBF" w:rsidRPr="00A16420">
        <w:t xml:space="preserve"> or made? Why? By whom? What do they highlight, on which basis, for which purpose or purposes, to whose benefit and with which implications, if not at what cost? What might constitute a fruitful focus for thinking these matters through? Answers to this set of questions, posed with respect to determinate cases, may</w:t>
      </w:r>
      <w:r w:rsidR="0007267D" w:rsidRPr="00A16420">
        <w:t xml:space="preserve"> usefully</w:t>
      </w:r>
      <w:r w:rsidR="005A4BBF" w:rsidRPr="00A16420">
        <w:t xml:space="preserve"> yield </w:t>
      </w:r>
      <w:r w:rsidR="005A4BBF" w:rsidRPr="00A16420">
        <w:rPr>
          <w:i/>
        </w:rPr>
        <w:t>working definitions</w:t>
      </w:r>
      <w:r w:rsidR="005A4BBF" w:rsidRPr="00A16420">
        <w:t xml:space="preserve"> of </w:t>
      </w:r>
      <w:r w:rsidR="00F650F1">
        <w:t xml:space="preserve">‘the </w:t>
      </w:r>
      <w:r w:rsidR="005A4BBF" w:rsidRPr="00A16420">
        <w:t>politics</w:t>
      </w:r>
      <w:r w:rsidR="00F650F1">
        <w:t xml:space="preserve"> of description’</w:t>
      </w:r>
      <w:r w:rsidR="00062239">
        <w:t xml:space="preserve"> as Sacks took it up</w:t>
      </w:r>
      <w:r w:rsidR="00F650F1">
        <w:t xml:space="preserve">, leading </w:t>
      </w:r>
      <w:r w:rsidR="0007267D" w:rsidRPr="00A16420">
        <w:t>to the kind of account</w:t>
      </w:r>
      <w:r w:rsidR="00D4641E" w:rsidRPr="00A16420">
        <w:t xml:space="preserve"> we have tried to deliver here</w:t>
      </w:r>
      <w:r w:rsidR="00530828">
        <w:t xml:space="preserve"> in relation to</w:t>
      </w:r>
      <w:r w:rsidR="00F650F1">
        <w:t xml:space="preserve"> </w:t>
      </w:r>
      <w:r w:rsidR="00D4641E" w:rsidRPr="00A16420">
        <w:t>the contentious matter of whether a machine can rightfully be described as playing or is merely taking the fun out of Go (cf. Sormani</w:t>
      </w:r>
      <w:r w:rsidR="005C7C12">
        <w:t>,</w:t>
      </w:r>
      <w:r w:rsidR="00D4641E" w:rsidRPr="00A16420">
        <w:t xml:space="preserve"> 2016)</w:t>
      </w:r>
      <w:r w:rsidR="005A4BBF" w:rsidRPr="00A16420">
        <w:t xml:space="preserve">. </w:t>
      </w:r>
    </w:p>
    <w:p w14:paraId="72DE57BC" w14:textId="77777777" w:rsidR="005A4BBF" w:rsidRPr="00A16420" w:rsidRDefault="005A4BBF" w:rsidP="005A4BBF">
      <w:pPr>
        <w:jc w:val="both"/>
        <w:rPr>
          <w:b/>
          <w:bCs/>
        </w:rPr>
      </w:pPr>
    </w:p>
    <w:p w14:paraId="56D8B97D" w14:textId="77777777" w:rsidR="005A4BBF" w:rsidRPr="00A16420" w:rsidRDefault="005A4BBF" w:rsidP="005A4BBF">
      <w:pPr>
        <w:jc w:val="both"/>
        <w:rPr>
          <w:b/>
          <w:bCs/>
        </w:rPr>
      </w:pPr>
      <w:r w:rsidRPr="00A16420">
        <w:rPr>
          <w:b/>
          <w:bCs/>
        </w:rPr>
        <w:t>References</w:t>
      </w:r>
    </w:p>
    <w:p w14:paraId="5350C35B" w14:textId="77777777" w:rsidR="005A4BBF" w:rsidRPr="00A16420" w:rsidRDefault="005A4BBF" w:rsidP="005A4BBF">
      <w:pPr>
        <w:jc w:val="both"/>
      </w:pPr>
    </w:p>
    <w:p w14:paraId="5C6356D2" w14:textId="170FCA5B" w:rsidR="005A4BBF" w:rsidRPr="00A16420" w:rsidRDefault="005A4BBF" w:rsidP="005A4BBF">
      <w:pPr>
        <w:jc w:val="both"/>
      </w:pPr>
      <w:r w:rsidRPr="00A16420">
        <w:t xml:space="preserve">Alač M (2016) Social </w:t>
      </w:r>
      <w:r w:rsidR="005C7C12" w:rsidRPr="00A16420">
        <w:t>robots: things or agents</w:t>
      </w:r>
      <w:r w:rsidRPr="00A16420">
        <w:t xml:space="preserve">? </w:t>
      </w:r>
      <w:r w:rsidRPr="00A16420">
        <w:rPr>
          <w:i/>
          <w:iCs/>
        </w:rPr>
        <w:t>AI &amp; Society</w:t>
      </w:r>
      <w:r w:rsidRPr="00A16420">
        <w:t xml:space="preserve"> 31(4): 519</w:t>
      </w:r>
      <w:r w:rsidR="005C7C12" w:rsidRPr="005C7C12">
        <w:t>–</w:t>
      </w:r>
      <w:r w:rsidRPr="00A16420">
        <w:t>535</w:t>
      </w:r>
      <w:r w:rsidR="005C7C12">
        <w:t>.</w:t>
      </w:r>
      <w:r w:rsidRPr="00A16420">
        <w:t xml:space="preserve"> </w:t>
      </w:r>
    </w:p>
    <w:p w14:paraId="6A068B2E" w14:textId="77777777" w:rsidR="005A4BBF" w:rsidRPr="00A16420" w:rsidRDefault="005A4BBF" w:rsidP="005A4BBF">
      <w:pPr>
        <w:jc w:val="both"/>
      </w:pPr>
    </w:p>
    <w:p w14:paraId="18165C33" w14:textId="53D2D41B" w:rsidR="005A4BBF" w:rsidRPr="00A16420" w:rsidRDefault="005A4BBF" w:rsidP="005A4BBF">
      <w:pPr>
        <w:jc w:val="both"/>
      </w:pPr>
      <w:r w:rsidRPr="00A16420">
        <w:t xml:space="preserve">Austin JL (1962) </w:t>
      </w:r>
      <w:r w:rsidRPr="00A16420">
        <w:rPr>
          <w:i/>
        </w:rPr>
        <w:t>How to Do Things with Words</w:t>
      </w:r>
      <w:r w:rsidR="005C7C12">
        <w:t>.</w:t>
      </w:r>
      <w:r w:rsidRPr="00A16420">
        <w:t xml:space="preserve"> Cambridge, MA: Harvard University Press</w:t>
      </w:r>
    </w:p>
    <w:p w14:paraId="2CDBC700" w14:textId="77777777" w:rsidR="005A4BBF" w:rsidRPr="00A16420" w:rsidRDefault="005A4BBF" w:rsidP="005A4BBF">
      <w:pPr>
        <w:jc w:val="both"/>
      </w:pPr>
    </w:p>
    <w:p w14:paraId="066E26DE" w14:textId="16F41F3E" w:rsidR="005A4BBF" w:rsidRDefault="00853C1A" w:rsidP="005A4BBF">
      <w:pPr>
        <w:jc w:val="both"/>
      </w:pPr>
      <w:r>
        <w:t>Authors</w:t>
      </w:r>
    </w:p>
    <w:p w14:paraId="4AD5BA49" w14:textId="77777777" w:rsidR="00783541" w:rsidRDefault="00783541" w:rsidP="005A4BBF">
      <w:pPr>
        <w:jc w:val="both"/>
      </w:pPr>
    </w:p>
    <w:p w14:paraId="04585FBC" w14:textId="565E7D63" w:rsidR="00783541" w:rsidRDefault="00783541" w:rsidP="005A4BBF">
      <w:pPr>
        <w:jc w:val="both"/>
        <w:rPr>
          <w:lang w:val="en-US"/>
        </w:rPr>
      </w:pPr>
      <w:r>
        <w:rPr>
          <w:lang w:val="en-US"/>
        </w:rPr>
        <w:t xml:space="preserve">Burell J (2016) </w:t>
      </w:r>
      <w:r w:rsidRPr="00783541">
        <w:rPr>
          <w:lang w:val="en-US"/>
        </w:rPr>
        <w:t xml:space="preserve">How </w:t>
      </w:r>
      <w:r w:rsidR="001D4B72" w:rsidRPr="00783541">
        <w:rPr>
          <w:lang w:val="en-US"/>
        </w:rPr>
        <w:t xml:space="preserve">the </w:t>
      </w:r>
      <w:r w:rsidR="001D4B72">
        <w:rPr>
          <w:lang w:val="en-US"/>
        </w:rPr>
        <w:t>m</w:t>
      </w:r>
      <w:r w:rsidR="001D4B72" w:rsidRPr="00783541">
        <w:rPr>
          <w:lang w:val="en-US"/>
        </w:rPr>
        <w:t>achine ‘</w:t>
      </w:r>
      <w:r w:rsidR="001D4B72">
        <w:rPr>
          <w:lang w:val="en-US"/>
        </w:rPr>
        <w:t>t</w:t>
      </w:r>
      <w:r w:rsidR="001D4B72" w:rsidRPr="00783541">
        <w:rPr>
          <w:lang w:val="en-US"/>
        </w:rPr>
        <w:t xml:space="preserve">hinks’: understanding </w:t>
      </w:r>
      <w:r w:rsidR="001D4B72">
        <w:rPr>
          <w:lang w:val="en-US"/>
        </w:rPr>
        <w:t>o</w:t>
      </w:r>
      <w:r w:rsidR="001D4B72" w:rsidRPr="00783541">
        <w:rPr>
          <w:lang w:val="en-US"/>
        </w:rPr>
        <w:t>pacity</w:t>
      </w:r>
      <w:r w:rsidR="001D4B72">
        <w:rPr>
          <w:lang w:val="en-US"/>
        </w:rPr>
        <w:t xml:space="preserve"> in machine learning algorithms.</w:t>
      </w:r>
      <w:r w:rsidRPr="00783541">
        <w:rPr>
          <w:lang w:val="en-US"/>
        </w:rPr>
        <w:t xml:space="preserve"> </w:t>
      </w:r>
      <w:r w:rsidRPr="00783541">
        <w:rPr>
          <w:i/>
          <w:lang w:val="en-US"/>
        </w:rPr>
        <w:t>Big Data &amp; Society</w:t>
      </w:r>
      <w:r w:rsidRPr="00783541">
        <w:rPr>
          <w:lang w:val="en-US"/>
        </w:rPr>
        <w:t xml:space="preserve"> January-June: 1</w:t>
      </w:r>
      <w:r w:rsidR="001D4B72" w:rsidRPr="005C7C12">
        <w:t>–</w:t>
      </w:r>
      <w:r w:rsidRPr="00783541">
        <w:rPr>
          <w:lang w:val="en-US"/>
        </w:rPr>
        <w:t>16</w:t>
      </w:r>
      <w:r w:rsidR="001D4B72">
        <w:rPr>
          <w:lang w:val="en-US"/>
        </w:rPr>
        <w:t>.</w:t>
      </w:r>
    </w:p>
    <w:p w14:paraId="056E1C84" w14:textId="73977F3E" w:rsidR="00BF26C6" w:rsidRDefault="00BF26C6" w:rsidP="005A4BBF">
      <w:pPr>
        <w:jc w:val="both"/>
        <w:rPr>
          <w:lang w:val="en-US"/>
        </w:rPr>
      </w:pPr>
    </w:p>
    <w:p w14:paraId="15F96B68" w14:textId="01FD22C6" w:rsidR="00BF26C6" w:rsidRPr="00A16420" w:rsidRDefault="00BF26C6" w:rsidP="005A4BBF">
      <w:pPr>
        <w:jc w:val="both"/>
      </w:pPr>
      <w:r w:rsidRPr="00BF26C6">
        <w:t xml:space="preserve">Button G, Coulter J, Lee JRE </w:t>
      </w:r>
      <w:r w:rsidR="001D4B72">
        <w:t>and</w:t>
      </w:r>
      <w:r w:rsidRPr="00BF26C6">
        <w:t xml:space="preserve"> Sharrock W</w:t>
      </w:r>
      <w:r>
        <w:t>W</w:t>
      </w:r>
      <w:r w:rsidRPr="00BF26C6">
        <w:t xml:space="preserve"> (1995) </w:t>
      </w:r>
      <w:r w:rsidRPr="00BF26C6">
        <w:rPr>
          <w:i/>
          <w:iCs/>
        </w:rPr>
        <w:t>Computers, Minds and Conduct</w:t>
      </w:r>
      <w:r w:rsidR="001D4B72">
        <w:t>.</w:t>
      </w:r>
      <w:r w:rsidRPr="00BF26C6">
        <w:t xml:space="preserve"> Cambridge: Polity Press</w:t>
      </w:r>
      <w:r w:rsidR="001D4B72">
        <w:t>.</w:t>
      </w:r>
    </w:p>
    <w:p w14:paraId="4D5D6146" w14:textId="77777777" w:rsidR="005A4BBF" w:rsidRPr="00A16420" w:rsidRDefault="005A4BBF" w:rsidP="005A4BBF">
      <w:pPr>
        <w:jc w:val="both"/>
      </w:pPr>
    </w:p>
    <w:p w14:paraId="12699A31" w14:textId="1878F2C9" w:rsidR="00F55292" w:rsidRPr="00A16420" w:rsidRDefault="00F55292" w:rsidP="00A614A3">
      <w:pPr>
        <w:jc w:val="both"/>
      </w:pPr>
      <w:r w:rsidRPr="00A16420">
        <w:t>Collins H (1990)</w:t>
      </w:r>
      <w:r w:rsidR="00A614A3" w:rsidRPr="00A16420">
        <w:t xml:space="preserve"> </w:t>
      </w:r>
      <w:r w:rsidR="00A614A3" w:rsidRPr="00A16420">
        <w:rPr>
          <w:i/>
          <w:iCs/>
        </w:rPr>
        <w:t>Artificial Experts: Social Knowledge and Intelligent Machines</w:t>
      </w:r>
      <w:r w:rsidR="001D4B72">
        <w:t>.</w:t>
      </w:r>
      <w:r w:rsidR="00A614A3" w:rsidRPr="00A16420">
        <w:t xml:space="preserve"> London: MIT Press</w:t>
      </w:r>
      <w:r w:rsidR="001D4B72">
        <w:t>.</w:t>
      </w:r>
    </w:p>
    <w:p w14:paraId="784D0285" w14:textId="77777777" w:rsidR="00F55292" w:rsidRPr="00A16420" w:rsidRDefault="00F55292" w:rsidP="005A4BBF">
      <w:pPr>
        <w:jc w:val="both"/>
      </w:pPr>
    </w:p>
    <w:p w14:paraId="3D66956A" w14:textId="7053ACBD" w:rsidR="00F55292" w:rsidRPr="00A16420" w:rsidRDefault="00F55292" w:rsidP="005A4BBF">
      <w:pPr>
        <w:jc w:val="both"/>
      </w:pPr>
      <w:r w:rsidRPr="00A16420">
        <w:t>Collins H (2018)</w:t>
      </w:r>
      <w:r w:rsidR="00A614A3" w:rsidRPr="00A16420">
        <w:t xml:space="preserve"> </w:t>
      </w:r>
      <w:r w:rsidR="00A614A3" w:rsidRPr="00A16420">
        <w:rPr>
          <w:i/>
          <w:iCs/>
        </w:rPr>
        <w:t>Artifictional Intelligence: Against Humanity’s Surrender to Computers</w:t>
      </w:r>
      <w:r w:rsidR="00A614A3" w:rsidRPr="00A16420">
        <w:t>, London: Polity</w:t>
      </w:r>
      <w:r w:rsidR="001D4B72">
        <w:t>.</w:t>
      </w:r>
    </w:p>
    <w:p w14:paraId="237EC8F8" w14:textId="3D0FD2DE" w:rsidR="005A4BBF" w:rsidRDefault="005A4BBF" w:rsidP="005A4BBF">
      <w:pPr>
        <w:jc w:val="both"/>
      </w:pPr>
    </w:p>
    <w:p w14:paraId="23195B74" w14:textId="7CA772E1" w:rsidR="00E60331" w:rsidRDefault="00E60331" w:rsidP="005A4BBF">
      <w:pPr>
        <w:jc w:val="both"/>
      </w:pPr>
      <w:r>
        <w:t xml:space="preserve">Coulter J (1989) </w:t>
      </w:r>
      <w:r w:rsidRPr="00E60331">
        <w:rPr>
          <w:i/>
          <w:iCs/>
        </w:rPr>
        <w:t>Mind in Action</w:t>
      </w:r>
      <w:r w:rsidR="001D4B72">
        <w:t>.</w:t>
      </w:r>
      <w:r>
        <w:t xml:space="preserve"> </w:t>
      </w:r>
      <w:r w:rsidRPr="00E60331">
        <w:t xml:space="preserve">Atlantic Highlands, </w:t>
      </w:r>
      <w:r>
        <w:t>NJ</w:t>
      </w:r>
      <w:r w:rsidRPr="00E60331">
        <w:t>: Humanities Press International</w:t>
      </w:r>
      <w:r w:rsidR="001D4B72">
        <w:t>.</w:t>
      </w:r>
    </w:p>
    <w:p w14:paraId="1952E70C" w14:textId="77777777" w:rsidR="00E60331" w:rsidRPr="00A16420" w:rsidRDefault="00E60331" w:rsidP="005A4BBF">
      <w:pPr>
        <w:jc w:val="both"/>
      </w:pPr>
    </w:p>
    <w:p w14:paraId="51F0942E" w14:textId="17719D2D" w:rsidR="005A4BBF" w:rsidRPr="00A16420" w:rsidRDefault="00A614A3" w:rsidP="005A4BBF">
      <w:pPr>
        <w:jc w:val="both"/>
      </w:pPr>
      <w:r w:rsidRPr="00A16420">
        <w:t xml:space="preserve">Garfinkel H (1967) </w:t>
      </w:r>
      <w:r w:rsidRPr="00A16420">
        <w:rPr>
          <w:i/>
          <w:iCs/>
        </w:rPr>
        <w:t>Studies in Ethnomethodology</w:t>
      </w:r>
      <w:r w:rsidR="001D4B72">
        <w:t>.</w:t>
      </w:r>
      <w:r w:rsidRPr="00A16420">
        <w:t xml:space="preserve"> Englewood Cliffs, NJ: Prentice Hall</w:t>
      </w:r>
      <w:r w:rsidR="001D4B72">
        <w:t>.</w:t>
      </w:r>
      <w:r w:rsidRPr="00A16420">
        <w:t xml:space="preserve"> </w:t>
      </w:r>
    </w:p>
    <w:p w14:paraId="15718A7F" w14:textId="77777777" w:rsidR="005A4BBF" w:rsidRPr="00A16420" w:rsidRDefault="005A4BBF" w:rsidP="005A4BBF">
      <w:pPr>
        <w:jc w:val="both"/>
      </w:pPr>
    </w:p>
    <w:p w14:paraId="3FDADF30" w14:textId="56B3AA01" w:rsidR="005A4BBF" w:rsidRPr="00A16420" w:rsidRDefault="005A4BBF" w:rsidP="005A4BBF">
      <w:pPr>
        <w:jc w:val="both"/>
      </w:pPr>
      <w:r w:rsidRPr="00A16420">
        <w:lastRenderedPageBreak/>
        <w:t xml:space="preserve">Garfinkel H (2002) </w:t>
      </w:r>
      <w:r w:rsidRPr="00A16420">
        <w:rPr>
          <w:i/>
        </w:rPr>
        <w:t>Ethnomethodology’s Program: Working Out Durkheim’s Aphorism</w:t>
      </w:r>
      <w:r w:rsidR="001D4B72">
        <w:t>.</w:t>
      </w:r>
      <w:r w:rsidRPr="00A16420">
        <w:t xml:space="preserve"> Lanham, MD: Rowman </w:t>
      </w:r>
      <w:r w:rsidR="001D4B72">
        <w:t>and</w:t>
      </w:r>
      <w:r w:rsidRPr="00A16420">
        <w:t xml:space="preserve"> Littlefield</w:t>
      </w:r>
      <w:r w:rsidR="001D4B72">
        <w:t>.</w:t>
      </w:r>
    </w:p>
    <w:p w14:paraId="4AB0FEFE" w14:textId="77777777" w:rsidR="00C665BD" w:rsidRDefault="00C665BD" w:rsidP="005A4BBF">
      <w:pPr>
        <w:jc w:val="both"/>
      </w:pPr>
    </w:p>
    <w:p w14:paraId="033325DA" w14:textId="1216706B" w:rsidR="00A16420" w:rsidRDefault="00A16420" w:rsidP="005A4BBF">
      <w:pPr>
        <w:jc w:val="both"/>
      </w:pPr>
      <w:r>
        <w:t xml:space="preserve">Google DeepMind (2020) </w:t>
      </w:r>
      <w:r w:rsidRPr="00A16420">
        <w:rPr>
          <w:i/>
          <w:iCs/>
        </w:rPr>
        <w:t>AlphaGo</w:t>
      </w:r>
      <w:r w:rsidR="001D4B72">
        <w:t>. Available at:</w:t>
      </w:r>
      <w:r>
        <w:t xml:space="preserve"> </w:t>
      </w:r>
      <w:hyperlink r:id="rId10" w:history="1">
        <w:r w:rsidRPr="009929F6">
          <w:rPr>
            <w:rStyle w:val="Hyperlink"/>
          </w:rPr>
          <w:t>https://deepmind.com/research/case-studies/alphago-the-story-so-far</w:t>
        </w:r>
      </w:hyperlink>
      <w:r>
        <w:t xml:space="preserve"> [accessed 2</w:t>
      </w:r>
      <w:r w:rsidR="001D4B72">
        <w:t>0</w:t>
      </w:r>
      <w:r w:rsidR="0020661E">
        <w:t>th</w:t>
      </w:r>
      <w:r>
        <w:t xml:space="preserve"> </w:t>
      </w:r>
      <w:r w:rsidR="001D4B72">
        <w:t>July</w:t>
      </w:r>
      <w:r>
        <w:t xml:space="preserve"> 2020]</w:t>
      </w:r>
      <w:r w:rsidR="001D4B72">
        <w:t>.</w:t>
      </w:r>
      <w:r>
        <w:t xml:space="preserve"> </w:t>
      </w:r>
    </w:p>
    <w:p w14:paraId="5C3FCBEC" w14:textId="77777777" w:rsidR="00A16420" w:rsidRPr="00A16420" w:rsidRDefault="00A16420" w:rsidP="005A4BBF">
      <w:pPr>
        <w:jc w:val="both"/>
      </w:pPr>
    </w:p>
    <w:p w14:paraId="167F11A1" w14:textId="6B96C528" w:rsidR="00A16420" w:rsidRPr="00A16420" w:rsidRDefault="00A16420" w:rsidP="00A16420">
      <w:pPr>
        <w:jc w:val="both"/>
      </w:pPr>
      <w:r w:rsidRPr="00A16420">
        <w:t xml:space="preserve">Hutchinson P, Read R </w:t>
      </w:r>
      <w:r w:rsidR="001D4B72">
        <w:t>and</w:t>
      </w:r>
      <w:r w:rsidRPr="00A16420">
        <w:t xml:space="preserve"> Sharrock WW (2016) </w:t>
      </w:r>
      <w:r w:rsidRPr="00A16420">
        <w:rPr>
          <w:i/>
          <w:iCs/>
        </w:rPr>
        <w:t>There is No Such Thing as a Social Science: In Defence of Peter Winch</w:t>
      </w:r>
      <w:r w:rsidR="001D4B72">
        <w:t>.</w:t>
      </w:r>
      <w:r w:rsidRPr="00A16420">
        <w:t xml:space="preserve"> London: Routledge</w:t>
      </w:r>
      <w:r w:rsidR="001D4B72">
        <w:t>.</w:t>
      </w:r>
    </w:p>
    <w:p w14:paraId="23D3FF64" w14:textId="77777777" w:rsidR="00A16420" w:rsidRPr="00A16420" w:rsidRDefault="00A16420" w:rsidP="005A4BBF">
      <w:pPr>
        <w:jc w:val="both"/>
      </w:pPr>
    </w:p>
    <w:p w14:paraId="16F9781F" w14:textId="3EFCD107" w:rsidR="005A4BBF" w:rsidRPr="00A16420" w:rsidRDefault="005A4BBF" w:rsidP="005A4BBF">
      <w:pPr>
        <w:jc w:val="both"/>
      </w:pPr>
      <w:r w:rsidRPr="00A16420">
        <w:t xml:space="preserve">Jaton, F (2017) We </w:t>
      </w:r>
      <w:r w:rsidR="001D4B72" w:rsidRPr="00A16420">
        <w:t>get the algorithms of our ground truths: designing referential databases in digital image processing</w:t>
      </w:r>
      <w:r w:rsidR="001D4B72">
        <w:t>.</w:t>
      </w:r>
      <w:r w:rsidRPr="00A16420">
        <w:t xml:space="preserve"> </w:t>
      </w:r>
      <w:r w:rsidRPr="00A16420">
        <w:rPr>
          <w:i/>
        </w:rPr>
        <w:t>Social Studies of Science</w:t>
      </w:r>
      <w:r w:rsidRPr="00A16420">
        <w:t xml:space="preserve"> 47(6): 811</w:t>
      </w:r>
      <w:r w:rsidR="001D4B72" w:rsidRPr="005C7C12">
        <w:t>–</w:t>
      </w:r>
      <w:r w:rsidRPr="00A16420">
        <w:t>840</w:t>
      </w:r>
      <w:r w:rsidR="001D4B72">
        <w:t>.</w:t>
      </w:r>
    </w:p>
    <w:p w14:paraId="7B81FA1A" w14:textId="77777777" w:rsidR="005A4BBF" w:rsidRPr="00A16420" w:rsidRDefault="005A4BBF" w:rsidP="005A4BBF">
      <w:pPr>
        <w:jc w:val="both"/>
      </w:pPr>
    </w:p>
    <w:p w14:paraId="4464A42B" w14:textId="786C3E16" w:rsidR="005A4BBF" w:rsidRPr="00A16420" w:rsidRDefault="005A4BBF" w:rsidP="005A4BBF">
      <w:pPr>
        <w:jc w:val="both"/>
      </w:pPr>
      <w:r w:rsidRPr="00A16420">
        <w:t xml:space="preserve">Jennings H (1985) </w:t>
      </w:r>
      <w:r w:rsidRPr="00A16420">
        <w:rPr>
          <w:i/>
          <w:iCs/>
        </w:rPr>
        <w:t>Pandaemonium, 1660-1886: The Coming of the Machine as Seen by Contemporary Observers</w:t>
      </w:r>
      <w:r w:rsidR="001D4B72">
        <w:t>.</w:t>
      </w:r>
      <w:r w:rsidRPr="00A16420">
        <w:t xml:space="preserve"> London: Icon Books</w:t>
      </w:r>
      <w:r w:rsidR="001D4B72">
        <w:t>.</w:t>
      </w:r>
    </w:p>
    <w:p w14:paraId="63FACEAD" w14:textId="6C8189A2" w:rsidR="00B1058B" w:rsidRDefault="00B1058B" w:rsidP="005A4BBF">
      <w:pPr>
        <w:jc w:val="both"/>
      </w:pPr>
    </w:p>
    <w:p w14:paraId="408A0A55" w14:textId="24700493" w:rsidR="00D748F8" w:rsidRDefault="00D748F8" w:rsidP="00D748F8">
      <w:pPr>
        <w:jc w:val="both"/>
      </w:pPr>
      <w:r>
        <w:t xml:space="preserve">Jones-Imhotep E (2020) The </w:t>
      </w:r>
      <w:r w:rsidR="001D4B72">
        <w:t>ghost factories: histories of automata and artificial life.</w:t>
      </w:r>
      <w:r>
        <w:t xml:space="preserve"> </w:t>
      </w:r>
      <w:r w:rsidRPr="00964F5D">
        <w:rPr>
          <w:i/>
          <w:iCs/>
        </w:rPr>
        <w:t>History and Technology</w:t>
      </w:r>
      <w:r w:rsidR="001D4B72">
        <w:t xml:space="preserve"> 1: 3</w:t>
      </w:r>
      <w:r w:rsidR="001D4B72" w:rsidRPr="005C7C12">
        <w:t>–</w:t>
      </w:r>
      <w:r w:rsidR="001D4B72">
        <w:t>29.</w:t>
      </w:r>
    </w:p>
    <w:p w14:paraId="493CD661" w14:textId="77777777" w:rsidR="00D748F8" w:rsidRPr="00A16420" w:rsidRDefault="00D748F8" w:rsidP="005A4BBF">
      <w:pPr>
        <w:jc w:val="both"/>
      </w:pPr>
    </w:p>
    <w:p w14:paraId="27D7A083" w14:textId="70C7A165" w:rsidR="00B1058B" w:rsidRPr="00A16420" w:rsidRDefault="00B1058B" w:rsidP="005A4BBF">
      <w:pPr>
        <w:jc w:val="both"/>
      </w:pPr>
      <w:r w:rsidRPr="00A16420">
        <w:t xml:space="preserve">Latour B (2005) </w:t>
      </w:r>
      <w:r w:rsidRPr="00A16420">
        <w:rPr>
          <w:i/>
        </w:rPr>
        <w:t>Reassembling the Social: An Introduction to Actor Network Theory</w:t>
      </w:r>
      <w:r w:rsidR="006D2578">
        <w:t>.</w:t>
      </w:r>
      <w:r w:rsidRPr="00A16420">
        <w:t xml:space="preserve"> Oxford: Oxford University Press.</w:t>
      </w:r>
    </w:p>
    <w:p w14:paraId="1BA0C04A" w14:textId="77777777" w:rsidR="006D2578" w:rsidRDefault="006D2578" w:rsidP="006D2578">
      <w:pPr>
        <w:jc w:val="both"/>
      </w:pPr>
    </w:p>
    <w:p w14:paraId="1E4AA0B3" w14:textId="3003C4C7" w:rsidR="006D2578" w:rsidRPr="00A16420" w:rsidRDefault="006D2578" w:rsidP="006D2578">
      <w:pPr>
        <w:jc w:val="both"/>
      </w:pPr>
      <w:r w:rsidRPr="00A16420">
        <w:t xml:space="preserve">Livingston E (1987) </w:t>
      </w:r>
      <w:r w:rsidRPr="00A16420">
        <w:rPr>
          <w:i/>
        </w:rPr>
        <w:t>Making Sense of Ethnomethodology</w:t>
      </w:r>
      <w:r>
        <w:t>.</w:t>
      </w:r>
      <w:r w:rsidRPr="00A16420">
        <w:t xml:space="preserve"> London: Routledge</w:t>
      </w:r>
      <w:r>
        <w:t>.</w:t>
      </w:r>
    </w:p>
    <w:p w14:paraId="16357704" w14:textId="3EDDBBA7" w:rsidR="005A4BBF" w:rsidRDefault="005A4BBF" w:rsidP="005A4BBF">
      <w:pPr>
        <w:jc w:val="both"/>
      </w:pPr>
    </w:p>
    <w:p w14:paraId="5B74C444" w14:textId="3B580554" w:rsidR="00E864D6" w:rsidRDefault="00E864D6" w:rsidP="005A4BBF">
      <w:pPr>
        <w:jc w:val="both"/>
      </w:pPr>
      <w:r>
        <w:t xml:space="preserve">Livingston E (2008) </w:t>
      </w:r>
      <w:r w:rsidRPr="00964F5D">
        <w:rPr>
          <w:i/>
          <w:iCs/>
        </w:rPr>
        <w:t>Ethnographies of Reason</w:t>
      </w:r>
      <w:r w:rsidR="006D2578">
        <w:t>.</w:t>
      </w:r>
      <w:r>
        <w:t xml:space="preserve"> Aldershot: Ashgate</w:t>
      </w:r>
      <w:r w:rsidR="006D2578">
        <w:t>.</w:t>
      </w:r>
    </w:p>
    <w:p w14:paraId="3308982C" w14:textId="77777777" w:rsidR="00C665BD" w:rsidRPr="00A16420" w:rsidRDefault="00C665BD" w:rsidP="005A4BBF">
      <w:pPr>
        <w:jc w:val="both"/>
      </w:pPr>
    </w:p>
    <w:p w14:paraId="6BC29D4F" w14:textId="3C4447F8" w:rsidR="00981489" w:rsidRPr="00A16420" w:rsidRDefault="00981489" w:rsidP="005A4BBF">
      <w:pPr>
        <w:jc w:val="both"/>
      </w:pPr>
      <w:r w:rsidRPr="00A16420">
        <w:t>Love</w:t>
      </w:r>
      <w:r w:rsidR="00C665BD" w:rsidRPr="00A16420">
        <w:t xml:space="preserve"> H</w:t>
      </w:r>
      <w:r w:rsidRPr="00A16420">
        <w:t xml:space="preserve"> </w:t>
      </w:r>
      <w:r w:rsidR="00C665BD" w:rsidRPr="00A16420">
        <w:t>(</w:t>
      </w:r>
      <w:r w:rsidRPr="00A16420">
        <w:t>2010</w:t>
      </w:r>
      <w:r w:rsidR="00C665BD" w:rsidRPr="00A16420">
        <w:t xml:space="preserve">) Close but </w:t>
      </w:r>
      <w:r w:rsidR="006D2578" w:rsidRPr="00A16420">
        <w:t>not deep: literary ethics and the descriptive turn</w:t>
      </w:r>
      <w:r w:rsidR="006D2578">
        <w:t>.</w:t>
      </w:r>
      <w:r w:rsidR="00C665BD" w:rsidRPr="00A16420">
        <w:t xml:space="preserve"> </w:t>
      </w:r>
      <w:r w:rsidR="00C665BD" w:rsidRPr="00A16420">
        <w:rPr>
          <w:i/>
          <w:iCs/>
        </w:rPr>
        <w:t>New Literary History</w:t>
      </w:r>
      <w:r w:rsidR="00C665BD" w:rsidRPr="00A16420">
        <w:t xml:space="preserve"> 41(2): 371</w:t>
      </w:r>
      <w:r w:rsidR="006D2578" w:rsidRPr="005C7C12">
        <w:t>–</w:t>
      </w:r>
      <w:r w:rsidR="00C665BD" w:rsidRPr="00A16420">
        <w:t>391</w:t>
      </w:r>
      <w:r w:rsidR="006D2578">
        <w:t>.</w:t>
      </w:r>
    </w:p>
    <w:p w14:paraId="2419CAEC" w14:textId="77777777" w:rsidR="00981489" w:rsidRPr="00A16420" w:rsidRDefault="00981489" w:rsidP="005A4BBF">
      <w:pPr>
        <w:jc w:val="both"/>
      </w:pPr>
    </w:p>
    <w:p w14:paraId="0C8A96E1" w14:textId="34EB7C89" w:rsidR="00E7795A" w:rsidRPr="00A16420" w:rsidRDefault="00981489" w:rsidP="005A4BBF">
      <w:pPr>
        <w:jc w:val="both"/>
      </w:pPr>
      <w:r w:rsidRPr="00A16420">
        <w:t>Love</w:t>
      </w:r>
      <w:r w:rsidR="00C665BD" w:rsidRPr="00A16420">
        <w:t xml:space="preserve"> H</w:t>
      </w:r>
      <w:r w:rsidRPr="00A16420">
        <w:t xml:space="preserve"> </w:t>
      </w:r>
      <w:r w:rsidR="00C665BD" w:rsidRPr="00A16420">
        <w:t>(</w:t>
      </w:r>
      <w:r w:rsidR="00E7795A" w:rsidRPr="00A16420">
        <w:t>2013</w:t>
      </w:r>
      <w:r w:rsidR="00C665BD" w:rsidRPr="00A16420">
        <w:t xml:space="preserve">) Close </w:t>
      </w:r>
      <w:r w:rsidR="006D2578" w:rsidRPr="00A16420">
        <w:t>reading and thin description</w:t>
      </w:r>
      <w:r w:rsidR="006D2578">
        <w:t>.</w:t>
      </w:r>
      <w:r w:rsidR="00C665BD" w:rsidRPr="00A16420">
        <w:t xml:space="preserve"> </w:t>
      </w:r>
      <w:r w:rsidR="00C665BD" w:rsidRPr="00A16420">
        <w:rPr>
          <w:i/>
          <w:iCs/>
        </w:rPr>
        <w:t>Public Culture</w:t>
      </w:r>
      <w:r w:rsidR="00C665BD" w:rsidRPr="00A16420">
        <w:t xml:space="preserve"> 25(3(71)): 401</w:t>
      </w:r>
      <w:r w:rsidR="006D2578" w:rsidRPr="005C7C12">
        <w:t>–</w:t>
      </w:r>
      <w:r w:rsidR="00C665BD" w:rsidRPr="00A16420">
        <w:t>434</w:t>
      </w:r>
      <w:r w:rsidR="006D2578">
        <w:t>.</w:t>
      </w:r>
    </w:p>
    <w:p w14:paraId="09C196D5" w14:textId="77777777" w:rsidR="00AA6C96" w:rsidRPr="00A16420" w:rsidRDefault="00AA6C96" w:rsidP="005A4BBF">
      <w:pPr>
        <w:jc w:val="both"/>
      </w:pPr>
    </w:p>
    <w:p w14:paraId="73CEC43A" w14:textId="4CD76272" w:rsidR="00981489" w:rsidRPr="00A16420" w:rsidRDefault="00C665BD" w:rsidP="005A4BBF">
      <w:pPr>
        <w:jc w:val="both"/>
      </w:pPr>
      <w:r w:rsidRPr="00A16420">
        <w:t xml:space="preserve">Marcus S, Love H </w:t>
      </w:r>
      <w:r w:rsidR="006D2578">
        <w:t>and</w:t>
      </w:r>
      <w:r w:rsidRPr="00A16420">
        <w:t xml:space="preserve"> Best S (2016) Building a </w:t>
      </w:r>
      <w:r w:rsidR="006D2578">
        <w:t>b</w:t>
      </w:r>
      <w:r w:rsidRPr="00A16420">
        <w:t xml:space="preserve">etter </w:t>
      </w:r>
      <w:r w:rsidR="006D2578">
        <w:t>d</w:t>
      </w:r>
      <w:r w:rsidRPr="00A16420">
        <w:t>escription</w:t>
      </w:r>
      <w:r w:rsidR="006D2578">
        <w:t>.</w:t>
      </w:r>
      <w:r w:rsidRPr="00A16420">
        <w:t xml:space="preserve"> </w:t>
      </w:r>
      <w:r w:rsidRPr="00A16420">
        <w:rPr>
          <w:i/>
          <w:iCs/>
        </w:rPr>
        <w:t>Representations</w:t>
      </w:r>
      <w:r w:rsidRPr="00A16420">
        <w:t>, 135(1): 1</w:t>
      </w:r>
      <w:r w:rsidR="006D2578" w:rsidRPr="005C7C12">
        <w:t>–</w:t>
      </w:r>
      <w:r w:rsidRPr="00A16420">
        <w:t>21</w:t>
      </w:r>
      <w:r w:rsidR="006D2578">
        <w:t>.</w:t>
      </w:r>
    </w:p>
    <w:p w14:paraId="5E4ACC2C" w14:textId="77777777" w:rsidR="00981489" w:rsidRDefault="00981489" w:rsidP="005A4BBF">
      <w:pPr>
        <w:jc w:val="both"/>
      </w:pPr>
    </w:p>
    <w:p w14:paraId="76878B6C" w14:textId="118B38E8" w:rsidR="0020661E" w:rsidRDefault="0020661E" w:rsidP="005A4BBF">
      <w:pPr>
        <w:jc w:val="both"/>
      </w:pPr>
      <w:r>
        <w:t xml:space="preserve">Metz C (2016) </w:t>
      </w:r>
      <w:r w:rsidRPr="0020661E">
        <w:t xml:space="preserve">In </w:t>
      </w:r>
      <w:r w:rsidR="006D2578" w:rsidRPr="0020661E">
        <w:t>two moves</w:t>
      </w:r>
      <w:r w:rsidRPr="0020661E">
        <w:t xml:space="preserve">, AlphaGo and Lee Sedol </w:t>
      </w:r>
      <w:r w:rsidR="006D2578" w:rsidRPr="0020661E">
        <w:t>redefined the future</w:t>
      </w:r>
      <w:r w:rsidR="006D2578">
        <w:t>.</w:t>
      </w:r>
      <w:r>
        <w:t xml:space="preserve"> </w:t>
      </w:r>
      <w:r w:rsidRPr="0020661E">
        <w:rPr>
          <w:i/>
          <w:iCs/>
        </w:rPr>
        <w:t>Wired</w:t>
      </w:r>
      <w:r>
        <w:t xml:space="preserve">, </w:t>
      </w:r>
      <w:r w:rsidR="006D2578">
        <w:t>16th March 2016. Available at:</w:t>
      </w:r>
      <w:r>
        <w:t xml:space="preserve"> </w:t>
      </w:r>
      <w:hyperlink r:id="rId11" w:history="1">
        <w:r w:rsidRPr="009929F6">
          <w:rPr>
            <w:rStyle w:val="Hyperlink"/>
          </w:rPr>
          <w:t>https://www.wired.com/2016/03/two-moves-alphago-lee-sedol-redefined-future</w:t>
        </w:r>
      </w:hyperlink>
      <w:r>
        <w:t xml:space="preserve"> [accessed 2</w:t>
      </w:r>
      <w:r w:rsidR="006D2578">
        <w:t>0</w:t>
      </w:r>
      <w:r>
        <w:t xml:space="preserve">th </w:t>
      </w:r>
      <w:r w:rsidR="006D2578">
        <w:t>July</w:t>
      </w:r>
      <w:r>
        <w:t xml:space="preserve"> 2020]</w:t>
      </w:r>
      <w:r w:rsidR="006D2578">
        <w:t>.</w:t>
      </w:r>
    </w:p>
    <w:p w14:paraId="48FCAD76" w14:textId="77777777" w:rsidR="0020661E" w:rsidRPr="00A16420" w:rsidRDefault="0020661E" w:rsidP="005A4BBF">
      <w:pPr>
        <w:jc w:val="both"/>
      </w:pPr>
    </w:p>
    <w:p w14:paraId="20977231" w14:textId="574BA92B" w:rsidR="005A4BBF" w:rsidRPr="00A16420" w:rsidRDefault="005A4BBF" w:rsidP="005A4BBF">
      <w:pPr>
        <w:jc w:val="both"/>
      </w:pPr>
      <w:r w:rsidRPr="00A16420">
        <w:t xml:space="preserve">Mills CW (1940) Situated </w:t>
      </w:r>
      <w:r w:rsidR="006D2578" w:rsidRPr="00A16420">
        <w:t>actions and vocabularies of motive</w:t>
      </w:r>
      <w:r w:rsidR="006D2578">
        <w:t>.</w:t>
      </w:r>
      <w:r w:rsidRPr="00A16420">
        <w:t xml:space="preserve"> </w:t>
      </w:r>
      <w:r w:rsidRPr="00A16420">
        <w:rPr>
          <w:i/>
          <w:iCs/>
        </w:rPr>
        <w:t>American Sociological Review</w:t>
      </w:r>
      <w:r w:rsidRPr="00A16420">
        <w:t xml:space="preserve"> 5(6): 904</w:t>
      </w:r>
      <w:r w:rsidR="006D2578">
        <w:t>–</w:t>
      </w:r>
      <w:r w:rsidRPr="00A16420">
        <w:t>913</w:t>
      </w:r>
      <w:r w:rsidR="006D2578">
        <w:t>.</w:t>
      </w:r>
    </w:p>
    <w:p w14:paraId="6D0491F9" w14:textId="77777777" w:rsidR="008D6547" w:rsidRPr="00A16420" w:rsidRDefault="008D6547" w:rsidP="005A4BBF">
      <w:pPr>
        <w:jc w:val="both"/>
      </w:pPr>
    </w:p>
    <w:p w14:paraId="6360E4EE" w14:textId="2E890815" w:rsidR="008D6547" w:rsidRPr="00A16420" w:rsidRDefault="008D6547" w:rsidP="005A4BBF">
      <w:pPr>
        <w:jc w:val="both"/>
      </w:pPr>
      <w:r w:rsidRPr="00A16420">
        <w:t xml:space="preserve">Neyland D (2019) </w:t>
      </w:r>
      <w:r w:rsidRPr="00A16420">
        <w:rPr>
          <w:i/>
        </w:rPr>
        <w:t>The Everyday Life of an Algorithm</w:t>
      </w:r>
      <w:r w:rsidR="006D2578">
        <w:rPr>
          <w:iCs/>
        </w:rPr>
        <w:t>.</w:t>
      </w:r>
      <w:r w:rsidRPr="00A16420">
        <w:t xml:space="preserve"> Cham, Switzerland: Palgrave Macmillan.</w:t>
      </w:r>
    </w:p>
    <w:p w14:paraId="173B78D2" w14:textId="77777777" w:rsidR="005A4BBF" w:rsidRPr="00A16420" w:rsidRDefault="005A4BBF" w:rsidP="005A4BBF">
      <w:pPr>
        <w:jc w:val="both"/>
      </w:pPr>
    </w:p>
    <w:p w14:paraId="5F96DB84" w14:textId="12798B97" w:rsidR="00A16420" w:rsidRPr="006D2578" w:rsidRDefault="00A16420" w:rsidP="00A16420">
      <w:pPr>
        <w:jc w:val="both"/>
      </w:pPr>
      <w:r w:rsidRPr="0016292E">
        <w:rPr>
          <w:lang w:val="fr-FR"/>
        </w:rPr>
        <w:t xml:space="preserve">Piriou O (2008) Le nouveau tournant de la sociologie en France dans les années </w:t>
      </w:r>
      <w:r w:rsidRPr="006D2578">
        <w:t>2000</w:t>
      </w:r>
      <w:r w:rsidR="006D2578" w:rsidRPr="006D2578">
        <w:t>.</w:t>
      </w:r>
      <w:r w:rsidRPr="006D2578">
        <w:t> </w:t>
      </w:r>
      <w:r w:rsidRPr="006D2578">
        <w:rPr>
          <w:i/>
          <w:iCs/>
        </w:rPr>
        <w:t>Sociologies Pratiques</w:t>
      </w:r>
      <w:r w:rsidR="006D2578" w:rsidRPr="006D2578">
        <w:rPr>
          <w:i/>
          <w:iCs/>
        </w:rPr>
        <w:t xml:space="preserve"> </w:t>
      </w:r>
      <w:r w:rsidRPr="006D2578">
        <w:t>1(16)</w:t>
      </w:r>
      <w:r w:rsidR="006D2578" w:rsidRPr="006D2578">
        <w:t>:</w:t>
      </w:r>
      <w:r w:rsidRPr="006D2578">
        <w:t xml:space="preserve"> 123–130.</w:t>
      </w:r>
    </w:p>
    <w:p w14:paraId="39703EE1" w14:textId="67D3D892" w:rsidR="00A16420" w:rsidRPr="006D2578" w:rsidRDefault="00A16420" w:rsidP="00A16420">
      <w:pPr>
        <w:jc w:val="both"/>
      </w:pPr>
    </w:p>
    <w:p w14:paraId="2229151B" w14:textId="2ADE19BD" w:rsidR="00A16420" w:rsidRPr="006D2578" w:rsidRDefault="00A16420" w:rsidP="00A16420">
      <w:pPr>
        <w:jc w:val="both"/>
      </w:pPr>
      <w:r w:rsidRPr="006D2578">
        <w:lastRenderedPageBreak/>
        <w:t>Quéré L (1992) Le Tournant descriptif en sociologie</w:t>
      </w:r>
      <w:r w:rsidR="006D2578" w:rsidRPr="006D2578">
        <w:t>.</w:t>
      </w:r>
      <w:r w:rsidRPr="006D2578">
        <w:t> </w:t>
      </w:r>
      <w:r w:rsidRPr="006D2578">
        <w:rPr>
          <w:i/>
          <w:iCs/>
        </w:rPr>
        <w:t>Current Sociology</w:t>
      </w:r>
      <w:r w:rsidRPr="006D2578">
        <w:t> 40(139)</w:t>
      </w:r>
      <w:r w:rsidR="006D2578" w:rsidRPr="006D2578">
        <w:t>:</w:t>
      </w:r>
      <w:r w:rsidRPr="006D2578">
        <w:t xml:space="preserve"> 130–165. </w:t>
      </w:r>
    </w:p>
    <w:p w14:paraId="1D1B7EB5" w14:textId="77777777" w:rsidR="00A16420" w:rsidRPr="0016292E" w:rsidRDefault="00A16420" w:rsidP="005A4BBF">
      <w:pPr>
        <w:jc w:val="both"/>
        <w:rPr>
          <w:lang w:val="fr-FR"/>
        </w:rPr>
      </w:pPr>
    </w:p>
    <w:p w14:paraId="42D8ADAF" w14:textId="27769CF5" w:rsidR="005A4BBF" w:rsidRPr="00A16420" w:rsidRDefault="005A4BBF" w:rsidP="005A4BBF">
      <w:pPr>
        <w:jc w:val="both"/>
      </w:pPr>
      <w:r w:rsidRPr="00A16420">
        <w:t xml:space="preserve">Ryle G (1949) </w:t>
      </w:r>
      <w:r w:rsidRPr="00A16420">
        <w:rPr>
          <w:i/>
        </w:rPr>
        <w:t>The Concept of Mind</w:t>
      </w:r>
      <w:r w:rsidR="006D2578">
        <w:t>.</w:t>
      </w:r>
      <w:r w:rsidRPr="00A16420">
        <w:t xml:space="preserve"> London: Hutchinson’s University Library</w:t>
      </w:r>
      <w:r w:rsidR="006D2578">
        <w:t>.</w:t>
      </w:r>
    </w:p>
    <w:p w14:paraId="0D8BFACE" w14:textId="77777777" w:rsidR="005A4BBF" w:rsidRPr="00A16420" w:rsidRDefault="005A4BBF" w:rsidP="005A4BBF">
      <w:pPr>
        <w:jc w:val="both"/>
      </w:pPr>
    </w:p>
    <w:p w14:paraId="4E215759" w14:textId="54C1E64A" w:rsidR="005A4BBF" w:rsidRPr="00A16420" w:rsidRDefault="005A4BBF" w:rsidP="005A4BBF">
      <w:pPr>
        <w:jc w:val="both"/>
      </w:pPr>
      <w:r w:rsidRPr="00A16420">
        <w:t xml:space="preserve">Ryle G (1954) </w:t>
      </w:r>
      <w:r w:rsidRPr="00A16420">
        <w:rPr>
          <w:i/>
          <w:iCs/>
        </w:rPr>
        <w:t>Dilemmas: The Tarner Lectures 1953</w:t>
      </w:r>
      <w:r w:rsidR="006D2578" w:rsidRPr="006D2578">
        <w:t>.</w:t>
      </w:r>
      <w:r w:rsidRPr="00A16420">
        <w:rPr>
          <w:i/>
          <w:iCs/>
        </w:rPr>
        <w:t xml:space="preserve"> </w:t>
      </w:r>
      <w:r w:rsidRPr="00A16420">
        <w:t>Cambridge: Cambridge University Press</w:t>
      </w:r>
      <w:r w:rsidR="006D2578">
        <w:t>.</w:t>
      </w:r>
    </w:p>
    <w:p w14:paraId="7020D91B" w14:textId="77777777" w:rsidR="005A4BBF" w:rsidRPr="00A16420" w:rsidRDefault="005A4BBF" w:rsidP="005A4BBF">
      <w:pPr>
        <w:jc w:val="both"/>
      </w:pPr>
    </w:p>
    <w:p w14:paraId="7072418D" w14:textId="42DAC461" w:rsidR="006D2578" w:rsidRPr="00A16420" w:rsidRDefault="006D2578" w:rsidP="006D2578">
      <w:pPr>
        <w:jc w:val="both"/>
      </w:pPr>
      <w:r w:rsidRPr="00A16420">
        <w:t xml:space="preserve">Sacks H (1963) Sociological </w:t>
      </w:r>
      <w:r>
        <w:t>d</w:t>
      </w:r>
      <w:r w:rsidRPr="00A16420">
        <w:t>escription</w:t>
      </w:r>
      <w:r>
        <w:t>.</w:t>
      </w:r>
      <w:r w:rsidRPr="00A16420">
        <w:t xml:space="preserve"> </w:t>
      </w:r>
      <w:r w:rsidRPr="00A16420">
        <w:rPr>
          <w:i/>
          <w:iCs/>
        </w:rPr>
        <w:t xml:space="preserve">Berkeley Journal of Sociology </w:t>
      </w:r>
      <w:r w:rsidRPr="00A16420">
        <w:t>8(1): 1-16</w:t>
      </w:r>
      <w:r>
        <w:t>.</w:t>
      </w:r>
    </w:p>
    <w:p w14:paraId="26907E16" w14:textId="157C054F" w:rsidR="00A16420" w:rsidRDefault="00A16420" w:rsidP="005A4BBF">
      <w:pPr>
        <w:jc w:val="both"/>
      </w:pPr>
    </w:p>
    <w:p w14:paraId="1041D92D" w14:textId="7B7C1B79" w:rsidR="00A16420" w:rsidRPr="00A16420" w:rsidRDefault="00A16420" w:rsidP="00A16420">
      <w:pPr>
        <w:jc w:val="both"/>
      </w:pPr>
      <w:r>
        <w:t xml:space="preserve">Sacks H (1992) </w:t>
      </w:r>
      <w:r w:rsidRPr="00A16420">
        <w:rPr>
          <w:i/>
        </w:rPr>
        <w:t>Lectures on Conversation: Volumes I &amp; II</w:t>
      </w:r>
      <w:r w:rsidRPr="00A16420">
        <w:t>. Oxford: Blackwell.</w:t>
      </w:r>
    </w:p>
    <w:p w14:paraId="75640FB7" w14:textId="77777777" w:rsidR="006D2578" w:rsidRDefault="006D2578" w:rsidP="005A4BBF">
      <w:pPr>
        <w:jc w:val="both"/>
      </w:pPr>
    </w:p>
    <w:p w14:paraId="49355C41" w14:textId="1ABBCFBA" w:rsidR="00A16420" w:rsidRDefault="006D2578" w:rsidP="005A4BBF">
      <w:pPr>
        <w:jc w:val="both"/>
      </w:pPr>
      <w:r w:rsidRPr="00A16420">
        <w:t>Sacks H (1999) Max Weber’s Ancient Judaism</w:t>
      </w:r>
      <w:r>
        <w:t>.</w:t>
      </w:r>
      <w:r w:rsidRPr="00A16420">
        <w:t xml:space="preserve"> </w:t>
      </w:r>
      <w:r w:rsidRPr="00A16420">
        <w:rPr>
          <w:i/>
          <w:iCs/>
        </w:rPr>
        <w:t>Theory, Culture &amp; Society</w:t>
      </w:r>
      <w:r w:rsidRPr="00A16420">
        <w:t xml:space="preserve"> 16(1): 31</w:t>
      </w:r>
      <w:r w:rsidRPr="006D2578">
        <w:t>–</w:t>
      </w:r>
      <w:r w:rsidRPr="00A16420">
        <w:t>39</w:t>
      </w:r>
      <w:r>
        <w:t>.</w:t>
      </w:r>
    </w:p>
    <w:p w14:paraId="4F0A3C45" w14:textId="77777777" w:rsidR="005A4BBF" w:rsidRPr="00A16420" w:rsidRDefault="005A4BBF" w:rsidP="005A4BBF">
      <w:pPr>
        <w:jc w:val="both"/>
      </w:pPr>
    </w:p>
    <w:p w14:paraId="56B70FB6" w14:textId="73DED5F8" w:rsidR="005A4BBF" w:rsidRPr="00A16420" w:rsidRDefault="005A4BBF" w:rsidP="005A4BBF">
      <w:pPr>
        <w:jc w:val="both"/>
      </w:pPr>
      <w:r w:rsidRPr="00A16420">
        <w:t xml:space="preserve">Savage M (2009) Contemporary </w:t>
      </w:r>
      <w:r w:rsidR="006D2578" w:rsidRPr="00A16420">
        <w:t>sociology and the challenge of descriptive assemblage</w:t>
      </w:r>
      <w:r w:rsidR="006D2578">
        <w:t>.</w:t>
      </w:r>
      <w:r w:rsidRPr="00A16420">
        <w:t xml:space="preserve"> </w:t>
      </w:r>
      <w:r w:rsidRPr="00A16420">
        <w:rPr>
          <w:i/>
          <w:iCs/>
        </w:rPr>
        <w:t>European Journal of Social Theory</w:t>
      </w:r>
      <w:r w:rsidRPr="00A16420">
        <w:t xml:space="preserve"> 12(1): 155</w:t>
      </w:r>
      <w:r w:rsidR="006D2578" w:rsidRPr="006D2578">
        <w:t>–</w:t>
      </w:r>
      <w:r w:rsidRPr="00A16420">
        <w:t>174</w:t>
      </w:r>
      <w:r w:rsidR="006D2578">
        <w:t>.</w:t>
      </w:r>
    </w:p>
    <w:p w14:paraId="47E2A17E" w14:textId="77777777" w:rsidR="005A4BBF" w:rsidRPr="00A16420" w:rsidRDefault="005A4BBF" w:rsidP="005A4BBF">
      <w:pPr>
        <w:jc w:val="both"/>
      </w:pPr>
    </w:p>
    <w:p w14:paraId="5C5A3996" w14:textId="49074A0D" w:rsidR="00A16420" w:rsidRPr="00A16420" w:rsidRDefault="00A16420" w:rsidP="00A16420">
      <w:pPr>
        <w:jc w:val="both"/>
      </w:pPr>
      <w:r w:rsidRPr="00A16420">
        <w:t>Schegloff E (1992) Introduction</w:t>
      </w:r>
      <w:r w:rsidR="006D2578">
        <w:t>. In:</w:t>
      </w:r>
      <w:r w:rsidRPr="00A16420">
        <w:t xml:space="preserve"> Sacks</w:t>
      </w:r>
      <w:r w:rsidR="006D2578">
        <w:t xml:space="preserve"> H</w:t>
      </w:r>
      <w:r w:rsidRPr="00A16420">
        <w:t xml:space="preserve"> </w:t>
      </w:r>
      <w:r w:rsidRPr="00A16420">
        <w:rPr>
          <w:i/>
        </w:rPr>
        <w:t>Lectures on Conversation</w:t>
      </w:r>
      <w:r w:rsidRPr="00A16420">
        <w:t>. Vol. 2, Oxford: Blackwell</w:t>
      </w:r>
      <w:r w:rsidR="006D2578">
        <w:t>, ix-lii</w:t>
      </w:r>
      <w:r w:rsidR="00F127CE">
        <w:t>.</w:t>
      </w:r>
    </w:p>
    <w:p w14:paraId="0C600F07" w14:textId="77777777" w:rsidR="00A16420" w:rsidRPr="00A16420" w:rsidRDefault="00A16420" w:rsidP="005A4BBF">
      <w:pPr>
        <w:jc w:val="both"/>
      </w:pPr>
    </w:p>
    <w:p w14:paraId="5C2D49B8" w14:textId="540D2AB2" w:rsidR="005A4BBF" w:rsidRPr="00A16420" w:rsidRDefault="005A4BBF" w:rsidP="005A4BBF">
      <w:pPr>
        <w:jc w:val="both"/>
      </w:pPr>
      <w:r w:rsidRPr="00A16420">
        <w:t xml:space="preserve">Schumpeter J (2003[1944]) </w:t>
      </w:r>
      <w:r w:rsidRPr="00A16420">
        <w:rPr>
          <w:i/>
        </w:rPr>
        <w:t>Capitalism, Socialism and Democracy</w:t>
      </w:r>
      <w:r w:rsidR="00F127CE">
        <w:t>.</w:t>
      </w:r>
      <w:r w:rsidRPr="00A16420">
        <w:t xml:space="preserve"> London: Routledge</w:t>
      </w:r>
      <w:r w:rsidR="00F127CE">
        <w:t>.</w:t>
      </w:r>
    </w:p>
    <w:p w14:paraId="5072114D" w14:textId="68BE7C6D" w:rsidR="005A4BBF" w:rsidRDefault="005A4BBF" w:rsidP="005A4BBF">
      <w:pPr>
        <w:jc w:val="both"/>
      </w:pPr>
    </w:p>
    <w:p w14:paraId="6EB84F24" w14:textId="2C2CF704" w:rsidR="0016292E" w:rsidRDefault="0016292E" w:rsidP="005A4BBF">
      <w:pPr>
        <w:jc w:val="both"/>
      </w:pPr>
      <w:r w:rsidRPr="0016292E">
        <w:t xml:space="preserve">Shane J </w:t>
      </w:r>
      <w:r>
        <w:t>(</w:t>
      </w:r>
      <w:r w:rsidRPr="0016292E">
        <w:t>2019</w:t>
      </w:r>
      <w:r>
        <w:t>)</w:t>
      </w:r>
      <w:r w:rsidRPr="0016292E">
        <w:t xml:space="preserve"> </w:t>
      </w:r>
      <w:r w:rsidRPr="0016292E">
        <w:rPr>
          <w:i/>
          <w:iCs/>
        </w:rPr>
        <w:t xml:space="preserve">You Look Like a Thing and I Love You: How Artificial Intelligence Works and Why </w:t>
      </w:r>
      <w:proofErr w:type="gramStart"/>
      <w:r w:rsidRPr="0016292E">
        <w:rPr>
          <w:i/>
          <w:iCs/>
        </w:rPr>
        <w:t>It’s</w:t>
      </w:r>
      <w:proofErr w:type="gramEnd"/>
      <w:r w:rsidRPr="0016292E">
        <w:rPr>
          <w:i/>
          <w:iCs/>
        </w:rPr>
        <w:t xml:space="preserve"> Making the World a Weirder Place</w:t>
      </w:r>
      <w:r w:rsidR="00F127CE">
        <w:t>.</w:t>
      </w:r>
      <w:r w:rsidRPr="0016292E">
        <w:t xml:space="preserve"> </w:t>
      </w:r>
      <w:r w:rsidR="00835F2D">
        <w:t xml:space="preserve">London: </w:t>
      </w:r>
      <w:r w:rsidRPr="0016292E">
        <w:t>Voracious</w:t>
      </w:r>
      <w:r w:rsidR="00F127CE">
        <w:t>.</w:t>
      </w:r>
    </w:p>
    <w:p w14:paraId="1B43B122" w14:textId="77777777" w:rsidR="0016292E" w:rsidRPr="00A16420" w:rsidRDefault="0016292E" w:rsidP="005A4BBF">
      <w:pPr>
        <w:jc w:val="both"/>
      </w:pPr>
    </w:p>
    <w:p w14:paraId="430EA1AC" w14:textId="448CBF1A" w:rsidR="005A4BBF" w:rsidRPr="00A16420" w:rsidRDefault="005A4BBF" w:rsidP="005A4BBF">
      <w:pPr>
        <w:jc w:val="both"/>
      </w:pPr>
      <w:r w:rsidRPr="00A16420">
        <w:t>Sharrock WW (1989) Ethnomethodology</w:t>
      </w:r>
      <w:r w:rsidR="00F127CE">
        <w:t>.</w:t>
      </w:r>
      <w:r w:rsidRPr="00A16420">
        <w:t xml:space="preserve"> </w:t>
      </w:r>
      <w:r w:rsidRPr="00A16420">
        <w:rPr>
          <w:i/>
        </w:rPr>
        <w:t>The British Journal of Sociology</w:t>
      </w:r>
      <w:r w:rsidRPr="00A16420">
        <w:t xml:space="preserve"> 40(4): 657</w:t>
      </w:r>
      <w:r w:rsidR="00F127CE" w:rsidRPr="006D2578">
        <w:t>–</w:t>
      </w:r>
      <w:r w:rsidRPr="00A16420">
        <w:t>677</w:t>
      </w:r>
      <w:r w:rsidR="00F127CE">
        <w:t>.</w:t>
      </w:r>
    </w:p>
    <w:p w14:paraId="235D1023" w14:textId="77777777" w:rsidR="005A4BBF" w:rsidRPr="00A16420" w:rsidRDefault="005A4BBF" w:rsidP="005A4BBF">
      <w:pPr>
        <w:jc w:val="both"/>
      </w:pPr>
    </w:p>
    <w:p w14:paraId="4440E196" w14:textId="6105B788" w:rsidR="00A16420" w:rsidRPr="00A16420" w:rsidRDefault="00A16420" w:rsidP="00A16420">
      <w:pPr>
        <w:jc w:val="both"/>
      </w:pPr>
      <w:r w:rsidRPr="00A16420">
        <w:t xml:space="preserve">Silver D et al. (2016) Mastering the </w:t>
      </w:r>
      <w:r w:rsidR="00F127CE">
        <w:t>g</w:t>
      </w:r>
      <w:r w:rsidRPr="00A16420">
        <w:t xml:space="preserve">ame of Go with </w:t>
      </w:r>
      <w:r w:rsidR="00F127CE" w:rsidRPr="00A16420">
        <w:t>deep neural networks and tree search</w:t>
      </w:r>
      <w:r w:rsidR="00F127CE">
        <w:t>.</w:t>
      </w:r>
      <w:r w:rsidRPr="00A16420">
        <w:t xml:space="preserve"> </w:t>
      </w:r>
      <w:r w:rsidRPr="00F127CE">
        <w:rPr>
          <w:i/>
          <w:iCs/>
        </w:rPr>
        <w:t>Nature</w:t>
      </w:r>
      <w:r w:rsidRPr="00A16420">
        <w:t xml:space="preserve"> 529: 484</w:t>
      </w:r>
      <w:r w:rsidR="00F127CE" w:rsidRPr="006D2578">
        <w:t>–</w:t>
      </w:r>
      <w:r w:rsidRPr="00A16420">
        <w:t>489</w:t>
      </w:r>
      <w:r w:rsidR="00F127CE">
        <w:t>.</w:t>
      </w:r>
    </w:p>
    <w:p w14:paraId="081B0D4A" w14:textId="77777777" w:rsidR="00A16420" w:rsidRPr="00A16420" w:rsidRDefault="00A16420" w:rsidP="005A4BBF">
      <w:pPr>
        <w:jc w:val="both"/>
      </w:pPr>
    </w:p>
    <w:p w14:paraId="10D9828A" w14:textId="56709ECE" w:rsidR="005A4BBF" w:rsidRPr="00A16420" w:rsidRDefault="005A4BBF" w:rsidP="005A4BBF">
      <w:pPr>
        <w:jc w:val="both"/>
      </w:pPr>
      <w:r w:rsidRPr="00A16420">
        <w:t xml:space="preserve">Silver D et al. (2017) Mastering the </w:t>
      </w:r>
      <w:r w:rsidR="00F127CE">
        <w:t>g</w:t>
      </w:r>
      <w:r w:rsidRPr="00A16420">
        <w:t xml:space="preserve">ame of Go without </w:t>
      </w:r>
      <w:r w:rsidR="00F127CE">
        <w:t>h</w:t>
      </w:r>
      <w:r w:rsidRPr="00A16420">
        <w:t xml:space="preserve">uman </w:t>
      </w:r>
      <w:r w:rsidR="00F127CE">
        <w:t>k</w:t>
      </w:r>
      <w:r w:rsidRPr="00A16420">
        <w:t>nowledge</w:t>
      </w:r>
      <w:r w:rsidR="00F127CE">
        <w:t>.</w:t>
      </w:r>
      <w:r w:rsidRPr="00A16420">
        <w:t xml:space="preserve"> </w:t>
      </w:r>
      <w:r w:rsidRPr="00A16420">
        <w:rPr>
          <w:i/>
        </w:rPr>
        <w:t xml:space="preserve">Nature </w:t>
      </w:r>
      <w:r w:rsidRPr="00A16420">
        <w:t>550: 354</w:t>
      </w:r>
      <w:r w:rsidR="00F127CE" w:rsidRPr="006D2578">
        <w:t>–</w:t>
      </w:r>
      <w:r w:rsidRPr="00A16420">
        <w:t>359</w:t>
      </w:r>
      <w:r w:rsidR="00F127CE">
        <w:t>.</w:t>
      </w:r>
    </w:p>
    <w:p w14:paraId="03719385" w14:textId="77777777" w:rsidR="005A4BBF" w:rsidRPr="00A16420" w:rsidRDefault="005A4BBF" w:rsidP="005A4BBF">
      <w:pPr>
        <w:jc w:val="both"/>
      </w:pPr>
    </w:p>
    <w:p w14:paraId="5C64044E" w14:textId="5977278D" w:rsidR="00F127CE" w:rsidRDefault="00F127CE" w:rsidP="00F127CE">
      <w:pPr>
        <w:jc w:val="both"/>
      </w:pPr>
      <w:r w:rsidRPr="00A16420">
        <w:t>Sormani, P. (2015) Fun in Go: the timely delivery of a monkey jump and its lingering relevance to science studies</w:t>
      </w:r>
      <w:r>
        <w:t>.</w:t>
      </w:r>
      <w:r w:rsidRPr="00A16420">
        <w:t xml:space="preserve"> </w:t>
      </w:r>
      <w:r w:rsidRPr="00A16420">
        <w:rPr>
          <w:i/>
          <w:iCs/>
        </w:rPr>
        <w:t>Human Studies</w:t>
      </w:r>
      <w:r w:rsidRPr="00A16420">
        <w:t xml:space="preserve"> 38(2): 281</w:t>
      </w:r>
      <w:r w:rsidRPr="006D2578">
        <w:t>–</w:t>
      </w:r>
      <w:r w:rsidRPr="00A16420">
        <w:t>308</w:t>
      </w:r>
      <w:r>
        <w:t>.</w:t>
      </w:r>
    </w:p>
    <w:p w14:paraId="76116937" w14:textId="77777777" w:rsidR="00F127CE" w:rsidRPr="00A16420" w:rsidRDefault="00F127CE" w:rsidP="00F127CE">
      <w:pPr>
        <w:jc w:val="both"/>
      </w:pPr>
    </w:p>
    <w:p w14:paraId="37350F50" w14:textId="30118FEB" w:rsidR="00A16420" w:rsidRPr="00A16420" w:rsidRDefault="00A16420" w:rsidP="00A16420">
      <w:pPr>
        <w:jc w:val="both"/>
      </w:pPr>
      <w:r w:rsidRPr="00A16420">
        <w:t xml:space="preserve">Sormani P (2020) Reenactment as a </w:t>
      </w:r>
      <w:r w:rsidR="00F127CE">
        <w:t>r</w:t>
      </w:r>
      <w:r w:rsidRPr="00A16420">
        <w:t xml:space="preserve">esearch </w:t>
      </w:r>
      <w:r w:rsidR="00F127CE">
        <w:t>s</w:t>
      </w:r>
      <w:r w:rsidRPr="00A16420">
        <w:t>trategy</w:t>
      </w:r>
      <w:r w:rsidR="00F127CE">
        <w:t>.</w:t>
      </w:r>
      <w:r w:rsidRPr="00A16420">
        <w:t xml:space="preserve"> </w:t>
      </w:r>
      <w:r w:rsidR="00F127CE">
        <w:t>I</w:t>
      </w:r>
      <w:r w:rsidRPr="00A16420">
        <w:t xml:space="preserve">n Borgdorff H. et al. (eds.) </w:t>
      </w:r>
      <w:r w:rsidRPr="00A16420">
        <w:rPr>
          <w:i/>
        </w:rPr>
        <w:t xml:space="preserve">Dialogues between Artistic Research and Science and Technology Studies. </w:t>
      </w:r>
      <w:r w:rsidRPr="00A16420">
        <w:t>London: Routledge, pp. 184</w:t>
      </w:r>
      <w:r w:rsidR="00F127CE" w:rsidRPr="006D2578">
        <w:t>–</w:t>
      </w:r>
      <w:r w:rsidRPr="00A16420">
        <w:t>200</w:t>
      </w:r>
      <w:r w:rsidR="00F127CE">
        <w:t>.</w:t>
      </w:r>
    </w:p>
    <w:p w14:paraId="50B35A88" w14:textId="77777777" w:rsidR="00D4641E" w:rsidRPr="00A16420" w:rsidRDefault="00D4641E" w:rsidP="005A4BBF">
      <w:pPr>
        <w:jc w:val="both"/>
      </w:pPr>
    </w:p>
    <w:p w14:paraId="0BA4E9CD" w14:textId="392D4CB1" w:rsidR="005A4BBF" w:rsidRPr="00F127CE" w:rsidRDefault="005A4BBF" w:rsidP="005A4BBF">
      <w:pPr>
        <w:jc w:val="both"/>
        <w:rPr>
          <w:iCs/>
        </w:rPr>
      </w:pPr>
      <w:r w:rsidRPr="00A16420">
        <w:t xml:space="preserve">Sormani P (forthcoming) Power in Go: </w:t>
      </w:r>
      <w:r w:rsidR="00F127CE" w:rsidRPr="00A16420">
        <w:t>embodied practice, algorithmic drama, and symmetry politics</w:t>
      </w:r>
      <w:r w:rsidR="00F127CE">
        <w:t>.</w:t>
      </w:r>
      <w:r w:rsidRPr="00A16420">
        <w:t xml:space="preserve"> </w:t>
      </w:r>
      <w:r w:rsidRPr="00A16420">
        <w:rPr>
          <w:i/>
        </w:rPr>
        <w:t>Social Studies of Science</w:t>
      </w:r>
      <w:r w:rsidR="00F127CE">
        <w:rPr>
          <w:iCs/>
        </w:rPr>
        <w:t>.</w:t>
      </w:r>
    </w:p>
    <w:p w14:paraId="50AA2182" w14:textId="77777777" w:rsidR="00D4641E" w:rsidRPr="00A16420" w:rsidRDefault="00D4641E" w:rsidP="005A4BBF">
      <w:pPr>
        <w:jc w:val="both"/>
      </w:pPr>
    </w:p>
    <w:p w14:paraId="29D44F5F" w14:textId="00C6FBD0" w:rsidR="00A16420" w:rsidRPr="00A16420" w:rsidRDefault="00A16420" w:rsidP="00A16420">
      <w:pPr>
        <w:jc w:val="both"/>
      </w:pPr>
      <w:r w:rsidRPr="0016292E">
        <w:rPr>
          <w:lang w:val="fr-FR"/>
        </w:rPr>
        <w:t xml:space="preserve">Sormani P </w:t>
      </w:r>
      <w:r w:rsidR="00F127CE">
        <w:rPr>
          <w:lang w:val="fr-FR"/>
        </w:rPr>
        <w:t>and</w:t>
      </w:r>
      <w:r w:rsidRPr="0016292E">
        <w:rPr>
          <w:lang w:val="fr-FR"/>
        </w:rPr>
        <w:t xml:space="preserve"> Rossé D (2014) Le rapport entre ‘dire’ et ‘faire’ : du problème épistémologique au phénomène empirique</w:t>
      </w:r>
      <w:r w:rsidR="00F127CE">
        <w:rPr>
          <w:lang w:val="fr-FR"/>
        </w:rPr>
        <w:t>.</w:t>
      </w:r>
      <w:r w:rsidRPr="0016292E">
        <w:rPr>
          <w:lang w:val="fr-FR"/>
        </w:rPr>
        <w:t xml:space="preserve"> </w:t>
      </w:r>
      <w:r w:rsidR="00F127CE">
        <w:rPr>
          <w:lang w:val="fr-FR"/>
        </w:rPr>
        <w:t>I</w:t>
      </w:r>
      <w:r w:rsidRPr="0016292E">
        <w:rPr>
          <w:lang w:val="fr-FR"/>
        </w:rPr>
        <w:t xml:space="preserve">n Bovet A, Gonzalez-Martinez E </w:t>
      </w:r>
      <w:r w:rsidR="00F127CE">
        <w:rPr>
          <w:lang w:val="fr-FR"/>
        </w:rPr>
        <w:t xml:space="preserve">and </w:t>
      </w:r>
      <w:r w:rsidRPr="0016292E">
        <w:rPr>
          <w:lang w:val="fr-FR"/>
        </w:rPr>
        <w:t xml:space="preserve">Malbois </w:t>
      </w:r>
      <w:r w:rsidRPr="0016292E">
        <w:rPr>
          <w:lang w:val="fr-FR"/>
        </w:rPr>
        <w:lastRenderedPageBreak/>
        <w:t xml:space="preserve">F (eds.) </w:t>
      </w:r>
      <w:r w:rsidRPr="0016292E">
        <w:rPr>
          <w:i/>
          <w:lang w:val="fr-FR"/>
        </w:rPr>
        <w:t>Langage, activités et ordre social. Faire de la sociologie avec Harvey Sacks.</w:t>
      </w:r>
      <w:r w:rsidRPr="0016292E">
        <w:rPr>
          <w:lang w:val="fr-FR"/>
        </w:rPr>
        <w:t xml:space="preserve"> </w:t>
      </w:r>
      <w:r w:rsidRPr="00A16420">
        <w:t>Bern: Peter Lang, pp. 187</w:t>
      </w:r>
      <w:r w:rsidR="00F127CE" w:rsidRPr="006D2578">
        <w:t>–</w:t>
      </w:r>
      <w:r w:rsidRPr="00A16420">
        <w:t>216</w:t>
      </w:r>
      <w:r w:rsidR="00F127CE">
        <w:t>.</w:t>
      </w:r>
    </w:p>
    <w:p w14:paraId="50F5AC81" w14:textId="2717C81D" w:rsidR="00A16420" w:rsidRPr="00A16420" w:rsidRDefault="00A16420" w:rsidP="005A4BBF">
      <w:pPr>
        <w:jc w:val="both"/>
      </w:pPr>
    </w:p>
    <w:p w14:paraId="7BE7A527" w14:textId="657C584A" w:rsidR="005A4BBF" w:rsidRPr="00A16420" w:rsidRDefault="005A4BBF" w:rsidP="005A4BBF">
      <w:pPr>
        <w:jc w:val="both"/>
      </w:pPr>
      <w:r w:rsidRPr="00A16420">
        <w:t xml:space="preserve">Suchman L (1987) </w:t>
      </w:r>
      <w:r w:rsidRPr="00A16420">
        <w:rPr>
          <w:i/>
          <w:iCs/>
        </w:rPr>
        <w:t>Plans and Situated Action: The Problem of Human-Machine Interaction</w:t>
      </w:r>
      <w:r w:rsidR="00F127CE">
        <w:t>.</w:t>
      </w:r>
      <w:r w:rsidRPr="00A16420">
        <w:t xml:space="preserve"> Cambridge: Cambridge University Press</w:t>
      </w:r>
      <w:r w:rsidR="00F127CE">
        <w:t>.</w:t>
      </w:r>
    </w:p>
    <w:p w14:paraId="6D5D021C" w14:textId="77777777" w:rsidR="005A4BBF" w:rsidRPr="00A16420" w:rsidRDefault="005A4BBF" w:rsidP="005A4BBF">
      <w:pPr>
        <w:jc w:val="both"/>
      </w:pPr>
    </w:p>
    <w:p w14:paraId="2426E1D9" w14:textId="39DEC8D6" w:rsidR="005A4BBF" w:rsidRPr="00A16420" w:rsidRDefault="005A4BBF" w:rsidP="005A4BBF">
      <w:pPr>
        <w:jc w:val="both"/>
        <w:rPr>
          <w:i/>
          <w:iCs/>
        </w:rPr>
      </w:pPr>
      <w:r w:rsidRPr="00A16420">
        <w:t xml:space="preserve">Suchman L (2007) </w:t>
      </w:r>
      <w:r w:rsidRPr="00A16420">
        <w:rPr>
          <w:i/>
          <w:iCs/>
        </w:rPr>
        <w:t>Human-Machine Reconfigurations: Plans and Situated Actions</w:t>
      </w:r>
      <w:r w:rsidR="00F127CE">
        <w:t>.</w:t>
      </w:r>
      <w:r w:rsidRPr="00A16420">
        <w:t xml:space="preserve"> Cambridge: Cambridge University Press</w:t>
      </w:r>
      <w:r w:rsidR="00F127CE">
        <w:t>.</w:t>
      </w:r>
    </w:p>
    <w:p w14:paraId="02B312D5" w14:textId="77777777" w:rsidR="005A4BBF" w:rsidRPr="00A16420" w:rsidRDefault="005A4BBF" w:rsidP="005A4BBF">
      <w:pPr>
        <w:jc w:val="both"/>
      </w:pPr>
    </w:p>
    <w:p w14:paraId="2AE6366B" w14:textId="479690CE" w:rsidR="005A4BBF" w:rsidRPr="00A16420" w:rsidRDefault="005A4BBF" w:rsidP="005A4BBF">
      <w:pPr>
        <w:jc w:val="both"/>
      </w:pPr>
      <w:r w:rsidRPr="00A16420">
        <w:t>Suchma</w:t>
      </w:r>
      <w:r w:rsidR="00F127CE">
        <w:t>n</w:t>
      </w:r>
      <w:r w:rsidRPr="00A16420">
        <w:t xml:space="preserve"> L (2019) Demystifying the </w:t>
      </w:r>
      <w:r w:rsidR="00F127CE">
        <w:t>i</w:t>
      </w:r>
      <w:r w:rsidRPr="00A16420">
        <w:t xml:space="preserve">ntelligent </w:t>
      </w:r>
      <w:r w:rsidR="00F127CE">
        <w:t>m</w:t>
      </w:r>
      <w:r w:rsidRPr="00A16420">
        <w:t>achine</w:t>
      </w:r>
      <w:r w:rsidR="00F127CE">
        <w:t>.</w:t>
      </w:r>
      <w:r w:rsidRPr="00A16420">
        <w:t xml:space="preserve"> </w:t>
      </w:r>
      <w:r w:rsidR="00F127CE">
        <w:t>I</w:t>
      </w:r>
      <w:r w:rsidRPr="00A16420">
        <w:t xml:space="preserve">n Heffernan, T. (ed.) </w:t>
      </w:r>
      <w:r w:rsidRPr="00A16420">
        <w:rPr>
          <w:i/>
          <w:iCs/>
        </w:rPr>
        <w:t>Cyborg Futures: Cross-Disciplinary Perspectives on Artificial Intelligence and Robotics</w:t>
      </w:r>
      <w:r w:rsidR="00F127CE">
        <w:t>.</w:t>
      </w:r>
      <w:r w:rsidRPr="00A16420">
        <w:t xml:space="preserve"> Cham, Switzerland: Palgrave Macmillan, pp. 35</w:t>
      </w:r>
      <w:r w:rsidR="00F127CE" w:rsidRPr="006D2578">
        <w:t>–</w:t>
      </w:r>
      <w:r w:rsidRPr="00A16420">
        <w:t>62</w:t>
      </w:r>
      <w:r w:rsidR="00F127CE">
        <w:t>.</w:t>
      </w:r>
    </w:p>
    <w:p w14:paraId="5CC273D3" w14:textId="77777777" w:rsidR="005A4BBF" w:rsidRPr="00A16420" w:rsidRDefault="005A4BBF" w:rsidP="005A4BBF">
      <w:pPr>
        <w:jc w:val="both"/>
      </w:pPr>
    </w:p>
    <w:p w14:paraId="2AE2450A" w14:textId="7375326F" w:rsidR="005A4BBF" w:rsidRPr="00A16420" w:rsidRDefault="005A4BBF" w:rsidP="005A4BBF">
      <w:pPr>
        <w:jc w:val="both"/>
      </w:pPr>
      <w:r w:rsidRPr="00A16420">
        <w:t xml:space="preserve">Wittgenstein LW (1953) </w:t>
      </w:r>
      <w:r w:rsidRPr="00A16420">
        <w:rPr>
          <w:i/>
        </w:rPr>
        <w:t>Philosophical Investigations</w:t>
      </w:r>
      <w:r w:rsidR="00F127CE">
        <w:t>.</w:t>
      </w:r>
      <w:r w:rsidRPr="00A16420">
        <w:t xml:space="preserve"> Oxford: Blackwell</w:t>
      </w:r>
      <w:r w:rsidR="00F127CE">
        <w:t>.</w:t>
      </w:r>
    </w:p>
    <w:p w14:paraId="457F4CE0" w14:textId="77777777" w:rsidR="005A4BBF" w:rsidRPr="00A16420" w:rsidRDefault="005A4BBF" w:rsidP="009162BE">
      <w:pPr>
        <w:jc w:val="both"/>
      </w:pPr>
    </w:p>
    <w:sectPr w:rsidR="005A4BBF" w:rsidRPr="00A16420" w:rsidSect="008562F5">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4EB50" w14:textId="77777777" w:rsidR="006D2AE1" w:rsidRDefault="006D2AE1" w:rsidP="006A719A">
      <w:r>
        <w:separator/>
      </w:r>
    </w:p>
  </w:endnote>
  <w:endnote w:type="continuationSeparator" w:id="0">
    <w:p w14:paraId="5611A535" w14:textId="77777777" w:rsidR="006D2AE1" w:rsidRDefault="006D2AE1" w:rsidP="006A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630149"/>
      <w:docPartObj>
        <w:docPartGallery w:val="Page Numbers (Bottom of Page)"/>
        <w:docPartUnique/>
      </w:docPartObj>
    </w:sdtPr>
    <w:sdtEndPr>
      <w:rPr>
        <w:noProof/>
      </w:rPr>
    </w:sdtEndPr>
    <w:sdtContent>
      <w:p w14:paraId="6C6F5890" w14:textId="77777777" w:rsidR="00283416" w:rsidRDefault="002834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A58B05" w14:textId="77777777" w:rsidR="00283416" w:rsidRDefault="0028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EBD7" w14:textId="77777777" w:rsidR="006D2AE1" w:rsidRDefault="006D2AE1" w:rsidP="006A719A">
      <w:r>
        <w:separator/>
      </w:r>
    </w:p>
  </w:footnote>
  <w:footnote w:type="continuationSeparator" w:id="0">
    <w:p w14:paraId="418B2A2B" w14:textId="77777777" w:rsidR="006D2AE1" w:rsidRDefault="006D2AE1" w:rsidP="006A719A">
      <w:r>
        <w:continuationSeparator/>
      </w:r>
    </w:p>
  </w:footnote>
  <w:footnote w:id="1">
    <w:p w14:paraId="5D6267E1" w14:textId="34296373" w:rsidR="0000012A" w:rsidRDefault="0000012A" w:rsidP="008F07E9">
      <w:pPr>
        <w:pStyle w:val="FootnoteText"/>
        <w:jc w:val="both"/>
      </w:pPr>
      <w:r>
        <w:rPr>
          <w:rStyle w:val="FootnoteReference"/>
        </w:rPr>
        <w:footnoteRef/>
      </w:r>
      <w:r>
        <w:t xml:space="preserve"> </w:t>
      </w:r>
      <w:r w:rsidR="006F16A8">
        <w:t>S</w:t>
      </w:r>
      <w:r w:rsidRPr="0000012A">
        <w:t>pace does not permit us to go into Garfinkel’s work here</w:t>
      </w:r>
      <w:r w:rsidR="006F16A8">
        <w:t xml:space="preserve"> but </w:t>
      </w:r>
      <w:r w:rsidRPr="0000012A">
        <w:t xml:space="preserve">we would also highly recommend it to </w:t>
      </w:r>
      <w:r w:rsidR="006F16A8">
        <w:t>anyone</w:t>
      </w:r>
      <w:r w:rsidRPr="0000012A">
        <w:t xml:space="preserve"> grappling with the problem of description. As one anonymous reviewer</w:t>
      </w:r>
      <w:r w:rsidR="006F16A8">
        <w:t xml:space="preserve"> usefully</w:t>
      </w:r>
      <w:r w:rsidRPr="0000012A">
        <w:t xml:space="preserve"> pointed out, Garfinkel’s reworking of Mannheim</w:t>
      </w:r>
      <w:r w:rsidR="006F16A8">
        <w:t>, for example,</w:t>
      </w:r>
      <w:r>
        <w:t xml:space="preserve"> in his</w:t>
      </w:r>
      <w:r w:rsidRPr="0000012A">
        <w:t xml:space="preserve"> </w:t>
      </w:r>
      <w:r>
        <w:t>“</w:t>
      </w:r>
      <w:r w:rsidRPr="0000012A">
        <w:t>documentary method of interpretation</w:t>
      </w:r>
      <w:r>
        <w:t xml:space="preserve">” </w:t>
      </w:r>
      <w:r w:rsidRPr="00FC11CE">
        <w:t>(1967: 79–94)</w:t>
      </w:r>
      <w:r w:rsidR="002D7332">
        <w:t>,</w:t>
      </w:r>
      <w:r w:rsidRPr="0000012A">
        <w:t xml:space="preserve"> </w:t>
      </w:r>
      <w:r w:rsidR="006F16A8">
        <w:t>dissolves</w:t>
      </w:r>
      <w:r w:rsidRPr="0000012A">
        <w:t xml:space="preserve"> the</w:t>
      </w:r>
      <w:r w:rsidR="006F16A8">
        <w:t xml:space="preserve"> notion of any hard and fast</w:t>
      </w:r>
      <w:r w:rsidRPr="0000012A">
        <w:t xml:space="preserve"> distinction</w:t>
      </w:r>
      <w:r w:rsidR="006F16A8">
        <w:t>s</w:t>
      </w:r>
      <w:r w:rsidRPr="0000012A">
        <w:t xml:space="preserve"> between description, interpretation and explanation</w:t>
      </w:r>
      <w:r w:rsidR="006F16A8">
        <w:t xml:space="preserve"> by</w:t>
      </w:r>
      <w:r w:rsidRPr="0000012A">
        <w:t xml:space="preserve"> showing how pattern and particular are mutually elaborated in and through the variety of accounting practices we </w:t>
      </w:r>
      <w:r w:rsidR="006F16A8">
        <w:t>engage</w:t>
      </w:r>
      <w:r w:rsidRPr="0000012A">
        <w:t xml:space="preserve"> in</w:t>
      </w:r>
      <w:r w:rsidR="006F16A8">
        <w:t xml:space="preserve"> both in</w:t>
      </w:r>
      <w:r w:rsidRPr="0000012A">
        <w:t xml:space="preserve"> ordinary and specialised settings.</w:t>
      </w:r>
      <w:r>
        <w:t xml:space="preserve"> Descriptions can ground</w:t>
      </w:r>
      <w:r w:rsidR="00744A5A">
        <w:t>, advance</w:t>
      </w:r>
      <w:r w:rsidR="006F16A8">
        <w:t>,</w:t>
      </w:r>
      <w:r w:rsidR="00744A5A">
        <w:t xml:space="preserve"> </w:t>
      </w:r>
      <w:r w:rsidR="006F16A8">
        <w:t>support but also question or undermine</w:t>
      </w:r>
      <w:r>
        <w:t xml:space="preserve"> interpretations and explanations</w:t>
      </w:r>
      <w:r w:rsidR="00744A5A">
        <w:t>, just as they can do</w:t>
      </w:r>
      <w:r w:rsidR="006F16A8">
        <w:t xml:space="preserve"> much</w:t>
      </w:r>
      <w:r w:rsidR="00744A5A">
        <w:t xml:space="preserve"> more besides</w:t>
      </w:r>
      <w:r w:rsidR="006F16A8">
        <w:t xml:space="preserve"> depending on the context and occasion in question.</w:t>
      </w:r>
      <w:r w:rsidR="00744A5A">
        <w:t xml:space="preserve"> </w:t>
      </w:r>
      <w:r w:rsidRPr="0000012A">
        <w:t>Nonetheless,</w:t>
      </w:r>
      <w:r w:rsidR="008F07E9">
        <w:t xml:space="preserve"> despite Garfinkel’s undoubted interest,</w:t>
      </w:r>
      <w:r w:rsidR="006F16A8">
        <w:t xml:space="preserve"> </w:t>
      </w:r>
      <w:r>
        <w:t>due to the unusual and compelling way in which he took up the problem of description,</w:t>
      </w:r>
      <w:r w:rsidRPr="0000012A">
        <w:t xml:space="preserve"> our focus</w:t>
      </w:r>
      <w:r w:rsidR="002D7332">
        <w:t xml:space="preserve"> in this article</w:t>
      </w:r>
      <w:r w:rsidRPr="0000012A">
        <w:t xml:space="preserve"> is</w:t>
      </w:r>
      <w:r w:rsidR="00570675">
        <w:t xml:space="preserve"> on</w:t>
      </w:r>
      <w:r w:rsidRPr="0000012A">
        <w:t xml:space="preserve"> Sacks.</w:t>
      </w:r>
    </w:p>
  </w:footnote>
  <w:footnote w:id="2">
    <w:p w14:paraId="3DB1C550" w14:textId="2D5766E9" w:rsidR="00283416" w:rsidRDefault="00283416" w:rsidP="00F97341">
      <w:pPr>
        <w:pStyle w:val="FootnoteText"/>
        <w:jc w:val="both"/>
      </w:pPr>
      <w:r>
        <w:rPr>
          <w:rStyle w:val="FootnoteReference"/>
        </w:rPr>
        <w:footnoteRef/>
      </w:r>
      <w:r>
        <w:t xml:space="preserve"> Many of these problems stem from the inaccessibility or</w:t>
      </w:r>
      <w:r w:rsidRPr="0016292E">
        <w:t xml:space="preserve"> ‘algorithmic opacity’ of the technolog</w:t>
      </w:r>
      <w:r>
        <w:t>ies in question</w:t>
      </w:r>
      <w:r w:rsidRPr="0016292E">
        <w:t xml:space="preserve"> (</w:t>
      </w:r>
      <w:r>
        <w:t xml:space="preserve">see </w:t>
      </w:r>
      <w:r w:rsidRPr="0016292E">
        <w:t>Burell</w:t>
      </w:r>
      <w:r w:rsidR="005C7C12">
        <w:t>,</w:t>
      </w:r>
      <w:r w:rsidRPr="0016292E">
        <w:t xml:space="preserve"> 2016</w:t>
      </w:r>
      <w:r>
        <w:t xml:space="preserve"> and for a more absurdist view Shane</w:t>
      </w:r>
      <w:r w:rsidR="005C7C12">
        <w:t>,</w:t>
      </w:r>
      <w:r>
        <w:t xml:space="preserve"> 2019</w:t>
      </w:r>
      <w:r w:rsidRPr="0016292E">
        <w:t>)</w:t>
      </w:r>
      <w:r>
        <w:t>.</w:t>
      </w:r>
    </w:p>
  </w:footnote>
  <w:footnote w:id="3">
    <w:p w14:paraId="2B8F6FB5" w14:textId="5F939C5B" w:rsidR="00283416" w:rsidRPr="0017641C" w:rsidRDefault="00283416" w:rsidP="00F97341">
      <w:pPr>
        <w:pStyle w:val="FootnoteText"/>
        <w:jc w:val="both"/>
      </w:pPr>
      <w:r>
        <w:rPr>
          <w:rStyle w:val="FootnoteReference"/>
        </w:rPr>
        <w:footnoteRef/>
      </w:r>
      <w:r>
        <w:t xml:space="preserve"> </w:t>
      </w:r>
      <w:r w:rsidR="008818D7">
        <w:t>On this</w:t>
      </w:r>
      <w:r>
        <w:t>, it is worth noting that Sacks’ work</w:t>
      </w:r>
      <w:r w:rsidR="008818D7">
        <w:t xml:space="preserve"> moved</w:t>
      </w:r>
      <w:r>
        <w:t xml:space="preserve"> from its initial</w:t>
      </w:r>
      <w:r w:rsidR="00964F5D">
        <w:t xml:space="preserve"> conceptual</w:t>
      </w:r>
      <w:r>
        <w:t xml:space="preserve"> concern with sociological description towards empirical studies of locally unfolding interaction, and </w:t>
      </w:r>
      <w:proofErr w:type="gramStart"/>
      <w:r>
        <w:t>conversation in particular</w:t>
      </w:r>
      <w:r w:rsidR="008818D7">
        <w:t>, with</w:t>
      </w:r>
      <w:proofErr w:type="gramEnd"/>
      <w:r>
        <w:t xml:space="preserve"> descriptions </w:t>
      </w:r>
      <w:r w:rsidR="008818D7">
        <w:t xml:space="preserve">treated as </w:t>
      </w:r>
      <w:r>
        <w:t>part of the interactional phenomena to be studied</w:t>
      </w:r>
      <w:r w:rsidR="00964F5D">
        <w:t>.</w:t>
      </w:r>
      <w:r>
        <w:t xml:space="preserve"> </w:t>
      </w:r>
      <w:r w:rsidR="00964F5D">
        <w:t>F</w:t>
      </w:r>
      <w:r>
        <w:t xml:space="preserve">or further discussion of this move, see Sormani </w:t>
      </w:r>
      <w:r w:rsidR="000D2EB8">
        <w:t>and</w:t>
      </w:r>
      <w:r>
        <w:t xml:space="preserve"> Rossé </w:t>
      </w:r>
      <w:r w:rsidR="00964F5D">
        <w:t>(</w:t>
      </w:r>
      <w:r>
        <w:t xml:space="preserve">2014). </w:t>
      </w:r>
    </w:p>
  </w:footnote>
  <w:footnote w:id="4">
    <w:p w14:paraId="5A409F49" w14:textId="199B4F5C" w:rsidR="00283416" w:rsidRDefault="00283416" w:rsidP="00F97341">
      <w:pPr>
        <w:pStyle w:val="FootnoteText"/>
        <w:jc w:val="both"/>
      </w:pPr>
      <w:r>
        <w:rPr>
          <w:rStyle w:val="FootnoteReference"/>
        </w:rPr>
        <w:footnoteRef/>
      </w:r>
      <w:r>
        <w:t xml:space="preserve"> A ‘clicko’, ‘click miss’ or ‘mis-click’ is an advertent move, accidentally made usually by a human player, that cannot be undone. Unlike a ‘mistake’, where the ‘bad’ move was made intentionally, a ‘clicko’ is unintentional and closer, therefore, to the behavioural twitch than the conspiratorial wink that Ryle, and Geertz following him, take up in elaborating the distinction between ‘thick’ and ‘thin’ descriptions (see Love</w:t>
      </w:r>
      <w:r w:rsidR="005C7C12">
        <w:t>,</w:t>
      </w:r>
      <w:r>
        <w:t xml:space="preserve"> 2013). In this case, as we discuss further below, Redmond and Garlock eventually converge on a ‘thinner’ error description rather than a ‘thicker’ mistake description of the move.    </w:t>
      </w:r>
    </w:p>
  </w:footnote>
  <w:footnote w:id="5">
    <w:p w14:paraId="7C2B9872" w14:textId="77777777" w:rsidR="00283416" w:rsidRPr="000D5BB9" w:rsidRDefault="00283416" w:rsidP="00F97341">
      <w:pPr>
        <w:pStyle w:val="FootnoteText"/>
        <w:jc w:val="both"/>
      </w:pPr>
      <w:r w:rsidRPr="000D5BB9">
        <w:rPr>
          <w:rStyle w:val="FootnoteReference"/>
        </w:rPr>
        <w:footnoteRef/>
      </w:r>
      <w:r w:rsidRPr="000D5BB9">
        <w:t xml:space="preserve"> For an earlier, philosophical discussion o</w:t>
      </w:r>
      <w:r>
        <w:t>f</w:t>
      </w:r>
      <w:r w:rsidRPr="000D5BB9">
        <w:t xml:space="preserve"> the tension(s) between “the world of science and the everyday world,” as well as those between “technical and untechnical concepts”, see Ryle’s </w:t>
      </w:r>
      <w:r w:rsidRPr="000D5BB9">
        <w:rPr>
          <w:i/>
        </w:rPr>
        <w:t>Dilemmas</w:t>
      </w:r>
      <w:r w:rsidRPr="000D5BB9">
        <w:t xml:space="preserve"> (1954).</w:t>
      </w:r>
    </w:p>
  </w:footnote>
  <w:footnote w:id="6">
    <w:p w14:paraId="3BD361A0" w14:textId="711C3145" w:rsidR="00FF6707" w:rsidRDefault="00FF6707" w:rsidP="00FF6707">
      <w:pPr>
        <w:pStyle w:val="FootnoteText"/>
        <w:jc w:val="both"/>
      </w:pPr>
      <w:r>
        <w:rPr>
          <w:rStyle w:val="FootnoteReference"/>
        </w:rPr>
        <w:footnoteRef/>
      </w:r>
      <w:r>
        <w:t xml:space="preserve"> See also Brooker, Dutton </w:t>
      </w:r>
      <w:r w:rsidR="000D2EB8">
        <w:t>and</w:t>
      </w:r>
      <w:r>
        <w:t xml:space="preserve"> Mair (2019: 282-285) for a discussion of a chatbot, Tay, which was designed to be agent-like but whose mechanical, non-</w:t>
      </w:r>
      <w:r w:rsidR="004C037B">
        <w:t>agentic</w:t>
      </w:r>
      <w:r>
        <w:t xml:space="preserve"> mode of operation was quickly worked out and maliciously manipulated by trolls.</w:t>
      </w:r>
    </w:p>
  </w:footnote>
  <w:footnote w:id="7">
    <w:p w14:paraId="2F8440F4" w14:textId="25BCD1C3" w:rsidR="00283416" w:rsidRDefault="00283416" w:rsidP="00F97341">
      <w:pPr>
        <w:pStyle w:val="FootnoteText"/>
        <w:jc w:val="both"/>
      </w:pPr>
      <w:r>
        <w:rPr>
          <w:rStyle w:val="FootnoteReference"/>
        </w:rPr>
        <w:footnoteRef/>
      </w:r>
      <w:r>
        <w:t xml:space="preserve"> Collins (1990: 25) has discussed these issues in relation to chess but they apply equally to Go: “Suppose that it really were possible to program a computer to play an exhaustively perfect game of chess … Would what the computer was doing count as chess at all if you could not possibly win? Or would such a computer be better thought of … in the way that, say, a mechanical tennis-ball server [which] does not play tennis [is] …?”</w:t>
      </w:r>
      <w:r w:rsidR="002D7332">
        <w:t xml:space="preserve"> A similar point is made by Button et al. (1995: 134-135) </w:t>
      </w:r>
      <w:r w:rsidR="004D244C">
        <w:t>who note we do not treat</w:t>
      </w:r>
      <w:r w:rsidR="004C037B">
        <w:t xml:space="preserve"> </w:t>
      </w:r>
      <w:r w:rsidR="004D244C">
        <w:t xml:space="preserve">music playing devices </w:t>
      </w:r>
      <w:r w:rsidR="004C037B">
        <w:t>as</w:t>
      </w:r>
      <w:r w:rsidR="002D7332">
        <w:t xml:space="preserve"> play</w:t>
      </w:r>
      <w:r w:rsidR="004C037B">
        <w:t>ing</w:t>
      </w:r>
      <w:r w:rsidR="002D7332">
        <w:t xml:space="preserve"> music</w:t>
      </w:r>
      <w:r w:rsidR="004C037B">
        <w:t xml:space="preserve"> in the same sense as the musicians who recorded the music being played on them</w:t>
      </w:r>
      <w:r w:rsidR="002D7332">
        <w:t xml:space="preserve">. </w:t>
      </w:r>
    </w:p>
  </w:footnote>
  <w:footnote w:id="8">
    <w:p w14:paraId="3D5F2F5B" w14:textId="68291BA7" w:rsidR="00D748F8" w:rsidRDefault="00D748F8" w:rsidP="00964F5D">
      <w:pPr>
        <w:pStyle w:val="FootnoteText"/>
        <w:jc w:val="both"/>
      </w:pPr>
      <w:r>
        <w:rPr>
          <w:rStyle w:val="FootnoteReference"/>
        </w:rPr>
        <w:footnoteRef/>
      </w:r>
      <w:r>
        <w:t xml:space="preserve"> </w:t>
      </w:r>
      <w:r w:rsidR="00532CBF">
        <w:t>T</w:t>
      </w:r>
      <w:r>
        <w:t>he sense in which</w:t>
      </w:r>
      <w:r w:rsidR="00532CBF">
        <w:t xml:space="preserve"> AlphaGo could be said to operate</w:t>
      </w:r>
      <w:r>
        <w:t xml:space="preserve"> ‘</w:t>
      </w:r>
      <w:r w:rsidR="00212043">
        <w:t>without human knowledge</w:t>
      </w:r>
      <w:r>
        <w:t xml:space="preserve">’ is </w:t>
      </w:r>
      <w:r w:rsidR="00532CBF">
        <w:t>something we ought to treat with caution if not scepticism</w:t>
      </w:r>
      <w:r w:rsidR="00212043">
        <w:t>, not least</w:t>
      </w:r>
      <w:r>
        <w:t xml:space="preserve"> </w:t>
      </w:r>
      <w:r w:rsidR="00212043">
        <w:t xml:space="preserve">because </w:t>
      </w:r>
      <w:r>
        <w:t>AlphaGo and its successors certainly did not design</w:t>
      </w:r>
      <w:r w:rsidR="00212043">
        <w:t>,</w:t>
      </w:r>
      <w:r>
        <w:t xml:space="preserve"> build</w:t>
      </w:r>
      <w:r w:rsidR="00212043">
        <w:t xml:space="preserve"> and run</w:t>
      </w:r>
      <w:r>
        <w:t xml:space="preserve"> themselves</w:t>
      </w:r>
      <w:r w:rsidR="008F4274">
        <w:t>;</w:t>
      </w:r>
      <w:r>
        <w:t xml:space="preserve"> Silver and his DeepMind colleagues did. For more on what </w:t>
      </w:r>
      <w:proofErr w:type="gramStart"/>
      <w:r>
        <w:t>has to</w:t>
      </w:r>
      <w:proofErr w:type="gramEnd"/>
      <w:r>
        <w:t xml:space="preserve"> be in place for people “to see automata as autonomous” and the role of</w:t>
      </w:r>
      <w:r w:rsidR="008F4274">
        <w:t xml:space="preserve"> various</w:t>
      </w:r>
      <w:r>
        <w:t xml:space="preserve"> “tutors” in</w:t>
      </w:r>
      <w:r w:rsidR="00212043">
        <w:t xml:space="preserve"> securing</w:t>
      </w:r>
      <w:r>
        <w:t xml:space="preserve"> </w:t>
      </w:r>
      <w:r w:rsidR="00532CBF">
        <w:t>those conditions</w:t>
      </w:r>
      <w:r>
        <w:t xml:space="preserve">, see Jones-Imhotep (2020: 7-8; 21) </w:t>
      </w:r>
    </w:p>
  </w:footnote>
  <w:footnote w:id="9">
    <w:p w14:paraId="60DA9CC2" w14:textId="49A00BC5" w:rsidR="00283416" w:rsidRDefault="00283416" w:rsidP="006F0020">
      <w:pPr>
        <w:pStyle w:val="FootnoteText"/>
        <w:jc w:val="both"/>
      </w:pPr>
      <w:r>
        <w:rPr>
          <w:rStyle w:val="FootnoteReference"/>
        </w:rPr>
        <w:footnoteRef/>
      </w:r>
      <w:r>
        <w:t xml:space="preserve"> U</w:t>
      </w:r>
      <w:r w:rsidRPr="00177B2E">
        <w:t>nlike Sacks, we do</w:t>
      </w:r>
      <w:r>
        <w:t xml:space="preserve"> </w:t>
      </w:r>
      <w:r w:rsidRPr="00177B2E">
        <w:t>n</w:t>
      </w:r>
      <w:r>
        <w:t>o</w:t>
      </w:r>
      <w:r w:rsidRPr="00177B2E">
        <w:t>t have to imagine commentator machines</w:t>
      </w:r>
      <w:r>
        <w:t>;</w:t>
      </w:r>
      <w:r w:rsidRPr="00177B2E">
        <w:t xml:space="preserve"> </w:t>
      </w:r>
      <w:proofErr w:type="gramStart"/>
      <w:r w:rsidRPr="00177B2E">
        <w:t>we’re</w:t>
      </w:r>
      <w:proofErr w:type="gramEnd"/>
      <w:r>
        <w:t xml:space="preserve"> increasingly</w:t>
      </w:r>
      <w:r w:rsidRPr="00177B2E">
        <w:t xml:space="preserve"> surrounded by them</w:t>
      </w:r>
      <w:r>
        <w:t>, i.e., machines which offer some kind of descriptive account of their own operations. AlphaGo and its successors</w:t>
      </w:r>
      <w:r w:rsidR="00212043">
        <w:t>, which are just one instance of such machines,</w:t>
      </w:r>
      <w:r>
        <w:t xml:space="preserve"> </w:t>
      </w:r>
      <w:r w:rsidR="00683A33">
        <w:t xml:space="preserve">do that in </w:t>
      </w:r>
      <w:r w:rsidR="00196915">
        <w:t xml:space="preserve">their own </w:t>
      </w:r>
      <w:proofErr w:type="gramStart"/>
      <w:r w:rsidR="00196915">
        <w:t xml:space="preserve">particular </w:t>
      </w:r>
      <w:r w:rsidR="00683A33">
        <w:t>way</w:t>
      </w:r>
      <w:r w:rsidR="00212043">
        <w:t>s</w:t>
      </w:r>
      <w:proofErr w:type="gramEnd"/>
      <w:r>
        <w:t>. AlphaGo</w:t>
      </w:r>
      <w:r w:rsidR="00212043">
        <w:t>’s</w:t>
      </w:r>
      <w:r>
        <w:t xml:space="preserve"> game moves</w:t>
      </w:r>
      <w:r w:rsidR="00212043">
        <w:t>, for instance,</w:t>
      </w:r>
      <w:r>
        <w:t xml:space="preserve"> are descriptively available in quite direct ways. Asked to describe a move, we can point to it. That </w:t>
      </w:r>
      <w:proofErr w:type="gramStart"/>
      <w:r>
        <w:t>won’t</w:t>
      </w:r>
      <w:proofErr w:type="gramEnd"/>
      <w:r>
        <w:t xml:space="preserve"> always be enough, however, as we have seen</w:t>
      </w:r>
      <w:r w:rsidR="00196915">
        <w:t>,</w:t>
      </w:r>
      <w:r>
        <w:t xml:space="preserve"> and AlphaGo has the capacity to offer other kinds of ‘commentary’ on its performance beyond the evidence of the move. For one thing, as reported by Metz (2016), it provides real-time information about “the health of … [its] underlying infrastructure, [and] display[s] its running prediction of the game’s outcome” which function as “evaluations” of the current state-of-play. It also generates information that can be used to assess its operations retrospectively, allowing the DeepMind team in this case to “revisit the precise calculations … made in choosing Move 37”. While this is not available simultaneously but after-the-fact, it enables a species of descriptive ‘commentary’ nonetheless. At </w:t>
      </w:r>
      <w:r w:rsidR="00196915">
        <w:t>deeper</w:t>
      </w:r>
      <w:r>
        <w:t xml:space="preserve"> level</w:t>
      </w:r>
      <w:r w:rsidR="00196915">
        <w:t>s</w:t>
      </w:r>
      <w:r>
        <w:t xml:space="preserve"> of accounting, an examination of </w:t>
      </w:r>
      <w:r>
        <w:rPr>
          <w:color w:val="000000"/>
        </w:rPr>
        <w:t>the programming language and hardware will also produce description</w:t>
      </w:r>
      <w:r w:rsidR="00196915">
        <w:rPr>
          <w:color w:val="000000"/>
        </w:rPr>
        <w:t>s</w:t>
      </w:r>
      <w:r>
        <w:rPr>
          <w:color w:val="000000"/>
        </w:rPr>
        <w:t xml:space="preserve"> based on syntax, error logs, arguments called, training data</w:t>
      </w:r>
      <w:r w:rsidR="00196915">
        <w:rPr>
          <w:color w:val="000000"/>
        </w:rPr>
        <w:t>,</w:t>
      </w:r>
      <w:r>
        <w:rPr>
          <w:color w:val="000000"/>
        </w:rPr>
        <w:t xml:space="preserve"> and the like.</w:t>
      </w:r>
    </w:p>
  </w:footnote>
  <w:footnote w:id="10">
    <w:p w14:paraId="7FBCAE13" w14:textId="48C5774D" w:rsidR="00283416" w:rsidRDefault="00283416" w:rsidP="00F97341">
      <w:pPr>
        <w:pStyle w:val="FootnoteText"/>
        <w:jc w:val="both"/>
      </w:pPr>
      <w:r>
        <w:rPr>
          <w:rStyle w:val="FootnoteReference"/>
        </w:rPr>
        <w:footnoteRef/>
      </w:r>
      <w:r>
        <w:t xml:space="preserve"> Examining e</w:t>
      </w:r>
      <w:r w:rsidRPr="00AB4007">
        <w:t xml:space="preserve">xamples of </w:t>
      </w:r>
      <w:r>
        <w:t>the ways in which what the algorithm is to</w:t>
      </w:r>
      <w:r w:rsidRPr="00AB4007">
        <w:t xml:space="preserve"> count as </w:t>
      </w:r>
      <w:r>
        <w:t>‘</w:t>
      </w:r>
      <w:r w:rsidRPr="00AB4007">
        <w:t>success</w:t>
      </w:r>
      <w:r>
        <w:t>’</w:t>
      </w:r>
      <w:r w:rsidRPr="00AB4007">
        <w:t xml:space="preserve"> </w:t>
      </w:r>
      <w:r>
        <w:t xml:space="preserve">are written into </w:t>
      </w:r>
      <w:r w:rsidRPr="00AB4007">
        <w:t>AI</w:t>
      </w:r>
      <w:r>
        <w:t xml:space="preserve"> and machine learning</w:t>
      </w:r>
      <w:r w:rsidRPr="00AB4007">
        <w:t xml:space="preserve"> applications helps maintain a</w:t>
      </w:r>
      <w:r>
        <w:t>nalytical</w:t>
      </w:r>
      <w:r w:rsidRPr="00AB4007">
        <w:t xml:space="preserve"> distance </w:t>
      </w:r>
      <w:r>
        <w:t>by highlighting how difficult it is to treat the</w:t>
      </w:r>
      <w:r w:rsidRPr="00AB4007">
        <w:t xml:space="preserve"> </w:t>
      </w:r>
      <w:r>
        <w:t>‘</w:t>
      </w:r>
      <w:r w:rsidRPr="00AB4007">
        <w:t>goals</w:t>
      </w:r>
      <w:r>
        <w:t>’</w:t>
      </w:r>
      <w:r w:rsidRPr="00AB4007">
        <w:t xml:space="preserve"> </w:t>
      </w:r>
      <w:r>
        <w:t>a given</w:t>
      </w:r>
      <w:r w:rsidRPr="00AB4007">
        <w:t xml:space="preserve"> machine is driving towards</w:t>
      </w:r>
      <w:r>
        <w:t xml:space="preserve"> as somehow equivalent to our activities and projects</w:t>
      </w:r>
      <w:r w:rsidRPr="00AB4007">
        <w:t>.</w:t>
      </w:r>
      <w:r>
        <w:t xml:space="preserve"> The technical sections of the papers by Silver et al. (2016; 2017) and the open source code provided on DeepMind’s website (2020) provide some indication of the ‘alien’ quality of these performance parameters when set against our ordinary vocabularies of motive, to return to Mills (1940).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478"/>
    <w:multiLevelType w:val="hybridMultilevel"/>
    <w:tmpl w:val="1C5C7B3E"/>
    <w:lvl w:ilvl="0" w:tplc="27BA6E98">
      <w:start w:val="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05484"/>
    <w:multiLevelType w:val="hybridMultilevel"/>
    <w:tmpl w:val="1AF47980"/>
    <w:lvl w:ilvl="0" w:tplc="8CDAF1D2">
      <w:start w:val="1"/>
      <w:numFmt w:val="bullet"/>
      <w:lvlText w:val=""/>
      <w:lvlJc w:val="left"/>
      <w:pPr>
        <w:tabs>
          <w:tab w:val="num" w:pos="720"/>
        </w:tabs>
        <w:ind w:left="720" w:hanging="360"/>
      </w:pPr>
      <w:rPr>
        <w:rFonts w:ascii="Wingdings 2" w:hAnsi="Wingdings 2" w:hint="default"/>
      </w:rPr>
    </w:lvl>
    <w:lvl w:ilvl="1" w:tplc="B088C992" w:tentative="1">
      <w:start w:val="1"/>
      <w:numFmt w:val="bullet"/>
      <w:lvlText w:val=""/>
      <w:lvlJc w:val="left"/>
      <w:pPr>
        <w:tabs>
          <w:tab w:val="num" w:pos="1440"/>
        </w:tabs>
        <w:ind w:left="1440" w:hanging="360"/>
      </w:pPr>
      <w:rPr>
        <w:rFonts w:ascii="Wingdings 2" w:hAnsi="Wingdings 2" w:hint="default"/>
      </w:rPr>
    </w:lvl>
    <w:lvl w:ilvl="2" w:tplc="6354E996" w:tentative="1">
      <w:start w:val="1"/>
      <w:numFmt w:val="bullet"/>
      <w:lvlText w:val=""/>
      <w:lvlJc w:val="left"/>
      <w:pPr>
        <w:tabs>
          <w:tab w:val="num" w:pos="2160"/>
        </w:tabs>
        <w:ind w:left="2160" w:hanging="360"/>
      </w:pPr>
      <w:rPr>
        <w:rFonts w:ascii="Wingdings 2" w:hAnsi="Wingdings 2" w:hint="default"/>
      </w:rPr>
    </w:lvl>
    <w:lvl w:ilvl="3" w:tplc="D16E2488" w:tentative="1">
      <w:start w:val="1"/>
      <w:numFmt w:val="bullet"/>
      <w:lvlText w:val=""/>
      <w:lvlJc w:val="left"/>
      <w:pPr>
        <w:tabs>
          <w:tab w:val="num" w:pos="2880"/>
        </w:tabs>
        <w:ind w:left="2880" w:hanging="360"/>
      </w:pPr>
      <w:rPr>
        <w:rFonts w:ascii="Wingdings 2" w:hAnsi="Wingdings 2" w:hint="default"/>
      </w:rPr>
    </w:lvl>
    <w:lvl w:ilvl="4" w:tplc="E3C81474" w:tentative="1">
      <w:start w:val="1"/>
      <w:numFmt w:val="bullet"/>
      <w:lvlText w:val=""/>
      <w:lvlJc w:val="left"/>
      <w:pPr>
        <w:tabs>
          <w:tab w:val="num" w:pos="3600"/>
        </w:tabs>
        <w:ind w:left="3600" w:hanging="360"/>
      </w:pPr>
      <w:rPr>
        <w:rFonts w:ascii="Wingdings 2" w:hAnsi="Wingdings 2" w:hint="default"/>
      </w:rPr>
    </w:lvl>
    <w:lvl w:ilvl="5" w:tplc="FB30E644" w:tentative="1">
      <w:start w:val="1"/>
      <w:numFmt w:val="bullet"/>
      <w:lvlText w:val=""/>
      <w:lvlJc w:val="left"/>
      <w:pPr>
        <w:tabs>
          <w:tab w:val="num" w:pos="4320"/>
        </w:tabs>
        <w:ind w:left="4320" w:hanging="360"/>
      </w:pPr>
      <w:rPr>
        <w:rFonts w:ascii="Wingdings 2" w:hAnsi="Wingdings 2" w:hint="default"/>
      </w:rPr>
    </w:lvl>
    <w:lvl w:ilvl="6" w:tplc="6058A8C2" w:tentative="1">
      <w:start w:val="1"/>
      <w:numFmt w:val="bullet"/>
      <w:lvlText w:val=""/>
      <w:lvlJc w:val="left"/>
      <w:pPr>
        <w:tabs>
          <w:tab w:val="num" w:pos="5040"/>
        </w:tabs>
        <w:ind w:left="5040" w:hanging="360"/>
      </w:pPr>
      <w:rPr>
        <w:rFonts w:ascii="Wingdings 2" w:hAnsi="Wingdings 2" w:hint="default"/>
      </w:rPr>
    </w:lvl>
    <w:lvl w:ilvl="7" w:tplc="A2787E98" w:tentative="1">
      <w:start w:val="1"/>
      <w:numFmt w:val="bullet"/>
      <w:lvlText w:val=""/>
      <w:lvlJc w:val="left"/>
      <w:pPr>
        <w:tabs>
          <w:tab w:val="num" w:pos="5760"/>
        </w:tabs>
        <w:ind w:left="5760" w:hanging="360"/>
      </w:pPr>
      <w:rPr>
        <w:rFonts w:ascii="Wingdings 2" w:hAnsi="Wingdings 2" w:hint="default"/>
      </w:rPr>
    </w:lvl>
    <w:lvl w:ilvl="8" w:tplc="24C4CC6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BF227A"/>
    <w:multiLevelType w:val="hybridMultilevel"/>
    <w:tmpl w:val="D63651BA"/>
    <w:lvl w:ilvl="0" w:tplc="D5E2F956">
      <w:start w:val="1"/>
      <w:numFmt w:val="bullet"/>
      <w:lvlText w:val="•"/>
      <w:lvlJc w:val="left"/>
      <w:pPr>
        <w:tabs>
          <w:tab w:val="num" w:pos="720"/>
        </w:tabs>
        <w:ind w:left="720" w:hanging="360"/>
      </w:pPr>
      <w:rPr>
        <w:rFonts w:ascii="Times New Roman" w:hAnsi="Times New Roman" w:hint="default"/>
      </w:rPr>
    </w:lvl>
    <w:lvl w:ilvl="1" w:tplc="065AF646" w:tentative="1">
      <w:start w:val="1"/>
      <w:numFmt w:val="bullet"/>
      <w:lvlText w:val="•"/>
      <w:lvlJc w:val="left"/>
      <w:pPr>
        <w:tabs>
          <w:tab w:val="num" w:pos="1440"/>
        </w:tabs>
        <w:ind w:left="1440" w:hanging="360"/>
      </w:pPr>
      <w:rPr>
        <w:rFonts w:ascii="Times New Roman" w:hAnsi="Times New Roman" w:hint="default"/>
      </w:rPr>
    </w:lvl>
    <w:lvl w:ilvl="2" w:tplc="672426DA" w:tentative="1">
      <w:start w:val="1"/>
      <w:numFmt w:val="bullet"/>
      <w:lvlText w:val="•"/>
      <w:lvlJc w:val="left"/>
      <w:pPr>
        <w:tabs>
          <w:tab w:val="num" w:pos="2160"/>
        </w:tabs>
        <w:ind w:left="2160" w:hanging="360"/>
      </w:pPr>
      <w:rPr>
        <w:rFonts w:ascii="Times New Roman" w:hAnsi="Times New Roman" w:hint="default"/>
      </w:rPr>
    </w:lvl>
    <w:lvl w:ilvl="3" w:tplc="E01C20AC" w:tentative="1">
      <w:start w:val="1"/>
      <w:numFmt w:val="bullet"/>
      <w:lvlText w:val="•"/>
      <w:lvlJc w:val="left"/>
      <w:pPr>
        <w:tabs>
          <w:tab w:val="num" w:pos="2880"/>
        </w:tabs>
        <w:ind w:left="2880" w:hanging="360"/>
      </w:pPr>
      <w:rPr>
        <w:rFonts w:ascii="Times New Roman" w:hAnsi="Times New Roman" w:hint="default"/>
      </w:rPr>
    </w:lvl>
    <w:lvl w:ilvl="4" w:tplc="E7CC3C16" w:tentative="1">
      <w:start w:val="1"/>
      <w:numFmt w:val="bullet"/>
      <w:lvlText w:val="•"/>
      <w:lvlJc w:val="left"/>
      <w:pPr>
        <w:tabs>
          <w:tab w:val="num" w:pos="3600"/>
        </w:tabs>
        <w:ind w:left="3600" w:hanging="360"/>
      </w:pPr>
      <w:rPr>
        <w:rFonts w:ascii="Times New Roman" w:hAnsi="Times New Roman" w:hint="default"/>
      </w:rPr>
    </w:lvl>
    <w:lvl w:ilvl="5" w:tplc="6B006D56" w:tentative="1">
      <w:start w:val="1"/>
      <w:numFmt w:val="bullet"/>
      <w:lvlText w:val="•"/>
      <w:lvlJc w:val="left"/>
      <w:pPr>
        <w:tabs>
          <w:tab w:val="num" w:pos="4320"/>
        </w:tabs>
        <w:ind w:left="4320" w:hanging="360"/>
      </w:pPr>
      <w:rPr>
        <w:rFonts w:ascii="Times New Roman" w:hAnsi="Times New Roman" w:hint="default"/>
      </w:rPr>
    </w:lvl>
    <w:lvl w:ilvl="6" w:tplc="FADA36E8" w:tentative="1">
      <w:start w:val="1"/>
      <w:numFmt w:val="bullet"/>
      <w:lvlText w:val="•"/>
      <w:lvlJc w:val="left"/>
      <w:pPr>
        <w:tabs>
          <w:tab w:val="num" w:pos="5040"/>
        </w:tabs>
        <w:ind w:left="5040" w:hanging="360"/>
      </w:pPr>
      <w:rPr>
        <w:rFonts w:ascii="Times New Roman" w:hAnsi="Times New Roman" w:hint="default"/>
      </w:rPr>
    </w:lvl>
    <w:lvl w:ilvl="7" w:tplc="E076CB28" w:tentative="1">
      <w:start w:val="1"/>
      <w:numFmt w:val="bullet"/>
      <w:lvlText w:val="•"/>
      <w:lvlJc w:val="left"/>
      <w:pPr>
        <w:tabs>
          <w:tab w:val="num" w:pos="5760"/>
        </w:tabs>
        <w:ind w:left="5760" w:hanging="360"/>
      </w:pPr>
      <w:rPr>
        <w:rFonts w:ascii="Times New Roman" w:hAnsi="Times New Roman" w:hint="default"/>
      </w:rPr>
    </w:lvl>
    <w:lvl w:ilvl="8" w:tplc="6B6A38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B718E0"/>
    <w:multiLevelType w:val="hybridMultilevel"/>
    <w:tmpl w:val="F4CA8936"/>
    <w:lvl w:ilvl="0" w:tplc="5E6CA944">
      <w:start w:val="1"/>
      <w:numFmt w:val="bullet"/>
      <w:lvlText w:val="•"/>
      <w:lvlJc w:val="left"/>
      <w:pPr>
        <w:tabs>
          <w:tab w:val="num" w:pos="720"/>
        </w:tabs>
        <w:ind w:left="720" w:hanging="360"/>
      </w:pPr>
      <w:rPr>
        <w:rFonts w:ascii="Times New Roman" w:hAnsi="Times New Roman" w:hint="default"/>
      </w:rPr>
    </w:lvl>
    <w:lvl w:ilvl="1" w:tplc="4252B602" w:tentative="1">
      <w:start w:val="1"/>
      <w:numFmt w:val="bullet"/>
      <w:lvlText w:val="•"/>
      <w:lvlJc w:val="left"/>
      <w:pPr>
        <w:tabs>
          <w:tab w:val="num" w:pos="1440"/>
        </w:tabs>
        <w:ind w:left="1440" w:hanging="360"/>
      </w:pPr>
      <w:rPr>
        <w:rFonts w:ascii="Times New Roman" w:hAnsi="Times New Roman" w:hint="default"/>
      </w:rPr>
    </w:lvl>
    <w:lvl w:ilvl="2" w:tplc="F9EC9E66" w:tentative="1">
      <w:start w:val="1"/>
      <w:numFmt w:val="bullet"/>
      <w:lvlText w:val="•"/>
      <w:lvlJc w:val="left"/>
      <w:pPr>
        <w:tabs>
          <w:tab w:val="num" w:pos="2160"/>
        </w:tabs>
        <w:ind w:left="2160" w:hanging="360"/>
      </w:pPr>
      <w:rPr>
        <w:rFonts w:ascii="Times New Roman" w:hAnsi="Times New Roman" w:hint="default"/>
      </w:rPr>
    </w:lvl>
    <w:lvl w:ilvl="3" w:tplc="31B20142" w:tentative="1">
      <w:start w:val="1"/>
      <w:numFmt w:val="bullet"/>
      <w:lvlText w:val="•"/>
      <w:lvlJc w:val="left"/>
      <w:pPr>
        <w:tabs>
          <w:tab w:val="num" w:pos="2880"/>
        </w:tabs>
        <w:ind w:left="2880" w:hanging="360"/>
      </w:pPr>
      <w:rPr>
        <w:rFonts w:ascii="Times New Roman" w:hAnsi="Times New Roman" w:hint="default"/>
      </w:rPr>
    </w:lvl>
    <w:lvl w:ilvl="4" w:tplc="AD0A0E9A" w:tentative="1">
      <w:start w:val="1"/>
      <w:numFmt w:val="bullet"/>
      <w:lvlText w:val="•"/>
      <w:lvlJc w:val="left"/>
      <w:pPr>
        <w:tabs>
          <w:tab w:val="num" w:pos="3600"/>
        </w:tabs>
        <w:ind w:left="3600" w:hanging="360"/>
      </w:pPr>
      <w:rPr>
        <w:rFonts w:ascii="Times New Roman" w:hAnsi="Times New Roman" w:hint="default"/>
      </w:rPr>
    </w:lvl>
    <w:lvl w:ilvl="5" w:tplc="8938BEA6" w:tentative="1">
      <w:start w:val="1"/>
      <w:numFmt w:val="bullet"/>
      <w:lvlText w:val="•"/>
      <w:lvlJc w:val="left"/>
      <w:pPr>
        <w:tabs>
          <w:tab w:val="num" w:pos="4320"/>
        </w:tabs>
        <w:ind w:left="4320" w:hanging="360"/>
      </w:pPr>
      <w:rPr>
        <w:rFonts w:ascii="Times New Roman" w:hAnsi="Times New Roman" w:hint="default"/>
      </w:rPr>
    </w:lvl>
    <w:lvl w:ilvl="6" w:tplc="8408C0F2" w:tentative="1">
      <w:start w:val="1"/>
      <w:numFmt w:val="bullet"/>
      <w:lvlText w:val="•"/>
      <w:lvlJc w:val="left"/>
      <w:pPr>
        <w:tabs>
          <w:tab w:val="num" w:pos="5040"/>
        </w:tabs>
        <w:ind w:left="5040" w:hanging="360"/>
      </w:pPr>
      <w:rPr>
        <w:rFonts w:ascii="Times New Roman" w:hAnsi="Times New Roman" w:hint="default"/>
      </w:rPr>
    </w:lvl>
    <w:lvl w:ilvl="7" w:tplc="A47A61E2" w:tentative="1">
      <w:start w:val="1"/>
      <w:numFmt w:val="bullet"/>
      <w:lvlText w:val="•"/>
      <w:lvlJc w:val="left"/>
      <w:pPr>
        <w:tabs>
          <w:tab w:val="num" w:pos="5760"/>
        </w:tabs>
        <w:ind w:left="5760" w:hanging="360"/>
      </w:pPr>
      <w:rPr>
        <w:rFonts w:ascii="Times New Roman" w:hAnsi="Times New Roman" w:hint="default"/>
      </w:rPr>
    </w:lvl>
    <w:lvl w:ilvl="8" w:tplc="A2AE7D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E4279C"/>
    <w:multiLevelType w:val="hybridMultilevel"/>
    <w:tmpl w:val="B0E2395C"/>
    <w:lvl w:ilvl="0" w:tplc="107A87BC">
      <w:start w:val="1"/>
      <w:numFmt w:val="bullet"/>
      <w:lvlText w:val="•"/>
      <w:lvlJc w:val="left"/>
      <w:pPr>
        <w:tabs>
          <w:tab w:val="num" w:pos="720"/>
        </w:tabs>
        <w:ind w:left="720" w:hanging="360"/>
      </w:pPr>
      <w:rPr>
        <w:rFonts w:ascii="Times New Roman" w:hAnsi="Times New Roman" w:hint="default"/>
      </w:rPr>
    </w:lvl>
    <w:lvl w:ilvl="1" w:tplc="D5A0DD4A" w:tentative="1">
      <w:start w:val="1"/>
      <w:numFmt w:val="bullet"/>
      <w:lvlText w:val="•"/>
      <w:lvlJc w:val="left"/>
      <w:pPr>
        <w:tabs>
          <w:tab w:val="num" w:pos="1440"/>
        </w:tabs>
        <w:ind w:left="1440" w:hanging="360"/>
      </w:pPr>
      <w:rPr>
        <w:rFonts w:ascii="Times New Roman" w:hAnsi="Times New Roman" w:hint="default"/>
      </w:rPr>
    </w:lvl>
    <w:lvl w:ilvl="2" w:tplc="EE10958E" w:tentative="1">
      <w:start w:val="1"/>
      <w:numFmt w:val="bullet"/>
      <w:lvlText w:val="•"/>
      <w:lvlJc w:val="left"/>
      <w:pPr>
        <w:tabs>
          <w:tab w:val="num" w:pos="2160"/>
        </w:tabs>
        <w:ind w:left="2160" w:hanging="360"/>
      </w:pPr>
      <w:rPr>
        <w:rFonts w:ascii="Times New Roman" w:hAnsi="Times New Roman" w:hint="default"/>
      </w:rPr>
    </w:lvl>
    <w:lvl w:ilvl="3" w:tplc="00EEFDDE" w:tentative="1">
      <w:start w:val="1"/>
      <w:numFmt w:val="bullet"/>
      <w:lvlText w:val="•"/>
      <w:lvlJc w:val="left"/>
      <w:pPr>
        <w:tabs>
          <w:tab w:val="num" w:pos="2880"/>
        </w:tabs>
        <w:ind w:left="2880" w:hanging="360"/>
      </w:pPr>
      <w:rPr>
        <w:rFonts w:ascii="Times New Roman" w:hAnsi="Times New Roman" w:hint="default"/>
      </w:rPr>
    </w:lvl>
    <w:lvl w:ilvl="4" w:tplc="B5401076" w:tentative="1">
      <w:start w:val="1"/>
      <w:numFmt w:val="bullet"/>
      <w:lvlText w:val="•"/>
      <w:lvlJc w:val="left"/>
      <w:pPr>
        <w:tabs>
          <w:tab w:val="num" w:pos="3600"/>
        </w:tabs>
        <w:ind w:left="3600" w:hanging="360"/>
      </w:pPr>
      <w:rPr>
        <w:rFonts w:ascii="Times New Roman" w:hAnsi="Times New Roman" w:hint="default"/>
      </w:rPr>
    </w:lvl>
    <w:lvl w:ilvl="5" w:tplc="D382DABA" w:tentative="1">
      <w:start w:val="1"/>
      <w:numFmt w:val="bullet"/>
      <w:lvlText w:val="•"/>
      <w:lvlJc w:val="left"/>
      <w:pPr>
        <w:tabs>
          <w:tab w:val="num" w:pos="4320"/>
        </w:tabs>
        <w:ind w:left="4320" w:hanging="360"/>
      </w:pPr>
      <w:rPr>
        <w:rFonts w:ascii="Times New Roman" w:hAnsi="Times New Roman" w:hint="default"/>
      </w:rPr>
    </w:lvl>
    <w:lvl w:ilvl="6" w:tplc="8BDA9928" w:tentative="1">
      <w:start w:val="1"/>
      <w:numFmt w:val="bullet"/>
      <w:lvlText w:val="•"/>
      <w:lvlJc w:val="left"/>
      <w:pPr>
        <w:tabs>
          <w:tab w:val="num" w:pos="5040"/>
        </w:tabs>
        <w:ind w:left="5040" w:hanging="360"/>
      </w:pPr>
      <w:rPr>
        <w:rFonts w:ascii="Times New Roman" w:hAnsi="Times New Roman" w:hint="default"/>
      </w:rPr>
    </w:lvl>
    <w:lvl w:ilvl="7" w:tplc="38B006A4" w:tentative="1">
      <w:start w:val="1"/>
      <w:numFmt w:val="bullet"/>
      <w:lvlText w:val="•"/>
      <w:lvlJc w:val="left"/>
      <w:pPr>
        <w:tabs>
          <w:tab w:val="num" w:pos="5760"/>
        </w:tabs>
        <w:ind w:left="5760" w:hanging="360"/>
      </w:pPr>
      <w:rPr>
        <w:rFonts w:ascii="Times New Roman" w:hAnsi="Times New Roman" w:hint="default"/>
      </w:rPr>
    </w:lvl>
    <w:lvl w:ilvl="8" w:tplc="2A62793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C302D"/>
    <w:multiLevelType w:val="hybridMultilevel"/>
    <w:tmpl w:val="EAFC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033236"/>
    <w:multiLevelType w:val="hybridMultilevel"/>
    <w:tmpl w:val="E8C20F0A"/>
    <w:lvl w:ilvl="0" w:tplc="6A0EF448">
      <w:start w:val="1"/>
      <w:numFmt w:val="bullet"/>
      <w:lvlText w:val="•"/>
      <w:lvlJc w:val="left"/>
      <w:pPr>
        <w:tabs>
          <w:tab w:val="num" w:pos="720"/>
        </w:tabs>
        <w:ind w:left="720" w:hanging="360"/>
      </w:pPr>
      <w:rPr>
        <w:rFonts w:ascii="Times New Roman" w:hAnsi="Times New Roman" w:hint="default"/>
      </w:rPr>
    </w:lvl>
    <w:lvl w:ilvl="1" w:tplc="0630B174" w:tentative="1">
      <w:start w:val="1"/>
      <w:numFmt w:val="bullet"/>
      <w:lvlText w:val="•"/>
      <w:lvlJc w:val="left"/>
      <w:pPr>
        <w:tabs>
          <w:tab w:val="num" w:pos="1440"/>
        </w:tabs>
        <w:ind w:left="1440" w:hanging="360"/>
      </w:pPr>
      <w:rPr>
        <w:rFonts w:ascii="Times New Roman" w:hAnsi="Times New Roman" w:hint="default"/>
      </w:rPr>
    </w:lvl>
    <w:lvl w:ilvl="2" w:tplc="290C2926" w:tentative="1">
      <w:start w:val="1"/>
      <w:numFmt w:val="bullet"/>
      <w:lvlText w:val="•"/>
      <w:lvlJc w:val="left"/>
      <w:pPr>
        <w:tabs>
          <w:tab w:val="num" w:pos="2160"/>
        </w:tabs>
        <w:ind w:left="2160" w:hanging="360"/>
      </w:pPr>
      <w:rPr>
        <w:rFonts w:ascii="Times New Roman" w:hAnsi="Times New Roman" w:hint="default"/>
      </w:rPr>
    </w:lvl>
    <w:lvl w:ilvl="3" w:tplc="01962B10" w:tentative="1">
      <w:start w:val="1"/>
      <w:numFmt w:val="bullet"/>
      <w:lvlText w:val="•"/>
      <w:lvlJc w:val="left"/>
      <w:pPr>
        <w:tabs>
          <w:tab w:val="num" w:pos="2880"/>
        </w:tabs>
        <w:ind w:left="2880" w:hanging="360"/>
      </w:pPr>
      <w:rPr>
        <w:rFonts w:ascii="Times New Roman" w:hAnsi="Times New Roman" w:hint="default"/>
      </w:rPr>
    </w:lvl>
    <w:lvl w:ilvl="4" w:tplc="7952A530" w:tentative="1">
      <w:start w:val="1"/>
      <w:numFmt w:val="bullet"/>
      <w:lvlText w:val="•"/>
      <w:lvlJc w:val="left"/>
      <w:pPr>
        <w:tabs>
          <w:tab w:val="num" w:pos="3600"/>
        </w:tabs>
        <w:ind w:left="3600" w:hanging="360"/>
      </w:pPr>
      <w:rPr>
        <w:rFonts w:ascii="Times New Roman" w:hAnsi="Times New Roman" w:hint="default"/>
      </w:rPr>
    </w:lvl>
    <w:lvl w:ilvl="5" w:tplc="BDDAE3E6" w:tentative="1">
      <w:start w:val="1"/>
      <w:numFmt w:val="bullet"/>
      <w:lvlText w:val="•"/>
      <w:lvlJc w:val="left"/>
      <w:pPr>
        <w:tabs>
          <w:tab w:val="num" w:pos="4320"/>
        </w:tabs>
        <w:ind w:left="4320" w:hanging="360"/>
      </w:pPr>
      <w:rPr>
        <w:rFonts w:ascii="Times New Roman" w:hAnsi="Times New Roman" w:hint="default"/>
      </w:rPr>
    </w:lvl>
    <w:lvl w:ilvl="6" w:tplc="85B05952" w:tentative="1">
      <w:start w:val="1"/>
      <w:numFmt w:val="bullet"/>
      <w:lvlText w:val="•"/>
      <w:lvlJc w:val="left"/>
      <w:pPr>
        <w:tabs>
          <w:tab w:val="num" w:pos="5040"/>
        </w:tabs>
        <w:ind w:left="5040" w:hanging="360"/>
      </w:pPr>
      <w:rPr>
        <w:rFonts w:ascii="Times New Roman" w:hAnsi="Times New Roman" w:hint="default"/>
      </w:rPr>
    </w:lvl>
    <w:lvl w:ilvl="7" w:tplc="39107744" w:tentative="1">
      <w:start w:val="1"/>
      <w:numFmt w:val="bullet"/>
      <w:lvlText w:val="•"/>
      <w:lvlJc w:val="left"/>
      <w:pPr>
        <w:tabs>
          <w:tab w:val="num" w:pos="5760"/>
        </w:tabs>
        <w:ind w:left="5760" w:hanging="360"/>
      </w:pPr>
      <w:rPr>
        <w:rFonts w:ascii="Times New Roman" w:hAnsi="Times New Roman" w:hint="default"/>
      </w:rPr>
    </w:lvl>
    <w:lvl w:ilvl="8" w:tplc="D4AC64E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740AEE"/>
    <w:multiLevelType w:val="hybridMultilevel"/>
    <w:tmpl w:val="DB4A403A"/>
    <w:lvl w:ilvl="0" w:tplc="775A22A4">
      <w:start w:val="1"/>
      <w:numFmt w:val="bullet"/>
      <w:lvlText w:val="•"/>
      <w:lvlJc w:val="left"/>
      <w:pPr>
        <w:tabs>
          <w:tab w:val="num" w:pos="720"/>
        </w:tabs>
        <w:ind w:left="720" w:hanging="360"/>
      </w:pPr>
      <w:rPr>
        <w:rFonts w:ascii="Times New Roman" w:hAnsi="Times New Roman" w:hint="default"/>
      </w:rPr>
    </w:lvl>
    <w:lvl w:ilvl="1" w:tplc="4CA83396" w:tentative="1">
      <w:start w:val="1"/>
      <w:numFmt w:val="bullet"/>
      <w:lvlText w:val="•"/>
      <w:lvlJc w:val="left"/>
      <w:pPr>
        <w:tabs>
          <w:tab w:val="num" w:pos="1440"/>
        </w:tabs>
        <w:ind w:left="1440" w:hanging="360"/>
      </w:pPr>
      <w:rPr>
        <w:rFonts w:ascii="Times New Roman" w:hAnsi="Times New Roman" w:hint="default"/>
      </w:rPr>
    </w:lvl>
    <w:lvl w:ilvl="2" w:tplc="517A3DBC" w:tentative="1">
      <w:start w:val="1"/>
      <w:numFmt w:val="bullet"/>
      <w:lvlText w:val="•"/>
      <w:lvlJc w:val="left"/>
      <w:pPr>
        <w:tabs>
          <w:tab w:val="num" w:pos="2160"/>
        </w:tabs>
        <w:ind w:left="2160" w:hanging="360"/>
      </w:pPr>
      <w:rPr>
        <w:rFonts w:ascii="Times New Roman" w:hAnsi="Times New Roman" w:hint="default"/>
      </w:rPr>
    </w:lvl>
    <w:lvl w:ilvl="3" w:tplc="DB14063E" w:tentative="1">
      <w:start w:val="1"/>
      <w:numFmt w:val="bullet"/>
      <w:lvlText w:val="•"/>
      <w:lvlJc w:val="left"/>
      <w:pPr>
        <w:tabs>
          <w:tab w:val="num" w:pos="2880"/>
        </w:tabs>
        <w:ind w:left="2880" w:hanging="360"/>
      </w:pPr>
      <w:rPr>
        <w:rFonts w:ascii="Times New Roman" w:hAnsi="Times New Roman" w:hint="default"/>
      </w:rPr>
    </w:lvl>
    <w:lvl w:ilvl="4" w:tplc="F7DC48C0" w:tentative="1">
      <w:start w:val="1"/>
      <w:numFmt w:val="bullet"/>
      <w:lvlText w:val="•"/>
      <w:lvlJc w:val="left"/>
      <w:pPr>
        <w:tabs>
          <w:tab w:val="num" w:pos="3600"/>
        </w:tabs>
        <w:ind w:left="3600" w:hanging="360"/>
      </w:pPr>
      <w:rPr>
        <w:rFonts w:ascii="Times New Roman" w:hAnsi="Times New Roman" w:hint="default"/>
      </w:rPr>
    </w:lvl>
    <w:lvl w:ilvl="5" w:tplc="6EFAF0F6" w:tentative="1">
      <w:start w:val="1"/>
      <w:numFmt w:val="bullet"/>
      <w:lvlText w:val="•"/>
      <w:lvlJc w:val="left"/>
      <w:pPr>
        <w:tabs>
          <w:tab w:val="num" w:pos="4320"/>
        </w:tabs>
        <w:ind w:left="4320" w:hanging="360"/>
      </w:pPr>
      <w:rPr>
        <w:rFonts w:ascii="Times New Roman" w:hAnsi="Times New Roman" w:hint="default"/>
      </w:rPr>
    </w:lvl>
    <w:lvl w:ilvl="6" w:tplc="D8025548" w:tentative="1">
      <w:start w:val="1"/>
      <w:numFmt w:val="bullet"/>
      <w:lvlText w:val="•"/>
      <w:lvlJc w:val="left"/>
      <w:pPr>
        <w:tabs>
          <w:tab w:val="num" w:pos="5040"/>
        </w:tabs>
        <w:ind w:left="5040" w:hanging="360"/>
      </w:pPr>
      <w:rPr>
        <w:rFonts w:ascii="Times New Roman" w:hAnsi="Times New Roman" w:hint="default"/>
      </w:rPr>
    </w:lvl>
    <w:lvl w:ilvl="7" w:tplc="3F921A30" w:tentative="1">
      <w:start w:val="1"/>
      <w:numFmt w:val="bullet"/>
      <w:lvlText w:val="•"/>
      <w:lvlJc w:val="left"/>
      <w:pPr>
        <w:tabs>
          <w:tab w:val="num" w:pos="5760"/>
        </w:tabs>
        <w:ind w:left="5760" w:hanging="360"/>
      </w:pPr>
      <w:rPr>
        <w:rFonts w:ascii="Times New Roman" w:hAnsi="Times New Roman" w:hint="default"/>
      </w:rPr>
    </w:lvl>
    <w:lvl w:ilvl="8" w:tplc="0D6EBA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49007B"/>
    <w:multiLevelType w:val="hybridMultilevel"/>
    <w:tmpl w:val="1486E0A4"/>
    <w:lvl w:ilvl="0" w:tplc="8A7E69E6">
      <w:start w:val="1"/>
      <w:numFmt w:val="bullet"/>
      <w:lvlText w:val="•"/>
      <w:lvlJc w:val="left"/>
      <w:pPr>
        <w:tabs>
          <w:tab w:val="num" w:pos="720"/>
        </w:tabs>
        <w:ind w:left="720" w:hanging="360"/>
      </w:pPr>
      <w:rPr>
        <w:rFonts w:ascii="Times New Roman" w:hAnsi="Times New Roman" w:hint="default"/>
      </w:rPr>
    </w:lvl>
    <w:lvl w:ilvl="1" w:tplc="FDBA5AC8" w:tentative="1">
      <w:start w:val="1"/>
      <w:numFmt w:val="bullet"/>
      <w:lvlText w:val="•"/>
      <w:lvlJc w:val="left"/>
      <w:pPr>
        <w:tabs>
          <w:tab w:val="num" w:pos="1440"/>
        </w:tabs>
        <w:ind w:left="1440" w:hanging="360"/>
      </w:pPr>
      <w:rPr>
        <w:rFonts w:ascii="Times New Roman" w:hAnsi="Times New Roman" w:hint="default"/>
      </w:rPr>
    </w:lvl>
    <w:lvl w:ilvl="2" w:tplc="2DC07342" w:tentative="1">
      <w:start w:val="1"/>
      <w:numFmt w:val="bullet"/>
      <w:lvlText w:val="•"/>
      <w:lvlJc w:val="left"/>
      <w:pPr>
        <w:tabs>
          <w:tab w:val="num" w:pos="2160"/>
        </w:tabs>
        <w:ind w:left="2160" w:hanging="360"/>
      </w:pPr>
      <w:rPr>
        <w:rFonts w:ascii="Times New Roman" w:hAnsi="Times New Roman" w:hint="default"/>
      </w:rPr>
    </w:lvl>
    <w:lvl w:ilvl="3" w:tplc="1A3A9C90" w:tentative="1">
      <w:start w:val="1"/>
      <w:numFmt w:val="bullet"/>
      <w:lvlText w:val="•"/>
      <w:lvlJc w:val="left"/>
      <w:pPr>
        <w:tabs>
          <w:tab w:val="num" w:pos="2880"/>
        </w:tabs>
        <w:ind w:left="2880" w:hanging="360"/>
      </w:pPr>
      <w:rPr>
        <w:rFonts w:ascii="Times New Roman" w:hAnsi="Times New Roman" w:hint="default"/>
      </w:rPr>
    </w:lvl>
    <w:lvl w:ilvl="4" w:tplc="AB6E1302" w:tentative="1">
      <w:start w:val="1"/>
      <w:numFmt w:val="bullet"/>
      <w:lvlText w:val="•"/>
      <w:lvlJc w:val="left"/>
      <w:pPr>
        <w:tabs>
          <w:tab w:val="num" w:pos="3600"/>
        </w:tabs>
        <w:ind w:left="3600" w:hanging="360"/>
      </w:pPr>
      <w:rPr>
        <w:rFonts w:ascii="Times New Roman" w:hAnsi="Times New Roman" w:hint="default"/>
      </w:rPr>
    </w:lvl>
    <w:lvl w:ilvl="5" w:tplc="921CCEBA" w:tentative="1">
      <w:start w:val="1"/>
      <w:numFmt w:val="bullet"/>
      <w:lvlText w:val="•"/>
      <w:lvlJc w:val="left"/>
      <w:pPr>
        <w:tabs>
          <w:tab w:val="num" w:pos="4320"/>
        </w:tabs>
        <w:ind w:left="4320" w:hanging="360"/>
      </w:pPr>
      <w:rPr>
        <w:rFonts w:ascii="Times New Roman" w:hAnsi="Times New Roman" w:hint="default"/>
      </w:rPr>
    </w:lvl>
    <w:lvl w:ilvl="6" w:tplc="3C503854" w:tentative="1">
      <w:start w:val="1"/>
      <w:numFmt w:val="bullet"/>
      <w:lvlText w:val="•"/>
      <w:lvlJc w:val="left"/>
      <w:pPr>
        <w:tabs>
          <w:tab w:val="num" w:pos="5040"/>
        </w:tabs>
        <w:ind w:left="5040" w:hanging="360"/>
      </w:pPr>
      <w:rPr>
        <w:rFonts w:ascii="Times New Roman" w:hAnsi="Times New Roman" w:hint="default"/>
      </w:rPr>
    </w:lvl>
    <w:lvl w:ilvl="7" w:tplc="7940FA0E" w:tentative="1">
      <w:start w:val="1"/>
      <w:numFmt w:val="bullet"/>
      <w:lvlText w:val="•"/>
      <w:lvlJc w:val="left"/>
      <w:pPr>
        <w:tabs>
          <w:tab w:val="num" w:pos="5760"/>
        </w:tabs>
        <w:ind w:left="5760" w:hanging="360"/>
      </w:pPr>
      <w:rPr>
        <w:rFonts w:ascii="Times New Roman" w:hAnsi="Times New Roman" w:hint="default"/>
      </w:rPr>
    </w:lvl>
    <w:lvl w:ilvl="8" w:tplc="B32297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CB17B9"/>
    <w:multiLevelType w:val="hybridMultilevel"/>
    <w:tmpl w:val="367A6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07B62"/>
    <w:multiLevelType w:val="hybridMultilevel"/>
    <w:tmpl w:val="3E56CDA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C843253"/>
    <w:multiLevelType w:val="hybridMultilevel"/>
    <w:tmpl w:val="8998380E"/>
    <w:lvl w:ilvl="0" w:tplc="00A4E49C">
      <w:start w:val="1"/>
      <w:numFmt w:val="bullet"/>
      <w:lvlText w:val="•"/>
      <w:lvlJc w:val="left"/>
      <w:pPr>
        <w:tabs>
          <w:tab w:val="num" w:pos="720"/>
        </w:tabs>
        <w:ind w:left="720" w:hanging="360"/>
      </w:pPr>
      <w:rPr>
        <w:rFonts w:ascii="Times New Roman" w:hAnsi="Times New Roman" w:hint="default"/>
      </w:rPr>
    </w:lvl>
    <w:lvl w:ilvl="1" w:tplc="DCBCD7F8" w:tentative="1">
      <w:start w:val="1"/>
      <w:numFmt w:val="bullet"/>
      <w:lvlText w:val="•"/>
      <w:lvlJc w:val="left"/>
      <w:pPr>
        <w:tabs>
          <w:tab w:val="num" w:pos="1440"/>
        </w:tabs>
        <w:ind w:left="1440" w:hanging="360"/>
      </w:pPr>
      <w:rPr>
        <w:rFonts w:ascii="Times New Roman" w:hAnsi="Times New Roman" w:hint="default"/>
      </w:rPr>
    </w:lvl>
    <w:lvl w:ilvl="2" w:tplc="E3303C4E" w:tentative="1">
      <w:start w:val="1"/>
      <w:numFmt w:val="bullet"/>
      <w:lvlText w:val="•"/>
      <w:lvlJc w:val="left"/>
      <w:pPr>
        <w:tabs>
          <w:tab w:val="num" w:pos="2160"/>
        </w:tabs>
        <w:ind w:left="2160" w:hanging="360"/>
      </w:pPr>
      <w:rPr>
        <w:rFonts w:ascii="Times New Roman" w:hAnsi="Times New Roman" w:hint="default"/>
      </w:rPr>
    </w:lvl>
    <w:lvl w:ilvl="3" w:tplc="C7EC63DC" w:tentative="1">
      <w:start w:val="1"/>
      <w:numFmt w:val="bullet"/>
      <w:lvlText w:val="•"/>
      <w:lvlJc w:val="left"/>
      <w:pPr>
        <w:tabs>
          <w:tab w:val="num" w:pos="2880"/>
        </w:tabs>
        <w:ind w:left="2880" w:hanging="360"/>
      </w:pPr>
      <w:rPr>
        <w:rFonts w:ascii="Times New Roman" w:hAnsi="Times New Roman" w:hint="default"/>
      </w:rPr>
    </w:lvl>
    <w:lvl w:ilvl="4" w:tplc="559A812E" w:tentative="1">
      <w:start w:val="1"/>
      <w:numFmt w:val="bullet"/>
      <w:lvlText w:val="•"/>
      <w:lvlJc w:val="left"/>
      <w:pPr>
        <w:tabs>
          <w:tab w:val="num" w:pos="3600"/>
        </w:tabs>
        <w:ind w:left="3600" w:hanging="360"/>
      </w:pPr>
      <w:rPr>
        <w:rFonts w:ascii="Times New Roman" w:hAnsi="Times New Roman" w:hint="default"/>
      </w:rPr>
    </w:lvl>
    <w:lvl w:ilvl="5" w:tplc="2C783D6A" w:tentative="1">
      <w:start w:val="1"/>
      <w:numFmt w:val="bullet"/>
      <w:lvlText w:val="•"/>
      <w:lvlJc w:val="left"/>
      <w:pPr>
        <w:tabs>
          <w:tab w:val="num" w:pos="4320"/>
        </w:tabs>
        <w:ind w:left="4320" w:hanging="360"/>
      </w:pPr>
      <w:rPr>
        <w:rFonts w:ascii="Times New Roman" w:hAnsi="Times New Roman" w:hint="default"/>
      </w:rPr>
    </w:lvl>
    <w:lvl w:ilvl="6" w:tplc="9238DBD2" w:tentative="1">
      <w:start w:val="1"/>
      <w:numFmt w:val="bullet"/>
      <w:lvlText w:val="•"/>
      <w:lvlJc w:val="left"/>
      <w:pPr>
        <w:tabs>
          <w:tab w:val="num" w:pos="5040"/>
        </w:tabs>
        <w:ind w:left="5040" w:hanging="360"/>
      </w:pPr>
      <w:rPr>
        <w:rFonts w:ascii="Times New Roman" w:hAnsi="Times New Roman" w:hint="default"/>
      </w:rPr>
    </w:lvl>
    <w:lvl w:ilvl="7" w:tplc="A0ECF86A" w:tentative="1">
      <w:start w:val="1"/>
      <w:numFmt w:val="bullet"/>
      <w:lvlText w:val="•"/>
      <w:lvlJc w:val="left"/>
      <w:pPr>
        <w:tabs>
          <w:tab w:val="num" w:pos="5760"/>
        </w:tabs>
        <w:ind w:left="5760" w:hanging="360"/>
      </w:pPr>
      <w:rPr>
        <w:rFonts w:ascii="Times New Roman" w:hAnsi="Times New Roman" w:hint="default"/>
      </w:rPr>
    </w:lvl>
    <w:lvl w:ilvl="8" w:tplc="9B3E3D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03002B1"/>
    <w:multiLevelType w:val="hybridMultilevel"/>
    <w:tmpl w:val="EB6E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413B5C"/>
    <w:multiLevelType w:val="hybridMultilevel"/>
    <w:tmpl w:val="DB40AC96"/>
    <w:lvl w:ilvl="0" w:tplc="A1245CC6">
      <w:start w:val="1"/>
      <w:numFmt w:val="bullet"/>
      <w:lvlText w:val="•"/>
      <w:lvlJc w:val="left"/>
      <w:pPr>
        <w:tabs>
          <w:tab w:val="num" w:pos="720"/>
        </w:tabs>
        <w:ind w:left="720" w:hanging="360"/>
      </w:pPr>
      <w:rPr>
        <w:rFonts w:ascii="Times New Roman" w:hAnsi="Times New Roman" w:hint="default"/>
      </w:rPr>
    </w:lvl>
    <w:lvl w:ilvl="1" w:tplc="818E9B1E" w:tentative="1">
      <w:start w:val="1"/>
      <w:numFmt w:val="bullet"/>
      <w:lvlText w:val="•"/>
      <w:lvlJc w:val="left"/>
      <w:pPr>
        <w:tabs>
          <w:tab w:val="num" w:pos="1440"/>
        </w:tabs>
        <w:ind w:left="1440" w:hanging="360"/>
      </w:pPr>
      <w:rPr>
        <w:rFonts w:ascii="Times New Roman" w:hAnsi="Times New Roman" w:hint="default"/>
      </w:rPr>
    </w:lvl>
    <w:lvl w:ilvl="2" w:tplc="4EBE539C" w:tentative="1">
      <w:start w:val="1"/>
      <w:numFmt w:val="bullet"/>
      <w:lvlText w:val="•"/>
      <w:lvlJc w:val="left"/>
      <w:pPr>
        <w:tabs>
          <w:tab w:val="num" w:pos="2160"/>
        </w:tabs>
        <w:ind w:left="2160" w:hanging="360"/>
      </w:pPr>
      <w:rPr>
        <w:rFonts w:ascii="Times New Roman" w:hAnsi="Times New Roman" w:hint="default"/>
      </w:rPr>
    </w:lvl>
    <w:lvl w:ilvl="3" w:tplc="F7504220" w:tentative="1">
      <w:start w:val="1"/>
      <w:numFmt w:val="bullet"/>
      <w:lvlText w:val="•"/>
      <w:lvlJc w:val="left"/>
      <w:pPr>
        <w:tabs>
          <w:tab w:val="num" w:pos="2880"/>
        </w:tabs>
        <w:ind w:left="2880" w:hanging="360"/>
      </w:pPr>
      <w:rPr>
        <w:rFonts w:ascii="Times New Roman" w:hAnsi="Times New Roman" w:hint="default"/>
      </w:rPr>
    </w:lvl>
    <w:lvl w:ilvl="4" w:tplc="49DE22EA" w:tentative="1">
      <w:start w:val="1"/>
      <w:numFmt w:val="bullet"/>
      <w:lvlText w:val="•"/>
      <w:lvlJc w:val="left"/>
      <w:pPr>
        <w:tabs>
          <w:tab w:val="num" w:pos="3600"/>
        </w:tabs>
        <w:ind w:left="3600" w:hanging="360"/>
      </w:pPr>
      <w:rPr>
        <w:rFonts w:ascii="Times New Roman" w:hAnsi="Times New Roman" w:hint="default"/>
      </w:rPr>
    </w:lvl>
    <w:lvl w:ilvl="5" w:tplc="C1124414" w:tentative="1">
      <w:start w:val="1"/>
      <w:numFmt w:val="bullet"/>
      <w:lvlText w:val="•"/>
      <w:lvlJc w:val="left"/>
      <w:pPr>
        <w:tabs>
          <w:tab w:val="num" w:pos="4320"/>
        </w:tabs>
        <w:ind w:left="4320" w:hanging="360"/>
      </w:pPr>
      <w:rPr>
        <w:rFonts w:ascii="Times New Roman" w:hAnsi="Times New Roman" w:hint="default"/>
      </w:rPr>
    </w:lvl>
    <w:lvl w:ilvl="6" w:tplc="2F4A73F4" w:tentative="1">
      <w:start w:val="1"/>
      <w:numFmt w:val="bullet"/>
      <w:lvlText w:val="•"/>
      <w:lvlJc w:val="left"/>
      <w:pPr>
        <w:tabs>
          <w:tab w:val="num" w:pos="5040"/>
        </w:tabs>
        <w:ind w:left="5040" w:hanging="360"/>
      </w:pPr>
      <w:rPr>
        <w:rFonts w:ascii="Times New Roman" w:hAnsi="Times New Roman" w:hint="default"/>
      </w:rPr>
    </w:lvl>
    <w:lvl w:ilvl="7" w:tplc="DAE061B4" w:tentative="1">
      <w:start w:val="1"/>
      <w:numFmt w:val="bullet"/>
      <w:lvlText w:val="•"/>
      <w:lvlJc w:val="left"/>
      <w:pPr>
        <w:tabs>
          <w:tab w:val="num" w:pos="5760"/>
        </w:tabs>
        <w:ind w:left="5760" w:hanging="360"/>
      </w:pPr>
      <w:rPr>
        <w:rFonts w:ascii="Times New Roman" w:hAnsi="Times New Roman" w:hint="default"/>
      </w:rPr>
    </w:lvl>
    <w:lvl w:ilvl="8" w:tplc="A74A2A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871BAD"/>
    <w:multiLevelType w:val="hybridMultilevel"/>
    <w:tmpl w:val="D0D2BEBA"/>
    <w:lvl w:ilvl="0" w:tplc="958EF0D6">
      <w:start w:val="1"/>
      <w:numFmt w:val="bullet"/>
      <w:lvlText w:val=""/>
      <w:lvlJc w:val="left"/>
      <w:pPr>
        <w:tabs>
          <w:tab w:val="num" w:pos="720"/>
        </w:tabs>
        <w:ind w:left="720" w:hanging="360"/>
      </w:pPr>
      <w:rPr>
        <w:rFonts w:ascii="Wingdings 2" w:hAnsi="Wingdings 2" w:hint="default"/>
      </w:rPr>
    </w:lvl>
    <w:lvl w:ilvl="1" w:tplc="FF00545A" w:tentative="1">
      <w:start w:val="1"/>
      <w:numFmt w:val="bullet"/>
      <w:lvlText w:val=""/>
      <w:lvlJc w:val="left"/>
      <w:pPr>
        <w:tabs>
          <w:tab w:val="num" w:pos="1440"/>
        </w:tabs>
        <w:ind w:left="1440" w:hanging="360"/>
      </w:pPr>
      <w:rPr>
        <w:rFonts w:ascii="Wingdings 2" w:hAnsi="Wingdings 2" w:hint="default"/>
      </w:rPr>
    </w:lvl>
    <w:lvl w:ilvl="2" w:tplc="8CD66702" w:tentative="1">
      <w:start w:val="1"/>
      <w:numFmt w:val="bullet"/>
      <w:lvlText w:val=""/>
      <w:lvlJc w:val="left"/>
      <w:pPr>
        <w:tabs>
          <w:tab w:val="num" w:pos="2160"/>
        </w:tabs>
        <w:ind w:left="2160" w:hanging="360"/>
      </w:pPr>
      <w:rPr>
        <w:rFonts w:ascii="Wingdings 2" w:hAnsi="Wingdings 2" w:hint="default"/>
      </w:rPr>
    </w:lvl>
    <w:lvl w:ilvl="3" w:tplc="24B80C9C" w:tentative="1">
      <w:start w:val="1"/>
      <w:numFmt w:val="bullet"/>
      <w:lvlText w:val=""/>
      <w:lvlJc w:val="left"/>
      <w:pPr>
        <w:tabs>
          <w:tab w:val="num" w:pos="2880"/>
        </w:tabs>
        <w:ind w:left="2880" w:hanging="360"/>
      </w:pPr>
      <w:rPr>
        <w:rFonts w:ascii="Wingdings 2" w:hAnsi="Wingdings 2" w:hint="default"/>
      </w:rPr>
    </w:lvl>
    <w:lvl w:ilvl="4" w:tplc="151A02FC" w:tentative="1">
      <w:start w:val="1"/>
      <w:numFmt w:val="bullet"/>
      <w:lvlText w:val=""/>
      <w:lvlJc w:val="left"/>
      <w:pPr>
        <w:tabs>
          <w:tab w:val="num" w:pos="3600"/>
        </w:tabs>
        <w:ind w:left="3600" w:hanging="360"/>
      </w:pPr>
      <w:rPr>
        <w:rFonts w:ascii="Wingdings 2" w:hAnsi="Wingdings 2" w:hint="default"/>
      </w:rPr>
    </w:lvl>
    <w:lvl w:ilvl="5" w:tplc="DA602E28" w:tentative="1">
      <w:start w:val="1"/>
      <w:numFmt w:val="bullet"/>
      <w:lvlText w:val=""/>
      <w:lvlJc w:val="left"/>
      <w:pPr>
        <w:tabs>
          <w:tab w:val="num" w:pos="4320"/>
        </w:tabs>
        <w:ind w:left="4320" w:hanging="360"/>
      </w:pPr>
      <w:rPr>
        <w:rFonts w:ascii="Wingdings 2" w:hAnsi="Wingdings 2" w:hint="default"/>
      </w:rPr>
    </w:lvl>
    <w:lvl w:ilvl="6" w:tplc="2D9ACA9E" w:tentative="1">
      <w:start w:val="1"/>
      <w:numFmt w:val="bullet"/>
      <w:lvlText w:val=""/>
      <w:lvlJc w:val="left"/>
      <w:pPr>
        <w:tabs>
          <w:tab w:val="num" w:pos="5040"/>
        </w:tabs>
        <w:ind w:left="5040" w:hanging="360"/>
      </w:pPr>
      <w:rPr>
        <w:rFonts w:ascii="Wingdings 2" w:hAnsi="Wingdings 2" w:hint="default"/>
      </w:rPr>
    </w:lvl>
    <w:lvl w:ilvl="7" w:tplc="A4B05E3A" w:tentative="1">
      <w:start w:val="1"/>
      <w:numFmt w:val="bullet"/>
      <w:lvlText w:val=""/>
      <w:lvlJc w:val="left"/>
      <w:pPr>
        <w:tabs>
          <w:tab w:val="num" w:pos="5760"/>
        </w:tabs>
        <w:ind w:left="5760" w:hanging="360"/>
      </w:pPr>
      <w:rPr>
        <w:rFonts w:ascii="Wingdings 2" w:hAnsi="Wingdings 2" w:hint="default"/>
      </w:rPr>
    </w:lvl>
    <w:lvl w:ilvl="8" w:tplc="2CC6FB0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B1854B6"/>
    <w:multiLevelType w:val="hybridMultilevel"/>
    <w:tmpl w:val="3EAA59DC"/>
    <w:lvl w:ilvl="0" w:tplc="E196CB80">
      <w:start w:val="1"/>
      <w:numFmt w:val="bullet"/>
      <w:lvlText w:val="•"/>
      <w:lvlJc w:val="left"/>
      <w:pPr>
        <w:tabs>
          <w:tab w:val="num" w:pos="720"/>
        </w:tabs>
        <w:ind w:left="720" w:hanging="360"/>
      </w:pPr>
      <w:rPr>
        <w:rFonts w:ascii="Times New Roman" w:hAnsi="Times New Roman" w:hint="default"/>
      </w:rPr>
    </w:lvl>
    <w:lvl w:ilvl="1" w:tplc="879010E8" w:tentative="1">
      <w:start w:val="1"/>
      <w:numFmt w:val="bullet"/>
      <w:lvlText w:val="•"/>
      <w:lvlJc w:val="left"/>
      <w:pPr>
        <w:tabs>
          <w:tab w:val="num" w:pos="1440"/>
        </w:tabs>
        <w:ind w:left="1440" w:hanging="360"/>
      </w:pPr>
      <w:rPr>
        <w:rFonts w:ascii="Times New Roman" w:hAnsi="Times New Roman" w:hint="default"/>
      </w:rPr>
    </w:lvl>
    <w:lvl w:ilvl="2" w:tplc="D6FE776E" w:tentative="1">
      <w:start w:val="1"/>
      <w:numFmt w:val="bullet"/>
      <w:lvlText w:val="•"/>
      <w:lvlJc w:val="left"/>
      <w:pPr>
        <w:tabs>
          <w:tab w:val="num" w:pos="2160"/>
        </w:tabs>
        <w:ind w:left="2160" w:hanging="360"/>
      </w:pPr>
      <w:rPr>
        <w:rFonts w:ascii="Times New Roman" w:hAnsi="Times New Roman" w:hint="default"/>
      </w:rPr>
    </w:lvl>
    <w:lvl w:ilvl="3" w:tplc="3B2C6344" w:tentative="1">
      <w:start w:val="1"/>
      <w:numFmt w:val="bullet"/>
      <w:lvlText w:val="•"/>
      <w:lvlJc w:val="left"/>
      <w:pPr>
        <w:tabs>
          <w:tab w:val="num" w:pos="2880"/>
        </w:tabs>
        <w:ind w:left="2880" w:hanging="360"/>
      </w:pPr>
      <w:rPr>
        <w:rFonts w:ascii="Times New Roman" w:hAnsi="Times New Roman" w:hint="default"/>
      </w:rPr>
    </w:lvl>
    <w:lvl w:ilvl="4" w:tplc="978C7F02" w:tentative="1">
      <w:start w:val="1"/>
      <w:numFmt w:val="bullet"/>
      <w:lvlText w:val="•"/>
      <w:lvlJc w:val="left"/>
      <w:pPr>
        <w:tabs>
          <w:tab w:val="num" w:pos="3600"/>
        </w:tabs>
        <w:ind w:left="3600" w:hanging="360"/>
      </w:pPr>
      <w:rPr>
        <w:rFonts w:ascii="Times New Roman" w:hAnsi="Times New Roman" w:hint="default"/>
      </w:rPr>
    </w:lvl>
    <w:lvl w:ilvl="5" w:tplc="148E0DA2" w:tentative="1">
      <w:start w:val="1"/>
      <w:numFmt w:val="bullet"/>
      <w:lvlText w:val="•"/>
      <w:lvlJc w:val="left"/>
      <w:pPr>
        <w:tabs>
          <w:tab w:val="num" w:pos="4320"/>
        </w:tabs>
        <w:ind w:left="4320" w:hanging="360"/>
      </w:pPr>
      <w:rPr>
        <w:rFonts w:ascii="Times New Roman" w:hAnsi="Times New Roman" w:hint="default"/>
      </w:rPr>
    </w:lvl>
    <w:lvl w:ilvl="6" w:tplc="528C5690" w:tentative="1">
      <w:start w:val="1"/>
      <w:numFmt w:val="bullet"/>
      <w:lvlText w:val="•"/>
      <w:lvlJc w:val="left"/>
      <w:pPr>
        <w:tabs>
          <w:tab w:val="num" w:pos="5040"/>
        </w:tabs>
        <w:ind w:left="5040" w:hanging="360"/>
      </w:pPr>
      <w:rPr>
        <w:rFonts w:ascii="Times New Roman" w:hAnsi="Times New Roman" w:hint="default"/>
      </w:rPr>
    </w:lvl>
    <w:lvl w:ilvl="7" w:tplc="615A24E4" w:tentative="1">
      <w:start w:val="1"/>
      <w:numFmt w:val="bullet"/>
      <w:lvlText w:val="•"/>
      <w:lvlJc w:val="left"/>
      <w:pPr>
        <w:tabs>
          <w:tab w:val="num" w:pos="5760"/>
        </w:tabs>
        <w:ind w:left="5760" w:hanging="360"/>
      </w:pPr>
      <w:rPr>
        <w:rFonts w:ascii="Times New Roman" w:hAnsi="Times New Roman" w:hint="default"/>
      </w:rPr>
    </w:lvl>
    <w:lvl w:ilvl="8" w:tplc="8356DA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707CA9"/>
    <w:multiLevelType w:val="hybridMultilevel"/>
    <w:tmpl w:val="5DF4D7F0"/>
    <w:lvl w:ilvl="0" w:tplc="9926AC8E">
      <w:start w:val="1"/>
      <w:numFmt w:val="bullet"/>
      <w:lvlText w:val="•"/>
      <w:lvlJc w:val="left"/>
      <w:pPr>
        <w:tabs>
          <w:tab w:val="num" w:pos="720"/>
        </w:tabs>
        <w:ind w:left="720" w:hanging="360"/>
      </w:pPr>
      <w:rPr>
        <w:rFonts w:ascii="Times New Roman" w:hAnsi="Times New Roman" w:hint="default"/>
      </w:rPr>
    </w:lvl>
    <w:lvl w:ilvl="1" w:tplc="3C003D9A" w:tentative="1">
      <w:start w:val="1"/>
      <w:numFmt w:val="bullet"/>
      <w:lvlText w:val="•"/>
      <w:lvlJc w:val="left"/>
      <w:pPr>
        <w:tabs>
          <w:tab w:val="num" w:pos="1440"/>
        </w:tabs>
        <w:ind w:left="1440" w:hanging="360"/>
      </w:pPr>
      <w:rPr>
        <w:rFonts w:ascii="Times New Roman" w:hAnsi="Times New Roman" w:hint="default"/>
      </w:rPr>
    </w:lvl>
    <w:lvl w:ilvl="2" w:tplc="CB58A730" w:tentative="1">
      <w:start w:val="1"/>
      <w:numFmt w:val="bullet"/>
      <w:lvlText w:val="•"/>
      <w:lvlJc w:val="left"/>
      <w:pPr>
        <w:tabs>
          <w:tab w:val="num" w:pos="2160"/>
        </w:tabs>
        <w:ind w:left="2160" w:hanging="360"/>
      </w:pPr>
      <w:rPr>
        <w:rFonts w:ascii="Times New Roman" w:hAnsi="Times New Roman" w:hint="default"/>
      </w:rPr>
    </w:lvl>
    <w:lvl w:ilvl="3" w:tplc="7B002350" w:tentative="1">
      <w:start w:val="1"/>
      <w:numFmt w:val="bullet"/>
      <w:lvlText w:val="•"/>
      <w:lvlJc w:val="left"/>
      <w:pPr>
        <w:tabs>
          <w:tab w:val="num" w:pos="2880"/>
        </w:tabs>
        <w:ind w:left="2880" w:hanging="360"/>
      </w:pPr>
      <w:rPr>
        <w:rFonts w:ascii="Times New Roman" w:hAnsi="Times New Roman" w:hint="default"/>
      </w:rPr>
    </w:lvl>
    <w:lvl w:ilvl="4" w:tplc="14BE0A78" w:tentative="1">
      <w:start w:val="1"/>
      <w:numFmt w:val="bullet"/>
      <w:lvlText w:val="•"/>
      <w:lvlJc w:val="left"/>
      <w:pPr>
        <w:tabs>
          <w:tab w:val="num" w:pos="3600"/>
        </w:tabs>
        <w:ind w:left="3600" w:hanging="360"/>
      </w:pPr>
      <w:rPr>
        <w:rFonts w:ascii="Times New Roman" w:hAnsi="Times New Roman" w:hint="default"/>
      </w:rPr>
    </w:lvl>
    <w:lvl w:ilvl="5" w:tplc="102A7612" w:tentative="1">
      <w:start w:val="1"/>
      <w:numFmt w:val="bullet"/>
      <w:lvlText w:val="•"/>
      <w:lvlJc w:val="left"/>
      <w:pPr>
        <w:tabs>
          <w:tab w:val="num" w:pos="4320"/>
        </w:tabs>
        <w:ind w:left="4320" w:hanging="360"/>
      </w:pPr>
      <w:rPr>
        <w:rFonts w:ascii="Times New Roman" w:hAnsi="Times New Roman" w:hint="default"/>
      </w:rPr>
    </w:lvl>
    <w:lvl w:ilvl="6" w:tplc="FCF84762" w:tentative="1">
      <w:start w:val="1"/>
      <w:numFmt w:val="bullet"/>
      <w:lvlText w:val="•"/>
      <w:lvlJc w:val="left"/>
      <w:pPr>
        <w:tabs>
          <w:tab w:val="num" w:pos="5040"/>
        </w:tabs>
        <w:ind w:left="5040" w:hanging="360"/>
      </w:pPr>
      <w:rPr>
        <w:rFonts w:ascii="Times New Roman" w:hAnsi="Times New Roman" w:hint="default"/>
      </w:rPr>
    </w:lvl>
    <w:lvl w:ilvl="7" w:tplc="F31046DE" w:tentative="1">
      <w:start w:val="1"/>
      <w:numFmt w:val="bullet"/>
      <w:lvlText w:val="•"/>
      <w:lvlJc w:val="left"/>
      <w:pPr>
        <w:tabs>
          <w:tab w:val="num" w:pos="5760"/>
        </w:tabs>
        <w:ind w:left="5760" w:hanging="360"/>
      </w:pPr>
      <w:rPr>
        <w:rFonts w:ascii="Times New Roman" w:hAnsi="Times New Roman" w:hint="default"/>
      </w:rPr>
    </w:lvl>
    <w:lvl w:ilvl="8" w:tplc="496AF8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753671"/>
    <w:multiLevelType w:val="hybridMultilevel"/>
    <w:tmpl w:val="8BAC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10FB3"/>
    <w:multiLevelType w:val="hybridMultilevel"/>
    <w:tmpl w:val="E05CB7CE"/>
    <w:lvl w:ilvl="0" w:tplc="10BE9974">
      <w:start w:val="1"/>
      <w:numFmt w:val="bullet"/>
      <w:lvlText w:val="•"/>
      <w:lvlJc w:val="left"/>
      <w:pPr>
        <w:tabs>
          <w:tab w:val="num" w:pos="720"/>
        </w:tabs>
        <w:ind w:left="720" w:hanging="360"/>
      </w:pPr>
      <w:rPr>
        <w:rFonts w:ascii="Times New Roman" w:hAnsi="Times New Roman" w:hint="default"/>
      </w:rPr>
    </w:lvl>
    <w:lvl w:ilvl="1" w:tplc="7CB2560A" w:tentative="1">
      <w:start w:val="1"/>
      <w:numFmt w:val="bullet"/>
      <w:lvlText w:val="•"/>
      <w:lvlJc w:val="left"/>
      <w:pPr>
        <w:tabs>
          <w:tab w:val="num" w:pos="1440"/>
        </w:tabs>
        <w:ind w:left="1440" w:hanging="360"/>
      </w:pPr>
      <w:rPr>
        <w:rFonts w:ascii="Times New Roman" w:hAnsi="Times New Roman" w:hint="default"/>
      </w:rPr>
    </w:lvl>
    <w:lvl w:ilvl="2" w:tplc="4D4822CA" w:tentative="1">
      <w:start w:val="1"/>
      <w:numFmt w:val="bullet"/>
      <w:lvlText w:val="•"/>
      <w:lvlJc w:val="left"/>
      <w:pPr>
        <w:tabs>
          <w:tab w:val="num" w:pos="2160"/>
        </w:tabs>
        <w:ind w:left="2160" w:hanging="360"/>
      </w:pPr>
      <w:rPr>
        <w:rFonts w:ascii="Times New Roman" w:hAnsi="Times New Roman" w:hint="default"/>
      </w:rPr>
    </w:lvl>
    <w:lvl w:ilvl="3" w:tplc="EE0CDBBC" w:tentative="1">
      <w:start w:val="1"/>
      <w:numFmt w:val="bullet"/>
      <w:lvlText w:val="•"/>
      <w:lvlJc w:val="left"/>
      <w:pPr>
        <w:tabs>
          <w:tab w:val="num" w:pos="2880"/>
        </w:tabs>
        <w:ind w:left="2880" w:hanging="360"/>
      </w:pPr>
      <w:rPr>
        <w:rFonts w:ascii="Times New Roman" w:hAnsi="Times New Roman" w:hint="default"/>
      </w:rPr>
    </w:lvl>
    <w:lvl w:ilvl="4" w:tplc="6C2A0A5C" w:tentative="1">
      <w:start w:val="1"/>
      <w:numFmt w:val="bullet"/>
      <w:lvlText w:val="•"/>
      <w:lvlJc w:val="left"/>
      <w:pPr>
        <w:tabs>
          <w:tab w:val="num" w:pos="3600"/>
        </w:tabs>
        <w:ind w:left="3600" w:hanging="360"/>
      </w:pPr>
      <w:rPr>
        <w:rFonts w:ascii="Times New Roman" w:hAnsi="Times New Roman" w:hint="default"/>
      </w:rPr>
    </w:lvl>
    <w:lvl w:ilvl="5" w:tplc="A87889FE" w:tentative="1">
      <w:start w:val="1"/>
      <w:numFmt w:val="bullet"/>
      <w:lvlText w:val="•"/>
      <w:lvlJc w:val="left"/>
      <w:pPr>
        <w:tabs>
          <w:tab w:val="num" w:pos="4320"/>
        </w:tabs>
        <w:ind w:left="4320" w:hanging="360"/>
      </w:pPr>
      <w:rPr>
        <w:rFonts w:ascii="Times New Roman" w:hAnsi="Times New Roman" w:hint="default"/>
      </w:rPr>
    </w:lvl>
    <w:lvl w:ilvl="6" w:tplc="59C08FBE" w:tentative="1">
      <w:start w:val="1"/>
      <w:numFmt w:val="bullet"/>
      <w:lvlText w:val="•"/>
      <w:lvlJc w:val="left"/>
      <w:pPr>
        <w:tabs>
          <w:tab w:val="num" w:pos="5040"/>
        </w:tabs>
        <w:ind w:left="5040" w:hanging="360"/>
      </w:pPr>
      <w:rPr>
        <w:rFonts w:ascii="Times New Roman" w:hAnsi="Times New Roman" w:hint="default"/>
      </w:rPr>
    </w:lvl>
    <w:lvl w:ilvl="7" w:tplc="0C9C15B0" w:tentative="1">
      <w:start w:val="1"/>
      <w:numFmt w:val="bullet"/>
      <w:lvlText w:val="•"/>
      <w:lvlJc w:val="left"/>
      <w:pPr>
        <w:tabs>
          <w:tab w:val="num" w:pos="5760"/>
        </w:tabs>
        <w:ind w:left="5760" w:hanging="360"/>
      </w:pPr>
      <w:rPr>
        <w:rFonts w:ascii="Times New Roman" w:hAnsi="Times New Roman" w:hint="default"/>
      </w:rPr>
    </w:lvl>
    <w:lvl w:ilvl="8" w:tplc="67D862A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14"/>
  </w:num>
  <w:num w:numId="4">
    <w:abstractNumId w:val="16"/>
  </w:num>
  <w:num w:numId="5">
    <w:abstractNumId w:val="2"/>
  </w:num>
  <w:num w:numId="6">
    <w:abstractNumId w:val="11"/>
  </w:num>
  <w:num w:numId="7">
    <w:abstractNumId w:val="7"/>
  </w:num>
  <w:num w:numId="8">
    <w:abstractNumId w:val="18"/>
  </w:num>
  <w:num w:numId="9">
    <w:abstractNumId w:val="15"/>
  </w:num>
  <w:num w:numId="10">
    <w:abstractNumId w:val="8"/>
  </w:num>
  <w:num w:numId="11">
    <w:abstractNumId w:val="6"/>
  </w:num>
  <w:num w:numId="12">
    <w:abstractNumId w:val="13"/>
  </w:num>
  <w:num w:numId="13">
    <w:abstractNumId w:val="3"/>
  </w:num>
  <w:num w:numId="14">
    <w:abstractNumId w:val="4"/>
  </w:num>
  <w:num w:numId="15">
    <w:abstractNumId w:val="12"/>
  </w:num>
  <w:num w:numId="16">
    <w:abstractNumId w:val="5"/>
  </w:num>
  <w:num w:numId="17">
    <w:abstractNumId w:val="10"/>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FB"/>
    <w:rsid w:val="0000012A"/>
    <w:rsid w:val="00000CD8"/>
    <w:rsid w:val="00000D47"/>
    <w:rsid w:val="000020F2"/>
    <w:rsid w:val="00005C40"/>
    <w:rsid w:val="000061D0"/>
    <w:rsid w:val="00007EDB"/>
    <w:rsid w:val="00010005"/>
    <w:rsid w:val="000131B1"/>
    <w:rsid w:val="000145DC"/>
    <w:rsid w:val="000175AC"/>
    <w:rsid w:val="00031C7C"/>
    <w:rsid w:val="00033863"/>
    <w:rsid w:val="00033A59"/>
    <w:rsid w:val="0003534C"/>
    <w:rsid w:val="0003580F"/>
    <w:rsid w:val="00044B2C"/>
    <w:rsid w:val="000450C7"/>
    <w:rsid w:val="00045953"/>
    <w:rsid w:val="00046A32"/>
    <w:rsid w:val="00056380"/>
    <w:rsid w:val="00062239"/>
    <w:rsid w:val="00065430"/>
    <w:rsid w:val="00065654"/>
    <w:rsid w:val="0006745D"/>
    <w:rsid w:val="00071A56"/>
    <w:rsid w:val="0007267D"/>
    <w:rsid w:val="000758E1"/>
    <w:rsid w:val="00077B7A"/>
    <w:rsid w:val="0008001E"/>
    <w:rsid w:val="00080CC8"/>
    <w:rsid w:val="000873DE"/>
    <w:rsid w:val="0009613D"/>
    <w:rsid w:val="0009691E"/>
    <w:rsid w:val="000A533E"/>
    <w:rsid w:val="000B546F"/>
    <w:rsid w:val="000B594E"/>
    <w:rsid w:val="000C1E56"/>
    <w:rsid w:val="000C4643"/>
    <w:rsid w:val="000C55E2"/>
    <w:rsid w:val="000C72FA"/>
    <w:rsid w:val="000D2EB8"/>
    <w:rsid w:val="000D512C"/>
    <w:rsid w:val="000D5BB9"/>
    <w:rsid w:val="000E3180"/>
    <w:rsid w:val="000E5670"/>
    <w:rsid w:val="000F23A5"/>
    <w:rsid w:val="000F45CF"/>
    <w:rsid w:val="0012650D"/>
    <w:rsid w:val="001320EF"/>
    <w:rsid w:val="00137778"/>
    <w:rsid w:val="0014249C"/>
    <w:rsid w:val="0014698C"/>
    <w:rsid w:val="0015396D"/>
    <w:rsid w:val="001558D1"/>
    <w:rsid w:val="00156E11"/>
    <w:rsid w:val="00160E4E"/>
    <w:rsid w:val="0016180A"/>
    <w:rsid w:val="0016292E"/>
    <w:rsid w:val="001717E6"/>
    <w:rsid w:val="0017272C"/>
    <w:rsid w:val="00173AA4"/>
    <w:rsid w:val="00177B2E"/>
    <w:rsid w:val="00182653"/>
    <w:rsid w:val="0019209C"/>
    <w:rsid w:val="001968EB"/>
    <w:rsid w:val="00196915"/>
    <w:rsid w:val="001A2F38"/>
    <w:rsid w:val="001A42E4"/>
    <w:rsid w:val="001A582E"/>
    <w:rsid w:val="001A6073"/>
    <w:rsid w:val="001B15AA"/>
    <w:rsid w:val="001B4F83"/>
    <w:rsid w:val="001B5E6C"/>
    <w:rsid w:val="001C2AF4"/>
    <w:rsid w:val="001C7156"/>
    <w:rsid w:val="001D2EC0"/>
    <w:rsid w:val="001D4B72"/>
    <w:rsid w:val="001E5CAB"/>
    <w:rsid w:val="001E7B29"/>
    <w:rsid w:val="001F7DD9"/>
    <w:rsid w:val="0020056D"/>
    <w:rsid w:val="00205264"/>
    <w:rsid w:val="0020661E"/>
    <w:rsid w:val="00212043"/>
    <w:rsid w:val="00214AAD"/>
    <w:rsid w:val="00221831"/>
    <w:rsid w:val="00222B53"/>
    <w:rsid w:val="002241B8"/>
    <w:rsid w:val="00231C24"/>
    <w:rsid w:val="00243CBC"/>
    <w:rsid w:val="002445C6"/>
    <w:rsid w:val="00245EEC"/>
    <w:rsid w:val="00255573"/>
    <w:rsid w:val="00255AFC"/>
    <w:rsid w:val="00263071"/>
    <w:rsid w:val="00263329"/>
    <w:rsid w:val="002637AA"/>
    <w:rsid w:val="00266F1E"/>
    <w:rsid w:val="0027360F"/>
    <w:rsid w:val="00273E3D"/>
    <w:rsid w:val="00275AF1"/>
    <w:rsid w:val="002822CF"/>
    <w:rsid w:val="00283416"/>
    <w:rsid w:val="002939EF"/>
    <w:rsid w:val="002A38D3"/>
    <w:rsid w:val="002A56F0"/>
    <w:rsid w:val="002C1447"/>
    <w:rsid w:val="002C65B6"/>
    <w:rsid w:val="002D7332"/>
    <w:rsid w:val="002F4F7D"/>
    <w:rsid w:val="0030085B"/>
    <w:rsid w:val="003009C5"/>
    <w:rsid w:val="00301181"/>
    <w:rsid w:val="003040BC"/>
    <w:rsid w:val="0030590A"/>
    <w:rsid w:val="00305EF2"/>
    <w:rsid w:val="00310EAA"/>
    <w:rsid w:val="00316D70"/>
    <w:rsid w:val="00323A87"/>
    <w:rsid w:val="00325C81"/>
    <w:rsid w:val="00333D8E"/>
    <w:rsid w:val="003360E8"/>
    <w:rsid w:val="0034337C"/>
    <w:rsid w:val="0034474C"/>
    <w:rsid w:val="00344DDA"/>
    <w:rsid w:val="003458C6"/>
    <w:rsid w:val="0035712E"/>
    <w:rsid w:val="00363480"/>
    <w:rsid w:val="00363A16"/>
    <w:rsid w:val="00366363"/>
    <w:rsid w:val="00374563"/>
    <w:rsid w:val="003823E7"/>
    <w:rsid w:val="00383176"/>
    <w:rsid w:val="00385750"/>
    <w:rsid w:val="003872D0"/>
    <w:rsid w:val="00391DA4"/>
    <w:rsid w:val="003962EA"/>
    <w:rsid w:val="003A0515"/>
    <w:rsid w:val="003A25B9"/>
    <w:rsid w:val="003A25C8"/>
    <w:rsid w:val="003A4F0A"/>
    <w:rsid w:val="003A504A"/>
    <w:rsid w:val="003B227B"/>
    <w:rsid w:val="003B32C4"/>
    <w:rsid w:val="003B5A42"/>
    <w:rsid w:val="003C357D"/>
    <w:rsid w:val="003C3EF1"/>
    <w:rsid w:val="003D068F"/>
    <w:rsid w:val="003D581E"/>
    <w:rsid w:val="003D6322"/>
    <w:rsid w:val="003E3A51"/>
    <w:rsid w:val="003E56B9"/>
    <w:rsid w:val="003E5D8A"/>
    <w:rsid w:val="003E6102"/>
    <w:rsid w:val="003E6385"/>
    <w:rsid w:val="004001A7"/>
    <w:rsid w:val="00403DA7"/>
    <w:rsid w:val="00420EE3"/>
    <w:rsid w:val="004217A9"/>
    <w:rsid w:val="00425220"/>
    <w:rsid w:val="00426436"/>
    <w:rsid w:val="00432871"/>
    <w:rsid w:val="004410B1"/>
    <w:rsid w:val="00444A50"/>
    <w:rsid w:val="004511C3"/>
    <w:rsid w:val="00453C1D"/>
    <w:rsid w:val="00466E7E"/>
    <w:rsid w:val="00477996"/>
    <w:rsid w:val="00477EF5"/>
    <w:rsid w:val="00482C3D"/>
    <w:rsid w:val="0048778B"/>
    <w:rsid w:val="0049167D"/>
    <w:rsid w:val="00492FFB"/>
    <w:rsid w:val="004A0AC6"/>
    <w:rsid w:val="004A1BC0"/>
    <w:rsid w:val="004A4D74"/>
    <w:rsid w:val="004A511C"/>
    <w:rsid w:val="004C037B"/>
    <w:rsid w:val="004C1E7B"/>
    <w:rsid w:val="004C7CF6"/>
    <w:rsid w:val="004D044B"/>
    <w:rsid w:val="004D0AAF"/>
    <w:rsid w:val="004D244C"/>
    <w:rsid w:val="004E6E65"/>
    <w:rsid w:val="004F77E1"/>
    <w:rsid w:val="00504E4F"/>
    <w:rsid w:val="00506A02"/>
    <w:rsid w:val="005155A9"/>
    <w:rsid w:val="00516DE5"/>
    <w:rsid w:val="00522871"/>
    <w:rsid w:val="00523CFC"/>
    <w:rsid w:val="00525659"/>
    <w:rsid w:val="00526AA1"/>
    <w:rsid w:val="00530828"/>
    <w:rsid w:val="00532CBF"/>
    <w:rsid w:val="00536F56"/>
    <w:rsid w:val="005376F9"/>
    <w:rsid w:val="005414FB"/>
    <w:rsid w:val="00552E35"/>
    <w:rsid w:val="00567C90"/>
    <w:rsid w:val="00570675"/>
    <w:rsid w:val="00573D83"/>
    <w:rsid w:val="005765E8"/>
    <w:rsid w:val="00583251"/>
    <w:rsid w:val="00584536"/>
    <w:rsid w:val="00585723"/>
    <w:rsid w:val="00597428"/>
    <w:rsid w:val="005A4BBF"/>
    <w:rsid w:val="005C10BE"/>
    <w:rsid w:val="005C4FB7"/>
    <w:rsid w:val="005C770A"/>
    <w:rsid w:val="005C7C12"/>
    <w:rsid w:val="005C7FBD"/>
    <w:rsid w:val="005D2053"/>
    <w:rsid w:val="005D31A3"/>
    <w:rsid w:val="005D66A3"/>
    <w:rsid w:val="005D6B8C"/>
    <w:rsid w:val="005E6B61"/>
    <w:rsid w:val="005F284A"/>
    <w:rsid w:val="00600DBC"/>
    <w:rsid w:val="00631D48"/>
    <w:rsid w:val="00637A4B"/>
    <w:rsid w:val="006405A8"/>
    <w:rsid w:val="0064197D"/>
    <w:rsid w:val="00643564"/>
    <w:rsid w:val="00650C5B"/>
    <w:rsid w:val="006569C1"/>
    <w:rsid w:val="00664BFD"/>
    <w:rsid w:val="00664CF0"/>
    <w:rsid w:val="00665176"/>
    <w:rsid w:val="00675849"/>
    <w:rsid w:val="00683A33"/>
    <w:rsid w:val="00683BAF"/>
    <w:rsid w:val="00690F92"/>
    <w:rsid w:val="006943A5"/>
    <w:rsid w:val="0069515B"/>
    <w:rsid w:val="006958E1"/>
    <w:rsid w:val="006A3A4B"/>
    <w:rsid w:val="006A719A"/>
    <w:rsid w:val="006A7EB9"/>
    <w:rsid w:val="006B3D04"/>
    <w:rsid w:val="006B6A37"/>
    <w:rsid w:val="006B7862"/>
    <w:rsid w:val="006C064F"/>
    <w:rsid w:val="006C4517"/>
    <w:rsid w:val="006D1F03"/>
    <w:rsid w:val="006D2578"/>
    <w:rsid w:val="006D2929"/>
    <w:rsid w:val="006D2AE1"/>
    <w:rsid w:val="006E79AD"/>
    <w:rsid w:val="006F0020"/>
    <w:rsid w:val="006F16A8"/>
    <w:rsid w:val="006F261C"/>
    <w:rsid w:val="006F5FD1"/>
    <w:rsid w:val="007062C1"/>
    <w:rsid w:val="00707481"/>
    <w:rsid w:val="00707784"/>
    <w:rsid w:val="00710B0D"/>
    <w:rsid w:val="00720EF7"/>
    <w:rsid w:val="00724C4D"/>
    <w:rsid w:val="007263D7"/>
    <w:rsid w:val="00732282"/>
    <w:rsid w:val="007365CC"/>
    <w:rsid w:val="00742858"/>
    <w:rsid w:val="00744124"/>
    <w:rsid w:val="00744A5A"/>
    <w:rsid w:val="0075067F"/>
    <w:rsid w:val="00752124"/>
    <w:rsid w:val="00757E99"/>
    <w:rsid w:val="0076280A"/>
    <w:rsid w:val="007656FB"/>
    <w:rsid w:val="00770F56"/>
    <w:rsid w:val="00776A83"/>
    <w:rsid w:val="00781C01"/>
    <w:rsid w:val="00783541"/>
    <w:rsid w:val="0078623D"/>
    <w:rsid w:val="0079119C"/>
    <w:rsid w:val="007A6955"/>
    <w:rsid w:val="007A7293"/>
    <w:rsid w:val="007B3B8E"/>
    <w:rsid w:val="007C5051"/>
    <w:rsid w:val="007D00C1"/>
    <w:rsid w:val="007D09DB"/>
    <w:rsid w:val="007D15B3"/>
    <w:rsid w:val="007E057E"/>
    <w:rsid w:val="007E0F0E"/>
    <w:rsid w:val="007E27A4"/>
    <w:rsid w:val="007E6B26"/>
    <w:rsid w:val="007E7A0B"/>
    <w:rsid w:val="007F5973"/>
    <w:rsid w:val="0081344A"/>
    <w:rsid w:val="00813C87"/>
    <w:rsid w:val="00817205"/>
    <w:rsid w:val="00827016"/>
    <w:rsid w:val="008326EF"/>
    <w:rsid w:val="00835BED"/>
    <w:rsid w:val="00835F2D"/>
    <w:rsid w:val="008451E8"/>
    <w:rsid w:val="00846AD2"/>
    <w:rsid w:val="008515D8"/>
    <w:rsid w:val="008534EF"/>
    <w:rsid w:val="00853BF4"/>
    <w:rsid w:val="00853C1A"/>
    <w:rsid w:val="008562F5"/>
    <w:rsid w:val="00864E54"/>
    <w:rsid w:val="008654DC"/>
    <w:rsid w:val="00872716"/>
    <w:rsid w:val="008761A3"/>
    <w:rsid w:val="008818D7"/>
    <w:rsid w:val="008A02CC"/>
    <w:rsid w:val="008A115D"/>
    <w:rsid w:val="008A303C"/>
    <w:rsid w:val="008A3EA9"/>
    <w:rsid w:val="008B10E2"/>
    <w:rsid w:val="008B6115"/>
    <w:rsid w:val="008C0044"/>
    <w:rsid w:val="008D6547"/>
    <w:rsid w:val="008D6615"/>
    <w:rsid w:val="008E187B"/>
    <w:rsid w:val="008E44C2"/>
    <w:rsid w:val="008F07E9"/>
    <w:rsid w:val="008F4274"/>
    <w:rsid w:val="008F708E"/>
    <w:rsid w:val="00903842"/>
    <w:rsid w:val="00910A88"/>
    <w:rsid w:val="009162BE"/>
    <w:rsid w:val="00924866"/>
    <w:rsid w:val="00924EC3"/>
    <w:rsid w:val="00931805"/>
    <w:rsid w:val="0093735B"/>
    <w:rsid w:val="00940EC6"/>
    <w:rsid w:val="009504C1"/>
    <w:rsid w:val="00952652"/>
    <w:rsid w:val="00954E68"/>
    <w:rsid w:val="00955285"/>
    <w:rsid w:val="00964F5D"/>
    <w:rsid w:val="00966FE8"/>
    <w:rsid w:val="009670AF"/>
    <w:rsid w:val="0097056F"/>
    <w:rsid w:val="0097084B"/>
    <w:rsid w:val="00975DC6"/>
    <w:rsid w:val="00977610"/>
    <w:rsid w:val="00981489"/>
    <w:rsid w:val="00991A09"/>
    <w:rsid w:val="009A7A56"/>
    <w:rsid w:val="009B0053"/>
    <w:rsid w:val="009B4294"/>
    <w:rsid w:val="009B47F7"/>
    <w:rsid w:val="009B6B1B"/>
    <w:rsid w:val="009B6D1D"/>
    <w:rsid w:val="009C377B"/>
    <w:rsid w:val="009C547A"/>
    <w:rsid w:val="009C5F66"/>
    <w:rsid w:val="009C7722"/>
    <w:rsid w:val="009E19F1"/>
    <w:rsid w:val="009E3C99"/>
    <w:rsid w:val="009E5337"/>
    <w:rsid w:val="009F38C5"/>
    <w:rsid w:val="009F595E"/>
    <w:rsid w:val="00A023C9"/>
    <w:rsid w:val="00A028D2"/>
    <w:rsid w:val="00A06E25"/>
    <w:rsid w:val="00A16420"/>
    <w:rsid w:val="00A206C9"/>
    <w:rsid w:val="00A24011"/>
    <w:rsid w:val="00A3516A"/>
    <w:rsid w:val="00A4212C"/>
    <w:rsid w:val="00A42589"/>
    <w:rsid w:val="00A53290"/>
    <w:rsid w:val="00A53CF7"/>
    <w:rsid w:val="00A614A3"/>
    <w:rsid w:val="00A656BA"/>
    <w:rsid w:val="00A72EAD"/>
    <w:rsid w:val="00A77CE0"/>
    <w:rsid w:val="00A82590"/>
    <w:rsid w:val="00A82DC7"/>
    <w:rsid w:val="00A84365"/>
    <w:rsid w:val="00A90A8D"/>
    <w:rsid w:val="00AA1FAB"/>
    <w:rsid w:val="00AA6C96"/>
    <w:rsid w:val="00AB4007"/>
    <w:rsid w:val="00AC08C6"/>
    <w:rsid w:val="00AC3D51"/>
    <w:rsid w:val="00AC41C5"/>
    <w:rsid w:val="00AD0345"/>
    <w:rsid w:val="00AD061F"/>
    <w:rsid w:val="00AD1E82"/>
    <w:rsid w:val="00AD47A1"/>
    <w:rsid w:val="00AE09A3"/>
    <w:rsid w:val="00AF04F9"/>
    <w:rsid w:val="00AF0594"/>
    <w:rsid w:val="00AF1589"/>
    <w:rsid w:val="00AF2F49"/>
    <w:rsid w:val="00AF4BAB"/>
    <w:rsid w:val="00AF7A5F"/>
    <w:rsid w:val="00B07FBB"/>
    <w:rsid w:val="00B10133"/>
    <w:rsid w:val="00B10283"/>
    <w:rsid w:val="00B1058B"/>
    <w:rsid w:val="00B130B3"/>
    <w:rsid w:val="00B13379"/>
    <w:rsid w:val="00B15FEE"/>
    <w:rsid w:val="00B2081D"/>
    <w:rsid w:val="00B25A7C"/>
    <w:rsid w:val="00B37623"/>
    <w:rsid w:val="00B45041"/>
    <w:rsid w:val="00B51854"/>
    <w:rsid w:val="00B53F76"/>
    <w:rsid w:val="00B552FB"/>
    <w:rsid w:val="00B617C8"/>
    <w:rsid w:val="00B67449"/>
    <w:rsid w:val="00B67822"/>
    <w:rsid w:val="00B716CF"/>
    <w:rsid w:val="00B770CF"/>
    <w:rsid w:val="00B801C5"/>
    <w:rsid w:val="00B8166D"/>
    <w:rsid w:val="00B90A57"/>
    <w:rsid w:val="00B94326"/>
    <w:rsid w:val="00B94A58"/>
    <w:rsid w:val="00BA63FD"/>
    <w:rsid w:val="00BA7A18"/>
    <w:rsid w:val="00BC0D1C"/>
    <w:rsid w:val="00BC3792"/>
    <w:rsid w:val="00BC5CF0"/>
    <w:rsid w:val="00BD2E69"/>
    <w:rsid w:val="00BD5B16"/>
    <w:rsid w:val="00BE270E"/>
    <w:rsid w:val="00BE49D4"/>
    <w:rsid w:val="00BE657D"/>
    <w:rsid w:val="00BF10C2"/>
    <w:rsid w:val="00BF26C6"/>
    <w:rsid w:val="00BF31F1"/>
    <w:rsid w:val="00BF4DEC"/>
    <w:rsid w:val="00C0164C"/>
    <w:rsid w:val="00C12BFE"/>
    <w:rsid w:val="00C13E4B"/>
    <w:rsid w:val="00C21555"/>
    <w:rsid w:val="00C25AC8"/>
    <w:rsid w:val="00C31393"/>
    <w:rsid w:val="00C40577"/>
    <w:rsid w:val="00C40614"/>
    <w:rsid w:val="00C515A4"/>
    <w:rsid w:val="00C54A53"/>
    <w:rsid w:val="00C665BD"/>
    <w:rsid w:val="00C66E39"/>
    <w:rsid w:val="00C70685"/>
    <w:rsid w:val="00C708F7"/>
    <w:rsid w:val="00C7306D"/>
    <w:rsid w:val="00C75CD1"/>
    <w:rsid w:val="00C76D72"/>
    <w:rsid w:val="00C77DE9"/>
    <w:rsid w:val="00C81EA9"/>
    <w:rsid w:val="00C9120A"/>
    <w:rsid w:val="00C961C8"/>
    <w:rsid w:val="00C966FF"/>
    <w:rsid w:val="00C96751"/>
    <w:rsid w:val="00C96ACE"/>
    <w:rsid w:val="00CA0A7A"/>
    <w:rsid w:val="00CA229A"/>
    <w:rsid w:val="00CA2457"/>
    <w:rsid w:val="00CA4EAB"/>
    <w:rsid w:val="00CB0AEC"/>
    <w:rsid w:val="00CB1236"/>
    <w:rsid w:val="00CB2291"/>
    <w:rsid w:val="00CB2D70"/>
    <w:rsid w:val="00CB3C57"/>
    <w:rsid w:val="00CB73DA"/>
    <w:rsid w:val="00CB7ED6"/>
    <w:rsid w:val="00CC278B"/>
    <w:rsid w:val="00CC3E8D"/>
    <w:rsid w:val="00CC598C"/>
    <w:rsid w:val="00CE10FD"/>
    <w:rsid w:val="00CE7E4E"/>
    <w:rsid w:val="00CF59FA"/>
    <w:rsid w:val="00D0305C"/>
    <w:rsid w:val="00D05638"/>
    <w:rsid w:val="00D06664"/>
    <w:rsid w:val="00D06D52"/>
    <w:rsid w:val="00D125DE"/>
    <w:rsid w:val="00D15E6E"/>
    <w:rsid w:val="00D16D90"/>
    <w:rsid w:val="00D171D8"/>
    <w:rsid w:val="00D259C7"/>
    <w:rsid w:val="00D40B4F"/>
    <w:rsid w:val="00D4641E"/>
    <w:rsid w:val="00D519BE"/>
    <w:rsid w:val="00D630A6"/>
    <w:rsid w:val="00D748F8"/>
    <w:rsid w:val="00D76C23"/>
    <w:rsid w:val="00D95E8E"/>
    <w:rsid w:val="00DA0D1F"/>
    <w:rsid w:val="00DA6476"/>
    <w:rsid w:val="00DB043A"/>
    <w:rsid w:val="00DB0792"/>
    <w:rsid w:val="00DB0EA9"/>
    <w:rsid w:val="00DC241B"/>
    <w:rsid w:val="00DC2D18"/>
    <w:rsid w:val="00DC59B1"/>
    <w:rsid w:val="00DC6E8D"/>
    <w:rsid w:val="00DC79C5"/>
    <w:rsid w:val="00DD012D"/>
    <w:rsid w:val="00DD3245"/>
    <w:rsid w:val="00DD44D2"/>
    <w:rsid w:val="00DD6BE0"/>
    <w:rsid w:val="00DE3F57"/>
    <w:rsid w:val="00DE46A9"/>
    <w:rsid w:val="00DF5AC5"/>
    <w:rsid w:val="00E01126"/>
    <w:rsid w:val="00E02593"/>
    <w:rsid w:val="00E10557"/>
    <w:rsid w:val="00E1202C"/>
    <w:rsid w:val="00E1455D"/>
    <w:rsid w:val="00E156DF"/>
    <w:rsid w:val="00E213EB"/>
    <w:rsid w:val="00E25EE2"/>
    <w:rsid w:val="00E26219"/>
    <w:rsid w:val="00E27B89"/>
    <w:rsid w:val="00E32BD3"/>
    <w:rsid w:val="00E45167"/>
    <w:rsid w:val="00E528AA"/>
    <w:rsid w:val="00E53499"/>
    <w:rsid w:val="00E5367A"/>
    <w:rsid w:val="00E54E14"/>
    <w:rsid w:val="00E60331"/>
    <w:rsid w:val="00E606BD"/>
    <w:rsid w:val="00E61893"/>
    <w:rsid w:val="00E66049"/>
    <w:rsid w:val="00E66CD5"/>
    <w:rsid w:val="00E73171"/>
    <w:rsid w:val="00E754A0"/>
    <w:rsid w:val="00E7795A"/>
    <w:rsid w:val="00E864D6"/>
    <w:rsid w:val="00E9293E"/>
    <w:rsid w:val="00E92CE7"/>
    <w:rsid w:val="00E9437F"/>
    <w:rsid w:val="00E96AFA"/>
    <w:rsid w:val="00EA4316"/>
    <w:rsid w:val="00EB2ED0"/>
    <w:rsid w:val="00EB4C4F"/>
    <w:rsid w:val="00EC0EEA"/>
    <w:rsid w:val="00EC2E3D"/>
    <w:rsid w:val="00ED01E3"/>
    <w:rsid w:val="00ED0DEB"/>
    <w:rsid w:val="00ED3203"/>
    <w:rsid w:val="00ED378E"/>
    <w:rsid w:val="00ED7024"/>
    <w:rsid w:val="00EE4E12"/>
    <w:rsid w:val="00EE6C2D"/>
    <w:rsid w:val="00EE79E5"/>
    <w:rsid w:val="00EF3559"/>
    <w:rsid w:val="00EF43D3"/>
    <w:rsid w:val="00EF66C6"/>
    <w:rsid w:val="00F025FF"/>
    <w:rsid w:val="00F03C0F"/>
    <w:rsid w:val="00F11E1F"/>
    <w:rsid w:val="00F127CE"/>
    <w:rsid w:val="00F147FA"/>
    <w:rsid w:val="00F17FD0"/>
    <w:rsid w:val="00F308A7"/>
    <w:rsid w:val="00F32453"/>
    <w:rsid w:val="00F34598"/>
    <w:rsid w:val="00F44F9B"/>
    <w:rsid w:val="00F46770"/>
    <w:rsid w:val="00F52AAC"/>
    <w:rsid w:val="00F54520"/>
    <w:rsid w:val="00F55292"/>
    <w:rsid w:val="00F650F1"/>
    <w:rsid w:val="00F74D1B"/>
    <w:rsid w:val="00F855F7"/>
    <w:rsid w:val="00F864B4"/>
    <w:rsid w:val="00F90FA4"/>
    <w:rsid w:val="00F91386"/>
    <w:rsid w:val="00F955C3"/>
    <w:rsid w:val="00F97341"/>
    <w:rsid w:val="00FA08FA"/>
    <w:rsid w:val="00FA783F"/>
    <w:rsid w:val="00FA7AAD"/>
    <w:rsid w:val="00FB30F5"/>
    <w:rsid w:val="00FB4824"/>
    <w:rsid w:val="00FC24D4"/>
    <w:rsid w:val="00FC2B95"/>
    <w:rsid w:val="00FC41AF"/>
    <w:rsid w:val="00FD23B7"/>
    <w:rsid w:val="00FD26C8"/>
    <w:rsid w:val="00FD6974"/>
    <w:rsid w:val="00FE0900"/>
    <w:rsid w:val="00FE31B7"/>
    <w:rsid w:val="00FE674C"/>
    <w:rsid w:val="00FE6A38"/>
    <w:rsid w:val="00FF0863"/>
    <w:rsid w:val="00FF471E"/>
    <w:rsid w:val="00FF53F3"/>
    <w:rsid w:val="00FF6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71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562F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643"/>
    <w:rPr>
      <w:color w:val="0000FF"/>
      <w:u w:val="single"/>
    </w:rPr>
  </w:style>
  <w:style w:type="paragraph" w:styleId="ListParagraph">
    <w:name w:val="List Paragraph"/>
    <w:basedOn w:val="Normal"/>
    <w:uiPriority w:val="34"/>
    <w:qFormat/>
    <w:rsid w:val="00B10283"/>
    <w:pPr>
      <w:ind w:left="720"/>
      <w:contextualSpacing/>
    </w:pPr>
  </w:style>
  <w:style w:type="paragraph" w:styleId="FootnoteText">
    <w:name w:val="footnote text"/>
    <w:basedOn w:val="Normal"/>
    <w:link w:val="FootnoteTextChar"/>
    <w:uiPriority w:val="99"/>
    <w:unhideWhenUsed/>
    <w:rsid w:val="006A719A"/>
    <w:rPr>
      <w:sz w:val="20"/>
      <w:szCs w:val="20"/>
    </w:rPr>
  </w:style>
  <w:style w:type="character" w:customStyle="1" w:styleId="FootnoteTextChar">
    <w:name w:val="Footnote Text Char"/>
    <w:basedOn w:val="DefaultParagraphFont"/>
    <w:link w:val="FootnoteText"/>
    <w:uiPriority w:val="99"/>
    <w:rsid w:val="006A719A"/>
    <w:rPr>
      <w:lang w:eastAsia="ja-JP"/>
    </w:rPr>
  </w:style>
  <w:style w:type="character" w:styleId="FootnoteReference">
    <w:name w:val="footnote reference"/>
    <w:basedOn w:val="DefaultParagraphFont"/>
    <w:uiPriority w:val="99"/>
    <w:unhideWhenUsed/>
    <w:rsid w:val="006A719A"/>
    <w:rPr>
      <w:vertAlign w:val="superscript"/>
    </w:rPr>
  </w:style>
  <w:style w:type="paragraph" w:styleId="BalloonText">
    <w:name w:val="Balloon Text"/>
    <w:basedOn w:val="Normal"/>
    <w:link w:val="BalloonTextChar"/>
    <w:rsid w:val="00AF7A5F"/>
    <w:rPr>
      <w:rFonts w:ascii="Segoe UI" w:hAnsi="Segoe UI" w:cs="Segoe UI"/>
      <w:sz w:val="18"/>
      <w:szCs w:val="18"/>
    </w:rPr>
  </w:style>
  <w:style w:type="character" w:customStyle="1" w:styleId="BalloonTextChar">
    <w:name w:val="Balloon Text Char"/>
    <w:basedOn w:val="DefaultParagraphFont"/>
    <w:link w:val="BalloonText"/>
    <w:rsid w:val="00AF7A5F"/>
    <w:rPr>
      <w:rFonts w:ascii="Segoe UI" w:hAnsi="Segoe UI" w:cs="Segoe UI"/>
      <w:sz w:val="18"/>
      <w:szCs w:val="18"/>
      <w:lang w:eastAsia="ja-JP"/>
    </w:rPr>
  </w:style>
  <w:style w:type="paragraph" w:styleId="NormalWeb">
    <w:name w:val="Normal (Web)"/>
    <w:basedOn w:val="Normal"/>
    <w:uiPriority w:val="99"/>
    <w:semiHidden/>
    <w:unhideWhenUsed/>
    <w:rsid w:val="004A4D74"/>
    <w:pPr>
      <w:spacing w:before="100" w:beforeAutospacing="1" w:after="100" w:afterAutospacing="1"/>
    </w:pPr>
    <w:rPr>
      <w:rFonts w:eastAsia="Times New Roman"/>
      <w:lang w:eastAsia="en-GB"/>
    </w:rPr>
  </w:style>
  <w:style w:type="character" w:customStyle="1" w:styleId="UnresolvedMention1">
    <w:name w:val="Unresolved Mention1"/>
    <w:basedOn w:val="DefaultParagraphFont"/>
    <w:uiPriority w:val="99"/>
    <w:semiHidden/>
    <w:unhideWhenUsed/>
    <w:rsid w:val="004A4D74"/>
    <w:rPr>
      <w:color w:val="605E5C"/>
      <w:shd w:val="clear" w:color="auto" w:fill="E1DFDD"/>
    </w:rPr>
  </w:style>
  <w:style w:type="table" w:styleId="TableGrid">
    <w:name w:val="Table Grid"/>
    <w:basedOn w:val="TableNormal"/>
    <w:uiPriority w:val="39"/>
    <w:rsid w:val="0042522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A3EA9"/>
    <w:pPr>
      <w:tabs>
        <w:tab w:val="center" w:pos="4513"/>
        <w:tab w:val="right" w:pos="9026"/>
      </w:tabs>
    </w:pPr>
  </w:style>
  <w:style w:type="character" w:customStyle="1" w:styleId="HeaderChar">
    <w:name w:val="Header Char"/>
    <w:basedOn w:val="DefaultParagraphFont"/>
    <w:link w:val="Header"/>
    <w:rsid w:val="008A3EA9"/>
    <w:rPr>
      <w:sz w:val="24"/>
      <w:szCs w:val="24"/>
      <w:lang w:eastAsia="ja-JP"/>
    </w:rPr>
  </w:style>
  <w:style w:type="paragraph" w:styleId="Footer">
    <w:name w:val="footer"/>
    <w:basedOn w:val="Normal"/>
    <w:link w:val="FooterChar"/>
    <w:uiPriority w:val="99"/>
    <w:unhideWhenUsed/>
    <w:rsid w:val="008A3EA9"/>
    <w:pPr>
      <w:tabs>
        <w:tab w:val="center" w:pos="4513"/>
        <w:tab w:val="right" w:pos="9026"/>
      </w:tabs>
    </w:pPr>
  </w:style>
  <w:style w:type="character" w:customStyle="1" w:styleId="FooterChar">
    <w:name w:val="Footer Char"/>
    <w:basedOn w:val="DefaultParagraphFont"/>
    <w:link w:val="Footer"/>
    <w:uiPriority w:val="99"/>
    <w:rsid w:val="008A3EA9"/>
    <w:rPr>
      <w:sz w:val="24"/>
      <w:szCs w:val="24"/>
      <w:lang w:eastAsia="ja-JP"/>
    </w:rPr>
  </w:style>
  <w:style w:type="character" w:styleId="CommentReference">
    <w:name w:val="annotation reference"/>
    <w:basedOn w:val="DefaultParagraphFont"/>
    <w:semiHidden/>
    <w:unhideWhenUsed/>
    <w:rsid w:val="00ED0DEB"/>
    <w:rPr>
      <w:sz w:val="18"/>
      <w:szCs w:val="18"/>
    </w:rPr>
  </w:style>
  <w:style w:type="paragraph" w:styleId="CommentText">
    <w:name w:val="annotation text"/>
    <w:basedOn w:val="Normal"/>
    <w:link w:val="CommentTextChar"/>
    <w:unhideWhenUsed/>
    <w:rsid w:val="00ED0DEB"/>
  </w:style>
  <w:style w:type="character" w:customStyle="1" w:styleId="CommentTextChar">
    <w:name w:val="Comment Text Char"/>
    <w:basedOn w:val="DefaultParagraphFont"/>
    <w:link w:val="CommentText"/>
    <w:rsid w:val="00ED0DEB"/>
    <w:rPr>
      <w:sz w:val="24"/>
      <w:szCs w:val="24"/>
      <w:lang w:eastAsia="ja-JP"/>
    </w:rPr>
  </w:style>
  <w:style w:type="paragraph" w:styleId="CommentSubject">
    <w:name w:val="annotation subject"/>
    <w:basedOn w:val="CommentText"/>
    <w:next w:val="CommentText"/>
    <w:link w:val="CommentSubjectChar"/>
    <w:semiHidden/>
    <w:unhideWhenUsed/>
    <w:rsid w:val="00ED0DEB"/>
    <w:rPr>
      <w:b/>
      <w:bCs/>
      <w:sz w:val="20"/>
      <w:szCs w:val="20"/>
    </w:rPr>
  </w:style>
  <w:style w:type="character" w:customStyle="1" w:styleId="CommentSubjectChar">
    <w:name w:val="Comment Subject Char"/>
    <w:basedOn w:val="CommentTextChar"/>
    <w:link w:val="CommentSubject"/>
    <w:semiHidden/>
    <w:rsid w:val="00ED0DEB"/>
    <w:rPr>
      <w:b/>
      <w:bCs/>
      <w:sz w:val="24"/>
      <w:szCs w:val="24"/>
      <w:lang w:eastAsia="ja-JP"/>
    </w:rPr>
  </w:style>
  <w:style w:type="character" w:customStyle="1" w:styleId="UnresolvedMention2">
    <w:name w:val="Unresolved Mention2"/>
    <w:basedOn w:val="DefaultParagraphFont"/>
    <w:rsid w:val="00846AD2"/>
    <w:rPr>
      <w:color w:val="605E5C"/>
      <w:shd w:val="clear" w:color="auto" w:fill="E1DFDD"/>
    </w:rPr>
  </w:style>
  <w:style w:type="character" w:styleId="FollowedHyperlink">
    <w:name w:val="FollowedHyperlink"/>
    <w:basedOn w:val="DefaultParagraphFont"/>
    <w:semiHidden/>
    <w:unhideWhenUsed/>
    <w:rsid w:val="00CF59FA"/>
    <w:rPr>
      <w:color w:val="800080" w:themeColor="followedHyperlink"/>
      <w:u w:val="single"/>
    </w:rPr>
  </w:style>
  <w:style w:type="character" w:customStyle="1" w:styleId="UnresolvedMention3">
    <w:name w:val="Unresolved Mention3"/>
    <w:basedOn w:val="DefaultParagraphFont"/>
    <w:rsid w:val="00077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6480">
      <w:bodyDiv w:val="1"/>
      <w:marLeft w:val="0"/>
      <w:marRight w:val="0"/>
      <w:marTop w:val="0"/>
      <w:marBottom w:val="0"/>
      <w:divBdr>
        <w:top w:val="none" w:sz="0" w:space="0" w:color="auto"/>
        <w:left w:val="none" w:sz="0" w:space="0" w:color="auto"/>
        <w:bottom w:val="none" w:sz="0" w:space="0" w:color="auto"/>
        <w:right w:val="none" w:sz="0" w:space="0" w:color="auto"/>
      </w:divBdr>
      <w:divsChild>
        <w:div w:id="354621071">
          <w:marLeft w:val="0"/>
          <w:marRight w:val="0"/>
          <w:marTop w:val="0"/>
          <w:marBottom w:val="0"/>
          <w:divBdr>
            <w:top w:val="none" w:sz="0" w:space="0" w:color="auto"/>
            <w:left w:val="none" w:sz="0" w:space="0" w:color="auto"/>
            <w:bottom w:val="none" w:sz="0" w:space="0" w:color="auto"/>
            <w:right w:val="none" w:sz="0" w:space="0" w:color="auto"/>
          </w:divBdr>
        </w:div>
      </w:divsChild>
    </w:div>
    <w:div w:id="153955180">
      <w:bodyDiv w:val="1"/>
      <w:marLeft w:val="0"/>
      <w:marRight w:val="0"/>
      <w:marTop w:val="0"/>
      <w:marBottom w:val="0"/>
      <w:divBdr>
        <w:top w:val="none" w:sz="0" w:space="0" w:color="auto"/>
        <w:left w:val="none" w:sz="0" w:space="0" w:color="auto"/>
        <w:bottom w:val="none" w:sz="0" w:space="0" w:color="auto"/>
        <w:right w:val="none" w:sz="0" w:space="0" w:color="auto"/>
      </w:divBdr>
      <w:divsChild>
        <w:div w:id="295111110">
          <w:marLeft w:val="0"/>
          <w:marRight w:val="0"/>
          <w:marTop w:val="0"/>
          <w:marBottom w:val="0"/>
          <w:divBdr>
            <w:top w:val="none" w:sz="0" w:space="0" w:color="auto"/>
            <w:left w:val="none" w:sz="0" w:space="0" w:color="auto"/>
            <w:bottom w:val="none" w:sz="0" w:space="0" w:color="auto"/>
            <w:right w:val="none" w:sz="0" w:space="0" w:color="auto"/>
          </w:divBdr>
        </w:div>
      </w:divsChild>
    </w:div>
    <w:div w:id="180245686">
      <w:bodyDiv w:val="1"/>
      <w:marLeft w:val="0"/>
      <w:marRight w:val="0"/>
      <w:marTop w:val="0"/>
      <w:marBottom w:val="0"/>
      <w:divBdr>
        <w:top w:val="none" w:sz="0" w:space="0" w:color="auto"/>
        <w:left w:val="none" w:sz="0" w:space="0" w:color="auto"/>
        <w:bottom w:val="none" w:sz="0" w:space="0" w:color="auto"/>
        <w:right w:val="none" w:sz="0" w:space="0" w:color="auto"/>
      </w:divBdr>
      <w:divsChild>
        <w:div w:id="178738092">
          <w:marLeft w:val="0"/>
          <w:marRight w:val="0"/>
          <w:marTop w:val="0"/>
          <w:marBottom w:val="0"/>
          <w:divBdr>
            <w:top w:val="none" w:sz="0" w:space="0" w:color="auto"/>
            <w:left w:val="none" w:sz="0" w:space="0" w:color="auto"/>
            <w:bottom w:val="none" w:sz="0" w:space="0" w:color="auto"/>
            <w:right w:val="none" w:sz="0" w:space="0" w:color="auto"/>
          </w:divBdr>
        </w:div>
      </w:divsChild>
    </w:div>
    <w:div w:id="392311415">
      <w:bodyDiv w:val="1"/>
      <w:marLeft w:val="0"/>
      <w:marRight w:val="0"/>
      <w:marTop w:val="0"/>
      <w:marBottom w:val="0"/>
      <w:divBdr>
        <w:top w:val="none" w:sz="0" w:space="0" w:color="auto"/>
        <w:left w:val="none" w:sz="0" w:space="0" w:color="auto"/>
        <w:bottom w:val="none" w:sz="0" w:space="0" w:color="auto"/>
        <w:right w:val="none" w:sz="0" w:space="0" w:color="auto"/>
      </w:divBdr>
      <w:divsChild>
        <w:div w:id="1382434955">
          <w:marLeft w:val="547"/>
          <w:marRight w:val="0"/>
          <w:marTop w:val="134"/>
          <w:marBottom w:val="0"/>
          <w:divBdr>
            <w:top w:val="none" w:sz="0" w:space="0" w:color="auto"/>
            <w:left w:val="none" w:sz="0" w:space="0" w:color="auto"/>
            <w:bottom w:val="none" w:sz="0" w:space="0" w:color="auto"/>
            <w:right w:val="none" w:sz="0" w:space="0" w:color="auto"/>
          </w:divBdr>
        </w:div>
      </w:divsChild>
    </w:div>
    <w:div w:id="392510660">
      <w:bodyDiv w:val="1"/>
      <w:marLeft w:val="0"/>
      <w:marRight w:val="0"/>
      <w:marTop w:val="0"/>
      <w:marBottom w:val="0"/>
      <w:divBdr>
        <w:top w:val="none" w:sz="0" w:space="0" w:color="auto"/>
        <w:left w:val="none" w:sz="0" w:space="0" w:color="auto"/>
        <w:bottom w:val="none" w:sz="0" w:space="0" w:color="auto"/>
        <w:right w:val="none" w:sz="0" w:space="0" w:color="auto"/>
      </w:divBdr>
    </w:div>
    <w:div w:id="632491083">
      <w:bodyDiv w:val="1"/>
      <w:marLeft w:val="0"/>
      <w:marRight w:val="0"/>
      <w:marTop w:val="0"/>
      <w:marBottom w:val="0"/>
      <w:divBdr>
        <w:top w:val="none" w:sz="0" w:space="0" w:color="auto"/>
        <w:left w:val="none" w:sz="0" w:space="0" w:color="auto"/>
        <w:bottom w:val="none" w:sz="0" w:space="0" w:color="auto"/>
        <w:right w:val="none" w:sz="0" w:space="0" w:color="auto"/>
      </w:divBdr>
      <w:divsChild>
        <w:div w:id="1601066736">
          <w:marLeft w:val="547"/>
          <w:marRight w:val="0"/>
          <w:marTop w:val="134"/>
          <w:marBottom w:val="0"/>
          <w:divBdr>
            <w:top w:val="none" w:sz="0" w:space="0" w:color="auto"/>
            <w:left w:val="none" w:sz="0" w:space="0" w:color="auto"/>
            <w:bottom w:val="none" w:sz="0" w:space="0" w:color="auto"/>
            <w:right w:val="none" w:sz="0" w:space="0" w:color="auto"/>
          </w:divBdr>
        </w:div>
        <w:div w:id="497040297">
          <w:marLeft w:val="547"/>
          <w:marRight w:val="0"/>
          <w:marTop w:val="134"/>
          <w:marBottom w:val="0"/>
          <w:divBdr>
            <w:top w:val="none" w:sz="0" w:space="0" w:color="auto"/>
            <w:left w:val="none" w:sz="0" w:space="0" w:color="auto"/>
            <w:bottom w:val="none" w:sz="0" w:space="0" w:color="auto"/>
            <w:right w:val="none" w:sz="0" w:space="0" w:color="auto"/>
          </w:divBdr>
        </w:div>
        <w:div w:id="1413622571">
          <w:marLeft w:val="547"/>
          <w:marRight w:val="0"/>
          <w:marTop w:val="134"/>
          <w:marBottom w:val="0"/>
          <w:divBdr>
            <w:top w:val="none" w:sz="0" w:space="0" w:color="auto"/>
            <w:left w:val="none" w:sz="0" w:space="0" w:color="auto"/>
            <w:bottom w:val="none" w:sz="0" w:space="0" w:color="auto"/>
            <w:right w:val="none" w:sz="0" w:space="0" w:color="auto"/>
          </w:divBdr>
        </w:div>
      </w:divsChild>
    </w:div>
    <w:div w:id="658339595">
      <w:bodyDiv w:val="1"/>
      <w:marLeft w:val="0"/>
      <w:marRight w:val="0"/>
      <w:marTop w:val="0"/>
      <w:marBottom w:val="0"/>
      <w:divBdr>
        <w:top w:val="none" w:sz="0" w:space="0" w:color="auto"/>
        <w:left w:val="none" w:sz="0" w:space="0" w:color="auto"/>
        <w:bottom w:val="none" w:sz="0" w:space="0" w:color="auto"/>
        <w:right w:val="none" w:sz="0" w:space="0" w:color="auto"/>
      </w:divBdr>
    </w:div>
    <w:div w:id="692462555">
      <w:bodyDiv w:val="1"/>
      <w:marLeft w:val="0"/>
      <w:marRight w:val="0"/>
      <w:marTop w:val="0"/>
      <w:marBottom w:val="0"/>
      <w:divBdr>
        <w:top w:val="none" w:sz="0" w:space="0" w:color="auto"/>
        <w:left w:val="none" w:sz="0" w:space="0" w:color="auto"/>
        <w:bottom w:val="none" w:sz="0" w:space="0" w:color="auto"/>
        <w:right w:val="none" w:sz="0" w:space="0" w:color="auto"/>
      </w:divBdr>
    </w:div>
    <w:div w:id="705133287">
      <w:bodyDiv w:val="1"/>
      <w:marLeft w:val="0"/>
      <w:marRight w:val="0"/>
      <w:marTop w:val="0"/>
      <w:marBottom w:val="0"/>
      <w:divBdr>
        <w:top w:val="none" w:sz="0" w:space="0" w:color="auto"/>
        <w:left w:val="none" w:sz="0" w:space="0" w:color="auto"/>
        <w:bottom w:val="none" w:sz="0" w:space="0" w:color="auto"/>
        <w:right w:val="none" w:sz="0" w:space="0" w:color="auto"/>
      </w:divBdr>
      <w:divsChild>
        <w:div w:id="1449547520">
          <w:marLeft w:val="547"/>
          <w:marRight w:val="0"/>
          <w:marTop w:val="134"/>
          <w:marBottom w:val="0"/>
          <w:divBdr>
            <w:top w:val="none" w:sz="0" w:space="0" w:color="auto"/>
            <w:left w:val="none" w:sz="0" w:space="0" w:color="auto"/>
            <w:bottom w:val="none" w:sz="0" w:space="0" w:color="auto"/>
            <w:right w:val="none" w:sz="0" w:space="0" w:color="auto"/>
          </w:divBdr>
        </w:div>
      </w:divsChild>
    </w:div>
    <w:div w:id="830566659">
      <w:bodyDiv w:val="1"/>
      <w:marLeft w:val="0"/>
      <w:marRight w:val="0"/>
      <w:marTop w:val="0"/>
      <w:marBottom w:val="0"/>
      <w:divBdr>
        <w:top w:val="none" w:sz="0" w:space="0" w:color="auto"/>
        <w:left w:val="none" w:sz="0" w:space="0" w:color="auto"/>
        <w:bottom w:val="none" w:sz="0" w:space="0" w:color="auto"/>
        <w:right w:val="none" w:sz="0" w:space="0" w:color="auto"/>
      </w:divBdr>
      <w:divsChild>
        <w:div w:id="773206828">
          <w:marLeft w:val="0"/>
          <w:marRight w:val="0"/>
          <w:marTop w:val="0"/>
          <w:marBottom w:val="0"/>
          <w:divBdr>
            <w:top w:val="none" w:sz="0" w:space="0" w:color="auto"/>
            <w:left w:val="none" w:sz="0" w:space="0" w:color="auto"/>
            <w:bottom w:val="none" w:sz="0" w:space="0" w:color="auto"/>
            <w:right w:val="none" w:sz="0" w:space="0" w:color="auto"/>
          </w:divBdr>
        </w:div>
      </w:divsChild>
    </w:div>
    <w:div w:id="875315969">
      <w:bodyDiv w:val="1"/>
      <w:marLeft w:val="0"/>
      <w:marRight w:val="0"/>
      <w:marTop w:val="0"/>
      <w:marBottom w:val="0"/>
      <w:divBdr>
        <w:top w:val="none" w:sz="0" w:space="0" w:color="auto"/>
        <w:left w:val="none" w:sz="0" w:space="0" w:color="auto"/>
        <w:bottom w:val="none" w:sz="0" w:space="0" w:color="auto"/>
        <w:right w:val="none" w:sz="0" w:space="0" w:color="auto"/>
      </w:divBdr>
      <w:divsChild>
        <w:div w:id="1606965235">
          <w:marLeft w:val="0"/>
          <w:marRight w:val="0"/>
          <w:marTop w:val="0"/>
          <w:marBottom w:val="0"/>
          <w:divBdr>
            <w:top w:val="none" w:sz="0" w:space="0" w:color="auto"/>
            <w:left w:val="none" w:sz="0" w:space="0" w:color="auto"/>
            <w:bottom w:val="none" w:sz="0" w:space="0" w:color="auto"/>
            <w:right w:val="none" w:sz="0" w:space="0" w:color="auto"/>
          </w:divBdr>
        </w:div>
      </w:divsChild>
    </w:div>
    <w:div w:id="904879069">
      <w:bodyDiv w:val="1"/>
      <w:marLeft w:val="0"/>
      <w:marRight w:val="0"/>
      <w:marTop w:val="0"/>
      <w:marBottom w:val="0"/>
      <w:divBdr>
        <w:top w:val="none" w:sz="0" w:space="0" w:color="auto"/>
        <w:left w:val="none" w:sz="0" w:space="0" w:color="auto"/>
        <w:bottom w:val="none" w:sz="0" w:space="0" w:color="auto"/>
        <w:right w:val="none" w:sz="0" w:space="0" w:color="auto"/>
      </w:divBdr>
      <w:divsChild>
        <w:div w:id="1971978295">
          <w:marLeft w:val="0"/>
          <w:marRight w:val="0"/>
          <w:marTop w:val="0"/>
          <w:marBottom w:val="0"/>
          <w:divBdr>
            <w:top w:val="none" w:sz="0" w:space="0" w:color="auto"/>
            <w:left w:val="none" w:sz="0" w:space="0" w:color="auto"/>
            <w:bottom w:val="none" w:sz="0" w:space="0" w:color="auto"/>
            <w:right w:val="none" w:sz="0" w:space="0" w:color="auto"/>
          </w:divBdr>
        </w:div>
      </w:divsChild>
    </w:div>
    <w:div w:id="910388383">
      <w:bodyDiv w:val="1"/>
      <w:marLeft w:val="0"/>
      <w:marRight w:val="0"/>
      <w:marTop w:val="0"/>
      <w:marBottom w:val="0"/>
      <w:divBdr>
        <w:top w:val="none" w:sz="0" w:space="0" w:color="auto"/>
        <w:left w:val="none" w:sz="0" w:space="0" w:color="auto"/>
        <w:bottom w:val="none" w:sz="0" w:space="0" w:color="auto"/>
        <w:right w:val="none" w:sz="0" w:space="0" w:color="auto"/>
      </w:divBdr>
      <w:divsChild>
        <w:div w:id="326791294">
          <w:marLeft w:val="547"/>
          <w:marRight w:val="0"/>
          <w:marTop w:val="125"/>
          <w:marBottom w:val="0"/>
          <w:divBdr>
            <w:top w:val="none" w:sz="0" w:space="0" w:color="auto"/>
            <w:left w:val="none" w:sz="0" w:space="0" w:color="auto"/>
            <w:bottom w:val="none" w:sz="0" w:space="0" w:color="auto"/>
            <w:right w:val="none" w:sz="0" w:space="0" w:color="auto"/>
          </w:divBdr>
        </w:div>
      </w:divsChild>
    </w:div>
    <w:div w:id="911886562">
      <w:bodyDiv w:val="1"/>
      <w:marLeft w:val="0"/>
      <w:marRight w:val="0"/>
      <w:marTop w:val="0"/>
      <w:marBottom w:val="0"/>
      <w:divBdr>
        <w:top w:val="none" w:sz="0" w:space="0" w:color="auto"/>
        <w:left w:val="none" w:sz="0" w:space="0" w:color="auto"/>
        <w:bottom w:val="none" w:sz="0" w:space="0" w:color="auto"/>
        <w:right w:val="none" w:sz="0" w:space="0" w:color="auto"/>
      </w:divBdr>
    </w:div>
    <w:div w:id="932589089">
      <w:bodyDiv w:val="1"/>
      <w:marLeft w:val="0"/>
      <w:marRight w:val="0"/>
      <w:marTop w:val="0"/>
      <w:marBottom w:val="0"/>
      <w:divBdr>
        <w:top w:val="none" w:sz="0" w:space="0" w:color="auto"/>
        <w:left w:val="none" w:sz="0" w:space="0" w:color="auto"/>
        <w:bottom w:val="none" w:sz="0" w:space="0" w:color="auto"/>
        <w:right w:val="none" w:sz="0" w:space="0" w:color="auto"/>
      </w:divBdr>
      <w:divsChild>
        <w:div w:id="945502188">
          <w:marLeft w:val="547"/>
          <w:marRight w:val="0"/>
          <w:marTop w:val="125"/>
          <w:marBottom w:val="0"/>
          <w:divBdr>
            <w:top w:val="none" w:sz="0" w:space="0" w:color="auto"/>
            <w:left w:val="none" w:sz="0" w:space="0" w:color="auto"/>
            <w:bottom w:val="none" w:sz="0" w:space="0" w:color="auto"/>
            <w:right w:val="none" w:sz="0" w:space="0" w:color="auto"/>
          </w:divBdr>
        </w:div>
        <w:div w:id="1143765966">
          <w:marLeft w:val="547"/>
          <w:marRight w:val="0"/>
          <w:marTop w:val="125"/>
          <w:marBottom w:val="0"/>
          <w:divBdr>
            <w:top w:val="none" w:sz="0" w:space="0" w:color="auto"/>
            <w:left w:val="none" w:sz="0" w:space="0" w:color="auto"/>
            <w:bottom w:val="none" w:sz="0" w:space="0" w:color="auto"/>
            <w:right w:val="none" w:sz="0" w:space="0" w:color="auto"/>
          </w:divBdr>
        </w:div>
        <w:div w:id="1732658252">
          <w:marLeft w:val="547"/>
          <w:marRight w:val="0"/>
          <w:marTop w:val="125"/>
          <w:marBottom w:val="0"/>
          <w:divBdr>
            <w:top w:val="none" w:sz="0" w:space="0" w:color="auto"/>
            <w:left w:val="none" w:sz="0" w:space="0" w:color="auto"/>
            <w:bottom w:val="none" w:sz="0" w:space="0" w:color="auto"/>
            <w:right w:val="none" w:sz="0" w:space="0" w:color="auto"/>
          </w:divBdr>
        </w:div>
        <w:div w:id="299304652">
          <w:marLeft w:val="547"/>
          <w:marRight w:val="0"/>
          <w:marTop w:val="125"/>
          <w:marBottom w:val="0"/>
          <w:divBdr>
            <w:top w:val="none" w:sz="0" w:space="0" w:color="auto"/>
            <w:left w:val="none" w:sz="0" w:space="0" w:color="auto"/>
            <w:bottom w:val="none" w:sz="0" w:space="0" w:color="auto"/>
            <w:right w:val="none" w:sz="0" w:space="0" w:color="auto"/>
          </w:divBdr>
        </w:div>
      </w:divsChild>
    </w:div>
    <w:div w:id="963972281">
      <w:bodyDiv w:val="1"/>
      <w:marLeft w:val="0"/>
      <w:marRight w:val="0"/>
      <w:marTop w:val="0"/>
      <w:marBottom w:val="0"/>
      <w:divBdr>
        <w:top w:val="none" w:sz="0" w:space="0" w:color="auto"/>
        <w:left w:val="none" w:sz="0" w:space="0" w:color="auto"/>
        <w:bottom w:val="none" w:sz="0" w:space="0" w:color="auto"/>
        <w:right w:val="none" w:sz="0" w:space="0" w:color="auto"/>
      </w:divBdr>
      <w:divsChild>
        <w:div w:id="1004671015">
          <w:marLeft w:val="0"/>
          <w:marRight w:val="0"/>
          <w:marTop w:val="0"/>
          <w:marBottom w:val="0"/>
          <w:divBdr>
            <w:top w:val="none" w:sz="0" w:space="0" w:color="auto"/>
            <w:left w:val="none" w:sz="0" w:space="0" w:color="auto"/>
            <w:bottom w:val="none" w:sz="0" w:space="0" w:color="auto"/>
            <w:right w:val="none" w:sz="0" w:space="0" w:color="auto"/>
          </w:divBdr>
        </w:div>
      </w:divsChild>
    </w:div>
    <w:div w:id="1075711709">
      <w:bodyDiv w:val="1"/>
      <w:marLeft w:val="0"/>
      <w:marRight w:val="0"/>
      <w:marTop w:val="0"/>
      <w:marBottom w:val="0"/>
      <w:divBdr>
        <w:top w:val="none" w:sz="0" w:space="0" w:color="auto"/>
        <w:left w:val="none" w:sz="0" w:space="0" w:color="auto"/>
        <w:bottom w:val="none" w:sz="0" w:space="0" w:color="auto"/>
        <w:right w:val="none" w:sz="0" w:space="0" w:color="auto"/>
      </w:divBdr>
      <w:divsChild>
        <w:div w:id="649287946">
          <w:marLeft w:val="547"/>
          <w:marRight w:val="0"/>
          <w:marTop w:val="125"/>
          <w:marBottom w:val="0"/>
          <w:divBdr>
            <w:top w:val="none" w:sz="0" w:space="0" w:color="auto"/>
            <w:left w:val="none" w:sz="0" w:space="0" w:color="auto"/>
            <w:bottom w:val="none" w:sz="0" w:space="0" w:color="auto"/>
            <w:right w:val="none" w:sz="0" w:space="0" w:color="auto"/>
          </w:divBdr>
        </w:div>
        <w:div w:id="765884676">
          <w:marLeft w:val="547"/>
          <w:marRight w:val="0"/>
          <w:marTop w:val="125"/>
          <w:marBottom w:val="0"/>
          <w:divBdr>
            <w:top w:val="none" w:sz="0" w:space="0" w:color="auto"/>
            <w:left w:val="none" w:sz="0" w:space="0" w:color="auto"/>
            <w:bottom w:val="none" w:sz="0" w:space="0" w:color="auto"/>
            <w:right w:val="none" w:sz="0" w:space="0" w:color="auto"/>
          </w:divBdr>
        </w:div>
      </w:divsChild>
    </w:div>
    <w:div w:id="1101413577">
      <w:bodyDiv w:val="1"/>
      <w:marLeft w:val="0"/>
      <w:marRight w:val="0"/>
      <w:marTop w:val="0"/>
      <w:marBottom w:val="0"/>
      <w:divBdr>
        <w:top w:val="none" w:sz="0" w:space="0" w:color="auto"/>
        <w:left w:val="none" w:sz="0" w:space="0" w:color="auto"/>
        <w:bottom w:val="none" w:sz="0" w:space="0" w:color="auto"/>
        <w:right w:val="none" w:sz="0" w:space="0" w:color="auto"/>
      </w:divBdr>
      <w:divsChild>
        <w:div w:id="930432000">
          <w:marLeft w:val="0"/>
          <w:marRight w:val="0"/>
          <w:marTop w:val="0"/>
          <w:marBottom w:val="0"/>
          <w:divBdr>
            <w:top w:val="none" w:sz="0" w:space="0" w:color="auto"/>
            <w:left w:val="none" w:sz="0" w:space="0" w:color="auto"/>
            <w:bottom w:val="none" w:sz="0" w:space="0" w:color="auto"/>
            <w:right w:val="none" w:sz="0" w:space="0" w:color="auto"/>
          </w:divBdr>
        </w:div>
      </w:divsChild>
    </w:div>
    <w:div w:id="1140338943">
      <w:bodyDiv w:val="1"/>
      <w:marLeft w:val="0"/>
      <w:marRight w:val="0"/>
      <w:marTop w:val="0"/>
      <w:marBottom w:val="0"/>
      <w:divBdr>
        <w:top w:val="none" w:sz="0" w:space="0" w:color="auto"/>
        <w:left w:val="none" w:sz="0" w:space="0" w:color="auto"/>
        <w:bottom w:val="none" w:sz="0" w:space="0" w:color="auto"/>
        <w:right w:val="none" w:sz="0" w:space="0" w:color="auto"/>
      </w:divBdr>
      <w:divsChild>
        <w:div w:id="1677615549">
          <w:marLeft w:val="0"/>
          <w:marRight w:val="0"/>
          <w:marTop w:val="0"/>
          <w:marBottom w:val="0"/>
          <w:divBdr>
            <w:top w:val="none" w:sz="0" w:space="0" w:color="auto"/>
            <w:left w:val="none" w:sz="0" w:space="0" w:color="auto"/>
            <w:bottom w:val="none" w:sz="0" w:space="0" w:color="auto"/>
            <w:right w:val="none" w:sz="0" w:space="0" w:color="auto"/>
          </w:divBdr>
        </w:div>
      </w:divsChild>
    </w:div>
    <w:div w:id="1175613296">
      <w:bodyDiv w:val="1"/>
      <w:marLeft w:val="0"/>
      <w:marRight w:val="0"/>
      <w:marTop w:val="0"/>
      <w:marBottom w:val="0"/>
      <w:divBdr>
        <w:top w:val="none" w:sz="0" w:space="0" w:color="auto"/>
        <w:left w:val="none" w:sz="0" w:space="0" w:color="auto"/>
        <w:bottom w:val="none" w:sz="0" w:space="0" w:color="auto"/>
        <w:right w:val="none" w:sz="0" w:space="0" w:color="auto"/>
      </w:divBdr>
      <w:divsChild>
        <w:div w:id="76635306">
          <w:marLeft w:val="547"/>
          <w:marRight w:val="0"/>
          <w:marTop w:val="134"/>
          <w:marBottom w:val="0"/>
          <w:divBdr>
            <w:top w:val="none" w:sz="0" w:space="0" w:color="auto"/>
            <w:left w:val="none" w:sz="0" w:space="0" w:color="auto"/>
            <w:bottom w:val="none" w:sz="0" w:space="0" w:color="auto"/>
            <w:right w:val="none" w:sz="0" w:space="0" w:color="auto"/>
          </w:divBdr>
        </w:div>
        <w:div w:id="2086804543">
          <w:marLeft w:val="547"/>
          <w:marRight w:val="0"/>
          <w:marTop w:val="134"/>
          <w:marBottom w:val="0"/>
          <w:divBdr>
            <w:top w:val="none" w:sz="0" w:space="0" w:color="auto"/>
            <w:left w:val="none" w:sz="0" w:space="0" w:color="auto"/>
            <w:bottom w:val="none" w:sz="0" w:space="0" w:color="auto"/>
            <w:right w:val="none" w:sz="0" w:space="0" w:color="auto"/>
          </w:divBdr>
        </w:div>
        <w:div w:id="1246573270">
          <w:marLeft w:val="547"/>
          <w:marRight w:val="0"/>
          <w:marTop w:val="134"/>
          <w:marBottom w:val="0"/>
          <w:divBdr>
            <w:top w:val="none" w:sz="0" w:space="0" w:color="auto"/>
            <w:left w:val="none" w:sz="0" w:space="0" w:color="auto"/>
            <w:bottom w:val="none" w:sz="0" w:space="0" w:color="auto"/>
            <w:right w:val="none" w:sz="0" w:space="0" w:color="auto"/>
          </w:divBdr>
        </w:div>
      </w:divsChild>
    </w:div>
    <w:div w:id="1252355070">
      <w:bodyDiv w:val="1"/>
      <w:marLeft w:val="0"/>
      <w:marRight w:val="0"/>
      <w:marTop w:val="0"/>
      <w:marBottom w:val="0"/>
      <w:divBdr>
        <w:top w:val="none" w:sz="0" w:space="0" w:color="auto"/>
        <w:left w:val="none" w:sz="0" w:space="0" w:color="auto"/>
        <w:bottom w:val="none" w:sz="0" w:space="0" w:color="auto"/>
        <w:right w:val="none" w:sz="0" w:space="0" w:color="auto"/>
      </w:divBdr>
      <w:divsChild>
        <w:div w:id="2021855980">
          <w:marLeft w:val="547"/>
          <w:marRight w:val="0"/>
          <w:marTop w:val="115"/>
          <w:marBottom w:val="0"/>
          <w:divBdr>
            <w:top w:val="none" w:sz="0" w:space="0" w:color="auto"/>
            <w:left w:val="none" w:sz="0" w:space="0" w:color="auto"/>
            <w:bottom w:val="none" w:sz="0" w:space="0" w:color="auto"/>
            <w:right w:val="none" w:sz="0" w:space="0" w:color="auto"/>
          </w:divBdr>
        </w:div>
        <w:div w:id="1182820537">
          <w:marLeft w:val="547"/>
          <w:marRight w:val="0"/>
          <w:marTop w:val="115"/>
          <w:marBottom w:val="0"/>
          <w:divBdr>
            <w:top w:val="none" w:sz="0" w:space="0" w:color="auto"/>
            <w:left w:val="none" w:sz="0" w:space="0" w:color="auto"/>
            <w:bottom w:val="none" w:sz="0" w:space="0" w:color="auto"/>
            <w:right w:val="none" w:sz="0" w:space="0" w:color="auto"/>
          </w:divBdr>
        </w:div>
        <w:div w:id="696588388">
          <w:marLeft w:val="547"/>
          <w:marRight w:val="0"/>
          <w:marTop w:val="115"/>
          <w:marBottom w:val="0"/>
          <w:divBdr>
            <w:top w:val="none" w:sz="0" w:space="0" w:color="auto"/>
            <w:left w:val="none" w:sz="0" w:space="0" w:color="auto"/>
            <w:bottom w:val="none" w:sz="0" w:space="0" w:color="auto"/>
            <w:right w:val="none" w:sz="0" w:space="0" w:color="auto"/>
          </w:divBdr>
        </w:div>
        <w:div w:id="1180242946">
          <w:marLeft w:val="547"/>
          <w:marRight w:val="0"/>
          <w:marTop w:val="115"/>
          <w:marBottom w:val="0"/>
          <w:divBdr>
            <w:top w:val="none" w:sz="0" w:space="0" w:color="auto"/>
            <w:left w:val="none" w:sz="0" w:space="0" w:color="auto"/>
            <w:bottom w:val="none" w:sz="0" w:space="0" w:color="auto"/>
            <w:right w:val="none" w:sz="0" w:space="0" w:color="auto"/>
          </w:divBdr>
        </w:div>
        <w:div w:id="1163860345">
          <w:marLeft w:val="547"/>
          <w:marRight w:val="0"/>
          <w:marTop w:val="115"/>
          <w:marBottom w:val="0"/>
          <w:divBdr>
            <w:top w:val="none" w:sz="0" w:space="0" w:color="auto"/>
            <w:left w:val="none" w:sz="0" w:space="0" w:color="auto"/>
            <w:bottom w:val="none" w:sz="0" w:space="0" w:color="auto"/>
            <w:right w:val="none" w:sz="0" w:space="0" w:color="auto"/>
          </w:divBdr>
        </w:div>
      </w:divsChild>
    </w:div>
    <w:div w:id="1304626074">
      <w:bodyDiv w:val="1"/>
      <w:marLeft w:val="0"/>
      <w:marRight w:val="0"/>
      <w:marTop w:val="0"/>
      <w:marBottom w:val="0"/>
      <w:divBdr>
        <w:top w:val="none" w:sz="0" w:space="0" w:color="auto"/>
        <w:left w:val="none" w:sz="0" w:space="0" w:color="auto"/>
        <w:bottom w:val="none" w:sz="0" w:space="0" w:color="auto"/>
        <w:right w:val="none" w:sz="0" w:space="0" w:color="auto"/>
      </w:divBdr>
      <w:divsChild>
        <w:div w:id="1762020122">
          <w:marLeft w:val="547"/>
          <w:marRight w:val="0"/>
          <w:marTop w:val="106"/>
          <w:marBottom w:val="0"/>
          <w:divBdr>
            <w:top w:val="none" w:sz="0" w:space="0" w:color="auto"/>
            <w:left w:val="none" w:sz="0" w:space="0" w:color="auto"/>
            <w:bottom w:val="none" w:sz="0" w:space="0" w:color="auto"/>
            <w:right w:val="none" w:sz="0" w:space="0" w:color="auto"/>
          </w:divBdr>
        </w:div>
      </w:divsChild>
    </w:div>
    <w:div w:id="1331560773">
      <w:bodyDiv w:val="1"/>
      <w:marLeft w:val="0"/>
      <w:marRight w:val="0"/>
      <w:marTop w:val="0"/>
      <w:marBottom w:val="0"/>
      <w:divBdr>
        <w:top w:val="none" w:sz="0" w:space="0" w:color="auto"/>
        <w:left w:val="none" w:sz="0" w:space="0" w:color="auto"/>
        <w:bottom w:val="none" w:sz="0" w:space="0" w:color="auto"/>
        <w:right w:val="none" w:sz="0" w:space="0" w:color="auto"/>
      </w:divBdr>
      <w:divsChild>
        <w:div w:id="739446525">
          <w:marLeft w:val="547"/>
          <w:marRight w:val="0"/>
          <w:marTop w:val="134"/>
          <w:marBottom w:val="0"/>
          <w:divBdr>
            <w:top w:val="none" w:sz="0" w:space="0" w:color="auto"/>
            <w:left w:val="none" w:sz="0" w:space="0" w:color="auto"/>
            <w:bottom w:val="none" w:sz="0" w:space="0" w:color="auto"/>
            <w:right w:val="none" w:sz="0" w:space="0" w:color="auto"/>
          </w:divBdr>
        </w:div>
        <w:div w:id="419109862">
          <w:marLeft w:val="547"/>
          <w:marRight w:val="0"/>
          <w:marTop w:val="134"/>
          <w:marBottom w:val="0"/>
          <w:divBdr>
            <w:top w:val="none" w:sz="0" w:space="0" w:color="auto"/>
            <w:left w:val="none" w:sz="0" w:space="0" w:color="auto"/>
            <w:bottom w:val="none" w:sz="0" w:space="0" w:color="auto"/>
            <w:right w:val="none" w:sz="0" w:space="0" w:color="auto"/>
          </w:divBdr>
        </w:div>
      </w:divsChild>
    </w:div>
    <w:div w:id="1333802059">
      <w:bodyDiv w:val="1"/>
      <w:marLeft w:val="0"/>
      <w:marRight w:val="0"/>
      <w:marTop w:val="0"/>
      <w:marBottom w:val="0"/>
      <w:divBdr>
        <w:top w:val="none" w:sz="0" w:space="0" w:color="auto"/>
        <w:left w:val="none" w:sz="0" w:space="0" w:color="auto"/>
        <w:bottom w:val="none" w:sz="0" w:space="0" w:color="auto"/>
        <w:right w:val="none" w:sz="0" w:space="0" w:color="auto"/>
      </w:divBdr>
      <w:divsChild>
        <w:div w:id="1518617814">
          <w:marLeft w:val="547"/>
          <w:marRight w:val="0"/>
          <w:marTop w:val="115"/>
          <w:marBottom w:val="0"/>
          <w:divBdr>
            <w:top w:val="none" w:sz="0" w:space="0" w:color="auto"/>
            <w:left w:val="none" w:sz="0" w:space="0" w:color="auto"/>
            <w:bottom w:val="none" w:sz="0" w:space="0" w:color="auto"/>
            <w:right w:val="none" w:sz="0" w:space="0" w:color="auto"/>
          </w:divBdr>
        </w:div>
      </w:divsChild>
    </w:div>
    <w:div w:id="1370955019">
      <w:bodyDiv w:val="1"/>
      <w:marLeft w:val="0"/>
      <w:marRight w:val="0"/>
      <w:marTop w:val="0"/>
      <w:marBottom w:val="0"/>
      <w:divBdr>
        <w:top w:val="none" w:sz="0" w:space="0" w:color="auto"/>
        <w:left w:val="none" w:sz="0" w:space="0" w:color="auto"/>
        <w:bottom w:val="none" w:sz="0" w:space="0" w:color="auto"/>
        <w:right w:val="none" w:sz="0" w:space="0" w:color="auto"/>
      </w:divBdr>
      <w:divsChild>
        <w:div w:id="2032105656">
          <w:marLeft w:val="0"/>
          <w:marRight w:val="0"/>
          <w:marTop w:val="0"/>
          <w:marBottom w:val="0"/>
          <w:divBdr>
            <w:top w:val="none" w:sz="0" w:space="0" w:color="auto"/>
            <w:left w:val="none" w:sz="0" w:space="0" w:color="auto"/>
            <w:bottom w:val="none" w:sz="0" w:space="0" w:color="auto"/>
            <w:right w:val="none" w:sz="0" w:space="0" w:color="auto"/>
          </w:divBdr>
        </w:div>
      </w:divsChild>
    </w:div>
    <w:div w:id="1379429394">
      <w:bodyDiv w:val="1"/>
      <w:marLeft w:val="0"/>
      <w:marRight w:val="0"/>
      <w:marTop w:val="0"/>
      <w:marBottom w:val="0"/>
      <w:divBdr>
        <w:top w:val="none" w:sz="0" w:space="0" w:color="auto"/>
        <w:left w:val="none" w:sz="0" w:space="0" w:color="auto"/>
        <w:bottom w:val="none" w:sz="0" w:space="0" w:color="auto"/>
        <w:right w:val="none" w:sz="0" w:space="0" w:color="auto"/>
      </w:divBdr>
      <w:divsChild>
        <w:div w:id="1377199253">
          <w:marLeft w:val="0"/>
          <w:marRight w:val="0"/>
          <w:marTop w:val="0"/>
          <w:marBottom w:val="0"/>
          <w:divBdr>
            <w:top w:val="none" w:sz="0" w:space="0" w:color="auto"/>
            <w:left w:val="none" w:sz="0" w:space="0" w:color="auto"/>
            <w:bottom w:val="none" w:sz="0" w:space="0" w:color="auto"/>
            <w:right w:val="none" w:sz="0" w:space="0" w:color="auto"/>
          </w:divBdr>
        </w:div>
      </w:divsChild>
    </w:div>
    <w:div w:id="1428112628">
      <w:bodyDiv w:val="1"/>
      <w:marLeft w:val="0"/>
      <w:marRight w:val="0"/>
      <w:marTop w:val="0"/>
      <w:marBottom w:val="0"/>
      <w:divBdr>
        <w:top w:val="none" w:sz="0" w:space="0" w:color="auto"/>
        <w:left w:val="none" w:sz="0" w:space="0" w:color="auto"/>
        <w:bottom w:val="none" w:sz="0" w:space="0" w:color="auto"/>
        <w:right w:val="none" w:sz="0" w:space="0" w:color="auto"/>
      </w:divBdr>
      <w:divsChild>
        <w:div w:id="1610507764">
          <w:marLeft w:val="547"/>
          <w:marRight w:val="0"/>
          <w:marTop w:val="125"/>
          <w:marBottom w:val="0"/>
          <w:divBdr>
            <w:top w:val="none" w:sz="0" w:space="0" w:color="auto"/>
            <w:left w:val="none" w:sz="0" w:space="0" w:color="auto"/>
            <w:bottom w:val="none" w:sz="0" w:space="0" w:color="auto"/>
            <w:right w:val="none" w:sz="0" w:space="0" w:color="auto"/>
          </w:divBdr>
        </w:div>
      </w:divsChild>
    </w:div>
    <w:div w:id="1468359552">
      <w:bodyDiv w:val="1"/>
      <w:marLeft w:val="0"/>
      <w:marRight w:val="0"/>
      <w:marTop w:val="0"/>
      <w:marBottom w:val="0"/>
      <w:divBdr>
        <w:top w:val="none" w:sz="0" w:space="0" w:color="auto"/>
        <w:left w:val="none" w:sz="0" w:space="0" w:color="auto"/>
        <w:bottom w:val="none" w:sz="0" w:space="0" w:color="auto"/>
        <w:right w:val="none" w:sz="0" w:space="0" w:color="auto"/>
      </w:divBdr>
      <w:divsChild>
        <w:div w:id="1081025964">
          <w:marLeft w:val="547"/>
          <w:marRight w:val="0"/>
          <w:marTop w:val="115"/>
          <w:marBottom w:val="0"/>
          <w:divBdr>
            <w:top w:val="none" w:sz="0" w:space="0" w:color="auto"/>
            <w:left w:val="none" w:sz="0" w:space="0" w:color="auto"/>
            <w:bottom w:val="none" w:sz="0" w:space="0" w:color="auto"/>
            <w:right w:val="none" w:sz="0" w:space="0" w:color="auto"/>
          </w:divBdr>
        </w:div>
      </w:divsChild>
    </w:div>
    <w:div w:id="1474759199">
      <w:bodyDiv w:val="1"/>
      <w:marLeft w:val="0"/>
      <w:marRight w:val="0"/>
      <w:marTop w:val="0"/>
      <w:marBottom w:val="0"/>
      <w:divBdr>
        <w:top w:val="none" w:sz="0" w:space="0" w:color="auto"/>
        <w:left w:val="none" w:sz="0" w:space="0" w:color="auto"/>
        <w:bottom w:val="none" w:sz="0" w:space="0" w:color="auto"/>
        <w:right w:val="none" w:sz="0" w:space="0" w:color="auto"/>
      </w:divBdr>
      <w:divsChild>
        <w:div w:id="1338919864">
          <w:marLeft w:val="547"/>
          <w:marRight w:val="0"/>
          <w:marTop w:val="125"/>
          <w:marBottom w:val="0"/>
          <w:divBdr>
            <w:top w:val="none" w:sz="0" w:space="0" w:color="auto"/>
            <w:left w:val="none" w:sz="0" w:space="0" w:color="auto"/>
            <w:bottom w:val="none" w:sz="0" w:space="0" w:color="auto"/>
            <w:right w:val="none" w:sz="0" w:space="0" w:color="auto"/>
          </w:divBdr>
        </w:div>
        <w:div w:id="386343097">
          <w:marLeft w:val="547"/>
          <w:marRight w:val="0"/>
          <w:marTop w:val="125"/>
          <w:marBottom w:val="0"/>
          <w:divBdr>
            <w:top w:val="none" w:sz="0" w:space="0" w:color="auto"/>
            <w:left w:val="none" w:sz="0" w:space="0" w:color="auto"/>
            <w:bottom w:val="none" w:sz="0" w:space="0" w:color="auto"/>
            <w:right w:val="none" w:sz="0" w:space="0" w:color="auto"/>
          </w:divBdr>
        </w:div>
      </w:divsChild>
    </w:div>
    <w:div w:id="1485121878">
      <w:bodyDiv w:val="1"/>
      <w:marLeft w:val="0"/>
      <w:marRight w:val="0"/>
      <w:marTop w:val="0"/>
      <w:marBottom w:val="0"/>
      <w:divBdr>
        <w:top w:val="none" w:sz="0" w:space="0" w:color="auto"/>
        <w:left w:val="none" w:sz="0" w:space="0" w:color="auto"/>
        <w:bottom w:val="none" w:sz="0" w:space="0" w:color="auto"/>
        <w:right w:val="none" w:sz="0" w:space="0" w:color="auto"/>
      </w:divBdr>
    </w:div>
    <w:div w:id="1502087932">
      <w:bodyDiv w:val="1"/>
      <w:marLeft w:val="0"/>
      <w:marRight w:val="0"/>
      <w:marTop w:val="0"/>
      <w:marBottom w:val="0"/>
      <w:divBdr>
        <w:top w:val="none" w:sz="0" w:space="0" w:color="auto"/>
        <w:left w:val="none" w:sz="0" w:space="0" w:color="auto"/>
        <w:bottom w:val="none" w:sz="0" w:space="0" w:color="auto"/>
        <w:right w:val="none" w:sz="0" w:space="0" w:color="auto"/>
      </w:divBdr>
      <w:divsChild>
        <w:div w:id="2088652201">
          <w:marLeft w:val="0"/>
          <w:marRight w:val="0"/>
          <w:marTop w:val="0"/>
          <w:marBottom w:val="0"/>
          <w:divBdr>
            <w:top w:val="none" w:sz="0" w:space="0" w:color="auto"/>
            <w:left w:val="none" w:sz="0" w:space="0" w:color="auto"/>
            <w:bottom w:val="none" w:sz="0" w:space="0" w:color="auto"/>
            <w:right w:val="none" w:sz="0" w:space="0" w:color="auto"/>
          </w:divBdr>
        </w:div>
      </w:divsChild>
    </w:div>
    <w:div w:id="1603685950">
      <w:bodyDiv w:val="1"/>
      <w:marLeft w:val="0"/>
      <w:marRight w:val="0"/>
      <w:marTop w:val="0"/>
      <w:marBottom w:val="0"/>
      <w:divBdr>
        <w:top w:val="none" w:sz="0" w:space="0" w:color="auto"/>
        <w:left w:val="none" w:sz="0" w:space="0" w:color="auto"/>
        <w:bottom w:val="none" w:sz="0" w:space="0" w:color="auto"/>
        <w:right w:val="none" w:sz="0" w:space="0" w:color="auto"/>
      </w:divBdr>
      <w:divsChild>
        <w:div w:id="1919558120">
          <w:marLeft w:val="0"/>
          <w:marRight w:val="0"/>
          <w:marTop w:val="0"/>
          <w:marBottom w:val="0"/>
          <w:divBdr>
            <w:top w:val="none" w:sz="0" w:space="0" w:color="auto"/>
            <w:left w:val="none" w:sz="0" w:space="0" w:color="auto"/>
            <w:bottom w:val="none" w:sz="0" w:space="0" w:color="auto"/>
            <w:right w:val="none" w:sz="0" w:space="0" w:color="auto"/>
          </w:divBdr>
          <w:divsChild>
            <w:div w:id="200678913">
              <w:marLeft w:val="0"/>
              <w:marRight w:val="0"/>
              <w:marTop w:val="0"/>
              <w:marBottom w:val="0"/>
              <w:divBdr>
                <w:top w:val="none" w:sz="0" w:space="0" w:color="auto"/>
                <w:left w:val="none" w:sz="0" w:space="0" w:color="auto"/>
                <w:bottom w:val="none" w:sz="0" w:space="0" w:color="auto"/>
                <w:right w:val="none" w:sz="0" w:space="0" w:color="auto"/>
              </w:divBdr>
              <w:divsChild>
                <w:div w:id="1856115533">
                  <w:marLeft w:val="0"/>
                  <w:marRight w:val="0"/>
                  <w:marTop w:val="0"/>
                  <w:marBottom w:val="0"/>
                  <w:divBdr>
                    <w:top w:val="none" w:sz="0" w:space="0" w:color="auto"/>
                    <w:left w:val="none" w:sz="0" w:space="0" w:color="auto"/>
                    <w:bottom w:val="none" w:sz="0" w:space="0" w:color="auto"/>
                    <w:right w:val="none" w:sz="0" w:space="0" w:color="auto"/>
                  </w:divBdr>
                  <w:divsChild>
                    <w:div w:id="1516265915">
                      <w:marLeft w:val="0"/>
                      <w:marRight w:val="0"/>
                      <w:marTop w:val="0"/>
                      <w:marBottom w:val="0"/>
                      <w:divBdr>
                        <w:top w:val="none" w:sz="0" w:space="0" w:color="auto"/>
                        <w:left w:val="none" w:sz="0" w:space="0" w:color="auto"/>
                        <w:bottom w:val="none" w:sz="0" w:space="0" w:color="auto"/>
                        <w:right w:val="none" w:sz="0" w:space="0" w:color="auto"/>
                      </w:divBdr>
                      <w:divsChild>
                        <w:div w:id="1650984736">
                          <w:marLeft w:val="0"/>
                          <w:marRight w:val="0"/>
                          <w:marTop w:val="0"/>
                          <w:marBottom w:val="0"/>
                          <w:divBdr>
                            <w:top w:val="none" w:sz="0" w:space="0" w:color="auto"/>
                            <w:left w:val="none" w:sz="0" w:space="0" w:color="auto"/>
                            <w:bottom w:val="none" w:sz="0" w:space="0" w:color="auto"/>
                            <w:right w:val="none" w:sz="0" w:space="0" w:color="auto"/>
                          </w:divBdr>
                          <w:divsChild>
                            <w:div w:id="1966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55248">
              <w:marLeft w:val="0"/>
              <w:marRight w:val="0"/>
              <w:marTop w:val="0"/>
              <w:marBottom w:val="0"/>
              <w:divBdr>
                <w:top w:val="none" w:sz="0" w:space="0" w:color="auto"/>
                <w:left w:val="none" w:sz="0" w:space="0" w:color="auto"/>
                <w:bottom w:val="none" w:sz="0" w:space="0" w:color="auto"/>
                <w:right w:val="none" w:sz="0" w:space="0" w:color="auto"/>
              </w:divBdr>
              <w:divsChild>
                <w:div w:id="1427922802">
                  <w:marLeft w:val="0"/>
                  <w:marRight w:val="0"/>
                  <w:marTop w:val="0"/>
                  <w:marBottom w:val="0"/>
                  <w:divBdr>
                    <w:top w:val="none" w:sz="0" w:space="0" w:color="auto"/>
                    <w:left w:val="none" w:sz="0" w:space="0" w:color="auto"/>
                    <w:bottom w:val="none" w:sz="0" w:space="0" w:color="auto"/>
                    <w:right w:val="none" w:sz="0" w:space="0" w:color="auto"/>
                  </w:divBdr>
                </w:div>
              </w:divsChild>
            </w:div>
            <w:div w:id="1668557859">
              <w:marLeft w:val="0"/>
              <w:marRight w:val="0"/>
              <w:marTop w:val="0"/>
              <w:marBottom w:val="0"/>
              <w:divBdr>
                <w:top w:val="none" w:sz="0" w:space="0" w:color="auto"/>
                <w:left w:val="none" w:sz="0" w:space="0" w:color="auto"/>
                <w:bottom w:val="none" w:sz="0" w:space="0" w:color="auto"/>
                <w:right w:val="none" w:sz="0" w:space="0" w:color="auto"/>
              </w:divBdr>
              <w:divsChild>
                <w:div w:id="57218435">
                  <w:marLeft w:val="0"/>
                  <w:marRight w:val="0"/>
                  <w:marTop w:val="0"/>
                  <w:marBottom w:val="0"/>
                  <w:divBdr>
                    <w:top w:val="none" w:sz="0" w:space="0" w:color="auto"/>
                    <w:left w:val="none" w:sz="0" w:space="0" w:color="auto"/>
                    <w:bottom w:val="none" w:sz="0" w:space="0" w:color="auto"/>
                    <w:right w:val="none" w:sz="0" w:space="0" w:color="auto"/>
                  </w:divBdr>
                  <w:divsChild>
                    <w:div w:id="580675187">
                      <w:marLeft w:val="0"/>
                      <w:marRight w:val="0"/>
                      <w:marTop w:val="0"/>
                      <w:marBottom w:val="0"/>
                      <w:divBdr>
                        <w:top w:val="none" w:sz="0" w:space="0" w:color="auto"/>
                        <w:left w:val="none" w:sz="0" w:space="0" w:color="auto"/>
                        <w:bottom w:val="none" w:sz="0" w:space="0" w:color="auto"/>
                        <w:right w:val="none" w:sz="0" w:space="0" w:color="auto"/>
                      </w:divBdr>
                      <w:divsChild>
                        <w:div w:id="1670869247">
                          <w:marLeft w:val="0"/>
                          <w:marRight w:val="0"/>
                          <w:marTop w:val="0"/>
                          <w:marBottom w:val="0"/>
                          <w:divBdr>
                            <w:top w:val="none" w:sz="0" w:space="0" w:color="auto"/>
                            <w:left w:val="none" w:sz="0" w:space="0" w:color="auto"/>
                            <w:bottom w:val="none" w:sz="0" w:space="0" w:color="auto"/>
                            <w:right w:val="none" w:sz="0" w:space="0" w:color="auto"/>
                          </w:divBdr>
                          <w:divsChild>
                            <w:div w:id="1144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3541">
              <w:marLeft w:val="0"/>
              <w:marRight w:val="0"/>
              <w:marTop w:val="0"/>
              <w:marBottom w:val="0"/>
              <w:divBdr>
                <w:top w:val="none" w:sz="0" w:space="0" w:color="auto"/>
                <w:left w:val="none" w:sz="0" w:space="0" w:color="auto"/>
                <w:bottom w:val="none" w:sz="0" w:space="0" w:color="auto"/>
                <w:right w:val="none" w:sz="0" w:space="0" w:color="auto"/>
              </w:divBdr>
              <w:divsChild>
                <w:div w:id="1974603742">
                  <w:marLeft w:val="0"/>
                  <w:marRight w:val="0"/>
                  <w:marTop w:val="0"/>
                  <w:marBottom w:val="0"/>
                  <w:divBdr>
                    <w:top w:val="none" w:sz="0" w:space="0" w:color="auto"/>
                    <w:left w:val="none" w:sz="0" w:space="0" w:color="auto"/>
                    <w:bottom w:val="none" w:sz="0" w:space="0" w:color="auto"/>
                    <w:right w:val="none" w:sz="0" w:space="0" w:color="auto"/>
                  </w:divBdr>
                </w:div>
              </w:divsChild>
            </w:div>
            <w:div w:id="1611745649">
              <w:marLeft w:val="0"/>
              <w:marRight w:val="0"/>
              <w:marTop w:val="0"/>
              <w:marBottom w:val="0"/>
              <w:divBdr>
                <w:top w:val="none" w:sz="0" w:space="0" w:color="auto"/>
                <w:left w:val="none" w:sz="0" w:space="0" w:color="auto"/>
                <w:bottom w:val="none" w:sz="0" w:space="0" w:color="auto"/>
                <w:right w:val="none" w:sz="0" w:space="0" w:color="auto"/>
              </w:divBdr>
              <w:divsChild>
                <w:div w:id="926231734">
                  <w:marLeft w:val="0"/>
                  <w:marRight w:val="0"/>
                  <w:marTop w:val="0"/>
                  <w:marBottom w:val="0"/>
                  <w:divBdr>
                    <w:top w:val="none" w:sz="0" w:space="0" w:color="auto"/>
                    <w:left w:val="none" w:sz="0" w:space="0" w:color="auto"/>
                    <w:bottom w:val="none" w:sz="0" w:space="0" w:color="auto"/>
                    <w:right w:val="none" w:sz="0" w:space="0" w:color="auto"/>
                  </w:divBdr>
                  <w:divsChild>
                    <w:div w:id="1225216300">
                      <w:marLeft w:val="0"/>
                      <w:marRight w:val="0"/>
                      <w:marTop w:val="0"/>
                      <w:marBottom w:val="0"/>
                      <w:divBdr>
                        <w:top w:val="none" w:sz="0" w:space="0" w:color="auto"/>
                        <w:left w:val="none" w:sz="0" w:space="0" w:color="auto"/>
                        <w:bottom w:val="none" w:sz="0" w:space="0" w:color="auto"/>
                        <w:right w:val="none" w:sz="0" w:space="0" w:color="auto"/>
                      </w:divBdr>
                      <w:divsChild>
                        <w:div w:id="1893076941">
                          <w:marLeft w:val="0"/>
                          <w:marRight w:val="0"/>
                          <w:marTop w:val="0"/>
                          <w:marBottom w:val="0"/>
                          <w:divBdr>
                            <w:top w:val="none" w:sz="0" w:space="0" w:color="auto"/>
                            <w:left w:val="none" w:sz="0" w:space="0" w:color="auto"/>
                            <w:bottom w:val="none" w:sz="0" w:space="0" w:color="auto"/>
                            <w:right w:val="none" w:sz="0" w:space="0" w:color="auto"/>
                          </w:divBdr>
                          <w:divsChild>
                            <w:div w:id="449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2985">
              <w:marLeft w:val="0"/>
              <w:marRight w:val="0"/>
              <w:marTop w:val="0"/>
              <w:marBottom w:val="0"/>
              <w:divBdr>
                <w:top w:val="none" w:sz="0" w:space="0" w:color="auto"/>
                <w:left w:val="none" w:sz="0" w:space="0" w:color="auto"/>
                <w:bottom w:val="none" w:sz="0" w:space="0" w:color="auto"/>
                <w:right w:val="none" w:sz="0" w:space="0" w:color="auto"/>
              </w:divBdr>
              <w:divsChild>
                <w:div w:id="93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714">
      <w:bodyDiv w:val="1"/>
      <w:marLeft w:val="0"/>
      <w:marRight w:val="0"/>
      <w:marTop w:val="0"/>
      <w:marBottom w:val="0"/>
      <w:divBdr>
        <w:top w:val="none" w:sz="0" w:space="0" w:color="auto"/>
        <w:left w:val="none" w:sz="0" w:space="0" w:color="auto"/>
        <w:bottom w:val="none" w:sz="0" w:space="0" w:color="auto"/>
        <w:right w:val="none" w:sz="0" w:space="0" w:color="auto"/>
      </w:divBdr>
      <w:divsChild>
        <w:div w:id="586305644">
          <w:marLeft w:val="0"/>
          <w:marRight w:val="0"/>
          <w:marTop w:val="0"/>
          <w:marBottom w:val="0"/>
          <w:divBdr>
            <w:top w:val="none" w:sz="0" w:space="0" w:color="auto"/>
            <w:left w:val="none" w:sz="0" w:space="0" w:color="auto"/>
            <w:bottom w:val="none" w:sz="0" w:space="0" w:color="auto"/>
            <w:right w:val="none" w:sz="0" w:space="0" w:color="auto"/>
          </w:divBdr>
        </w:div>
      </w:divsChild>
    </w:div>
    <w:div w:id="1902402259">
      <w:bodyDiv w:val="1"/>
      <w:marLeft w:val="0"/>
      <w:marRight w:val="0"/>
      <w:marTop w:val="0"/>
      <w:marBottom w:val="0"/>
      <w:divBdr>
        <w:top w:val="none" w:sz="0" w:space="0" w:color="auto"/>
        <w:left w:val="none" w:sz="0" w:space="0" w:color="auto"/>
        <w:bottom w:val="none" w:sz="0" w:space="0" w:color="auto"/>
        <w:right w:val="none" w:sz="0" w:space="0" w:color="auto"/>
      </w:divBdr>
      <w:divsChild>
        <w:div w:id="74861759">
          <w:marLeft w:val="547"/>
          <w:marRight w:val="0"/>
          <w:marTop w:val="134"/>
          <w:marBottom w:val="0"/>
          <w:divBdr>
            <w:top w:val="none" w:sz="0" w:space="0" w:color="auto"/>
            <w:left w:val="none" w:sz="0" w:space="0" w:color="auto"/>
            <w:bottom w:val="none" w:sz="0" w:space="0" w:color="auto"/>
            <w:right w:val="none" w:sz="0" w:space="0" w:color="auto"/>
          </w:divBdr>
        </w:div>
        <w:div w:id="729426076">
          <w:marLeft w:val="547"/>
          <w:marRight w:val="0"/>
          <w:marTop w:val="134"/>
          <w:marBottom w:val="0"/>
          <w:divBdr>
            <w:top w:val="none" w:sz="0" w:space="0" w:color="auto"/>
            <w:left w:val="none" w:sz="0" w:space="0" w:color="auto"/>
            <w:bottom w:val="none" w:sz="0" w:space="0" w:color="auto"/>
            <w:right w:val="none" w:sz="0" w:space="0" w:color="auto"/>
          </w:divBdr>
        </w:div>
      </w:divsChild>
    </w:div>
    <w:div w:id="2064401905">
      <w:bodyDiv w:val="1"/>
      <w:marLeft w:val="0"/>
      <w:marRight w:val="0"/>
      <w:marTop w:val="0"/>
      <w:marBottom w:val="0"/>
      <w:divBdr>
        <w:top w:val="none" w:sz="0" w:space="0" w:color="auto"/>
        <w:left w:val="none" w:sz="0" w:space="0" w:color="auto"/>
        <w:bottom w:val="none" w:sz="0" w:space="0" w:color="auto"/>
        <w:right w:val="none" w:sz="0" w:space="0" w:color="auto"/>
      </w:divBdr>
      <w:divsChild>
        <w:div w:id="387462231">
          <w:marLeft w:val="547"/>
          <w:marRight w:val="0"/>
          <w:marTop w:val="125"/>
          <w:marBottom w:val="0"/>
          <w:divBdr>
            <w:top w:val="none" w:sz="0" w:space="0" w:color="auto"/>
            <w:left w:val="none" w:sz="0" w:space="0" w:color="auto"/>
            <w:bottom w:val="none" w:sz="0" w:space="0" w:color="auto"/>
            <w:right w:val="none" w:sz="0" w:space="0" w:color="auto"/>
          </w:divBdr>
        </w:div>
        <w:div w:id="1662269434">
          <w:marLeft w:val="547"/>
          <w:marRight w:val="0"/>
          <w:marTop w:val="125"/>
          <w:marBottom w:val="0"/>
          <w:divBdr>
            <w:top w:val="none" w:sz="0" w:space="0" w:color="auto"/>
            <w:left w:val="none" w:sz="0" w:space="0" w:color="auto"/>
            <w:bottom w:val="none" w:sz="0" w:space="0" w:color="auto"/>
            <w:right w:val="none" w:sz="0" w:space="0" w:color="auto"/>
          </w:divBdr>
        </w:div>
      </w:divsChild>
    </w:div>
    <w:div w:id="2069452708">
      <w:bodyDiv w:val="1"/>
      <w:marLeft w:val="0"/>
      <w:marRight w:val="0"/>
      <w:marTop w:val="0"/>
      <w:marBottom w:val="0"/>
      <w:divBdr>
        <w:top w:val="none" w:sz="0" w:space="0" w:color="auto"/>
        <w:left w:val="none" w:sz="0" w:space="0" w:color="auto"/>
        <w:bottom w:val="none" w:sz="0" w:space="0" w:color="auto"/>
        <w:right w:val="none" w:sz="0" w:space="0" w:color="auto"/>
      </w:divBdr>
      <w:divsChild>
        <w:div w:id="347800729">
          <w:marLeft w:val="691"/>
          <w:marRight w:val="0"/>
          <w:marTop w:val="0"/>
          <w:marBottom w:val="120"/>
          <w:divBdr>
            <w:top w:val="none" w:sz="0" w:space="0" w:color="auto"/>
            <w:left w:val="none" w:sz="0" w:space="0" w:color="auto"/>
            <w:bottom w:val="none" w:sz="0" w:space="0" w:color="auto"/>
            <w:right w:val="none" w:sz="0" w:space="0" w:color="auto"/>
          </w:divBdr>
        </w:div>
      </w:divsChild>
    </w:div>
    <w:div w:id="2080865940">
      <w:bodyDiv w:val="1"/>
      <w:marLeft w:val="0"/>
      <w:marRight w:val="0"/>
      <w:marTop w:val="0"/>
      <w:marBottom w:val="0"/>
      <w:divBdr>
        <w:top w:val="none" w:sz="0" w:space="0" w:color="auto"/>
        <w:left w:val="none" w:sz="0" w:space="0" w:color="auto"/>
        <w:bottom w:val="none" w:sz="0" w:space="0" w:color="auto"/>
        <w:right w:val="none" w:sz="0" w:space="0" w:color="auto"/>
      </w:divBdr>
      <w:divsChild>
        <w:div w:id="363335134">
          <w:marLeft w:val="70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rXgpSE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ed.com/2016/03/two-moves-alphago-lee-sedol-redefined-future" TargetMode="External"/><Relationship Id="rId5" Type="http://schemas.openxmlformats.org/officeDocument/2006/relationships/webSettings" Target="webSettings.xml"/><Relationship Id="rId10" Type="http://schemas.openxmlformats.org/officeDocument/2006/relationships/hyperlink" Target="https://deepmind.com/research/case-studies/alphago-the-story-so-fa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10AF-71CB-49A2-AD54-D025DF70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7661</Words>
  <Characters>43669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Abstract:</vt:lpstr>
    </vt:vector>
  </TitlesOfParts>
  <Company>Liverpool John Moores University</Company>
  <LinksUpToDate>false</LinksUpToDate>
  <CharactersWithSpaces>51228</CharactersWithSpaces>
  <SharedDoc>false</SharedDoc>
  <HLinks>
    <vt:vector size="6" baseType="variant">
      <vt:variant>
        <vt:i4>2687074</vt:i4>
      </vt:variant>
      <vt:variant>
        <vt:i4>0</vt:i4>
      </vt:variant>
      <vt:variant>
        <vt:i4>0</vt:i4>
      </vt:variant>
      <vt:variant>
        <vt:i4>5</vt:i4>
      </vt:variant>
      <vt:variant>
        <vt:lpwstr>https://www.liverpool.ac.uk/london/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Michael Mair</dc:creator>
  <cp:lastModifiedBy>Michael Mair</cp:lastModifiedBy>
  <cp:revision>3</cp:revision>
  <dcterms:created xsi:type="dcterms:W3CDTF">2020-09-24T14:44:00Z</dcterms:created>
  <dcterms:modified xsi:type="dcterms:W3CDTF">2020-09-24T14:45:00Z</dcterms:modified>
</cp:coreProperties>
</file>