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1BAD" w14:textId="1199DD33" w:rsidR="00A31C36" w:rsidRDefault="009404F4" w:rsidP="00BF3232">
      <w:pPr>
        <w:spacing w:line="360" w:lineRule="auto"/>
        <w:jc w:val="center"/>
        <w:rPr>
          <w:rFonts w:asciiTheme="minorHAnsi" w:hAnsiTheme="minorHAnsi" w:cstheme="minorHAnsi"/>
          <w:b/>
          <w:sz w:val="28"/>
          <w:szCs w:val="28"/>
        </w:rPr>
      </w:pPr>
      <w:r w:rsidRPr="00CF7227">
        <w:rPr>
          <w:rFonts w:asciiTheme="minorHAnsi" w:hAnsiTheme="minorHAnsi" w:cstheme="minorHAnsi"/>
          <w:b/>
          <w:sz w:val="28"/>
          <w:szCs w:val="28"/>
        </w:rPr>
        <w:t>Reconstructing prehistoric demography: what role for extant hunter-gatherers?</w:t>
      </w:r>
    </w:p>
    <w:p w14:paraId="2F944D37" w14:textId="77777777" w:rsidR="00BF3232" w:rsidRDefault="00BF3232" w:rsidP="00CF7227">
      <w:pPr>
        <w:spacing w:line="360" w:lineRule="auto"/>
        <w:rPr>
          <w:rFonts w:asciiTheme="minorHAnsi" w:hAnsiTheme="minorHAnsi" w:cstheme="minorHAnsi"/>
          <w:b/>
          <w:sz w:val="28"/>
          <w:szCs w:val="28"/>
        </w:rPr>
      </w:pPr>
    </w:p>
    <w:p w14:paraId="48CC5B14" w14:textId="768A7F8D" w:rsidR="00A31C36" w:rsidRDefault="007643A3" w:rsidP="00CF7227">
      <w:pPr>
        <w:spacing w:line="360" w:lineRule="auto"/>
        <w:rPr>
          <w:rFonts w:asciiTheme="minorHAnsi" w:hAnsiTheme="minorHAnsi" w:cstheme="minorHAnsi"/>
          <w:bCs/>
          <w:sz w:val="28"/>
          <w:szCs w:val="28"/>
        </w:rPr>
      </w:pPr>
      <w:r>
        <w:rPr>
          <w:rFonts w:asciiTheme="minorHAnsi" w:hAnsiTheme="minorHAnsi" w:cstheme="minorHAnsi"/>
          <w:b/>
          <w:sz w:val="28"/>
          <w:szCs w:val="28"/>
        </w:rPr>
        <w:t xml:space="preserve">Running title: </w:t>
      </w:r>
      <w:r w:rsidR="00A31C36" w:rsidRPr="00BF3232">
        <w:rPr>
          <w:rFonts w:asciiTheme="minorHAnsi" w:hAnsiTheme="minorHAnsi" w:cstheme="minorHAnsi"/>
          <w:bCs/>
          <w:sz w:val="28"/>
          <w:szCs w:val="28"/>
        </w:rPr>
        <w:t>Reconstructing prehistoric demography</w:t>
      </w:r>
    </w:p>
    <w:p w14:paraId="3A4C325E" w14:textId="77777777" w:rsidR="00BF3232" w:rsidRPr="00BF3232" w:rsidRDefault="00BF3232" w:rsidP="00CF7227">
      <w:pPr>
        <w:spacing w:line="360" w:lineRule="auto"/>
        <w:rPr>
          <w:rFonts w:asciiTheme="minorHAnsi" w:hAnsiTheme="minorHAnsi" w:cstheme="minorHAnsi"/>
          <w:bCs/>
          <w:sz w:val="28"/>
          <w:szCs w:val="28"/>
        </w:rPr>
      </w:pPr>
    </w:p>
    <w:p w14:paraId="00000002" w14:textId="6C287295" w:rsidR="00B9269B" w:rsidRDefault="00A31C36" w:rsidP="00CF7227">
      <w:pPr>
        <w:spacing w:line="360" w:lineRule="auto"/>
        <w:rPr>
          <w:rFonts w:asciiTheme="minorHAnsi" w:hAnsiTheme="minorHAnsi" w:cstheme="minorHAnsi"/>
          <w:sz w:val="28"/>
          <w:szCs w:val="28"/>
        </w:rPr>
      </w:pPr>
      <w:r w:rsidRPr="00A31C36">
        <w:rPr>
          <w:rFonts w:asciiTheme="minorHAnsi" w:hAnsiTheme="minorHAnsi" w:cstheme="minorHAnsi"/>
          <w:b/>
          <w:bCs/>
          <w:sz w:val="28"/>
          <w:szCs w:val="28"/>
        </w:rPr>
        <w:t>Authors:</w:t>
      </w:r>
      <w:r>
        <w:rPr>
          <w:rFonts w:asciiTheme="minorHAnsi" w:hAnsiTheme="minorHAnsi" w:cstheme="minorHAnsi"/>
          <w:sz w:val="28"/>
          <w:szCs w:val="28"/>
        </w:rPr>
        <w:t xml:space="preserve"> </w:t>
      </w:r>
      <w:r w:rsidR="009404F4" w:rsidRPr="00CF7227">
        <w:rPr>
          <w:rFonts w:asciiTheme="minorHAnsi" w:hAnsiTheme="minorHAnsi" w:cstheme="minorHAnsi"/>
          <w:sz w:val="28"/>
          <w:szCs w:val="28"/>
        </w:rPr>
        <w:t>Abigail E. Page</w:t>
      </w:r>
      <w:r w:rsidR="00D622E4" w:rsidRPr="00CF7227">
        <w:rPr>
          <w:rFonts w:asciiTheme="minorHAnsi" w:hAnsiTheme="minorHAnsi" w:cstheme="minorHAnsi"/>
          <w:sz w:val="28"/>
          <w:szCs w:val="28"/>
          <w:vertAlign w:val="superscript"/>
        </w:rPr>
        <w:t>1</w:t>
      </w:r>
      <w:r w:rsidR="009404F4" w:rsidRPr="00CF7227">
        <w:rPr>
          <w:rFonts w:asciiTheme="minorHAnsi" w:hAnsiTheme="minorHAnsi" w:cstheme="minorHAnsi"/>
          <w:sz w:val="28"/>
          <w:szCs w:val="28"/>
        </w:rPr>
        <w:t xml:space="preserve"> and Jennifer C. French</w:t>
      </w:r>
      <w:r w:rsidR="00D622E4" w:rsidRPr="00CF7227">
        <w:rPr>
          <w:rFonts w:asciiTheme="minorHAnsi" w:hAnsiTheme="minorHAnsi" w:cstheme="minorHAnsi"/>
          <w:sz w:val="28"/>
          <w:szCs w:val="28"/>
          <w:vertAlign w:val="superscript"/>
        </w:rPr>
        <w:t>2</w:t>
      </w:r>
      <w:r w:rsidR="009404F4" w:rsidRPr="00CF7227">
        <w:rPr>
          <w:rFonts w:asciiTheme="minorHAnsi" w:hAnsiTheme="minorHAnsi" w:cstheme="minorHAnsi"/>
          <w:sz w:val="28"/>
          <w:szCs w:val="28"/>
        </w:rPr>
        <w:t xml:space="preserve"> </w:t>
      </w:r>
    </w:p>
    <w:p w14:paraId="401AC590" w14:textId="77777777" w:rsidR="00BF3232" w:rsidRPr="00CF7227" w:rsidRDefault="00BF3232" w:rsidP="00CF7227">
      <w:pPr>
        <w:spacing w:line="360" w:lineRule="auto"/>
        <w:rPr>
          <w:rFonts w:asciiTheme="minorHAnsi" w:hAnsiTheme="minorHAnsi" w:cstheme="minorHAnsi"/>
          <w:sz w:val="28"/>
          <w:szCs w:val="28"/>
        </w:rPr>
      </w:pPr>
    </w:p>
    <w:p w14:paraId="0FF17F79" w14:textId="57BB1C67" w:rsidR="00D622E4" w:rsidRDefault="00D622E4" w:rsidP="00CF7227">
      <w:pPr>
        <w:rPr>
          <w:rFonts w:asciiTheme="minorHAnsi" w:hAnsiTheme="minorHAnsi" w:cstheme="minorHAnsi"/>
          <w:sz w:val="28"/>
          <w:szCs w:val="28"/>
        </w:rPr>
      </w:pPr>
      <w:r w:rsidRPr="00CF7227">
        <w:rPr>
          <w:rFonts w:asciiTheme="minorHAnsi" w:hAnsiTheme="minorHAnsi" w:cstheme="minorHAnsi"/>
          <w:b/>
          <w:bCs/>
          <w:sz w:val="28"/>
          <w:szCs w:val="28"/>
        </w:rPr>
        <w:t>Author affiliations:</w:t>
      </w:r>
      <w:r w:rsidRPr="00CF7227">
        <w:rPr>
          <w:rFonts w:asciiTheme="minorHAnsi" w:hAnsiTheme="minorHAnsi" w:cstheme="minorHAnsi"/>
          <w:sz w:val="28"/>
          <w:szCs w:val="28"/>
        </w:rPr>
        <w:t xml:space="preserve"> </w:t>
      </w:r>
      <w:r w:rsidRPr="00CF7227">
        <w:rPr>
          <w:rFonts w:asciiTheme="minorHAnsi" w:hAnsiTheme="minorHAnsi" w:cstheme="minorHAnsi"/>
          <w:sz w:val="28"/>
          <w:szCs w:val="28"/>
          <w:vertAlign w:val="superscript"/>
        </w:rPr>
        <w:t xml:space="preserve">1 </w:t>
      </w:r>
      <w:r w:rsidRPr="00CF7227">
        <w:rPr>
          <w:rFonts w:asciiTheme="minorHAnsi" w:hAnsiTheme="minorHAnsi" w:cstheme="minorHAnsi"/>
          <w:sz w:val="28"/>
          <w:szCs w:val="28"/>
        </w:rPr>
        <w:t xml:space="preserve">Department of Population Health, London School of Hygiene and Tropical Medicine, London, UK; </w:t>
      </w:r>
      <w:r w:rsidRPr="00CF7227">
        <w:rPr>
          <w:rFonts w:asciiTheme="minorHAnsi" w:hAnsiTheme="minorHAnsi" w:cstheme="minorHAnsi"/>
          <w:sz w:val="28"/>
          <w:szCs w:val="28"/>
          <w:vertAlign w:val="superscript"/>
        </w:rPr>
        <w:t>2</w:t>
      </w:r>
      <w:r w:rsidRPr="00CF7227">
        <w:rPr>
          <w:rFonts w:asciiTheme="minorHAnsi" w:hAnsiTheme="minorHAnsi" w:cstheme="minorHAnsi"/>
          <w:sz w:val="28"/>
          <w:szCs w:val="28"/>
        </w:rPr>
        <w:t xml:space="preserve"> </w:t>
      </w:r>
      <w:r w:rsidR="0001178B">
        <w:rPr>
          <w:rFonts w:asciiTheme="minorHAnsi" w:hAnsiTheme="minorHAnsi" w:cstheme="minorHAnsi"/>
          <w:sz w:val="28"/>
          <w:szCs w:val="28"/>
        </w:rPr>
        <w:t xml:space="preserve">Department of Archaeology, Classics and Egyptology, University of Liverpool, Liverpool, </w:t>
      </w:r>
      <w:r w:rsidRPr="00CF7227">
        <w:rPr>
          <w:rFonts w:asciiTheme="minorHAnsi" w:hAnsiTheme="minorHAnsi" w:cstheme="minorHAnsi"/>
          <w:sz w:val="28"/>
          <w:szCs w:val="28"/>
        </w:rPr>
        <w:t xml:space="preserve">UK. </w:t>
      </w:r>
    </w:p>
    <w:p w14:paraId="57DE0750" w14:textId="77777777" w:rsidR="00BF3232" w:rsidRPr="00CF7227" w:rsidRDefault="00BF3232" w:rsidP="00CF7227">
      <w:pPr>
        <w:rPr>
          <w:rFonts w:asciiTheme="minorHAnsi" w:hAnsiTheme="minorHAnsi" w:cstheme="minorHAnsi"/>
          <w:sz w:val="28"/>
          <w:szCs w:val="28"/>
        </w:rPr>
      </w:pPr>
    </w:p>
    <w:p w14:paraId="1C9E85D9" w14:textId="77777777" w:rsidR="00D622E4" w:rsidRPr="00CF7227" w:rsidRDefault="00D622E4" w:rsidP="00CF7227">
      <w:pPr>
        <w:rPr>
          <w:rFonts w:asciiTheme="minorHAnsi" w:hAnsiTheme="minorHAnsi" w:cstheme="minorHAnsi"/>
          <w:sz w:val="28"/>
          <w:szCs w:val="28"/>
        </w:rPr>
      </w:pPr>
    </w:p>
    <w:p w14:paraId="7CC34C87" w14:textId="072CD790" w:rsidR="00D622E4" w:rsidRDefault="00D622E4" w:rsidP="00CF7227">
      <w:pPr>
        <w:rPr>
          <w:rFonts w:asciiTheme="minorHAnsi" w:hAnsiTheme="minorHAnsi" w:cstheme="minorHAnsi"/>
          <w:sz w:val="28"/>
          <w:szCs w:val="28"/>
        </w:rPr>
      </w:pPr>
      <w:r w:rsidRPr="00CF7227">
        <w:rPr>
          <w:rFonts w:asciiTheme="minorHAnsi" w:hAnsiTheme="minorHAnsi" w:cstheme="minorHAnsi"/>
          <w:b/>
          <w:bCs/>
          <w:sz w:val="28"/>
          <w:szCs w:val="28"/>
        </w:rPr>
        <w:t>Author emails:</w:t>
      </w:r>
      <w:r w:rsidRPr="00CF7227">
        <w:rPr>
          <w:rFonts w:asciiTheme="minorHAnsi" w:hAnsiTheme="minorHAnsi" w:cstheme="minorHAnsi"/>
          <w:sz w:val="28"/>
          <w:szCs w:val="28"/>
        </w:rPr>
        <w:t xml:space="preserve"> abigail.page@lshtm.ac.uk and </w:t>
      </w:r>
      <w:r w:rsidR="00BF3232" w:rsidRPr="00BF3232">
        <w:rPr>
          <w:rFonts w:asciiTheme="minorHAnsi" w:hAnsiTheme="minorHAnsi" w:cstheme="minorHAnsi"/>
          <w:sz w:val="28"/>
          <w:szCs w:val="28"/>
        </w:rPr>
        <w:t>jennifer.french@</w:t>
      </w:r>
      <w:r w:rsidR="0001178B">
        <w:rPr>
          <w:rFonts w:asciiTheme="minorHAnsi" w:hAnsiTheme="minorHAnsi" w:cstheme="minorHAnsi"/>
          <w:sz w:val="28"/>
          <w:szCs w:val="28"/>
        </w:rPr>
        <w:t>liverpool.ac.uk</w:t>
      </w:r>
    </w:p>
    <w:p w14:paraId="27F4776F" w14:textId="77777777" w:rsidR="00BF3232" w:rsidRDefault="00BF3232" w:rsidP="00CF7227">
      <w:pPr>
        <w:rPr>
          <w:rFonts w:asciiTheme="minorHAnsi" w:hAnsiTheme="minorHAnsi" w:cstheme="minorHAnsi"/>
          <w:sz w:val="28"/>
          <w:szCs w:val="28"/>
        </w:rPr>
      </w:pPr>
    </w:p>
    <w:p w14:paraId="1E4A4572" w14:textId="2256F996" w:rsidR="00A31C36" w:rsidRDefault="00A31C36" w:rsidP="00CF7227">
      <w:pPr>
        <w:rPr>
          <w:rFonts w:asciiTheme="minorHAnsi" w:hAnsiTheme="minorHAnsi" w:cstheme="minorHAnsi"/>
          <w:sz w:val="28"/>
          <w:szCs w:val="28"/>
        </w:rPr>
      </w:pPr>
    </w:p>
    <w:p w14:paraId="7DB1BACB" w14:textId="7701EF7B" w:rsidR="00A31C36" w:rsidRDefault="00A31C36" w:rsidP="00CF7227">
      <w:pPr>
        <w:rPr>
          <w:rFonts w:asciiTheme="minorHAnsi" w:hAnsiTheme="minorHAnsi" w:cstheme="minorHAnsi"/>
          <w:sz w:val="28"/>
          <w:szCs w:val="28"/>
        </w:rPr>
      </w:pPr>
      <w:r w:rsidRPr="00A31C36">
        <w:rPr>
          <w:rFonts w:asciiTheme="minorHAnsi" w:hAnsiTheme="minorHAnsi" w:cstheme="minorHAnsi"/>
          <w:b/>
          <w:bCs/>
          <w:sz w:val="28"/>
          <w:szCs w:val="28"/>
        </w:rPr>
        <w:t>Keywords:</w:t>
      </w:r>
      <w:r>
        <w:rPr>
          <w:rFonts w:asciiTheme="minorHAnsi" w:hAnsiTheme="minorHAnsi" w:cstheme="minorHAnsi"/>
          <w:sz w:val="28"/>
          <w:szCs w:val="28"/>
        </w:rPr>
        <w:t xml:space="preserve"> </w:t>
      </w:r>
      <w:r w:rsidRPr="00A31C36">
        <w:rPr>
          <w:rFonts w:asciiTheme="minorHAnsi" w:hAnsiTheme="minorHAnsi" w:cstheme="minorHAnsi"/>
          <w:sz w:val="28"/>
          <w:szCs w:val="28"/>
        </w:rPr>
        <w:t xml:space="preserve">Hunter-gatherers; demography; prehistory; life history; </w:t>
      </w:r>
      <w:r w:rsidR="00A75235">
        <w:rPr>
          <w:rFonts w:asciiTheme="minorHAnsi" w:hAnsiTheme="minorHAnsi" w:cstheme="minorHAnsi"/>
          <w:sz w:val="28"/>
          <w:szCs w:val="28"/>
        </w:rPr>
        <w:t>fertility</w:t>
      </w:r>
    </w:p>
    <w:p w14:paraId="109FE51B" w14:textId="44872692" w:rsidR="00940195" w:rsidRDefault="00940195" w:rsidP="00CF7227">
      <w:pPr>
        <w:spacing w:line="360" w:lineRule="auto"/>
        <w:rPr>
          <w:rFonts w:asciiTheme="minorHAnsi" w:hAnsiTheme="minorHAnsi" w:cstheme="minorHAnsi"/>
          <w:b/>
          <w:bCs/>
          <w:sz w:val="28"/>
          <w:szCs w:val="28"/>
        </w:rPr>
      </w:pPr>
    </w:p>
    <w:p w14:paraId="23B3F24E" w14:textId="68E93BD9" w:rsidR="00BF3232" w:rsidRPr="00BF3232" w:rsidRDefault="00A31C36" w:rsidP="00CF7227">
      <w:pPr>
        <w:spacing w:line="360" w:lineRule="auto"/>
        <w:rPr>
          <w:rFonts w:asciiTheme="minorHAnsi" w:hAnsiTheme="minorHAnsi" w:cstheme="minorHAnsi"/>
          <w:b/>
          <w:bCs/>
          <w:sz w:val="28"/>
          <w:szCs w:val="28"/>
        </w:rPr>
      </w:pPr>
      <w:r>
        <w:rPr>
          <w:rFonts w:asciiTheme="minorHAnsi" w:hAnsiTheme="minorHAnsi" w:cstheme="minorHAnsi"/>
          <w:b/>
          <w:bCs/>
          <w:sz w:val="28"/>
          <w:szCs w:val="28"/>
        </w:rPr>
        <w:t xml:space="preserve">Author biographies: </w:t>
      </w:r>
    </w:p>
    <w:p w14:paraId="343D1471" w14:textId="6AB5D11D" w:rsidR="00227BEA" w:rsidRPr="00ED71A0" w:rsidRDefault="00A31C36" w:rsidP="00BF3232">
      <w:pPr>
        <w:spacing w:line="360" w:lineRule="auto"/>
        <w:jc w:val="both"/>
        <w:rPr>
          <w:rFonts w:asciiTheme="minorHAnsi" w:hAnsiTheme="minorHAnsi" w:cstheme="minorHAnsi"/>
        </w:rPr>
      </w:pPr>
      <w:r w:rsidRPr="00FE67FB">
        <w:rPr>
          <w:rFonts w:asciiTheme="minorHAnsi" w:hAnsiTheme="minorHAnsi" w:cstheme="minorHAnsi"/>
        </w:rPr>
        <w:t xml:space="preserve">Abigail </w:t>
      </w:r>
      <w:r w:rsidR="00453BE6" w:rsidRPr="00FE67FB">
        <w:rPr>
          <w:rFonts w:asciiTheme="minorHAnsi" w:hAnsiTheme="minorHAnsi" w:cstheme="minorHAnsi"/>
        </w:rPr>
        <w:t xml:space="preserve">E. Page is a Biological Anthropologist working on evolutionary approaches to demography, health and childcare in hunter-gatherers. She conducted extended fieldwork with Agta hunter-gatherers from the Philippines, exploring the health and demography consequences of a reduction in mobility and foraging as well as how this influences parental investment. </w:t>
      </w:r>
      <w:r w:rsidRPr="00ED71A0">
        <w:rPr>
          <w:rFonts w:asciiTheme="minorHAnsi" w:hAnsiTheme="minorHAnsi" w:cstheme="minorHAnsi"/>
        </w:rPr>
        <w:t>Jennifer C. French</w:t>
      </w:r>
      <w:r w:rsidR="006D3E8A" w:rsidRPr="00ED71A0">
        <w:rPr>
          <w:rFonts w:asciiTheme="minorHAnsi" w:hAnsiTheme="minorHAnsi" w:cstheme="minorHAnsi"/>
        </w:rPr>
        <w:t xml:space="preserve"> is a</w:t>
      </w:r>
      <w:r w:rsidR="00F8535A">
        <w:rPr>
          <w:rFonts w:asciiTheme="minorHAnsi" w:hAnsiTheme="minorHAnsi" w:cstheme="minorHAnsi"/>
        </w:rPr>
        <w:t>n a</w:t>
      </w:r>
      <w:r w:rsidR="006D3E8A" w:rsidRPr="00ED71A0">
        <w:rPr>
          <w:rFonts w:asciiTheme="minorHAnsi" w:hAnsiTheme="minorHAnsi" w:cstheme="minorHAnsi"/>
        </w:rPr>
        <w:t>rchaeologist</w:t>
      </w:r>
      <w:r w:rsidR="00227BEA" w:rsidRPr="00ED71A0">
        <w:rPr>
          <w:rFonts w:asciiTheme="minorHAnsi" w:hAnsiTheme="minorHAnsi" w:cstheme="minorHAnsi"/>
        </w:rPr>
        <w:t xml:space="preserve"> with a research focus on the European Middle and Upper Palaeolithic, and the reconstruction of the demography of prehistoric hunter-gatherers using archaeological, osteological, and ethnographic data.  </w:t>
      </w:r>
    </w:p>
    <w:p w14:paraId="73EFF941" w14:textId="48033444" w:rsidR="006D3E8A" w:rsidRDefault="006D3E8A" w:rsidP="00CF7227">
      <w:pPr>
        <w:spacing w:line="360" w:lineRule="auto"/>
        <w:rPr>
          <w:rFonts w:asciiTheme="minorHAnsi" w:hAnsiTheme="minorHAnsi" w:cstheme="minorHAnsi"/>
          <w:sz w:val="28"/>
          <w:szCs w:val="28"/>
        </w:rPr>
      </w:pPr>
    </w:p>
    <w:p w14:paraId="00000003" w14:textId="24030DE5" w:rsidR="00B9269B" w:rsidRPr="00CF7227" w:rsidRDefault="009404F4" w:rsidP="00CF7227">
      <w:pPr>
        <w:rPr>
          <w:rFonts w:asciiTheme="minorHAnsi" w:hAnsiTheme="minorHAnsi" w:cstheme="minorHAnsi"/>
          <w:b/>
          <w:sz w:val="28"/>
          <w:szCs w:val="28"/>
        </w:rPr>
      </w:pPr>
      <w:r w:rsidRPr="00CF7227">
        <w:rPr>
          <w:rFonts w:asciiTheme="minorHAnsi" w:hAnsiTheme="minorHAnsi" w:cstheme="minorHAnsi"/>
          <w:b/>
          <w:sz w:val="28"/>
          <w:szCs w:val="28"/>
        </w:rPr>
        <w:t>Abstract</w:t>
      </w:r>
    </w:p>
    <w:p w14:paraId="00000004" w14:textId="459BC956" w:rsidR="00B9269B" w:rsidRPr="001F3A82" w:rsidRDefault="34990E91" w:rsidP="7FA366E2">
      <w:pPr>
        <w:spacing w:line="360" w:lineRule="auto"/>
        <w:jc w:val="both"/>
        <w:rPr>
          <w:rFonts w:asciiTheme="minorHAnsi" w:hAnsiTheme="minorHAnsi" w:cstheme="minorBidi"/>
        </w:rPr>
      </w:pPr>
      <w:r w:rsidRPr="34990E91">
        <w:rPr>
          <w:rFonts w:asciiTheme="minorHAnsi" w:hAnsiTheme="minorHAnsi" w:cstheme="minorBidi"/>
        </w:rPr>
        <w:t xml:space="preserve">Demography is central to biological, behavioural, and cultural evolution. Knowledge of the demography of prehistoric populations of both </w:t>
      </w:r>
      <w:r w:rsidRPr="34990E91">
        <w:rPr>
          <w:rFonts w:asciiTheme="minorHAnsi" w:hAnsiTheme="minorHAnsi" w:cstheme="minorBidi"/>
          <w:i/>
          <w:iCs/>
        </w:rPr>
        <w:t>Homo sapiens</w:t>
      </w:r>
      <w:r w:rsidRPr="34990E91">
        <w:rPr>
          <w:rFonts w:asciiTheme="minorHAnsi" w:hAnsiTheme="minorHAnsi" w:cstheme="minorBidi"/>
        </w:rPr>
        <w:t xml:space="preserve"> and earlier members of the genus </w:t>
      </w:r>
      <w:r w:rsidRPr="34990E91">
        <w:rPr>
          <w:rFonts w:asciiTheme="minorHAnsi" w:hAnsiTheme="minorHAnsi" w:cstheme="minorBidi"/>
          <w:i/>
          <w:iCs/>
        </w:rPr>
        <w:t>Homo</w:t>
      </w:r>
      <w:r w:rsidRPr="34990E91">
        <w:rPr>
          <w:rFonts w:asciiTheme="minorHAnsi" w:hAnsiTheme="minorHAnsi" w:cstheme="minorBidi"/>
        </w:rPr>
        <w:t xml:space="preserve"> is therefore key to the study of human evolution. Unfortunately, demographic processes (fertility, mortality, migration) leave little mark on the archaeological and palaeoanthropological records. One common solution to this issue is the application of demographic data from extant hunter-gatherers to prehistory. With the aim of strengthening this line of enquiry, here we </w:t>
      </w:r>
      <w:r w:rsidRPr="34990E91">
        <w:rPr>
          <w:rFonts w:asciiTheme="minorHAnsi" w:hAnsiTheme="minorHAnsi" w:cstheme="minorBidi"/>
        </w:rPr>
        <w:lastRenderedPageBreak/>
        <w:t>outline some pitfalls and their interpretative implications</w:t>
      </w:r>
      <w:r w:rsidR="00C050BA">
        <w:rPr>
          <w:rFonts w:asciiTheme="minorHAnsi" w:hAnsiTheme="minorHAnsi" w:cstheme="minorBidi"/>
        </w:rPr>
        <w:t>.</w:t>
      </w:r>
      <w:r w:rsidRPr="34990E91">
        <w:rPr>
          <w:rFonts w:asciiTheme="minorHAnsi" w:hAnsiTheme="minorHAnsi" w:cstheme="minorBidi"/>
        </w:rPr>
        <w:t xml:space="preserve"> </w:t>
      </w:r>
      <w:r w:rsidR="00C050BA">
        <w:rPr>
          <w:rFonts w:asciiTheme="minorHAnsi" w:hAnsiTheme="minorHAnsi" w:cstheme="minorBidi"/>
        </w:rPr>
        <w:t>In doing so, we</w:t>
      </w:r>
      <w:r w:rsidRPr="34990E91">
        <w:rPr>
          <w:rFonts w:asciiTheme="minorHAnsi" w:hAnsiTheme="minorHAnsi" w:cstheme="minorBidi"/>
        </w:rPr>
        <w:t xml:space="preserve"> provide recommendations about the application of hunter-gatherer data to the study of demographic trends throughout human evolution. </w:t>
      </w:r>
      <w:r w:rsidR="00A77B66">
        <w:rPr>
          <w:rFonts w:asciiTheme="minorHAnsi" w:hAnsiTheme="minorHAnsi" w:cstheme="minorBidi"/>
        </w:rPr>
        <w:t>W</w:t>
      </w:r>
      <w:r w:rsidRPr="34990E91">
        <w:rPr>
          <w:rFonts w:asciiTheme="minorHAnsi" w:hAnsiTheme="minorHAnsi" w:cstheme="minorBidi"/>
        </w:rPr>
        <w:t xml:space="preserve">e use published </w:t>
      </w:r>
      <w:r w:rsidR="00A77B66">
        <w:rPr>
          <w:rFonts w:asciiTheme="minorHAnsi" w:hAnsiTheme="minorHAnsi" w:cstheme="minorBidi"/>
        </w:rPr>
        <w:t>demographic</w:t>
      </w:r>
      <w:r w:rsidR="00A77B66" w:rsidRPr="34990E91">
        <w:rPr>
          <w:rFonts w:asciiTheme="minorHAnsi" w:hAnsiTheme="minorHAnsi" w:cstheme="minorBidi"/>
        </w:rPr>
        <w:t xml:space="preserve"> </w:t>
      </w:r>
      <w:r w:rsidRPr="34990E91">
        <w:rPr>
          <w:rFonts w:asciiTheme="minorHAnsi" w:hAnsiTheme="minorHAnsi" w:cstheme="minorBidi"/>
        </w:rPr>
        <w:t xml:space="preserve">data from extant hunter-gatherers to show that it is the diversity seen among extant hunter-gatherers - both intra- and inter-population variability - that is most relevant and useful for understanding past hunter-gatherer demography. </w:t>
      </w:r>
    </w:p>
    <w:p w14:paraId="00000005" w14:textId="77777777" w:rsidR="00B9269B" w:rsidRPr="001F3A82" w:rsidRDefault="00B9269B">
      <w:pPr>
        <w:jc w:val="both"/>
        <w:rPr>
          <w:rFonts w:asciiTheme="minorHAnsi" w:hAnsiTheme="minorHAnsi" w:cstheme="minorHAnsi"/>
        </w:rPr>
      </w:pPr>
    </w:p>
    <w:p w14:paraId="00000006" w14:textId="55AC07A6" w:rsidR="00B9269B" w:rsidRPr="00DB4435" w:rsidRDefault="00F0725F">
      <w:pPr>
        <w:rPr>
          <w:rFonts w:asciiTheme="minorHAnsi" w:hAnsiTheme="minorHAnsi" w:cstheme="minorHAnsi"/>
          <w:b/>
          <w:sz w:val="28"/>
          <w:szCs w:val="28"/>
        </w:rPr>
      </w:pPr>
      <w:r>
        <w:rPr>
          <w:rFonts w:asciiTheme="minorHAnsi" w:hAnsiTheme="minorHAnsi" w:cstheme="minorHAnsi"/>
          <w:b/>
          <w:sz w:val="28"/>
          <w:szCs w:val="28"/>
        </w:rPr>
        <w:t xml:space="preserve">1 </w:t>
      </w:r>
      <w:r w:rsidR="009404F4" w:rsidRPr="00DB4435">
        <w:rPr>
          <w:rFonts w:asciiTheme="minorHAnsi" w:hAnsiTheme="minorHAnsi" w:cstheme="minorHAnsi"/>
          <w:b/>
          <w:sz w:val="28"/>
          <w:szCs w:val="28"/>
        </w:rPr>
        <w:t>Introduction</w:t>
      </w:r>
    </w:p>
    <w:p w14:paraId="03C6AC88" w14:textId="77777777" w:rsidR="00DB4435" w:rsidRPr="001F3A82" w:rsidRDefault="00DB4435">
      <w:pPr>
        <w:rPr>
          <w:rFonts w:asciiTheme="minorHAnsi" w:hAnsiTheme="minorHAnsi" w:cstheme="minorHAnsi"/>
          <w:b/>
        </w:rPr>
      </w:pPr>
    </w:p>
    <w:p w14:paraId="00000007" w14:textId="48902E24" w:rsidR="00B9269B" w:rsidRDefault="009404F4">
      <w:pPr>
        <w:spacing w:line="360" w:lineRule="auto"/>
        <w:jc w:val="both"/>
        <w:rPr>
          <w:rFonts w:asciiTheme="minorHAnsi" w:hAnsiTheme="minorHAnsi" w:cstheme="minorHAnsi"/>
        </w:rPr>
      </w:pPr>
      <w:r w:rsidRPr="001F3A82">
        <w:rPr>
          <w:rFonts w:asciiTheme="minorHAnsi" w:hAnsiTheme="minorHAnsi" w:cstheme="minorHAnsi"/>
        </w:rPr>
        <w:t>Demography and evolution are intrinsically intertwined. Evolution is driven by the propagation of genes which is determined by the key processes of survival (mortality), fertility, and dispersal (migration) of individuals</w:t>
      </w:r>
      <w:r w:rsidR="009868BB">
        <w:rPr>
          <w:rFonts w:asciiTheme="minorHAnsi" w:hAnsiTheme="minorHAnsi" w:cstheme="minorHAnsi"/>
        </w:rPr>
        <w:t>.</w:t>
      </w:r>
      <w:r w:rsidR="00D22E3D" w:rsidRPr="001F3A82">
        <w:rPr>
          <w:rFonts w:asciiTheme="minorHAnsi" w:hAnsiTheme="minorHAnsi" w:cstheme="minorHAnsi"/>
        </w:rPr>
        <w:fldChar w:fldCharType="begin" w:fldLock="1"/>
      </w:r>
      <w:r w:rsidR="00D77DAE" w:rsidRPr="001F3A82">
        <w:rPr>
          <w:rFonts w:asciiTheme="minorHAnsi" w:hAnsiTheme="minorHAnsi" w:cstheme="minorHAnsi"/>
        </w:rPr>
        <w:instrText>ADDIN CSL_CITATION {"citationItems":[{"id":"ITEM-1","itemData":{"author":[{"dropping-particle":"","family":"Carey","given":"J R","non-dropping-particle":"","parse-names":false,"suffix":""},{"dropping-particle":"","family":"Vaupel","given":"J W","non-dropping-particle":"","parse-names":false,"suffix":""}],"container-title":"Handbook of Population","editor":[{"dropping-particle":"","family":"Poston","given":"D","non-dropping-particle":"","parse-names":false,"suffix":""},{"dropping-particle":"","family":"Micklin","given":"M","non-dropping-particle":"","parse-names":false,"suffix":""}],"id":"ITEM-1","issued":{"date-parts":[["2005"]]},"page":"625-658","publisher":"Kluwer Academic/Plenum Publishers","publisher-place":"New York","title":"Biodemography","type":"chapter"},"uris":["http://www.mendeley.com/documents/?uuid=34761d2f-4f1a-4d3b-9281-e8c31efd0be0"]},{"id":"ITEM-2","itemData":{"DOI":"10.1016/j.tree.2006.12.001","author":[{"dropping-particle":"","family":"Metcalf","given":"C Jessica E","non-dropping-particle":"","parse-names":false,"suffix":""},{"dropping-particle":"","family":"Pavard","given":"Samuel","non-dropping-particle":"","parse-names":false,"suffix":""}],"container-title":"Trends in Ecology &amp; Evolution","id":"ITEM-2","issue":"4","issued":{"date-parts":[["2006"]]},"page":"205-212","title":"Why evolutionary biologists should be demographers","type":"article-journal","volume":"22"},"uris":["http://www.mendeley.com/documents/?uuid=2e4acde1-8a6c-4e47-ab2c-2710cde24bc1"]}],"mendeley":{"formattedCitation":"&lt;sup&gt;1,2&lt;/sup&gt;","plainTextFormattedCitation":"1,2","previouslyFormattedCitation":"&lt;sup&gt;1,2&lt;/sup&gt;"},"properties":{"noteIndex":0},"schema":"https://github.com/citation-style-language/schema/raw/master/csl-citation.json"}</w:instrText>
      </w:r>
      <w:r w:rsidR="00D22E3D" w:rsidRPr="001F3A82">
        <w:rPr>
          <w:rFonts w:asciiTheme="minorHAnsi" w:hAnsiTheme="minorHAnsi" w:cstheme="minorHAnsi"/>
        </w:rPr>
        <w:fldChar w:fldCharType="separate"/>
      </w:r>
      <w:r w:rsidR="00D77DAE" w:rsidRPr="001F3A82">
        <w:rPr>
          <w:rFonts w:asciiTheme="minorHAnsi" w:hAnsiTheme="minorHAnsi" w:cstheme="minorHAnsi"/>
          <w:noProof/>
          <w:vertAlign w:val="superscript"/>
        </w:rPr>
        <w:t>1,2</w:t>
      </w:r>
      <w:r w:rsidR="00D22E3D" w:rsidRPr="001F3A82">
        <w:rPr>
          <w:rFonts w:asciiTheme="minorHAnsi" w:hAnsiTheme="minorHAnsi" w:cstheme="minorHAnsi"/>
        </w:rPr>
        <w:fldChar w:fldCharType="end"/>
      </w:r>
      <w:r w:rsidRPr="001F3A82">
        <w:rPr>
          <w:rFonts w:asciiTheme="minorHAnsi" w:hAnsiTheme="minorHAnsi" w:cstheme="minorHAnsi"/>
        </w:rPr>
        <w:t xml:space="preserve"> Demographic trends influence the age- and sex-structure of a society, altering the balance between kin and non-kin within individuals’ social networks</w:t>
      </w:r>
      <w:r w:rsidR="009868BB">
        <w:rPr>
          <w:rFonts w:asciiTheme="minorHAnsi" w:hAnsiTheme="minorHAnsi" w:cstheme="minorHAnsi"/>
        </w:rPr>
        <w:t>,</w:t>
      </w:r>
      <w:r w:rsidR="00D22E3D" w:rsidRPr="001F3A82">
        <w:rPr>
          <w:rFonts w:asciiTheme="minorHAnsi" w:hAnsiTheme="minorHAnsi" w:cstheme="minorHAnsi"/>
        </w:rPr>
        <w:fldChar w:fldCharType="begin" w:fldLock="1"/>
      </w:r>
      <w:r w:rsidR="00D77DAE" w:rsidRPr="001F3A82">
        <w:rPr>
          <w:rFonts w:asciiTheme="minorHAnsi" w:hAnsiTheme="minorHAnsi" w:cstheme="minorHAnsi"/>
        </w:rPr>
        <w:instrText>ADDIN CSL_CITATION {"citationItems":[{"id":"ITEM-1","itemData":{"DOI":"10.1038/s41598-019-39025-4","ISSN":"2045-2322","author":[{"dropping-particle":"","family":"David-barrett","given":"Tamas","non-dropping-particle":"","parse-names":false,"suffix":""}],"container-title":"Scientific Reports","id":"ITEM-1","issued":{"date-parts":[["2019"]]},"page":"2361","publisher":"Springer US","title":"Network Effects of Demographic Transition","type":"article-journal","volume":"9"},"uris":["http://www.mendeley.com/documents/?uuid=b0ff8559-916f-424c-9e88-b5b24c68e3d6"]}],"mendeley":{"formattedCitation":"&lt;sup&gt;3&lt;/sup&gt;","plainTextFormattedCitation":"3","previouslyFormattedCitation":"&lt;sup&gt;3&lt;/sup&gt;"},"properties":{"noteIndex":0},"schema":"https://github.com/citation-style-language/schema/raw/master/csl-citation.json"}</w:instrText>
      </w:r>
      <w:r w:rsidR="00D22E3D" w:rsidRPr="001F3A82">
        <w:rPr>
          <w:rFonts w:asciiTheme="minorHAnsi" w:hAnsiTheme="minorHAnsi" w:cstheme="minorHAnsi"/>
        </w:rPr>
        <w:fldChar w:fldCharType="separate"/>
      </w:r>
      <w:r w:rsidR="00D77DAE" w:rsidRPr="001F3A82">
        <w:rPr>
          <w:rFonts w:asciiTheme="minorHAnsi" w:hAnsiTheme="minorHAnsi" w:cstheme="minorHAnsi"/>
          <w:noProof/>
          <w:vertAlign w:val="superscript"/>
        </w:rPr>
        <w:t>3</w:t>
      </w:r>
      <w:r w:rsidR="00D22E3D" w:rsidRPr="001F3A82">
        <w:rPr>
          <w:rFonts w:asciiTheme="minorHAnsi" w:hAnsiTheme="minorHAnsi" w:cstheme="minorHAnsi"/>
        </w:rPr>
        <w:fldChar w:fldCharType="end"/>
      </w:r>
      <w:r w:rsidRPr="001F3A82">
        <w:rPr>
          <w:rFonts w:asciiTheme="minorHAnsi" w:hAnsiTheme="minorHAnsi" w:cstheme="minorHAnsi"/>
        </w:rPr>
        <w:t xml:space="preserve"> with consequences for cooperation, parental investment, and information exchange</w:t>
      </w:r>
      <w:r w:rsidR="009868BB">
        <w:rPr>
          <w:rFonts w:asciiTheme="minorHAnsi" w:hAnsiTheme="minorHAnsi" w:cstheme="minorHAnsi"/>
        </w:rPr>
        <w:t>.</w:t>
      </w:r>
      <w:r w:rsidR="00D22E3D" w:rsidRPr="001F3A82">
        <w:rPr>
          <w:rFonts w:asciiTheme="minorHAnsi" w:hAnsiTheme="minorHAnsi" w:cstheme="minorHAnsi"/>
        </w:rPr>
        <w:fldChar w:fldCharType="begin" w:fldLock="1"/>
      </w:r>
      <w:r w:rsidR="00D77DAE" w:rsidRPr="001F3A82">
        <w:rPr>
          <w:rFonts w:asciiTheme="minorHAnsi" w:hAnsiTheme="minorHAnsi" w:cstheme="minorHAnsi"/>
        </w:rPr>
        <w:instrText>ADDIN CSL_CITATION {"citationItems":[{"id":"ITEM-1","itemData":{"DOI":"10.1007/s12110-011-9115-7","ISBN":"1211001191157","ISSN":"10456767","PMID":"22388800","abstract":"Dispersal of individuals from their natal communities at sexual maturity is an important determinant of kin association. In this paper we compare postmarital residence patterns among Pumé foragers of Venezuela to investigate the prevalence of sex-biased vs. bilateral residence. This study complements cross-cultural overviews by examining postmarital kin association in relation to individual, longitudinal data on residence within a forager society. Based on cultural norms, the Pumé have been characterized as matrilocal. Analysis of Pumé marriages over a 25-year period finds a predominant pattern of natalocal residence. We emphasize that natalocality, bilocality, and multilocality accomplish similar ends in maximizing bilateral kin affiliations in contrast to sex-biased residential patterns. Bilateral kin association may be especially important in foraging economies where subsistence activities change throughout the year and large kin networks permit greater potential flexibility in residential mobility.","author":[{"dropping-particle":"","family":"Kramer","given":"Karen L.","non-dropping-particle":"","parse-names":false,"suffix":""},{"dropping-particle":"","family":"Greaves","given":"Russell D.","non-dropping-particle":"","parse-names":false,"suffix":""}],"container-title":"Human Nature","id":"ITEM-1","issued":{"date-parts":[["2011"]]},"page":"41-63","title":"Postmarital Residence and Bilateral Kin Associations among Hunter-Gatherers","type":"article-journal","volume":"22"},"uris":["http://www.mendeley.com/documents/?uuid=43a39201-0929-43c9-a49e-2419bde0b762"]},{"id":"ITEM-2","itemData":{"DOI":"10.1038/s41562-016-0043","ISBN":"4156201600","ISSN":"2397-3374","abstract":"Social networks in modern societies are highly structured, usually involving frequent contact with a small number of unrelated ‘friends’1 . However, contact network structures in traditional small-scale societies, especially hunter-gatherers, are poorly characterized. We developed a portable wireless sensing technology (motes) to study within-camp proxim- ity networks among Agta and BaYaka hunter-gatherers in fine detail. We show that hunter-gatherer social networks exhibit signs of increased efficiency2 for potential information exchange. Increased network efficiency is achieved through investment in a few strong links among non-kin ‘friends’ con- necting unrelated families. We show that interactions with non-kin appear in childhood, creating opportunities for col- laboration and cultural exchange beyond family at early ages. We also show that strong friendships are more important than family ties in predicting levels of shared knowledge among individuals. We hypothesize that efficient transmission of cumulative culture3–6 may have shaped human social networks and contributed to our tendency to extend networks beyond kin and form strong non-kin ties","author":[{"dropping-particle":"","family":"Migliano","given":"A. B.","non-dropping-particle":"","parse-names":false,"suffix":""},{"dropping-particle":"","family":"Page","given":"A. E.","non-dropping-particle":"","parse-names":false,"suffix":""},{"dropping-particle":"","family":"Gómez-Gardeñes","given":"J.","non-dropping-particle":"","parse-names":false,"suffix":""},{"dropping-particle":"","family":"Salali","given":"G. D.","non-dropping-particle":"","parse-names":false,"suffix":""},{"dropping-particle":"","family":"Viguier","given":"S.","non-dropping-particle":"","parse-names":false,"suffix":""},{"dropping-particle":"","family":"Dyble","given":"M.","non-dropping-particle":"","parse-names":false,"suffix":""},{"dropping-particle":"","family":"Thompson","given":"J.","non-dropping-particle":"","parse-names":false,"suffix":""},{"dropping-particle":"","family":"Chaudhary","given":"Nikhill","non-dropping-particle":"","parse-names":false,"suffix":""},{"dropping-particle":"","family":"Smith","given":"D.","non-dropping-particle":"","parse-names":false,"suffix":""},{"dropping-particle":"","family":"Strods","given":"J.","non-dropping-particle":"","parse-names":false,"suffix":""},{"dropping-particle":"","family":"Mace","given":"R.","non-dropping-particle":"","parse-names":false,"suffix":""},{"dropping-particle":"","family":"Thomas","given":"M. G.","non-dropping-particle":"","parse-names":false,"suffix":""},{"dropping-particle":"","family":"Latora","given":"V.","non-dropping-particle":"","parse-names":false,"suffix":""},{"dropping-particle":"","family":"Vinicius","given":"L.","non-dropping-particle":"","parse-names":false,"suffix":""}],"container-title":"Nature Human Behaviour","id":"ITEM-2","issue":"2","issued":{"date-parts":[["2017"]]},"page":"1-6","publisher":"Macmillan Publishers Limited, part of Springer Nature.","title":"Characterization of hunter-gatherer networks and implications for cumulative culture","type":"article-journal","volume":"1"},"uris":["http://www.mendeley.com/documents/?uuid=feccfa76-af0b-4419-b63a-e3e7aa38ccf2"]},{"id":"ITEM-3","itemData":{"DOI":"10.1017/ehs.2019.4","author":[{"dropping-particle":"","family":"Page","given":"Abigail E","non-dropping-particle":"","parse-names":false,"suffix":""},{"dropping-particle":"","family":"Myers","given":"Sarah","non-dropping-particle":"","parse-names":false,"suffix":""},{"dropping-particle":"","family":"Dyble","given":"Mark","non-dropping-particle":"","parse-names":false,"suffix":""},{"dropping-particle":"","family":"Migliano","given":"Andrea Bamberg","non-dropping-particle":"","parse-names":false,"suffix":""}],"container-title":"Evolutionary Human Sciences","id":"ITEM-3","issue":"1","issued":{"date-parts":[["2019"]]},"page":"e5","title":"Why so many Agta boys ? Explaining ‘ extreme ’ sex ratios in Philippine foragers","type":"article-journal","volume":"1"},"uris":["http://www.mendeley.com/documents/?uuid=e0352f91-2e18-4f68-94f0-121412baae7b"]}],"mendeley":{"formattedCitation":"&lt;sup&gt;4–6&lt;/sup&gt;","plainTextFormattedCitation":"4–6","previouslyFormattedCitation":"&lt;sup&gt;4–6&lt;/sup&gt;"},"properties":{"noteIndex":0},"schema":"https://github.com/citation-style-language/schema/raw/master/csl-citation.json"}</w:instrText>
      </w:r>
      <w:r w:rsidR="00D22E3D" w:rsidRPr="001F3A82">
        <w:rPr>
          <w:rFonts w:asciiTheme="minorHAnsi" w:hAnsiTheme="minorHAnsi" w:cstheme="minorHAnsi"/>
        </w:rPr>
        <w:fldChar w:fldCharType="separate"/>
      </w:r>
      <w:r w:rsidR="00D77DAE" w:rsidRPr="001F3A82">
        <w:rPr>
          <w:rFonts w:asciiTheme="minorHAnsi" w:hAnsiTheme="minorHAnsi" w:cstheme="minorHAnsi"/>
          <w:noProof/>
          <w:vertAlign w:val="superscript"/>
        </w:rPr>
        <w:t>4–6</w:t>
      </w:r>
      <w:r w:rsidR="00D22E3D" w:rsidRPr="001F3A82">
        <w:rPr>
          <w:rFonts w:asciiTheme="minorHAnsi" w:hAnsiTheme="minorHAnsi" w:cstheme="minorHAnsi"/>
        </w:rPr>
        <w:fldChar w:fldCharType="end"/>
      </w:r>
      <w:r w:rsidRPr="001F3A82">
        <w:rPr>
          <w:rFonts w:asciiTheme="minorHAnsi" w:hAnsiTheme="minorHAnsi" w:cstheme="minorHAnsi"/>
        </w:rPr>
        <w:t xml:space="preserve"> Demography further influences the development and variability of human culture, through its recognised role in trait transmission and cumulative culture</w:t>
      </w:r>
      <w:r w:rsidR="009868BB">
        <w:rPr>
          <w:rFonts w:asciiTheme="minorHAnsi" w:hAnsiTheme="minorHAnsi" w:cstheme="minorHAnsi"/>
        </w:rPr>
        <w:t>.</w:t>
      </w:r>
      <w:r w:rsidR="00D22E3D" w:rsidRPr="001F3A82">
        <w:rPr>
          <w:rFonts w:asciiTheme="minorHAnsi" w:hAnsiTheme="minorHAnsi" w:cstheme="minorHAnsi"/>
        </w:rPr>
        <w:fldChar w:fldCharType="begin" w:fldLock="1"/>
      </w:r>
      <w:r w:rsidR="00D77DAE" w:rsidRPr="001F3A82">
        <w:rPr>
          <w:rFonts w:asciiTheme="minorHAnsi" w:hAnsiTheme="minorHAnsi" w:cstheme="minorHAnsi"/>
        </w:rPr>
        <w:instrText>ADDIN CSL_CITATION {"citationItems":[{"id":"ITEM-1","itemData":{"DOI":"10.1016/j.evolhumbehav.2017.03.005","ISSN":"1090-5138","author":[{"dropping-particle":"","family":"Acerbi","given":"Alberto","non-dropping-particle":"","parse-names":false,"suffix":""},{"dropping-particle":"","family":"Kendal","given":"Jeremy","non-dropping-particle":"","parse-names":false,"suffix":""},{"dropping-particle":"","family":"Tehrani","given":"Jamshid J","non-dropping-particle":"","parse-names":false,"suffix":""}],"container-title":"Evolution and Human Behavior","id":"ITEM-1","issue":"4","issued":{"date-parts":[["2017"]]},"page":"474-480","publisher":"Elsevier Inc","title":"Cultural complexity and demography: the case of folktales","type":"article-journal","volume":"38"},"uris":["http://www.mendeley.com/documents/?uuid=48a8cc51-66cb-445e-8de5-b0b466d522bc"]},{"id":"ITEM-2","itemData":{"DOI":"10.1073/pnas.1419704112","author":[{"dropping-particle":"","family":"Bromham","given":"Lindell","non-dropping-particle":"","parse-names":false,"suffix":""},{"dropping-particle":"","family":"Hua","given":"Xia","non-dropping-particle":"","parse-names":false,"suffix":""},{"dropping-particle":"","family":"Fitzpatrick","given":"Thomas G","non-dropping-particle":"","parse-names":false,"suffix":""},{"dropping-particle":"","family":"Greenhill","given":"Simon J","non-dropping-particle":"","parse-names":false,"suffix":""}],"container-title":"Proceedings of the National Academy of Sciences","id":"ITEM-2","issue":"7","issued":{"date-parts":[["2015"]]},"page":"2097-2102","title":"Rate of language evolution is affected by population size","type":"article-journal","volume":"112"},"uris":["http://www.mendeley.com/documents/?uuid=36c0ba43-4148-47a1-9a68-bb541140c70c"]}],"mendeley":{"formattedCitation":"&lt;sup&gt;7,8&lt;/sup&gt;","plainTextFormattedCitation":"7,8","previouslyFormattedCitation":"&lt;sup&gt;7,8&lt;/sup&gt;"},"properties":{"noteIndex":0},"schema":"https://github.com/citation-style-language/schema/raw/master/csl-citation.json"}</w:instrText>
      </w:r>
      <w:r w:rsidR="00D22E3D" w:rsidRPr="001F3A82">
        <w:rPr>
          <w:rFonts w:asciiTheme="minorHAnsi" w:hAnsiTheme="minorHAnsi" w:cstheme="minorHAnsi"/>
        </w:rPr>
        <w:fldChar w:fldCharType="separate"/>
      </w:r>
      <w:r w:rsidR="00D77DAE" w:rsidRPr="001F3A82">
        <w:rPr>
          <w:rFonts w:asciiTheme="minorHAnsi" w:hAnsiTheme="minorHAnsi" w:cstheme="minorHAnsi"/>
          <w:noProof/>
          <w:vertAlign w:val="superscript"/>
        </w:rPr>
        <w:t>7,8</w:t>
      </w:r>
      <w:r w:rsidR="00D22E3D" w:rsidRPr="001F3A82">
        <w:rPr>
          <w:rFonts w:asciiTheme="minorHAnsi" w:hAnsiTheme="minorHAnsi" w:cstheme="minorHAnsi"/>
        </w:rPr>
        <w:fldChar w:fldCharType="end"/>
      </w:r>
      <w:r w:rsidRPr="001F3A82">
        <w:rPr>
          <w:rFonts w:asciiTheme="minorHAnsi" w:hAnsiTheme="minorHAnsi" w:cstheme="minorHAnsi"/>
        </w:rPr>
        <w:t xml:space="preserve"> Knowledge of the demography of prehistoric populations of both </w:t>
      </w:r>
      <w:r w:rsidRPr="001F3A82">
        <w:rPr>
          <w:rFonts w:asciiTheme="minorHAnsi" w:hAnsiTheme="minorHAnsi" w:cstheme="minorHAnsi"/>
          <w:i/>
          <w:iCs/>
        </w:rPr>
        <w:t>Homo sapiens</w:t>
      </w:r>
      <w:r w:rsidRPr="001F3A82">
        <w:rPr>
          <w:rFonts w:asciiTheme="minorHAnsi" w:hAnsiTheme="minorHAnsi" w:cstheme="minorHAnsi"/>
        </w:rPr>
        <w:t xml:space="preserve"> and earlier members of the genus </w:t>
      </w:r>
      <w:r w:rsidRPr="001F3A82">
        <w:rPr>
          <w:rFonts w:asciiTheme="minorHAnsi" w:hAnsiTheme="minorHAnsi" w:cstheme="minorHAnsi"/>
          <w:i/>
          <w:iCs/>
        </w:rPr>
        <w:t xml:space="preserve">Homo </w:t>
      </w:r>
      <w:r w:rsidRPr="001F3A82">
        <w:rPr>
          <w:rFonts w:asciiTheme="minorHAnsi" w:hAnsiTheme="minorHAnsi" w:cstheme="minorHAnsi"/>
        </w:rPr>
        <w:t xml:space="preserve">thus has the potential to offer vital insights into human evolution across multiple domains. </w:t>
      </w:r>
    </w:p>
    <w:p w14:paraId="6D654513" w14:textId="77777777" w:rsidR="00A31C36" w:rsidRPr="001F3A82" w:rsidRDefault="00A31C36">
      <w:pPr>
        <w:spacing w:line="360" w:lineRule="auto"/>
        <w:jc w:val="both"/>
        <w:rPr>
          <w:rFonts w:asciiTheme="minorHAnsi" w:hAnsiTheme="minorHAnsi" w:cstheme="minorHAnsi"/>
        </w:rPr>
      </w:pPr>
    </w:p>
    <w:p w14:paraId="00000008" w14:textId="3DCB321A" w:rsidR="00B9269B" w:rsidRDefault="7E1D6EEE" w:rsidP="7E1D6EEE">
      <w:pPr>
        <w:spacing w:line="360" w:lineRule="auto"/>
        <w:jc w:val="both"/>
        <w:rPr>
          <w:rFonts w:asciiTheme="minorHAnsi" w:hAnsiTheme="minorHAnsi" w:cstheme="minorBidi"/>
        </w:rPr>
      </w:pPr>
      <w:r w:rsidRPr="7E1D6EEE">
        <w:rPr>
          <w:rFonts w:asciiTheme="minorHAnsi" w:hAnsiTheme="minorHAnsi" w:cstheme="minorBidi"/>
        </w:rPr>
        <w:t>Our knowledge of demography in prehistory, however, faces one fundamental obstacle: the lack of direct data. Fertility, mortality, and migration leave little mark on the archaeological and palaeoanthropological records. Researchers studying the outcome of variation in these demographic processes (changes in population size, density, and growth rate) have met with more success, but are largely limited to the comparison of relative changes in these measures.</w:t>
      </w:r>
      <w:r w:rsidR="7FA366E2" w:rsidRPr="7E1D6EEE">
        <w:rPr>
          <w:rFonts w:asciiTheme="minorHAnsi" w:hAnsiTheme="minorHAnsi" w:cstheme="minorBidi"/>
        </w:rPr>
        <w:fldChar w:fldCharType="begin" w:fldLock="1"/>
      </w:r>
      <w:r w:rsidR="7FA366E2" w:rsidRPr="7E1D6EEE">
        <w:rPr>
          <w:rFonts w:asciiTheme="minorHAnsi" w:hAnsiTheme="minorHAnsi" w:cstheme="minorBidi"/>
        </w:rPr>
        <w:instrText>ADDIN CSL_CITATION {"citationItems":[{"id":"ITEM-1","itemData":{"DOI":"10.1007/s10816-014-9237-4","author":[{"dropping-particle":"","family":"French","given":"Jennifer C","non-dropping-particle":"","parse-names":false,"suffix":""}],"container-title":"Journal of Archaeological Method and Theory","id":"ITEM-1","issue":"1","issued":{"date-parts":[["2016"]]},"page":"150-199","title":"Demography and the Palaeolithic Archaeological Record","type":"article-journal","volume":"23"},"uris":["http://www.mendeley.com/documents/?uuid=8deafc17-7a8d-4e6d-ae00-3a832f28aa26"]}],"mendeley":{"formattedCitation":"&lt;sup&gt;9&lt;/sup&gt;","plainTextFormattedCitation":"9","previouslyFormattedCitation":"&lt;sup&gt;9&lt;/sup&gt;"},"properties":{"noteIndex":0},"schema":"https://github.com/citation-style-language/schema/raw/master/csl-citation.json"}</w:instrText>
      </w:r>
      <w:r w:rsidR="7FA366E2" w:rsidRPr="7E1D6EEE">
        <w:rPr>
          <w:rFonts w:asciiTheme="minorHAnsi" w:hAnsiTheme="minorHAnsi" w:cstheme="minorBidi"/>
        </w:rPr>
        <w:fldChar w:fldCharType="separate"/>
      </w:r>
      <w:r w:rsidRPr="7E1D6EEE">
        <w:rPr>
          <w:rFonts w:asciiTheme="minorHAnsi" w:hAnsiTheme="minorHAnsi" w:cstheme="minorBidi"/>
          <w:noProof/>
          <w:vertAlign w:val="superscript"/>
        </w:rPr>
        <w:t>9</w:t>
      </w:r>
      <w:r w:rsidR="7FA366E2" w:rsidRPr="7E1D6EEE">
        <w:rPr>
          <w:rFonts w:asciiTheme="minorHAnsi" w:hAnsiTheme="minorHAnsi" w:cstheme="minorBidi"/>
        </w:rPr>
        <w:fldChar w:fldCharType="end"/>
      </w:r>
      <w:r w:rsidRPr="7E1D6EEE">
        <w:rPr>
          <w:rFonts w:asciiTheme="minorHAnsi" w:hAnsiTheme="minorHAnsi" w:cstheme="minorBidi"/>
        </w:rPr>
        <w:t xml:space="preserve"> Furthermore, most established palaeodemographic methods</w:t>
      </w:r>
      <w:r w:rsidR="7FA366E2" w:rsidRPr="7E1D6EEE">
        <w:rPr>
          <w:rFonts w:asciiTheme="minorHAnsi" w:hAnsiTheme="minorHAnsi" w:cstheme="minorBidi"/>
        </w:rPr>
        <w:fldChar w:fldCharType="begin" w:fldLock="1"/>
      </w:r>
      <w:r w:rsidR="7FA366E2" w:rsidRPr="7E1D6EEE">
        <w:rPr>
          <w:rFonts w:asciiTheme="minorHAnsi" w:hAnsiTheme="minorHAnsi" w:cstheme="minorBidi"/>
        </w:rPr>
        <w:instrText>ADDIN CSL_CITATION {"citationItems":[{"id":"ITEM-1","itemData":{"DOI":"10.1016/j.jas.2017.09.007","ISSN":"0305-4403","author":[{"dropping-particle":"","family":"Crema","given":"E R","non-dropping-particle":"","parse-names":false,"suffix":""},{"dropping-particle":"","family":"Bevan","given":"A","non-dropping-particle":"","parse-names":false,"suffix":""},{"dropping-particle":"","family":"Shennan","given":"S","non-dropping-particle":"","parse-names":false,"suffix":""}],"container-title":"Journal of Archaeological Science","id":"ITEM-1","issued":{"date-parts":[["2017"]]},"page":"1-9","publisher":"Elsevier Ltd","title":"Spatio-temporal approaches to archaeological radiocarbon dates","type":"article-journal","volume":"87"},"uris":["http://www.mendeley.com/documents/?uuid=74892fff-af4f-46a8-9d4b-f176b2ddb1c1"]},{"id":"ITEM-2","itemData":{"DOI":"10.1016/j.jas.2018.06.008","ISSN":"0305-4403","author":[{"dropping-particle":"","family":"Riris","given":"Philip","non-dropping-particle":"","parse-names":false,"suffix":""}],"container-title":"Journal of Archaeological Science","id":"ITEM-2","issued":{"date-parts":[["2018"]]},"page":"67-76","publisher":"Elsevier","title":"Dates as data revisited : A statistical examination of the Peruvian preceramic radiocarbon record","type":"article-journal","volume":"97"},"uris":["http://www.mendeley.com/documents/?uuid=d1ceb222-580c-42d8-8847-543835a9958c"]},{"id":"ITEM-3","itemData":{"DOI":"10.1038/ncomms3486","ISSN":"2041-1723","author":[{"dropping-particle":"","family":"Shennan","given":"Stephen","non-dropping-particle":"","parse-names":false,"suffix":""},{"dropping-particle":"","family":"Downey","given":"Sean S.","non-dropping-particle":"","parse-names":false,"suffix":""},{"dropping-particle":"","family":"Timpson","given":"Adrian","non-dropping-particle":"","parse-names":false,"suffix":""},{"dropping-particle":"","family":"Edinborough","given":"Kevan","non-dropping-particle":"","parse-names":false,"suffix":""},{"dropping-particle":"","family":"Colledge","given":"Sue","non-dropping-particle":"","parse-names":false,"suffix":""},{"dropping-particle":"","family":"Kerig","given":"Tim","non-dropping-particle":"","parse-names":false,"suffix":""},{"dropping-particle":"","family":"Manning","given":"Katie","non-dropping-particle":"","parse-names":false,"suffix":""},{"dropping-particle":"","family":"Thomas","given":"Mark G","non-dropping-particle":"","parse-names":false,"suffix":""}],"container-title":"Nature Communications","id":"ITEM-3","issued":{"date-parts":[["2013"]]},"page":"1-8","publisher":"Nature Publishing Group","title":"Regional population collapse followed initial agriculture booms in mid-Holocene Europe","type":"article-journal","volume":"4"},"uris":["http://www.mendeley.com/documents/?uuid=ade2c881-6295-4c23-858b-840445374f02"]},{"id":"ITEM-4","itemData":{"DOI":"10.1080/00758914.2017.1287813","author":[{"dropping-particle":"","family":"Birch-chapman","given":"Shannon","non-dropping-particle":"","parse-names":false,"suffix":""},{"dropping-particle":"","family":"Jenkins","given":"Emma","non-dropping-particle":"","parse-names":false,"suffix":""},{"dropping-particle":"","family":"Coward","given":"Fiona","non-dropping-particle":"","parse-names":false,"suffix":""},{"dropping-particle":"","family":"Maltby","given":"Mark","non-dropping-particle":"","parse-names":false,"suffix":""},{"dropping-particle":"","family":"Jenkins","given":"Emma","non-dropping-particle":"","parse-names":false,"suffix":""},{"dropping-particle":"","family":"Coward","given":"Fiona","non-dropping-particle":"","parse-names":false,"suffix":""},{"dropping-particle":"","family":"Maltby","given":"Mark","non-dropping-particle":"","parse-names":false,"suffix":""},{"dropping-particle":"","family":"Birch-chapman","given":"Shannon","non-dropping-particle":"","parse-names":false,"suffix":""},{"dropping-particle":"","family":"Jenkins","given":"Emma","non-dropping-particle":"","parse-names":false,"suffix":""},{"dropping-particle":"","family":"Coward","given":"Fiona","non-dropping-particle":"","parse-names":false,"suffix":""},{"dropping-particle":"","family":"Maltby","given":"Mark","non-dropping-particle":"","parse-names":false,"suffix":""}],"container-title":"Levant","id":"ITEM-4","issue":"1","issued":{"date-parts":[["2017"]]},"page":"1-23","publisher":"Taylor &amp; Francis","title":"Estimating population size, density and dynamics of Pre-Pottery Neolithic villages in the central and southern Levant: an analysis of Beidha, southern Jordan","type":"article-journal","volume":"49"},"uris":["http://www.mendeley.com/documents/?uuid=116000c2-0188-4bfe-8ad3-69f3a234c4ed"]},{"id":"ITEM-5","itemData":{"DOI":"10.1007/s12520-014-0223-2","ISBN":"1252001402232","author":[{"dropping-particle":"","family":"Porcic","given":"Marko","non-dropping-particle":"","parse-names":false,"suffix":""},{"dropping-particle":"","family":"Nikolic","given":"Mladen","non-dropping-particle":"","parse-names":false,"suffix":""}],"container-title":"Archaeological and Anthropological Science","id":"ITEM-5","issue":"1","issued":{"date-parts":[["2016"]]},"page":"169-186","title":"The Approximate Bayesian Computation approach to reconstructing population dynamics and size from settlement data: demography of the Mesolithic-Neolithic transition at Lepenski Vir","type":"article-journal","volume":"8"},"uris":["http://www.mendeley.com/documents/?uuid=8182818e-86af-4937-874a-1cb909799eee"]}],"mendeley":{"formattedCitation":"&lt;sup&gt;10–14&lt;/sup&gt;","plainTextFormattedCitation":"10–14","previouslyFormattedCitation":"&lt;sup&gt;10–14&lt;/sup&gt;"},"properties":{"noteIndex":0},"schema":"https://github.com/citation-style-language/schema/raw/master/csl-citation.json"}</w:instrText>
      </w:r>
      <w:r w:rsidR="7FA366E2" w:rsidRPr="7E1D6EEE">
        <w:rPr>
          <w:rFonts w:asciiTheme="minorHAnsi" w:hAnsiTheme="minorHAnsi" w:cstheme="minorBidi"/>
        </w:rPr>
        <w:fldChar w:fldCharType="separate"/>
      </w:r>
      <w:r w:rsidRPr="7E1D6EEE">
        <w:rPr>
          <w:rFonts w:asciiTheme="minorHAnsi" w:hAnsiTheme="minorHAnsi" w:cstheme="minorBidi"/>
          <w:noProof/>
          <w:vertAlign w:val="superscript"/>
        </w:rPr>
        <w:t>10–14</w:t>
      </w:r>
      <w:r w:rsidR="7FA366E2" w:rsidRPr="7E1D6EEE">
        <w:rPr>
          <w:rFonts w:asciiTheme="minorHAnsi" w:hAnsiTheme="minorHAnsi" w:cstheme="minorBidi"/>
        </w:rPr>
        <w:fldChar w:fldCharType="end"/>
      </w:r>
      <w:r w:rsidRPr="7E1D6EEE">
        <w:rPr>
          <w:rFonts w:asciiTheme="minorHAnsi" w:hAnsiTheme="minorHAnsi" w:cstheme="minorBidi"/>
        </w:rPr>
        <w:t xml:space="preserve"> have limited applicability to the Pleistocene contexts (~2.6 million to 12,000 years ago</w:t>
      </w:r>
      <w:r w:rsidR="7FA366E2" w:rsidRPr="7E1D6EEE">
        <w:rPr>
          <w:rFonts w:asciiTheme="minorHAnsi" w:hAnsiTheme="minorHAnsi" w:cstheme="minorBidi"/>
        </w:rPr>
        <w:fldChar w:fldCharType="begin" w:fldLock="1"/>
      </w:r>
      <w:r w:rsidR="7FA366E2" w:rsidRPr="7E1D6EEE">
        <w:rPr>
          <w:rFonts w:asciiTheme="minorHAnsi" w:hAnsiTheme="minorHAnsi" w:cstheme="minorBidi"/>
        </w:rPr>
        <w:instrText>ADDIN CSL_CITATION {"citationItems":[{"id":"ITEM-1","itemData":{"DOI":"10.1002/jqs","ISBN":"1099-1417","ISSN":"02678179","PMID":"166","abstract":"A 1250 km2 3D seismic volume is used to provide a detailed spatial and geometrical analysis of fifteen Pleistocene tunnel valleys in the Danish North Sea. All the valleys are buried; they are up to 39 km long, 3-4 km wide and up to 350 m deep. The valleys are part of a vast tunnel valley province covering an area of some 0.5 million km2 of the formerly glaciated lowland areas of North West Europe. The valleys consist of non-branching, non-anastomosing troughs; they exhibit strongly undulating bottom profiles with numerous sub-basins and thresholds, and are characterised by adverse end slopes. Cross-cutting relationships and theoretical considerations suggest the occurrence of seven major episodes of valley incision attributed to ice marginal oscillations within a few glacials. Calculations considering the valley end gradients and theoretical ice-surface profiles suggest that the valleys were formed by pressurised subglacial meltwater erosion. Given a range of theoretical ice-surface profiles, the adverse end slopes are well beyond the supercooling threshold, which suggests that the water was not in thermal equilibrium with the basal ice and that flow was concentrated in substantial conduits with sufficient mass and flux to maintain water temperature well above the freezing point. Copyright © 2007 John Wiley &amp; Sons, Ltd.","author":[{"dropping-particle":"","family":"Gibbard","given":"P.L.","non-dropping-particle":"","parse-names":false,"suffix":""},{"dropping-particle":"","family":"Head","given":"M.J.","non-dropping-particle":"","parse-names":false,"suffix":""},{"dropping-particle":"","family":"Walker","given":"C.J.","non-dropping-particle":"","parse-names":false,"suffix":""}],"container-title":"Journal of Quaternary Science","id":"ITEM-1","issued":{"date-parts":[["2010"]]},"page":"96–102","title":"Formal ratification of the Quaternary System/Period and the Pleistocene Series/Epoch with a base at 2.58 Ma","type":"article-journal","volume":"25"},"uris":["http://www.mendeley.com/documents/?uuid=7eda6dd1-4f57-461d-9c03-56e9cbb1b9dc"]}],"mendeley":{"formattedCitation":"&lt;sup&gt;15&lt;/sup&gt;","plainTextFormattedCitation":"15","previouslyFormattedCitation":"&lt;sup&gt;15&lt;/sup&gt;"},"properties":{"noteIndex":0},"schema":"https://github.com/citation-style-language/schema/raw/master/csl-citation.json"}</w:instrText>
      </w:r>
      <w:r w:rsidR="7FA366E2" w:rsidRPr="7E1D6EEE">
        <w:rPr>
          <w:rFonts w:asciiTheme="minorHAnsi" w:hAnsiTheme="minorHAnsi" w:cstheme="minorBidi"/>
        </w:rPr>
        <w:fldChar w:fldCharType="separate"/>
      </w:r>
      <w:r w:rsidRPr="7E1D6EEE">
        <w:rPr>
          <w:rFonts w:asciiTheme="minorHAnsi" w:hAnsiTheme="minorHAnsi" w:cstheme="minorBidi"/>
          <w:noProof/>
          <w:vertAlign w:val="superscript"/>
        </w:rPr>
        <w:t>15</w:t>
      </w:r>
      <w:r w:rsidR="7FA366E2" w:rsidRPr="7E1D6EEE">
        <w:rPr>
          <w:rFonts w:asciiTheme="minorHAnsi" w:hAnsiTheme="minorHAnsi" w:cstheme="minorBidi"/>
        </w:rPr>
        <w:fldChar w:fldCharType="end"/>
      </w:r>
      <w:r w:rsidRPr="7E1D6EEE">
        <w:rPr>
          <w:rFonts w:asciiTheme="minorHAnsi" w:hAnsiTheme="minorHAnsi" w:cstheme="minorBidi"/>
        </w:rPr>
        <w:t xml:space="preserve">) that constitute much of prehistory. </w:t>
      </w:r>
      <w:r w:rsidR="00FF57A1">
        <w:rPr>
          <w:rFonts w:asciiTheme="minorHAnsi" w:hAnsiTheme="minorHAnsi" w:cstheme="minorBidi"/>
        </w:rPr>
        <w:t>G</w:t>
      </w:r>
      <w:r w:rsidRPr="7E1D6EEE">
        <w:rPr>
          <w:rFonts w:asciiTheme="minorHAnsi" w:hAnsiTheme="minorHAnsi" w:cstheme="minorBidi"/>
        </w:rPr>
        <w:t>enetic data (from both ancient and living populations) inform on some elements of prehistoric demography, notably interbreeding between different hominin taxa, and estimates of effective population sizes,</w:t>
      </w:r>
      <w:r w:rsidR="7FA366E2" w:rsidRPr="7E1D6EEE">
        <w:rPr>
          <w:rFonts w:asciiTheme="minorHAnsi" w:hAnsiTheme="minorHAnsi" w:cstheme="minorBidi"/>
        </w:rPr>
        <w:fldChar w:fldCharType="begin" w:fldLock="1"/>
      </w:r>
      <w:r w:rsidR="7FA366E2" w:rsidRPr="7E1D6EEE">
        <w:rPr>
          <w:rFonts w:asciiTheme="minorHAnsi" w:hAnsiTheme="minorHAnsi" w:cstheme="minorBidi"/>
        </w:rPr>
        <w:instrText>ADDIN CSL_CITATION {"citationItems":[{"id":"ITEM-1","itemData":{"DOI":"10.1038/s41586-018-0455-x","ISSN":"1476-4687","author":[{"dropping-particle":"","family":"Slon","given":"Viviane","non-dropping-particle":"","parse-names":false,"suffix":""},{"dropping-particle":"","family":"Mafessoni","given":"Fabrizio","non-dropping-particle":"","parse-names":false,"suffix":""},{"dropping-particle":"","family":"Vernot","given":"Benjamin","non-dropping-particle":"","parse-names":false,"suffix":""},{"dropping-particle":"De","family":"Filippo","given":"Cesare","non-dropping-particle":"","parse-names":false,"suffix":""},{"dropping-particle":"","family":"Grote","given":"Steffi","non-dropping-particle":"","parse-names":false,"suffix":""},{"dropping-particle":"","family":"Viola","given":"Bence","non-dropping-particle":"","parse-names":false,"suffix":""},{"dropping-particle":"","family":"Hajdinjak","given":"Mateja","non-dropping-particle":"","parse-names":false,"suffix":""},{"dropping-particle":"","family":"Peyrégne","given":"Stéphane","non-dropping-particle":"","parse-names":false,"suffix":""},{"dropping-particle":"","family":"Nagel","given":"Sarah","non-dropping-particle":"","parse-names":false,"suffix":""},{"dropping-particle":"","family":"Brown","given":"Samantha","non-dropping-particle":"","parse-names":false,"suffix":""},{"dropping-particle":"","family":"Douka","given":"Katerina","non-dropping-particle":"","parse-names":false,"suffix":""},{"dropping-particle":"","family":"Higham","given":"Tom","non-dropping-particle":"","parse-names":false,"suffix":""},{"dropping-particle":"","family":"Kozlikin","given":"Maxim B","non-dropping-particle":"","parse-names":false,"suffix":""},{"dropping-particle":"","family":"Kelso","given":"Janet","non-dropping-particle":"","parse-names":false,"suffix":""},{"dropping-particle":"","family":"Meyer","given":"Matthias","non-dropping-particle":"","parse-names":false,"suffix":""},{"dropping-particle":"","family":"Prüfer","given":"Kay","non-dropping-particle":"","parse-names":false,"suffix":""},{"dropping-particle":"","family":"Pääbo","given":"Svante","non-dropping-particle":"","parse-names":false,"suffix":""}],"container-title":"Nature","id":"ITEM-1","issued":{"date-parts":[["2018"]]},"page":"113-117","publisher":"Springer US","title":"The genome of the offspring of a Neanderthal mother and a Denisovan father","type":"article-journal","volume":"561"},"uris":["http://www.mendeley.com/documents/?uuid=98a0fcf8-2656-4264-9482-d222ab8bbe50"]},{"id":"ITEM-2","itemData":{"author":[{"dropping-particle":"","family":"Vernot","given":"Benjamin","non-dropping-particle":"","parse-names":false,"suffix":""},{"dropping-particle":"","family":"Tucci","given":"Serena","non-dropping-particle":"","parse-names":false,"suffix":""},{"dropping-particle":"","family":"Kelso","given":"Janet","non-dropping-particle":"","parse-names":false,"suffix":""},{"dropping-particle":"","family":"Schraiber","given":"Joshua G","non-dropping-particle":"","parse-names":false,"suffix":""},{"dropping-particle":"","family":"Wolf","given":"Aaron B","non-dropping-particle":"","parse-names":false,"suffix":""},{"dropping-particle":"","family":"Gittelman","given":"Rachel M","non-dropping-particle":"","parse-names":false,"suffix":""},{"dropping-particle":"","family":"Dannemann","given":"Michael","non-dropping-particle":"","parse-names":false,"suffix":""},{"dropping-particle":"","family":"Grote","given":"Steffi","non-dropping-particle":"","parse-names":false,"suffix":""},{"dropping-particle":"","family":"Mccoy","given":"Rajiv C","non-dropping-particle":"","parse-names":false,"suffix":""},{"dropping-particle":"","family":"Norton","given":"Heather","non-dropping-particle":"","parse-names":false,"suffix":""},{"dropping-particle":"","family":"Scheinfeldt","given":"Laura B","non-dropping-particle":"","parse-names":false,"suffix":""},{"dropping-particle":"","family":"David","given":"A","non-dropping-particle":"","parse-names":false,"suffix":""},{"dropping-particle":"","family":"Koki","given":"George","non-dropping-particle":"","parse-names":false,"suffix":""},{"dropping-particle":"","family":"Friedlaender","given":"Jonathan S","non-dropping-particle":"","parse-names":false,"suffix":""},{"dropping-particle":"","family":"Wakefield","given":"Jon","non-dropping-particle":"","parse-names":false,"suffix":""},{"dropping-particle":"","family":"Pääbo","given":"Svante","non-dropping-particle":"","parse-names":false,"suffix":""},{"dropping-particle":"","family":"Akey","given":"Joshua M","non-dropping-particle":"","parse-names":false,"suffix":""}],"container-title":"Science","id":"ITEM-2","issued":{"date-parts":[["2016"]]},"page":"1-9","title":"Excavating Neandertal and Denisovan DNA from the genomes of Melanesian individuals","type":"article-journal","volume":"9416"},"uris":["http://www.mendeley.com/documents/?uuid=513d2a16-816f-425a-b466-4272fa9babb0"]}],"mendeley":{"formattedCitation":"&lt;sup&gt;16,17&lt;/sup&gt;","plainTextFormattedCitation":"16,17","previouslyFormattedCitation":"&lt;sup&gt;16,17&lt;/sup&gt;"},"properties":{"noteIndex":0},"schema":"https://github.com/citation-style-language/schema/raw/master/csl-citation.json"}</w:instrText>
      </w:r>
      <w:r w:rsidR="7FA366E2" w:rsidRPr="7E1D6EEE">
        <w:rPr>
          <w:rFonts w:asciiTheme="minorHAnsi" w:hAnsiTheme="minorHAnsi" w:cstheme="minorBidi"/>
        </w:rPr>
        <w:fldChar w:fldCharType="separate"/>
      </w:r>
      <w:r w:rsidRPr="7E1D6EEE">
        <w:rPr>
          <w:rFonts w:asciiTheme="minorHAnsi" w:hAnsiTheme="minorHAnsi" w:cstheme="minorBidi"/>
          <w:noProof/>
          <w:vertAlign w:val="superscript"/>
        </w:rPr>
        <w:t>16,17</w:t>
      </w:r>
      <w:r w:rsidR="7FA366E2" w:rsidRPr="7E1D6EEE">
        <w:rPr>
          <w:rFonts w:asciiTheme="minorHAnsi" w:hAnsiTheme="minorHAnsi" w:cstheme="minorBidi"/>
        </w:rPr>
        <w:fldChar w:fldCharType="end"/>
      </w:r>
      <w:r w:rsidRPr="7E1D6EEE">
        <w:rPr>
          <w:rFonts w:asciiTheme="minorHAnsi" w:hAnsiTheme="minorHAnsi" w:cstheme="minorBidi"/>
        </w:rPr>
        <w:t xml:space="preserve"> but address a limited range of demographic questions, and ancient DNA sequences are comparatively rare.  </w:t>
      </w:r>
    </w:p>
    <w:p w14:paraId="2D78AF58" w14:textId="77777777" w:rsidR="00FF57A1" w:rsidRDefault="00FF57A1" w:rsidP="7E1D6EEE">
      <w:pPr>
        <w:spacing w:line="360" w:lineRule="auto"/>
        <w:jc w:val="both"/>
        <w:rPr>
          <w:rFonts w:asciiTheme="minorHAnsi" w:hAnsiTheme="minorHAnsi" w:cstheme="minorBidi"/>
        </w:rPr>
      </w:pPr>
    </w:p>
    <w:p w14:paraId="2A8F6B1B" w14:textId="77777777" w:rsidR="00FF57A1" w:rsidRDefault="00FF57A1" w:rsidP="7E1D6EEE">
      <w:pPr>
        <w:spacing w:line="360" w:lineRule="auto"/>
        <w:jc w:val="both"/>
        <w:rPr>
          <w:rFonts w:asciiTheme="minorHAnsi" w:hAnsiTheme="minorHAnsi" w:cstheme="minorBidi"/>
        </w:rPr>
      </w:pPr>
    </w:p>
    <w:p w14:paraId="205DC34C" w14:textId="6DA7CA86" w:rsidR="00FF57A1" w:rsidRDefault="00FF57A1" w:rsidP="7E1D6EEE">
      <w:pPr>
        <w:spacing w:line="360" w:lineRule="auto"/>
        <w:jc w:val="both"/>
        <w:rPr>
          <w:rFonts w:asciiTheme="minorHAnsi" w:hAnsiTheme="minorHAnsi" w:cstheme="minorBidi"/>
        </w:rPr>
      </w:pPr>
      <w:r>
        <w:rPr>
          <w:rFonts w:asciiTheme="minorHAnsi" w:hAnsiTheme="minorHAnsi" w:cstheme="minorBidi"/>
          <w:noProof/>
        </w:rPr>
        <w:lastRenderedPageBreak/>
        <mc:AlternateContent>
          <mc:Choice Requires="wps">
            <w:drawing>
              <wp:anchor distT="0" distB="0" distL="114300" distR="114300" simplePos="0" relativeHeight="251667456" behindDoc="0" locked="0" layoutInCell="1" allowOverlap="1" wp14:anchorId="59115FF4" wp14:editId="06607003">
                <wp:simplePos x="0" y="0"/>
                <wp:positionH relativeFrom="margin">
                  <wp:posOffset>0</wp:posOffset>
                </wp:positionH>
                <wp:positionV relativeFrom="margin">
                  <wp:posOffset>-415290</wp:posOffset>
                </wp:positionV>
                <wp:extent cx="5953760" cy="9356090"/>
                <wp:effectExtent l="0" t="0" r="15240" b="17780"/>
                <wp:wrapSquare wrapText="bothSides"/>
                <wp:docPr id="2" name="Text Box 2"/>
                <wp:cNvGraphicFramePr/>
                <a:graphic xmlns:a="http://schemas.openxmlformats.org/drawingml/2006/main">
                  <a:graphicData uri="http://schemas.microsoft.com/office/word/2010/wordprocessingShape">
                    <wps:wsp>
                      <wps:cNvSpPr txBox="1"/>
                      <wps:spPr>
                        <a:xfrm>
                          <a:off x="0" y="0"/>
                          <a:ext cx="5953760" cy="9356090"/>
                        </a:xfrm>
                        <a:prstGeom prst="rect">
                          <a:avLst/>
                        </a:prstGeom>
                        <a:solidFill>
                          <a:schemeClr val="lt1"/>
                        </a:solidFill>
                        <a:ln w="6350">
                          <a:solidFill>
                            <a:prstClr val="black"/>
                          </a:solidFill>
                        </a:ln>
                      </wps:spPr>
                      <wps:txbx>
                        <w:txbxContent>
                          <w:p w14:paraId="30EBA731" w14:textId="168FA7E4" w:rsidR="00FF57A1" w:rsidRPr="00DF3EAF" w:rsidRDefault="00FF57A1" w:rsidP="00DF3EAF">
                            <w:pPr>
                              <w:jc w:val="center"/>
                              <w:rPr>
                                <w:rFonts w:asciiTheme="minorHAnsi" w:hAnsiTheme="minorHAnsi"/>
                                <w:b/>
                                <w:bCs/>
                                <w:sz w:val="21"/>
                                <w:szCs w:val="21"/>
                              </w:rPr>
                            </w:pPr>
                            <w:r w:rsidRPr="00DF3EAF">
                              <w:rPr>
                                <w:rFonts w:asciiTheme="minorHAnsi" w:hAnsiTheme="minorHAnsi"/>
                                <w:b/>
                                <w:bCs/>
                                <w:sz w:val="21"/>
                                <w:szCs w:val="21"/>
                              </w:rPr>
                              <w:t>Box 1: Glossary</w:t>
                            </w:r>
                          </w:p>
                          <w:p w14:paraId="3AE3932C" w14:textId="4960301C" w:rsidR="00FF57A1" w:rsidRPr="00DF3EAF" w:rsidRDefault="00FF57A1" w:rsidP="00FF57A1">
                            <w:pPr>
                              <w:rPr>
                                <w:rFonts w:asciiTheme="minorHAnsi" w:hAnsiTheme="minorHAnsi"/>
                                <w:b/>
                                <w:bCs/>
                                <w:sz w:val="20"/>
                                <w:szCs w:val="20"/>
                              </w:rPr>
                            </w:pPr>
                          </w:p>
                          <w:p w14:paraId="20C0E210" w14:textId="7813CEA4" w:rsidR="00FF57A1"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Age-specific fertility</w:t>
                            </w:r>
                            <w:r w:rsidRPr="00DF3EAF">
                              <w:rPr>
                                <w:rFonts w:asciiTheme="minorHAnsi" w:hAnsiTheme="minorHAnsi" w:cstheme="minorHAnsi"/>
                                <w:color w:val="000000" w:themeColor="text1"/>
                                <w:sz w:val="20"/>
                                <w:szCs w:val="20"/>
                              </w:rPr>
                              <w:t xml:space="preserve">: </w:t>
                            </w:r>
                            <w:r w:rsidR="00DF3EAF">
                              <w:rPr>
                                <w:rFonts w:asciiTheme="minorHAnsi" w:hAnsiTheme="minorHAnsi" w:cstheme="minorHAnsi"/>
                                <w:color w:val="000000" w:themeColor="text1"/>
                                <w:sz w:val="20"/>
                                <w:szCs w:val="20"/>
                                <w:shd w:val="clear" w:color="auto" w:fill="FFFFFF"/>
                              </w:rPr>
                              <w:t>The</w:t>
                            </w:r>
                            <w:r w:rsidRPr="00DF3EAF">
                              <w:rPr>
                                <w:rFonts w:asciiTheme="minorHAnsi" w:hAnsiTheme="minorHAnsi" w:cstheme="minorHAnsi"/>
                                <w:color w:val="000000" w:themeColor="text1"/>
                                <w:sz w:val="20"/>
                                <w:szCs w:val="20"/>
                                <w:shd w:val="clear" w:color="auto" w:fill="FFFFFF"/>
                              </w:rPr>
                              <w:t xml:space="preserve"> number of live births occurring to a particular age group of women per year. It is often expressed per 1000 women. Age groups used are often a single year, or five-year groups</w:t>
                            </w:r>
                          </w:p>
                          <w:p w14:paraId="22AD3E01" w14:textId="77777777" w:rsidR="00FF57A1" w:rsidRPr="00DF3EAF" w:rsidRDefault="00FF57A1" w:rsidP="009238AC">
                            <w:pPr>
                              <w:rPr>
                                <w:rFonts w:asciiTheme="minorHAnsi" w:hAnsiTheme="minorHAnsi" w:cstheme="minorHAnsi"/>
                                <w:color w:val="000000" w:themeColor="text1"/>
                                <w:sz w:val="20"/>
                                <w:szCs w:val="20"/>
                              </w:rPr>
                            </w:pPr>
                          </w:p>
                          <w:p w14:paraId="6D561BFF" w14:textId="3750E5D1"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Age-specific mortality:</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A count of deaths in a particular age group (numerator). The denominator is the number of total persons in that age group. </w:t>
                            </w:r>
                            <w:r w:rsidRPr="00DF3EAF">
                              <w:rPr>
                                <w:rFonts w:asciiTheme="minorHAnsi" w:hAnsiTheme="minorHAnsi" w:cstheme="minorHAnsi"/>
                                <w:color w:val="000000" w:themeColor="text1"/>
                                <w:sz w:val="20"/>
                                <w:szCs w:val="20"/>
                              </w:rPr>
                              <w:t>It is algebraically independent of mortality events at all other ages</w:t>
                            </w:r>
                          </w:p>
                          <w:p w14:paraId="6B3FBEF9" w14:textId="77777777" w:rsidR="009238AC" w:rsidRPr="00DF3EAF" w:rsidRDefault="009238AC" w:rsidP="009238AC">
                            <w:pPr>
                              <w:rPr>
                                <w:rFonts w:asciiTheme="minorHAnsi" w:hAnsiTheme="minorHAnsi" w:cstheme="minorHAnsi"/>
                                <w:color w:val="000000" w:themeColor="text1"/>
                                <w:sz w:val="20"/>
                                <w:szCs w:val="20"/>
                              </w:rPr>
                            </w:pPr>
                          </w:p>
                          <w:p w14:paraId="25224447" w14:textId="61423095"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Cohort:</w:t>
                            </w:r>
                            <w:r w:rsidRPr="00DF3EAF">
                              <w:rPr>
                                <w:rFonts w:asciiTheme="minorHAnsi" w:hAnsiTheme="minorHAnsi" w:cstheme="minorHAnsi"/>
                                <w:color w:val="000000" w:themeColor="text1"/>
                                <w:sz w:val="20"/>
                                <w:szCs w:val="20"/>
                              </w:rPr>
                              <w:t xml:space="preserve"> A group of people who experienced the same demographic event during a particular period of time</w:t>
                            </w:r>
                          </w:p>
                          <w:p w14:paraId="5069ABF7" w14:textId="77777777" w:rsidR="009238AC" w:rsidRPr="00DF3EAF" w:rsidRDefault="009238AC" w:rsidP="009238AC">
                            <w:pPr>
                              <w:rPr>
                                <w:rFonts w:asciiTheme="minorHAnsi" w:hAnsiTheme="minorHAnsi" w:cstheme="minorHAnsi"/>
                                <w:color w:val="000000" w:themeColor="text1"/>
                                <w:sz w:val="20"/>
                                <w:szCs w:val="20"/>
                              </w:rPr>
                            </w:pPr>
                          </w:p>
                          <w:p w14:paraId="73A4C7F0" w14:textId="25749ACD"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Cumulative probabilities of mortality (l</w:t>
                            </w:r>
                            <w:r w:rsidRPr="00DF3EAF">
                              <w:rPr>
                                <w:rFonts w:asciiTheme="minorHAnsi" w:hAnsiTheme="minorHAnsi" w:cstheme="minorHAnsi"/>
                                <w:b/>
                                <w:bCs/>
                                <w:color w:val="000000" w:themeColor="text1"/>
                                <w:sz w:val="20"/>
                                <w:szCs w:val="20"/>
                                <w:vertAlign w:val="subscript"/>
                              </w:rPr>
                              <w:t>x</w:t>
                            </w:r>
                            <w:r w:rsidRPr="00DF3EAF">
                              <w:rPr>
                                <w:rFonts w:asciiTheme="minorHAnsi" w:hAnsiTheme="minorHAnsi" w:cstheme="minorHAnsi"/>
                                <w:b/>
                                <w:bCs/>
                                <w:color w:val="000000" w:themeColor="text1"/>
                                <w:sz w:val="20"/>
                                <w:szCs w:val="20"/>
                              </w:rPr>
                              <w:t xml:space="preserve">): </w:t>
                            </w:r>
                            <w:r w:rsidRPr="00DF3EAF">
                              <w:rPr>
                                <w:rFonts w:asciiTheme="minorHAnsi" w:hAnsiTheme="minorHAnsi" w:cstheme="minorHAnsi"/>
                                <w:color w:val="000000" w:themeColor="text1"/>
                                <w:sz w:val="20"/>
                                <w:szCs w:val="20"/>
                              </w:rPr>
                              <w:t>In a life table the l</w:t>
                            </w:r>
                            <w:r w:rsidRPr="00DF3EAF">
                              <w:rPr>
                                <w:rFonts w:asciiTheme="minorHAnsi" w:hAnsiTheme="minorHAnsi" w:cstheme="minorHAnsi"/>
                                <w:color w:val="000000" w:themeColor="text1"/>
                                <w:sz w:val="20"/>
                                <w:szCs w:val="20"/>
                                <w:vertAlign w:val="subscript"/>
                              </w:rPr>
                              <w:t>x</w:t>
                            </w:r>
                            <w:r w:rsidRPr="00DF3EAF">
                              <w:rPr>
                                <w:rFonts w:asciiTheme="minorHAnsi" w:hAnsiTheme="minorHAnsi" w:cstheme="minorHAnsi"/>
                                <w:color w:val="000000" w:themeColor="text1"/>
                                <w:sz w:val="20"/>
                                <w:szCs w:val="20"/>
                              </w:rPr>
                              <w:t xml:space="preserve"> column is headed by the radix (the root or full population, represented by 100,000, 1,000, 100 or 1). This number decreases over time as individuals die, therefore it represents the survivors from the radix by age</w:t>
                            </w:r>
                          </w:p>
                          <w:p w14:paraId="1B86E86C" w14:textId="77777777" w:rsidR="009238AC" w:rsidRPr="00DF3EAF" w:rsidRDefault="009238AC" w:rsidP="009238AC">
                            <w:pPr>
                              <w:rPr>
                                <w:rFonts w:asciiTheme="minorHAnsi" w:hAnsiTheme="minorHAnsi" w:cstheme="minorHAnsi"/>
                                <w:color w:val="000000" w:themeColor="text1"/>
                                <w:sz w:val="20"/>
                                <w:szCs w:val="20"/>
                              </w:rPr>
                            </w:pPr>
                          </w:p>
                          <w:p w14:paraId="1FC2CADE" w14:textId="20A60127"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Delayed-returned hunter-gatherers:</w:t>
                            </w:r>
                            <w:r w:rsidRPr="00DF3EAF">
                              <w:rPr>
                                <w:rFonts w:asciiTheme="minorHAnsi" w:hAnsiTheme="minorHAnsi" w:cstheme="minorHAnsi"/>
                                <w:color w:val="000000" w:themeColor="text1"/>
                                <w:sz w:val="20"/>
                                <w:szCs w:val="20"/>
                              </w:rPr>
                              <w:t xml:space="preserve"> settled, hierarchical or ‘complex’ societies with food storage </w:t>
                            </w:r>
                          </w:p>
                          <w:p w14:paraId="130197EF" w14:textId="77777777" w:rsidR="009238AC" w:rsidRPr="00DF3EAF" w:rsidRDefault="009238AC" w:rsidP="009238AC">
                            <w:pPr>
                              <w:rPr>
                                <w:rFonts w:asciiTheme="minorHAnsi" w:hAnsiTheme="minorHAnsi" w:cstheme="minorHAnsi"/>
                                <w:color w:val="000000" w:themeColor="text1"/>
                                <w:sz w:val="20"/>
                                <w:szCs w:val="20"/>
                              </w:rPr>
                            </w:pPr>
                          </w:p>
                          <w:p w14:paraId="6523A022" w14:textId="48056BB3" w:rsidR="009238AC" w:rsidRPr="00DF3EAF" w:rsidRDefault="009238AC" w:rsidP="009238AC">
                            <w:pPr>
                              <w:rPr>
                                <w:rFonts w:asciiTheme="minorHAnsi" w:hAnsiTheme="minorHAnsi" w:cstheme="minorHAnsi"/>
                                <w:color w:val="000000" w:themeColor="text1"/>
                                <w:sz w:val="20"/>
                                <w:szCs w:val="20"/>
                              </w:rPr>
                            </w:pPr>
                            <w:r w:rsidRPr="00DF3EAF">
                              <w:rPr>
                                <w:rFonts w:asciiTheme="minorHAnsi" w:eastAsia="Calibri" w:hAnsiTheme="minorHAnsi" w:cstheme="minorHAnsi"/>
                                <w:b/>
                                <w:bCs/>
                                <w:color w:val="000000" w:themeColor="text1"/>
                                <w:sz w:val="20"/>
                                <w:szCs w:val="20"/>
                              </w:rPr>
                              <w:t>Demographic uniformitarianism:</w:t>
                            </w:r>
                            <w:r w:rsidRPr="00DF3EAF">
                              <w:rPr>
                                <w:rFonts w:asciiTheme="minorHAnsi" w:eastAsia="Calibri" w:hAnsiTheme="minorHAnsi" w:cstheme="minorHAnsi"/>
                                <w:color w:val="000000" w:themeColor="text1"/>
                                <w:sz w:val="20"/>
                                <w:szCs w:val="20"/>
                              </w:rPr>
                              <w:t xml:space="preserve"> the assumption that basic demographic processes, and the mechanisms underlying these, are unchanged between the past and the present. </w:t>
                            </w:r>
                          </w:p>
                          <w:p w14:paraId="693FD90A" w14:textId="15FC64DD" w:rsidR="00FF57A1" w:rsidRPr="00DF3EAF" w:rsidRDefault="00FF57A1" w:rsidP="009238AC">
                            <w:pPr>
                              <w:pStyle w:val="Heading2"/>
                              <w:shd w:val="clear" w:color="auto" w:fill="FFFFFF"/>
                              <w:spacing w:before="150" w:after="0"/>
                              <w:rPr>
                                <w:rFonts w:asciiTheme="minorHAnsi" w:hAnsiTheme="minorHAnsi" w:cstheme="minorHAnsi"/>
                                <w:b w:val="0"/>
                                <w:bCs/>
                                <w:color w:val="000000" w:themeColor="text1"/>
                                <w:sz w:val="20"/>
                                <w:szCs w:val="20"/>
                              </w:rPr>
                            </w:pPr>
                            <w:r w:rsidRPr="00DF3EAF">
                              <w:rPr>
                                <w:rFonts w:asciiTheme="minorHAnsi" w:hAnsiTheme="minorHAnsi" w:cstheme="minorHAnsi"/>
                                <w:color w:val="000000" w:themeColor="text1"/>
                                <w:sz w:val="20"/>
                                <w:szCs w:val="20"/>
                              </w:rPr>
                              <w:t>Growth rate:</w:t>
                            </w:r>
                            <w:r w:rsidRPr="00DF3EAF">
                              <w:rPr>
                                <w:rFonts w:asciiTheme="minorHAnsi" w:hAnsiTheme="minorHAnsi" w:cstheme="minorHAnsi"/>
                                <w:b w:val="0"/>
                                <w:bCs/>
                                <w:color w:val="000000" w:themeColor="text1"/>
                                <w:sz w:val="20"/>
                                <w:szCs w:val="20"/>
                              </w:rPr>
                              <w:t xml:space="preserve"> The ratio of growth in a given period to the mean population during that period</w:t>
                            </w:r>
                          </w:p>
                          <w:p w14:paraId="517641E1" w14:textId="77777777" w:rsidR="00FF57A1" w:rsidRPr="00DF3EAF" w:rsidRDefault="00FF57A1" w:rsidP="009238AC">
                            <w:pPr>
                              <w:rPr>
                                <w:rFonts w:asciiTheme="minorHAnsi" w:hAnsiTheme="minorHAnsi" w:cstheme="minorHAnsi"/>
                                <w:b/>
                                <w:bCs/>
                                <w:color w:val="000000" w:themeColor="text1"/>
                                <w:sz w:val="20"/>
                                <w:szCs w:val="20"/>
                              </w:rPr>
                            </w:pPr>
                          </w:p>
                          <w:p w14:paraId="03966A9B" w14:textId="36568690"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Human behavioural ecology (HBE):</w:t>
                            </w:r>
                            <w:r w:rsidRPr="00DF3EAF">
                              <w:rPr>
                                <w:rFonts w:asciiTheme="minorHAnsi" w:hAnsiTheme="minorHAnsi" w:cstheme="minorHAnsi"/>
                                <w:color w:val="000000" w:themeColor="text1"/>
                                <w:sz w:val="20"/>
                                <w:szCs w:val="20"/>
                              </w:rPr>
                              <w:t xml:space="preserve"> An adaptive approach to human behaviour, based on the premise that individuals optimise behavioural strategies to particular ecological contexts</w:t>
                            </w:r>
                          </w:p>
                          <w:p w14:paraId="307524B2" w14:textId="0243E39B" w:rsidR="009238AC" w:rsidRPr="00DF3EAF" w:rsidRDefault="009238AC" w:rsidP="009238AC">
                            <w:pPr>
                              <w:rPr>
                                <w:rFonts w:asciiTheme="minorHAnsi" w:hAnsiTheme="minorHAnsi" w:cstheme="minorHAnsi"/>
                                <w:color w:val="000000" w:themeColor="text1"/>
                                <w:sz w:val="20"/>
                                <w:szCs w:val="20"/>
                              </w:rPr>
                            </w:pPr>
                          </w:p>
                          <w:p w14:paraId="0FA5D199" w14:textId="77777777"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Immediate return hunter-gatherers</w:t>
                            </w:r>
                            <w:r w:rsidRPr="00DF3EAF">
                              <w:rPr>
                                <w:rFonts w:asciiTheme="minorHAnsi" w:hAnsiTheme="minorHAnsi" w:cstheme="minorHAnsi"/>
                                <w:color w:val="000000" w:themeColor="text1"/>
                                <w:sz w:val="20"/>
                                <w:szCs w:val="20"/>
                              </w:rPr>
                              <w:t>: groups who are largely egalitarian and consume their resources daily rather than store goods</w:t>
                            </w:r>
                          </w:p>
                          <w:p w14:paraId="017F7473" w14:textId="77777777" w:rsidR="009238AC" w:rsidRPr="00DF3EAF" w:rsidRDefault="009238AC" w:rsidP="009238AC">
                            <w:pPr>
                              <w:rPr>
                                <w:rFonts w:asciiTheme="minorHAnsi" w:hAnsiTheme="minorHAnsi" w:cstheme="minorHAnsi"/>
                                <w:color w:val="000000" w:themeColor="text1"/>
                                <w:sz w:val="20"/>
                                <w:szCs w:val="20"/>
                              </w:rPr>
                            </w:pPr>
                          </w:p>
                          <w:p w14:paraId="5043883C" w14:textId="19E0C79E"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I</w:t>
                            </w:r>
                            <w:r w:rsidRPr="00DF3EAF">
                              <w:rPr>
                                <w:rFonts w:asciiTheme="minorHAnsi" w:eastAsia="Calibri" w:hAnsiTheme="minorHAnsi" w:cstheme="minorHAnsi"/>
                                <w:b/>
                                <w:bCs/>
                                <w:color w:val="000000" w:themeColor="text1"/>
                                <w:sz w:val="20"/>
                                <w:szCs w:val="20"/>
                              </w:rPr>
                              <w:t>nfanticide:</w:t>
                            </w:r>
                            <w:r w:rsidRPr="00DF3EAF">
                              <w:rPr>
                                <w:rFonts w:asciiTheme="minorHAnsi" w:eastAsia="Calibri" w:hAnsiTheme="minorHAnsi" w:cstheme="minorHAnsi"/>
                                <w:color w:val="000000" w:themeColor="text1"/>
                                <w:sz w:val="20"/>
                                <w:szCs w:val="20"/>
                              </w:rPr>
                              <w:t xml:space="preserve"> The deliberate killing of infants, </w:t>
                            </w:r>
                            <w:r w:rsidRPr="00DF3EAF">
                              <w:rPr>
                                <w:rFonts w:asciiTheme="minorHAnsi" w:hAnsiTheme="minorHAnsi" w:cstheme="minorHAnsi"/>
                                <w:color w:val="000000" w:themeColor="text1"/>
                                <w:sz w:val="20"/>
                                <w:szCs w:val="20"/>
                                <w:shd w:val="clear" w:color="auto" w:fill="FFFFFF"/>
                              </w:rPr>
                              <w:t>usually shortly after birth</w:t>
                            </w:r>
                          </w:p>
                          <w:p w14:paraId="2CFF62F3" w14:textId="77777777" w:rsidR="009238AC" w:rsidRPr="00DF3EAF" w:rsidRDefault="00FF57A1" w:rsidP="009238AC">
                            <w:pPr>
                              <w:pStyle w:val="Heading2"/>
                              <w:shd w:val="clear" w:color="auto" w:fill="FFFFFF"/>
                              <w:spacing w:before="150" w:after="0"/>
                              <w:rPr>
                                <w:rFonts w:asciiTheme="minorHAnsi" w:hAnsiTheme="minorHAnsi" w:cstheme="minorHAnsi"/>
                                <w:b w:val="0"/>
                                <w:bCs/>
                                <w:color w:val="000000" w:themeColor="text1"/>
                                <w:sz w:val="20"/>
                                <w:szCs w:val="20"/>
                                <w:shd w:val="clear" w:color="auto" w:fill="FFFFFF"/>
                              </w:rPr>
                            </w:pPr>
                            <w:r w:rsidRPr="00DF3EAF">
                              <w:rPr>
                                <w:rFonts w:asciiTheme="minorHAnsi" w:hAnsiTheme="minorHAnsi" w:cstheme="minorHAnsi"/>
                                <w:color w:val="000000" w:themeColor="text1"/>
                                <w:sz w:val="20"/>
                                <w:szCs w:val="20"/>
                              </w:rPr>
                              <w:t>Life expectancy (e):</w:t>
                            </w:r>
                            <w:r w:rsidRPr="00DF3EAF">
                              <w:rPr>
                                <w:rFonts w:asciiTheme="minorHAnsi" w:hAnsiTheme="minorHAnsi" w:cstheme="minorHAnsi"/>
                                <w:b w:val="0"/>
                                <w:bCs/>
                                <w:color w:val="000000" w:themeColor="text1"/>
                                <w:sz w:val="20"/>
                                <w:szCs w:val="20"/>
                              </w:rPr>
                              <w:t xml:space="preserve"> The length of time expected before death, from any stated time after an initiating event. Given by the "e" column of a </w:t>
                            </w:r>
                            <w:r w:rsidRPr="00DF3EAF">
                              <w:rPr>
                                <w:rFonts w:asciiTheme="minorHAnsi" w:hAnsiTheme="minorHAnsi" w:cstheme="minorHAnsi"/>
                                <w:b w:val="0"/>
                                <w:color w:val="000000" w:themeColor="text1"/>
                                <w:sz w:val="20"/>
                                <w:szCs w:val="20"/>
                              </w:rPr>
                              <w:t>life</w:t>
                            </w:r>
                            <w:r w:rsidRPr="00DF3EAF">
                              <w:rPr>
                                <w:rFonts w:asciiTheme="minorHAnsi" w:hAnsiTheme="minorHAnsi" w:cstheme="minorHAnsi"/>
                                <w:b w:val="0"/>
                                <w:bCs/>
                                <w:color w:val="000000" w:themeColor="text1"/>
                                <w:sz w:val="20"/>
                                <w:szCs w:val="20"/>
                              </w:rPr>
                              <w:t xml:space="preserve"> </w:t>
                            </w:r>
                            <w:r w:rsidRPr="00DF3EAF">
                              <w:rPr>
                                <w:rFonts w:asciiTheme="minorHAnsi" w:hAnsiTheme="minorHAnsi" w:cstheme="minorHAnsi"/>
                                <w:b w:val="0"/>
                                <w:color w:val="000000" w:themeColor="text1"/>
                                <w:sz w:val="20"/>
                                <w:szCs w:val="20"/>
                              </w:rPr>
                              <w:t>table</w:t>
                            </w:r>
                            <w:r w:rsidRPr="00DF3EAF">
                              <w:rPr>
                                <w:rFonts w:asciiTheme="minorHAnsi" w:hAnsiTheme="minorHAnsi" w:cstheme="minorHAnsi"/>
                                <w:b w:val="0"/>
                                <w:bCs/>
                                <w:color w:val="000000" w:themeColor="text1"/>
                                <w:sz w:val="20"/>
                                <w:szCs w:val="20"/>
                              </w:rPr>
                              <w:t>, with e</w:t>
                            </w:r>
                            <w:r w:rsidRPr="00DF3EAF">
                              <w:rPr>
                                <w:rFonts w:asciiTheme="minorHAnsi" w:hAnsiTheme="minorHAnsi" w:cstheme="minorHAnsi"/>
                                <w:b w:val="0"/>
                                <w:bCs/>
                                <w:color w:val="000000" w:themeColor="text1"/>
                                <w:sz w:val="20"/>
                                <w:szCs w:val="20"/>
                                <w:vertAlign w:val="subscript"/>
                              </w:rPr>
                              <w:t>0</w:t>
                            </w:r>
                            <w:r w:rsidRPr="00DF3EAF">
                              <w:rPr>
                                <w:rFonts w:asciiTheme="minorHAnsi" w:hAnsiTheme="minorHAnsi" w:cstheme="minorHAnsi"/>
                                <w:b w:val="0"/>
                                <w:bCs/>
                                <w:color w:val="000000" w:themeColor="text1"/>
                                <w:sz w:val="20"/>
                                <w:szCs w:val="20"/>
                              </w:rPr>
                              <w:t xml:space="preserve"> denoting </w:t>
                            </w:r>
                            <w:r w:rsidR="009238AC" w:rsidRPr="00DF3EAF">
                              <w:rPr>
                                <w:rFonts w:asciiTheme="minorHAnsi" w:hAnsiTheme="minorHAnsi" w:cstheme="minorHAnsi"/>
                                <w:b w:val="0"/>
                                <w:bCs/>
                                <w:i/>
                                <w:iCs/>
                                <w:color w:val="000000" w:themeColor="text1"/>
                                <w:sz w:val="20"/>
                                <w:szCs w:val="20"/>
                              </w:rPr>
                              <w:t>l</w:t>
                            </w:r>
                            <w:r w:rsidRPr="00DF3EAF">
                              <w:rPr>
                                <w:rFonts w:asciiTheme="minorHAnsi" w:hAnsiTheme="minorHAnsi" w:cstheme="minorHAnsi"/>
                                <w:b w:val="0"/>
                                <w:bCs/>
                                <w:i/>
                                <w:iCs/>
                                <w:color w:val="000000" w:themeColor="text1"/>
                                <w:sz w:val="20"/>
                                <w:szCs w:val="20"/>
                              </w:rPr>
                              <w:t xml:space="preserve">ife expectancy from birth </w:t>
                            </w:r>
                            <w:r w:rsidRPr="00DF3EAF">
                              <w:rPr>
                                <w:rFonts w:asciiTheme="minorHAnsi" w:hAnsiTheme="minorHAnsi" w:cstheme="minorHAnsi"/>
                                <w:b w:val="0"/>
                                <w:bCs/>
                                <w:color w:val="000000" w:themeColor="text1"/>
                                <w:sz w:val="20"/>
                                <w:szCs w:val="20"/>
                              </w:rPr>
                              <w:t xml:space="preserve">(the average number of years a </w:t>
                            </w:r>
                            <w:proofErr w:type="spellStart"/>
                            <w:r w:rsidRPr="00DF3EAF">
                              <w:rPr>
                                <w:rFonts w:asciiTheme="minorHAnsi" w:hAnsiTheme="minorHAnsi" w:cstheme="minorHAnsi"/>
                                <w:b w:val="0"/>
                                <w:bCs/>
                                <w:color w:val="000000" w:themeColor="text1"/>
                                <w:sz w:val="20"/>
                                <w:szCs w:val="20"/>
                              </w:rPr>
                              <w:t>newborn</w:t>
                            </w:r>
                            <w:proofErr w:type="spellEnd"/>
                            <w:r w:rsidRPr="00DF3EAF">
                              <w:rPr>
                                <w:rFonts w:asciiTheme="minorHAnsi" w:hAnsiTheme="minorHAnsi" w:cstheme="minorHAnsi"/>
                                <w:b w:val="0"/>
                                <w:bCs/>
                                <w:color w:val="000000" w:themeColor="text1"/>
                                <w:sz w:val="20"/>
                                <w:szCs w:val="20"/>
                              </w:rPr>
                              <w:t xml:space="preserve"> is expect it live) while e</w:t>
                            </w:r>
                            <w:r w:rsidRPr="00DF3EAF">
                              <w:rPr>
                                <w:rFonts w:asciiTheme="minorHAnsi" w:hAnsiTheme="minorHAnsi" w:cstheme="minorHAnsi"/>
                                <w:b w:val="0"/>
                                <w:bCs/>
                                <w:color w:val="000000" w:themeColor="text1"/>
                                <w:sz w:val="20"/>
                                <w:szCs w:val="20"/>
                                <w:vertAlign w:val="subscript"/>
                              </w:rPr>
                              <w:t>x</w:t>
                            </w:r>
                            <w:r w:rsidRPr="00DF3EAF">
                              <w:rPr>
                                <w:rFonts w:asciiTheme="minorHAnsi" w:hAnsiTheme="minorHAnsi" w:cstheme="minorHAnsi"/>
                                <w:b w:val="0"/>
                                <w:bCs/>
                                <w:color w:val="000000" w:themeColor="text1"/>
                                <w:sz w:val="20"/>
                                <w:szCs w:val="20"/>
                              </w:rPr>
                              <w:t xml:space="preserve"> denotes </w:t>
                            </w:r>
                            <w:r w:rsidRPr="00DF3EAF">
                              <w:rPr>
                                <w:rFonts w:asciiTheme="minorHAnsi" w:hAnsiTheme="minorHAnsi" w:cstheme="minorHAnsi"/>
                                <w:b w:val="0"/>
                                <w:bCs/>
                                <w:i/>
                                <w:iCs/>
                                <w:color w:val="000000" w:themeColor="text1"/>
                                <w:sz w:val="20"/>
                                <w:szCs w:val="20"/>
                              </w:rPr>
                              <w:t xml:space="preserve">age-specific life expectancy </w:t>
                            </w:r>
                            <w:r w:rsidRPr="00DF3EAF">
                              <w:rPr>
                                <w:rFonts w:asciiTheme="minorHAnsi" w:hAnsiTheme="minorHAnsi" w:cstheme="minorHAnsi"/>
                                <w:b w:val="0"/>
                                <w:bCs/>
                                <w:color w:val="000000" w:themeColor="text1"/>
                                <w:sz w:val="20"/>
                                <w:szCs w:val="20"/>
                              </w:rPr>
                              <w:t>(</w:t>
                            </w:r>
                            <w:r w:rsidRPr="00DF3EAF">
                              <w:rPr>
                                <w:rFonts w:asciiTheme="minorHAnsi" w:hAnsiTheme="minorHAnsi" w:cstheme="minorHAnsi"/>
                                <w:b w:val="0"/>
                                <w:bCs/>
                                <w:color w:val="000000" w:themeColor="text1"/>
                                <w:sz w:val="20"/>
                                <w:szCs w:val="20"/>
                                <w:shd w:val="clear" w:color="auto" w:fill="FFFFFF"/>
                              </w:rPr>
                              <w:t>expectation of life from age </w:t>
                            </w:r>
                            <w:r w:rsidRPr="00DF3EAF">
                              <w:rPr>
                                <w:rFonts w:asciiTheme="minorHAnsi" w:hAnsiTheme="minorHAnsi" w:cstheme="minorHAnsi"/>
                                <w:b w:val="0"/>
                                <w:bCs/>
                                <w:i/>
                                <w:iCs/>
                                <w:color w:val="000000" w:themeColor="text1"/>
                                <w:sz w:val="20"/>
                                <w:szCs w:val="20"/>
                                <w:shd w:val="clear" w:color="auto" w:fill="FFFFFF"/>
                              </w:rPr>
                              <w:t>x</w:t>
                            </w:r>
                            <w:r w:rsidRPr="00DF3EAF">
                              <w:rPr>
                                <w:rFonts w:asciiTheme="minorHAnsi" w:hAnsiTheme="minorHAnsi" w:cstheme="minorHAnsi"/>
                                <w:b w:val="0"/>
                                <w:bCs/>
                                <w:color w:val="000000" w:themeColor="text1"/>
                                <w:sz w:val="20"/>
                                <w:szCs w:val="20"/>
                                <w:shd w:val="clear" w:color="auto" w:fill="FFFFFF"/>
                              </w:rPr>
                              <w:t>)</w:t>
                            </w:r>
                          </w:p>
                          <w:p w14:paraId="5E096012" w14:textId="0DBBC661" w:rsidR="009238AC" w:rsidRPr="00DF3EAF" w:rsidRDefault="009238AC" w:rsidP="009238AC">
                            <w:pPr>
                              <w:pStyle w:val="Heading2"/>
                              <w:shd w:val="clear" w:color="auto" w:fill="FFFFFF"/>
                              <w:spacing w:before="150" w:after="0"/>
                              <w:rPr>
                                <w:rFonts w:asciiTheme="minorHAnsi" w:hAnsiTheme="minorHAnsi" w:cstheme="minorHAnsi"/>
                                <w:b w:val="0"/>
                                <w:bCs/>
                                <w:color w:val="000000" w:themeColor="text1"/>
                                <w:sz w:val="20"/>
                                <w:szCs w:val="20"/>
                              </w:rPr>
                            </w:pPr>
                            <w:r w:rsidRPr="00DF3EAF">
                              <w:rPr>
                                <w:rFonts w:asciiTheme="minorHAnsi" w:hAnsiTheme="minorHAnsi" w:cstheme="minorHAnsi"/>
                                <w:color w:val="000000" w:themeColor="text1"/>
                                <w:sz w:val="20"/>
                                <w:szCs w:val="20"/>
                              </w:rPr>
                              <w:t xml:space="preserve">Life tables: </w:t>
                            </w:r>
                            <w:r w:rsidRPr="00DF3EAF">
                              <w:rPr>
                                <w:rFonts w:asciiTheme="minorHAnsi" w:hAnsiTheme="minorHAnsi" w:cstheme="minorHAnsi"/>
                                <w:b w:val="0"/>
                                <w:bCs/>
                                <w:color w:val="000000" w:themeColor="text1"/>
                                <w:sz w:val="20"/>
                                <w:szCs w:val="20"/>
                              </w:rPr>
                              <w:t>a tabular description of age and sex-specific mortality trends that express the likelihood of a mortality event occurring at a specific time interval as well as cumulative trends</w:t>
                            </w:r>
                          </w:p>
                          <w:p w14:paraId="2ADB4350" w14:textId="2129DCD3" w:rsidR="009238AC" w:rsidRPr="00DF3EAF" w:rsidRDefault="009238AC" w:rsidP="009238AC">
                            <w:pPr>
                              <w:pStyle w:val="Heading2"/>
                              <w:shd w:val="clear" w:color="auto" w:fill="FFFFFF"/>
                              <w:spacing w:before="150" w:after="0"/>
                              <w:rPr>
                                <w:rFonts w:asciiTheme="minorHAnsi" w:hAnsiTheme="minorHAnsi" w:cstheme="minorHAnsi"/>
                                <w:b w:val="0"/>
                                <w:bCs/>
                                <w:color w:val="000000" w:themeColor="text1"/>
                                <w:sz w:val="20"/>
                                <w:szCs w:val="20"/>
                                <w:shd w:val="clear" w:color="auto" w:fill="FFFFFF"/>
                              </w:rPr>
                            </w:pPr>
                            <w:r w:rsidRPr="00DF3EAF">
                              <w:rPr>
                                <w:rFonts w:asciiTheme="minorHAnsi" w:hAnsiTheme="minorHAnsi" w:cstheme="minorHAnsi"/>
                                <w:color w:val="000000" w:themeColor="text1"/>
                                <w:sz w:val="20"/>
                                <w:szCs w:val="20"/>
                              </w:rPr>
                              <w:t xml:space="preserve">Maximum lifespan: </w:t>
                            </w:r>
                            <w:r w:rsidRPr="00DF3EAF">
                              <w:rPr>
                                <w:rFonts w:asciiTheme="minorHAnsi" w:hAnsiTheme="minorHAnsi" w:cstheme="minorHAnsi"/>
                                <w:b w:val="0"/>
                                <w:bCs/>
                                <w:color w:val="000000" w:themeColor="text1"/>
                                <w:sz w:val="20"/>
                                <w:szCs w:val="20"/>
                              </w:rPr>
                              <w:t xml:space="preserve">the definition of maximal lifespan is contentious - there is no single age that some individuals reach and have no chance of surviving - here it is more useful to think in terms of ‘life </w:t>
                            </w:r>
                            <w:proofErr w:type="spellStart"/>
                            <w:r w:rsidRPr="00DF3EAF">
                              <w:rPr>
                                <w:rFonts w:asciiTheme="minorHAnsi" w:hAnsiTheme="minorHAnsi" w:cstheme="minorHAnsi"/>
                                <w:b w:val="0"/>
                                <w:bCs/>
                                <w:color w:val="000000" w:themeColor="text1"/>
                                <w:sz w:val="20"/>
                                <w:szCs w:val="20"/>
                              </w:rPr>
                              <w:t>endurancy</w:t>
                            </w:r>
                            <w:proofErr w:type="spellEnd"/>
                            <w:r w:rsidRPr="00DF3EAF">
                              <w:rPr>
                                <w:rFonts w:asciiTheme="minorHAnsi" w:hAnsiTheme="minorHAnsi" w:cstheme="minorHAnsi"/>
                                <w:b w:val="0"/>
                                <w:bCs/>
                                <w:color w:val="000000" w:themeColor="text1"/>
                                <w:sz w:val="20"/>
                                <w:szCs w:val="20"/>
                              </w:rPr>
                              <w:t>’ or the age at which 10% of the initial cohort remain alive</w:t>
                            </w:r>
                            <w:r w:rsidRPr="00DF3EAF">
                              <w:rPr>
                                <w:rFonts w:asciiTheme="minorHAnsi" w:hAnsiTheme="minorHAnsi" w:cstheme="minorHAnsi"/>
                                <w:b w:val="0"/>
                                <w:bCs/>
                                <w:color w:val="000000" w:themeColor="text1"/>
                                <w:sz w:val="20"/>
                                <w:szCs w:val="20"/>
                              </w:rPr>
                              <w:fldChar w:fldCharType="begin" w:fldLock="1"/>
                            </w:r>
                            <w:r w:rsidRPr="00DF3EAF">
                              <w:rPr>
                                <w:rFonts w:asciiTheme="minorHAnsi" w:hAnsiTheme="minorHAnsi" w:cstheme="minorHAnsi"/>
                                <w:b w:val="0"/>
                                <w:bCs/>
                                <w:color w:val="000000" w:themeColor="text1"/>
                                <w:sz w:val="20"/>
                                <w:szCs w:val="20"/>
                              </w:rPr>
                              <w:instrText>ADDIN CSL_CITATION {"citationItems":[{"id":"ITEM-1","itemData":{"DOI":"10.2307/3030258","ISSN":"19589190","abstract":"Need to ask biological, not just demographic, questions, see human mortality in cross-species perspective. I. Genral Biodemographic principles: 1. Senescence is a product of natural selection on survival versus reproduction: in age structured populations, force of natural selection decreases with age. 2. Most important LT function is age specific mortality, measures algebraicly independent events, but unlike machine, human death reflects development, not just wear and tear. Insect and human studies show mortality decreases at advanced ages. Female mortality advantage not universal across species, nor necessarily across ages within species; mortality trajectories (curve shape) facultative, can change with environmental conditions; shaped by mortality trajectories=extent of heterogeneity and selection in mortality events; mortality variance increases with cohort age, as cohort size decreases. 3: Longevity is adaptive, result of selection in functional context, varies between ordes, and within orders related to other species traits such as size, infantile development, ecological niche, etc.Maximal life span indeterminate (not infinite) depends on sample size, related to reproductive activity, heritability across generations small (&lt;1/3). II. Human Longevity in biodemographic context: Human longevity particularly long, but in line with general positive corr. with body and brain size, in particular suggests selection for live grandparent generation. Indivdual longevity related to income, social power and social integration; physical fitness (but not necessarily thinness) and behaviour. Over generations, longevity gains self-reinforcing, as enable further improvements in living conditions.","author":[{"dropping-particle":"","family":"Carey","given":"James R.","non-dropping-particle":"","parse-names":false,"suffix":""},{"dropping-particle":"","family":"Judge","given":"Debra S.","non-dropping-particle":"","parse-names":false,"suffix":""}],"container-title":"Population","id":"ITEM-1","issue":"1","issued":{"date-parts":[["2001"]]},"page":"9-40","title":"Principles of biodemography with special reference to human longevity","type":"article-journal","volume":"13"},"uris":["http://www.mendeley.com/documents/?uuid=a6941c2d-941e-4d84-8258-a4313fa5423e"]}],"mendeley":{"formattedCitation":"&lt;sup&gt;32&lt;/sup&gt;","plainTextFormattedCitation":"32","previouslyFormattedCitation":"(Carey and Judge, 2001)"},"properties":{"noteIndex":0},"schema":"https://github.com/citation-style-language/schema/raw/master/csl-citation.json"}</w:instrText>
                            </w:r>
                            <w:r w:rsidRPr="00DF3EAF">
                              <w:rPr>
                                <w:rFonts w:asciiTheme="minorHAnsi" w:hAnsiTheme="minorHAnsi" w:cstheme="minorHAnsi"/>
                                <w:b w:val="0"/>
                                <w:bCs/>
                                <w:color w:val="000000" w:themeColor="text1"/>
                                <w:sz w:val="20"/>
                                <w:szCs w:val="20"/>
                              </w:rPr>
                              <w:fldChar w:fldCharType="separate"/>
                            </w:r>
                            <w:r w:rsidRPr="00DF3EAF">
                              <w:rPr>
                                <w:rFonts w:asciiTheme="minorHAnsi" w:hAnsiTheme="minorHAnsi" w:cstheme="minorHAnsi"/>
                                <w:b w:val="0"/>
                                <w:bCs/>
                                <w:noProof/>
                                <w:color w:val="000000" w:themeColor="text1"/>
                                <w:sz w:val="20"/>
                                <w:szCs w:val="20"/>
                                <w:vertAlign w:val="superscript"/>
                              </w:rPr>
                              <w:t>32</w:t>
                            </w:r>
                            <w:r w:rsidRPr="00DF3EAF">
                              <w:rPr>
                                <w:rFonts w:asciiTheme="minorHAnsi" w:hAnsiTheme="minorHAnsi" w:cstheme="minorHAnsi"/>
                                <w:b w:val="0"/>
                                <w:bCs/>
                                <w:color w:val="000000" w:themeColor="text1"/>
                                <w:sz w:val="20"/>
                                <w:szCs w:val="20"/>
                              </w:rPr>
                              <w:fldChar w:fldCharType="end"/>
                            </w:r>
                          </w:p>
                          <w:p w14:paraId="4042FBAF" w14:textId="77777777" w:rsidR="009238AC" w:rsidRPr="00DF3EAF" w:rsidRDefault="009238AC" w:rsidP="009238AC">
                            <w:pPr>
                              <w:rPr>
                                <w:rFonts w:asciiTheme="minorHAnsi" w:hAnsiTheme="minorHAnsi"/>
                                <w:sz w:val="32"/>
                                <w:szCs w:val="32"/>
                              </w:rPr>
                            </w:pPr>
                          </w:p>
                          <w:p w14:paraId="209987CB" w14:textId="082B3991" w:rsidR="00FF57A1"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Median lifespan/age at death:</w:t>
                            </w:r>
                            <w:r w:rsidRPr="00DF3EAF">
                              <w:rPr>
                                <w:rFonts w:asciiTheme="minorHAnsi" w:hAnsiTheme="minorHAnsi" w:cstheme="minorHAnsi"/>
                                <w:color w:val="000000" w:themeColor="text1"/>
                                <w:sz w:val="20"/>
                                <w:szCs w:val="20"/>
                              </w:rPr>
                              <w:t xml:space="preserve"> The age at which half the initial cohort is dead</w:t>
                            </w:r>
                          </w:p>
                          <w:p w14:paraId="7D4C198F" w14:textId="3A25B6F5" w:rsidR="009238AC" w:rsidRPr="00DF3EAF" w:rsidRDefault="009238AC" w:rsidP="009238AC">
                            <w:pPr>
                              <w:rPr>
                                <w:rFonts w:asciiTheme="minorHAnsi" w:hAnsiTheme="minorHAnsi" w:cstheme="minorHAnsi"/>
                                <w:color w:val="000000" w:themeColor="text1"/>
                                <w:sz w:val="20"/>
                                <w:szCs w:val="20"/>
                              </w:rPr>
                            </w:pPr>
                          </w:p>
                          <w:p w14:paraId="53E8BA88" w14:textId="6D11C723" w:rsidR="009238AC" w:rsidRPr="00DF3EAF" w:rsidRDefault="009238AC" w:rsidP="009238AC">
                            <w:pPr>
                              <w:pStyle w:val="NormalWeb"/>
                              <w:spacing w:before="0" w:beforeAutospacing="0" w:after="0" w:afterAutospacing="0"/>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Natural fertility populations:</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 xml:space="preserve">Fertility that exists in the absence of any deliberate control, including behaviour that is intentionally used to limit fertility. </w:t>
                            </w:r>
                            <w:r w:rsidR="00DF3EAF">
                              <w:rPr>
                                <w:rFonts w:asciiTheme="minorHAnsi" w:hAnsiTheme="minorHAnsi" w:cstheme="minorHAnsi"/>
                                <w:color w:val="000000" w:themeColor="text1"/>
                                <w:sz w:val="20"/>
                                <w:szCs w:val="20"/>
                                <w:shd w:val="clear" w:color="auto" w:fill="FFFFFF"/>
                              </w:rPr>
                              <w:t>F</w:t>
                            </w:r>
                            <w:r w:rsidRPr="00DF3EAF">
                              <w:rPr>
                                <w:rFonts w:asciiTheme="minorHAnsi" w:hAnsiTheme="minorHAnsi" w:cstheme="minorHAnsi"/>
                                <w:color w:val="000000" w:themeColor="text1"/>
                                <w:sz w:val="20"/>
                                <w:szCs w:val="20"/>
                                <w:shd w:val="clear" w:color="auto" w:fill="FFFFFF"/>
                              </w:rPr>
                              <w:t>rom an HBE perspective</w:t>
                            </w:r>
                            <w:r w:rsidR="00DF3EAF">
                              <w:rPr>
                                <w:rFonts w:asciiTheme="minorHAnsi" w:hAnsiTheme="minorHAnsi" w:cstheme="minorHAnsi"/>
                                <w:color w:val="000000" w:themeColor="text1"/>
                                <w:sz w:val="20"/>
                                <w:szCs w:val="20"/>
                                <w:shd w:val="clear" w:color="auto" w:fill="FFFFFF"/>
                              </w:rPr>
                              <w:t>, however,</w:t>
                            </w:r>
                            <w:r w:rsidRPr="00DF3EAF">
                              <w:rPr>
                                <w:rFonts w:asciiTheme="minorHAnsi" w:hAnsiTheme="minorHAnsi" w:cstheme="minorHAnsi"/>
                                <w:color w:val="000000" w:themeColor="text1"/>
                                <w:sz w:val="20"/>
                                <w:szCs w:val="20"/>
                                <w:shd w:val="clear" w:color="auto" w:fill="FFFFFF"/>
                              </w:rPr>
                              <w:t xml:space="preserve"> women are not reproducing to their biological maximum</w:t>
                            </w:r>
                            <w:r w:rsidR="00DF3EAF">
                              <w:rPr>
                                <w:rFonts w:asciiTheme="minorHAnsi" w:hAnsiTheme="minorHAnsi" w:cstheme="minorHAnsi"/>
                                <w:color w:val="000000" w:themeColor="text1"/>
                                <w:sz w:val="20"/>
                                <w:szCs w:val="20"/>
                                <w:shd w:val="clear" w:color="auto" w:fill="FFFFFF"/>
                              </w:rPr>
                              <w:t>,</w:t>
                            </w:r>
                            <w:r w:rsidRPr="00DF3EAF">
                              <w:rPr>
                                <w:rFonts w:asciiTheme="minorHAnsi" w:hAnsiTheme="minorHAnsi" w:cstheme="minorHAnsi"/>
                                <w:color w:val="000000" w:themeColor="text1"/>
                                <w:sz w:val="20"/>
                                <w:szCs w:val="20"/>
                                <w:shd w:val="clear" w:color="auto" w:fill="FFFFFF"/>
                              </w:rPr>
                              <w:t xml:space="preserve"> implying control (be that conscious or unconscious). This term is often used to refer to populations who lack modern forms of contraception.</w:t>
                            </w:r>
                          </w:p>
                          <w:p w14:paraId="7EF74052" w14:textId="641561E4" w:rsidR="009238AC" w:rsidRPr="00DF3EAF" w:rsidRDefault="009238AC" w:rsidP="009238AC">
                            <w:pPr>
                              <w:pStyle w:val="Heading2"/>
                              <w:shd w:val="clear" w:color="auto" w:fill="FFFFFF"/>
                              <w:spacing w:before="150" w:after="0"/>
                              <w:rPr>
                                <w:rFonts w:asciiTheme="minorHAnsi" w:hAnsiTheme="minorHAnsi" w:cstheme="minorHAnsi"/>
                                <w:b w:val="0"/>
                                <w:color w:val="000000" w:themeColor="text1"/>
                                <w:sz w:val="20"/>
                                <w:szCs w:val="20"/>
                              </w:rPr>
                            </w:pPr>
                            <w:r w:rsidRPr="00DF3EAF">
                              <w:rPr>
                                <w:rFonts w:asciiTheme="minorHAnsi" w:hAnsiTheme="minorHAnsi" w:cstheme="minorHAnsi"/>
                                <w:color w:val="000000" w:themeColor="text1"/>
                                <w:sz w:val="20"/>
                                <w:szCs w:val="20"/>
                              </w:rPr>
                              <w:t xml:space="preserve">Stable population: </w:t>
                            </w:r>
                            <w:r w:rsidRPr="00DF3EAF">
                              <w:rPr>
                                <w:rFonts w:asciiTheme="minorHAnsi" w:hAnsiTheme="minorHAnsi" w:cstheme="minorHAnsi"/>
                                <w:b w:val="0"/>
                                <w:color w:val="000000" w:themeColor="text1"/>
                                <w:sz w:val="20"/>
                                <w:szCs w:val="20"/>
                              </w:rPr>
                              <w:t xml:space="preserve">A stable population is one which has an unchanging age structure. A stable population may still be growing (or shrinking), however each age group must be </w:t>
                            </w:r>
                            <w:r w:rsidRPr="00DF3EAF">
                              <w:rPr>
                                <w:rFonts w:asciiTheme="minorHAnsi" w:hAnsiTheme="minorHAnsi" w:cstheme="minorHAnsi"/>
                                <w:b w:val="0"/>
                                <w:bCs/>
                                <w:color w:val="000000" w:themeColor="text1"/>
                                <w:sz w:val="20"/>
                                <w:szCs w:val="20"/>
                              </w:rPr>
                              <w:t>changing</w:t>
                            </w:r>
                            <w:r w:rsidRPr="00DF3EAF">
                              <w:rPr>
                                <w:rFonts w:asciiTheme="minorHAnsi" w:hAnsiTheme="minorHAnsi" w:cstheme="minorHAnsi"/>
                                <w:b w:val="0"/>
                                <w:color w:val="000000" w:themeColor="text1"/>
                                <w:sz w:val="20"/>
                                <w:szCs w:val="20"/>
                              </w:rPr>
                              <w:t xml:space="preserve"> by the same amount. A stable population which is not growing nor shrinking is called a stationary</w:t>
                            </w:r>
                            <w:r w:rsidRPr="00DF3EAF">
                              <w:rPr>
                                <w:rFonts w:asciiTheme="minorHAnsi" w:hAnsiTheme="minorHAnsi" w:cstheme="minorHAnsi"/>
                                <w:b w:val="0"/>
                                <w:bCs/>
                                <w:color w:val="000000" w:themeColor="text1"/>
                                <w:sz w:val="20"/>
                                <w:szCs w:val="20"/>
                              </w:rPr>
                              <w:t xml:space="preserve"> </w:t>
                            </w:r>
                            <w:r w:rsidRPr="00DF3EAF">
                              <w:rPr>
                                <w:rFonts w:asciiTheme="minorHAnsi" w:hAnsiTheme="minorHAnsi" w:cstheme="minorHAnsi"/>
                                <w:b w:val="0"/>
                                <w:color w:val="000000" w:themeColor="text1"/>
                                <w:sz w:val="20"/>
                                <w:szCs w:val="20"/>
                              </w:rPr>
                              <w:t>population. Stable populations are always closed to migration</w:t>
                            </w:r>
                          </w:p>
                          <w:p w14:paraId="28249276" w14:textId="77777777" w:rsidR="009238AC" w:rsidRPr="00DF3EAF" w:rsidRDefault="009238AC" w:rsidP="009238AC">
                            <w:pPr>
                              <w:rPr>
                                <w:rFonts w:asciiTheme="minorHAnsi" w:hAnsiTheme="minorHAnsi" w:cstheme="minorHAnsi"/>
                                <w:color w:val="000000" w:themeColor="text1"/>
                                <w:sz w:val="20"/>
                                <w:szCs w:val="20"/>
                              </w:rPr>
                            </w:pPr>
                          </w:p>
                          <w:p w14:paraId="5B886632" w14:textId="72C71C4D" w:rsidR="009238AC" w:rsidRPr="00DF3EAF" w:rsidRDefault="00FF57A1" w:rsidP="009238AC">
                            <w:pPr>
                              <w:rPr>
                                <w:rFonts w:asciiTheme="minorHAnsi" w:hAnsiTheme="minorHAnsi" w:cstheme="minorHAnsi"/>
                                <w:color w:val="000000" w:themeColor="text1"/>
                                <w:sz w:val="20"/>
                                <w:szCs w:val="20"/>
                                <w:shd w:val="clear" w:color="auto" w:fill="FFFFFF"/>
                              </w:rPr>
                            </w:pPr>
                            <w:r w:rsidRPr="00DF3EAF">
                              <w:rPr>
                                <w:rFonts w:asciiTheme="minorHAnsi" w:hAnsiTheme="minorHAnsi" w:cstheme="minorHAnsi"/>
                                <w:b/>
                                <w:bCs/>
                                <w:color w:val="000000" w:themeColor="text1"/>
                                <w:sz w:val="20"/>
                                <w:szCs w:val="20"/>
                              </w:rPr>
                              <w:t>Total fertility rate (TFR):</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 xml:space="preserve">The number of children a woman would have if she experienced the age-specific fertility rates for the period in question throughout her reproductive life. The total fertility rate (TFR) is by default considered a period measure but can also be reported at the total </w:t>
                            </w:r>
                            <w:r w:rsidRPr="00DF3EAF">
                              <w:rPr>
                                <w:rFonts w:asciiTheme="minorHAnsi" w:hAnsiTheme="minorHAnsi" w:cstheme="minorHAnsi"/>
                                <w:i/>
                                <w:iCs/>
                                <w:color w:val="000000" w:themeColor="text1"/>
                                <w:sz w:val="20"/>
                                <w:szCs w:val="20"/>
                                <w:shd w:val="clear" w:color="auto" w:fill="FFFFFF"/>
                              </w:rPr>
                              <w:t xml:space="preserve">cohort </w:t>
                            </w:r>
                            <w:r w:rsidRPr="00DF3EAF">
                              <w:rPr>
                                <w:rFonts w:asciiTheme="minorHAnsi" w:hAnsiTheme="minorHAnsi" w:cstheme="minorHAnsi"/>
                                <w:color w:val="000000" w:themeColor="text1"/>
                                <w:sz w:val="20"/>
                                <w:szCs w:val="20"/>
                                <w:shd w:val="clear" w:color="auto" w:fill="FFFFFF"/>
                              </w:rPr>
                              <w:t>fertility rate (or completed family size) which is the TFR for a real cohort of women reported after reproductive cessation</w:t>
                            </w:r>
                          </w:p>
                          <w:p w14:paraId="56ACF23C" w14:textId="77777777" w:rsidR="009238AC" w:rsidRPr="00DF3EAF" w:rsidRDefault="009238AC" w:rsidP="009238AC">
                            <w:pPr>
                              <w:rPr>
                                <w:rFonts w:asciiTheme="minorHAnsi" w:hAnsiTheme="minorHAnsi" w:cstheme="minorHAnsi"/>
                                <w:b/>
                                <w:bCs/>
                                <w:color w:val="000000" w:themeColor="text1"/>
                                <w:sz w:val="20"/>
                                <w:szCs w:val="20"/>
                              </w:rPr>
                            </w:pPr>
                          </w:p>
                          <w:p w14:paraId="43D5BF8A" w14:textId="77777777" w:rsidR="009238AC" w:rsidRPr="00DF3EAF" w:rsidRDefault="009238AC" w:rsidP="009238AC">
                            <w:pPr>
                              <w:rPr>
                                <w:rFonts w:asciiTheme="minorHAnsi" w:hAnsiTheme="minorHAnsi" w:cstheme="minorHAnsi"/>
                                <w:color w:val="000000" w:themeColor="text1"/>
                                <w:sz w:val="20"/>
                                <w:szCs w:val="20"/>
                                <w:shd w:val="clear" w:color="auto" w:fill="FFFFFF"/>
                              </w:rPr>
                            </w:pPr>
                            <w:r w:rsidRPr="00DF3EAF">
                              <w:rPr>
                                <w:rFonts w:asciiTheme="minorHAnsi" w:hAnsiTheme="minorHAnsi" w:cstheme="minorHAnsi"/>
                                <w:b/>
                                <w:bCs/>
                                <w:color w:val="000000" w:themeColor="text1"/>
                                <w:sz w:val="20"/>
                                <w:szCs w:val="20"/>
                              </w:rPr>
                              <w:t>Yearly probability of death (</w:t>
                            </w:r>
                            <w:proofErr w:type="spellStart"/>
                            <w:r w:rsidRPr="00DF3EAF">
                              <w:rPr>
                                <w:rFonts w:asciiTheme="minorHAnsi" w:hAnsiTheme="minorHAnsi" w:cstheme="minorHAnsi"/>
                                <w:b/>
                                <w:bCs/>
                                <w:color w:val="000000" w:themeColor="text1"/>
                                <w:sz w:val="20"/>
                                <w:szCs w:val="20"/>
                              </w:rPr>
                              <w:t>q</w:t>
                            </w:r>
                            <w:r w:rsidRPr="00DF3EAF">
                              <w:rPr>
                                <w:rFonts w:asciiTheme="minorHAnsi" w:hAnsiTheme="minorHAnsi" w:cstheme="minorHAnsi"/>
                                <w:b/>
                                <w:bCs/>
                                <w:color w:val="000000" w:themeColor="text1"/>
                                <w:sz w:val="20"/>
                                <w:szCs w:val="20"/>
                                <w:vertAlign w:val="subscript"/>
                              </w:rPr>
                              <w:t>x</w:t>
                            </w:r>
                            <w:proofErr w:type="spellEnd"/>
                            <w:r w:rsidRPr="00DF3EAF">
                              <w:rPr>
                                <w:rFonts w:asciiTheme="minorHAnsi" w:hAnsiTheme="minorHAnsi" w:cstheme="minorHAnsi"/>
                                <w:b/>
                                <w:bCs/>
                                <w:color w:val="000000" w:themeColor="text1"/>
                                <w:sz w:val="20"/>
                                <w:szCs w:val="20"/>
                              </w:rPr>
                              <w:t>)</w:t>
                            </w:r>
                            <w:r w:rsidRPr="00DF3EAF">
                              <w:rPr>
                                <w:rFonts w:asciiTheme="minorHAnsi" w:hAnsiTheme="minorHAnsi" w:cstheme="minorHAnsi"/>
                                <w:b/>
                                <w:bCs/>
                                <w:color w:val="000000" w:themeColor="text1"/>
                                <w:sz w:val="20"/>
                                <w:szCs w:val="20"/>
                                <w:vertAlign w:val="subscript"/>
                              </w:rPr>
                              <w:t>:</w:t>
                            </w:r>
                            <w:r w:rsidRPr="00DF3EAF">
                              <w:rPr>
                                <w:rFonts w:asciiTheme="minorHAnsi" w:hAnsiTheme="minorHAnsi" w:cstheme="minorHAnsi"/>
                                <w:color w:val="000000" w:themeColor="text1"/>
                                <w:sz w:val="20"/>
                                <w:szCs w:val="20"/>
                                <w:vertAlign w:val="subscript"/>
                              </w:rPr>
                              <w:t xml:space="preserve"> </w:t>
                            </w:r>
                            <w:r w:rsidRPr="00DF3EAF">
                              <w:rPr>
                                <w:rFonts w:asciiTheme="minorHAnsi" w:hAnsiTheme="minorHAnsi" w:cstheme="minorHAnsi"/>
                                <w:color w:val="000000" w:themeColor="text1"/>
                                <w:sz w:val="20"/>
                                <w:szCs w:val="20"/>
                              </w:rPr>
                              <w:t>Stemming from l</w:t>
                            </w:r>
                            <w:r w:rsidRPr="00DF3EAF">
                              <w:rPr>
                                <w:rFonts w:asciiTheme="minorHAnsi" w:hAnsiTheme="minorHAnsi" w:cstheme="minorHAnsi"/>
                                <w:color w:val="000000" w:themeColor="text1"/>
                                <w:sz w:val="20"/>
                                <w:szCs w:val="20"/>
                                <w:vertAlign w:val="subscript"/>
                              </w:rPr>
                              <w:t>x</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it measures the proportion of people reaching a given birthday within a calendar year who die before their next birthday</w:t>
                            </w:r>
                          </w:p>
                          <w:p w14:paraId="7A21DF81" w14:textId="77777777" w:rsidR="009238AC" w:rsidRPr="00FF57A1" w:rsidRDefault="009238AC" w:rsidP="009238AC">
                            <w:pPr>
                              <w:rPr>
                                <w:rFonts w:asciiTheme="minorHAnsi" w:hAnsiTheme="minorHAnsi" w:cstheme="minorHAnsi"/>
                                <w:color w:val="000000" w:themeColor="text1"/>
                                <w:sz w:val="16"/>
                                <w:szCs w:val="16"/>
                              </w:rPr>
                            </w:pPr>
                          </w:p>
                          <w:p w14:paraId="08C36732" w14:textId="77777777" w:rsidR="009238AC" w:rsidRPr="009238AC" w:rsidRDefault="009238AC" w:rsidP="009238AC"/>
                          <w:p w14:paraId="78E8FA23" w14:textId="77777777" w:rsidR="00FF57A1" w:rsidRPr="00FF57A1" w:rsidRDefault="00FF57A1" w:rsidP="009238AC">
                            <w:pPr>
                              <w:rPr>
                                <w:rFonts w:asciiTheme="minorHAnsi" w:hAnsiTheme="minorHAnsi" w:cstheme="minorHAnsi"/>
                                <w:color w:val="000000" w:themeColor="text1"/>
                                <w:sz w:val="16"/>
                                <w:szCs w:val="16"/>
                              </w:rPr>
                            </w:pPr>
                          </w:p>
                          <w:p w14:paraId="1D1826CF" w14:textId="77777777" w:rsidR="00FF57A1" w:rsidRPr="00FF57A1" w:rsidRDefault="00FF57A1" w:rsidP="009238AC">
                            <w:pPr>
                              <w:rPr>
                                <w:rFonts w:asciiTheme="minorHAnsi" w:hAnsiTheme="minorHAnsi" w:cstheme="minorHAnsi"/>
                                <w:color w:val="000000" w:themeColor="text1"/>
                                <w:sz w:val="16"/>
                                <w:szCs w:val="16"/>
                              </w:rPr>
                            </w:pPr>
                          </w:p>
                          <w:p w14:paraId="0A2270A0" w14:textId="77777777" w:rsidR="00FF57A1" w:rsidRPr="00FF57A1" w:rsidRDefault="00FF57A1" w:rsidP="009238AC">
                            <w:pPr>
                              <w:rPr>
                                <w:b/>
                                <w:bCs/>
                                <w:sz w:val="16"/>
                                <w:szCs w:val="16"/>
                              </w:rPr>
                            </w:pPr>
                          </w:p>
                          <w:p w14:paraId="5B79E089" w14:textId="77777777" w:rsidR="00FF57A1" w:rsidRPr="00FF57A1" w:rsidRDefault="00FF57A1" w:rsidP="00FF57A1">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15FF4" id="_x0000_t202" coordsize="21600,21600" o:spt="202" path="m,l,21600r21600,l21600,xe">
                <v:stroke joinstyle="miter"/>
                <v:path gradientshapeok="t" o:connecttype="rect"/>
              </v:shapetype>
              <v:shape id="Text Box 2" o:spid="_x0000_s1026" type="#_x0000_t202" style="position:absolute;left:0;text-align:left;margin-left:0;margin-top:-32.7pt;width:468.8pt;height:736.7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" fillcolor="white [3201]" strokeweight=".5pt">
                <v:textbox>
                  <w:txbxContent>
                    <w:p w14:paraId="30EBA731" w14:textId="168FA7E4" w:rsidR="00FF57A1" w:rsidRPr="00DF3EAF" w:rsidRDefault="00FF57A1" w:rsidP="00DF3EAF">
                      <w:pPr>
                        <w:jc w:val="center"/>
                        <w:rPr>
                          <w:rFonts w:asciiTheme="minorHAnsi" w:hAnsiTheme="minorHAnsi"/>
                          <w:b/>
                          <w:bCs/>
                          <w:sz w:val="21"/>
                          <w:szCs w:val="21"/>
                        </w:rPr>
                      </w:pPr>
                      <w:r w:rsidRPr="00DF3EAF">
                        <w:rPr>
                          <w:rFonts w:asciiTheme="minorHAnsi" w:hAnsiTheme="minorHAnsi"/>
                          <w:b/>
                          <w:bCs/>
                          <w:sz w:val="21"/>
                          <w:szCs w:val="21"/>
                        </w:rPr>
                        <w:t>Box 1: Glossary</w:t>
                      </w:r>
                    </w:p>
                    <w:p w14:paraId="3AE3932C" w14:textId="4960301C" w:rsidR="00FF57A1" w:rsidRPr="00DF3EAF" w:rsidRDefault="00FF57A1" w:rsidP="00FF57A1">
                      <w:pPr>
                        <w:rPr>
                          <w:rFonts w:asciiTheme="minorHAnsi" w:hAnsiTheme="minorHAnsi"/>
                          <w:b/>
                          <w:bCs/>
                          <w:sz w:val="20"/>
                          <w:szCs w:val="20"/>
                        </w:rPr>
                      </w:pPr>
                    </w:p>
                    <w:p w14:paraId="20C0E210" w14:textId="7813CEA4" w:rsidR="00FF57A1"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Age-specific fertility</w:t>
                      </w:r>
                      <w:r w:rsidRPr="00DF3EAF">
                        <w:rPr>
                          <w:rFonts w:asciiTheme="minorHAnsi" w:hAnsiTheme="minorHAnsi" w:cstheme="minorHAnsi"/>
                          <w:color w:val="000000" w:themeColor="text1"/>
                          <w:sz w:val="20"/>
                          <w:szCs w:val="20"/>
                        </w:rPr>
                        <w:t xml:space="preserve">: </w:t>
                      </w:r>
                      <w:r w:rsidR="00DF3EAF">
                        <w:rPr>
                          <w:rFonts w:asciiTheme="minorHAnsi" w:hAnsiTheme="minorHAnsi" w:cstheme="minorHAnsi"/>
                          <w:color w:val="000000" w:themeColor="text1"/>
                          <w:sz w:val="20"/>
                          <w:szCs w:val="20"/>
                          <w:shd w:val="clear" w:color="auto" w:fill="FFFFFF"/>
                        </w:rPr>
                        <w:t>The</w:t>
                      </w:r>
                      <w:r w:rsidRPr="00DF3EAF">
                        <w:rPr>
                          <w:rFonts w:asciiTheme="minorHAnsi" w:hAnsiTheme="minorHAnsi" w:cstheme="minorHAnsi"/>
                          <w:color w:val="000000" w:themeColor="text1"/>
                          <w:sz w:val="20"/>
                          <w:szCs w:val="20"/>
                          <w:shd w:val="clear" w:color="auto" w:fill="FFFFFF"/>
                        </w:rPr>
                        <w:t xml:space="preserve"> number of live births occurring to a particular age group of women per year. It is often expressed per 1000 women. Age groups used are often a single year, or five-year groups</w:t>
                      </w:r>
                    </w:p>
                    <w:p w14:paraId="22AD3E01" w14:textId="77777777" w:rsidR="00FF57A1" w:rsidRPr="00DF3EAF" w:rsidRDefault="00FF57A1" w:rsidP="009238AC">
                      <w:pPr>
                        <w:rPr>
                          <w:rFonts w:asciiTheme="minorHAnsi" w:hAnsiTheme="minorHAnsi" w:cstheme="minorHAnsi"/>
                          <w:color w:val="000000" w:themeColor="text1"/>
                          <w:sz w:val="20"/>
                          <w:szCs w:val="20"/>
                        </w:rPr>
                      </w:pPr>
                    </w:p>
                    <w:p w14:paraId="6D561BFF" w14:textId="3750E5D1"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Age-specific mortality:</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A count of deaths in a particular age group (numerator). The denominator is the number of total persons in that age group. </w:t>
                      </w:r>
                      <w:r w:rsidRPr="00DF3EAF">
                        <w:rPr>
                          <w:rFonts w:asciiTheme="minorHAnsi" w:hAnsiTheme="minorHAnsi" w:cstheme="minorHAnsi"/>
                          <w:color w:val="000000" w:themeColor="text1"/>
                          <w:sz w:val="20"/>
                          <w:szCs w:val="20"/>
                        </w:rPr>
                        <w:t>It is algebraically independent of mortality events at all other ages</w:t>
                      </w:r>
                    </w:p>
                    <w:p w14:paraId="6B3FBEF9" w14:textId="77777777" w:rsidR="009238AC" w:rsidRPr="00DF3EAF" w:rsidRDefault="009238AC" w:rsidP="009238AC">
                      <w:pPr>
                        <w:rPr>
                          <w:rFonts w:asciiTheme="minorHAnsi" w:hAnsiTheme="minorHAnsi" w:cstheme="minorHAnsi"/>
                          <w:color w:val="000000" w:themeColor="text1"/>
                          <w:sz w:val="20"/>
                          <w:szCs w:val="20"/>
                        </w:rPr>
                      </w:pPr>
                    </w:p>
                    <w:p w14:paraId="25224447" w14:textId="61423095"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Cohort:</w:t>
                      </w:r>
                      <w:r w:rsidRPr="00DF3EAF">
                        <w:rPr>
                          <w:rFonts w:asciiTheme="minorHAnsi" w:hAnsiTheme="minorHAnsi" w:cstheme="minorHAnsi"/>
                          <w:color w:val="000000" w:themeColor="text1"/>
                          <w:sz w:val="20"/>
                          <w:szCs w:val="20"/>
                        </w:rPr>
                        <w:t xml:space="preserve"> A group of people who experienced the same demographic event during a particular period of time</w:t>
                      </w:r>
                    </w:p>
                    <w:p w14:paraId="5069ABF7" w14:textId="77777777" w:rsidR="009238AC" w:rsidRPr="00DF3EAF" w:rsidRDefault="009238AC" w:rsidP="009238AC">
                      <w:pPr>
                        <w:rPr>
                          <w:rFonts w:asciiTheme="minorHAnsi" w:hAnsiTheme="minorHAnsi" w:cstheme="minorHAnsi"/>
                          <w:color w:val="000000" w:themeColor="text1"/>
                          <w:sz w:val="20"/>
                          <w:szCs w:val="20"/>
                        </w:rPr>
                      </w:pPr>
                    </w:p>
                    <w:p w14:paraId="73A4C7F0" w14:textId="25749ACD"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Cumulative probabilities of mortality (l</w:t>
                      </w:r>
                      <w:r w:rsidRPr="00DF3EAF">
                        <w:rPr>
                          <w:rFonts w:asciiTheme="minorHAnsi" w:hAnsiTheme="minorHAnsi" w:cstheme="minorHAnsi"/>
                          <w:b/>
                          <w:bCs/>
                          <w:color w:val="000000" w:themeColor="text1"/>
                          <w:sz w:val="20"/>
                          <w:szCs w:val="20"/>
                          <w:vertAlign w:val="subscript"/>
                        </w:rPr>
                        <w:t>x</w:t>
                      </w:r>
                      <w:r w:rsidRPr="00DF3EAF">
                        <w:rPr>
                          <w:rFonts w:asciiTheme="minorHAnsi" w:hAnsiTheme="minorHAnsi" w:cstheme="minorHAnsi"/>
                          <w:b/>
                          <w:bCs/>
                          <w:color w:val="000000" w:themeColor="text1"/>
                          <w:sz w:val="20"/>
                          <w:szCs w:val="20"/>
                        </w:rPr>
                        <w:t xml:space="preserve">): </w:t>
                      </w:r>
                      <w:r w:rsidRPr="00DF3EAF">
                        <w:rPr>
                          <w:rFonts w:asciiTheme="minorHAnsi" w:hAnsiTheme="minorHAnsi" w:cstheme="minorHAnsi"/>
                          <w:color w:val="000000" w:themeColor="text1"/>
                          <w:sz w:val="20"/>
                          <w:szCs w:val="20"/>
                        </w:rPr>
                        <w:t>In a life table the l</w:t>
                      </w:r>
                      <w:r w:rsidRPr="00DF3EAF">
                        <w:rPr>
                          <w:rFonts w:asciiTheme="minorHAnsi" w:hAnsiTheme="minorHAnsi" w:cstheme="minorHAnsi"/>
                          <w:color w:val="000000" w:themeColor="text1"/>
                          <w:sz w:val="20"/>
                          <w:szCs w:val="20"/>
                          <w:vertAlign w:val="subscript"/>
                        </w:rPr>
                        <w:t>x</w:t>
                      </w:r>
                      <w:r w:rsidRPr="00DF3EAF">
                        <w:rPr>
                          <w:rFonts w:asciiTheme="minorHAnsi" w:hAnsiTheme="minorHAnsi" w:cstheme="minorHAnsi"/>
                          <w:color w:val="000000" w:themeColor="text1"/>
                          <w:sz w:val="20"/>
                          <w:szCs w:val="20"/>
                        </w:rPr>
                        <w:t xml:space="preserve"> column is headed by the radix (the root or full population, represented by 100,000, 1,000, 100 or 1). This number decreases over time as individuals die, therefore it represents the survivors from the radix by age</w:t>
                      </w:r>
                    </w:p>
                    <w:p w14:paraId="1B86E86C" w14:textId="77777777" w:rsidR="009238AC" w:rsidRPr="00DF3EAF" w:rsidRDefault="009238AC" w:rsidP="009238AC">
                      <w:pPr>
                        <w:rPr>
                          <w:rFonts w:asciiTheme="minorHAnsi" w:hAnsiTheme="minorHAnsi" w:cstheme="minorHAnsi"/>
                          <w:color w:val="000000" w:themeColor="text1"/>
                          <w:sz w:val="20"/>
                          <w:szCs w:val="20"/>
                        </w:rPr>
                      </w:pPr>
                    </w:p>
                    <w:p w14:paraId="1FC2CADE" w14:textId="20A60127"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Delayed-returned hunter-gatherers:</w:t>
                      </w:r>
                      <w:r w:rsidRPr="00DF3EAF">
                        <w:rPr>
                          <w:rFonts w:asciiTheme="minorHAnsi" w:hAnsiTheme="minorHAnsi" w:cstheme="minorHAnsi"/>
                          <w:color w:val="000000" w:themeColor="text1"/>
                          <w:sz w:val="20"/>
                          <w:szCs w:val="20"/>
                        </w:rPr>
                        <w:t xml:space="preserve"> settled, hierarchical or ‘complex’ societies with food storage </w:t>
                      </w:r>
                    </w:p>
                    <w:p w14:paraId="130197EF" w14:textId="77777777" w:rsidR="009238AC" w:rsidRPr="00DF3EAF" w:rsidRDefault="009238AC" w:rsidP="009238AC">
                      <w:pPr>
                        <w:rPr>
                          <w:rFonts w:asciiTheme="minorHAnsi" w:hAnsiTheme="minorHAnsi" w:cstheme="minorHAnsi"/>
                          <w:color w:val="000000" w:themeColor="text1"/>
                          <w:sz w:val="20"/>
                          <w:szCs w:val="20"/>
                        </w:rPr>
                      </w:pPr>
                    </w:p>
                    <w:p w14:paraId="6523A022" w14:textId="48056BB3" w:rsidR="009238AC" w:rsidRPr="00DF3EAF" w:rsidRDefault="009238AC" w:rsidP="009238AC">
                      <w:pPr>
                        <w:rPr>
                          <w:rFonts w:asciiTheme="minorHAnsi" w:hAnsiTheme="minorHAnsi" w:cstheme="minorHAnsi"/>
                          <w:color w:val="000000" w:themeColor="text1"/>
                          <w:sz w:val="20"/>
                          <w:szCs w:val="20"/>
                        </w:rPr>
                      </w:pPr>
                      <w:r w:rsidRPr="00DF3EAF">
                        <w:rPr>
                          <w:rFonts w:asciiTheme="minorHAnsi" w:eastAsia="Calibri" w:hAnsiTheme="minorHAnsi" w:cstheme="minorHAnsi"/>
                          <w:b/>
                          <w:bCs/>
                          <w:color w:val="000000" w:themeColor="text1"/>
                          <w:sz w:val="20"/>
                          <w:szCs w:val="20"/>
                        </w:rPr>
                        <w:t>Demographic uniformitarianism:</w:t>
                      </w:r>
                      <w:r w:rsidRPr="00DF3EAF">
                        <w:rPr>
                          <w:rFonts w:asciiTheme="minorHAnsi" w:eastAsia="Calibri" w:hAnsiTheme="minorHAnsi" w:cstheme="minorHAnsi"/>
                          <w:color w:val="000000" w:themeColor="text1"/>
                          <w:sz w:val="20"/>
                          <w:szCs w:val="20"/>
                        </w:rPr>
                        <w:t xml:space="preserve"> the assumption that basic demographic processes, and the mechanisms underlying these, are unchanged between the past and the present. </w:t>
                      </w:r>
                    </w:p>
                    <w:p w14:paraId="693FD90A" w14:textId="15FC64DD" w:rsidR="00FF57A1" w:rsidRPr="00DF3EAF" w:rsidRDefault="00FF57A1" w:rsidP="009238AC">
                      <w:pPr>
                        <w:pStyle w:val="Heading2"/>
                        <w:shd w:val="clear" w:color="auto" w:fill="FFFFFF"/>
                        <w:spacing w:before="150" w:after="0"/>
                        <w:rPr>
                          <w:rFonts w:asciiTheme="minorHAnsi" w:hAnsiTheme="minorHAnsi" w:cstheme="minorHAnsi"/>
                          <w:b w:val="0"/>
                          <w:bCs/>
                          <w:color w:val="000000" w:themeColor="text1"/>
                          <w:sz w:val="20"/>
                          <w:szCs w:val="20"/>
                        </w:rPr>
                      </w:pPr>
                      <w:r w:rsidRPr="00DF3EAF">
                        <w:rPr>
                          <w:rFonts w:asciiTheme="minorHAnsi" w:hAnsiTheme="minorHAnsi" w:cstheme="minorHAnsi"/>
                          <w:color w:val="000000" w:themeColor="text1"/>
                          <w:sz w:val="20"/>
                          <w:szCs w:val="20"/>
                        </w:rPr>
                        <w:t>Growth rate:</w:t>
                      </w:r>
                      <w:r w:rsidRPr="00DF3EAF">
                        <w:rPr>
                          <w:rFonts w:asciiTheme="minorHAnsi" w:hAnsiTheme="minorHAnsi" w:cstheme="minorHAnsi"/>
                          <w:b w:val="0"/>
                          <w:bCs/>
                          <w:color w:val="000000" w:themeColor="text1"/>
                          <w:sz w:val="20"/>
                          <w:szCs w:val="20"/>
                        </w:rPr>
                        <w:t xml:space="preserve"> The ratio of growth in a given period to the mean population during that period</w:t>
                      </w:r>
                    </w:p>
                    <w:p w14:paraId="517641E1" w14:textId="77777777" w:rsidR="00FF57A1" w:rsidRPr="00DF3EAF" w:rsidRDefault="00FF57A1" w:rsidP="009238AC">
                      <w:pPr>
                        <w:rPr>
                          <w:rFonts w:asciiTheme="minorHAnsi" w:hAnsiTheme="minorHAnsi" w:cstheme="minorHAnsi"/>
                          <w:b/>
                          <w:bCs/>
                          <w:color w:val="000000" w:themeColor="text1"/>
                          <w:sz w:val="20"/>
                          <w:szCs w:val="20"/>
                        </w:rPr>
                      </w:pPr>
                    </w:p>
                    <w:p w14:paraId="03966A9B" w14:textId="36568690" w:rsidR="009238AC"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Human behavioural ecology (HBE):</w:t>
                      </w:r>
                      <w:r w:rsidRPr="00DF3EAF">
                        <w:rPr>
                          <w:rFonts w:asciiTheme="minorHAnsi" w:hAnsiTheme="minorHAnsi" w:cstheme="minorHAnsi"/>
                          <w:color w:val="000000" w:themeColor="text1"/>
                          <w:sz w:val="20"/>
                          <w:szCs w:val="20"/>
                        </w:rPr>
                        <w:t xml:space="preserve"> An adaptive approach to human behaviour, based on the premise that individuals optimise behavioural strategies to particular ecological contexts</w:t>
                      </w:r>
                    </w:p>
                    <w:p w14:paraId="307524B2" w14:textId="0243E39B" w:rsidR="009238AC" w:rsidRPr="00DF3EAF" w:rsidRDefault="009238AC" w:rsidP="009238AC">
                      <w:pPr>
                        <w:rPr>
                          <w:rFonts w:asciiTheme="minorHAnsi" w:hAnsiTheme="minorHAnsi" w:cstheme="minorHAnsi"/>
                          <w:color w:val="000000" w:themeColor="text1"/>
                          <w:sz w:val="20"/>
                          <w:szCs w:val="20"/>
                        </w:rPr>
                      </w:pPr>
                    </w:p>
                    <w:p w14:paraId="0FA5D199" w14:textId="77777777"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Immediate return hunter-gatherers</w:t>
                      </w:r>
                      <w:r w:rsidRPr="00DF3EAF">
                        <w:rPr>
                          <w:rFonts w:asciiTheme="minorHAnsi" w:hAnsiTheme="minorHAnsi" w:cstheme="minorHAnsi"/>
                          <w:color w:val="000000" w:themeColor="text1"/>
                          <w:sz w:val="20"/>
                          <w:szCs w:val="20"/>
                        </w:rPr>
                        <w:t>: groups who are largely egalitarian and consume their resources daily rather than store goods</w:t>
                      </w:r>
                    </w:p>
                    <w:p w14:paraId="017F7473" w14:textId="77777777" w:rsidR="009238AC" w:rsidRPr="00DF3EAF" w:rsidRDefault="009238AC" w:rsidP="009238AC">
                      <w:pPr>
                        <w:rPr>
                          <w:rFonts w:asciiTheme="minorHAnsi" w:hAnsiTheme="minorHAnsi" w:cstheme="minorHAnsi"/>
                          <w:color w:val="000000" w:themeColor="text1"/>
                          <w:sz w:val="20"/>
                          <w:szCs w:val="20"/>
                        </w:rPr>
                      </w:pPr>
                    </w:p>
                    <w:p w14:paraId="5043883C" w14:textId="19E0C79E" w:rsidR="009238AC" w:rsidRPr="00DF3EAF" w:rsidRDefault="009238AC"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I</w:t>
                      </w:r>
                      <w:r w:rsidRPr="00DF3EAF">
                        <w:rPr>
                          <w:rFonts w:asciiTheme="minorHAnsi" w:eastAsia="Calibri" w:hAnsiTheme="minorHAnsi" w:cstheme="minorHAnsi"/>
                          <w:b/>
                          <w:bCs/>
                          <w:color w:val="000000" w:themeColor="text1"/>
                          <w:sz w:val="20"/>
                          <w:szCs w:val="20"/>
                        </w:rPr>
                        <w:t>nfanticide:</w:t>
                      </w:r>
                      <w:r w:rsidRPr="00DF3EAF">
                        <w:rPr>
                          <w:rFonts w:asciiTheme="minorHAnsi" w:eastAsia="Calibri" w:hAnsiTheme="minorHAnsi" w:cstheme="minorHAnsi"/>
                          <w:color w:val="000000" w:themeColor="text1"/>
                          <w:sz w:val="20"/>
                          <w:szCs w:val="20"/>
                        </w:rPr>
                        <w:t xml:space="preserve"> The deliberate killing of infants, </w:t>
                      </w:r>
                      <w:r w:rsidRPr="00DF3EAF">
                        <w:rPr>
                          <w:rFonts w:asciiTheme="minorHAnsi" w:hAnsiTheme="minorHAnsi" w:cstheme="minorHAnsi"/>
                          <w:color w:val="000000" w:themeColor="text1"/>
                          <w:sz w:val="20"/>
                          <w:szCs w:val="20"/>
                          <w:shd w:val="clear" w:color="auto" w:fill="FFFFFF"/>
                        </w:rPr>
                        <w:t>usually shortly after birth</w:t>
                      </w:r>
                    </w:p>
                    <w:p w14:paraId="2CFF62F3" w14:textId="77777777" w:rsidR="009238AC" w:rsidRPr="00DF3EAF" w:rsidRDefault="00FF57A1" w:rsidP="009238AC">
                      <w:pPr>
                        <w:pStyle w:val="Heading2"/>
                        <w:shd w:val="clear" w:color="auto" w:fill="FFFFFF"/>
                        <w:spacing w:before="150" w:after="0"/>
                        <w:rPr>
                          <w:rFonts w:asciiTheme="minorHAnsi" w:hAnsiTheme="minorHAnsi" w:cstheme="minorHAnsi"/>
                          <w:b w:val="0"/>
                          <w:bCs/>
                          <w:color w:val="000000" w:themeColor="text1"/>
                          <w:sz w:val="20"/>
                          <w:szCs w:val="20"/>
                          <w:shd w:val="clear" w:color="auto" w:fill="FFFFFF"/>
                        </w:rPr>
                      </w:pPr>
                      <w:r w:rsidRPr="00DF3EAF">
                        <w:rPr>
                          <w:rFonts w:asciiTheme="minorHAnsi" w:hAnsiTheme="minorHAnsi" w:cstheme="minorHAnsi"/>
                          <w:color w:val="000000" w:themeColor="text1"/>
                          <w:sz w:val="20"/>
                          <w:szCs w:val="20"/>
                        </w:rPr>
                        <w:t>Life expectancy (e):</w:t>
                      </w:r>
                      <w:r w:rsidRPr="00DF3EAF">
                        <w:rPr>
                          <w:rFonts w:asciiTheme="minorHAnsi" w:hAnsiTheme="minorHAnsi" w:cstheme="minorHAnsi"/>
                          <w:b w:val="0"/>
                          <w:bCs/>
                          <w:color w:val="000000" w:themeColor="text1"/>
                          <w:sz w:val="20"/>
                          <w:szCs w:val="20"/>
                        </w:rPr>
                        <w:t xml:space="preserve"> The length of time expected before death, from any stated time after an initiating event. Given by the "e" column of a </w:t>
                      </w:r>
                      <w:r w:rsidRPr="00DF3EAF">
                        <w:rPr>
                          <w:rFonts w:asciiTheme="minorHAnsi" w:hAnsiTheme="minorHAnsi" w:cstheme="minorHAnsi"/>
                          <w:b w:val="0"/>
                          <w:color w:val="000000" w:themeColor="text1"/>
                          <w:sz w:val="20"/>
                          <w:szCs w:val="20"/>
                        </w:rPr>
                        <w:t>life</w:t>
                      </w:r>
                      <w:r w:rsidRPr="00DF3EAF">
                        <w:rPr>
                          <w:rFonts w:asciiTheme="minorHAnsi" w:hAnsiTheme="minorHAnsi" w:cstheme="minorHAnsi"/>
                          <w:b w:val="0"/>
                          <w:bCs/>
                          <w:color w:val="000000" w:themeColor="text1"/>
                          <w:sz w:val="20"/>
                          <w:szCs w:val="20"/>
                        </w:rPr>
                        <w:t xml:space="preserve"> </w:t>
                      </w:r>
                      <w:r w:rsidRPr="00DF3EAF">
                        <w:rPr>
                          <w:rFonts w:asciiTheme="minorHAnsi" w:hAnsiTheme="minorHAnsi" w:cstheme="minorHAnsi"/>
                          <w:b w:val="0"/>
                          <w:color w:val="000000" w:themeColor="text1"/>
                          <w:sz w:val="20"/>
                          <w:szCs w:val="20"/>
                        </w:rPr>
                        <w:t>table</w:t>
                      </w:r>
                      <w:r w:rsidRPr="00DF3EAF">
                        <w:rPr>
                          <w:rFonts w:asciiTheme="minorHAnsi" w:hAnsiTheme="minorHAnsi" w:cstheme="minorHAnsi"/>
                          <w:b w:val="0"/>
                          <w:bCs/>
                          <w:color w:val="000000" w:themeColor="text1"/>
                          <w:sz w:val="20"/>
                          <w:szCs w:val="20"/>
                        </w:rPr>
                        <w:t>, with e</w:t>
                      </w:r>
                      <w:r w:rsidRPr="00DF3EAF">
                        <w:rPr>
                          <w:rFonts w:asciiTheme="minorHAnsi" w:hAnsiTheme="minorHAnsi" w:cstheme="minorHAnsi"/>
                          <w:b w:val="0"/>
                          <w:bCs/>
                          <w:color w:val="000000" w:themeColor="text1"/>
                          <w:sz w:val="20"/>
                          <w:szCs w:val="20"/>
                          <w:vertAlign w:val="subscript"/>
                        </w:rPr>
                        <w:t>0</w:t>
                      </w:r>
                      <w:r w:rsidRPr="00DF3EAF">
                        <w:rPr>
                          <w:rFonts w:asciiTheme="minorHAnsi" w:hAnsiTheme="minorHAnsi" w:cstheme="minorHAnsi"/>
                          <w:b w:val="0"/>
                          <w:bCs/>
                          <w:color w:val="000000" w:themeColor="text1"/>
                          <w:sz w:val="20"/>
                          <w:szCs w:val="20"/>
                        </w:rPr>
                        <w:t xml:space="preserve"> denoting </w:t>
                      </w:r>
                      <w:r w:rsidR="009238AC" w:rsidRPr="00DF3EAF">
                        <w:rPr>
                          <w:rFonts w:asciiTheme="minorHAnsi" w:hAnsiTheme="minorHAnsi" w:cstheme="minorHAnsi"/>
                          <w:b w:val="0"/>
                          <w:bCs/>
                          <w:i/>
                          <w:iCs/>
                          <w:color w:val="000000" w:themeColor="text1"/>
                          <w:sz w:val="20"/>
                          <w:szCs w:val="20"/>
                        </w:rPr>
                        <w:t>l</w:t>
                      </w:r>
                      <w:r w:rsidRPr="00DF3EAF">
                        <w:rPr>
                          <w:rFonts w:asciiTheme="minorHAnsi" w:hAnsiTheme="minorHAnsi" w:cstheme="minorHAnsi"/>
                          <w:b w:val="0"/>
                          <w:bCs/>
                          <w:i/>
                          <w:iCs/>
                          <w:color w:val="000000" w:themeColor="text1"/>
                          <w:sz w:val="20"/>
                          <w:szCs w:val="20"/>
                        </w:rPr>
                        <w:t xml:space="preserve">ife expectancy from birth </w:t>
                      </w:r>
                      <w:r w:rsidRPr="00DF3EAF">
                        <w:rPr>
                          <w:rFonts w:asciiTheme="minorHAnsi" w:hAnsiTheme="minorHAnsi" w:cstheme="minorHAnsi"/>
                          <w:b w:val="0"/>
                          <w:bCs/>
                          <w:color w:val="000000" w:themeColor="text1"/>
                          <w:sz w:val="20"/>
                          <w:szCs w:val="20"/>
                        </w:rPr>
                        <w:t xml:space="preserve">(the average number of years a </w:t>
                      </w:r>
                      <w:proofErr w:type="spellStart"/>
                      <w:r w:rsidRPr="00DF3EAF">
                        <w:rPr>
                          <w:rFonts w:asciiTheme="minorHAnsi" w:hAnsiTheme="minorHAnsi" w:cstheme="minorHAnsi"/>
                          <w:b w:val="0"/>
                          <w:bCs/>
                          <w:color w:val="000000" w:themeColor="text1"/>
                          <w:sz w:val="20"/>
                          <w:szCs w:val="20"/>
                        </w:rPr>
                        <w:t>newborn</w:t>
                      </w:r>
                      <w:proofErr w:type="spellEnd"/>
                      <w:r w:rsidRPr="00DF3EAF">
                        <w:rPr>
                          <w:rFonts w:asciiTheme="minorHAnsi" w:hAnsiTheme="minorHAnsi" w:cstheme="minorHAnsi"/>
                          <w:b w:val="0"/>
                          <w:bCs/>
                          <w:color w:val="000000" w:themeColor="text1"/>
                          <w:sz w:val="20"/>
                          <w:szCs w:val="20"/>
                        </w:rPr>
                        <w:t xml:space="preserve"> is expect it live) while e</w:t>
                      </w:r>
                      <w:r w:rsidRPr="00DF3EAF">
                        <w:rPr>
                          <w:rFonts w:asciiTheme="minorHAnsi" w:hAnsiTheme="minorHAnsi" w:cstheme="minorHAnsi"/>
                          <w:b w:val="0"/>
                          <w:bCs/>
                          <w:color w:val="000000" w:themeColor="text1"/>
                          <w:sz w:val="20"/>
                          <w:szCs w:val="20"/>
                          <w:vertAlign w:val="subscript"/>
                        </w:rPr>
                        <w:t>x</w:t>
                      </w:r>
                      <w:r w:rsidRPr="00DF3EAF">
                        <w:rPr>
                          <w:rFonts w:asciiTheme="minorHAnsi" w:hAnsiTheme="minorHAnsi" w:cstheme="minorHAnsi"/>
                          <w:b w:val="0"/>
                          <w:bCs/>
                          <w:color w:val="000000" w:themeColor="text1"/>
                          <w:sz w:val="20"/>
                          <w:szCs w:val="20"/>
                        </w:rPr>
                        <w:t xml:space="preserve"> denotes </w:t>
                      </w:r>
                      <w:r w:rsidRPr="00DF3EAF">
                        <w:rPr>
                          <w:rFonts w:asciiTheme="minorHAnsi" w:hAnsiTheme="minorHAnsi" w:cstheme="minorHAnsi"/>
                          <w:b w:val="0"/>
                          <w:bCs/>
                          <w:i/>
                          <w:iCs/>
                          <w:color w:val="000000" w:themeColor="text1"/>
                          <w:sz w:val="20"/>
                          <w:szCs w:val="20"/>
                        </w:rPr>
                        <w:t xml:space="preserve">age-specific life expectancy </w:t>
                      </w:r>
                      <w:r w:rsidRPr="00DF3EAF">
                        <w:rPr>
                          <w:rFonts w:asciiTheme="minorHAnsi" w:hAnsiTheme="minorHAnsi" w:cstheme="minorHAnsi"/>
                          <w:b w:val="0"/>
                          <w:bCs/>
                          <w:color w:val="000000" w:themeColor="text1"/>
                          <w:sz w:val="20"/>
                          <w:szCs w:val="20"/>
                        </w:rPr>
                        <w:t>(</w:t>
                      </w:r>
                      <w:r w:rsidRPr="00DF3EAF">
                        <w:rPr>
                          <w:rFonts w:asciiTheme="minorHAnsi" w:hAnsiTheme="minorHAnsi" w:cstheme="minorHAnsi"/>
                          <w:b w:val="0"/>
                          <w:bCs/>
                          <w:color w:val="000000" w:themeColor="text1"/>
                          <w:sz w:val="20"/>
                          <w:szCs w:val="20"/>
                          <w:shd w:val="clear" w:color="auto" w:fill="FFFFFF"/>
                        </w:rPr>
                        <w:t>expectation of life from age </w:t>
                      </w:r>
                      <w:r w:rsidRPr="00DF3EAF">
                        <w:rPr>
                          <w:rFonts w:asciiTheme="minorHAnsi" w:hAnsiTheme="minorHAnsi" w:cstheme="minorHAnsi"/>
                          <w:b w:val="0"/>
                          <w:bCs/>
                          <w:i/>
                          <w:iCs/>
                          <w:color w:val="000000" w:themeColor="text1"/>
                          <w:sz w:val="20"/>
                          <w:szCs w:val="20"/>
                          <w:shd w:val="clear" w:color="auto" w:fill="FFFFFF"/>
                        </w:rPr>
                        <w:t>x</w:t>
                      </w:r>
                      <w:r w:rsidRPr="00DF3EAF">
                        <w:rPr>
                          <w:rFonts w:asciiTheme="minorHAnsi" w:hAnsiTheme="minorHAnsi" w:cstheme="minorHAnsi"/>
                          <w:b w:val="0"/>
                          <w:bCs/>
                          <w:color w:val="000000" w:themeColor="text1"/>
                          <w:sz w:val="20"/>
                          <w:szCs w:val="20"/>
                          <w:shd w:val="clear" w:color="auto" w:fill="FFFFFF"/>
                        </w:rPr>
                        <w:t>)</w:t>
                      </w:r>
                    </w:p>
                    <w:p w14:paraId="5E096012" w14:textId="0DBBC661" w:rsidR="009238AC" w:rsidRPr="00DF3EAF" w:rsidRDefault="009238AC" w:rsidP="009238AC">
                      <w:pPr>
                        <w:pStyle w:val="Heading2"/>
                        <w:shd w:val="clear" w:color="auto" w:fill="FFFFFF"/>
                        <w:spacing w:before="150" w:after="0"/>
                        <w:rPr>
                          <w:rFonts w:asciiTheme="minorHAnsi" w:hAnsiTheme="minorHAnsi" w:cstheme="minorHAnsi"/>
                          <w:b w:val="0"/>
                          <w:bCs/>
                          <w:color w:val="000000" w:themeColor="text1"/>
                          <w:sz w:val="20"/>
                          <w:szCs w:val="20"/>
                        </w:rPr>
                      </w:pPr>
                      <w:r w:rsidRPr="00DF3EAF">
                        <w:rPr>
                          <w:rFonts w:asciiTheme="minorHAnsi" w:hAnsiTheme="minorHAnsi" w:cstheme="minorHAnsi"/>
                          <w:color w:val="000000" w:themeColor="text1"/>
                          <w:sz w:val="20"/>
                          <w:szCs w:val="20"/>
                        </w:rPr>
                        <w:t xml:space="preserve">Life tables: </w:t>
                      </w:r>
                      <w:r w:rsidRPr="00DF3EAF">
                        <w:rPr>
                          <w:rFonts w:asciiTheme="minorHAnsi" w:hAnsiTheme="minorHAnsi" w:cstheme="minorHAnsi"/>
                          <w:b w:val="0"/>
                          <w:bCs/>
                          <w:color w:val="000000" w:themeColor="text1"/>
                          <w:sz w:val="20"/>
                          <w:szCs w:val="20"/>
                        </w:rPr>
                        <w:t>a tabular description of age and sex-specific mortality trends that express the likelihood of a mortality event occurring at a specific time interval as well as cumulative trends</w:t>
                      </w:r>
                    </w:p>
                    <w:p w14:paraId="2ADB4350" w14:textId="2129DCD3" w:rsidR="009238AC" w:rsidRPr="00DF3EAF" w:rsidRDefault="009238AC" w:rsidP="009238AC">
                      <w:pPr>
                        <w:pStyle w:val="Heading2"/>
                        <w:shd w:val="clear" w:color="auto" w:fill="FFFFFF"/>
                        <w:spacing w:before="150" w:after="0"/>
                        <w:rPr>
                          <w:rFonts w:asciiTheme="minorHAnsi" w:hAnsiTheme="minorHAnsi" w:cstheme="minorHAnsi"/>
                          <w:b w:val="0"/>
                          <w:bCs/>
                          <w:color w:val="000000" w:themeColor="text1"/>
                          <w:sz w:val="20"/>
                          <w:szCs w:val="20"/>
                          <w:shd w:val="clear" w:color="auto" w:fill="FFFFFF"/>
                        </w:rPr>
                      </w:pPr>
                      <w:r w:rsidRPr="00DF3EAF">
                        <w:rPr>
                          <w:rFonts w:asciiTheme="minorHAnsi" w:hAnsiTheme="minorHAnsi" w:cstheme="minorHAnsi"/>
                          <w:color w:val="000000" w:themeColor="text1"/>
                          <w:sz w:val="20"/>
                          <w:szCs w:val="20"/>
                        </w:rPr>
                        <w:t xml:space="preserve">Maximum lifespan: </w:t>
                      </w:r>
                      <w:r w:rsidRPr="00DF3EAF">
                        <w:rPr>
                          <w:rFonts w:asciiTheme="minorHAnsi" w:hAnsiTheme="minorHAnsi" w:cstheme="minorHAnsi"/>
                          <w:b w:val="0"/>
                          <w:bCs/>
                          <w:color w:val="000000" w:themeColor="text1"/>
                          <w:sz w:val="20"/>
                          <w:szCs w:val="20"/>
                        </w:rPr>
                        <w:t xml:space="preserve">the definition of maximal lifespan is contentious - there is no single age that some individuals reach and have no chance of surviving - here it is more useful to think in terms of ‘life </w:t>
                      </w:r>
                      <w:proofErr w:type="spellStart"/>
                      <w:r w:rsidRPr="00DF3EAF">
                        <w:rPr>
                          <w:rFonts w:asciiTheme="minorHAnsi" w:hAnsiTheme="minorHAnsi" w:cstheme="minorHAnsi"/>
                          <w:b w:val="0"/>
                          <w:bCs/>
                          <w:color w:val="000000" w:themeColor="text1"/>
                          <w:sz w:val="20"/>
                          <w:szCs w:val="20"/>
                        </w:rPr>
                        <w:t>endurancy</w:t>
                      </w:r>
                      <w:proofErr w:type="spellEnd"/>
                      <w:r w:rsidRPr="00DF3EAF">
                        <w:rPr>
                          <w:rFonts w:asciiTheme="minorHAnsi" w:hAnsiTheme="minorHAnsi" w:cstheme="minorHAnsi"/>
                          <w:b w:val="0"/>
                          <w:bCs/>
                          <w:color w:val="000000" w:themeColor="text1"/>
                          <w:sz w:val="20"/>
                          <w:szCs w:val="20"/>
                        </w:rPr>
                        <w:t>’ or the age at which 10% of the initial cohort remain alive</w:t>
                      </w:r>
                      <w:r w:rsidRPr="00DF3EAF">
                        <w:rPr>
                          <w:rFonts w:asciiTheme="minorHAnsi" w:hAnsiTheme="minorHAnsi" w:cstheme="minorHAnsi"/>
                          <w:b w:val="0"/>
                          <w:bCs/>
                          <w:color w:val="000000" w:themeColor="text1"/>
                          <w:sz w:val="20"/>
                          <w:szCs w:val="20"/>
                        </w:rPr>
                        <w:fldChar w:fldCharType="begin" w:fldLock="1"/>
                      </w:r>
                      <w:r w:rsidRPr="00DF3EAF">
                        <w:rPr>
                          <w:rFonts w:asciiTheme="minorHAnsi" w:hAnsiTheme="minorHAnsi" w:cstheme="minorHAnsi"/>
                          <w:b w:val="0"/>
                          <w:bCs/>
                          <w:color w:val="000000" w:themeColor="text1"/>
                          <w:sz w:val="20"/>
                          <w:szCs w:val="20"/>
                        </w:rPr>
                        <w:instrText>ADDIN CSL_CITATION {"citationItems":[{"id":"ITEM-1","itemData":{"DOI":"10.2307/3030258","ISSN":"19589190","abstract":"Need to ask biological, not just demographic, questions, see human mortality in cross-species perspective. I. Genral Biodemographic principles: 1. Senescence is a product of natural selection on survival versus reproduction: in age structured populations, force of natural selection decreases with age. 2. Most important LT function is age specific mortality, measures algebraicly independent events, but unlike machine, human death reflects development, not just wear and tear. Insect and human studies show mortality decreases at advanced ages. Female mortality advantage not universal across species, nor necessarily across ages within species; mortality trajectories (curve shape) facultative, can change with environmental conditions; shaped by mortality trajectories=extent of heterogeneity and selection in mortality events; mortality variance increases with cohort age, as cohort size decreases. 3: Longevity is adaptive, result of selection in functional context, varies between ordes, and within orders related to other species traits such as size, infantile development, ecological niche, etc.Maximal life span indeterminate (not infinite) depends on sample size, related to reproductive activity, heritability across generations small (&lt;1/3). II. Human Longevity in biodemographic context: Human longevity particularly long, but in line with general positive corr. with body and brain size, in particular suggests selection for live grandparent generation. Indivdual longevity related to income, social power and social integration; physical fitness (but not necessarily thinness) and behaviour. Over generations, longevity gains self-reinforcing, as enable further improvements in living conditions.","author":[{"dropping-particle":"","family":"Carey","given":"James R.","non-dropping-particle":"","parse-names":false,"suffix":""},{"dropping-particle":"","family":"Judge","given":"Debra S.","non-dropping-particle":"","parse-names":false,"suffix":""}],"container-title":"Population","id":"ITEM-1","issue":"1","issued":{"date-parts":[["2001"]]},"page":"9-40","title":"Principles of biodemography with special reference to human longevity","type":"article-journal","volume":"13"},"uris":["http://www.mendeley.com/documents/?uuid=a6941c2d-941e-4d84-8258-a4313fa5423e"]}],"mendeley":{"formattedCitation":"&lt;sup&gt;32&lt;/sup&gt;","plainTextFormattedCitation":"32","previouslyFormattedCitation":"(Carey and Judge, 2001)"},"properties":{"noteIndex":0},"schema":"https://github.com/citation-style-language/schema/raw/master/csl-citation.json"}</w:instrText>
                      </w:r>
                      <w:r w:rsidRPr="00DF3EAF">
                        <w:rPr>
                          <w:rFonts w:asciiTheme="minorHAnsi" w:hAnsiTheme="minorHAnsi" w:cstheme="minorHAnsi"/>
                          <w:b w:val="0"/>
                          <w:bCs/>
                          <w:color w:val="000000" w:themeColor="text1"/>
                          <w:sz w:val="20"/>
                          <w:szCs w:val="20"/>
                        </w:rPr>
                        <w:fldChar w:fldCharType="separate"/>
                      </w:r>
                      <w:r w:rsidRPr="00DF3EAF">
                        <w:rPr>
                          <w:rFonts w:asciiTheme="minorHAnsi" w:hAnsiTheme="minorHAnsi" w:cstheme="minorHAnsi"/>
                          <w:b w:val="0"/>
                          <w:bCs/>
                          <w:noProof/>
                          <w:color w:val="000000" w:themeColor="text1"/>
                          <w:sz w:val="20"/>
                          <w:szCs w:val="20"/>
                          <w:vertAlign w:val="superscript"/>
                        </w:rPr>
                        <w:t>32</w:t>
                      </w:r>
                      <w:r w:rsidRPr="00DF3EAF">
                        <w:rPr>
                          <w:rFonts w:asciiTheme="minorHAnsi" w:hAnsiTheme="minorHAnsi" w:cstheme="minorHAnsi"/>
                          <w:b w:val="0"/>
                          <w:bCs/>
                          <w:color w:val="000000" w:themeColor="text1"/>
                          <w:sz w:val="20"/>
                          <w:szCs w:val="20"/>
                        </w:rPr>
                        <w:fldChar w:fldCharType="end"/>
                      </w:r>
                    </w:p>
                    <w:p w14:paraId="4042FBAF" w14:textId="77777777" w:rsidR="009238AC" w:rsidRPr="00DF3EAF" w:rsidRDefault="009238AC" w:rsidP="009238AC">
                      <w:pPr>
                        <w:rPr>
                          <w:rFonts w:asciiTheme="minorHAnsi" w:hAnsiTheme="minorHAnsi"/>
                          <w:sz w:val="32"/>
                          <w:szCs w:val="32"/>
                        </w:rPr>
                      </w:pPr>
                    </w:p>
                    <w:p w14:paraId="209987CB" w14:textId="082B3991" w:rsidR="00FF57A1" w:rsidRPr="00DF3EAF" w:rsidRDefault="00FF57A1" w:rsidP="009238AC">
                      <w:pPr>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Median lifespan/age at death:</w:t>
                      </w:r>
                      <w:r w:rsidRPr="00DF3EAF">
                        <w:rPr>
                          <w:rFonts w:asciiTheme="minorHAnsi" w:hAnsiTheme="minorHAnsi" w:cstheme="minorHAnsi"/>
                          <w:color w:val="000000" w:themeColor="text1"/>
                          <w:sz w:val="20"/>
                          <w:szCs w:val="20"/>
                        </w:rPr>
                        <w:t xml:space="preserve"> The age at which half the initial cohort is dead</w:t>
                      </w:r>
                    </w:p>
                    <w:p w14:paraId="7D4C198F" w14:textId="3A25B6F5" w:rsidR="009238AC" w:rsidRPr="00DF3EAF" w:rsidRDefault="009238AC" w:rsidP="009238AC">
                      <w:pPr>
                        <w:rPr>
                          <w:rFonts w:asciiTheme="minorHAnsi" w:hAnsiTheme="minorHAnsi" w:cstheme="minorHAnsi"/>
                          <w:color w:val="000000" w:themeColor="text1"/>
                          <w:sz w:val="20"/>
                          <w:szCs w:val="20"/>
                        </w:rPr>
                      </w:pPr>
                    </w:p>
                    <w:p w14:paraId="53E8BA88" w14:textId="6D11C723" w:rsidR="009238AC" w:rsidRPr="00DF3EAF" w:rsidRDefault="009238AC" w:rsidP="009238AC">
                      <w:pPr>
                        <w:pStyle w:val="NormalWeb"/>
                        <w:spacing w:before="0" w:beforeAutospacing="0" w:after="0" w:afterAutospacing="0"/>
                        <w:rPr>
                          <w:rFonts w:asciiTheme="minorHAnsi" w:hAnsiTheme="minorHAnsi" w:cstheme="minorHAnsi"/>
                          <w:color w:val="000000" w:themeColor="text1"/>
                          <w:sz w:val="20"/>
                          <w:szCs w:val="20"/>
                        </w:rPr>
                      </w:pPr>
                      <w:r w:rsidRPr="00DF3EAF">
                        <w:rPr>
                          <w:rFonts w:asciiTheme="minorHAnsi" w:hAnsiTheme="minorHAnsi" w:cstheme="minorHAnsi"/>
                          <w:b/>
                          <w:bCs/>
                          <w:color w:val="000000" w:themeColor="text1"/>
                          <w:sz w:val="20"/>
                          <w:szCs w:val="20"/>
                        </w:rPr>
                        <w:t>Natural fertility populations:</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 xml:space="preserve">Fertility that exists in the absence of any deliberate control, including behaviour that is intentionally used to limit fertility. </w:t>
                      </w:r>
                      <w:r w:rsidR="00DF3EAF">
                        <w:rPr>
                          <w:rFonts w:asciiTheme="minorHAnsi" w:hAnsiTheme="minorHAnsi" w:cstheme="minorHAnsi"/>
                          <w:color w:val="000000" w:themeColor="text1"/>
                          <w:sz w:val="20"/>
                          <w:szCs w:val="20"/>
                          <w:shd w:val="clear" w:color="auto" w:fill="FFFFFF"/>
                        </w:rPr>
                        <w:t>F</w:t>
                      </w:r>
                      <w:r w:rsidRPr="00DF3EAF">
                        <w:rPr>
                          <w:rFonts w:asciiTheme="minorHAnsi" w:hAnsiTheme="minorHAnsi" w:cstheme="minorHAnsi"/>
                          <w:color w:val="000000" w:themeColor="text1"/>
                          <w:sz w:val="20"/>
                          <w:szCs w:val="20"/>
                          <w:shd w:val="clear" w:color="auto" w:fill="FFFFFF"/>
                        </w:rPr>
                        <w:t>rom an HBE perspective</w:t>
                      </w:r>
                      <w:r w:rsidR="00DF3EAF">
                        <w:rPr>
                          <w:rFonts w:asciiTheme="minorHAnsi" w:hAnsiTheme="minorHAnsi" w:cstheme="minorHAnsi"/>
                          <w:color w:val="000000" w:themeColor="text1"/>
                          <w:sz w:val="20"/>
                          <w:szCs w:val="20"/>
                          <w:shd w:val="clear" w:color="auto" w:fill="FFFFFF"/>
                        </w:rPr>
                        <w:t>, however,</w:t>
                      </w:r>
                      <w:r w:rsidRPr="00DF3EAF">
                        <w:rPr>
                          <w:rFonts w:asciiTheme="minorHAnsi" w:hAnsiTheme="minorHAnsi" w:cstheme="minorHAnsi"/>
                          <w:color w:val="000000" w:themeColor="text1"/>
                          <w:sz w:val="20"/>
                          <w:szCs w:val="20"/>
                          <w:shd w:val="clear" w:color="auto" w:fill="FFFFFF"/>
                        </w:rPr>
                        <w:t xml:space="preserve"> women are not reproducing to their biological maximum</w:t>
                      </w:r>
                      <w:r w:rsidR="00DF3EAF">
                        <w:rPr>
                          <w:rFonts w:asciiTheme="minorHAnsi" w:hAnsiTheme="minorHAnsi" w:cstheme="minorHAnsi"/>
                          <w:color w:val="000000" w:themeColor="text1"/>
                          <w:sz w:val="20"/>
                          <w:szCs w:val="20"/>
                          <w:shd w:val="clear" w:color="auto" w:fill="FFFFFF"/>
                        </w:rPr>
                        <w:t>,</w:t>
                      </w:r>
                      <w:r w:rsidRPr="00DF3EAF">
                        <w:rPr>
                          <w:rFonts w:asciiTheme="minorHAnsi" w:hAnsiTheme="minorHAnsi" w:cstheme="minorHAnsi"/>
                          <w:color w:val="000000" w:themeColor="text1"/>
                          <w:sz w:val="20"/>
                          <w:szCs w:val="20"/>
                          <w:shd w:val="clear" w:color="auto" w:fill="FFFFFF"/>
                        </w:rPr>
                        <w:t xml:space="preserve"> implying control (be that conscious or unconscious). This term is often used to refer to populations who lack modern forms of contraception.</w:t>
                      </w:r>
                    </w:p>
                    <w:p w14:paraId="7EF74052" w14:textId="641561E4" w:rsidR="009238AC" w:rsidRPr="00DF3EAF" w:rsidRDefault="009238AC" w:rsidP="009238AC">
                      <w:pPr>
                        <w:pStyle w:val="Heading2"/>
                        <w:shd w:val="clear" w:color="auto" w:fill="FFFFFF"/>
                        <w:spacing w:before="150" w:after="0"/>
                        <w:rPr>
                          <w:rFonts w:asciiTheme="minorHAnsi" w:hAnsiTheme="minorHAnsi" w:cstheme="minorHAnsi"/>
                          <w:b w:val="0"/>
                          <w:color w:val="000000" w:themeColor="text1"/>
                          <w:sz w:val="20"/>
                          <w:szCs w:val="20"/>
                        </w:rPr>
                      </w:pPr>
                      <w:r w:rsidRPr="00DF3EAF">
                        <w:rPr>
                          <w:rFonts w:asciiTheme="minorHAnsi" w:hAnsiTheme="minorHAnsi" w:cstheme="minorHAnsi"/>
                          <w:color w:val="000000" w:themeColor="text1"/>
                          <w:sz w:val="20"/>
                          <w:szCs w:val="20"/>
                        </w:rPr>
                        <w:t xml:space="preserve">Stable population: </w:t>
                      </w:r>
                      <w:r w:rsidRPr="00DF3EAF">
                        <w:rPr>
                          <w:rFonts w:asciiTheme="minorHAnsi" w:hAnsiTheme="minorHAnsi" w:cstheme="minorHAnsi"/>
                          <w:b w:val="0"/>
                          <w:color w:val="000000" w:themeColor="text1"/>
                          <w:sz w:val="20"/>
                          <w:szCs w:val="20"/>
                        </w:rPr>
                        <w:t xml:space="preserve">A stable population is one which has an unchanging age structure. A stable population may still be growing (or shrinking), however each age group must be </w:t>
                      </w:r>
                      <w:r w:rsidRPr="00DF3EAF">
                        <w:rPr>
                          <w:rFonts w:asciiTheme="minorHAnsi" w:hAnsiTheme="minorHAnsi" w:cstheme="minorHAnsi"/>
                          <w:b w:val="0"/>
                          <w:bCs/>
                          <w:color w:val="000000" w:themeColor="text1"/>
                          <w:sz w:val="20"/>
                          <w:szCs w:val="20"/>
                        </w:rPr>
                        <w:t>changing</w:t>
                      </w:r>
                      <w:r w:rsidRPr="00DF3EAF">
                        <w:rPr>
                          <w:rFonts w:asciiTheme="minorHAnsi" w:hAnsiTheme="minorHAnsi" w:cstheme="minorHAnsi"/>
                          <w:b w:val="0"/>
                          <w:color w:val="000000" w:themeColor="text1"/>
                          <w:sz w:val="20"/>
                          <w:szCs w:val="20"/>
                        </w:rPr>
                        <w:t xml:space="preserve"> by the same amount. A stable population which is not growing nor shrinking is called a stationary</w:t>
                      </w:r>
                      <w:r w:rsidRPr="00DF3EAF">
                        <w:rPr>
                          <w:rFonts w:asciiTheme="minorHAnsi" w:hAnsiTheme="minorHAnsi" w:cstheme="minorHAnsi"/>
                          <w:b w:val="0"/>
                          <w:bCs/>
                          <w:color w:val="000000" w:themeColor="text1"/>
                          <w:sz w:val="20"/>
                          <w:szCs w:val="20"/>
                        </w:rPr>
                        <w:t xml:space="preserve"> </w:t>
                      </w:r>
                      <w:r w:rsidRPr="00DF3EAF">
                        <w:rPr>
                          <w:rFonts w:asciiTheme="minorHAnsi" w:hAnsiTheme="minorHAnsi" w:cstheme="minorHAnsi"/>
                          <w:b w:val="0"/>
                          <w:color w:val="000000" w:themeColor="text1"/>
                          <w:sz w:val="20"/>
                          <w:szCs w:val="20"/>
                        </w:rPr>
                        <w:t>population. Stable populations are always closed to migration</w:t>
                      </w:r>
                    </w:p>
                    <w:p w14:paraId="28249276" w14:textId="77777777" w:rsidR="009238AC" w:rsidRPr="00DF3EAF" w:rsidRDefault="009238AC" w:rsidP="009238AC">
                      <w:pPr>
                        <w:rPr>
                          <w:rFonts w:asciiTheme="minorHAnsi" w:hAnsiTheme="minorHAnsi" w:cstheme="minorHAnsi"/>
                          <w:color w:val="000000" w:themeColor="text1"/>
                          <w:sz w:val="20"/>
                          <w:szCs w:val="20"/>
                        </w:rPr>
                      </w:pPr>
                    </w:p>
                    <w:p w14:paraId="5B886632" w14:textId="72C71C4D" w:rsidR="009238AC" w:rsidRPr="00DF3EAF" w:rsidRDefault="00FF57A1" w:rsidP="009238AC">
                      <w:pPr>
                        <w:rPr>
                          <w:rFonts w:asciiTheme="minorHAnsi" w:hAnsiTheme="minorHAnsi" w:cstheme="minorHAnsi"/>
                          <w:color w:val="000000" w:themeColor="text1"/>
                          <w:sz w:val="20"/>
                          <w:szCs w:val="20"/>
                          <w:shd w:val="clear" w:color="auto" w:fill="FFFFFF"/>
                        </w:rPr>
                      </w:pPr>
                      <w:r w:rsidRPr="00DF3EAF">
                        <w:rPr>
                          <w:rFonts w:asciiTheme="minorHAnsi" w:hAnsiTheme="minorHAnsi" w:cstheme="minorHAnsi"/>
                          <w:b/>
                          <w:bCs/>
                          <w:color w:val="000000" w:themeColor="text1"/>
                          <w:sz w:val="20"/>
                          <w:szCs w:val="20"/>
                        </w:rPr>
                        <w:t>Total fertility rate (TFR):</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 xml:space="preserve">The number of children a woman would have if she experienced the age-specific fertility rates for the period in question throughout her reproductive life. The total fertility rate (TFR) is by default considered a period measure but can also be reported at the total </w:t>
                      </w:r>
                      <w:r w:rsidRPr="00DF3EAF">
                        <w:rPr>
                          <w:rFonts w:asciiTheme="minorHAnsi" w:hAnsiTheme="minorHAnsi" w:cstheme="minorHAnsi"/>
                          <w:i/>
                          <w:iCs/>
                          <w:color w:val="000000" w:themeColor="text1"/>
                          <w:sz w:val="20"/>
                          <w:szCs w:val="20"/>
                          <w:shd w:val="clear" w:color="auto" w:fill="FFFFFF"/>
                        </w:rPr>
                        <w:t xml:space="preserve">cohort </w:t>
                      </w:r>
                      <w:r w:rsidRPr="00DF3EAF">
                        <w:rPr>
                          <w:rFonts w:asciiTheme="minorHAnsi" w:hAnsiTheme="minorHAnsi" w:cstheme="minorHAnsi"/>
                          <w:color w:val="000000" w:themeColor="text1"/>
                          <w:sz w:val="20"/>
                          <w:szCs w:val="20"/>
                          <w:shd w:val="clear" w:color="auto" w:fill="FFFFFF"/>
                        </w:rPr>
                        <w:t>fertility rate (or completed family size) which is the TFR for a real cohort of women reported after reproductive cessation</w:t>
                      </w:r>
                    </w:p>
                    <w:p w14:paraId="56ACF23C" w14:textId="77777777" w:rsidR="009238AC" w:rsidRPr="00DF3EAF" w:rsidRDefault="009238AC" w:rsidP="009238AC">
                      <w:pPr>
                        <w:rPr>
                          <w:rFonts w:asciiTheme="minorHAnsi" w:hAnsiTheme="minorHAnsi" w:cstheme="minorHAnsi"/>
                          <w:b/>
                          <w:bCs/>
                          <w:color w:val="000000" w:themeColor="text1"/>
                          <w:sz w:val="20"/>
                          <w:szCs w:val="20"/>
                        </w:rPr>
                      </w:pPr>
                    </w:p>
                    <w:p w14:paraId="43D5BF8A" w14:textId="77777777" w:rsidR="009238AC" w:rsidRPr="00DF3EAF" w:rsidRDefault="009238AC" w:rsidP="009238AC">
                      <w:pPr>
                        <w:rPr>
                          <w:rFonts w:asciiTheme="minorHAnsi" w:hAnsiTheme="minorHAnsi" w:cstheme="minorHAnsi"/>
                          <w:color w:val="000000" w:themeColor="text1"/>
                          <w:sz w:val="20"/>
                          <w:szCs w:val="20"/>
                          <w:shd w:val="clear" w:color="auto" w:fill="FFFFFF"/>
                        </w:rPr>
                      </w:pPr>
                      <w:r w:rsidRPr="00DF3EAF">
                        <w:rPr>
                          <w:rFonts w:asciiTheme="minorHAnsi" w:hAnsiTheme="minorHAnsi" w:cstheme="minorHAnsi"/>
                          <w:b/>
                          <w:bCs/>
                          <w:color w:val="000000" w:themeColor="text1"/>
                          <w:sz w:val="20"/>
                          <w:szCs w:val="20"/>
                        </w:rPr>
                        <w:t>Yearly probability of death (</w:t>
                      </w:r>
                      <w:proofErr w:type="spellStart"/>
                      <w:r w:rsidRPr="00DF3EAF">
                        <w:rPr>
                          <w:rFonts w:asciiTheme="minorHAnsi" w:hAnsiTheme="minorHAnsi" w:cstheme="minorHAnsi"/>
                          <w:b/>
                          <w:bCs/>
                          <w:color w:val="000000" w:themeColor="text1"/>
                          <w:sz w:val="20"/>
                          <w:szCs w:val="20"/>
                        </w:rPr>
                        <w:t>q</w:t>
                      </w:r>
                      <w:r w:rsidRPr="00DF3EAF">
                        <w:rPr>
                          <w:rFonts w:asciiTheme="minorHAnsi" w:hAnsiTheme="minorHAnsi" w:cstheme="minorHAnsi"/>
                          <w:b/>
                          <w:bCs/>
                          <w:color w:val="000000" w:themeColor="text1"/>
                          <w:sz w:val="20"/>
                          <w:szCs w:val="20"/>
                          <w:vertAlign w:val="subscript"/>
                        </w:rPr>
                        <w:t>x</w:t>
                      </w:r>
                      <w:proofErr w:type="spellEnd"/>
                      <w:r w:rsidRPr="00DF3EAF">
                        <w:rPr>
                          <w:rFonts w:asciiTheme="minorHAnsi" w:hAnsiTheme="minorHAnsi" w:cstheme="minorHAnsi"/>
                          <w:b/>
                          <w:bCs/>
                          <w:color w:val="000000" w:themeColor="text1"/>
                          <w:sz w:val="20"/>
                          <w:szCs w:val="20"/>
                        </w:rPr>
                        <w:t>)</w:t>
                      </w:r>
                      <w:r w:rsidRPr="00DF3EAF">
                        <w:rPr>
                          <w:rFonts w:asciiTheme="minorHAnsi" w:hAnsiTheme="minorHAnsi" w:cstheme="minorHAnsi"/>
                          <w:b/>
                          <w:bCs/>
                          <w:color w:val="000000" w:themeColor="text1"/>
                          <w:sz w:val="20"/>
                          <w:szCs w:val="20"/>
                          <w:vertAlign w:val="subscript"/>
                        </w:rPr>
                        <w:t>:</w:t>
                      </w:r>
                      <w:r w:rsidRPr="00DF3EAF">
                        <w:rPr>
                          <w:rFonts w:asciiTheme="minorHAnsi" w:hAnsiTheme="minorHAnsi" w:cstheme="minorHAnsi"/>
                          <w:color w:val="000000" w:themeColor="text1"/>
                          <w:sz w:val="20"/>
                          <w:szCs w:val="20"/>
                          <w:vertAlign w:val="subscript"/>
                        </w:rPr>
                        <w:t xml:space="preserve"> </w:t>
                      </w:r>
                      <w:r w:rsidRPr="00DF3EAF">
                        <w:rPr>
                          <w:rFonts w:asciiTheme="minorHAnsi" w:hAnsiTheme="minorHAnsi" w:cstheme="minorHAnsi"/>
                          <w:color w:val="000000" w:themeColor="text1"/>
                          <w:sz w:val="20"/>
                          <w:szCs w:val="20"/>
                        </w:rPr>
                        <w:t>Stemming from l</w:t>
                      </w:r>
                      <w:r w:rsidRPr="00DF3EAF">
                        <w:rPr>
                          <w:rFonts w:asciiTheme="minorHAnsi" w:hAnsiTheme="minorHAnsi" w:cstheme="minorHAnsi"/>
                          <w:color w:val="000000" w:themeColor="text1"/>
                          <w:sz w:val="20"/>
                          <w:szCs w:val="20"/>
                          <w:vertAlign w:val="subscript"/>
                        </w:rPr>
                        <w:t>x</w:t>
                      </w:r>
                      <w:r w:rsidRPr="00DF3EAF">
                        <w:rPr>
                          <w:rFonts w:asciiTheme="minorHAnsi" w:hAnsiTheme="minorHAnsi" w:cstheme="minorHAnsi"/>
                          <w:color w:val="000000" w:themeColor="text1"/>
                          <w:sz w:val="20"/>
                          <w:szCs w:val="20"/>
                        </w:rPr>
                        <w:t xml:space="preserve">, </w:t>
                      </w:r>
                      <w:r w:rsidRPr="00DF3EAF">
                        <w:rPr>
                          <w:rFonts w:asciiTheme="minorHAnsi" w:hAnsiTheme="minorHAnsi" w:cstheme="minorHAnsi"/>
                          <w:color w:val="000000" w:themeColor="text1"/>
                          <w:sz w:val="20"/>
                          <w:szCs w:val="20"/>
                          <w:shd w:val="clear" w:color="auto" w:fill="FFFFFF"/>
                        </w:rPr>
                        <w:t>it measures the proportion of people reaching a given birthday within a calendar year who die before their next birthday</w:t>
                      </w:r>
                    </w:p>
                    <w:p w14:paraId="7A21DF81" w14:textId="77777777" w:rsidR="009238AC" w:rsidRPr="00FF57A1" w:rsidRDefault="009238AC" w:rsidP="009238AC">
                      <w:pPr>
                        <w:rPr>
                          <w:rFonts w:asciiTheme="minorHAnsi" w:hAnsiTheme="minorHAnsi" w:cstheme="minorHAnsi"/>
                          <w:color w:val="000000" w:themeColor="text1"/>
                          <w:sz w:val="16"/>
                          <w:szCs w:val="16"/>
                        </w:rPr>
                      </w:pPr>
                    </w:p>
                    <w:p w14:paraId="08C36732" w14:textId="77777777" w:rsidR="009238AC" w:rsidRPr="009238AC" w:rsidRDefault="009238AC" w:rsidP="009238AC"/>
                    <w:p w14:paraId="78E8FA23" w14:textId="77777777" w:rsidR="00FF57A1" w:rsidRPr="00FF57A1" w:rsidRDefault="00FF57A1" w:rsidP="009238AC">
                      <w:pPr>
                        <w:rPr>
                          <w:rFonts w:asciiTheme="minorHAnsi" w:hAnsiTheme="minorHAnsi" w:cstheme="minorHAnsi"/>
                          <w:color w:val="000000" w:themeColor="text1"/>
                          <w:sz w:val="16"/>
                          <w:szCs w:val="16"/>
                        </w:rPr>
                      </w:pPr>
                    </w:p>
                    <w:p w14:paraId="1D1826CF" w14:textId="77777777" w:rsidR="00FF57A1" w:rsidRPr="00FF57A1" w:rsidRDefault="00FF57A1" w:rsidP="009238AC">
                      <w:pPr>
                        <w:rPr>
                          <w:rFonts w:asciiTheme="minorHAnsi" w:hAnsiTheme="minorHAnsi" w:cstheme="minorHAnsi"/>
                          <w:color w:val="000000" w:themeColor="text1"/>
                          <w:sz w:val="16"/>
                          <w:szCs w:val="16"/>
                        </w:rPr>
                      </w:pPr>
                    </w:p>
                    <w:p w14:paraId="0A2270A0" w14:textId="77777777" w:rsidR="00FF57A1" w:rsidRPr="00FF57A1" w:rsidRDefault="00FF57A1" w:rsidP="009238AC">
                      <w:pPr>
                        <w:rPr>
                          <w:b/>
                          <w:bCs/>
                          <w:sz w:val="16"/>
                          <w:szCs w:val="16"/>
                        </w:rPr>
                      </w:pPr>
                    </w:p>
                    <w:p w14:paraId="5B79E089" w14:textId="77777777" w:rsidR="00FF57A1" w:rsidRPr="00FF57A1" w:rsidRDefault="00FF57A1" w:rsidP="00FF57A1">
                      <w:pPr>
                        <w:rPr>
                          <w:b/>
                          <w:bCs/>
                          <w:sz w:val="16"/>
                          <w:szCs w:val="16"/>
                        </w:rPr>
                      </w:pPr>
                    </w:p>
                  </w:txbxContent>
                </v:textbox>
                <w10:wrap type="square" anchorx="margin" anchory="margin"/>
              </v:shape>
            </w:pict>
          </mc:Fallback>
        </mc:AlternateContent>
      </w:r>
    </w:p>
    <w:p w14:paraId="44131D78" w14:textId="76864255" w:rsidR="002A5A2F" w:rsidRDefault="7E1D6EEE" w:rsidP="7E1D6EEE">
      <w:pPr>
        <w:spacing w:line="360" w:lineRule="auto"/>
        <w:jc w:val="both"/>
        <w:rPr>
          <w:rFonts w:asciiTheme="minorHAnsi" w:hAnsiTheme="minorHAnsi" w:cstheme="minorBidi"/>
        </w:rPr>
      </w:pPr>
      <w:r w:rsidRPr="7E1D6EEE">
        <w:rPr>
          <w:rFonts w:asciiTheme="minorHAnsi" w:hAnsiTheme="minorHAnsi" w:cstheme="minorBidi"/>
        </w:rPr>
        <w:lastRenderedPageBreak/>
        <w:t xml:space="preserve">A common solution to this lack of direct data is to look to the richer corpus of demographic data on extant hunter-gatherers. </w:t>
      </w:r>
      <w:r w:rsidRPr="7E1D6EEE">
        <w:rPr>
          <w:rFonts w:ascii="Calibri" w:eastAsia="Calibri" w:hAnsi="Calibri" w:cs="Calibri"/>
        </w:rPr>
        <w:t xml:space="preserve">Demographic data from recent </w:t>
      </w:r>
      <w:proofErr w:type="gramStart"/>
      <w:r w:rsidRPr="7E1D6EEE">
        <w:rPr>
          <w:rFonts w:ascii="Calibri" w:eastAsia="Calibri" w:hAnsi="Calibri" w:cs="Calibri"/>
        </w:rPr>
        <w:t>ethnographically-documented</w:t>
      </w:r>
      <w:proofErr w:type="gramEnd"/>
      <w:r w:rsidRPr="7E1D6EEE">
        <w:rPr>
          <w:rFonts w:ascii="Calibri" w:eastAsia="Calibri" w:hAnsi="Calibri" w:cs="Calibri"/>
        </w:rPr>
        <w:t xml:space="preserve"> hunter gatherer populations are important tools in prehistoric demographic research. Ethnographic data play a key role in developing frameworks of prehistoric demography (e.g.</w:t>
      </w:r>
      <w:r w:rsidR="002A5A2F" w:rsidRPr="7E1D6EEE">
        <w:rPr>
          <w:rFonts w:ascii="Calibri" w:eastAsia="Calibri" w:hAnsi="Calibri" w:cs="Calibri"/>
        </w:rPr>
        <w:fldChar w:fldCharType="begin" w:fldLock="1"/>
      </w:r>
      <w:r w:rsidR="002A5A2F" w:rsidRPr="7E1D6EEE">
        <w:rPr>
          <w:rFonts w:ascii="Calibri" w:eastAsia="Calibri" w:hAnsi="Calibri" w:cs="Calibri"/>
        </w:rPr>
        <w:instrText>ADDIN CSL_CITATION {"citationItems":[{"id":"ITEM-1","itemData":{"author":[{"dropping-particle":"","family":"Binford","given":"L R","non-dropping-particle":"","parse-names":false,"suffix":""}],"id":"ITEM-1","issued":{"date-parts":[["2001"]]},"publisher":"University of California Press","publisher-place":"Berkeley","title":"Constructing Frames of Reference","type":"book"},"uris":["http://www.mendeley.com/documents/?uuid=9a375240-5bf2-4f0f-b403-b3267a595ef7"]}],"mendeley":{"formattedCitation":"&lt;sup&gt;18&lt;/sup&gt;","plainTextFormattedCitation":"18","previouslyFormattedCitation":"&lt;sup&gt;18&lt;/sup&gt;"},"properties":{"noteIndex":0},"schema":"https://github.com/citation-style-language/schema/raw/master/csl-citation.json"}</w:instrText>
      </w:r>
      <w:r w:rsidR="002A5A2F" w:rsidRPr="7E1D6EEE">
        <w:rPr>
          <w:rFonts w:ascii="Calibri" w:eastAsia="Calibri" w:hAnsi="Calibri" w:cs="Calibri"/>
        </w:rPr>
        <w:fldChar w:fldCharType="separate"/>
      </w:r>
      <w:r w:rsidRPr="7E1D6EEE">
        <w:rPr>
          <w:rFonts w:ascii="Calibri" w:eastAsia="Calibri" w:hAnsi="Calibri" w:cs="Calibri"/>
          <w:noProof/>
          <w:vertAlign w:val="superscript"/>
        </w:rPr>
        <w:t>18</w:t>
      </w:r>
      <w:r w:rsidR="002A5A2F" w:rsidRPr="7E1D6EEE">
        <w:rPr>
          <w:rFonts w:ascii="Calibri" w:eastAsia="Calibri" w:hAnsi="Calibri" w:cs="Calibri"/>
        </w:rPr>
        <w:fldChar w:fldCharType="end"/>
      </w:r>
      <w:r w:rsidRPr="7E1D6EEE">
        <w:rPr>
          <w:rFonts w:ascii="Calibri" w:eastAsia="Calibri" w:hAnsi="Calibri" w:cs="Calibri"/>
        </w:rPr>
        <w:t>) and providing absolute values of prehistoric demographic variables (population size, density, and fertility and mortality rates) for use as descriptive statistics and/or input parameters in formal demographic models</w:t>
      </w:r>
      <w:r w:rsidR="00463E3D">
        <w:rPr>
          <w:rFonts w:ascii="Calibri" w:eastAsia="Calibri" w:hAnsi="Calibri" w:cs="Calibri"/>
        </w:rPr>
        <w:t>.</w:t>
      </w:r>
      <w:r w:rsidR="002A5A2F" w:rsidRPr="7E1D6EEE">
        <w:rPr>
          <w:rFonts w:asciiTheme="minorHAnsi" w:hAnsiTheme="minorHAnsi" w:cstheme="minorBidi"/>
        </w:rPr>
        <w:fldChar w:fldCharType="begin" w:fldLock="1"/>
      </w:r>
      <w:r w:rsidR="002A5A2F" w:rsidRPr="7E1D6EEE">
        <w:rPr>
          <w:rFonts w:asciiTheme="minorHAnsi" w:hAnsiTheme="minorHAnsi" w:cstheme="minorBidi"/>
        </w:rPr>
        <w:instrText>ADDIN CSL_CITATION {"citationItems":[{"id":"ITEM-1","itemData":{"DOI":"10.1016/j.jas.2005.05.006","author":[{"dropping-particle":"","family":"Bocquet-appel","given":"Jean-pierre","non-dropping-particle":"","parse-names":false,"suffix":""},{"dropping-particle":"","family":"Demars","given":"Pierre-yves","non-dropping-particle":"","parse-names":false,"suffix":""},{"dropping-particle":"","family":"Noiret","given":"Lorette","non-dropping-particle":"","parse-names":false,"suffix":""}],"container-title":"Journal of Archaeological Science","id":"ITEM-1","issued":{"date-parts":[["2005"]]},"page":"1656-1668","title":"Estimates of Upper Palaeolithic meta-population size in Europe from archaeological data","type":"article-journal","volume":"32"},"uris":["http://www.mendeley.com/documents/?uuid=3842bdf0-4e58-414a-bc6a-e5463ead7283"]},{"id":"ITEM-2","itemData":{"author":[{"dropping-particle":"","family":"Caspari","given":"Rachel","non-dropping-particle":"","parse-names":false,"suffix":""},{"dropping-particle":"","family":"Rosenberg","given":"Karen R","non-dropping-particle":"","parse-names":false,"suffix":""},{"dropping-particle":"","family":"Wolpoff","given":"Milford H","non-dropping-particle":"","parse-names":false,"suffix":""}],"container-title":"Human Paleontology and Prehistory. Contributions in Honor of Yoel Rak","editor":[{"dropping-particle":"","family":"Assaf","given":"Marom","non-dropping-particle":"","parse-names":false,"suffix":""},{"dropping-particle":"","family":"Hovers","given":"Erella","non-dropping-particle":"","parse-names":false,"suffix":""}],"id":"ITEM-2","issued":{"date-parts":[["2017"]]},"page":"253-271","publisher":"Springer","publisher-place":"Dordrecht","title":"Brother or other: the place of Neanderthals in human evolution","type":"chapter"},"uris":["http://www.mendeley.com/documents/?uuid=f52d3db5-ff38-458f-bc72-7d2a0b48266d"]},{"id":"ITEM-3","itemData":{"DOI":"10.15184/aqy.2017.37","author":[{"dropping-particle":"","family":"Maier","given":"Andreas","non-dropping-particle":"","parse-names":false,"suffix":""},{"dropping-particle":"","family":"Zimmermann","given":"Andreas","non-dropping-particle":"","parse-names":false,"suffix":""}],"container-title":"Antiquity","id":"ITEM-3","issue":"357","issued":{"date-parts":[["2017"]]},"page":"573-588","title":"Populations headed south? The Gravettian from a palaeodemographic point of view","type":"article-journal","volume":"91"},"uris":["http://www.mendeley.com/documents/?uuid=8a612595-df4f-45e5-8318-7500ec9a3b8c"]},{"id":"ITEM-4","itemData":{"ISBN":"1111111111","author":[{"dropping-particle":"","family":"Schmidt","given":"Isabell","non-dropping-particle":"","parse-names":false,"suffix":""},{"dropping-particle":"","family":"Zimmermann","given":"Andreas","non-dropping-particle":"","parse-names":false,"suffix":""}],"container-title":"PLoS ONE","id":"ITEM-4","issue":"2","issued":{"date-parts":[["2019"]]},"page":"1-20","title":"Population dynamics and socio-spatial organization of the Aurignacian : Scalable quantitative demographic data for western and central Europe","type":"article-journal","volume":"14"},"uris":["http://www.mendeley.com/documents/?uuid=56717d73-fc9e-4f8d-b0bd-ebbd3c58b883"]},{"id":"ITEM-5","itemData":{"ISBN":"9780521772105","abstract":"Analyses of the ecology, biology and society of past and present-day hunter-gatherers are at the core of this interdisciplinary volume. Since the seminal work of Man the Hunter in 1968, new research in these three areas has become increasingly specialized, and the lines of communication among academic disciplines have all but broken down. This volume aims to reestablish an interdisciplinary debate, presenting critical issues commanding an ongoing interest in hunter-gatherer research, covering the evolution and history, demography, biology, technology, social organization, art, and language of diverse groups. As a reference text, this book will be useful to scholars and students of social anthropology, archaeology, biological anthropology, and human sciences.","author":[{"dropping-particle":"","family":"Winterhalder","given":"Bruce","non-dropping-particle":"","parse-names":false,"suffix":""}],"container-title":"Hunter-Gatherers: An Interdisciplinary Perspective","id":"ITEM-5","issued":{"date-parts":[["2001"]]},"page":"12-38","title":"The behavioural ecology of hunter gatherers","type":"article-journal"},"uris":["http://www.mendeley.com/documents/?uuid=45da27b2-ea8d-4e29-89c3-fe9b0c91be7e"]}],"mendeley":{"formattedCitation":"&lt;sup&gt;19–23&lt;/sup&gt;","plainTextFormattedCitation":"19–23","previouslyFormattedCitation":"&lt;sup&gt;19–23&lt;/sup&gt;"},"properties":{"noteIndex":0},"schema":"https://github.com/citation-style-language/schema/raw/master/csl-citation.json"}</w:instrText>
      </w:r>
      <w:r w:rsidR="002A5A2F" w:rsidRPr="7E1D6EEE">
        <w:rPr>
          <w:rFonts w:asciiTheme="minorHAnsi" w:hAnsiTheme="minorHAnsi" w:cstheme="minorBidi"/>
        </w:rPr>
        <w:fldChar w:fldCharType="separate"/>
      </w:r>
      <w:r w:rsidRPr="7E1D6EEE">
        <w:rPr>
          <w:rFonts w:asciiTheme="minorHAnsi" w:hAnsiTheme="minorHAnsi" w:cstheme="minorBidi"/>
          <w:noProof/>
          <w:vertAlign w:val="superscript"/>
        </w:rPr>
        <w:t>19–23</w:t>
      </w:r>
      <w:r w:rsidR="002A5A2F" w:rsidRPr="7E1D6EEE">
        <w:rPr>
          <w:rFonts w:asciiTheme="minorHAnsi" w:hAnsiTheme="minorHAnsi" w:cstheme="minorBidi"/>
        </w:rPr>
        <w:fldChar w:fldCharType="end"/>
      </w:r>
      <w:r w:rsidRPr="7E1D6EEE">
        <w:rPr>
          <w:rFonts w:asciiTheme="minorHAnsi" w:hAnsiTheme="minorHAnsi" w:cstheme="minorBidi"/>
        </w:rPr>
        <w:t xml:space="preserve"> While certainly not complete, nor without its own issues (something we return to below), compared to the archaeological and palaeoanthropological records, a mass of quantitative data on fertility, and to a lesser degree, mortality and migration, are available for multiple hunter-gatherer populations. Here, we examine critically the wider relevance and application of demographic data from extant hunter-gatherers to prehistory (with a particular focus on the Pleistocene). The explicit aim of this paper is to highlight key theoretical and methodological considerations in both producing and using hunter-gatherer demographic data to study prehistoric demography. Consequently, our main goal is to communicate these considerations beyond evolutionary anthropology, and address our colleagues in archaeology and palaeoanthropology, who may be unfamiliar with the relevant literature and prevailing approaches.</w:t>
      </w:r>
    </w:p>
    <w:p w14:paraId="1C445FD0" w14:textId="77777777" w:rsidR="0002032A" w:rsidRDefault="0002032A" w:rsidP="00BD6FF1">
      <w:pPr>
        <w:spacing w:line="360" w:lineRule="auto"/>
        <w:jc w:val="both"/>
        <w:rPr>
          <w:rFonts w:asciiTheme="minorHAnsi" w:hAnsiTheme="minorHAnsi" w:cstheme="minorHAnsi"/>
        </w:rPr>
      </w:pPr>
    </w:p>
    <w:p w14:paraId="00000009" w14:textId="60F55BDC" w:rsidR="00B9269B" w:rsidRDefault="7E1D6EEE" w:rsidP="7E1D6EEE">
      <w:pPr>
        <w:spacing w:line="360" w:lineRule="auto"/>
        <w:jc w:val="both"/>
        <w:rPr>
          <w:rFonts w:asciiTheme="minorHAnsi" w:hAnsiTheme="minorHAnsi" w:cstheme="minorBidi"/>
        </w:rPr>
      </w:pPr>
      <w:r w:rsidRPr="7E1D6EEE">
        <w:rPr>
          <w:rFonts w:asciiTheme="minorHAnsi" w:hAnsiTheme="minorHAnsi" w:cstheme="minorBidi"/>
        </w:rPr>
        <w:t xml:space="preserve">We </w:t>
      </w:r>
      <w:r w:rsidR="005431B4">
        <w:rPr>
          <w:rFonts w:asciiTheme="minorHAnsi" w:hAnsiTheme="minorHAnsi" w:cstheme="minorBidi"/>
        </w:rPr>
        <w:t>highlight</w:t>
      </w:r>
      <w:r w:rsidR="005431B4" w:rsidRPr="7E1D6EEE">
        <w:rPr>
          <w:rFonts w:asciiTheme="minorHAnsi" w:hAnsiTheme="minorHAnsi" w:cstheme="minorBidi"/>
        </w:rPr>
        <w:t xml:space="preserve"> </w:t>
      </w:r>
      <w:r w:rsidRPr="7E1D6EEE">
        <w:rPr>
          <w:rFonts w:asciiTheme="minorHAnsi" w:hAnsiTheme="minorHAnsi" w:cstheme="minorBidi"/>
        </w:rPr>
        <w:t>five pitfalls faced by researchers working with past and present hunter-gatherers, and thus applicable to both anthropologists and archaeologists. These pitfalls are not new, and we are not the first to recognise them. However, our analysis suggests that these pitfalls are not clearly communicated beyond disciplinary confines</w:t>
      </w:r>
      <w:r w:rsidR="005431B4">
        <w:rPr>
          <w:rFonts w:asciiTheme="minorHAnsi" w:hAnsiTheme="minorHAnsi" w:cstheme="minorBidi"/>
        </w:rPr>
        <w:t>.</w:t>
      </w:r>
      <w:r w:rsidRPr="7E1D6EEE">
        <w:rPr>
          <w:rFonts w:asciiTheme="minorHAnsi" w:hAnsiTheme="minorHAnsi" w:cstheme="minorBidi"/>
        </w:rPr>
        <w:t xml:space="preserve"> </w:t>
      </w:r>
      <w:r w:rsidR="005431B4" w:rsidRPr="00473ECC">
        <w:rPr>
          <w:rFonts w:asciiTheme="minorHAnsi" w:hAnsiTheme="minorHAnsi" w:cstheme="minorBidi"/>
        </w:rPr>
        <w:t xml:space="preserve">Reasons for </w:t>
      </w:r>
      <w:r w:rsidR="00463E3D" w:rsidRPr="00463E3D">
        <w:rPr>
          <w:rFonts w:asciiTheme="minorHAnsi" w:hAnsiTheme="minorHAnsi" w:cstheme="minorBidi"/>
        </w:rPr>
        <w:t>opaqueness</w:t>
      </w:r>
      <w:r w:rsidR="00463E3D">
        <w:rPr>
          <w:rFonts w:asciiTheme="minorHAnsi" w:hAnsiTheme="minorHAnsi" w:cstheme="minorBidi"/>
        </w:rPr>
        <w:t xml:space="preserve"> </w:t>
      </w:r>
      <w:r w:rsidR="005431B4" w:rsidRPr="00473ECC">
        <w:rPr>
          <w:rFonts w:asciiTheme="minorHAnsi" w:hAnsiTheme="minorHAnsi" w:cstheme="minorBidi"/>
        </w:rPr>
        <w:t>are miscommunication of methodology, assumptions which conflict with wider biological principles, and the uncritical application of single group demographic values or ‘hunter-gatherer’ averages to the past. This has important implications for our understanding of prehistoric demography.</w:t>
      </w:r>
      <w:r w:rsidR="00463E3D">
        <w:rPr>
          <w:rFonts w:asciiTheme="minorHAnsi" w:hAnsiTheme="minorHAnsi" w:cstheme="minorBidi"/>
        </w:rPr>
        <w:t xml:space="preserve"> </w:t>
      </w:r>
      <w:r w:rsidRPr="7E1D6EEE">
        <w:rPr>
          <w:rFonts w:asciiTheme="minorHAnsi" w:hAnsiTheme="minorHAnsi" w:cstheme="minorBidi"/>
        </w:rPr>
        <w:t xml:space="preserve">We draw on data from extant hunter-gatherers to argue that the between and within-population </w:t>
      </w:r>
      <w:r w:rsidRPr="7E1D6EEE">
        <w:rPr>
          <w:rFonts w:asciiTheme="minorHAnsi" w:hAnsiTheme="minorHAnsi" w:cstheme="minorBidi"/>
          <w:i/>
          <w:iCs/>
        </w:rPr>
        <w:t>variability</w:t>
      </w:r>
      <w:r w:rsidRPr="7E1D6EEE">
        <w:rPr>
          <w:rFonts w:asciiTheme="minorHAnsi" w:hAnsiTheme="minorHAnsi" w:cstheme="minorBidi"/>
        </w:rPr>
        <w:t xml:space="preserve"> in demographic variables seen among extant hunter-gatherers is best equipped to provide insights into past hunter-gatherer demography. Through the lens of human behavioural ecology (HBE</w:t>
      </w:r>
      <w:r w:rsidR="00463E3D">
        <w:rPr>
          <w:rFonts w:asciiTheme="minorHAnsi" w:hAnsiTheme="minorHAnsi" w:cstheme="minorBidi"/>
        </w:rPr>
        <w:t>)</w:t>
      </w:r>
      <w:r w:rsidRPr="7E1D6EEE">
        <w:rPr>
          <w:rFonts w:asciiTheme="minorHAnsi" w:hAnsiTheme="minorHAnsi" w:cstheme="minorBidi"/>
        </w:rPr>
        <w:t xml:space="preserve">these data allow us to examine how hunter-gatherers today react to selective pressures, providing the tools with which to identify parallels in prehistory.   </w:t>
      </w:r>
    </w:p>
    <w:p w14:paraId="759A63AD" w14:textId="77777777" w:rsidR="00AB2702" w:rsidRDefault="00AB2702" w:rsidP="00BD6FF1">
      <w:pPr>
        <w:spacing w:line="360" w:lineRule="auto"/>
        <w:jc w:val="both"/>
        <w:rPr>
          <w:rFonts w:asciiTheme="minorHAnsi" w:hAnsiTheme="minorHAnsi" w:cstheme="minorHAnsi"/>
        </w:rPr>
      </w:pPr>
    </w:p>
    <w:p w14:paraId="61A6479B" w14:textId="13138A42" w:rsidR="003C5588" w:rsidRDefault="00721BA2" w:rsidP="003C5588">
      <w:pPr>
        <w:rPr>
          <w:rFonts w:asciiTheme="minorHAnsi" w:hAnsiTheme="minorHAnsi" w:cstheme="minorHAnsi"/>
          <w:b/>
        </w:rPr>
      </w:pPr>
      <w:r>
        <w:rPr>
          <w:rFonts w:asciiTheme="minorHAnsi" w:hAnsiTheme="minorHAnsi" w:cstheme="minorHAnsi"/>
          <w:b/>
        </w:rPr>
        <w:lastRenderedPageBreak/>
        <w:t xml:space="preserve">2 </w:t>
      </w:r>
      <w:r w:rsidR="009404F4" w:rsidRPr="001F3A82">
        <w:rPr>
          <w:rFonts w:asciiTheme="minorHAnsi" w:hAnsiTheme="minorHAnsi" w:cstheme="minorHAnsi"/>
          <w:b/>
        </w:rPr>
        <w:t xml:space="preserve">PITFALL </w:t>
      </w:r>
      <w:r w:rsidR="005431B4">
        <w:rPr>
          <w:rFonts w:asciiTheme="minorHAnsi" w:hAnsiTheme="minorHAnsi" w:cstheme="minorHAnsi"/>
          <w:b/>
        </w:rPr>
        <w:t>ONE</w:t>
      </w:r>
      <w:r w:rsidR="009404F4" w:rsidRPr="001F3A82">
        <w:rPr>
          <w:rFonts w:asciiTheme="minorHAnsi" w:hAnsiTheme="minorHAnsi" w:cstheme="minorHAnsi"/>
          <w:b/>
        </w:rPr>
        <w:t xml:space="preserve">: NOT RECOGNISING THE LIMITATIONS OF HUNTER-GATHERER DEMOGRAPHIC DATA </w:t>
      </w:r>
    </w:p>
    <w:p w14:paraId="6FB2FA1D" w14:textId="77777777" w:rsidR="00843ECE" w:rsidRDefault="00843ECE" w:rsidP="00843ECE">
      <w:pPr>
        <w:spacing w:line="360" w:lineRule="auto"/>
        <w:rPr>
          <w:rFonts w:asciiTheme="minorHAnsi" w:hAnsiTheme="minorHAnsi" w:cstheme="minorHAnsi"/>
        </w:rPr>
      </w:pPr>
    </w:p>
    <w:p w14:paraId="637B5538" w14:textId="5D6EEA24" w:rsidR="003C5588" w:rsidRDefault="001E38CC">
      <w:pPr>
        <w:spacing w:line="360" w:lineRule="auto"/>
        <w:jc w:val="both"/>
        <w:rPr>
          <w:rFonts w:asciiTheme="minorHAnsi" w:hAnsiTheme="minorHAnsi" w:cstheme="minorHAnsi"/>
          <w:b/>
        </w:rPr>
      </w:pPr>
      <w:r w:rsidRPr="00C407DC">
        <w:rPr>
          <w:rFonts w:asciiTheme="minorHAnsi" w:hAnsiTheme="minorHAnsi" w:cstheme="minorHAnsi"/>
        </w:rPr>
        <w:t xml:space="preserve">While the demographic data produced </w:t>
      </w:r>
      <w:r w:rsidR="007368BB" w:rsidRPr="00C407DC">
        <w:rPr>
          <w:rFonts w:asciiTheme="minorHAnsi" w:hAnsiTheme="minorHAnsi" w:cstheme="minorHAnsi"/>
        </w:rPr>
        <w:t xml:space="preserve">by </w:t>
      </w:r>
      <w:r w:rsidR="00843ECE">
        <w:rPr>
          <w:rFonts w:asciiTheme="minorHAnsi" w:hAnsiTheme="minorHAnsi" w:cstheme="minorHAnsi"/>
        </w:rPr>
        <w:t>b</w:t>
      </w:r>
      <w:r w:rsidR="007368BB" w:rsidRPr="00C407DC">
        <w:rPr>
          <w:rFonts w:asciiTheme="minorHAnsi" w:hAnsiTheme="minorHAnsi" w:cstheme="minorHAnsi"/>
        </w:rPr>
        <w:t xml:space="preserve">iological </w:t>
      </w:r>
      <w:r w:rsidR="00843ECE">
        <w:rPr>
          <w:rFonts w:asciiTheme="minorHAnsi" w:hAnsiTheme="minorHAnsi" w:cstheme="minorHAnsi"/>
        </w:rPr>
        <w:t>a</w:t>
      </w:r>
      <w:r w:rsidR="007368BB" w:rsidRPr="00C407DC">
        <w:rPr>
          <w:rFonts w:asciiTheme="minorHAnsi" w:hAnsiTheme="minorHAnsi" w:cstheme="minorHAnsi"/>
        </w:rPr>
        <w:t xml:space="preserve">nthropologists and </w:t>
      </w:r>
      <w:r w:rsidR="00843ECE">
        <w:rPr>
          <w:rFonts w:asciiTheme="minorHAnsi" w:hAnsiTheme="minorHAnsi" w:cstheme="minorHAnsi"/>
        </w:rPr>
        <w:t>d</w:t>
      </w:r>
      <w:r w:rsidR="007368BB" w:rsidRPr="00C407DC">
        <w:rPr>
          <w:rFonts w:asciiTheme="minorHAnsi" w:hAnsiTheme="minorHAnsi" w:cstheme="minorHAnsi"/>
        </w:rPr>
        <w:t>emographers working with hunter-gatherers</w:t>
      </w:r>
      <w:r w:rsidRPr="00C407DC">
        <w:rPr>
          <w:rFonts w:asciiTheme="minorHAnsi" w:hAnsiTheme="minorHAnsi" w:cstheme="minorHAnsi"/>
        </w:rPr>
        <w:t xml:space="preserve"> </w:t>
      </w:r>
      <w:r w:rsidR="004A53EF" w:rsidRPr="00C407DC">
        <w:rPr>
          <w:rFonts w:asciiTheme="minorHAnsi" w:hAnsiTheme="minorHAnsi" w:cstheme="minorHAnsi"/>
        </w:rPr>
        <w:t xml:space="preserve">are </w:t>
      </w:r>
      <w:r w:rsidRPr="00C407DC">
        <w:rPr>
          <w:rFonts w:asciiTheme="minorHAnsi" w:hAnsiTheme="minorHAnsi" w:cstheme="minorHAnsi"/>
        </w:rPr>
        <w:t xml:space="preserve">more complete than prehistoric sources, </w:t>
      </w:r>
      <w:r w:rsidR="009404F4" w:rsidRPr="00C407DC">
        <w:rPr>
          <w:rFonts w:asciiTheme="minorHAnsi" w:hAnsiTheme="minorHAnsi" w:cstheme="minorHAnsi"/>
        </w:rPr>
        <w:t>these data are far from infallible. The specific challenges of data collection and accuracy vary between populations, but some problems are universal</w:t>
      </w:r>
      <w:r w:rsidR="007F0656">
        <w:rPr>
          <w:rFonts w:asciiTheme="minorHAnsi" w:hAnsiTheme="minorHAnsi" w:cstheme="minorHAnsi"/>
        </w:rPr>
        <w:t xml:space="preserve"> despite (but lessened by) the extensive efforts of anthropologists</w:t>
      </w:r>
      <w:r w:rsidR="009404F4" w:rsidRPr="00C407DC">
        <w:rPr>
          <w:rFonts w:asciiTheme="minorHAnsi" w:hAnsiTheme="minorHAnsi" w:cstheme="minorHAnsi"/>
        </w:rPr>
        <w:t xml:space="preserve">. Foraging groups are often non-literate and do not keep their own records. To create a full record of births, deaths and migration, </w:t>
      </w:r>
      <w:r w:rsidR="007368BB" w:rsidRPr="00C407DC">
        <w:rPr>
          <w:rFonts w:asciiTheme="minorHAnsi" w:hAnsiTheme="minorHAnsi" w:cstheme="minorHAnsi"/>
        </w:rPr>
        <w:t xml:space="preserve">fieldworkers </w:t>
      </w:r>
      <w:r w:rsidR="009404F4" w:rsidRPr="00675FAD">
        <w:rPr>
          <w:rFonts w:asciiTheme="minorHAnsi" w:hAnsiTheme="minorHAnsi" w:cstheme="minorHAnsi"/>
        </w:rPr>
        <w:t xml:space="preserve">conduct detailed self-reported </w:t>
      </w:r>
      <w:r w:rsidR="003C5588" w:rsidRPr="00675FAD">
        <w:rPr>
          <w:rFonts w:asciiTheme="minorHAnsi" w:hAnsiTheme="minorHAnsi" w:cstheme="minorHAnsi"/>
        </w:rPr>
        <w:t>genealogies</w:t>
      </w:r>
      <w:r w:rsidR="009404F4" w:rsidRPr="00675FAD">
        <w:rPr>
          <w:rFonts w:asciiTheme="minorHAnsi" w:hAnsiTheme="minorHAnsi" w:cstheme="minorHAnsi"/>
        </w:rPr>
        <w:t xml:space="preserve">. However, self-reports rarely produce a fully accurate demographic record; recall bias is common, leading to an underreporting of births, miscarriages, stillbirths and </w:t>
      </w:r>
      <w:r w:rsidR="004A53EF" w:rsidRPr="0095276C">
        <w:rPr>
          <w:rFonts w:asciiTheme="minorHAnsi" w:hAnsiTheme="minorHAnsi" w:cstheme="minorHAnsi"/>
        </w:rPr>
        <w:t xml:space="preserve">infant </w:t>
      </w:r>
      <w:r w:rsidR="009404F4" w:rsidRPr="0095276C">
        <w:rPr>
          <w:rFonts w:asciiTheme="minorHAnsi" w:hAnsiTheme="minorHAnsi" w:cstheme="minorHAnsi"/>
        </w:rPr>
        <w:t>mortality due to either forgetfulness, a lack of cultural recognition of a ‘birth’ or simple miscommunication</w:t>
      </w:r>
      <w:r w:rsidR="002F4EAD">
        <w:rPr>
          <w:rFonts w:asciiTheme="minorHAnsi" w:hAnsiTheme="minorHAnsi" w:cstheme="minorHAnsi"/>
        </w:rPr>
        <w:t>.</w:t>
      </w:r>
      <w:r w:rsidR="00D22E3D" w:rsidRPr="00C407DC">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{"citationItems":[{"id":"ITEM-1","itemData":{"DOI":"10.1017/ehs.2019.4","author":[{"dropping-particle":"","family":"Page","given":"Abigail E","non-dropping-particle":"","parse-names":false,"suffix":""},{"dropping-particle":"","family":"Myers","given":"Sarah","non-dropping-particle":"","parse-names":false,"suffix":""},{"dropping-particle":"","family":"Dyble","given":"Mark","non-dropping-particle":"","parse-names":false,"suffix":""},{"dropping-particle":"","family":"Migliano","given":"Andrea Bamberg","non-dropping-particle":"","parse-names":false,"suffix":""}],"container-title":"Evolutionary Human Sciences","id":"ITEM-1","issue":"1","issued":{"date-parts":[["2019"]]},"page":"e5","title":"Why so many Agta boys ? Explaining ‘ extreme ’ sex ratios in Philippine foragers","type":"article-journal","volume":"1"},"uris":["http://www.mendeley.com/documents/?uuid=e0352f91-2e18-4f68-94f0-121412baae7b"]},{"id":"ITEM-2","itemData":{"DOI":"10.1007/BF02692198","ISSN":"10456767","PMID":"24222341","abstract":"Female-biased parental investment is unusual but not unknown in human societies. Relevant explanatory models include Fisher’s principle, the Trivers-Willard model, local mate and resource competition and enhancement, and economic rational actor models. Possible evidence of female-biased parental investment includes sex ratios, mortality rates, parents’ stated preferences for offspring of one sex, and direct and indirect measurements of actual parental behavior. Possible examples of female-biased parental investment include the Mukogodo of Kenya, the Ifalukese of Micronesia, the Cheyenne of North America, the Herero of southern Africa, the Kanjar of south Asia, the Mundugumor of New Guinea, contemporary North America, and historical Germany, Portugal, and the United States.","author":[{"dropping-particle":"","family":"Cronk","given":"Lee","non-dropping-particle":"","parse-names":false,"suffix":""}],"container-title":"Human Nature","id":"ITEM-2","issue":"4","issued":{"date-parts":[["1991"]]},"page":"387-417","title":"Preferential parental investment in daughters over sons","type":"article-journal","volume":"2"},"uris":["http://www.mendeley.com/documents/?uuid=d4fd58e7-8a37-4567-8813-5017b16521e8"]}],"mendeley":{"formattedCitation":"&lt;sup&gt;6,24&lt;/sup&gt;","plainTextFormattedCitation":"6,24","previouslyFormattedCitation":"&lt;sup&gt;6,24&lt;/sup&gt;"},"properties":{"noteIndex":0},"schema":"https://github.com/citation-style-language/schema/raw/master/csl-citation.json"}</w:instrText>
      </w:r>
      <w:r w:rsidR="00D22E3D" w:rsidRPr="00C407DC">
        <w:rPr>
          <w:rFonts w:asciiTheme="minorHAnsi" w:hAnsiTheme="minorHAnsi" w:cstheme="minorHAnsi"/>
        </w:rPr>
        <w:fldChar w:fldCharType="separate"/>
      </w:r>
      <w:r w:rsidR="0038619D" w:rsidRPr="0038619D">
        <w:rPr>
          <w:rFonts w:asciiTheme="minorHAnsi" w:hAnsiTheme="minorHAnsi" w:cstheme="minorHAnsi"/>
          <w:noProof/>
          <w:vertAlign w:val="superscript"/>
        </w:rPr>
        <w:t>6,24</w:t>
      </w:r>
      <w:r w:rsidR="00D22E3D" w:rsidRPr="00C407DC">
        <w:rPr>
          <w:rFonts w:asciiTheme="minorHAnsi" w:hAnsiTheme="minorHAnsi" w:cstheme="minorHAnsi"/>
        </w:rPr>
        <w:fldChar w:fldCharType="end"/>
      </w:r>
      <w:r w:rsidR="009404F4" w:rsidRPr="00C407DC">
        <w:rPr>
          <w:rFonts w:asciiTheme="minorHAnsi" w:hAnsiTheme="minorHAnsi" w:cstheme="minorHAnsi"/>
        </w:rPr>
        <w:t xml:space="preserve"> Taboos may further exacerbate inaccuracies. For example, the Agta use nicknames to refer to their in-laws since it is </w:t>
      </w:r>
      <w:r w:rsidRPr="00C407DC">
        <w:rPr>
          <w:rFonts w:asciiTheme="minorHAnsi" w:hAnsiTheme="minorHAnsi" w:cstheme="minorHAnsi"/>
        </w:rPr>
        <w:t>forbidden</w:t>
      </w:r>
      <w:r w:rsidR="009404F4" w:rsidRPr="00C407DC">
        <w:rPr>
          <w:rFonts w:asciiTheme="minorHAnsi" w:hAnsiTheme="minorHAnsi" w:cstheme="minorHAnsi"/>
        </w:rPr>
        <w:t xml:space="preserve"> to use their names. As different nicknames are used, reconciling different genealogies can be challenging</w:t>
      </w:r>
      <w:r w:rsidR="002F4EAD">
        <w:rPr>
          <w:rFonts w:asciiTheme="minorHAnsi" w:hAnsiTheme="minorHAnsi" w:cstheme="minorHAnsi"/>
        </w:rPr>
        <w:t>.</w:t>
      </w:r>
      <w:r w:rsidR="00D22E3D" w:rsidRPr="00C407DC">
        <w:rPr>
          <w:rFonts w:asciiTheme="minorHAnsi" w:hAnsiTheme="minorHAnsi" w:cstheme="minorHAnsi"/>
        </w:rPr>
        <w:fldChar w:fldCharType="begin" w:fldLock="1"/>
      </w:r>
      <w:r w:rsidR="009238AC">
        <w:rPr>
          <w:rFonts w:asciiTheme="minorHAnsi" w:hAnsiTheme="minorHAnsi" w:cstheme="minorHAnsi"/>
        </w:rPr>
        <w:instrText>ADDIN CSL_CITATION {"citationItems":[{"id":"ITEM-1","itemData":{"ISBN":"9789090251899","author":[{"dropping-particle":"","family":"Minter","given":"Tessa","non-dropping-particle":"","parse-names":false,"suffix":""}],"id":"ITEM-1","issued":{"date-parts":[["2010"]]},"number-of-pages":"1-376","publisher":"Leiden University","title":"The Agta of the Northern Sierra Madre: Livelihood strategies and resilience among Philippine hunter-gatherers","type":"thesis"},"uris":["http://www.mendeley.com/documents/?uuid=bab2b7ba-cdc5-4d8c-a09f-b5bb4dd05be0"]}],"mendeley":{"formattedCitation":"&lt;sup&gt;25&lt;/sup&gt;","plainTextFormattedCitation":"25","previouslyFormattedCitation":"&lt;sup&gt;25&lt;/sup&gt;"},"properties":{"noteIndex":0},"schema":"https://github.com/citation-style-language/schema/raw/master/csl-citation.json"}</w:instrText>
      </w:r>
      <w:r w:rsidR="00D22E3D" w:rsidRPr="00C407DC">
        <w:rPr>
          <w:rFonts w:asciiTheme="minorHAnsi" w:hAnsiTheme="minorHAnsi" w:cstheme="minorHAnsi"/>
        </w:rPr>
        <w:fldChar w:fldCharType="separate"/>
      </w:r>
      <w:r w:rsidR="0038619D" w:rsidRPr="0038619D">
        <w:rPr>
          <w:rFonts w:asciiTheme="minorHAnsi" w:hAnsiTheme="minorHAnsi" w:cstheme="minorHAnsi"/>
          <w:noProof/>
          <w:vertAlign w:val="superscript"/>
        </w:rPr>
        <w:t>25</w:t>
      </w:r>
      <w:r w:rsidR="00D22E3D" w:rsidRPr="00C407DC">
        <w:rPr>
          <w:rFonts w:asciiTheme="minorHAnsi" w:hAnsiTheme="minorHAnsi" w:cstheme="minorHAnsi"/>
        </w:rPr>
        <w:fldChar w:fldCharType="end"/>
      </w:r>
      <w:r w:rsidR="009404F4" w:rsidRPr="00C407DC">
        <w:rPr>
          <w:rFonts w:asciiTheme="minorHAnsi" w:hAnsiTheme="minorHAnsi" w:cstheme="minorHAnsi"/>
        </w:rPr>
        <w:t xml:space="preserve"> Self-reporting is also an issue for aging; hunter-gatherers often have a very different</w:t>
      </w:r>
      <w:r w:rsidRPr="00C407DC">
        <w:rPr>
          <w:rFonts w:asciiTheme="minorHAnsi" w:hAnsiTheme="minorHAnsi" w:cstheme="minorHAnsi"/>
        </w:rPr>
        <w:t>,</w:t>
      </w:r>
      <w:r w:rsidR="009404F4" w:rsidRPr="00C407DC">
        <w:rPr>
          <w:rFonts w:asciiTheme="minorHAnsi" w:hAnsiTheme="minorHAnsi" w:cstheme="minorHAnsi"/>
        </w:rPr>
        <w:t xml:space="preserve"> or no concept of calendar time, thus, no clear idea of how old they are</w:t>
      </w:r>
      <w:r w:rsidR="002F4EAD">
        <w:rPr>
          <w:rFonts w:asciiTheme="minorHAnsi" w:hAnsiTheme="minorHAnsi" w:cstheme="minorHAnsi"/>
        </w:rPr>
        <w:t>.</w:t>
      </w:r>
      <w:r w:rsidR="00D22E3D" w:rsidRPr="00C407DC">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{"citationItems":[{"id":"ITEM-1","itemData":{"DOI":"10.1073/pnas.1619583114","ISSN":"0027-8424","abstract":"Precise estimation of age is essential in evolutionary anthropology, especially to infer population age structures and understand the evolution of human life history diversity. However, in small-scale societies, such as hunter-gatherer populations, time is often not referred to in calendar years, and accurate age estimation remains a challenge. We address this issue by proposing a Bayesian approach that accounts for age uncertainty inherent to fieldwork data. We developed a Gibbs sampling Markov chain Monte Carlo algorithm that produces posterior distributions of ages for each individual, based on a ranking order of individuals from youngest to oldest and age ranges for each individual. We first validate our method on 65 Agta foragers from the Philippines with known ages, and show that our method generates age estimations that are superior to previously published regression-based approaches. We then use data on 587 Agta collected during recent fieldwork to demonstrate how multiple partial age ranks coming from multiple camps of hunter-gatherers can be integrated. Finally, we exemplify how the distributions generated by our method can be used to estimate important demographic parameters in small-scale societies: here, age-specific fertility patterns. Our flexible Bayesian approach will be especially useful to improve cross-cultural life history datasets for small-scale societies for which reliable age records are difficult to acquire.","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E","non-dropping-particle":"","parse-names":false,"suffix":""},{"dropping-particle":"","family":"Chaudhary","given":"Nikhil","non-dropping-particle":"","parse-names":false,"suffix":""},{"dropping-particle":"","family":"Bamberg Migliano","given":"Andrea","non-dropping-particle":"","parse-names":false,"suffix":""},{"dropping-particle":"","family":"Thomas","given":"Mark G","non-dropping-particle":"","parse-names":false,"suffix":""}],"container-title":"Proceedings of the National Academy of Sciences","id":"ITEM-1","issued":{"date-parts":[["2017"]]},"page":"1619583114","title":"Accurate age estimation in small-scale societies","type":"article-journal"},"uris":["http://www.mendeley.com/documents/?uuid=92584fad-c552-43b6-9c82-ba2858908440"]}],"mendeley":{"formattedCitation":"&lt;sup&gt;26&lt;/sup&gt;","plainTextFormattedCitation":"26","previouslyFormattedCitation":"&lt;sup&gt;26&lt;/sup&gt;"},"properties":{"noteIndex":0},"schema":"https://github.com/citation-style-language/schema/raw/master/csl-citation.json"}</w:instrText>
      </w:r>
      <w:r w:rsidR="00D22E3D" w:rsidRPr="00C407DC">
        <w:rPr>
          <w:rFonts w:asciiTheme="minorHAnsi" w:hAnsiTheme="minorHAnsi" w:cstheme="minorHAnsi"/>
        </w:rPr>
        <w:fldChar w:fldCharType="separate"/>
      </w:r>
      <w:r w:rsidR="0038619D" w:rsidRPr="0038619D">
        <w:rPr>
          <w:rFonts w:asciiTheme="minorHAnsi" w:hAnsiTheme="minorHAnsi" w:cstheme="minorHAnsi"/>
          <w:noProof/>
          <w:vertAlign w:val="superscript"/>
        </w:rPr>
        <w:t>26</w:t>
      </w:r>
      <w:r w:rsidR="00D22E3D" w:rsidRPr="00C407DC">
        <w:rPr>
          <w:rFonts w:asciiTheme="minorHAnsi" w:hAnsiTheme="minorHAnsi" w:cstheme="minorHAnsi"/>
        </w:rPr>
        <w:fldChar w:fldCharType="end"/>
      </w:r>
      <w:r w:rsidR="009404F4" w:rsidRPr="00C407DC">
        <w:rPr>
          <w:rFonts w:asciiTheme="minorHAnsi" w:hAnsiTheme="minorHAnsi" w:cstheme="minorHAnsi"/>
        </w:rPr>
        <w:t xml:space="preserve"> </w:t>
      </w:r>
      <w:r w:rsidRPr="00C407DC">
        <w:rPr>
          <w:rFonts w:asciiTheme="minorHAnsi" w:hAnsiTheme="minorHAnsi" w:cstheme="minorHAnsi"/>
        </w:rPr>
        <w:t>Precise</w:t>
      </w:r>
      <w:r w:rsidR="009404F4" w:rsidRPr="00C407DC">
        <w:rPr>
          <w:rFonts w:asciiTheme="minorHAnsi" w:hAnsiTheme="minorHAnsi" w:cstheme="minorHAnsi"/>
        </w:rPr>
        <w:t xml:space="preserve"> estimates of ages are fundamental to the construction of an accurate demographic record, and the subsequent study of life history.</w:t>
      </w:r>
      <w:r w:rsidR="00843ECE">
        <w:rPr>
          <w:rFonts w:asciiTheme="minorHAnsi" w:hAnsiTheme="minorHAnsi" w:cstheme="minorHAnsi"/>
        </w:rPr>
        <w:t xml:space="preserve"> </w:t>
      </w:r>
      <w:r w:rsidR="009404F4" w:rsidRPr="00C407DC">
        <w:rPr>
          <w:rFonts w:asciiTheme="minorHAnsi" w:hAnsiTheme="minorHAnsi" w:cstheme="minorHAnsi"/>
        </w:rPr>
        <w:t>Obtaining accurate age estimates is the major challenge of hunter-gather</w:t>
      </w:r>
      <w:r w:rsidR="004C065F" w:rsidRPr="00C407DC">
        <w:rPr>
          <w:rFonts w:asciiTheme="minorHAnsi" w:hAnsiTheme="minorHAnsi" w:cstheme="minorHAnsi"/>
        </w:rPr>
        <w:t>er</w:t>
      </w:r>
      <w:r w:rsidR="009404F4" w:rsidRPr="00C407DC">
        <w:rPr>
          <w:rFonts w:asciiTheme="minorHAnsi" w:hAnsiTheme="minorHAnsi" w:cstheme="minorHAnsi"/>
        </w:rPr>
        <w:t xml:space="preserve"> demographic studies</w:t>
      </w:r>
      <w:r w:rsidR="002F4EAD">
        <w:rPr>
          <w:rFonts w:asciiTheme="minorHAnsi" w:hAnsiTheme="minorHAnsi" w:cstheme="minorHAnsi"/>
        </w:rPr>
        <w:t xml:space="preserve"> </w:t>
      </w:r>
      <w:r w:rsidR="00D77DAE" w:rsidRPr="00843ECE">
        <w:rPr>
          <w:rFonts w:asciiTheme="minorHAnsi" w:hAnsiTheme="minorHAnsi" w:cstheme="minorHAnsi"/>
          <w:bCs/>
        </w:rPr>
        <w:t xml:space="preserve">(Box </w:t>
      </w:r>
      <w:r w:rsidR="00D14DEE">
        <w:rPr>
          <w:rFonts w:asciiTheme="minorHAnsi" w:hAnsiTheme="minorHAnsi" w:cstheme="minorHAnsi"/>
          <w:bCs/>
        </w:rPr>
        <w:t>2</w:t>
      </w:r>
      <w:r w:rsidR="00D77DAE" w:rsidRPr="00843ECE">
        <w:rPr>
          <w:rFonts w:asciiTheme="minorHAnsi" w:hAnsiTheme="minorHAnsi" w:cstheme="minorHAnsi"/>
          <w:bCs/>
        </w:rPr>
        <w:t>).</w:t>
      </w:r>
      <w:r w:rsidR="00D77DAE" w:rsidRPr="00C407DC">
        <w:rPr>
          <w:rFonts w:asciiTheme="minorHAnsi" w:hAnsiTheme="minorHAnsi" w:cstheme="minorHAnsi"/>
          <w:b/>
        </w:rPr>
        <w:t xml:space="preserve"> </w:t>
      </w:r>
    </w:p>
    <w:p w14:paraId="4F1E16C1" w14:textId="77777777" w:rsidR="00843ECE" w:rsidRPr="00843ECE" w:rsidRDefault="00843ECE">
      <w:pPr>
        <w:spacing w:line="360" w:lineRule="auto"/>
        <w:jc w:val="both"/>
        <w:rPr>
          <w:rFonts w:asciiTheme="minorHAnsi" w:hAnsiTheme="minorHAnsi" w:cstheme="minorHAnsi"/>
          <w:b/>
        </w:rPr>
      </w:pPr>
    </w:p>
    <w:p w14:paraId="7700DCCF" w14:textId="1F345995" w:rsidR="005431B4" w:rsidRDefault="7E1D6EEE" w:rsidP="7E1D6EEE">
      <w:pPr>
        <w:spacing w:line="360" w:lineRule="auto"/>
        <w:jc w:val="both"/>
        <w:rPr>
          <w:rFonts w:asciiTheme="minorHAnsi" w:hAnsiTheme="minorHAnsi" w:cstheme="minorBidi"/>
        </w:rPr>
      </w:pPr>
      <w:r w:rsidRPr="7E1D6EEE">
        <w:rPr>
          <w:rFonts w:asciiTheme="minorHAnsi" w:hAnsiTheme="minorHAnsi" w:cstheme="minorBidi"/>
        </w:rPr>
        <w:t>Researchers face two further key issues. Firstly, hunter-gatherer population sizes are small (~800-1000 individuals</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{"citationItems":[{"id":"ITEM-1","itemData":{"DOI":"10.1098/rspb.2007.0564","ISBN":"0962-8452","ISSN":"0962-8452","PMID":"17609186","abstract":"In nature, many different types of complex system form hierarchical, self-similar or fractal-like structures that have evolved to maximize internal efficiency. In this paper, we ask whether hunter-gatherer societies show similar structural properties. We use fractal network theory to analyse the statistical structure of 1189 social groups in 339 hunter-gatherer societies from a published compilation of ethnographies. We show that population structure is indeed self-similar or fractal-like with the number of individuals or groups belonging to each successively higher level of organization exhibiting a constant ratio close to 4. Further, despite the wide ecological, cultural and historical diversity of hunter-gatherer societies, this remarkable self-similarity holds both within and across cultures and continents. We show that the branching ratio is related to density-dependent reproduction in complex environments and hypothesize that the general pattern of hierarchical organization reflects the self-similar properties of the networks and the underlying cohesive and disruptive forces that govern the flow of material resources, genes and non-genetic information within and between social groups. Our results offer insight into the energetics of human sociality and suggest that human social networks self-organize in response to similar optimization principles found behind the formation of many complex systems in nature.","author":[{"dropping-particle":"","family":"Hamilton","given":"Marcus J","non-dropping-particle":"","parse-names":false,"suffix":""},{"dropping-particle":"","family":"Milne","given":"Bruce T","non-dropping-particle":"","parse-names":false,"suffix":""},{"dropping-particle":"","family":"Walker","given":"Robert S","non-dropping-particle":"","parse-names":false,"suffix":""},{"dropping-particle":"","family":"Burger","given":"Oskar","non-dropping-particle":"","parse-names":false,"suffix":""},{"dropping-particle":"","family":"Brown","given":"James H","non-dropping-particle":"","parse-names":false,"suffix":""}],"container-title":"Proceedings. Biological sciences / The Royal Society","id":"ITEM-1","issue":"1622","issued":{"date-parts":[["2007"]]},"page":"2195-2202","title":"The complex structure of hunter-gatherer social networks.","type":"article-journal","volume":"274"},"uris":["http://www.mendeley.com/documents/?uuid=283ddd01-e857-463b-b862-aa5ad1736f04"]},{"id":"ITEM-2","itemData":{"DOI":"10.1002/evan.20046","ISBN":"1060-1538","ISSN":"10601538","PMID":"4760","abstract":"Although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Anthropology","id":"ITEM-2","issued":{"date-parts":[["2005"]]},"page":"54-67","title":"Hunter-gatherers and human evolution","type":"article-journal","volume":"14"},"uris":["http://www.mendeley.com/documents/?uuid=40e6d005-f1bb-4c4b-bbe9-6ee9da6ed2d2"]}],"mendeley":{"formattedCitation":"&lt;sup&gt;27,28&lt;/sup&gt;","plainTextFormattedCitation":"27,28","previouslyFormattedCitation":"&lt;sup&gt;27,28&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27,28</w:t>
      </w:r>
      <w:r w:rsidR="009404F4" w:rsidRPr="7E1D6EEE">
        <w:rPr>
          <w:rFonts w:asciiTheme="minorHAnsi" w:hAnsiTheme="minorHAnsi" w:cstheme="minorBidi"/>
        </w:rPr>
        <w:fldChar w:fldCharType="end"/>
      </w:r>
      <w:r w:rsidRPr="7E1D6EEE">
        <w:rPr>
          <w:rFonts w:asciiTheme="minorHAnsi" w:hAnsiTheme="minorHAnsi" w:cstheme="minorBidi"/>
        </w:rPr>
        <w:t>) and are especially vulnerable to stochastic (random) demographic variation. In terms of long-term growth or decline, in a large population, individual events are ‘averaged’ out, while in smaller groups this random variation has disproportionate influence; patterns of growth and decline are far more extreme and volatile in small populations.</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{"citationItems":[{"id":"ITEM-1","itemData":{"author":[{"dropping-particle":"","family":"Richter-Dyn","given":"Nira","non-dropping-particle":"","parse-names":false,"suffix":""},{"dropping-particle":"","family":"Goel","given":"Narendra S","non-dropping-particle":"","parse-names":false,"suffix":""}],"container-title":"Theoretical Population Biology","id":"ITEM-1","issued":{"date-parts":[["1972"]]},"page":"406-433","title":"On the Extinction of a Colonizing Species","type":"article-journal","volume":"3"},"uris":["http://www.mendeley.com/documents/?uuid=efcb46fe-58a6-4b94-8030-0dd7592e5d55"]},{"id":"ITEM-2","itemData":{"DOI":"10.1111/j.1523-1739.2008.01044.x","author":[{"dropping-particle":"","family":"Mace","given":"Georgina M","non-dropping-particle":"","parse-names":false,"suffix":""},{"dropping-particle":"","family":"Collar","given":"Nigel J","non-dropping-particle":"","parse-names":false,"suffix":""},{"dropping-particle":"","family":"Gaston","given":"Kevin J","non-dropping-particle":"","parse-names":false,"suffix":""},{"dropping-particle":"","family":"Hilton-taylor","given":"Craig","non-dropping-particle":"","parse-names":false,"suffix":""},{"dropping-particle":"","family":"Akc","given":"H Resit","non-dropping-particle":"","parse-names":false,"suffix":""},{"dropping-particle":"","family":"Leader-williams","given":"Nigel","non-dropping-particle":"","parse-names":false,"suffix":""},{"dropping-particle":"","family":"Stuart","given":"Simon N","non-dropping-particle":"","parse-names":false,"suffix":""}],"container-title":"Conservation Biology","id":"ITEM-2","issue":"6","issued":{"date-parts":[["2008"]]},"page":"1424-1442","title":"Quantification of Extinction Risk : IUCN ’ s System for Classifying Threatened Species","type":"article-journal","volume":"22"},"uris":["http://www.mendeley.com/documents/?uuid=59abb5ca-b2db-4fac-a071-045a3bc3c183"]}],"mendeley":{"formattedCitation":"&lt;sup&gt;29,30&lt;/sup&gt;","plainTextFormattedCitation":"29,30","previouslyFormattedCitation":"&lt;sup&gt;29,30&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29,30</w:t>
      </w:r>
      <w:r w:rsidR="009404F4" w:rsidRPr="7E1D6EEE">
        <w:rPr>
          <w:rFonts w:asciiTheme="minorHAnsi" w:hAnsiTheme="minorHAnsi" w:cstheme="minorBidi"/>
        </w:rPr>
        <w:fldChar w:fldCharType="end"/>
      </w:r>
      <w:r w:rsidRPr="7E1D6EEE">
        <w:rPr>
          <w:rFonts w:asciiTheme="minorHAnsi" w:hAnsiTheme="minorHAnsi" w:cstheme="minorBidi"/>
        </w:rPr>
        <w:t xml:space="preserve"> Consequently, in a small population an extremely low or high fertility rate may be the outcome of the size of the sample. Human behavioural ecologists frequently explore whether a behaviour is adaptive</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{"citationItems":[{"id":"ITEM-1","itemData":{"DOI":"10.1093/beheco/ars222","ISSN":"1045-2249","author":[{"dropping-particle":"","family":"Nettle","given":"D.","non-dropping-particle":"","parse-names":false,"suffix":""},{"dropping-particle":"","family":"Gibson","given":"M. A","non-dropping-particle":"","parse-names":false,"suffix":""},{"dropping-particle":"","family":"Lawson","given":"D. W.","non-dropping-particle":"","parse-names":false,"suffix":""},{"dropping-particle":"","family":"Sear","given":"R.","non-dropping-particle":"","parse-names":false,"suffix":""}],"container-title":"Behavioral Ecology","id":"ITEM-1","issue":"5","issued":{"date-parts":[["2013"]]},"page":"1031-1040","title":"Human behavioral ecology: current research and future prospects","type":"article-journal","volume":"24"},"uris":["http://www.mendeley.com/documents/?uuid=b28d6fa7-5d98-44b5-a4c2-ddad2e823eec"]}],"mendeley":{"formattedCitation":"&lt;sup&gt;31&lt;/sup&gt;","plainTextFormattedCitation":"31","previouslyFormattedCitation":"&lt;sup&gt;31&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31</w:t>
      </w:r>
      <w:r w:rsidR="009404F4" w:rsidRPr="7E1D6EEE">
        <w:rPr>
          <w:rFonts w:asciiTheme="minorHAnsi" w:hAnsiTheme="minorHAnsi" w:cstheme="minorBidi"/>
        </w:rPr>
        <w:fldChar w:fldCharType="end"/>
      </w:r>
      <w:r w:rsidRPr="7E1D6EEE">
        <w:rPr>
          <w:rFonts w:asciiTheme="minorHAnsi" w:hAnsiTheme="minorHAnsi" w:cstheme="minorBidi"/>
        </w:rPr>
        <w:t xml:space="preserve"> and a surprisingly low fertility rate can be interpreted as the product of maladaptive behaviour. This may be the case. However, we must also consider that a fertility rate is the product of a random collection of individual events, reflective of the study population and data collection protocols (i.e. few births occur in the population during data collection). Furthermore, small sample sizes are one reason why data on older age mortality is lacking in comparison to data on fertility rates </w:t>
      </w:r>
      <w:r w:rsidRPr="7E1D6EEE">
        <w:rPr>
          <w:rFonts w:asciiTheme="minorHAnsi" w:hAnsiTheme="minorHAnsi" w:cstheme="minorBidi"/>
        </w:rPr>
        <w:lastRenderedPageBreak/>
        <w:t>and pre-adult (age 16 and below) mortality in hunter-gatherers. As the cohort ages more individuals die, and the sample at risk of death becomes smaller. With small populations, the sample size at older ages is likely too small to accurately estimate mortality rates (i.e. when the mortality rate is less than 1/n</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{"citationItems":[{"id":"ITEM-1","itemData":{"DOI":"10.2307/3030258","ISSN":"19589190","abstract":"Need to ask biological, not just demographic, questions, see human mortality in cross-species perspective. I. Genral Biodemographic principles: 1. Senescence is a product of natural selection on survival versus reproduction: in age structured populations, force of natural selection decreases with age. 2. Most important LT function is age specific mortality, measures algebraicly independent events, but unlike machine, human death reflects development, not just wear and tear. Insect and human studies show mortality decreases at advanced ages. Female mortality advantage not universal across species, nor necessarily across ages within species; mortality trajectories (curve shape) facultative, can change with environmental conditions; shaped by mortality trajectories=extent of heterogeneity and selection in mortality events; mortality variance increases with cohort age, as cohort size decreases. 3: Longevity is adaptive, result of selection in functional context, varies between ordes, and within orders related to other species traits such as size, infantile development, ecological niche, etc.Maximal life span indeterminate (not infinite) depends on sample size, related to reproductive activity, heritability across generations small (&lt;1/3). II. Human Longevity in biodemographic context: Human longevity particularly long, but in line with general positive corr. with body and brain size, in particular suggests selection for live grandparent generation. Indivdual longevity related to income, social power and social integration; physical fitness (but not necessarily thinness) and behaviour. Over generations, longevity gains self-reinforcing, as enable further improvements in living conditions.","author":[{"dropping-particle":"","family":"Carey","given":"James R.","non-dropping-particle":"","parse-names":false,"suffix":""},{"dropping-particle":"","family":"Judge","given":"Debra S.","non-dropping-particle":"","parse-names":false,"suffix":""}],"container-title":"Population","id":"ITEM-1","issue":"1","issued":{"date-parts":[["2001"]]},"page":"9-40","title":"Principles of biodemography with special reference to human longevity","type":"article-journal","volume":"13"},"uris":["http://www.mendeley.com/documents/?uuid=a6941c2d-941e-4d84-8258-a4313fa5423e"]},{"id":"ITEM-2","itemData":{"DOI":"10.1046/j.1420-9101.1999.00037.x","ISSN":"1010061X","abstract":"Evolutionary biologists, ecologists and experimental gerontologists have increasingly used estimates of age-specific mortality as a critical component in studies of a range of important biological processes. However, the analysis of age-specific mortality rates is plagued by specific statistical challenges caused by sampling error. Here we discuss the nature of this 'demographic sampling error', and the way in which it can bias our estimates of (1) rates of ageing, (2) age at onset of senescence, (3) costs of reproduction and (4) demographic tests of evolutionary models of ageing. We conducted simulations which suggest that using standard statistical techniques, we would need sample sizes on the order of tens of thousands in most experiments to effectively remove any bias due to sampling error. We argue that biologists should use much larger sample sizes than have previously been used. However, we also present simple maximum likelihood models that effectively remove biases due to demographic sampling error even at relatively small sample sizes.","author":[{"dropping-particle":"","family":"Promislow","given":"D. E.L.","non-dropping-particle":"","parse-names":false,"suffix":""},{"dropping-particle":"","family":"Tatar","given":"M.","non-dropping-particle":"","parse-names":false,"suffix":""},{"dropping-particle":"","family":"Pletcher","given":"S.","non-dropping-particle":"","parse-names":false,"suffix":""},{"dropping-particle":"","family":"Carey","given":"J. R.","non-dropping-particle":"","parse-names":false,"suffix":""}],"container-title":"Journal of Evolutionary Biology","id":"ITEM-2","issued":{"date-parts":[["1999"]]},"page":"314-328","title":"Below-threshold mortality: Implications for studies in evolution, ecology and demography","type":"article-journal","volume":"12"},"uris":["http://www.mendeley.com/documents/?uuid=1859b814-9ca7-4dd1-a9d1-8a72d2d00e79"]}],"mendeley":{"formattedCitation":"&lt;sup&gt;32,33&lt;/sup&gt;","plainTextFormattedCitation":"32,33","previouslyFormattedCitation":"&lt;sup&gt;32,33&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32,33</w:t>
      </w:r>
      <w:r w:rsidR="009404F4" w:rsidRPr="7E1D6EEE">
        <w:rPr>
          <w:rFonts w:asciiTheme="minorHAnsi" w:hAnsiTheme="minorHAnsi" w:cstheme="minorBidi"/>
        </w:rPr>
        <w:fldChar w:fldCharType="end"/>
      </w:r>
      <w:r w:rsidRPr="7E1D6EEE">
        <w:rPr>
          <w:rFonts w:asciiTheme="minorHAnsi" w:hAnsiTheme="minorHAnsi" w:cstheme="minorBidi"/>
        </w:rPr>
        <w:t>). Given the importance of age-specific mortality rates in human evolution, demography and life history models</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{"citationItems":[{"id":"ITEM-1","itemData":{"DOI":"10.1046/j.1420-9101.1999.00037.x","ISSN":"1010061X","abstract":"Evolutionary biologists, ecologists and experimental gerontologists have increasingly used estimates of age-specific mortality as a critical component in studies of a range of important biological processes. However, the analysis of age-specific mortality rates is plagued by specific statistical challenges caused by sampling error. Here we discuss the nature of this 'demographic sampling error', and the way in which it can bias our estimates of (1) rates of ageing, (2) age at onset of senescence, (3) costs of reproduction and (4) demographic tests of evolutionary models of ageing. We conducted simulations which suggest that using standard statistical techniques, we would need sample sizes on the order of tens of thousands in most experiments to effectively remove any bias due to sampling error. We argue that biologists should use much larger sample sizes than have previously been used. However, we also present simple maximum likelihood models that effectively remove biases due to demographic sampling error even at relatively small sample sizes.","author":[{"dropping-particle":"","family":"Promislow","given":"D. E.L.","non-dropping-particle":"","parse-names":false,"suffix":""},{"dropping-particle":"","family":"Tatar","given":"M.","non-dropping-particle":"","parse-names":false,"suffix":""},{"dropping-particle":"","family":"Pletcher","given":"S.","non-dropping-particle":"","parse-names":false,"suffix":""},{"dropping-particle":"","family":"Carey","given":"J. R.","non-dropping-particle":"","parse-names":false,"suffix":""}],"container-title":"Journal of Evolutionary Biology","id":"ITEM-1","issued":{"date-parts":[["1999"]]},"page":"314-328","title":"Below-threshold mortality: Implications for studies in evolution, ecology and demography","type":"article-journal","volume":"12"},"uris":["http://www.mendeley.com/documents/?uuid=1859b814-9ca7-4dd1-a9d1-8a72d2d00e79"]}],"mendeley":{"formattedCitation":"&lt;sup&gt;33&lt;/sup&gt;","plainTextFormattedCitation":"33","previouslyFormattedCitation":"&lt;sup&gt;33&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33</w:t>
      </w:r>
      <w:r w:rsidR="009404F4" w:rsidRPr="7E1D6EEE">
        <w:rPr>
          <w:rFonts w:asciiTheme="minorHAnsi" w:hAnsiTheme="minorHAnsi" w:cstheme="minorBidi"/>
        </w:rPr>
        <w:fldChar w:fldCharType="end"/>
      </w:r>
      <w:r w:rsidRPr="7E1D6EEE">
        <w:rPr>
          <w:rFonts w:asciiTheme="minorHAnsi" w:hAnsiTheme="minorHAnsi" w:cstheme="minorBidi"/>
        </w:rPr>
        <w:t xml:space="preserve"> (see pitfall </w:t>
      </w:r>
      <w:r w:rsidR="00463E3D">
        <w:rPr>
          <w:rFonts w:asciiTheme="minorHAnsi" w:hAnsiTheme="minorHAnsi" w:cstheme="minorBidi"/>
        </w:rPr>
        <w:t>two</w:t>
      </w:r>
      <w:r w:rsidRPr="7E1D6EEE">
        <w:rPr>
          <w:rFonts w:asciiTheme="minorHAnsi" w:hAnsiTheme="minorHAnsi" w:cstheme="minorBidi"/>
        </w:rPr>
        <w:t xml:space="preserve">) researchers working on prehistory should pay attention to the sample sizes from which key figures arise, acknowledging the large confidence intervals around the mortality estimates.     </w:t>
      </w:r>
    </w:p>
    <w:p w14:paraId="5C9FAE99" w14:textId="77777777" w:rsidR="00463E3D" w:rsidRDefault="00463E3D" w:rsidP="7E1D6EEE">
      <w:pPr>
        <w:spacing w:line="360" w:lineRule="auto"/>
        <w:jc w:val="both"/>
        <w:rPr>
          <w:rFonts w:asciiTheme="minorHAnsi" w:hAnsiTheme="minorHAnsi" w:cstheme="minorBidi"/>
        </w:rPr>
      </w:pPr>
    </w:p>
    <w:p w14:paraId="1AB88299" w14:textId="73D69123" w:rsidR="00384E3B" w:rsidRPr="005431B4" w:rsidRDefault="7E1D6EEE" w:rsidP="7E1D6EEE">
      <w:pPr>
        <w:spacing w:line="360" w:lineRule="auto"/>
        <w:jc w:val="both"/>
        <w:rPr>
          <w:rFonts w:asciiTheme="minorHAnsi" w:hAnsiTheme="minorHAnsi" w:cstheme="minorBidi"/>
        </w:rPr>
      </w:pPr>
      <w:r w:rsidRPr="7E1D6EEE">
        <w:rPr>
          <w:rFonts w:asciiTheme="minorHAnsi" w:hAnsiTheme="minorHAnsi" w:cstheme="minorBidi"/>
        </w:rPr>
        <w:t>The relatively short timeframe of ethnographic fieldwork introduces further uncertainties. Demographic ethnographies vary in the length of data collection, from years to decades, but primary fieldwork is usually limited to periods of months. Such short fieldwork periods are problematic due to the fission-fusion nature of hunter-gatherers; where over time individuals either join a group (fusion) or leave (fission) and spilt the group.</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{"citationItems":[{"id":"ITEM-1","itemData":{"DOI":"10.1086/586708","author":[{"dropping-particle":"","family":"Aureli","given":"Filippo","non-dropping-particle":"","parse-names":false,"suffix":""},{"dropping-particle":"","family":"Schaffner","given":"Colleen M","non-dropping-particle":"","parse-names":false,"suffix":""},{"dropping-particle":"","family":"Boesch","given":"Christophe","non-dropping-particle":"","parse-names":false,"suffix":""},{"dropping-particle":"","family":"Bearder","given":"Simon K","non-dropping-particle":"","parse-names":false,"suffix":""},{"dropping-particle":"","family":"Call","given":"Josep","non-dropping-particle":"","parse-names":false,"suffix":""},{"dropping-particle":"","family":"Chapman","given":"Colin A","non-dropping-particle":"","parse-names":false,"suffix":""},{"dropping-particle":"","family":"Connor","given":"Richard","non-dropping-particle":"","parse-names":false,"suffix":""},{"dropping-particle":"Di","family":"Fiore","given":"Anthony","non-dropping-particle":"","parse-names":false,"suffix":""},{"dropping-particle":"","family":"Dunbar","given":"Robin I M","non-dropping-particle":"","parse-names":false,"suffix":""},{"dropping-particle":"","family":"Henzi","given":"S Peter","non-dropping-particle":"","parse-names":false,"suffix":""},{"dropping-particle":"","family":"Holekamp","given":"Kay","non-dropping-particle":"","parse-names":false,"suffix":""},{"dropping-particle":"","family":"Korstjens","given":"Amanda H","non-dropping-particle":"","parse-names":false,"suffix":""},{"dropping-particle":"","family":"Layton","given":"Robert","non-dropping-particle":"","parse-names":false,"suffix":""},{"dropping-particle":"","family":"Lee","given":"Phyllis","non-dropping-particle":"","parse-names":false,"suffix":""},{"dropping-particle":"","family":"Lehmann","given":"Julia","non-dropping-particle":"","parse-names":false,"suffix":""},{"dropping-particle":"","family":"Manson","given":"Joseph H","non-dropping-particle":"","parse-names":false,"suffix":""},{"dropping-particle":"","family":"Fernandez","given":"Gabriel Ramos","non-dropping-particle":"","parse-names":false,"suffix":""},{"dropping-particle":"","family":"Strier","given":"Karen B","non-dropping-particle":"","parse-names":false,"suffix":""},{"dropping-particle":"Van","family":"Schaik","given":"Carel P","non-dropping-particle":"","parse-names":false,"suffix":""},{"dropping-particle":"","family":"Aureli","given":"Filippo","non-dropping-particle":"","parse-names":false,"suffix":""},{"dropping-particle":"","family":"Schaffner","given":"Colleen M","non-dropping-particle":"","parse-names":false,"suffix":""},{"dropping-particle":"","family":"Boesch","given":"Christophe","non-dropping-particle":"","parse-names":false,"suffix":""},{"dropping-particle":"","family":"Simon","given":"K","non-dropping-particle":"","parse-names":false,"suffix":""},{"dropping-particle":"","family":"Call","given":"Josep","non-dropping-particle":"","parse-names":false,"suffix":""},{"dropping-particle":"","family":"Chapman","given":"Colin A","non-dropping-particle":"","parse-names":false,"suffix":""},{"dropping-particle":"","family":"Connor","given":"Richard","non-dropping-particle":"","parse-names":false,"suffix":""},{"dropping-particle":"","family":"Di","given":"Anthony","non-dropping-particle":"","parse-names":false,"suffix":""},{"dropping-particle":"","family":"Dunbar","given":"Robin I M","non-dropping-particle":"","parse-names":false,"suffix":""},{"dropping-particle":"","family":"Henzi","given":"S Peter","non-dropping-particle":"","parse-names":false,"suffix":""},{"dropping-particle":"","family":"Holekamp","given":"Kay","non-dropping-particle":"","parse-names":false,"suffix":""},{"dropping-particle":"","family":"Amanda","given":"H","non-dropping-particle":"","parse-names":false,"suffix":""},{"dropping-particle":"","family":"Layton","given":"Robert","non-dropping-particle":"","parse-names":false,"suffix":""},{"dropping-particle":"","family":"Lee","given":"Phyllis","non-dropping-particle":"","parse-names":false,"suffix":""},{"dropping-particle":"","family":"Lehmann","given":"Julia","non-dropping-particle":"","parse-names":false,"suffix":""},{"dropping-particle":"","family":"Joseph","given":"H","non-dropping-particle":"","parse-names":false,"suffix":""},{"dropping-particle":"","family":"Ramos-fernandez","given":"Gabriel","non-dropping-particle":"","parse-names":false,"suffix":""},{"dropping-particle":"","family":"Strier","given":"Karen B","non-dropping-particle":"","parse-names":false,"suffix":""},{"dropping-particle":"Van","family":"Schaik","given":"Carel P","non-dropping-particle":"","parse-names":false,"suffix":""}],"container-title":"Current Anthropology","id":"ITEM-1","issued":{"date-parts":[["2013"]]},"page":"627-654","title":"Fission-Fusion Dynamics","type":"article-journal","volume":"49"},"uris":["http://www.mendeley.com/documents/?uuid=e0794ffa-9fbd-4482-8a37-65a313adcc0d"]}],"mendeley":{"formattedCitation":"&lt;sup&gt;34&lt;/sup&gt;","plainTextFormattedCitation":"34","previouslyFormattedCitation":"&lt;sup&gt;34&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34</w:t>
      </w:r>
      <w:r w:rsidR="7FA366E2" w:rsidRPr="7E1D6EEE">
        <w:rPr>
          <w:rFonts w:asciiTheme="minorHAnsi" w:hAnsiTheme="minorHAnsi" w:cstheme="minorBidi"/>
        </w:rPr>
        <w:fldChar w:fldCharType="end"/>
      </w:r>
      <w:r w:rsidRPr="7E1D6EEE">
        <w:rPr>
          <w:rFonts w:asciiTheme="minorHAnsi" w:hAnsiTheme="minorHAnsi" w:cstheme="minorBidi"/>
        </w:rPr>
        <w:t xml:space="preserve"> Such trends cause researchers with limited observation periods to question who actually belongs in a household, camp or wider group. During our first visits with the Agta, we frequently found an absence of ‘teenagers’ in some parts of the population. One potential interpretation of this pattern is that particularly high past infant and child mortality rates had occurred, distorting the social and demographic composition in a particular area. However, in the Agta case, young adults frequently visited distant camps because of exogamous marriage rules, enabling individuals to avoid marriages with relatives by looking further afield.</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ISBN":"9789090251899","author":[{"dropping-particle":"","family":"Minter","given":"Tessa","non-dropping-particle":"","parse-names":false,"suffix":""}],"id":"ITEM-1","issued":{"date-parts":[["2010"]]},"number-of-pages":"1-376","publisher":"Leiden University","title":"The Agta of the Northern Sierra Madre: Livelihood strategies and resilience among Philippine hunter-gatherers","type":"thesis"},"uris":["http://www.mendeley.com/documents/?uuid=bab2b7ba-cdc5-4d8c-a09f-b5bb4dd05be0"]}],"mendeley":{"formattedCitation":"&lt;sup&gt;25&lt;/sup&gt;","plainTextFormattedCitation":"25","previouslyFormattedCitation":"&lt;sup&gt;25&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25</w:t>
      </w:r>
      <w:r w:rsidR="7FA366E2" w:rsidRPr="7E1D6EEE">
        <w:rPr>
          <w:rFonts w:asciiTheme="minorHAnsi" w:hAnsiTheme="minorHAnsi" w:cstheme="minorBidi"/>
        </w:rPr>
        <w:fldChar w:fldCharType="end"/>
      </w:r>
      <w:r w:rsidRPr="7E1D6EEE">
        <w:rPr>
          <w:rFonts w:asciiTheme="minorHAnsi" w:hAnsiTheme="minorHAnsi" w:cstheme="minorBidi"/>
        </w:rPr>
        <w:t xml:space="preserve"> It is highly likely then that individuals frequently go unreported, individuals who might share particular characteristics such as age and sex, as these structure mobility patterns.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{"citationItems":[{"id":"ITEM-1","itemData":{"author":[{"dropping-particle":"","family":"Kelly","given":"Robert L","non-dropping-particle":"","parse-names":false,"suffix":""}],"edition":"second","id":"ITEM-1","issued":{"date-parts":[["2013"]]},"publisher":"Cambridge University Press","publisher-place":"Cambridge","title":"The Lifeways of Hunter-Gatherers: The Foraging Specturm","type":"book"},"uris":["http://www.mendeley.com/documents/?uuid=52794587-ae72-4a42-8bff-9757dcf96536"]}],"mendeley":{"formattedCitation":"&lt;sup&gt;35&lt;/sup&gt;","plainTextFormattedCitation":"35","previouslyFormattedCitation":"&lt;sup&gt;35&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35</w:t>
      </w:r>
      <w:r w:rsidR="7FA366E2" w:rsidRPr="7E1D6EEE">
        <w:rPr>
          <w:rFonts w:asciiTheme="minorHAnsi" w:hAnsiTheme="minorHAnsi" w:cstheme="minorBidi"/>
        </w:rPr>
        <w:fldChar w:fldCharType="end"/>
      </w:r>
      <w:r w:rsidRPr="7E1D6EEE">
        <w:rPr>
          <w:rFonts w:asciiTheme="minorHAnsi" w:hAnsiTheme="minorHAnsi" w:cstheme="minorBidi"/>
        </w:rPr>
        <w:t xml:space="preserve"> Consequently, the structure of the population reported by the ethnographer will always be, in part, a product of their data collection. </w:t>
      </w:r>
    </w:p>
    <w:p w14:paraId="471D07CB" w14:textId="046589A0" w:rsidR="00384E3B" w:rsidRDefault="004B0BEF" w:rsidP="7FA366E2">
      <w:pPr>
        <w:spacing w:line="360" w:lineRule="auto"/>
        <w:jc w:val="both"/>
        <w:rPr>
          <w:rFonts w:asciiTheme="minorHAnsi" w:hAnsiTheme="minorHAnsi" w:cstheme="minorBidi"/>
        </w:rPr>
      </w:pPr>
      <w:r w:rsidRPr="00C407DC">
        <w:rPr>
          <w:rFonts w:asciiTheme="minorHAnsi" w:eastAsiaTheme="minorHAnsi" w:hAnsiTheme="minorHAnsi" w:cstheme="minorHAnsi"/>
          <w:noProof/>
          <w:lang w:val="en-US" w:eastAsia="en-US"/>
        </w:rPr>
        <w:lastRenderedPageBreak/>
        <mc:AlternateContent>
          <mc:Choice Requires="wps">
            <w:drawing>
              <wp:anchor distT="0" distB="0" distL="114300" distR="114300" simplePos="0" relativeHeight="251663360" behindDoc="0" locked="0" layoutInCell="1" allowOverlap="1" wp14:anchorId="12D0A01C" wp14:editId="2CB1EF90">
                <wp:simplePos x="0" y="0"/>
                <wp:positionH relativeFrom="margin">
                  <wp:posOffset>14393</wp:posOffset>
                </wp:positionH>
                <wp:positionV relativeFrom="margin">
                  <wp:posOffset>-308187</wp:posOffset>
                </wp:positionV>
                <wp:extent cx="5918200" cy="4913630"/>
                <wp:effectExtent l="0" t="0" r="12700" b="13970"/>
                <wp:wrapSquare wrapText="bothSides"/>
                <wp:docPr id="1" name="Text Box 1"/>
                <wp:cNvGraphicFramePr/>
                <a:graphic xmlns:a="http://schemas.openxmlformats.org/drawingml/2006/main">
                  <a:graphicData uri="http://schemas.microsoft.com/office/word/2010/wordprocessingShape">
                    <wps:wsp>
                      <wps:cNvSpPr txBox="1"/>
                      <wps:spPr>
                        <a:xfrm>
                          <a:off x="0" y="0"/>
                          <a:ext cx="5918200" cy="4913630"/>
                        </a:xfrm>
                        <a:prstGeom prst="rect">
                          <a:avLst/>
                        </a:prstGeom>
                        <a:solidFill>
                          <a:schemeClr val="lt1"/>
                        </a:solidFill>
                        <a:ln w="6350">
                          <a:solidFill>
                            <a:prstClr val="black"/>
                          </a:solidFill>
                        </a:ln>
                      </wps:spPr>
                      <wps:txbx>
                        <w:txbxContent>
                          <w:p w14:paraId="479E1F28" w14:textId="5A67AED9" w:rsidR="00FF57A1" w:rsidRPr="00BF16FE" w:rsidRDefault="00FF57A1" w:rsidP="00843ECE">
                            <w:pPr>
                              <w:spacing w:line="360" w:lineRule="auto"/>
                              <w:rPr>
                                <w:rFonts w:asciiTheme="minorHAnsi" w:hAnsiTheme="minorHAnsi" w:cstheme="minorHAnsi"/>
                                <w:b/>
                                <w:bCs/>
                              </w:rPr>
                            </w:pPr>
                            <w:r w:rsidRPr="00BF16FE">
                              <w:rPr>
                                <w:rFonts w:asciiTheme="minorHAnsi" w:hAnsiTheme="minorHAnsi" w:cstheme="minorHAnsi"/>
                              </w:rPr>
                              <w:t xml:space="preserve"> </w:t>
                            </w:r>
                            <w:r w:rsidRPr="00BF16FE">
                              <w:rPr>
                                <w:rFonts w:asciiTheme="minorHAnsi" w:hAnsiTheme="minorHAnsi" w:cstheme="minorHAnsi"/>
                                <w:b/>
                                <w:bCs/>
                              </w:rPr>
                              <w:t xml:space="preserve">Box </w:t>
                            </w:r>
                            <w:r>
                              <w:rPr>
                                <w:rFonts w:asciiTheme="minorHAnsi" w:hAnsiTheme="minorHAnsi" w:cstheme="minorHAnsi"/>
                                <w:b/>
                                <w:bCs/>
                              </w:rPr>
                              <w:t>2</w:t>
                            </w:r>
                            <w:r w:rsidRPr="00BF16FE">
                              <w:rPr>
                                <w:rFonts w:asciiTheme="minorHAnsi" w:hAnsiTheme="minorHAnsi" w:cstheme="minorHAnsi"/>
                                <w:b/>
                                <w:bCs/>
                              </w:rPr>
                              <w:t>: An issue of aging in hunter-gatherers</w:t>
                            </w:r>
                          </w:p>
                          <w:p w14:paraId="181E1CB9" w14:textId="415F694B" w:rsidR="00FF57A1" w:rsidRPr="00CF7227" w:rsidRDefault="00FF57A1" w:rsidP="00843ECE">
                            <w:pPr>
                              <w:spacing w:line="276" w:lineRule="auto"/>
                              <w:jc w:val="both"/>
                              <w:rPr>
                                <w:rFonts w:asciiTheme="minorHAnsi" w:eastAsiaTheme="minorHAnsi" w:hAnsiTheme="minorHAnsi" w:cstheme="minorHAnsi"/>
                              </w:rPr>
                            </w:pPr>
                            <w:r w:rsidRPr="00CF7227">
                              <w:rPr>
                                <w:rFonts w:asciiTheme="minorHAnsi" w:hAnsiTheme="minorHAnsi" w:cstheme="minorHAnsi"/>
                              </w:rPr>
                              <w:t>Researchers have long been aware of the necessity and difficulties of aging populations without accurate birth records or concepts of time similar to the researchers. Early work relied on “guesstimates”, based on how old the researcher personally considered an individual to look</w:t>
                            </w:r>
                            <w:r>
                              <w:rPr>
                                <w:rFonts w:asciiTheme="minorHAnsi" w:hAnsiTheme="minorHAnsi" w:cstheme="minorHAnsi"/>
                              </w:rPr>
                              <w:t>.</w:t>
                            </w:r>
                            <w:r w:rsidRPr="00CF7227">
                              <w:rPr>
                                <w:rFonts w:asciiTheme="minorHAnsi" w:eastAsiaTheme="minorHAnsi" w:hAnsiTheme="minorHAnsi" w:cstheme="minorHAnsi"/>
                              </w:rPr>
                              <w:fldChar w:fldCharType="begin" w:fldLock="1"/>
                            </w:r>
                            <w:r w:rsidR="009238AC">
                              <w:rPr>
                                <w:rFonts w:asciiTheme="minorHAnsi" w:eastAsiaTheme="minorHAnsi" w:hAnsiTheme="minorHAnsi" w:cstheme="minorHAnsi"/>
                              </w:rPr>
                              <w:instrText>ADDIN CSL_CITATION {"citationItems":[{"id":"ITEM-1","itemData":{"author":[{"dropping-particle":"","family":"Chagnon","given":"N A","non-dropping-particle":"","parse-names":false,"suffix":""}],"id":"ITEM-1","issued":{"date-parts":[["1974"]]},"publisher":"Holt, Rinehard and Winston","publisher-place":"New York","title":"Studying the Yanomamö","type":"book"},"uris":["http://www.mendeley.com/documents/?uuid=1581c7b3-3069-4057-abff-2361a26e53a3"]}],"mendeley":{"formattedCitation":"&lt;sup&gt;137&lt;/sup&gt;","plainTextFormattedCitation":"137","previouslyFormattedCitation":"&lt;sup&gt;137&lt;/sup&gt;"},"properties":{"noteIndex":0},"schema":"https://github.com/citation-style-language/schema/raw/master/csl-citation.json"}</w:instrText>
                            </w:r>
                            <w:r w:rsidRPr="00CF7227">
                              <w:rPr>
                                <w:rFonts w:asciiTheme="minorHAnsi" w:eastAsiaTheme="minorHAnsi" w:hAnsiTheme="minorHAnsi" w:cstheme="minorHAnsi"/>
                              </w:rPr>
                              <w:fldChar w:fldCharType="separate"/>
                            </w:r>
                            <w:r w:rsidRPr="0038619D">
                              <w:rPr>
                                <w:rFonts w:asciiTheme="minorHAnsi" w:eastAsiaTheme="minorHAnsi" w:hAnsiTheme="minorHAnsi" w:cstheme="minorHAnsi"/>
                                <w:noProof/>
                                <w:vertAlign w:val="superscript"/>
                              </w:rPr>
                              <w:t>137</w:t>
                            </w:r>
                            <w:r w:rsidRPr="00CF7227">
                              <w:rPr>
                                <w:rFonts w:asciiTheme="minorHAnsi" w:eastAsiaTheme="minorHAnsi" w:hAnsiTheme="minorHAnsi" w:cstheme="minorHAnsi"/>
                              </w:rPr>
                              <w:fldChar w:fldCharType="end"/>
                            </w:r>
                            <w:r w:rsidRPr="00CF7227">
                              <w:rPr>
                                <w:rFonts w:asciiTheme="minorHAnsi" w:eastAsiaTheme="minorHAnsi" w:hAnsiTheme="minorHAnsi" w:cstheme="minorHAnsi"/>
                              </w:rPr>
                              <w:t xml:space="preserve"> However, this is problematic since physical appearance trajectories vary substantially across populations; in many foraging populations adults frequently look much older than they chronological age based on researchers’ expectations. To improve accuracy, Howell</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owell","given":"Nancy","non-dropping-particle":"","parse-names":false,"suffix":""}],"id":"ITEM-1","issued":{"date-parts":[["1979"]]},"publisher":"Aldine","publisher-place":"London","title":"Demography of the Dobe !Kung","type":"book"},"uris":["http://www.mendeley.com/documents/?uuid=3a9b5fde-765c-4d73-b7c0-442e1e03aa91"]}],"mendeley":{"formattedCitation":"&lt;sup&gt;53&lt;/sup&gt;","plainTextFormattedCitation":"53","previouslyFormattedCitation":"&lt;sup&gt;53&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53</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used steady-state models to match existing (western) life tables to the demographic trends of a foraging population, which stipulate the proportions of individuals expected in each age group. This method is problematic, however, since it assumes stable populations (an unrealistic assumption) and forces hunter-gatherer demography onto western schedules, hiding the diversity the research is seeking to explore</w:t>
                            </w:r>
                            <w:r>
                              <w:rPr>
                                <w:rFonts w:asciiTheme="minorHAnsi" w:eastAsiaTheme="minorHAnsi" w:hAnsiTheme="minorHAnsi" w:cstheme="minorHAnsi"/>
                              </w:rPr>
                              <w:t>.</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38</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To overcome these issues, Hill and Hurtado</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38</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developed a regression method using relative age lists; based on a few individuals of</w:t>
                            </w:r>
                            <w:r>
                              <w:rPr>
                                <w:rFonts w:asciiTheme="minorHAnsi" w:eastAsiaTheme="minorHAnsi" w:hAnsiTheme="minorHAnsi" w:cstheme="minorHAnsi"/>
                              </w:rPr>
                              <w:t xml:space="preserve"> known ages, it was possible to</w:t>
                            </w:r>
                            <w:r w:rsidRPr="00CF7227">
                              <w:rPr>
                                <w:rFonts w:asciiTheme="minorHAnsi" w:eastAsiaTheme="minorHAnsi" w:hAnsiTheme="minorHAnsi" w:cstheme="minorHAnsi"/>
                              </w:rPr>
                              <w:t xml:space="preserve"> age the remaining individuals in the population based on their relative age rank and ‘age difference’ between individuals. However, this method does not account for the uncertainty in age estimates, which is inherent in this form of aging, particularly important when the error in the age difference between individuals is cumulative</w:t>
                            </w:r>
                            <w:r>
                              <w:rPr>
                                <w:rFonts w:asciiTheme="minorHAnsi" w:eastAsiaTheme="minorHAnsi" w:hAnsiTheme="minorHAnsi" w:cstheme="minorHAnsi"/>
                              </w:rPr>
                              <w:t>.</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{"citationItems":[{"id":"ITEM-1","itemData":{"DOI":"10.1073/pnas.1619583114","ISSN":"0027-8424","abstract":"Precise estimation of age is essential in evolutionary anthropology, especially to infer population age structures and understand the evolution of human life history diversity. However, in small-scale societies, such as hunter-gatherer populations, time is often not referred to in calendar years, and accurate age estimation remains a challenge. We address this issue by proposing a Bayesian approach that accounts for age uncertainty inherent to fieldwork data. We developed a Gibbs sampling Markov chain Monte Carlo algorithm that produces posterior distributions of ages for each individual, based on a ranking order of individuals from youngest to oldest and age ranges for each individual. We first validate our method on 65 Agta foragers from the Philippines with known ages, and show that our method generates age estimations that are superior to previously published regression-based approaches. We then use data on 587 Agta collected during recent fieldwork to demonstrate how multiple partial age ranks coming from multiple camps of hunter-gatherers can be integrated. Finally, we exemplify how the distributions generated by our method can be used to estimate important demographic parameters in small-scale societies: here, age-specific fertility patterns. Our flexible Bayesian approach will be especially useful to improve cross-cultural life history datasets for small-scale societies for which reliable age records are difficult to acquire.","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E","non-dropping-particle":"","parse-names":false,"suffix":""},{"dropping-particle":"","family":"Chaudhary","given":"Nikhil","non-dropping-particle":"","parse-names":false,"suffix":""},{"dropping-particle":"","family":"Bamberg Migliano","given":"Andrea","non-dropping-particle":"","parse-names":false,"suffix":""},{"dropping-particle":"","family":"Thomas","given":"Mark G","non-dropping-particle":"","parse-names":false,"suffix":""}],"container-title":"Proceedings of the National Academy of Sciences","id":"ITEM-1","issued":{"date-parts":[["2017"]]},"page":"1619583114","title":"Accurate age estimation in small-scale societies","type":"article-journal"},"uris":["http://www.mendeley.com/documents/?uuid=92584fad-c552-43b6-9c82-ba2858908440"]}],"mendeley":{"formattedCitation":"&lt;sup&gt;26&lt;/sup&gt;","plainTextFormattedCitation":"26","previouslyFormattedCitation":"&lt;sup&gt;26&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26</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Recent work utilises a Bayesian method which inherently takes the uncertainty of age estimates into account by producing a </w:t>
                            </w:r>
                            <w:r w:rsidRPr="00CF7227">
                              <w:rPr>
                                <w:rFonts w:asciiTheme="minorHAnsi" w:eastAsiaTheme="minorHAnsi" w:hAnsiTheme="minorHAnsi" w:cstheme="minorHAnsi"/>
                                <w:i/>
                                <w:iCs/>
                              </w:rPr>
                              <w:t>distribution of possible ages</w:t>
                            </w:r>
                            <w:r w:rsidRPr="00CF7227">
                              <w:rPr>
                                <w:rFonts w:asciiTheme="minorHAnsi" w:eastAsiaTheme="minorHAnsi" w:hAnsiTheme="minorHAnsi" w:cstheme="minorHAnsi"/>
                              </w:rPr>
                              <w:t xml:space="preserve"> for each individual, ultimately increasing the reliability of the estimates</w:t>
                            </w:r>
                            <w:r>
                              <w:rPr>
                                <w:rFonts w:asciiTheme="minorHAnsi" w:eastAsiaTheme="minorHAnsi" w:hAnsiTheme="minorHAnsi" w:cstheme="minorHAnsi"/>
                              </w:rPr>
                              <w:t>.</w:t>
                            </w:r>
                            <w:r w:rsidRPr="00CF7227">
                              <w:rPr>
                                <w:rFonts w:asciiTheme="minorHAnsi" w:eastAsiaTheme="minorHAnsi" w:hAnsiTheme="minorHAnsi" w:cstheme="minorHAnsi"/>
                              </w:rPr>
                              <w:fldChar w:fldCharType="begin" w:fldLock="1"/>
                            </w:r>
                            <w:r w:rsidR="009238AC">
                              <w:rPr>
                                <w:rFonts w:asciiTheme="minorHAnsi" w:eastAsiaTheme="minorHAnsi" w:hAnsiTheme="minorHAnsi" w:cstheme="minorHAnsi"/>
                              </w:rPr>
                              <w:instrText>ADDIN CSL_CITATION {"citationItems":[{"id":"ITEM-1","itemData":{"DOI":"10.1073/pnas.1619583114","ISSN":"0027-8424","abstract":"Precise estimation of age is essential in evolutionary anthropology, especially to infer population age structures and understand the evolution of human life history diversity. However, in small-scale societies, such as hunter-gatherer populations, time is often not referred to in calendar years, and accurate age estimation remains a challenge. We address this issue by proposing a Bayesian approach that accounts for age uncertainty inherent to fieldwork data. We developed a Gibbs sampling Markov chain Monte Carlo algorithm that produces posterior distributions of ages for each individual, based on a ranking order of individuals from youngest to oldest and age ranges for each individual. We first validate our method on 65 Agta foragers from the Philippines with known ages, and show that our method generates age estimations that are superior to previously published regression-based approaches. We then use data on 587 Agta collected during recent fieldwork to demonstrate how multiple partial age ranks coming from multiple camps of hunter-gatherers can be integrated. Finally, we exemplify how the distributions generated by our method can be used to estimate important demographic parameters in small-scale societies: here, age-specific fertility patterns. Our flexible Bayesian approach will be especially useful to improve cross-cultural life history datasets for small-scale societies for which reliable age records are difficult to acquire.","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E","non-dropping-particle":"","parse-names":false,"suffix":""},{"dropping-particle":"","family":"Chaudhary","given":"Nikhil","non-dropping-particle":"","parse-names":false,"suffix":""},{"dropping-particle":"","family":"Bamberg Migliano","given":"Andrea","non-dropping-particle":"","parse-names":false,"suffix":""},{"dropping-particle":"","family":"Thomas","given":"Mark G","non-dropping-particle":"","parse-names":false,"suffix":""}],"container-title":"Proceedings of the National Academy of Sciences","id":"ITEM-1","issued":{"date-parts":[["2017"]]},"page":"1619583114","title":"Accurate age estimation in small-scale societies","type":"article-journal"},"uris":["http://www.mendeley.com/documents/?uuid=92584fad-c552-43b6-9c82-ba2858908440"]}],"mendeley":{"formattedCitation":"&lt;sup&gt;26&lt;/sup&gt;","plainTextFormattedCitation":"26","previouslyFormattedCitation":"&lt;sup&gt;26&lt;/sup&gt;"},"properties":{"noteIndex":0},"schema":"https://github.com/citation-style-language/schema/raw/master/csl-citation.json"}</w:instrText>
                            </w:r>
                            <w:r w:rsidRPr="00CF7227">
                              <w:rPr>
                                <w:rFonts w:asciiTheme="minorHAnsi" w:eastAsiaTheme="minorHAnsi" w:hAnsiTheme="minorHAnsi" w:cstheme="minorHAnsi"/>
                              </w:rPr>
                              <w:fldChar w:fldCharType="separate"/>
                            </w:r>
                            <w:r w:rsidRPr="0038619D">
                              <w:rPr>
                                <w:rFonts w:asciiTheme="minorHAnsi" w:eastAsiaTheme="minorHAnsi" w:hAnsiTheme="minorHAnsi" w:cstheme="minorHAnsi"/>
                                <w:noProof/>
                                <w:vertAlign w:val="superscript"/>
                              </w:rPr>
                              <w:t>26</w:t>
                            </w:r>
                            <w:r w:rsidRPr="00CF7227">
                              <w:rPr>
                                <w:rFonts w:asciiTheme="minorHAnsi" w:eastAsiaTheme="minorHAnsi" w:hAnsiTheme="minorHAnsi" w:cstheme="minorHAnsi"/>
                              </w:rPr>
                              <w:fldChar w:fldCharType="end"/>
                            </w:r>
                            <w:r w:rsidRPr="00CF7227">
                              <w:rPr>
                                <w:rFonts w:asciiTheme="minorHAnsi" w:eastAsiaTheme="minorHAnsi" w:hAnsiTheme="minorHAnsi" w:cstheme="minorHAnsi"/>
                              </w:rPr>
                              <w:t xml:space="preserve"> </w:t>
                            </w:r>
                            <w:r w:rsidRPr="00CF7227">
                              <w:rPr>
                                <w:rFonts w:asciiTheme="minorHAnsi" w:hAnsiTheme="minorHAnsi" w:cstheme="minorHAnsi"/>
                              </w:rPr>
                              <w:t>Future ethnographic work can capitalise on these methodological improvements. In the meantime, researchers should be aware of the methodologies used and the consequence this has on the estimate’s quality.</w:t>
                            </w:r>
                          </w:p>
                          <w:p w14:paraId="56409ADB" w14:textId="77777777" w:rsidR="00FF57A1" w:rsidRDefault="00FF57A1" w:rsidP="00843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A01C" id="Text Box 1" o:spid="_x0000_s1027" type="#_x0000_t202" style="position:absolute;left:0;text-align:left;margin-left:1.15pt;margin-top:-24.25pt;width:466pt;height:38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" fillcolor="white [3201]" strokeweight=".5pt">
                <v:textbox>
                  <w:txbxContent>
                    <w:p w14:paraId="479E1F28" w14:textId="5A67AED9" w:rsidR="00FF57A1" w:rsidRPr="00BF16FE" w:rsidRDefault="00FF57A1" w:rsidP="00843ECE">
                      <w:pPr>
                        <w:spacing w:line="360" w:lineRule="auto"/>
                        <w:rPr>
                          <w:rFonts w:asciiTheme="minorHAnsi" w:hAnsiTheme="minorHAnsi" w:cstheme="minorHAnsi"/>
                          <w:b/>
                          <w:bCs/>
                        </w:rPr>
                      </w:pPr>
                      <w:r w:rsidRPr="00BF16FE">
                        <w:rPr>
                          <w:rFonts w:asciiTheme="minorHAnsi" w:hAnsiTheme="minorHAnsi" w:cstheme="minorHAnsi"/>
                        </w:rPr>
                        <w:t xml:space="preserve"> </w:t>
                      </w:r>
                      <w:r w:rsidRPr="00BF16FE">
                        <w:rPr>
                          <w:rFonts w:asciiTheme="minorHAnsi" w:hAnsiTheme="minorHAnsi" w:cstheme="minorHAnsi"/>
                          <w:b/>
                          <w:bCs/>
                        </w:rPr>
                        <w:t xml:space="preserve">Box </w:t>
                      </w:r>
                      <w:r>
                        <w:rPr>
                          <w:rFonts w:asciiTheme="minorHAnsi" w:hAnsiTheme="minorHAnsi" w:cstheme="minorHAnsi"/>
                          <w:b/>
                          <w:bCs/>
                        </w:rPr>
                        <w:t>2</w:t>
                      </w:r>
                      <w:r w:rsidRPr="00BF16FE">
                        <w:rPr>
                          <w:rFonts w:asciiTheme="minorHAnsi" w:hAnsiTheme="minorHAnsi" w:cstheme="minorHAnsi"/>
                          <w:b/>
                          <w:bCs/>
                        </w:rPr>
                        <w:t>: An issue of aging in hunter-gatherers</w:t>
                      </w:r>
                    </w:p>
                    <w:p w14:paraId="181E1CB9" w14:textId="415F694B" w:rsidR="00FF57A1" w:rsidRPr="00CF7227" w:rsidRDefault="00FF57A1" w:rsidP="00843ECE">
                      <w:pPr>
                        <w:spacing w:line="276" w:lineRule="auto"/>
                        <w:jc w:val="both"/>
                        <w:rPr>
                          <w:rFonts w:asciiTheme="minorHAnsi" w:eastAsiaTheme="minorHAnsi" w:hAnsiTheme="minorHAnsi" w:cstheme="minorHAnsi"/>
                        </w:rPr>
                      </w:pPr>
                      <w:r w:rsidRPr="00CF7227">
                        <w:rPr>
                          <w:rFonts w:asciiTheme="minorHAnsi" w:hAnsiTheme="minorHAnsi" w:cstheme="minorHAnsi"/>
                        </w:rPr>
                        <w:t>Researchers have long been aware of the necessity and difficulties of aging populations without accurate birth records or concepts of time similar to the researchers. Early work relied on “guesstimates”, based on how old the researcher personally considered an individual to look</w:t>
                      </w:r>
                      <w:r>
                        <w:rPr>
                          <w:rFonts w:asciiTheme="minorHAnsi" w:hAnsiTheme="minorHAnsi" w:cstheme="minorHAnsi"/>
                        </w:rPr>
                        <w:t>.</w:t>
                      </w:r>
                      <w:r w:rsidRPr="00CF7227">
                        <w:rPr>
                          <w:rFonts w:asciiTheme="minorHAnsi" w:eastAsiaTheme="minorHAnsi" w:hAnsiTheme="minorHAnsi" w:cstheme="minorHAnsi"/>
                        </w:rPr>
                        <w:fldChar w:fldCharType="begin" w:fldLock="1"/>
                      </w:r>
                      <w:r w:rsidR="009238AC">
                        <w:rPr>
                          <w:rFonts w:asciiTheme="minorHAnsi" w:eastAsiaTheme="minorHAnsi" w:hAnsiTheme="minorHAnsi" w:cstheme="minorHAnsi"/>
                        </w:rPr>
                        <w:instrText>ADDIN CSL_CITATION {"citationItems":[{"id":"ITEM-1","itemData":{"author":[{"dropping-particle":"","family":"Chagnon","given":"N A","non-dropping-particle":"","parse-names":false,"suffix":""}],"id":"ITEM-1","issued":{"date-parts":[["1974"]]},"publisher":"Holt, Rinehard and Winston","publisher-place":"New York","title":"Studying the Yanomamö","type":"book"},"uris":["http://www.mendeley.com/documents/?uuid=1581c7b3-3069-4057-abff-2361a26e53a3"]}],"mendeley":{"formattedCitation":"&lt;sup&gt;137&lt;/sup&gt;","plainTextFormattedCitation":"137","previouslyFormattedCitation":"&lt;sup&gt;137&lt;/sup&gt;"},"properties":{"noteIndex":0},"schema":"https://github.com/citation-style-language/schema/raw/master/csl-citation.json"}</w:instrText>
                      </w:r>
                      <w:r w:rsidRPr="00CF7227">
                        <w:rPr>
                          <w:rFonts w:asciiTheme="minorHAnsi" w:eastAsiaTheme="minorHAnsi" w:hAnsiTheme="minorHAnsi" w:cstheme="minorHAnsi"/>
                        </w:rPr>
                        <w:fldChar w:fldCharType="separate"/>
                      </w:r>
                      <w:r w:rsidRPr="0038619D">
                        <w:rPr>
                          <w:rFonts w:asciiTheme="minorHAnsi" w:eastAsiaTheme="minorHAnsi" w:hAnsiTheme="minorHAnsi" w:cstheme="minorHAnsi"/>
                          <w:noProof/>
                          <w:vertAlign w:val="superscript"/>
                        </w:rPr>
                        <w:t>137</w:t>
                      </w:r>
                      <w:r w:rsidRPr="00CF7227">
                        <w:rPr>
                          <w:rFonts w:asciiTheme="minorHAnsi" w:eastAsiaTheme="minorHAnsi" w:hAnsiTheme="minorHAnsi" w:cstheme="minorHAnsi"/>
                        </w:rPr>
                        <w:fldChar w:fldCharType="end"/>
                      </w:r>
                      <w:r w:rsidRPr="00CF7227">
                        <w:rPr>
                          <w:rFonts w:asciiTheme="minorHAnsi" w:eastAsiaTheme="minorHAnsi" w:hAnsiTheme="minorHAnsi" w:cstheme="minorHAnsi"/>
                        </w:rPr>
                        <w:t xml:space="preserve"> However, this is problematic since physical appearance trajectories vary substantially across populations; in many foraging populations adults frequently look much older than they chronological age based on researchers’ expectations. To improve accuracy, Howell</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owell","given":"Nancy","non-dropping-particle":"","parse-names":false,"suffix":""}],"id":"ITEM-1","issued":{"date-parts":[["1979"]]},"publisher":"Aldine","publisher-place":"London","title":"Demography of the Dobe !Kung","type":"book"},"uris":["http://www.mendeley.com/documents/?uuid=3a9b5fde-765c-4d73-b7c0-442e1e03aa91"]}],"mendeley":{"formattedCitation":"&lt;sup&gt;53&lt;/sup&gt;","plainTextFormattedCitation":"53","previouslyFormattedCitation":"&lt;sup&gt;53&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53</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used steady-state models to match existing (western) life tables to the demographic trends of a foraging population, which stipulate the proportions of individuals expected in each age group. This method is problematic, however, since it assumes stable populations (an unrealistic assumption) and forces hunter-gatherer demography onto western schedules, hiding the diversity the research is seeking to explore</w:t>
                      </w:r>
                      <w:r>
                        <w:rPr>
                          <w:rFonts w:asciiTheme="minorHAnsi" w:eastAsiaTheme="minorHAnsi" w:hAnsiTheme="minorHAnsi" w:cstheme="minorHAnsi"/>
                        </w:rPr>
                        <w:t>.</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38</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To overcome these issues, Hill and Hurtado</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38</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developed a regression method using relative age lists; based on a few individuals of</w:t>
                      </w:r>
                      <w:r>
                        <w:rPr>
                          <w:rFonts w:asciiTheme="minorHAnsi" w:eastAsiaTheme="minorHAnsi" w:hAnsiTheme="minorHAnsi" w:cstheme="minorHAnsi"/>
                        </w:rPr>
                        <w:t xml:space="preserve"> known ages, it was possible to</w:t>
                      </w:r>
                      <w:r w:rsidRPr="00CF7227">
                        <w:rPr>
                          <w:rFonts w:asciiTheme="minorHAnsi" w:eastAsiaTheme="minorHAnsi" w:hAnsiTheme="minorHAnsi" w:cstheme="minorHAnsi"/>
                        </w:rPr>
                        <w:t xml:space="preserve"> age the remaining individuals in the population based on their relative age rank and ‘age difference’ between individuals. However, this method does not account for the uncertainty in age estimates, which is inherent in this form of aging, particularly important when the error in the age difference between individuals is cumulative</w:t>
                      </w:r>
                      <w:r>
                        <w:rPr>
                          <w:rFonts w:asciiTheme="minorHAnsi" w:eastAsiaTheme="minorHAnsi" w:hAnsiTheme="minorHAnsi" w:cstheme="minorHAnsi"/>
                        </w:rPr>
                        <w:t>.</w:t>
                      </w:r>
                      <w:r w:rsidRPr="00CF7227">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{"citationItems":[{"id":"ITEM-1","itemData":{"DOI":"10.1073/pnas.1619583114","ISSN":"0027-8424","abstract":"Precise estimation of age is essential in evolutionary anthropology, especially to infer population age structures and understand the evolution of human life history diversity. However, in small-scale societies, such as hunter-gatherer populations, time is often not referred to in calendar years, and accurate age estimation remains a challenge. We address this issue by proposing a Bayesian approach that accounts for age uncertainty inherent to fieldwork data. We developed a Gibbs sampling Markov chain Monte Carlo algorithm that produces posterior distributions of ages for each individual, based on a ranking order of individuals from youngest to oldest and age ranges for each individual. We first validate our method on 65 Agta foragers from the Philippines with known ages, and show that our method generates age estimations that are superior to previously published regression-based approaches. We then use data on 587 Agta collected during recent fieldwork to demonstrate how multiple partial age ranks coming from multiple camps of hunter-gatherers can be integrated. Finally, we exemplify how the distributions generated by our method can be used to estimate important demographic parameters in small-scale societies: here, age-specific fertility patterns. Our flexible Bayesian approach will be especially useful to improve cross-cultural life history datasets for small-scale societies for which reliable age records are difficult to acquire.","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E","non-dropping-particle":"","parse-names":false,"suffix":""},{"dropping-particle":"","family":"Chaudhary","given":"Nikhil","non-dropping-particle":"","parse-names":false,"suffix":""},{"dropping-particle":"","family":"Bamberg Migliano","given":"Andrea","non-dropping-particle":"","parse-names":false,"suffix":""},{"dropping-particle":"","family":"Thomas","given":"Mark G","non-dropping-particle":"","parse-names":false,"suffix":""}],"container-title":"Proceedings of the National Academy of Sciences","id":"ITEM-1","issued":{"date-parts":[["2017"]]},"page":"1619583114","title":"Accurate age estimation in small-scale societies","type":"article-journal"},"uris":["http://www.mendeley.com/documents/?uuid=92584fad-c552-43b6-9c82-ba2858908440"]}],"mendeley":{"formattedCitation":"&lt;sup&gt;26&lt;/sup&gt;","plainTextFormattedCitation":"26","previouslyFormattedCitation":"&lt;sup&gt;26&lt;/sup&gt;"},"properties":{"noteIndex":0},"schema":"https://github.com/citation-style-language/schema/raw/master/csl-citation.json"}</w:instrText>
                      </w:r>
                      <w:r w:rsidRPr="00CF7227">
                        <w:rPr>
                          <w:rFonts w:asciiTheme="minorHAnsi" w:hAnsiTheme="minorHAnsi" w:cstheme="minorHAnsi"/>
                        </w:rPr>
                        <w:fldChar w:fldCharType="separate"/>
                      </w:r>
                      <w:r w:rsidRPr="0038619D">
                        <w:rPr>
                          <w:rFonts w:asciiTheme="minorHAnsi" w:hAnsiTheme="minorHAnsi" w:cstheme="minorHAnsi"/>
                          <w:noProof/>
                          <w:vertAlign w:val="superscript"/>
                        </w:rPr>
                        <w:t>26</w:t>
                      </w:r>
                      <w:r w:rsidRPr="00CF7227">
                        <w:rPr>
                          <w:rFonts w:asciiTheme="minorHAnsi" w:hAnsiTheme="minorHAnsi" w:cstheme="minorHAnsi"/>
                        </w:rPr>
                        <w:fldChar w:fldCharType="end"/>
                      </w:r>
                      <w:r w:rsidRPr="00CF7227">
                        <w:rPr>
                          <w:rFonts w:asciiTheme="minorHAnsi" w:eastAsiaTheme="minorHAnsi" w:hAnsiTheme="minorHAnsi" w:cstheme="minorHAnsi"/>
                        </w:rPr>
                        <w:t xml:space="preserve"> Recent work utilises a Bayesian method which inherently takes the uncertainty of age estimates into account by producing a </w:t>
                      </w:r>
                      <w:r w:rsidRPr="00CF7227">
                        <w:rPr>
                          <w:rFonts w:asciiTheme="minorHAnsi" w:eastAsiaTheme="minorHAnsi" w:hAnsiTheme="minorHAnsi" w:cstheme="minorHAnsi"/>
                          <w:i/>
                          <w:iCs/>
                        </w:rPr>
                        <w:t>distribution of possible ages</w:t>
                      </w:r>
                      <w:r w:rsidRPr="00CF7227">
                        <w:rPr>
                          <w:rFonts w:asciiTheme="minorHAnsi" w:eastAsiaTheme="minorHAnsi" w:hAnsiTheme="minorHAnsi" w:cstheme="minorHAnsi"/>
                        </w:rPr>
                        <w:t xml:space="preserve"> for each individual, ultimately increasing the reliability of the estimates</w:t>
                      </w:r>
                      <w:r>
                        <w:rPr>
                          <w:rFonts w:asciiTheme="minorHAnsi" w:eastAsiaTheme="minorHAnsi" w:hAnsiTheme="minorHAnsi" w:cstheme="minorHAnsi"/>
                        </w:rPr>
                        <w:t>.</w:t>
                      </w:r>
                      <w:r w:rsidRPr="00CF7227">
                        <w:rPr>
                          <w:rFonts w:asciiTheme="minorHAnsi" w:eastAsiaTheme="minorHAnsi" w:hAnsiTheme="minorHAnsi" w:cstheme="minorHAnsi"/>
                        </w:rPr>
                        <w:fldChar w:fldCharType="begin" w:fldLock="1"/>
                      </w:r>
                      <w:r w:rsidR="009238AC">
                        <w:rPr>
                          <w:rFonts w:asciiTheme="minorHAnsi" w:eastAsiaTheme="minorHAnsi" w:hAnsiTheme="minorHAnsi" w:cstheme="minorHAnsi"/>
                        </w:rPr>
                        <w:instrText>ADDIN CSL_CITATION {"citationItems":[{"id":"ITEM-1","itemData":{"DOI":"10.1073/pnas.1619583114","ISSN":"0027-8424","abstract":"Precise estimation of age is essential in evolutionary anthropology, especially to infer population age structures and understand the evolution of human life history diversity. However, in small-scale societies, such as hunter-gatherer populations, time is often not referred to in calendar years, and accurate age estimation remains a challenge. We address this issue by proposing a Bayesian approach that accounts for age uncertainty inherent to fieldwork data. We developed a Gibbs sampling Markov chain Monte Carlo algorithm that produces posterior distributions of ages for each individual, based on a ranking order of individuals from youngest to oldest and age ranges for each individual. We first validate our method on 65 Agta foragers from the Philippines with known ages, and show that our method generates age estimations that are superior to previously published regression-based approaches. We then use data on 587 Agta collected during recent fieldwork to demonstrate how multiple partial age ranks coming from multiple camps of hunter-gatherers can be integrated. Finally, we exemplify how the distributions generated by our method can be used to estimate important demographic parameters in small-scale societies: here, age-specific fertility patterns. Our flexible Bayesian approach will be especially useful to improve cross-cultural life history datasets for small-scale societies for which reliable age records are difficult to acquire.","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E","non-dropping-particle":"","parse-names":false,"suffix":""},{"dropping-particle":"","family":"Chaudhary","given":"Nikhil","non-dropping-particle":"","parse-names":false,"suffix":""},{"dropping-particle":"","family":"Bamberg Migliano","given":"Andrea","non-dropping-particle":"","parse-names":false,"suffix":""},{"dropping-particle":"","family":"Thomas","given":"Mark G","non-dropping-particle":"","parse-names":false,"suffix":""}],"container-title":"Proceedings of the National Academy of Sciences","id":"ITEM-1","issued":{"date-parts":[["2017"]]},"page":"1619583114","title":"Accurate age estimation in small-scale societies","type":"article-journal"},"uris":["http://www.mendeley.com/documents/?uuid=92584fad-c552-43b6-9c82-ba2858908440"]}],"mendeley":{"formattedCitation":"&lt;sup&gt;26&lt;/sup&gt;","plainTextFormattedCitation":"26","previouslyFormattedCitation":"&lt;sup&gt;26&lt;/sup&gt;"},"properties":{"noteIndex":0},"schema":"https://github.com/citation-style-language/schema/raw/master/csl-citation.json"}</w:instrText>
                      </w:r>
                      <w:r w:rsidRPr="00CF7227">
                        <w:rPr>
                          <w:rFonts w:asciiTheme="minorHAnsi" w:eastAsiaTheme="minorHAnsi" w:hAnsiTheme="minorHAnsi" w:cstheme="minorHAnsi"/>
                        </w:rPr>
                        <w:fldChar w:fldCharType="separate"/>
                      </w:r>
                      <w:r w:rsidRPr="0038619D">
                        <w:rPr>
                          <w:rFonts w:asciiTheme="minorHAnsi" w:eastAsiaTheme="minorHAnsi" w:hAnsiTheme="minorHAnsi" w:cstheme="minorHAnsi"/>
                          <w:noProof/>
                          <w:vertAlign w:val="superscript"/>
                        </w:rPr>
                        <w:t>26</w:t>
                      </w:r>
                      <w:r w:rsidRPr="00CF7227">
                        <w:rPr>
                          <w:rFonts w:asciiTheme="minorHAnsi" w:eastAsiaTheme="minorHAnsi" w:hAnsiTheme="minorHAnsi" w:cstheme="minorHAnsi"/>
                        </w:rPr>
                        <w:fldChar w:fldCharType="end"/>
                      </w:r>
                      <w:r w:rsidRPr="00CF7227">
                        <w:rPr>
                          <w:rFonts w:asciiTheme="minorHAnsi" w:eastAsiaTheme="minorHAnsi" w:hAnsiTheme="minorHAnsi" w:cstheme="minorHAnsi"/>
                        </w:rPr>
                        <w:t xml:space="preserve"> </w:t>
                      </w:r>
                      <w:r w:rsidRPr="00CF7227">
                        <w:rPr>
                          <w:rFonts w:asciiTheme="minorHAnsi" w:hAnsiTheme="minorHAnsi" w:cstheme="minorHAnsi"/>
                        </w:rPr>
                        <w:t>Future ethnographic work can capitalise on these methodological improvements. In the meantime, researchers should be aware of the methodologies used and the consequence this has on the estimate’s quality.</w:t>
                      </w:r>
                    </w:p>
                    <w:p w14:paraId="56409ADB" w14:textId="77777777" w:rsidR="00FF57A1" w:rsidRDefault="00FF57A1" w:rsidP="00843ECE"/>
                  </w:txbxContent>
                </v:textbox>
                <w10:wrap type="square" anchorx="margin" anchory="margin"/>
              </v:shape>
            </w:pict>
          </mc:Fallback>
        </mc:AlternateContent>
      </w:r>
    </w:p>
    <w:p w14:paraId="0000000F" w14:textId="18AC89DC" w:rsidR="00B9269B" w:rsidRDefault="7FA366E2" w:rsidP="7FA366E2">
      <w:pPr>
        <w:spacing w:line="360" w:lineRule="auto"/>
        <w:jc w:val="both"/>
        <w:rPr>
          <w:rFonts w:asciiTheme="minorHAnsi" w:hAnsiTheme="minorHAnsi" w:cstheme="minorBidi"/>
        </w:rPr>
      </w:pPr>
      <w:r w:rsidRPr="7FA366E2">
        <w:rPr>
          <w:rFonts w:asciiTheme="minorHAnsi" w:hAnsiTheme="minorHAnsi" w:cstheme="minorBidi"/>
        </w:rPr>
        <w:t>Anthropologists are well aware of the difficulties of precise demographic data collection among hunter-gatherers, but this awareness is frequently lost outside the field. Our first recommendation is for researchers to evaluate data critically in and of themselves, before considering their applicability to prehistoric contexts. For instance, how many individuals were included in the study, and how long were they studied for? What methods were used to account for errors in fertility and mortality reports as well as aging? If the sample size is small and/or individuals were studied for a short time period additional sources should be gathered. Such results cannot be taken at face value. Data based on longitudinal fieldwork have advantages because of continual data collection but, due to time and funding constraints, are only available for a few groups (e.g. Dobe !Kung,</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{"citationItems":[{"id":"ITEM-1","itemData":{"author":[{"dropping-particle":"","family":"Howell","given":"Nancy","non-dropping-particle":"","parse-names":false,"suffix":""}],"id":"ITEM-1","issued":{"date-parts":[["2010"]]},"publisher":"University of California Press","publisher-place":"London","title":"Life Histories of the Dobe !Kung: Food, fatness, and well-being over the life span","type":"book"},"uris":["http://www.mendeley.com/documents/?uuid=376491c0-511f-4f0e-9207-212f122eed3e"]}],"mendeley":{"formattedCitation":"&lt;sup&gt;36&lt;/sup&gt;","plainTextFormattedCitation":"36","previouslyFormattedCitation":"&lt;sup&gt;36&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36</w:t>
      </w:r>
      <w:r w:rsidR="009404F4" w:rsidRPr="7FA366E2">
        <w:rPr>
          <w:rFonts w:asciiTheme="minorHAnsi" w:hAnsiTheme="minorHAnsi" w:cstheme="minorBidi"/>
        </w:rPr>
        <w:fldChar w:fldCharType="end"/>
      </w:r>
      <w:r w:rsidRPr="7FA366E2">
        <w:rPr>
          <w:rFonts w:asciiTheme="minorHAnsi" w:hAnsiTheme="minorHAnsi" w:cstheme="minorBidi"/>
        </w:rPr>
        <w:t xml:space="preserve"> Hadza,</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{"citationItems":[{"id":"ITEM-1","itemData":{"author":[{"dropping-particle":"","family":"Marlowe","given":"Frank W.","non-dropping-particle":"","parse-names":false,"suffix":""}],"id":"ITEM-1","issued":{"date-parts":[["2010"]]},"publisher":"University of California Press","publisher-place":"Berkeley","title":"The Hadza: Hunter-gatherers of Tanzania","type":"book"},"uris":["http://www.mendeley.com/documents/?uuid=534fc28d-e2ac-46da-a826-7225ef84c18e"]}],"mendeley":{"formattedCitation":"&lt;sup&gt;37&lt;/sup&gt;","plainTextFormattedCitation":"37","previouslyFormattedCitation":"&lt;sup&gt;37&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37</w:t>
      </w:r>
      <w:r w:rsidR="009404F4" w:rsidRPr="7FA366E2">
        <w:rPr>
          <w:rFonts w:asciiTheme="minorHAnsi" w:hAnsiTheme="minorHAnsi" w:cstheme="minorBidi"/>
        </w:rPr>
        <w:fldChar w:fldCharType="end"/>
      </w:r>
      <w:r w:rsidRPr="7FA366E2">
        <w:rPr>
          <w:rFonts w:asciiTheme="minorHAnsi" w:hAnsiTheme="minorHAnsi" w:cstheme="minorBidi"/>
        </w:rPr>
        <w:t xml:space="preserve"> Ache,</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38</w:t>
      </w:r>
      <w:r w:rsidR="009404F4" w:rsidRPr="7FA366E2">
        <w:rPr>
          <w:rFonts w:asciiTheme="minorHAnsi" w:hAnsiTheme="minorHAnsi" w:cstheme="minorBidi"/>
        </w:rPr>
        <w:fldChar w:fldCharType="end"/>
      </w:r>
      <w:r w:rsidRPr="7FA366E2">
        <w:rPr>
          <w:rFonts w:asciiTheme="minorHAnsi" w:hAnsiTheme="minorHAnsi" w:cstheme="minorBidi"/>
        </w:rPr>
        <w:t xml:space="preserve"> and San Ildefonso Agta</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{"citationItems":[{"id":"ITEM-1","itemData":{"author":[{"dropping-particle":"","family":"Headland","given":"Thomas N","non-dropping-particle":"","parse-names":false,"suffix":""},{"dropping-particle":"","family":"Headland","given":"Janet D.","non-dropping-particle":"","parse-names":false,"suffix":""},{"dropping-particle":"","family":"Uehara","given":"Ray T","non-dropping-particle":"","parse-names":false,"suffix":""}],"id":"ITEM-1","issued":{"date-parts":[["2011"]]},"publisher":"SIL Language and Culture Documentation and Description, 2.","title":"Agta Demographic Database: Chronicle of a hunter-gatherer community in transition.","type":"book"},"uris":["http://www.mendeley.com/documents/?uuid=a1268fae-5621-4c16-9f32-47294a033e20"]},{"id":"ITEM-2","itemData":{"author":[{"dropping-particle":"","family":"Early","given":"J D","non-dropping-particle":"","parse-names":false,"suffix":""},{"dropping-particle":"","family":"Headland","given":"Thomas N.","non-dropping-particle":"","parse-names":false,"suffix":""}],"id":"ITEM-2","issued":{"date-parts":[["1998"]]},"publisher":"University Press of Florida","publisher-place":"Gainesville","title":"Population Dynamics of a Philippine Rain Forest People: The San Ildefonso Agta","type":"book"},"uris":["http://www.mendeley.com/documents/?uuid=98d2e2e9-93ea-4a54-8ac1-5ec82674870b"]}],"mendeley":{"formattedCitation":"&lt;sup&gt;39,40&lt;/sup&gt;","plainTextFormattedCitation":"39,40","previouslyFormattedCitation":"&lt;sup&gt;39,40&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39,40</w:t>
      </w:r>
      <w:r w:rsidR="009404F4" w:rsidRPr="7FA366E2">
        <w:rPr>
          <w:rFonts w:asciiTheme="minorHAnsi" w:hAnsiTheme="minorHAnsi" w:cstheme="minorBidi"/>
        </w:rPr>
        <w:fldChar w:fldCharType="end"/>
      </w:r>
      <w:r w:rsidRPr="7FA366E2">
        <w:rPr>
          <w:rFonts w:asciiTheme="minorHAnsi" w:hAnsiTheme="minorHAnsi" w:cstheme="minorBidi"/>
        </w:rPr>
        <w:t xml:space="preserve">). Below we highlight the importance of the diversity of hunter-gatherer populations. Constructing an image of prehistoric demography based on two or three foraging groups, who reside in a limited range of environments is inadvisable; balancing data availability and data suitability is challenging but paramount. </w:t>
      </w:r>
    </w:p>
    <w:p w14:paraId="00000010" w14:textId="57255452" w:rsidR="00B9269B" w:rsidRDefault="00D268C6">
      <w:pPr>
        <w:rPr>
          <w:rFonts w:asciiTheme="minorHAnsi" w:hAnsiTheme="minorHAnsi" w:cstheme="minorHAnsi"/>
          <w:b/>
        </w:rPr>
      </w:pPr>
      <w:r>
        <w:rPr>
          <w:rFonts w:asciiTheme="minorHAnsi" w:hAnsiTheme="minorHAnsi" w:cstheme="minorHAnsi"/>
          <w:b/>
        </w:rPr>
        <w:lastRenderedPageBreak/>
        <w:t xml:space="preserve">3 </w:t>
      </w:r>
      <w:r w:rsidR="009404F4" w:rsidRPr="001F3A82">
        <w:rPr>
          <w:rFonts w:asciiTheme="minorHAnsi" w:hAnsiTheme="minorHAnsi" w:cstheme="minorHAnsi"/>
          <w:b/>
        </w:rPr>
        <w:t xml:space="preserve">PITFALL </w:t>
      </w:r>
      <w:r w:rsidR="005431B4">
        <w:rPr>
          <w:rFonts w:asciiTheme="minorHAnsi" w:hAnsiTheme="minorHAnsi" w:cstheme="minorHAnsi"/>
          <w:b/>
        </w:rPr>
        <w:t>TWO</w:t>
      </w:r>
      <w:r w:rsidR="009404F4" w:rsidRPr="001F3A82">
        <w:rPr>
          <w:rFonts w:asciiTheme="minorHAnsi" w:hAnsiTheme="minorHAnsi" w:cstheme="minorHAnsi"/>
          <w:b/>
        </w:rPr>
        <w:t xml:space="preserve">: THE INCORRECT INTERPRETATION OF DEMOGRAPHIC PARAMETERS </w:t>
      </w:r>
    </w:p>
    <w:p w14:paraId="4E20B244" w14:textId="77777777" w:rsidR="00463E3D" w:rsidRDefault="00463E3D">
      <w:pPr>
        <w:rPr>
          <w:rFonts w:asciiTheme="minorHAnsi" w:hAnsiTheme="minorHAnsi" w:cstheme="minorHAnsi"/>
          <w:b/>
        </w:rPr>
      </w:pPr>
    </w:p>
    <w:p w14:paraId="00000011" w14:textId="38CAD062" w:rsidR="00B9269B" w:rsidRDefault="7E1D6EEE" w:rsidP="7E1D6EEE">
      <w:pPr>
        <w:spacing w:line="360" w:lineRule="auto"/>
        <w:jc w:val="both"/>
        <w:rPr>
          <w:rFonts w:asciiTheme="minorHAnsi" w:hAnsiTheme="minorHAnsi" w:cstheme="minorBidi"/>
        </w:rPr>
      </w:pPr>
      <w:r w:rsidRPr="7E1D6EEE">
        <w:rPr>
          <w:rFonts w:asciiTheme="minorHAnsi" w:hAnsiTheme="minorHAnsi" w:cstheme="minorBidi"/>
        </w:rPr>
        <w:t xml:space="preserve">Part of the critical evaluation of ethnographic data includes understanding the demographic measures used; measures which are often (understandably) unfamiliar to palaeoanthropologists and archaeologists. In the absence of this familiarity, there is a clear risk of applying ethnographic data to prehistoric contexts in ways which are at best misleading and, at worst, at odds with key biological and demographic principles. Examples of such misunderstandings exist in the literature, several of which have gained the status as truisms of prehistoric hunter-gatherer demography. </w:t>
      </w:r>
    </w:p>
    <w:p w14:paraId="5F03C917" w14:textId="77777777" w:rsidR="0052350C" w:rsidRDefault="0052350C" w:rsidP="7FA366E2">
      <w:pPr>
        <w:spacing w:line="360" w:lineRule="auto"/>
        <w:jc w:val="both"/>
        <w:rPr>
          <w:rFonts w:asciiTheme="minorHAnsi" w:hAnsiTheme="minorHAnsi" w:cstheme="minorHAnsi"/>
        </w:rPr>
      </w:pPr>
    </w:p>
    <w:p w14:paraId="00000012" w14:textId="73732FA3" w:rsidR="00B9269B" w:rsidRDefault="009404F4" w:rsidP="7FA366E2">
      <w:pPr>
        <w:spacing w:line="360" w:lineRule="auto"/>
        <w:jc w:val="both"/>
        <w:rPr>
          <w:rFonts w:asciiTheme="minorHAnsi" w:hAnsiTheme="minorHAnsi" w:cstheme="minorBidi"/>
        </w:rPr>
      </w:pPr>
      <w:r w:rsidRPr="7FA366E2">
        <w:rPr>
          <w:rFonts w:asciiTheme="minorHAnsi" w:hAnsiTheme="minorHAnsi" w:cstheme="minorBidi"/>
        </w:rPr>
        <w:t>One notable example is the assumption that very few (if any) prehistoric people lived to be old</w:t>
      </w:r>
      <w:r w:rsidR="0052350C">
        <w:rPr>
          <w:rFonts w:asciiTheme="minorHAnsi" w:hAnsiTheme="minorHAnsi" w:cstheme="minorBidi"/>
        </w:rPr>
        <w:t>.</w:t>
      </w:r>
      <w:r w:rsidR="009F496A">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10.1017/S0959774317000610","author":[{"dropping-particle":"","family":"Appleby","given":"Jo","non-dropping-particle":"","parse-names":false,"suffix":""}],"container-title":"Cambr","id":"ITEM-1","issue":"1","issued":{"date-parts":[["2018"]]},"page":"145-163","title":"Ageing and the Body in Archaeology","type":"article-journal","volume":"28"},"uris":["http://www.mendeley.com/documents/?uuid=7d1ecd99-8428-480d-9784-879573fe06e5"]},{"id":"ITEM-2","itemData":{"author":[{"dropping-particle":"","family":"Marlowe","given":"Frank W.","non-dropping-particle":"","parse-names":false,"suffix":""}],"id":"ITEM-2","issued":{"date-parts":[["2010"]]},"publisher":"University of California Press","publisher-place":"Berkeley","title":"The Hadza: Hunter-gatherers of Tanzania","type":"book"},"uris":["http://www.mendeley.com/documents/?uuid=534fc28d-e2ac-46da-a826-7225ef84c18e"]}],"mendeley":{"formattedCitation":"&lt;sup&gt;37,41&lt;/sup&gt;","plainTextFormattedCitation":"37,41","previouslyFormattedCitation":"&lt;sup&gt;37,41&lt;/sup&gt;"},"properties":{"noteIndex":0},"schema":"https://github.com/citation-style-language/schema/raw/master/csl-citation.json"}</w:instrText>
      </w:r>
      <w:r w:rsidR="009F496A">
        <w:rPr>
          <w:rFonts w:asciiTheme="minorHAnsi" w:hAnsiTheme="minorHAnsi" w:cstheme="minorBidi"/>
        </w:rPr>
        <w:fldChar w:fldCharType="separate"/>
      </w:r>
      <w:r w:rsidR="0038619D" w:rsidRPr="0038619D">
        <w:rPr>
          <w:rFonts w:asciiTheme="minorHAnsi" w:hAnsiTheme="minorHAnsi" w:cstheme="minorBidi"/>
          <w:noProof/>
          <w:vertAlign w:val="superscript"/>
        </w:rPr>
        <w:t>37,41</w:t>
      </w:r>
      <w:r w:rsidR="009F496A">
        <w:rPr>
          <w:rFonts w:asciiTheme="minorHAnsi" w:hAnsiTheme="minorHAnsi" w:cstheme="minorBidi"/>
        </w:rPr>
        <w:fldChar w:fldCharType="end"/>
      </w:r>
      <w:r w:rsidRPr="7FA366E2">
        <w:rPr>
          <w:rFonts w:asciiTheme="minorHAnsi" w:hAnsiTheme="minorHAnsi" w:cstheme="minorBidi"/>
        </w:rPr>
        <w:t xml:space="preserve"> The frequent lack of older (aged </w:t>
      </w:r>
      <w:r w:rsidR="7FA366E2" w:rsidRPr="7FA366E2">
        <w:rPr>
          <w:rFonts w:asciiTheme="minorHAnsi" w:hAnsiTheme="minorHAnsi" w:cstheme="minorBidi"/>
        </w:rPr>
        <w:t>40+</w:t>
      </w:r>
      <w:r w:rsidRPr="7FA366E2">
        <w:rPr>
          <w:rFonts w:asciiTheme="minorHAnsi" w:hAnsiTheme="minorHAnsi" w:cstheme="minorBidi"/>
        </w:rPr>
        <w:t>) individuals in skeletal assemblages, particularly, although not exclusively</w:t>
      </w:r>
      <w:r w:rsidR="0052350C">
        <w:rPr>
          <w:rFonts w:asciiTheme="minorHAnsi" w:hAnsiTheme="minorHAnsi" w:cstheme="minorBidi"/>
        </w:rPr>
        <w:t>,</w:t>
      </w:r>
      <w:r w:rsidR="001A4863"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{"citationItems":[{"id":"ITEM-1","itemData":{"author":[{"dropping-particle":"","family":"Meindl","given":"R S","non-dropping-particle":"","parse-names":false,"suffix":""},{"dropping-particle":"","family":"Mensforth","given":"R P","non-dropping-particle":"","parse-names":false,"suffix":""},{"dropping-particle":"","family":"Lovejoy","given":"C O","non-dropping-particle":"","parse-names":false,"suffix":""}],"container-title":"Recent Advances in Palaeodemography","editor":[{"dropping-particle":"","family":"Bocquet‐Appel","given":"Jean‐Pierre","non-dropping-particle":"","parse-names":false,"suffix":""}],"id":"ITEM-1","issued":{"date-parts":[["2008"]]},"page":"259-275","publisher":"Springer","publisher-place":"Dordrecht","title":"The Libben Site: a hunting, fishing, and gathering village from the eastern late woodlands of North America. Analysis and implications for palaeodemography and human origins","type":"chapter"},"uris":["http://www.mendeley.com/documents/?uuid=c33d8a60-fa03-4d2b-b91e-b2f29c51dfc6"]}],"mendeley":{"formattedCitation":"&lt;sup&gt;42&lt;/sup&gt;","plainTextFormattedCitation":"42","previouslyFormattedCitation":"&lt;sup&gt;42&lt;/sup&gt;"},"properties":{"noteIndex":0},"schema":"https://github.com/citation-style-language/schema/raw/master/csl-citation.json"}</w:instrText>
      </w:r>
      <w:r w:rsidR="001A4863"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42</w:t>
      </w:r>
      <w:r w:rsidR="001A4863" w:rsidRPr="7FA366E2">
        <w:rPr>
          <w:rFonts w:asciiTheme="minorHAnsi" w:hAnsiTheme="minorHAnsi" w:cstheme="minorBidi"/>
        </w:rPr>
        <w:fldChar w:fldCharType="end"/>
      </w:r>
      <w:r w:rsidRPr="7FA366E2">
        <w:rPr>
          <w:rFonts w:asciiTheme="minorHAnsi" w:hAnsiTheme="minorHAnsi" w:cstheme="minorBidi"/>
        </w:rPr>
        <w:t xml:space="preserve"> those of archaic hominins</w:t>
      </w:r>
      <w:r w:rsidR="001A4863"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{"citationItems":[{"id":"ITEM-1","itemData":{"DOI":"10.1073/pnas.1018700108","author":[{"dropping-particle":"","family":"Trinkaus","given":"Erik","non-dropping-particle":"","parse-names":false,"suffix":""}],"container-title":"Proceedings of the National Academy of Sciences","id":"ITEM-1","issue":"4","issued":{"date-parts":[["2011"]]},"page":"1267-1271","title":"Late Pleistocene adult mortality patterns and modern human establishment","type":"article-journal","volume":"108"},"uris":["http://www.mendeley.com/documents/?uuid=18fd1f07-2bc8-4abf-887e-912cda580854"]},{"id":"ITEM-2","itemData":{"author":[{"dropping-particle":"","family":"Bermudez de Castro","given":"José María","non-dropping-particle":"","parse-names":false,"suffix":""},{"dropping-particle":"","family":"Martinón-torres","given":"María","non-dropping-particle":"","parse-names":false,"suffix":""},{"dropping-particle":"","family":"Lozano","given":"Marina","non-dropping-particle":"","parse-names":false,"suffix":""},{"dropping-particle":"","family":"Sarmiento","given":"Susana","non-dropping-particle":"","parse-names":false,"suffix":""},{"dropping-particle":"","family":"Ana","given":"Muela","non-dropping-particle":"","parse-names":false,"suffix":""}],"container-title":"Journal of Anthropological Research","id":"ITEM-2","issue":"1","issued":{"date-parts":[["2015"]]},"page":"5-26","title":"Paleodemography of the Atapuerca-Sima de los Huesos hominin sample: a revision and new approaches to the paleodemography the European Middle Pleistocene population","type":"article-journal","volume":"60"},"uris":["http://www.mendeley.com/documents/?uuid=1f129e37-80a6-4b6d-b866-fe4a8a34d760"]}],"mendeley":{"formattedCitation":"&lt;sup&gt;43,44&lt;/sup&gt;","plainTextFormattedCitation":"43,44","previouslyFormattedCitation":"&lt;sup&gt;43,44&lt;/sup&gt;"},"properties":{"noteIndex":0},"schema":"https://github.com/citation-style-language/schema/raw/master/csl-citation.json"}</w:instrText>
      </w:r>
      <w:r w:rsidR="001A4863"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43,44</w:t>
      </w:r>
      <w:r w:rsidR="001A4863" w:rsidRPr="7FA366E2">
        <w:rPr>
          <w:rFonts w:asciiTheme="minorHAnsi" w:hAnsiTheme="minorHAnsi" w:cstheme="minorBidi"/>
        </w:rPr>
        <w:fldChar w:fldCharType="end"/>
      </w:r>
      <w:r w:rsidR="001A4863" w:rsidRPr="7FA366E2">
        <w:rPr>
          <w:rFonts w:asciiTheme="minorHAnsi" w:hAnsiTheme="minorHAnsi" w:cstheme="minorBidi"/>
        </w:rPr>
        <w:t xml:space="preserve"> </w:t>
      </w:r>
      <w:r w:rsidRPr="7FA366E2">
        <w:rPr>
          <w:rFonts w:asciiTheme="minorHAnsi" w:hAnsiTheme="minorHAnsi" w:cstheme="minorBidi"/>
        </w:rPr>
        <w:t xml:space="preserve">lends some support to this position. However, </w:t>
      </w:r>
      <w:r w:rsidR="00F42B38" w:rsidRPr="7FA366E2">
        <w:rPr>
          <w:rFonts w:asciiTheme="minorHAnsi" w:hAnsiTheme="minorHAnsi" w:cstheme="minorBidi"/>
        </w:rPr>
        <w:t xml:space="preserve">other </w:t>
      </w:r>
      <w:r w:rsidRPr="7FA366E2">
        <w:rPr>
          <w:rFonts w:asciiTheme="minorHAnsi" w:hAnsiTheme="minorHAnsi" w:cstheme="minorBidi"/>
        </w:rPr>
        <w:t>factors could explain this apparent absence</w:t>
      </w:r>
      <w:r w:rsidR="0095276C" w:rsidRPr="7FA366E2">
        <w:rPr>
          <w:rFonts w:asciiTheme="minorHAnsi" w:hAnsiTheme="minorHAnsi" w:cstheme="minorBidi"/>
        </w:rPr>
        <w:t xml:space="preserve"> (Box </w:t>
      </w:r>
      <w:r w:rsidR="00D14DEE">
        <w:rPr>
          <w:rFonts w:asciiTheme="minorHAnsi" w:hAnsiTheme="minorHAnsi" w:cstheme="minorBidi"/>
        </w:rPr>
        <w:t>3</w:t>
      </w:r>
      <w:r w:rsidR="0095276C" w:rsidRPr="7FA366E2">
        <w:rPr>
          <w:rFonts w:asciiTheme="minorHAnsi" w:hAnsiTheme="minorHAnsi" w:cstheme="minorBidi"/>
        </w:rPr>
        <w:t>)</w:t>
      </w:r>
      <w:r w:rsidRPr="7FA366E2">
        <w:rPr>
          <w:rFonts w:asciiTheme="minorHAnsi" w:hAnsiTheme="minorHAnsi" w:cstheme="minorBidi"/>
        </w:rPr>
        <w:t xml:space="preserve">. At least as far as prehistoric </w:t>
      </w:r>
      <w:r w:rsidRPr="7FA366E2">
        <w:rPr>
          <w:rFonts w:asciiTheme="minorHAnsi" w:hAnsiTheme="minorHAnsi" w:cstheme="minorBidi"/>
          <w:i/>
          <w:iCs/>
        </w:rPr>
        <w:t>Homo sapiens</w:t>
      </w:r>
      <w:r w:rsidRPr="7FA366E2">
        <w:rPr>
          <w:rFonts w:asciiTheme="minorHAnsi" w:hAnsiTheme="minorHAnsi" w:cstheme="minorBidi"/>
        </w:rPr>
        <w:t xml:space="preserve"> hunter-gatherers are concerned, the assumption of societies with very few old people is unlikely, and </w:t>
      </w:r>
      <w:r w:rsidR="00D94DCA" w:rsidRPr="7FA366E2">
        <w:rPr>
          <w:rFonts w:asciiTheme="minorHAnsi" w:hAnsiTheme="minorHAnsi" w:cstheme="minorBidi"/>
        </w:rPr>
        <w:t xml:space="preserve">in disagreement </w:t>
      </w:r>
      <w:r w:rsidRPr="7FA366E2">
        <w:rPr>
          <w:rFonts w:asciiTheme="minorHAnsi" w:hAnsiTheme="minorHAnsi" w:cstheme="minorBidi"/>
        </w:rPr>
        <w:t>with both life history theory and contemporary demographic data</w:t>
      </w:r>
      <w:r w:rsidR="0038250D" w:rsidRPr="7FA366E2">
        <w:rPr>
          <w:rFonts w:asciiTheme="minorHAnsi" w:hAnsiTheme="minorHAnsi" w:cstheme="minorBidi"/>
        </w:rPr>
        <w:t xml:space="preserve">, as well as violating the key principle of demographic uniformitarianism (Pitfall </w:t>
      </w:r>
      <w:r w:rsidR="00463E3D">
        <w:rPr>
          <w:rFonts w:asciiTheme="minorHAnsi" w:hAnsiTheme="minorHAnsi" w:cstheme="minorBidi"/>
        </w:rPr>
        <w:t>four</w:t>
      </w:r>
      <w:r w:rsidR="0038250D" w:rsidRPr="7FA366E2">
        <w:rPr>
          <w:rFonts w:asciiTheme="minorHAnsi" w:hAnsiTheme="minorHAnsi" w:cstheme="minorBidi"/>
        </w:rPr>
        <w:t>)</w:t>
      </w:r>
      <w:r w:rsidR="00BF16FE" w:rsidRPr="7FA366E2">
        <w:rPr>
          <w:rFonts w:asciiTheme="minorHAnsi" w:hAnsiTheme="minorHAnsi" w:cstheme="minorBidi"/>
        </w:rPr>
        <w:t>.</w:t>
      </w:r>
      <w:r w:rsidR="00F30066" w:rsidRPr="7FA366E2">
        <w:rPr>
          <w:rFonts w:asciiTheme="minorHAnsi" w:hAnsiTheme="minorHAnsi" w:cstheme="minorBidi"/>
        </w:rPr>
        <w:t xml:space="preserve">  </w:t>
      </w:r>
    </w:p>
    <w:p w14:paraId="1DEBA060" w14:textId="69ACF27F" w:rsidR="00AB2702" w:rsidRDefault="00AB2702">
      <w:pPr>
        <w:spacing w:line="360" w:lineRule="auto"/>
        <w:jc w:val="both"/>
        <w:rPr>
          <w:rFonts w:asciiTheme="minorHAnsi" w:hAnsiTheme="minorHAnsi" w:cstheme="minorHAnsi"/>
        </w:rPr>
      </w:pPr>
    </w:p>
    <w:p w14:paraId="55672B7A" w14:textId="65833743" w:rsidR="00DC11CD" w:rsidRDefault="7E1D6EEE" w:rsidP="7E1D6EEE">
      <w:pPr>
        <w:spacing w:line="360" w:lineRule="auto"/>
        <w:jc w:val="both"/>
        <w:rPr>
          <w:rFonts w:asciiTheme="minorHAnsi" w:hAnsiTheme="minorHAnsi" w:cstheme="minorBidi"/>
        </w:rPr>
      </w:pPr>
      <w:r w:rsidRPr="7E1D6EEE">
        <w:rPr>
          <w:rFonts w:asciiTheme="minorHAnsi" w:hAnsiTheme="minorHAnsi" w:cstheme="minorBidi"/>
        </w:rPr>
        <w:t>Life history schedules are the outcome of differential investment of time into the competing aspects of growth, maintenance, and reproduction. Primates have particularly ‘slow’ life histories (i.e. take longer to reach maturity and produce fewer offspring) compared to other mammals of similar body size because their average adult lifespans are around 2.5 times longer.</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{"citationItems":[{"id":"ITEM-1","itemData":{"DOI":"10.1002/evan.1360010604","ISBN":"1520-6505","ISSN":"10601538","PMID":"4209","abstract":"A major goal of life history studies is to identify and explain features of the life history of individual species that follow broad rules across many groups of organisms, features that are characteristic of particular phylogenetic lineages, and features that are specific adaptations to local ecological situations. In recent years we have developed a general theory of life history that interrelates many aspects of ontogeny and reproduction across a wide range of organisms. Contrasted to most other mammals, primates have long average adult lifespans and few babies per year for their adult body size. This new theory suggests that these aspects of life history follow directly from the fact that primates have slow individual growth rates. This slow growth rate is thus the basic phenomenon that needs explanation to understand primate slowness.","author":[{"dropping-particle":"","family":"Charnov","given":"E L","non-dropping-particle":"","parse-names":false,"suffix":""},{"dropping-particle":"","family":"Berrigan","given":"David","non-dropping-particle":"","parse-names":false,"suffix":""}],"container-title":"Evolutionary Anthropology","id":"ITEM-1","issued":{"date-parts":[["1993"]]},"page":"191-194","title":"Why do female primates have such long lifespans and so few babies? or Life in the slow lane","type":"article-journal","volume":"1"},"uris":["http://www.mendeley.com/documents/?uuid=86e0539e-5f37-4a0c-90be-8242374a9194"]}],"mendeley":{"formattedCitation":"&lt;sup&gt;45&lt;/sup&gt;","plainTextFormattedCitation":"45","previouslyFormattedCitation":"&lt;sup&gt;45&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45</w:t>
      </w:r>
      <w:r w:rsidR="34990E91" w:rsidRPr="7E1D6EEE">
        <w:rPr>
          <w:rFonts w:asciiTheme="minorHAnsi" w:hAnsiTheme="minorHAnsi" w:cstheme="minorBidi"/>
        </w:rPr>
        <w:fldChar w:fldCharType="end"/>
      </w:r>
      <w:r w:rsidRPr="7E1D6EEE">
        <w:rPr>
          <w:rFonts w:asciiTheme="minorHAnsi" w:hAnsiTheme="minorHAnsi" w:cstheme="minorBidi"/>
        </w:rPr>
        <w:t xml:space="preserve"> </w:t>
      </w:r>
      <w:r w:rsidRPr="7E1D6EEE">
        <w:rPr>
          <w:rFonts w:asciiTheme="minorHAnsi" w:hAnsiTheme="minorHAnsi" w:cstheme="minorBidi"/>
          <w:i/>
          <w:iCs/>
        </w:rPr>
        <w:t>Homo sapiens</w:t>
      </w:r>
      <w:r w:rsidRPr="7E1D6EEE">
        <w:rPr>
          <w:rFonts w:asciiTheme="minorHAnsi" w:hAnsiTheme="minorHAnsi" w:cstheme="minorBidi"/>
        </w:rPr>
        <w:t xml:space="preserve"> further extend this ‘slow’ pattern; we have an extremely long development, including a prolonged juvenile period for intellectual and social development.</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Kaplan","given":"Hillard","non-dropping-particle":"","parse-names":false,"suffix":""},{"dropping-particle":"","family":"Lancaster","given":"Jane","non-dropping-particle":"","parse-names":false,"suffix":""},{"dropping-particle":"","family":"Robson","given":"Arthur","non-dropping-particle":"","parse-names":false,"suffix":""}],"container-title":"Population and Development Review","id":"ITEM-1","issued":{"date-parts":[["2003"]]},"page":"152-182","title":"Embodied Capital and the Evolutionary Economics of the Human Life Span","type":"article-journal","volume":"29"},"uris":["http://www.mendeley.com/documents/?uuid=bfc17494-17cf-4c2a-b7a3-d3a1fa1e293b"]}],"mendeley":{"formattedCitation":"&lt;sup&gt;46&lt;/sup&gt;","plainTextFormattedCitation":"46","previouslyFormattedCitation":"&lt;sup&gt;46&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46</w:t>
      </w:r>
      <w:r w:rsidR="34990E91" w:rsidRPr="7E1D6EEE">
        <w:rPr>
          <w:rFonts w:asciiTheme="minorHAnsi" w:hAnsiTheme="minorHAnsi" w:cstheme="minorBidi"/>
        </w:rPr>
        <w:fldChar w:fldCharType="end"/>
      </w:r>
      <w:r w:rsidRPr="7E1D6EEE">
        <w:rPr>
          <w:rFonts w:asciiTheme="minorHAnsi" w:hAnsiTheme="minorHAnsi" w:cstheme="minorBidi"/>
        </w:rPr>
        <w:t xml:space="preserve"> This is possible because even in hunter-gatherers with little access to medical care, the mean survival after age 45 is 20.7 years. Thus, it is not uncommon to reach 65 to 70 years, 20-30 years longer than other non-human great apes.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{"citationItems":[{"id":"ITEM-1","itemData":{"DOI":"10.1111/j.1469-7580.2008.00867.x","ISSN":"0021-8782","author":[{"dropping-particle":"","family":"Robson","given":"Shannen L.","non-dropping-particle":"","parse-names":false,"suffix":""},{"dropping-particle":"","family":"Wood","given":"Bernard","non-dropping-particle":"","parse-names":false,"suffix":""}],"container-title":"Journal of Anatomy","id":"ITEM-1","issue":"4","issued":{"date-parts":[["2008"]]},"page":"394-425","title":"Hominin life history: reconstruction and evolution","type":"article-journal","volume":"212"},"uris":["http://www.mendeley.com/documents/?uuid=3584b0fc-dc18-42fd-8aa1-9a2b50719376"]},{"id":"ITEM-2","itemData":{"author":[{"dropping-particle":"","family":"Gurven","given":"Micheal","non-dropping-particle":"","parse-names":false,"suffix":""},{"dropping-particle":"","family":"Kaplan","given":"Hillard","non-dropping-particle":"","parse-names":false,"suffix":""}],"container-title":"Population and Development Review","id":"ITEM-2","issue":"June","issued":{"date-parts":[["2007"]]},"page":"321-365","title":"Longevity among Hunter-Gatherers: A Cross-Cultural Examination","type":"article-journal","volume":"33"},"uris":["http://www.mendeley.com/documents/?uuid=62631ee5-7408-4f42-90c1-f43843b2ff62"]}],"mendeley":{"formattedCitation":"&lt;sup&gt;47,48&lt;/sup&gt;","plainTextFormattedCitation":"47,48","previouslyFormattedCitation":"&lt;sup&gt;47,48&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47,48</w:t>
      </w:r>
      <w:r w:rsidR="34990E91" w:rsidRPr="7E1D6EEE">
        <w:rPr>
          <w:rFonts w:asciiTheme="minorHAnsi" w:hAnsiTheme="minorHAnsi" w:cstheme="minorBidi"/>
        </w:rPr>
        <w:fldChar w:fldCharType="end"/>
      </w:r>
      <w:r w:rsidRPr="7E1D6EEE">
        <w:rPr>
          <w:rFonts w:asciiTheme="minorHAnsi" w:hAnsiTheme="minorHAnsi" w:cstheme="minorBidi"/>
        </w:rPr>
        <w:t xml:space="preserve"> In the !Kung, Ache and Hadza between 29-36% of women survive past the age of last birth, compared to less than 6% of chimpanzees.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{"citationItems":[{"id":"ITEM-1","itemData":{"author":[{"dropping-particle":"","family":"Hawkes","given":"Kristen","non-dropping-particle":"","parse-names":false,"suffix":""},{"dropping-particle":"","family":"O'Connell","given":"J F","non-dropping-particle":"","parse-names":false,"suffix":""},{"dropping-particle":"","family":"Blurton Jones","given":"N. G.","non-dropping-particle":"","parse-names":false,"suffix":""}],"container-title":"Primate life histories and socioecology","editor":[{"dropping-particle":"","family":"Kappeler","given":"Peter M.","non-dropping-particle":"","parse-names":false,"suffix":""},{"dropping-particle":"","family":"Pereira","given":"Michael E","non-dropping-particle":"","parse-names":false,"suffix":""}],"id":"ITEM-1","issued":{"date-parts":[["2003"]]},"page":"204-232","publisher":"The University of Chicago Press","publisher-place":"London","title":"Human Life Histories: Primate trade-offs, grandmothering, socioecology and the fossil record","type":"chapter"},"uris":["http://www.mendeley.com/documents/?uuid=87c7141c-2dee-4f35-9cf9-7bca9579cae3"]}],"mendeley":{"formattedCitation":"&lt;sup&gt;49&lt;/sup&gt;","plainTextFormattedCitation":"49","previouslyFormattedCitation":"&lt;sup&gt;49&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49</w:t>
      </w:r>
      <w:r w:rsidR="34990E91" w:rsidRPr="7E1D6EEE">
        <w:rPr>
          <w:rFonts w:asciiTheme="minorHAnsi" w:hAnsiTheme="minorHAnsi" w:cstheme="minorBidi"/>
        </w:rPr>
        <w:fldChar w:fldCharType="end"/>
      </w:r>
      <w:r w:rsidRPr="7E1D6EEE">
        <w:rPr>
          <w:rFonts w:asciiTheme="minorHAnsi" w:hAnsiTheme="minorHAnsi" w:cstheme="minorBidi"/>
        </w:rPr>
        <w:t xml:space="preserve"> An unusual feature of human life history is the presence of post-reproductive women, a period of hominin life history which arguably evolved to help mothers successfully reproduce.</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{"citationItems":[{"id":"ITEM-1","itemData":{"DOI":"10.1002/evan.21382","ISSN":"10601538","PMID":"24347503","abstract":"Women and female great apes both continue giving birth into their forties, but not beyond. However humans live much longer than other apes do. Even in hunting and gathering societies, where the mortality rate is high, adult life spans average twice those of chimpanzees, which become decrepit during their fertile years and rarely survive them. Since women usually remain healthy through and beyond childbearing age, human communities include substantial proportions of economically productive postmenopausal women. A grandmother hypothesis(8-12) may explain why greater longevity evolved in our lineage while female fertility still ends at ancestral ages. This hypothesis has implications for the evolution of a wide array of human features. Here we review some history of the hypothesis, recent findings, and questions for ongoing research.","author":[{"dropping-particle":"","family":"Hawkes","given":"Kristen","non-dropping-particle":"","parse-names":false,"suffix":""},{"dropping-particle":"","family":"Coxworth","given":"James E.","non-dropping-particle":"","parse-names":false,"suffix":""}],"container-title":"Evolutionary Anthropology","id":"ITEM-1","issue":"6","issued":{"date-parts":[["2013"]]},"page":"294-302","title":"Grandmothers and the evolution of human longevity: A review of findings and future directions","type":"article-journal","volume":"22"},"uris":["http://www.mendeley.com/documents/?uuid=26394f35-4754-4c2a-b39c-0c13eac1833c"]}],"mendeley":{"formattedCitation":"&lt;sup&gt;50&lt;/sup&gt;","plainTextFormattedCitation":"50","previouslyFormattedCitation":"&lt;sup&gt;50&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50</w:t>
      </w:r>
      <w:r w:rsidR="34990E91" w:rsidRPr="7E1D6EEE">
        <w:rPr>
          <w:rFonts w:asciiTheme="minorHAnsi" w:hAnsiTheme="minorHAnsi" w:cstheme="minorBidi"/>
        </w:rPr>
        <w:fldChar w:fldCharType="end"/>
      </w:r>
      <w:r w:rsidRPr="7E1D6EEE">
        <w:rPr>
          <w:rFonts w:asciiTheme="minorHAnsi" w:hAnsiTheme="minorHAnsi" w:cstheme="minorBidi"/>
        </w:rPr>
        <w:t xml:space="preserve"> Furthermore, given the allometric relationship between body, brain and longevity</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{"citationItems":[{"id":"ITEM-1","itemData":{"DOI":"10.1002/evan.1360010604","ISBN":"1520-6505","ISSN":"10601538","PMID":"4209","abstract":"A major goal of life history studies is to identify and explain features of the life history of individual species that follow broad rules across many groups of organisms, features that are characteristic of particular phylogenetic lineages, and features that are specific adaptations to local ecological situations. In recent years we have developed a general theory of life history that interrelates many aspects of ontogeny and reproduction across a wide range of organisms. Contrasted to most other mammals, primates have long average adult lifespans and few babies per year for their adult body size. This new theory suggests that these aspects of life history follow directly from the fact that primates have slow individual growth rates. This slow growth rate is thus the basic phenomenon that needs explanation to understand primate slowness.","author":[{"dropping-particle":"","family":"Charnov","given":"E L","non-dropping-particle":"","parse-names":false,"suffix":""},{"dropping-particle":"","family":"Berrigan","given":"David","non-dropping-particle":"","parse-names":false,"suffix":""}],"container-title":"Evolutionary Anthropology","id":"ITEM-1","issued":{"date-parts":[["1993"]]},"page":"191-194","title":"Why do female primates have such long lifespans and so few babies? or Life in the slow lane","type":"article-journal","volume":"1"},"uris":["http://www.mendeley.com/documents/?uuid=86e0539e-5f37-4a0c-90be-8242374a9194"]}],"mendeley":{"formattedCitation":"&lt;sup&gt;45&lt;/sup&gt;","plainTextFormattedCitation":"45","previouslyFormattedCitation":"&lt;sup&gt;45&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45</w:t>
      </w:r>
      <w:r w:rsidR="34990E91" w:rsidRPr="7E1D6EEE">
        <w:rPr>
          <w:rFonts w:asciiTheme="minorHAnsi" w:hAnsiTheme="minorHAnsi" w:cstheme="minorBidi"/>
        </w:rPr>
        <w:fldChar w:fldCharType="end"/>
      </w:r>
      <w:r w:rsidRPr="7E1D6EEE">
        <w:rPr>
          <w:rFonts w:asciiTheme="minorHAnsi" w:hAnsiTheme="minorHAnsi" w:cstheme="minorBidi"/>
        </w:rPr>
        <w:t xml:space="preserve"> the predicted longevity of </w:t>
      </w:r>
      <w:r w:rsidRPr="7E1D6EEE">
        <w:rPr>
          <w:rFonts w:asciiTheme="minorHAnsi" w:hAnsiTheme="minorHAnsi" w:cstheme="minorBidi"/>
          <w:i/>
          <w:iCs/>
        </w:rPr>
        <w:t>H. habilis</w:t>
      </w:r>
      <w:r w:rsidRPr="7E1D6EEE">
        <w:rPr>
          <w:rFonts w:asciiTheme="minorHAnsi" w:hAnsiTheme="minorHAnsi" w:cstheme="minorBidi"/>
        </w:rPr>
        <w:t xml:space="preserve"> (52-56 years) and </w:t>
      </w:r>
      <w:r w:rsidRPr="7E1D6EEE">
        <w:rPr>
          <w:rFonts w:asciiTheme="minorHAnsi" w:hAnsiTheme="minorHAnsi" w:cstheme="minorBidi"/>
          <w:i/>
          <w:iCs/>
        </w:rPr>
        <w:t xml:space="preserve">H. </w:t>
      </w:r>
      <w:r w:rsidRPr="7E1D6EEE">
        <w:rPr>
          <w:rFonts w:asciiTheme="minorHAnsi" w:hAnsiTheme="minorHAnsi" w:cstheme="minorBidi"/>
          <w:i/>
          <w:iCs/>
        </w:rPr>
        <w:lastRenderedPageBreak/>
        <w:t>erectus</w:t>
      </w:r>
      <w:r w:rsidRPr="7E1D6EEE">
        <w:rPr>
          <w:rFonts w:asciiTheme="minorHAnsi" w:hAnsiTheme="minorHAnsi" w:cstheme="minorBidi"/>
        </w:rPr>
        <w:t xml:space="preserve"> (60-63 years)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{"citationItems":[{"id":"ITEM-1","itemData":{"DOI":"10.1007/BF02456989","ISSN":"03939375","abstract":"Abstract&amp;nbsp;&amp;nbsp;Under the assumption that life history in general and longevity in particular play an important part in the study of evolutionary patterns and processes, this paper focuses on predicting longevity changes across hominid evolution and attempts to throw light on the significance of such changes. We also consider some statistical arguments in the analysis of hominid life history patterns. Multiple regression techniques incorporating primate body weight and brain size data are used to predict hominied longevity and the results are compared to those in the literature. Our findings suggest that changes in hominid longevity are more likely to follow brain size than body weight, and that multiple regression techniques may be an appropriate avenue for future studies on life history variation in human evolution.","author":[{"dropping-particle":"","family":"Hammer","given":"M. L.A.","non-dropping-particle":"","parse-names":false,"suffix":""},{"dropping-particle":"","family":"Foley","given":"R. A.","non-dropping-particle":"","parse-names":false,"suffix":""}],"container-title":"Human Evolution","id":"ITEM-1","issue":"1","issued":{"date-parts":[["1996"]]},"page":"61-66","title":"Longevity and life history in hominid evolution","type":"article-journal","volume":"11"},"uris":["http://www.mendeley.com/documents/?uuid=5c1cba1c-eb97-4a76-9637-fdde5d7b690e"]}],"mendeley":{"formattedCitation":"&lt;sup&gt;51&lt;/sup&gt;","plainTextFormattedCitation":"51","previouslyFormattedCitation":"&lt;sup&gt;51&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51</w:t>
      </w:r>
      <w:r w:rsidR="34990E91" w:rsidRPr="7E1D6EEE">
        <w:rPr>
          <w:rFonts w:asciiTheme="minorHAnsi" w:hAnsiTheme="minorHAnsi" w:cstheme="minorBidi"/>
        </w:rPr>
        <w:fldChar w:fldCharType="end"/>
      </w:r>
      <w:r w:rsidRPr="7E1D6EEE">
        <w:rPr>
          <w:rFonts w:asciiTheme="minorHAnsi" w:hAnsiTheme="minorHAnsi" w:cstheme="minorBidi"/>
        </w:rPr>
        <w:t xml:space="preserve"> falls well beyond the cessation of reproductive function long before the appearance of </w:t>
      </w:r>
      <w:r w:rsidRPr="7E1D6EEE">
        <w:rPr>
          <w:rFonts w:asciiTheme="minorHAnsi" w:hAnsiTheme="minorHAnsi" w:cstheme="minorBidi"/>
          <w:i/>
          <w:iCs/>
        </w:rPr>
        <w:t>H. sapiens.</w:t>
      </w:r>
      <w:r w:rsidR="34990E91" w:rsidRPr="7E1D6EEE">
        <w:rPr>
          <w:rFonts w:asciiTheme="minorHAnsi" w:hAnsiTheme="minorHAnsi" w:cstheme="minorBidi"/>
          <w:i/>
          <w:iCs/>
        </w:rPr>
        <w:fldChar w:fldCharType="begin" w:fldLock="1"/>
      </w:r>
      <w:r w:rsidR="009238AC">
        <w:rPr>
          <w:rFonts w:asciiTheme="minorHAnsi" w:hAnsiTheme="minorHAnsi" w:cstheme="minorBidi"/>
          <w:i/>
          <w:iCs/>
        </w:rPr>
        <w:instrText>ADDIN CSL_CITATION {"citationItems":[{"id":"ITEM-1","itemData":{"DOI":"10.2307/3030258","ISSN":"19589190","abstract":"Need to ask biological, not just demographic, questions, see human mortality in cross-species perspective. I. Genral Biodemographic principles: 1. Senescence is a product of natural selection on survival versus reproduction: in age structured populations, force of natural selection decreases with age. 2. Most important LT function is age specific mortality, measures algebraicly independent events, but unlike machine, human death reflects development, not just wear and tear. Insect and human studies show mortality decreases at advanced ages. Female mortality advantage not universal across species, nor necessarily across ages within species; mortality trajectories (curve shape) facultative, can change with environmental conditions; shaped by mortality trajectories=extent of heterogeneity and selection in mortality events; mortality variance increases with cohort age, as cohort size decreases. 3: Longevity is adaptive, result of selection in functional context, varies between ordes, and within orders related to other species traits such as size, infantile development, ecological niche, etc.Maximal life span indeterminate (not infinite) depends on sample size, related to reproductive activity, heritability across generations small (&lt;1/3). II. Human Longevity in biodemographic context: Human longevity particularly long, but in line with general positive corr. with body and brain size, in particular suggests selection for live grandparent generation. Indivdual longevity related to income, social power and social integration; physical fitness (but not necessarily thinness) and behaviour. Over generations, longevity gains self-reinforcing, as enable further improvements in living conditions.","author":[{"dropping-particle":"","family":"Carey","given":"James R.","non-dropping-particle":"","parse-names":false,"suffix":""},{"dropping-particle":"","family":"Judge","given":"Debra S.","non-dropping-particle":"","parse-names":false,"suffix":""}],"container-title":"Population","id":"ITEM-1","issue":"1","issued":{"date-parts":[["2001"]]},"page":"9-40","title":"Principles of biodemography with special reference to human longevity","type":"article-journal","volume":"13"},"uris":["http://www.mendeley.com/documents/?uuid=a6941c2d-941e-4d84-8258-a4313fa5423e"]}],"mendeley":{"formattedCitation":"&lt;sup&gt;32&lt;/sup&gt;","plainTextFormattedCitation":"32","previouslyFormattedCitation":"&lt;sup&gt;32&lt;/sup&gt;"},"properties":{"noteIndex":0},"schema":"https://github.com/citation-style-language/schema/raw/master/csl-citation.json"}</w:instrText>
      </w:r>
      <w:r w:rsidR="34990E91" w:rsidRPr="7E1D6EEE">
        <w:rPr>
          <w:rFonts w:asciiTheme="minorHAnsi" w:hAnsiTheme="minorHAnsi" w:cstheme="minorBidi"/>
          <w:i/>
          <w:iCs/>
        </w:rPr>
        <w:fldChar w:fldCharType="separate"/>
      </w:r>
      <w:r w:rsidR="0038619D" w:rsidRPr="0038619D">
        <w:rPr>
          <w:rFonts w:asciiTheme="minorHAnsi" w:hAnsiTheme="minorHAnsi" w:cstheme="minorBidi"/>
          <w:noProof/>
          <w:vertAlign w:val="superscript"/>
        </w:rPr>
        <w:t>32</w:t>
      </w:r>
      <w:r w:rsidR="34990E91" w:rsidRPr="7E1D6EEE">
        <w:rPr>
          <w:rFonts w:asciiTheme="minorHAnsi" w:hAnsiTheme="minorHAnsi" w:cstheme="minorBidi"/>
          <w:i/>
          <w:iCs/>
        </w:rPr>
        <w:fldChar w:fldCharType="end"/>
      </w:r>
      <w:r w:rsidRPr="7E1D6EEE">
        <w:rPr>
          <w:rFonts w:asciiTheme="minorHAnsi" w:hAnsiTheme="minorHAnsi" w:cstheme="minorBidi"/>
        </w:rPr>
        <w:t xml:space="preserve"> Humans, then, have many interconnected features that rely on a ‘slow’ life history strategy, which is incompatible with a maximum life span of 40 years. </w:t>
      </w:r>
    </w:p>
    <w:p w14:paraId="3981ACBC" w14:textId="61DDE840" w:rsidR="0052350C" w:rsidRDefault="0052350C">
      <w:pPr>
        <w:spacing w:line="360" w:lineRule="auto"/>
        <w:jc w:val="both"/>
        <w:rPr>
          <w:rFonts w:asciiTheme="minorHAnsi" w:hAnsiTheme="minorHAnsi" w:cstheme="minorBidi"/>
        </w:rPr>
      </w:pPr>
      <w:r w:rsidRPr="0095276C">
        <w:rPr>
          <w:rFonts w:asciiTheme="minorHAnsi" w:hAnsiTheme="minorHAnsi" w:cstheme="minorHAnsi"/>
          <w:noProof/>
          <w:lang w:val="en-US" w:eastAsia="en-US"/>
        </w:rPr>
        <mc:AlternateContent>
          <mc:Choice Requires="wps">
            <w:drawing>
              <wp:anchor distT="45720" distB="45720" distL="114300" distR="114300" simplePos="0" relativeHeight="251665408" behindDoc="0" locked="0" layoutInCell="1" allowOverlap="1" wp14:anchorId="1923C694" wp14:editId="16121B8E">
                <wp:simplePos x="0" y="0"/>
                <wp:positionH relativeFrom="margin">
                  <wp:posOffset>0</wp:posOffset>
                </wp:positionH>
                <wp:positionV relativeFrom="paragraph">
                  <wp:posOffset>328930</wp:posOffset>
                </wp:positionV>
                <wp:extent cx="6121400" cy="5657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657850"/>
                        </a:xfrm>
                        <a:prstGeom prst="rect">
                          <a:avLst/>
                        </a:prstGeom>
                        <a:solidFill>
                          <a:srgbClr val="FFFFFF"/>
                        </a:solidFill>
                        <a:ln w="9525">
                          <a:solidFill>
                            <a:srgbClr val="000000"/>
                          </a:solidFill>
                          <a:miter lim="800000"/>
                          <a:headEnd/>
                          <a:tailEnd/>
                        </a:ln>
                      </wps:spPr>
                      <wps:txbx>
                        <w:txbxContent>
                          <w:p w14:paraId="576F0753" w14:textId="131AF2A6" w:rsidR="00FF57A1" w:rsidRDefault="00FF57A1" w:rsidP="0052350C">
                            <w:pPr>
                              <w:rPr>
                                <w:rFonts w:asciiTheme="minorHAnsi" w:hAnsiTheme="minorHAnsi" w:cstheme="minorHAnsi"/>
                              </w:rPr>
                            </w:pPr>
                            <w:r w:rsidRPr="00BF16FE">
                              <w:rPr>
                                <w:rFonts w:asciiTheme="minorHAnsi" w:hAnsiTheme="minorHAnsi" w:cstheme="minorHAnsi"/>
                                <w:b/>
                              </w:rPr>
                              <w:t xml:space="preserve">Box </w:t>
                            </w:r>
                            <w:r>
                              <w:rPr>
                                <w:rFonts w:asciiTheme="minorHAnsi" w:hAnsiTheme="minorHAnsi" w:cstheme="minorHAnsi"/>
                                <w:b/>
                              </w:rPr>
                              <w:t>3</w:t>
                            </w:r>
                            <w:r w:rsidRPr="00BF16FE">
                              <w:rPr>
                                <w:rFonts w:asciiTheme="minorHAnsi" w:hAnsiTheme="minorHAnsi" w:cstheme="minorHAnsi"/>
                              </w:rPr>
                              <w:t xml:space="preserve">. </w:t>
                            </w:r>
                            <w:r w:rsidRPr="00BF16FE">
                              <w:rPr>
                                <w:rFonts w:asciiTheme="minorHAnsi" w:hAnsiTheme="minorHAnsi" w:cstheme="minorHAnsi"/>
                                <w:b/>
                              </w:rPr>
                              <w:t>Where are the old people in prehistory?</w:t>
                            </w:r>
                          </w:p>
                          <w:p w14:paraId="0CDB0690" w14:textId="77777777" w:rsidR="00FF57A1" w:rsidRDefault="00FF57A1" w:rsidP="0052350C">
                            <w:pPr>
                              <w:spacing w:line="276" w:lineRule="auto"/>
                              <w:jc w:val="both"/>
                              <w:rPr>
                                <w:rFonts w:asciiTheme="minorHAnsi" w:hAnsiTheme="minorHAnsi" w:cstheme="minorHAnsi"/>
                              </w:rPr>
                            </w:pPr>
                          </w:p>
                          <w:p w14:paraId="5978F044" w14:textId="406B700C" w:rsidR="00FF57A1" w:rsidRPr="00A27FE5" w:rsidRDefault="00FF57A1" w:rsidP="0052350C">
                            <w:pPr>
                              <w:spacing w:line="276" w:lineRule="auto"/>
                              <w:jc w:val="both"/>
                              <w:rPr>
                                <w:rFonts w:asciiTheme="minorHAnsi" w:hAnsiTheme="minorHAnsi" w:cstheme="minorHAnsi"/>
                              </w:rPr>
                            </w:pPr>
                            <w:r w:rsidRPr="00E756B1">
                              <w:rPr>
                                <w:rFonts w:asciiTheme="minorHAnsi" w:hAnsiTheme="minorHAnsi" w:cstheme="minorHAnsi"/>
                              </w:rPr>
                              <w:t xml:space="preserve">One common feature of many prehistoric skeletal assemblages is the lack of older (aged </w:t>
                            </w:r>
                            <w:r>
                              <w:rPr>
                                <w:rFonts w:asciiTheme="minorHAnsi" w:hAnsiTheme="minorHAnsi" w:cstheme="minorHAnsi"/>
                              </w:rPr>
                              <w:t>4</w:t>
                            </w:r>
                            <w:r w:rsidRPr="009F3D27">
                              <w:rPr>
                                <w:rFonts w:asciiTheme="minorHAnsi" w:hAnsiTheme="minorHAnsi" w:cstheme="minorHAnsi"/>
                              </w:rPr>
                              <w:t xml:space="preserve">0 +) individuals. </w:t>
                            </w:r>
                            <w:r w:rsidRPr="009537ED">
                              <w:rPr>
                                <w:rFonts w:asciiTheme="minorHAnsi" w:hAnsiTheme="minorHAnsi" w:cstheme="minorHAnsi"/>
                              </w:rPr>
                              <w:t>Whether this is an accurate representation of longevity in this past is a long-standing debate in skeletal palaeodemography</w:t>
                            </w:r>
                            <w:r>
                              <w:rPr>
                                <w:rFonts w:asciiTheme="minorHAnsi" w:hAnsiTheme="minorHAnsi" w:cstheme="minorHAnsi"/>
                              </w:rPr>
                              <w:t>,</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{"citationItems":[{"id":"ITEM-1","itemData":{"DOI":"10.1080/00988157.1978.9977372","ISSN":"15563014","abstract":"In this review of the literature, the author focuses on the changes in demographic anthropology, generally since 1970, with greater emphasis on the literature since 1980. 20 years ago the literature on population in the field of anthropology was sparse, inconsistent, and frequently full of factual and logical errors. Part of the problem was that anthropologists did not apply demographic techniques to their research. In the 1980s, communication between anthropology and demography has increased significantly. Methodological advances in demography have helped anthropologists overcome problems in describing and estimating parameters of populations. New techniques include estimations of demographic parameters from the close study of kinship, computer simulations, model life tables, and techniques in paleodemography. The author discusses microanalysis and includes examples of some of the best known and most detailed quantitative studies of small populations from the 1970s and 1980s. The author then reviews macrostudies where attention is directed to the problems of boundedness of small populations and their rates of change and influence from outside over time, including 1) basic research on concepts; 2) primate population and social organization; 3) paleodemography; 4) population problems in huter-gatherer studies; 5) population problems in archeology; 6) the origin of agriculture; and 7) diet and population. Next the author discusses theoretical overviews of 3 areas of demography: 1) population and demography, 2) population and social structure, and 3) population and cultural evolution. Implications for future research include 1) creating a standard methodology for studying populations; 2) creating a clear vocabulary; 3) publishing in high quality journals; 4) establishing a data bank to encourage secondary analysis of materials and their use in comparative studies; 5) reconsidering and republishing previous research; 6) saving raw data, producing descriptive tables, and making them available for colleagues; and 7) refusing to allow good ideas to be squelched by existing data.","author":[{"dropping-particle":"","family":"DeWitte","given":"S. N","non-dropping-particle":"","parse-names":false,"suffix":""}],"container-title":"American Journal of Physical Anthropology","id":"ITEM-1","issued":{"date-parts":[["2018"]]},"page":"893-903","title":"Demographic anthropology","type":"article-journal","volume":"165"},"uris":["http://www.mendeley.com/documents/?uuid=9616e7da-568c-4e0a-8fad-1454d1f2a06a"]}],"mendeley":{"formattedCitation":"&lt;sup&gt;138&lt;/sup&gt;","plainTextFormattedCitation":"138","previouslyFormattedCitation":"&lt;sup&gt;138&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138</w:t>
                            </w:r>
                            <w:r>
                              <w:rPr>
                                <w:rFonts w:asciiTheme="minorHAnsi" w:hAnsiTheme="minorHAnsi" w:cstheme="minorHAnsi"/>
                              </w:rPr>
                              <w:fldChar w:fldCharType="end"/>
                            </w:r>
                            <w:r>
                              <w:rPr>
                                <w:rFonts w:asciiTheme="minorHAnsi" w:hAnsiTheme="minorHAnsi" w:cstheme="minorHAnsi"/>
                              </w:rPr>
                              <w:t xml:space="preserve"> and if not</w:t>
                            </w:r>
                            <w:r w:rsidRPr="00A27FE5">
                              <w:rPr>
                                <w:rFonts w:asciiTheme="minorHAnsi" w:hAnsiTheme="minorHAnsi" w:cstheme="minorHAnsi"/>
                              </w:rPr>
                              <w:t>, how do we explain their absence from the archaeological record?</w:t>
                            </w:r>
                          </w:p>
                          <w:p w14:paraId="0FA636E0" w14:textId="77777777" w:rsidR="00FF57A1" w:rsidRDefault="00FF57A1" w:rsidP="0052350C">
                            <w:pPr>
                              <w:spacing w:line="276" w:lineRule="auto"/>
                              <w:jc w:val="both"/>
                              <w:rPr>
                                <w:rFonts w:asciiTheme="minorHAnsi" w:hAnsiTheme="minorHAnsi" w:cstheme="minorHAnsi"/>
                              </w:rPr>
                            </w:pPr>
                          </w:p>
                          <w:p w14:paraId="7693DE80" w14:textId="4A921D8E" w:rsidR="00FF57A1" w:rsidRDefault="00FF57A1" w:rsidP="0052350C">
                            <w:pPr>
                              <w:spacing w:line="276" w:lineRule="auto"/>
                              <w:jc w:val="both"/>
                              <w:rPr>
                                <w:rFonts w:asciiTheme="minorHAnsi" w:hAnsiTheme="minorHAnsi" w:cstheme="minorHAnsi"/>
                              </w:rPr>
                            </w:pPr>
                            <w:r w:rsidRPr="001D13B1">
                              <w:rPr>
                                <w:rFonts w:asciiTheme="minorHAnsi" w:hAnsiTheme="minorHAnsi" w:cstheme="minorHAnsi"/>
                              </w:rPr>
                              <w:t xml:space="preserve">The most likely explanation </w:t>
                            </w:r>
                            <w:r>
                              <w:rPr>
                                <w:rFonts w:asciiTheme="minorHAnsi" w:hAnsiTheme="minorHAnsi" w:cstheme="minorHAnsi"/>
                              </w:rPr>
                              <w:t>is methodological. It is difficult</w:t>
                            </w:r>
                            <w:r w:rsidRPr="009F3D27">
                              <w:rPr>
                                <w:rFonts w:asciiTheme="minorHAnsi" w:hAnsiTheme="minorHAnsi" w:cstheme="minorHAnsi"/>
                              </w:rPr>
                              <w:t xml:space="preserve"> </w:t>
                            </w:r>
                            <w:r>
                              <w:rPr>
                                <w:rFonts w:asciiTheme="minorHAnsi" w:hAnsiTheme="minorHAnsi" w:cstheme="minorHAnsi"/>
                              </w:rPr>
                              <w:t xml:space="preserve">to produce </w:t>
                            </w:r>
                            <w:r w:rsidRPr="009F3D27">
                              <w:rPr>
                                <w:rFonts w:asciiTheme="minorHAnsi" w:hAnsiTheme="minorHAnsi" w:cstheme="minorHAnsi"/>
                              </w:rPr>
                              <w:t xml:space="preserve">accurate age-at-death estimates from adult skeletons. </w:t>
                            </w:r>
                            <w:r w:rsidRPr="00BF16FE">
                              <w:rPr>
                                <w:rFonts w:asciiTheme="minorHAnsi" w:hAnsiTheme="minorHAnsi" w:cstheme="minorHAnsi"/>
                              </w:rPr>
                              <w:t>The age of adults is determined through the study of macroscopic and microscopic markers for dental and skeletal degeneration and wear, the accuracy of which are heavily disputed</w:t>
                            </w:r>
                            <w:r>
                              <w:rPr>
                                <w:rFonts w:asciiTheme="minorHAnsi" w:hAnsiTheme="minorHAnsi" w:cstheme="minorHAnsi"/>
                              </w:rPr>
                              <w:t>.</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Séguy","given":"I.","non-dropping-particle":"","parse-names":false,"suffix":""},{"dropping-particle":"","family":"Buchet","given":"","non-dropping-particle":"","parse-names":false,"suffix":""}],"id":"ITEM-1","issued":{"date-parts":[["2013"]]},"publisher":"Springer","publisher-place":"Dordrecht","title":"Handbook of Palaeodemography","type":"book"},"uris":["http://www.mendeley.com/documents/?uuid=41e87dbe-f8c6-4914-b407-da8b1b48fabb"]}],"mendeley":{"formattedCitation":"&lt;sup&gt;86&lt;/sup&gt;","plainTextFormattedCitation":"86","previouslyFormattedCitation":"&lt;sup&gt;86&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86</w:t>
                            </w:r>
                            <w:r>
                              <w:rPr>
                                <w:rFonts w:asciiTheme="minorHAnsi" w:hAnsiTheme="minorHAnsi" w:cstheme="minorHAnsi"/>
                              </w:rPr>
                              <w:fldChar w:fldCharType="end"/>
                            </w:r>
                            <w:r>
                              <w:rPr>
                                <w:rFonts w:asciiTheme="minorHAnsi" w:hAnsiTheme="minorHAnsi" w:cstheme="minorHAnsi"/>
                              </w:rPr>
                              <w:t xml:space="preserve"> </w:t>
                            </w:r>
                            <w:r w:rsidRPr="00BF16FE">
                              <w:rPr>
                                <w:rFonts w:asciiTheme="minorHAnsi" w:hAnsiTheme="minorHAnsi" w:cstheme="minorHAnsi"/>
                              </w:rPr>
                              <w:t>The particular inability to</w:t>
                            </w:r>
                            <w:r w:rsidRPr="00DE04E7">
                              <w:rPr>
                                <w:rFonts w:asciiTheme="minorHAnsi" w:hAnsiTheme="minorHAnsi" w:cstheme="minorHAnsi"/>
                              </w:rPr>
                              <w:t xml:space="preserve"> discriminate between older ages</w:t>
                            </w:r>
                            <w:r w:rsidRPr="00BF16FE">
                              <w:rPr>
                                <w:rFonts w:asciiTheme="minorHAnsi" w:hAnsiTheme="minorHAnsi" w:cstheme="minorHAnsi"/>
                              </w:rPr>
                              <w:t xml:space="preserve"> (i.e. distinguishing a 50 year-old from a 70 year-old), </w:t>
                            </w:r>
                            <w:r w:rsidRPr="009F3D27">
                              <w:rPr>
                                <w:rFonts w:asciiTheme="minorHAnsi" w:hAnsiTheme="minorHAnsi" w:cstheme="minorHAnsi"/>
                              </w:rPr>
                              <w:t xml:space="preserve">means that the </w:t>
                            </w:r>
                            <w:r>
                              <w:rPr>
                                <w:rFonts w:asciiTheme="minorHAnsi" w:hAnsiTheme="minorHAnsi" w:cstheme="minorHAnsi"/>
                              </w:rPr>
                              <w:t xml:space="preserve">age of many older individuals are </w:t>
                            </w:r>
                            <w:r w:rsidRPr="009F3D27">
                              <w:rPr>
                                <w:rFonts w:asciiTheme="minorHAnsi" w:hAnsiTheme="minorHAnsi" w:cstheme="minorHAnsi"/>
                              </w:rPr>
                              <w:t>frequently underestimated</w:t>
                            </w:r>
                            <w:r>
                              <w:rPr>
                                <w:rFonts w:asciiTheme="minorHAnsi" w:hAnsiTheme="minorHAnsi" w:cstheme="minorHAnsi"/>
                              </w:rPr>
                              <w:t xml:space="preserve"> when binned into a terminal age interval.</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{"citationItems":[{"id":"ITEM-1","itemData":{"DOI":"10.1002/oa.2408","ISSN":"10991212","abstract":"The aim of this paper is to present a method to facilitate age-at-death estimation of older individuals (generally those aged 50+years) in a representative cemetery sample. The purpose of disaggregating catch-all categories, such as 50+years, is to enable the exploration of the elderly (those in their 50s, 60s, 70s or 80s) in the context of mortuary archaeology, bioarchaeology and/or palaeopathology. The methodological steps include the following: (1) assessment of occlusal tooth wear in an Anglo-Saxon cemetery sample from Worthy Park, UK; (2) seriation of the sample, from youngest to oldest, based on the degree of tooth wear; (3) selection of an ethnographically derived model (known mortality profile) by which seriated individuals in the Worthy Park sample could be reallocated to more realistic or appropriate age classes; (4) reallocation of individuals in the seriated Worthy Park sample to the model age classes. A Hadza, Tanzania, hunter-gatherer profile was chosen to model the Worthy Park sample, although others are available. By using this model, some 66% of the entire adult sample, originally allocated to the single final age category of 45+years, was distributed across four new age categories from the mid-40s to mid-70s. Relatively straightforward, this approach provides a way to identify those individuals, 50+years old, not normally sensitive to traditional age-at-death estimation methodologies currently available.","author":[{"dropping-particle":"","family":"Cave","given":"C.","non-dropping-particle":"","parse-names":false,"suffix":""},{"dropping-particle":"","family":"Oxenham","given":"M.","non-dropping-particle":"","parse-names":false,"suffix":""}],"container-title":"International Journal of Osteoarchaeology","id":"ITEM-1","issue":"1","issued":{"date-parts":[["2016"]]},"page":"163-175","title":"Identification of the Archaeological 'Invisible Elderly': An Approach Illustrated with an Anglo-Saxon Example","type":"article-journal","volume":"26"},"uris":["http://www.mendeley.com/documents/?uuid=58ffc381-fb19-405e-aa46-14dfbbb37c29"]}],"mendeley":{"formattedCitation":"&lt;sup&gt;139&lt;/sup&gt;","plainTextFormattedCitation":"139","previouslyFormattedCitation":"&lt;sup&gt;139&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139</w:t>
                            </w:r>
                            <w:r>
                              <w:rPr>
                                <w:rFonts w:asciiTheme="minorHAnsi" w:hAnsiTheme="minorHAnsi" w:cstheme="minorHAnsi"/>
                              </w:rPr>
                              <w:fldChar w:fldCharType="end"/>
                            </w:r>
                            <w:r>
                              <w:rPr>
                                <w:rFonts w:asciiTheme="minorHAnsi" w:hAnsiTheme="minorHAnsi" w:cstheme="minorHAnsi"/>
                              </w:rPr>
                              <w:t xml:space="preserve"> Poor preservation may also be a factor: the increased loss of calcium means that the bones of older individuals are less resistant to disintegration, reducing the likelihood of their survival compared to those of younger adults.</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{"citationItems":[{"id":"ITEM-1","itemData":{"DOI":"10.1002/ajpa.1330760206","ISSN":"10968644","abstract":"Inaccuracies introduced through biases in preservation are a major source of error in paleodemographic reconstructions. Although it is generally assumed that such biases exist, little is known about their magnitude. To investigate this problem, we studied age and sex differences in the preservation of skeletal remains from Mission La Purisima and a prehistoric cemetery (Ca-Ven-110). Comparison of mortality profiles obtained through analysis of skeletal remains and burial records from the mission indicates that biases in preservation can be very significant in poorly preserved skeletal collections. The Purisima burial records show that most of the people interred in the cemetery were either infants or elderly adults. The skeletal remains, in contrast, are predominantly those of young adults. The burial records and skeletal collection produced comparable sex ratios. These results show that age biases in preservation are much more important than sex biases. This conclusion is supported by data on the completeness of the skeletons from La Purisima and Ca-Ven-110. At both sites, the remains of young adults were better preserved than those of children or elderly adults, and the completeness of male and female skeletons was comparable.","author":[{"dropping-particle":"","family":"Walker","given":"Phillip L.","non-dropping-particle":"","parse-names":false,"suffix":""},{"dropping-particle":"","family":"Johnson","given":"John R.","non-dropping-particle":"","parse-names":false,"suffix":""},{"dropping-particle":"","family":"Lambert","given":"Patricia M.","non-dropping-particle":"","parse-names":false,"suffix":""}],"container-title":"American Journal of Physical Anthropology","id":"ITEM-1","issue":"2","issued":{"date-parts":[["1988"]]},"page":"183-188","title":"Age and sex biases in the preservation of human skeletal remains","type":"article-journal","volume":"76"},"uris":["http://www.mendeley.com/documents/?uuid=310de7a0-60b1-4be9-b061-1cfd863a3e9a"]}],"mendeley":{"formattedCitation":"&lt;sup&gt;140&lt;/sup&gt;","plainTextFormattedCitation":"140","previouslyFormattedCitation":"&lt;sup&gt;140&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140</w:t>
                            </w:r>
                            <w:r>
                              <w:rPr>
                                <w:rFonts w:asciiTheme="minorHAnsi" w:hAnsiTheme="minorHAnsi" w:cstheme="minorHAnsi"/>
                              </w:rPr>
                              <w:fldChar w:fldCharType="end"/>
                            </w:r>
                            <w:r>
                              <w:rPr>
                                <w:rFonts w:asciiTheme="minorHAnsi" w:hAnsiTheme="minorHAnsi" w:cstheme="minorHAnsi"/>
                              </w:rPr>
                              <w:t xml:space="preserve"> Cultural factors, such as differential burial practices for older adults, are also important. In the case of mobile prehistoric hunter-gatherers, it is possible that older individuals were ‘left behind’ when they could no longer maintain a high level of mobility, and their remains subsequently not recovered by archaeologists.</w:t>
                            </w:r>
                            <w:r w:rsidRPr="00BF16FE">
                              <w:rPr>
                                <w:rFonts w:asciiTheme="minorHAnsi" w:hAnsiTheme="minorHAnsi" w:cstheme="minorHAnsi"/>
                                <w:vertAlign w:val="superscript"/>
                              </w:rPr>
                              <w:t>42</w:t>
                            </w:r>
                            <w:r>
                              <w:rPr>
                                <w:rFonts w:asciiTheme="minorHAnsi" w:hAnsiTheme="minorHAnsi" w:cstheme="minorHAnsi"/>
                              </w:rPr>
                              <w:t xml:space="preserve"> </w:t>
                            </w:r>
                          </w:p>
                          <w:p w14:paraId="21CBDE5F" w14:textId="77777777" w:rsidR="00FF57A1" w:rsidRDefault="00FF57A1" w:rsidP="0052350C">
                            <w:pPr>
                              <w:spacing w:line="276" w:lineRule="auto"/>
                              <w:jc w:val="both"/>
                              <w:rPr>
                                <w:rFonts w:asciiTheme="minorHAnsi" w:hAnsiTheme="minorHAnsi" w:cstheme="minorHAnsi"/>
                              </w:rPr>
                            </w:pPr>
                          </w:p>
                          <w:p w14:paraId="251E9E62" w14:textId="77777777" w:rsidR="00FF57A1" w:rsidRDefault="00FF57A1" w:rsidP="0052350C">
                            <w:pPr>
                              <w:spacing w:line="276" w:lineRule="auto"/>
                              <w:jc w:val="both"/>
                              <w:rPr>
                                <w:rFonts w:asciiTheme="minorHAnsi" w:hAnsiTheme="minorHAnsi" w:cstheme="minorHAnsi"/>
                              </w:rPr>
                            </w:pPr>
                            <w:r>
                              <w:rPr>
                                <w:rFonts w:asciiTheme="minorHAnsi" w:hAnsiTheme="minorHAnsi" w:cstheme="minorHAnsi"/>
                              </w:rPr>
                              <w:t xml:space="preserve">Overall, a combination of methodological, </w:t>
                            </w:r>
                            <w:proofErr w:type="spellStart"/>
                            <w:r>
                              <w:rPr>
                                <w:rFonts w:asciiTheme="minorHAnsi" w:hAnsiTheme="minorHAnsi" w:cstheme="minorHAnsi"/>
                              </w:rPr>
                              <w:t>preservational</w:t>
                            </w:r>
                            <w:proofErr w:type="spellEnd"/>
                            <w:r>
                              <w:rPr>
                                <w:rFonts w:asciiTheme="minorHAnsi" w:hAnsiTheme="minorHAnsi" w:cstheme="minorHAnsi"/>
                              </w:rPr>
                              <w:t xml:space="preserve"> and cultural factors best explain the apparent lack of older individuals in prehistoric skeletal assemblages, especially those of </w:t>
                            </w:r>
                            <w:r w:rsidRPr="00BF16FE">
                              <w:rPr>
                                <w:rFonts w:asciiTheme="minorHAnsi" w:hAnsiTheme="minorHAnsi" w:cstheme="minorHAnsi"/>
                                <w:i/>
                              </w:rPr>
                              <w:t>Homo sapiens</w:t>
                            </w:r>
                            <w:r>
                              <w:rPr>
                                <w:rFonts w:asciiTheme="minorHAnsi" w:hAnsiTheme="minorHAnsi" w:cstheme="minorHAnsi"/>
                                <w:i/>
                              </w:rPr>
                              <w:t xml:space="preserve">. </w:t>
                            </w:r>
                            <w:r>
                              <w:rPr>
                                <w:rFonts w:asciiTheme="minorHAnsi" w:hAnsiTheme="minorHAnsi" w:cstheme="minorHAnsi"/>
                              </w:rPr>
                              <w:t>The persistence of this pattern into later prehistorical periods (for example, the famous Libben Site, Ohio, USA, 800-1100 AD)</w:t>
                            </w:r>
                            <w:r w:rsidRPr="0038250D">
                              <w:rPr>
                                <w:rFonts w:asciiTheme="minorHAnsi" w:hAnsiTheme="minorHAnsi" w:cstheme="minorHAnsi"/>
                                <w:vertAlign w:val="superscript"/>
                              </w:rPr>
                              <w:t>41</w:t>
                            </w:r>
                            <w:r>
                              <w:rPr>
                                <w:rFonts w:asciiTheme="minorHAnsi" w:hAnsiTheme="minorHAnsi" w:cstheme="minorHAnsi"/>
                                <w:vertAlign w:val="superscript"/>
                              </w:rPr>
                              <w:t xml:space="preserve"> </w:t>
                            </w:r>
                            <w:r w:rsidRPr="00BF16FE">
                              <w:rPr>
                                <w:rFonts w:asciiTheme="minorHAnsi" w:hAnsiTheme="minorHAnsi" w:cstheme="minorHAnsi"/>
                              </w:rPr>
                              <w:t>provides</w:t>
                            </w:r>
                            <w:r w:rsidRPr="0038250D">
                              <w:rPr>
                                <w:rFonts w:asciiTheme="minorHAnsi" w:hAnsiTheme="minorHAnsi" w:cstheme="minorHAnsi"/>
                              </w:rPr>
                              <w:t xml:space="preserve"> </w:t>
                            </w:r>
                            <w:r>
                              <w:rPr>
                                <w:rFonts w:asciiTheme="minorHAnsi" w:hAnsiTheme="minorHAnsi" w:cstheme="minorHAnsi"/>
                              </w:rPr>
                              <w:t>further support for this position; being too recent (in evolutionary terms) to accommodate such substantial biological changes within the human lineage as is implied by these age-at-death distributions.</w:t>
                            </w:r>
                            <w:r w:rsidRPr="00BF16FE">
                              <w:rPr>
                                <w:rFonts w:asciiTheme="minorHAnsi" w:hAnsiTheme="minorHAnsi" w:cstheme="minorHAnsi"/>
                                <w:vertAlign w:val="superscript"/>
                              </w:rPr>
                              <w:t>52</w:t>
                            </w:r>
                            <w:r>
                              <w:rPr>
                                <w:rFonts w:asciiTheme="minorHAnsi" w:hAnsiTheme="minorHAnsi" w:cstheme="minorHAnsi"/>
                              </w:rPr>
                              <w:t xml:space="preserve"> </w:t>
                            </w:r>
                          </w:p>
                          <w:p w14:paraId="22AECE1A" w14:textId="77777777" w:rsidR="00FF57A1" w:rsidRDefault="00FF57A1" w:rsidP="0052350C">
                            <w:pPr>
                              <w:rPr>
                                <w:rFonts w:asciiTheme="minorHAnsi" w:hAnsiTheme="minorHAnsi" w:cstheme="minorHAnsi"/>
                              </w:rPr>
                            </w:pPr>
                          </w:p>
                          <w:p w14:paraId="27256D46" w14:textId="77777777" w:rsidR="00FF57A1" w:rsidRPr="00BF16FE" w:rsidRDefault="00FF57A1" w:rsidP="0052350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C694" id="_x0000_s1028" type="#_x0000_t202" style="position:absolute;left:0;text-align:left;margin-left:0;margin-top:25.9pt;width:482pt;height:44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">
                <v:textbox>
                  <w:txbxContent>
                    <w:p w14:paraId="576F0753" w14:textId="131AF2A6" w:rsidR="00FF57A1" w:rsidRDefault="00FF57A1" w:rsidP="0052350C">
                      <w:pPr>
                        <w:rPr>
                          <w:rFonts w:asciiTheme="minorHAnsi" w:hAnsiTheme="minorHAnsi" w:cstheme="minorHAnsi"/>
                        </w:rPr>
                      </w:pPr>
                      <w:r w:rsidRPr="00BF16FE">
                        <w:rPr>
                          <w:rFonts w:asciiTheme="minorHAnsi" w:hAnsiTheme="minorHAnsi" w:cstheme="minorHAnsi"/>
                          <w:b/>
                        </w:rPr>
                        <w:t xml:space="preserve">Box </w:t>
                      </w:r>
                      <w:r>
                        <w:rPr>
                          <w:rFonts w:asciiTheme="minorHAnsi" w:hAnsiTheme="minorHAnsi" w:cstheme="minorHAnsi"/>
                          <w:b/>
                        </w:rPr>
                        <w:t>3</w:t>
                      </w:r>
                      <w:r w:rsidRPr="00BF16FE">
                        <w:rPr>
                          <w:rFonts w:asciiTheme="minorHAnsi" w:hAnsiTheme="minorHAnsi" w:cstheme="minorHAnsi"/>
                        </w:rPr>
                        <w:t xml:space="preserve">. </w:t>
                      </w:r>
                      <w:r w:rsidRPr="00BF16FE">
                        <w:rPr>
                          <w:rFonts w:asciiTheme="minorHAnsi" w:hAnsiTheme="minorHAnsi" w:cstheme="minorHAnsi"/>
                          <w:b/>
                        </w:rPr>
                        <w:t>Where are the old people in prehistory?</w:t>
                      </w:r>
                    </w:p>
                    <w:p w14:paraId="0CDB0690" w14:textId="77777777" w:rsidR="00FF57A1" w:rsidRDefault="00FF57A1" w:rsidP="0052350C">
                      <w:pPr>
                        <w:spacing w:line="276" w:lineRule="auto"/>
                        <w:jc w:val="both"/>
                        <w:rPr>
                          <w:rFonts w:asciiTheme="minorHAnsi" w:hAnsiTheme="minorHAnsi" w:cstheme="minorHAnsi"/>
                        </w:rPr>
                      </w:pPr>
                    </w:p>
                    <w:p w14:paraId="5978F044" w14:textId="406B700C" w:rsidR="00FF57A1" w:rsidRPr="00A27FE5" w:rsidRDefault="00FF57A1" w:rsidP="0052350C">
                      <w:pPr>
                        <w:spacing w:line="276" w:lineRule="auto"/>
                        <w:jc w:val="both"/>
                        <w:rPr>
                          <w:rFonts w:asciiTheme="minorHAnsi" w:hAnsiTheme="minorHAnsi" w:cstheme="minorHAnsi"/>
                        </w:rPr>
                      </w:pPr>
                      <w:r w:rsidRPr="00E756B1">
                        <w:rPr>
                          <w:rFonts w:asciiTheme="minorHAnsi" w:hAnsiTheme="minorHAnsi" w:cstheme="minorHAnsi"/>
                        </w:rPr>
                        <w:t xml:space="preserve">One common feature of many prehistoric skeletal assemblages is the lack of older (aged </w:t>
                      </w:r>
                      <w:r>
                        <w:rPr>
                          <w:rFonts w:asciiTheme="minorHAnsi" w:hAnsiTheme="minorHAnsi" w:cstheme="minorHAnsi"/>
                        </w:rPr>
                        <w:t>4</w:t>
                      </w:r>
                      <w:r w:rsidRPr="009F3D27">
                        <w:rPr>
                          <w:rFonts w:asciiTheme="minorHAnsi" w:hAnsiTheme="minorHAnsi" w:cstheme="minorHAnsi"/>
                        </w:rPr>
                        <w:t xml:space="preserve">0 +) individuals. </w:t>
                      </w:r>
                      <w:r w:rsidRPr="009537ED">
                        <w:rPr>
                          <w:rFonts w:asciiTheme="minorHAnsi" w:hAnsiTheme="minorHAnsi" w:cstheme="minorHAnsi"/>
                        </w:rPr>
                        <w:t>Whether this is an accurate representation of longevity in this past is a long-standing debate in skeletal palaeodemography</w:t>
                      </w:r>
                      <w:r>
                        <w:rPr>
                          <w:rFonts w:asciiTheme="minorHAnsi" w:hAnsiTheme="minorHAnsi" w:cstheme="minorHAnsi"/>
                        </w:rPr>
                        <w:t>,</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{"citationItems":[{"id":"ITEM-1","itemData":{"DOI":"10.1080/00988157.1978.9977372","ISSN":"15563014","abstract":"In this review of the literature, the author focuses on the changes in demographic anthropology, generally since 1970, with greater emphasis on the literature since 1980. 20 years ago the literature on population in the field of anthropology was sparse, inconsistent, and frequently full of factual and logical errors. Part of the problem was that anthropologists did not apply demographic techniques to their research. In the 1980s, communication between anthropology and demography has increased significantly. Methodological advances in demography have helped anthropologists overcome problems in describing and estimating parameters of populations. New techniques include estimations of demographic parameters from the close study of kinship, computer simulations, model life tables, and techniques in paleodemography. The author discusses microanalysis and includes examples of some of the best known and most detailed quantitative studies of small populations from the 1970s and 1980s. The author then reviews macrostudies where attention is directed to the problems of boundedness of small populations and their rates of change and influence from outside over time, including 1) basic research on concepts; 2) primate population and social organization; 3) paleodemography; 4) population problems in huter-gatherer studies; 5) population problems in archeology; 6) the origin of agriculture; and 7) diet and population. Next the author discusses theoretical overviews of 3 areas of demography: 1) population and demography, 2) population and social structure, and 3) population and cultural evolution. Implications for future research include 1) creating a standard methodology for studying populations; 2) creating a clear vocabulary; 3) publishing in high quality journals; 4) establishing a data bank to encourage secondary analysis of materials and their use in comparative studies; 5) reconsidering and republishing previous research; 6) saving raw data, producing descriptive tables, and making them available for colleagues; and 7) refusing to allow good ideas to be squelched by existing data.","author":[{"dropping-particle":"","family":"DeWitte","given":"S. N","non-dropping-particle":"","parse-names":false,"suffix":""}],"container-title":"American Journal of Physical Anthropology","id":"ITEM-1","issued":{"date-parts":[["2018"]]},"page":"893-903","title":"Demographic anthropology","type":"article-journal","volume":"165"},"uris":["http://www.mendeley.com/documents/?uuid=9616e7da-568c-4e0a-8fad-1454d1f2a06a"]}],"mendeley":{"formattedCitation":"&lt;sup&gt;138&lt;/sup&gt;","plainTextFormattedCitation":"138","previouslyFormattedCitation":"&lt;sup&gt;138&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138</w:t>
                      </w:r>
                      <w:r>
                        <w:rPr>
                          <w:rFonts w:asciiTheme="minorHAnsi" w:hAnsiTheme="minorHAnsi" w:cstheme="minorHAnsi"/>
                        </w:rPr>
                        <w:fldChar w:fldCharType="end"/>
                      </w:r>
                      <w:r>
                        <w:rPr>
                          <w:rFonts w:asciiTheme="minorHAnsi" w:hAnsiTheme="minorHAnsi" w:cstheme="minorHAnsi"/>
                        </w:rPr>
                        <w:t xml:space="preserve"> and if not</w:t>
                      </w:r>
                      <w:r w:rsidRPr="00A27FE5">
                        <w:rPr>
                          <w:rFonts w:asciiTheme="minorHAnsi" w:hAnsiTheme="minorHAnsi" w:cstheme="minorHAnsi"/>
                        </w:rPr>
                        <w:t>, how do we explain their absence from the archaeological record?</w:t>
                      </w:r>
                    </w:p>
                    <w:p w14:paraId="0FA636E0" w14:textId="77777777" w:rsidR="00FF57A1" w:rsidRDefault="00FF57A1" w:rsidP="0052350C">
                      <w:pPr>
                        <w:spacing w:line="276" w:lineRule="auto"/>
                        <w:jc w:val="both"/>
                        <w:rPr>
                          <w:rFonts w:asciiTheme="minorHAnsi" w:hAnsiTheme="minorHAnsi" w:cstheme="minorHAnsi"/>
                        </w:rPr>
                      </w:pPr>
                    </w:p>
                    <w:p w14:paraId="7693DE80" w14:textId="4A921D8E" w:rsidR="00FF57A1" w:rsidRDefault="00FF57A1" w:rsidP="0052350C">
                      <w:pPr>
                        <w:spacing w:line="276" w:lineRule="auto"/>
                        <w:jc w:val="both"/>
                        <w:rPr>
                          <w:rFonts w:asciiTheme="minorHAnsi" w:hAnsiTheme="minorHAnsi" w:cstheme="minorHAnsi"/>
                        </w:rPr>
                      </w:pPr>
                      <w:r w:rsidRPr="001D13B1">
                        <w:rPr>
                          <w:rFonts w:asciiTheme="minorHAnsi" w:hAnsiTheme="minorHAnsi" w:cstheme="minorHAnsi"/>
                        </w:rPr>
                        <w:t xml:space="preserve">The most likely explanation </w:t>
                      </w:r>
                      <w:r>
                        <w:rPr>
                          <w:rFonts w:asciiTheme="minorHAnsi" w:hAnsiTheme="minorHAnsi" w:cstheme="minorHAnsi"/>
                        </w:rPr>
                        <w:t>is methodological. It is difficult</w:t>
                      </w:r>
                      <w:r w:rsidRPr="009F3D27">
                        <w:rPr>
                          <w:rFonts w:asciiTheme="minorHAnsi" w:hAnsiTheme="minorHAnsi" w:cstheme="minorHAnsi"/>
                        </w:rPr>
                        <w:t xml:space="preserve"> </w:t>
                      </w:r>
                      <w:r>
                        <w:rPr>
                          <w:rFonts w:asciiTheme="minorHAnsi" w:hAnsiTheme="minorHAnsi" w:cstheme="minorHAnsi"/>
                        </w:rPr>
                        <w:t xml:space="preserve">to produce </w:t>
                      </w:r>
                      <w:r w:rsidRPr="009F3D27">
                        <w:rPr>
                          <w:rFonts w:asciiTheme="minorHAnsi" w:hAnsiTheme="minorHAnsi" w:cstheme="minorHAnsi"/>
                        </w:rPr>
                        <w:t xml:space="preserve">accurate age-at-death estimates from adult skeletons. </w:t>
                      </w:r>
                      <w:r w:rsidRPr="00BF16FE">
                        <w:rPr>
                          <w:rFonts w:asciiTheme="minorHAnsi" w:hAnsiTheme="minorHAnsi" w:cstheme="minorHAnsi"/>
                        </w:rPr>
                        <w:t>The age of adults is determined through the study of macroscopic and microscopic markers for dental and skeletal degeneration and wear, the accuracy of which are heavily disputed</w:t>
                      </w:r>
                      <w:r>
                        <w:rPr>
                          <w:rFonts w:asciiTheme="minorHAnsi" w:hAnsiTheme="minorHAnsi" w:cstheme="minorHAnsi"/>
                        </w:rPr>
                        <w:t>.</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Séguy","given":"I.","non-dropping-particle":"","parse-names":false,"suffix":""},{"dropping-particle":"","family":"Buchet","given":"","non-dropping-particle":"","parse-names":false,"suffix":""}],"id":"ITEM-1","issued":{"date-parts":[["2013"]]},"publisher":"Springer","publisher-place":"Dordrecht","title":"Handbook of Palaeodemography","type":"book"},"uris":["http://www.mendeley.com/documents/?uuid=41e87dbe-f8c6-4914-b407-da8b1b48fabb"]}],"mendeley":{"formattedCitation":"&lt;sup&gt;86&lt;/sup&gt;","plainTextFormattedCitation":"86","previouslyFormattedCitation":"&lt;sup&gt;86&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86</w:t>
                      </w:r>
                      <w:r>
                        <w:rPr>
                          <w:rFonts w:asciiTheme="minorHAnsi" w:hAnsiTheme="minorHAnsi" w:cstheme="minorHAnsi"/>
                        </w:rPr>
                        <w:fldChar w:fldCharType="end"/>
                      </w:r>
                      <w:r>
                        <w:rPr>
                          <w:rFonts w:asciiTheme="minorHAnsi" w:hAnsiTheme="minorHAnsi" w:cstheme="minorHAnsi"/>
                        </w:rPr>
                        <w:t xml:space="preserve"> </w:t>
                      </w:r>
                      <w:r w:rsidRPr="00BF16FE">
                        <w:rPr>
                          <w:rFonts w:asciiTheme="minorHAnsi" w:hAnsiTheme="minorHAnsi" w:cstheme="minorHAnsi"/>
                        </w:rPr>
                        <w:t>The particular inability to</w:t>
                      </w:r>
                      <w:r w:rsidRPr="00DE04E7">
                        <w:rPr>
                          <w:rFonts w:asciiTheme="minorHAnsi" w:hAnsiTheme="minorHAnsi" w:cstheme="minorHAnsi"/>
                        </w:rPr>
                        <w:t xml:space="preserve"> discriminate between older ages</w:t>
                      </w:r>
                      <w:r w:rsidRPr="00BF16FE">
                        <w:rPr>
                          <w:rFonts w:asciiTheme="minorHAnsi" w:hAnsiTheme="minorHAnsi" w:cstheme="minorHAnsi"/>
                        </w:rPr>
                        <w:t xml:space="preserve"> (i.e. distinguishing a 50 year-old from a 70 year-old), </w:t>
                      </w:r>
                      <w:r w:rsidRPr="009F3D27">
                        <w:rPr>
                          <w:rFonts w:asciiTheme="minorHAnsi" w:hAnsiTheme="minorHAnsi" w:cstheme="minorHAnsi"/>
                        </w:rPr>
                        <w:t xml:space="preserve">means that the </w:t>
                      </w:r>
                      <w:r>
                        <w:rPr>
                          <w:rFonts w:asciiTheme="minorHAnsi" w:hAnsiTheme="minorHAnsi" w:cstheme="minorHAnsi"/>
                        </w:rPr>
                        <w:t xml:space="preserve">age of many older individuals are </w:t>
                      </w:r>
                      <w:r w:rsidRPr="009F3D27">
                        <w:rPr>
                          <w:rFonts w:asciiTheme="minorHAnsi" w:hAnsiTheme="minorHAnsi" w:cstheme="minorHAnsi"/>
                        </w:rPr>
                        <w:t>frequently underestimated</w:t>
                      </w:r>
                      <w:r>
                        <w:rPr>
                          <w:rFonts w:asciiTheme="minorHAnsi" w:hAnsiTheme="minorHAnsi" w:cstheme="minorHAnsi"/>
                        </w:rPr>
                        <w:t xml:space="preserve"> when binned into a terminal age interval.</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{"citationItems":[{"id":"ITEM-1","itemData":{"DOI":"10.1002/oa.2408","ISSN":"10991212","abstract":"The aim of this paper is to present a method to facilitate age-at-death estimation of older individuals (generally those aged 50+years) in a representative cemetery sample. The purpose of disaggregating catch-all categories, such as 50+years, is to enable the exploration of the elderly (those in their 50s, 60s, 70s or 80s) in the context of mortuary archaeology, bioarchaeology and/or palaeopathology. The methodological steps include the following: (1) assessment of occlusal tooth wear in an Anglo-Saxon cemetery sample from Worthy Park, UK; (2) seriation of the sample, from youngest to oldest, based on the degree of tooth wear; (3) selection of an ethnographically derived model (known mortality profile) by which seriated individuals in the Worthy Park sample could be reallocated to more realistic or appropriate age classes; (4) reallocation of individuals in the seriated Worthy Park sample to the model age classes. A Hadza, Tanzania, hunter-gatherer profile was chosen to model the Worthy Park sample, although others are available. By using this model, some 66% of the entire adult sample, originally allocated to the single final age category of 45+years, was distributed across four new age categories from the mid-40s to mid-70s. Relatively straightforward, this approach provides a way to identify those individuals, 50+years old, not normally sensitive to traditional age-at-death estimation methodologies currently available.","author":[{"dropping-particle":"","family":"Cave","given":"C.","non-dropping-particle":"","parse-names":false,"suffix":""},{"dropping-particle":"","family":"Oxenham","given":"M.","non-dropping-particle":"","parse-names":false,"suffix":""}],"container-title":"International Journal of Osteoarchaeology","id":"ITEM-1","issue":"1","issued":{"date-parts":[["2016"]]},"page":"163-175","title":"Identification of the Archaeological 'Invisible Elderly': An Approach Illustrated with an Anglo-Saxon Example","type":"article-journal","volume":"26"},"uris":["http://www.mendeley.com/documents/?uuid=58ffc381-fb19-405e-aa46-14dfbbb37c29"]}],"mendeley":{"formattedCitation":"&lt;sup&gt;139&lt;/sup&gt;","plainTextFormattedCitation":"139","previouslyFormattedCitation":"&lt;sup&gt;139&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139</w:t>
                      </w:r>
                      <w:r>
                        <w:rPr>
                          <w:rFonts w:asciiTheme="minorHAnsi" w:hAnsiTheme="minorHAnsi" w:cstheme="minorHAnsi"/>
                        </w:rPr>
                        <w:fldChar w:fldCharType="end"/>
                      </w:r>
                      <w:r>
                        <w:rPr>
                          <w:rFonts w:asciiTheme="minorHAnsi" w:hAnsiTheme="minorHAnsi" w:cstheme="minorHAnsi"/>
                        </w:rPr>
                        <w:t xml:space="preserve"> Poor preservation may also be a factor: the increased loss of calcium means that the bones of older individuals are less resistant to disintegration, reducing the likelihood of their survival compared to those of younger adults.</w:t>
                      </w:r>
                      <w:r>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{"citationItems":[{"id":"ITEM-1","itemData":{"DOI":"10.1002/ajpa.1330760206","ISSN":"10968644","abstract":"Inaccuracies introduced through biases in preservation are a major source of error in paleodemographic reconstructions. Although it is generally assumed that such biases exist, little is known about their magnitude. To investigate this problem, we studied age and sex differences in the preservation of skeletal remains from Mission La Purisima and a prehistoric cemetery (Ca-Ven-110). Comparison of mortality profiles obtained through analysis of skeletal remains and burial records from the mission indicates that biases in preservation can be very significant in poorly preserved skeletal collections. The Purisima burial records show that most of the people interred in the cemetery were either infants or elderly adults. The skeletal remains, in contrast, are predominantly those of young adults. The burial records and skeletal collection produced comparable sex ratios. These results show that age biases in preservation are much more important than sex biases. This conclusion is supported by data on the completeness of the skeletons from La Purisima and Ca-Ven-110. At both sites, the remains of young adults were better preserved than those of children or elderly adults, and the completeness of male and female skeletons was comparable.","author":[{"dropping-particle":"","family":"Walker","given":"Phillip L.","non-dropping-particle":"","parse-names":false,"suffix":""},{"dropping-particle":"","family":"Johnson","given":"John R.","non-dropping-particle":"","parse-names":false,"suffix":""},{"dropping-particle":"","family":"Lambert","given":"Patricia M.","non-dropping-particle":"","parse-names":false,"suffix":""}],"container-title":"American Journal of Physical Anthropology","id":"ITEM-1","issue":"2","issued":{"date-parts":[["1988"]]},"page":"183-188","title":"Age and sex biases in the preservation of human skeletal remains","type":"article-journal","volume":"76"},"uris":["http://www.mendeley.com/documents/?uuid=310de7a0-60b1-4be9-b061-1cfd863a3e9a"]}],"mendeley":{"formattedCitation":"&lt;sup&gt;140&lt;/sup&gt;","plainTextFormattedCitation":"140","previouslyFormattedCitation":"&lt;sup&gt;140&lt;/sup&gt;"},"properties":{"noteIndex":0},"schema":"https://github.com/citation-style-language/schema/raw/master/csl-citation.json"}</w:instrText>
                      </w:r>
                      <w:r>
                        <w:rPr>
                          <w:rFonts w:asciiTheme="minorHAnsi" w:hAnsiTheme="minorHAnsi" w:cstheme="minorHAnsi"/>
                        </w:rPr>
                        <w:fldChar w:fldCharType="separate"/>
                      </w:r>
                      <w:r w:rsidRPr="0038619D">
                        <w:rPr>
                          <w:rFonts w:asciiTheme="minorHAnsi" w:hAnsiTheme="minorHAnsi" w:cstheme="minorHAnsi"/>
                          <w:noProof/>
                          <w:vertAlign w:val="superscript"/>
                        </w:rPr>
                        <w:t>140</w:t>
                      </w:r>
                      <w:r>
                        <w:rPr>
                          <w:rFonts w:asciiTheme="minorHAnsi" w:hAnsiTheme="minorHAnsi" w:cstheme="minorHAnsi"/>
                        </w:rPr>
                        <w:fldChar w:fldCharType="end"/>
                      </w:r>
                      <w:r>
                        <w:rPr>
                          <w:rFonts w:asciiTheme="minorHAnsi" w:hAnsiTheme="minorHAnsi" w:cstheme="minorHAnsi"/>
                        </w:rPr>
                        <w:t xml:space="preserve"> Cultural factors, such as differential burial practices for older adults, are also important. In the case of mobile prehistoric hunter-gatherers, it is possible that older individuals were ‘left behind’ when they could no longer maintain a high level of mobility, and their remains subsequently not recovered by archaeologists.</w:t>
                      </w:r>
                      <w:r w:rsidRPr="00BF16FE">
                        <w:rPr>
                          <w:rFonts w:asciiTheme="minorHAnsi" w:hAnsiTheme="minorHAnsi" w:cstheme="minorHAnsi"/>
                          <w:vertAlign w:val="superscript"/>
                        </w:rPr>
                        <w:t>42</w:t>
                      </w:r>
                      <w:r>
                        <w:rPr>
                          <w:rFonts w:asciiTheme="minorHAnsi" w:hAnsiTheme="minorHAnsi" w:cstheme="minorHAnsi"/>
                        </w:rPr>
                        <w:t xml:space="preserve"> </w:t>
                      </w:r>
                    </w:p>
                    <w:p w14:paraId="21CBDE5F" w14:textId="77777777" w:rsidR="00FF57A1" w:rsidRDefault="00FF57A1" w:rsidP="0052350C">
                      <w:pPr>
                        <w:spacing w:line="276" w:lineRule="auto"/>
                        <w:jc w:val="both"/>
                        <w:rPr>
                          <w:rFonts w:asciiTheme="minorHAnsi" w:hAnsiTheme="minorHAnsi" w:cstheme="minorHAnsi"/>
                        </w:rPr>
                      </w:pPr>
                    </w:p>
                    <w:p w14:paraId="251E9E62" w14:textId="77777777" w:rsidR="00FF57A1" w:rsidRDefault="00FF57A1" w:rsidP="0052350C">
                      <w:pPr>
                        <w:spacing w:line="276" w:lineRule="auto"/>
                        <w:jc w:val="both"/>
                        <w:rPr>
                          <w:rFonts w:asciiTheme="minorHAnsi" w:hAnsiTheme="minorHAnsi" w:cstheme="minorHAnsi"/>
                        </w:rPr>
                      </w:pPr>
                      <w:r>
                        <w:rPr>
                          <w:rFonts w:asciiTheme="minorHAnsi" w:hAnsiTheme="minorHAnsi" w:cstheme="minorHAnsi"/>
                        </w:rPr>
                        <w:t xml:space="preserve">Overall, a combination of methodological, </w:t>
                      </w:r>
                      <w:proofErr w:type="spellStart"/>
                      <w:r>
                        <w:rPr>
                          <w:rFonts w:asciiTheme="minorHAnsi" w:hAnsiTheme="minorHAnsi" w:cstheme="minorHAnsi"/>
                        </w:rPr>
                        <w:t>preservational</w:t>
                      </w:r>
                      <w:proofErr w:type="spellEnd"/>
                      <w:r>
                        <w:rPr>
                          <w:rFonts w:asciiTheme="minorHAnsi" w:hAnsiTheme="minorHAnsi" w:cstheme="minorHAnsi"/>
                        </w:rPr>
                        <w:t xml:space="preserve"> and cultural factors best explain the apparent lack of older individuals in prehistoric skeletal assemblages, especially those of </w:t>
                      </w:r>
                      <w:r w:rsidRPr="00BF16FE">
                        <w:rPr>
                          <w:rFonts w:asciiTheme="minorHAnsi" w:hAnsiTheme="minorHAnsi" w:cstheme="minorHAnsi"/>
                          <w:i/>
                        </w:rPr>
                        <w:t>Homo sapiens</w:t>
                      </w:r>
                      <w:r>
                        <w:rPr>
                          <w:rFonts w:asciiTheme="minorHAnsi" w:hAnsiTheme="minorHAnsi" w:cstheme="minorHAnsi"/>
                          <w:i/>
                        </w:rPr>
                        <w:t xml:space="preserve">. </w:t>
                      </w:r>
                      <w:r>
                        <w:rPr>
                          <w:rFonts w:asciiTheme="minorHAnsi" w:hAnsiTheme="minorHAnsi" w:cstheme="minorHAnsi"/>
                        </w:rPr>
                        <w:t>The persistence of this pattern into later prehistorical periods (for example, the famous Libben Site, Ohio, USA, 800-1100 AD)</w:t>
                      </w:r>
                      <w:r w:rsidRPr="0038250D">
                        <w:rPr>
                          <w:rFonts w:asciiTheme="minorHAnsi" w:hAnsiTheme="minorHAnsi" w:cstheme="minorHAnsi"/>
                          <w:vertAlign w:val="superscript"/>
                        </w:rPr>
                        <w:t>41</w:t>
                      </w:r>
                      <w:r>
                        <w:rPr>
                          <w:rFonts w:asciiTheme="minorHAnsi" w:hAnsiTheme="minorHAnsi" w:cstheme="minorHAnsi"/>
                          <w:vertAlign w:val="superscript"/>
                        </w:rPr>
                        <w:t xml:space="preserve"> </w:t>
                      </w:r>
                      <w:r w:rsidRPr="00BF16FE">
                        <w:rPr>
                          <w:rFonts w:asciiTheme="minorHAnsi" w:hAnsiTheme="minorHAnsi" w:cstheme="minorHAnsi"/>
                        </w:rPr>
                        <w:t>provides</w:t>
                      </w:r>
                      <w:r w:rsidRPr="0038250D">
                        <w:rPr>
                          <w:rFonts w:asciiTheme="minorHAnsi" w:hAnsiTheme="minorHAnsi" w:cstheme="minorHAnsi"/>
                        </w:rPr>
                        <w:t xml:space="preserve"> </w:t>
                      </w:r>
                      <w:r>
                        <w:rPr>
                          <w:rFonts w:asciiTheme="minorHAnsi" w:hAnsiTheme="minorHAnsi" w:cstheme="minorHAnsi"/>
                        </w:rPr>
                        <w:t>further support for this position; being too recent (in evolutionary terms) to accommodate such substantial biological changes within the human lineage as is implied by these age-at-death distributions.</w:t>
                      </w:r>
                      <w:r w:rsidRPr="00BF16FE">
                        <w:rPr>
                          <w:rFonts w:asciiTheme="minorHAnsi" w:hAnsiTheme="minorHAnsi" w:cstheme="minorHAnsi"/>
                          <w:vertAlign w:val="superscript"/>
                        </w:rPr>
                        <w:t>52</w:t>
                      </w:r>
                      <w:r>
                        <w:rPr>
                          <w:rFonts w:asciiTheme="minorHAnsi" w:hAnsiTheme="minorHAnsi" w:cstheme="minorHAnsi"/>
                        </w:rPr>
                        <w:t xml:space="preserve"> </w:t>
                      </w:r>
                    </w:p>
                    <w:p w14:paraId="22AECE1A" w14:textId="77777777" w:rsidR="00FF57A1" w:rsidRDefault="00FF57A1" w:rsidP="0052350C">
                      <w:pPr>
                        <w:rPr>
                          <w:rFonts w:asciiTheme="minorHAnsi" w:hAnsiTheme="minorHAnsi" w:cstheme="minorHAnsi"/>
                        </w:rPr>
                      </w:pPr>
                    </w:p>
                    <w:p w14:paraId="27256D46" w14:textId="77777777" w:rsidR="00FF57A1" w:rsidRPr="00BF16FE" w:rsidRDefault="00FF57A1" w:rsidP="0052350C">
                      <w:pPr>
                        <w:rPr>
                          <w:rFonts w:asciiTheme="minorHAnsi" w:hAnsiTheme="minorHAnsi" w:cstheme="minorHAnsi"/>
                        </w:rPr>
                      </w:pPr>
                    </w:p>
                  </w:txbxContent>
                </v:textbox>
                <w10:wrap type="square" anchorx="margin"/>
              </v:shape>
            </w:pict>
          </mc:Fallback>
        </mc:AlternateContent>
      </w:r>
    </w:p>
    <w:p w14:paraId="39ABEBC5" w14:textId="77777777" w:rsidR="009F496A" w:rsidRDefault="009F496A">
      <w:pPr>
        <w:spacing w:line="360" w:lineRule="auto"/>
        <w:jc w:val="both"/>
        <w:rPr>
          <w:rFonts w:asciiTheme="minorHAnsi" w:hAnsiTheme="minorHAnsi" w:cstheme="minorHAnsi"/>
        </w:rPr>
      </w:pPr>
    </w:p>
    <w:p w14:paraId="52AA65AE" w14:textId="7C17526D" w:rsidR="007647B0" w:rsidRDefault="009404F4" w:rsidP="00607CCB">
      <w:pPr>
        <w:spacing w:line="360" w:lineRule="auto"/>
        <w:jc w:val="both"/>
        <w:rPr>
          <w:rFonts w:asciiTheme="minorHAnsi" w:hAnsiTheme="minorHAnsi" w:cstheme="minorHAnsi"/>
        </w:rPr>
      </w:pPr>
      <w:r w:rsidRPr="001F3A82">
        <w:rPr>
          <w:rFonts w:asciiTheme="minorHAnsi" w:hAnsiTheme="minorHAnsi" w:cstheme="minorHAnsi"/>
        </w:rPr>
        <w:t>Similarly, while mortality rates among recent hunter-gatherers are high</w:t>
      </w:r>
      <w:r w:rsidR="001A4863"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10.1073/pnas.1215627109","author":[{"dropping-particle":"","family":"Burger","given":"Oskar","non-dropping-particle":"","parse-names":false,"suffix":""},{"dropping-particle":"","family":"Baudisch","given":"Annette","non-dropping-particle":"","parse-names":false,"suffix":""},{"dropping-particle":"","family":"Vaupel","given":"James W","non-dropping-particle":"","parse-names":false,"suffix":""}],"container-title":"Proceedings of the National Academy of Sciences","id":"ITEM-1","issued":{"date-parts":[["2012"]]},"page":"184-205","title":"Human mortality improvement in evolutionary context","type":"article-journal","volume":"14"},"uris":["http://www.mendeley.com/documents/?uuid=a30adf5f-a378-4813-9b02-fcee39186e0a"]}],"mendeley":{"formattedCitation":"&lt;sup&gt;52&lt;/sup&gt;","plainTextFormattedCitation":"52","previouslyFormattedCitation":"&lt;sup&gt;52&lt;/sup&gt;"},"properties":{"noteIndex":0},"schema":"https://github.com/citation-style-language/schema/raw/master/csl-citation.json"}</w:instrText>
      </w:r>
      <w:r w:rsidR="001A4863"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52</w:t>
      </w:r>
      <w:r w:rsidR="001A4863" w:rsidRPr="001F3A82">
        <w:rPr>
          <w:rFonts w:asciiTheme="minorHAnsi" w:hAnsiTheme="minorHAnsi" w:cstheme="minorHAnsi"/>
        </w:rPr>
        <w:fldChar w:fldCharType="end"/>
      </w:r>
      <w:r w:rsidRPr="001F3A82">
        <w:rPr>
          <w:rFonts w:asciiTheme="minorHAnsi" w:hAnsiTheme="minorHAnsi" w:cstheme="minorHAnsi"/>
        </w:rPr>
        <w:t xml:space="preserve"> this does not exclude the possibility of a long life. This common misunderstanding is likely</w:t>
      </w:r>
      <w:r w:rsidR="003C5588">
        <w:rPr>
          <w:rFonts w:asciiTheme="minorHAnsi" w:hAnsiTheme="minorHAnsi" w:cstheme="minorHAnsi"/>
        </w:rPr>
        <w:t xml:space="preserve">, at least in part, caused </w:t>
      </w:r>
      <w:r w:rsidRPr="001F3A82">
        <w:rPr>
          <w:rFonts w:asciiTheme="minorHAnsi" w:hAnsiTheme="minorHAnsi" w:cstheme="minorHAnsi"/>
        </w:rPr>
        <w:t xml:space="preserve">by demographic </w:t>
      </w:r>
      <w:r w:rsidR="00BD7E29">
        <w:rPr>
          <w:rFonts w:asciiTheme="minorHAnsi" w:hAnsiTheme="minorHAnsi" w:cstheme="minorHAnsi"/>
        </w:rPr>
        <w:t>unfamiliarity</w:t>
      </w:r>
      <w:r w:rsidRPr="001F3A82">
        <w:rPr>
          <w:rFonts w:asciiTheme="minorHAnsi" w:hAnsiTheme="minorHAnsi" w:cstheme="minorHAnsi"/>
        </w:rPr>
        <w:t>, confusing life expectancy at birth (e</w:t>
      </w:r>
      <w:r w:rsidRPr="001F3A82">
        <w:rPr>
          <w:rFonts w:asciiTheme="minorHAnsi" w:hAnsiTheme="minorHAnsi" w:cstheme="minorHAnsi"/>
          <w:vertAlign w:val="subscript"/>
        </w:rPr>
        <w:t>0</w:t>
      </w:r>
      <w:r w:rsidR="00463E3D">
        <w:rPr>
          <w:rFonts w:asciiTheme="minorHAnsi" w:hAnsiTheme="minorHAnsi" w:cstheme="minorHAnsi"/>
        </w:rPr>
        <w:t>)</w:t>
      </w:r>
      <w:r w:rsidR="00607CCB">
        <w:rPr>
          <w:rFonts w:asciiTheme="minorHAnsi" w:hAnsiTheme="minorHAnsi" w:cstheme="minorHAnsi"/>
        </w:rPr>
        <w:t>,</w:t>
      </w:r>
      <w:r w:rsidRPr="001F3A82">
        <w:rPr>
          <w:rFonts w:asciiTheme="minorHAnsi" w:hAnsiTheme="minorHAnsi" w:cstheme="minorHAnsi"/>
        </w:rPr>
        <w:t xml:space="preserve"> </w:t>
      </w:r>
      <w:r w:rsidR="00607CCB">
        <w:rPr>
          <w:rFonts w:asciiTheme="minorHAnsi" w:hAnsiTheme="minorHAnsi" w:cstheme="minorHAnsi"/>
        </w:rPr>
        <w:t>median lifespan/</w:t>
      </w:r>
      <w:r w:rsidRPr="001F3A82">
        <w:rPr>
          <w:rFonts w:asciiTheme="minorHAnsi" w:hAnsiTheme="minorHAnsi" w:cstheme="minorHAnsi"/>
        </w:rPr>
        <w:t>age at death</w:t>
      </w:r>
      <w:r w:rsidR="00607CCB">
        <w:rPr>
          <w:rFonts w:asciiTheme="minorHAnsi" w:hAnsiTheme="minorHAnsi" w:cstheme="minorHAnsi"/>
        </w:rPr>
        <w:t xml:space="preserve">, </w:t>
      </w:r>
      <w:r w:rsidRPr="001F3A82">
        <w:rPr>
          <w:rFonts w:asciiTheme="minorHAnsi" w:hAnsiTheme="minorHAnsi" w:cstheme="minorHAnsi"/>
        </w:rPr>
        <w:t>with maximum lifespan</w:t>
      </w:r>
      <w:r w:rsidR="0038619D">
        <w:rPr>
          <w:rFonts w:asciiTheme="minorHAnsi" w:hAnsiTheme="minorHAnsi" w:cstheme="minorHAnsi"/>
        </w:rPr>
        <w:t xml:space="preserve"> </w:t>
      </w:r>
      <w:r w:rsidRPr="001F3A82">
        <w:rPr>
          <w:rFonts w:asciiTheme="minorHAnsi" w:hAnsiTheme="minorHAnsi" w:cstheme="minorHAnsi"/>
        </w:rPr>
        <w:t>and cumulative probabilities of mortality</w:t>
      </w:r>
      <w:r w:rsidR="0073204F">
        <w:rPr>
          <w:rFonts w:asciiTheme="minorHAnsi" w:hAnsiTheme="minorHAnsi" w:cstheme="minorHAnsi"/>
        </w:rPr>
        <w:t>.</w:t>
      </w:r>
      <w:r w:rsidR="001A4863"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{"citationItems":[{"id":"ITEM-1","itemData":{"author":[{"dropping-particle":"","family":"Marlowe","given":"Frank W.","non-dropping-particle":"","parse-names":false,"suffix":""}],"id":"ITEM-1","issued":{"date-parts":[["2010"]]},"publisher":"University of California Press","publisher-place":"Berkeley","title":"The Hadza: Hunter-gatherers of Tanzania","type":"book"},"uris":["http://www.mendeley.com/documents/?uuid=534fc28d-e2ac-46da-a826-7225ef84c18e"]}],"mendeley":{"formattedCitation":"&lt;sup&gt;37&lt;/sup&gt;","plainTextFormattedCitation":"37","previouslyFormattedCitation":"&lt;sup&gt;37&lt;/sup&gt;"},"properties":{"noteIndex":0},"schema":"https://github.com/citation-style-language/schema/raw/master/csl-citation.json"}</w:instrText>
      </w:r>
      <w:r w:rsidR="001A4863"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37</w:t>
      </w:r>
      <w:r w:rsidR="001A4863" w:rsidRPr="001F3A82">
        <w:rPr>
          <w:rFonts w:asciiTheme="minorHAnsi" w:hAnsiTheme="minorHAnsi" w:cstheme="minorHAnsi"/>
        </w:rPr>
        <w:fldChar w:fldCharType="end"/>
      </w:r>
      <w:r w:rsidRPr="001F3A82">
        <w:rPr>
          <w:rFonts w:asciiTheme="minorHAnsi" w:hAnsiTheme="minorHAnsi" w:cstheme="minorHAnsi"/>
        </w:rPr>
        <w:t xml:space="preserve"> Among many hunter-gatherers, both </w:t>
      </w:r>
      <w:r w:rsidR="00F53D09">
        <w:rPr>
          <w:rFonts w:asciiTheme="minorHAnsi" w:hAnsiTheme="minorHAnsi" w:cstheme="minorHAnsi"/>
        </w:rPr>
        <w:t>median</w:t>
      </w:r>
      <w:r w:rsidR="00F53D09" w:rsidRPr="001F3A82">
        <w:rPr>
          <w:rFonts w:asciiTheme="minorHAnsi" w:hAnsiTheme="minorHAnsi" w:cstheme="minorHAnsi"/>
        </w:rPr>
        <w:t xml:space="preserve"> </w:t>
      </w:r>
      <w:r w:rsidRPr="001F3A82">
        <w:rPr>
          <w:rFonts w:asciiTheme="minorHAnsi" w:hAnsiTheme="minorHAnsi" w:cstheme="minorHAnsi"/>
        </w:rPr>
        <w:t>age at death and life expectancy at birth are low</w:t>
      </w:r>
      <w:r w:rsidR="0092665C">
        <w:rPr>
          <w:rFonts w:asciiTheme="minorHAnsi" w:hAnsiTheme="minorHAnsi" w:cstheme="minorHAnsi"/>
        </w:rPr>
        <w:t>. Across a range of hunter-gatherers median e</w:t>
      </w:r>
      <w:r w:rsidR="0092665C" w:rsidRPr="0092665C">
        <w:rPr>
          <w:rFonts w:asciiTheme="minorHAnsi" w:hAnsiTheme="minorHAnsi" w:cstheme="minorHAnsi"/>
          <w:vertAlign w:val="subscript"/>
        </w:rPr>
        <w:t>0</w:t>
      </w:r>
      <w:r w:rsidR="0092665C">
        <w:rPr>
          <w:rFonts w:asciiTheme="minorHAnsi" w:hAnsiTheme="minorHAnsi" w:cstheme="minorHAnsi"/>
        </w:rPr>
        <w:t xml:space="preserve"> falls at 25.9 years (</w:t>
      </w:r>
      <w:r w:rsidR="0092665C" w:rsidRPr="00CD544F">
        <w:rPr>
          <w:rFonts w:asciiTheme="minorHAnsi" w:hAnsiTheme="minorHAnsi" w:cstheme="minorHAnsi"/>
        </w:rPr>
        <w:t>Table S1</w:t>
      </w:r>
      <w:r w:rsidR="0092665C">
        <w:rPr>
          <w:rFonts w:asciiTheme="minorHAnsi" w:hAnsiTheme="minorHAnsi" w:cstheme="minorHAnsi"/>
        </w:rPr>
        <w:t xml:space="preserve">, </w:t>
      </w:r>
      <w:r w:rsidR="00142C0C">
        <w:rPr>
          <w:rFonts w:asciiTheme="minorHAnsi" w:hAnsiTheme="minorHAnsi" w:cstheme="minorHAnsi"/>
        </w:rPr>
        <w:t>F</w:t>
      </w:r>
      <w:r w:rsidR="0092665C">
        <w:rPr>
          <w:rFonts w:asciiTheme="minorHAnsi" w:hAnsiTheme="minorHAnsi" w:cstheme="minorHAnsi"/>
        </w:rPr>
        <w:t xml:space="preserve">igure 1), with a range of 16 to 50.4 </w:t>
      </w:r>
      <w:r w:rsidR="0092665C">
        <w:rPr>
          <w:rFonts w:asciiTheme="minorHAnsi" w:hAnsiTheme="minorHAnsi" w:cstheme="minorHAnsi"/>
        </w:rPr>
        <w:lastRenderedPageBreak/>
        <w:t>years (interquartile range 22.03-32.55 years)</w:t>
      </w:r>
      <w:r w:rsidR="0092665C">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owell","given":"Nancy","non-dropping-particle":"","parse-names":false,"suffix":""}],"id":"ITEM-1","issued":{"date-parts":[["1979"]]},"publisher":"Aldine","publisher-place":"London","title":"Demography of the Dobe !Kung","type":"book"},"uris":["http://www.mendeley.com/documents/?uuid=3a9b5fde-765c-4d73-b7c0-442e1e03aa91"]},{"id":"ITEM-2","itemData":{"author":[{"dropping-particle":"","family":"Early","given":"J D","non-dropping-particle":"","parse-names":false,"suffix":""},{"dropping-particle":"","family":"Headland","given":"Thomas N.","non-dropping-particle":"","parse-names":false,"suffix":""}],"id":"ITEM-2","issued":{"date-parts":[["1998"]]},"publisher":"University Press of Florida","publisher-place":"Gainesville","title":"Population Dynamics of a Philippine Rain Forest People: The San Ildefonso Agta","type":"book"},"uris":["http://www.mendeley.com/documents/?uuid=98d2e2e9-93ea-4a54-8ac1-5ec82674870b"]},{"id":"ITEM-3","itemData":{"author":[{"dropping-particle":"","family":"Blurton Jones","given":"Nicholas G.","non-dropping-particle":"","parse-names":false,"suffix":""}],"id":"ITEM-3","issued":{"date-parts":[["2016"]]},"publisher":"Cambridge University Press","publisher-place":"Cambridge","title":"Demography and evolutionary ecology of Hadza hunter-gatherers","type":"book"},"uris":["http://www.mendeley.com/documents/?uuid=35ef9eec-06c8-4f7f-a36f-3dbbe9fea1ad"]},{"id":"ITEM-4","itemData":{"abstract":"The Casiguran Agta constitute a Negrito hunter-gatherer society in northeastern Luzon. The hypothesis presented is that this population has suffered serious decline over the last half -century. Demographic data collected over a 24-year period are used to substantiate this hypothesis. Agta figures on crude death rate, rate of natural decrease, infant mortality, life expectancy at birth, and homicide are among the most extreme known for any human population. Reasons for this decline are described, with emphasis on the factor of homicide.","author":[{"dropping-particle":"","family":"Headland","given":"Thomas N","non-dropping-particle":"","parse-names":false,"suffix":""}],"container-title":"American Journal of Human Biology","id":"ITEM-4","issue":"1","issued":{"date-parts":[["1989"]]},"page":"59-72","title":"Population Decline in a Philippine Negrito Hunter-Gatherer Society","type":"article-journal","volume":"1"},"uris":["http://www.mendeley.com/documents/?uuid=7b519ec0-989b-48a5-b161-c6b3a1f1be11"]},{"id":"ITEM-5","itemData":{"abstract":"This article considers the relationships between selected demographic structures (total fertility, infant and child mortality, sex-age distribution, divorce rate, causes of death) and childcare patterns among hunter-gatherers, horticulturalists, and pastoralists. Demo- graphic data from fifty-seven preindustrial societies indicate that the demographic structure of a population can be useful for understanding intercultural variability in caregiving practices identified in \"traditional\" characterizations of childcare in these populations (e.g., indulgent care, multiple caregivers, multiage play groups). Analysis of demographic struc- tures also identifies two \"emergent\" features of childcare in preindustrial populations that are infrequently mentioned in socialization studies of these populations: stepparent-stepchild relations and differential investment in sons and daughters","author":[{"dropping-particle":"","family":"Hewlett","given":"Barry S.","non-dropping-particle":"","parse-names":false,"suffix":""}],"container-title":"Journal of Anthropological Research","id":"ITEM-5","issue":"1","issued":{"date-parts":[["1991"]]},"page":"1-37","title":"Demography and Childcare in Preindustrial Societies","type":"article-journal","volume":"42"},"uris":["http://www.mendeley.com/documents/?uuid=da779dad-0d51-4ff5-b4ae-426dc38cad62"]},{"id":"ITEM-6","itemData":{"DOI":"10.1016/j.jhevol.2006.11.003","ISBN":"0047-2484","ISSN":"00472484","PMID":"17289113","abstract":"Extant apes experience early sexual maturity and short life spans relative to modern humans. Both of these traits and others are linked by life-history theory to mortality rates experienced at different ages by our hominin ancestors. However, currently there is a great deal of debate concerning hominin mortality profiles at different periods of evolutionary history. Observed rates and causes of mortality in modern hunter-gatherers may provide information about Upper Paleolithic mortality that can be compared to indirect evidence from the fossil record, yet little is published about causes and rates of mortality in foraging societies around the world. To our knowledge, interview-based life tables for recent hunter-gatherers are published for only four societies (Ache, Agta, Hadza, and Ju/'hoansi). Here, we present mortality data for a fifth group, the Hiwi hunter-gatherers of Venezuela. The results show comparatively high death rates among the Hiwi and highlight differences in mortality rates among hunter-gatherer societies. The high levels of conspecific violence and adult mortality in the Hiwi may better represent Paleolithic human demographics than do the lower, disease-based death rates reported in the most frequently cited forager studies. ?? 2007 Elsevier Ltd. All rights reserved.","author":[{"dropping-particle":"","family":"Hill","given":"Kim","non-dropping-particle":"","parse-names":false,"suffix":""},{"dropping-particle":"","family":"Hurtado","given":"A. M.","non-dropping-particle":"","parse-names":false,"suffix":""},{"dropping-particle":"","family":"Walker","given":"R. S.","non-dropping-particle":"","parse-names":false,"suffix":""}],"container-title":"Journal of Human Evolution","id":"ITEM-6","issued":{"date-parts":[["2007"]]},"page":"443-454","title":"High adult mortality among Hiwi hunter-gatherers: Implications for human evolution","type":"article-journal","volume":"52"},"uris":["http://www.mendeley.com/documents/?uuid=20bd74df-7929-4599-ba85-4ee6f1584bda"]},{"id":"ITEM-7","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Review","id":"ITEM-7","issue":"June","issued":{"date-parts":[["2007"]]},"page":"321-365","title":"Longevity Among Hunter- Gatherers: A Cross-Cultural Examination","type":"article-journal","volume":"33"},"uris":["http://www.mendeley.com/documents/?uuid=6a511f50-8b0e-4196-9d92-c8b9338b24cc"]},{"id":"ITEM-8","itemData":{"author":[{"dropping-particle":"","family":"Marlowe","given":"Frank W.","non-dropping-particle":"","parse-names":false,"suffix":""}],"id":"ITEM-8","issued":{"date-parts":[["2010"]]},"publisher":"University of California Press","publisher-place":"Berkeley","title":"The Hadza: Hunter-gatherers of Tanzania","type":"book"},"uris":["http://www.mendeley.com/documents/?uuid=534fc28d-e2ac-46da-a826-7225ef84c18e"]}],"mendeley":{"formattedCitation":"&lt;sup&gt;37,40,53–58&lt;/sup&gt;","plainTextFormattedCitation":"37,40,53–58","previouslyFormattedCitation":"&lt;sup&gt;37,40,53–58&lt;/sup&gt;"},"properties":{"noteIndex":0},"schema":"https://github.com/citation-style-language/schema/raw/master/csl-citation.json"}</w:instrText>
      </w:r>
      <w:r w:rsidR="0092665C">
        <w:rPr>
          <w:rFonts w:asciiTheme="minorHAnsi" w:hAnsiTheme="minorHAnsi" w:cstheme="minorHAnsi"/>
        </w:rPr>
        <w:fldChar w:fldCharType="separate"/>
      </w:r>
      <w:r w:rsidR="0038619D" w:rsidRPr="0038619D">
        <w:rPr>
          <w:rFonts w:asciiTheme="minorHAnsi" w:hAnsiTheme="minorHAnsi" w:cstheme="minorHAnsi"/>
          <w:noProof/>
          <w:vertAlign w:val="superscript"/>
        </w:rPr>
        <w:t>37,40,53–58</w:t>
      </w:r>
      <w:r w:rsidR="0092665C">
        <w:rPr>
          <w:rFonts w:asciiTheme="minorHAnsi" w:hAnsiTheme="minorHAnsi" w:cstheme="minorHAnsi"/>
        </w:rPr>
        <w:fldChar w:fldCharType="end"/>
      </w:r>
      <w:r w:rsidR="0092665C">
        <w:rPr>
          <w:rFonts w:asciiTheme="minorHAnsi" w:hAnsiTheme="minorHAnsi" w:cstheme="minorHAnsi"/>
          <w:noProof/>
        </w:rPr>
        <w:t xml:space="preserve">. </w:t>
      </w:r>
      <w:r w:rsidRPr="001F3A82">
        <w:rPr>
          <w:rFonts w:asciiTheme="minorHAnsi" w:hAnsiTheme="minorHAnsi" w:cstheme="minorHAnsi"/>
        </w:rPr>
        <w:t xml:space="preserve">This does not mean that hunter-gatherers are </w:t>
      </w:r>
      <w:r w:rsidRPr="001F3A82">
        <w:rPr>
          <w:rFonts w:asciiTheme="minorHAnsi" w:hAnsiTheme="minorHAnsi" w:cstheme="minorHAnsi"/>
          <w:i/>
        </w:rPr>
        <w:t xml:space="preserve">most likely </w:t>
      </w:r>
      <w:r w:rsidRPr="001F3A82">
        <w:rPr>
          <w:rFonts w:asciiTheme="minorHAnsi" w:hAnsiTheme="minorHAnsi" w:cstheme="minorHAnsi"/>
        </w:rPr>
        <w:t>to die aged 20-30 years; quite the opposite is true. The human mortality hazard curve is typically U-shaped, a product of high mortality hazards in early and later life</w:t>
      </w:r>
      <w:r w:rsidR="001A4863"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Review","id":"ITEM-1","issue":"June","issued":{"date-parts":[["2007"]]},"page":"321-365","title":"Longevity Among Hunter- Gatherers: A Cross-Cultural Examination","type":"article-journal","volume":"33"},"uris":["http://www.mendeley.com/documents/?uuid=6a511f50-8b0e-4196-9d92-c8b9338b24cc"]}],"mendeley":{"formattedCitation":"&lt;sup&gt;58&lt;/sup&gt;","plainTextFormattedCitation":"58","previouslyFormattedCitation":"&lt;sup&gt;58&lt;/sup&gt;"},"properties":{"noteIndex":0},"schema":"https://github.com/citation-style-language/schema/raw/master/csl-citation.json"}</w:instrText>
      </w:r>
      <w:r w:rsidR="001A4863"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58</w:t>
      </w:r>
      <w:r w:rsidR="001A4863" w:rsidRPr="001F3A82">
        <w:rPr>
          <w:rFonts w:asciiTheme="minorHAnsi" w:hAnsiTheme="minorHAnsi" w:cstheme="minorHAnsi"/>
        </w:rPr>
        <w:fldChar w:fldCharType="end"/>
      </w:r>
      <w:r w:rsidRPr="001F3A82">
        <w:rPr>
          <w:rFonts w:asciiTheme="minorHAnsi" w:hAnsiTheme="minorHAnsi" w:cstheme="minorHAnsi"/>
        </w:rPr>
        <w:t xml:space="preserve">. The particularly low </w:t>
      </w:r>
      <w:r w:rsidR="0073204F">
        <w:rPr>
          <w:rFonts w:asciiTheme="minorHAnsi" w:hAnsiTheme="minorHAnsi" w:cstheme="minorHAnsi"/>
        </w:rPr>
        <w:t>e</w:t>
      </w:r>
      <w:r w:rsidR="0073204F" w:rsidRPr="0073204F">
        <w:rPr>
          <w:rFonts w:asciiTheme="minorHAnsi" w:hAnsiTheme="minorHAnsi" w:cstheme="minorHAnsi"/>
          <w:vertAlign w:val="subscript"/>
        </w:rPr>
        <w:t>0</w:t>
      </w:r>
      <w:r w:rsidRPr="001F3A82">
        <w:rPr>
          <w:rFonts w:asciiTheme="minorHAnsi" w:hAnsiTheme="minorHAnsi" w:cstheme="minorHAnsi"/>
        </w:rPr>
        <w:t xml:space="preserve"> is a product of very high infant and juvenile mortality rates; survival rates to age 15 are commonly around ~45-55%</w:t>
      </w:r>
      <w:r w:rsidR="007647B0">
        <w:rPr>
          <w:rFonts w:asciiTheme="minorHAnsi" w:hAnsiTheme="minorHAnsi" w:cstheme="minorHAnsi"/>
        </w:rPr>
        <w:t xml:space="preserve"> (i.e. </w:t>
      </w:r>
      <w:r w:rsidR="00680FD9">
        <w:rPr>
          <w:rFonts w:asciiTheme="minorHAnsi" w:hAnsiTheme="minorHAnsi" w:cstheme="minorHAnsi"/>
        </w:rPr>
        <w:t xml:space="preserve">measures of life </w:t>
      </w:r>
      <w:proofErr w:type="spellStart"/>
      <w:r w:rsidR="00680FD9">
        <w:rPr>
          <w:rFonts w:asciiTheme="minorHAnsi" w:hAnsiTheme="minorHAnsi" w:cstheme="minorHAnsi"/>
        </w:rPr>
        <w:t>endurancy</w:t>
      </w:r>
      <w:proofErr w:type="spellEnd"/>
      <w:r w:rsidR="00680FD9">
        <w:rPr>
          <w:rFonts w:asciiTheme="minorHAnsi" w:hAnsiTheme="minorHAnsi" w:cstheme="minorHAnsi"/>
        </w:rPr>
        <w:t xml:space="preserve"> or expectancy are not independent measures as they subsume infant, </w:t>
      </w:r>
      <w:r w:rsidR="005672BE">
        <w:rPr>
          <w:rFonts w:asciiTheme="minorHAnsi" w:hAnsiTheme="minorHAnsi" w:cstheme="minorHAnsi"/>
        </w:rPr>
        <w:t>child</w:t>
      </w:r>
      <w:r w:rsidR="00680FD9">
        <w:rPr>
          <w:rFonts w:asciiTheme="minorHAnsi" w:hAnsiTheme="minorHAnsi" w:cstheme="minorHAnsi"/>
        </w:rPr>
        <w:t xml:space="preserve"> and other mortality rates)</w:t>
      </w:r>
      <w:r w:rsidR="0073204F">
        <w:rPr>
          <w:rFonts w:asciiTheme="minorHAnsi" w:hAnsiTheme="minorHAnsi" w:cstheme="minorHAnsi"/>
        </w:rPr>
        <w:t xml:space="preserve">. </w:t>
      </w:r>
      <w:r w:rsidR="00CD544F">
        <w:rPr>
          <w:rFonts w:asciiTheme="minorHAnsi" w:hAnsiTheme="minorHAnsi" w:cstheme="minorHAnsi"/>
        </w:rPr>
        <w:t xml:space="preserve">For instance, Figure 1 demonstrates that while the Agta and Hiwi have </w:t>
      </w:r>
      <w:r w:rsidR="00CD544F" w:rsidRPr="001F3A82">
        <w:rPr>
          <w:rFonts w:asciiTheme="minorHAnsi" w:hAnsiTheme="minorHAnsi" w:cstheme="minorHAnsi"/>
        </w:rPr>
        <w:t>e</w:t>
      </w:r>
      <w:r w:rsidR="00CD544F" w:rsidRPr="001F3A82">
        <w:rPr>
          <w:rFonts w:asciiTheme="minorHAnsi" w:hAnsiTheme="minorHAnsi" w:cstheme="minorHAnsi"/>
          <w:vertAlign w:val="subscript"/>
        </w:rPr>
        <w:t>0</w:t>
      </w:r>
      <w:r w:rsidR="00CD544F">
        <w:rPr>
          <w:rFonts w:asciiTheme="minorHAnsi" w:hAnsiTheme="minorHAnsi" w:cstheme="minorHAnsi"/>
          <w:vertAlign w:val="subscript"/>
        </w:rPr>
        <w:t xml:space="preserve"> </w:t>
      </w:r>
      <w:r w:rsidR="00CD544F">
        <w:rPr>
          <w:rFonts w:asciiTheme="minorHAnsi" w:hAnsiTheme="minorHAnsi" w:cstheme="minorHAnsi"/>
        </w:rPr>
        <w:t>values of 24.3</w:t>
      </w:r>
      <w:r w:rsidR="00CD544F">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{"citationItems":[{"id":"ITEM-1","itemData":{"author":[{"dropping-particle":"","family":"Early","given":"J D","non-dropping-particle":"","parse-names":false,"suffix":""},{"dropping-particle":"","family":"Headland","given":"Thomas N.","non-dropping-particle":"","parse-names":false,"suffix":""}],"id":"ITEM-1","issued":{"date-parts":[["1998"]]},"publisher":"University Press of Florida","publisher-place":"Gainesville","title":"Population Dynamics of a Philippine Rain Forest People: The San Ildefonso Agta","type":"book"},"uris":["http://www.mendeley.com/documents/?uuid=98d2e2e9-93ea-4a54-8ac1-5ec82674870b"]}],"mendeley":{"formattedCitation":"&lt;sup&gt;40&lt;/sup&gt;","plainTextFormattedCitation":"40","previouslyFormattedCitation":"&lt;sup&gt;40&lt;/sup&gt;"},"properties":{"noteIndex":0},"schema":"https://github.com/citation-style-language/schema/raw/master/csl-citation.json"}</w:instrText>
      </w:r>
      <w:r w:rsidR="00CD544F">
        <w:rPr>
          <w:rFonts w:asciiTheme="minorHAnsi" w:hAnsiTheme="minorHAnsi" w:cstheme="minorHAnsi"/>
        </w:rPr>
        <w:fldChar w:fldCharType="separate"/>
      </w:r>
      <w:r w:rsidR="0038619D" w:rsidRPr="0038619D">
        <w:rPr>
          <w:rFonts w:asciiTheme="minorHAnsi" w:hAnsiTheme="minorHAnsi" w:cstheme="minorHAnsi"/>
          <w:noProof/>
          <w:vertAlign w:val="superscript"/>
        </w:rPr>
        <w:t>40</w:t>
      </w:r>
      <w:r w:rsidR="00CD544F">
        <w:rPr>
          <w:rFonts w:asciiTheme="minorHAnsi" w:hAnsiTheme="minorHAnsi" w:cstheme="minorHAnsi"/>
        </w:rPr>
        <w:fldChar w:fldCharType="end"/>
      </w:r>
      <w:r w:rsidR="00CD544F">
        <w:rPr>
          <w:rFonts w:asciiTheme="minorHAnsi" w:hAnsiTheme="minorHAnsi" w:cstheme="minorHAnsi"/>
        </w:rPr>
        <w:t xml:space="preserve"> and 27</w:t>
      </w:r>
      <w:r w:rsidR="00CD544F">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Review","id":"ITEM-1","issue":"June","issued":{"date-parts":[["2007"]]},"page":"321-365","title":"Longevity Among Hunter- Gatherers: A Cross-Cultural Examination","type":"article-journal","volume":"33"},"uris":["http://www.mendeley.com/documents/?uuid=6a511f50-8b0e-4196-9d92-c8b9338b24cc"]}],"mendeley":{"formattedCitation":"&lt;sup&gt;58&lt;/sup&gt;","plainTextFormattedCitation":"58","previouslyFormattedCitation":"&lt;sup&gt;58&lt;/sup&gt;"},"properties":{"noteIndex":0},"schema":"https://github.com/citation-style-language/schema/raw/master/csl-citation.json"}</w:instrText>
      </w:r>
      <w:r w:rsidR="00CD544F">
        <w:rPr>
          <w:rFonts w:asciiTheme="minorHAnsi" w:hAnsiTheme="minorHAnsi" w:cstheme="minorHAnsi"/>
        </w:rPr>
        <w:fldChar w:fldCharType="separate"/>
      </w:r>
      <w:r w:rsidR="0038619D" w:rsidRPr="0038619D">
        <w:rPr>
          <w:rFonts w:asciiTheme="minorHAnsi" w:hAnsiTheme="minorHAnsi" w:cstheme="minorHAnsi"/>
          <w:noProof/>
          <w:vertAlign w:val="superscript"/>
        </w:rPr>
        <w:t>58</w:t>
      </w:r>
      <w:r w:rsidR="00CD544F">
        <w:rPr>
          <w:rFonts w:asciiTheme="minorHAnsi" w:hAnsiTheme="minorHAnsi" w:cstheme="minorHAnsi"/>
        </w:rPr>
        <w:fldChar w:fldCharType="end"/>
      </w:r>
      <w:r w:rsidR="00CD544F">
        <w:rPr>
          <w:rFonts w:asciiTheme="minorHAnsi" w:hAnsiTheme="minorHAnsi" w:cstheme="minorHAnsi"/>
        </w:rPr>
        <w:t xml:space="preserve"> years, respectively, they simultaneously have e</w:t>
      </w:r>
      <w:r w:rsidR="00CD544F">
        <w:rPr>
          <w:rFonts w:asciiTheme="minorHAnsi" w:hAnsiTheme="minorHAnsi" w:cstheme="minorHAnsi"/>
          <w:vertAlign w:val="subscript"/>
        </w:rPr>
        <w:t>45</w:t>
      </w:r>
      <w:r w:rsidR="00CD544F">
        <w:rPr>
          <w:rFonts w:asciiTheme="minorHAnsi" w:hAnsiTheme="minorHAnsi" w:cstheme="minorHAnsi"/>
        </w:rPr>
        <w:t xml:space="preserve"> </w:t>
      </w:r>
      <w:r w:rsidR="00524B71">
        <w:rPr>
          <w:rFonts w:asciiTheme="minorHAnsi" w:hAnsiTheme="minorHAnsi" w:cstheme="minorHAnsi"/>
        </w:rPr>
        <w:t>(</w:t>
      </w:r>
      <w:r w:rsidR="00F8535A">
        <w:rPr>
          <w:rFonts w:asciiTheme="minorHAnsi" w:hAnsiTheme="minorHAnsi" w:cstheme="minorHAnsi"/>
        </w:rPr>
        <w:t xml:space="preserve">the average number of years an individual aged 45 is expected to survive) </w:t>
      </w:r>
      <w:r w:rsidR="00CD544F">
        <w:rPr>
          <w:rFonts w:asciiTheme="minorHAnsi" w:hAnsiTheme="minorHAnsi" w:cstheme="minorHAnsi"/>
        </w:rPr>
        <w:t xml:space="preserve">values of 13.7 and 17.9 years.  </w:t>
      </w:r>
      <w:r w:rsidRPr="001F3A82">
        <w:rPr>
          <w:rFonts w:asciiTheme="minorHAnsi" w:hAnsiTheme="minorHAnsi" w:cstheme="minorHAnsi"/>
        </w:rPr>
        <w:t>e</w:t>
      </w:r>
      <w:r w:rsidRPr="001F3A82">
        <w:rPr>
          <w:rFonts w:asciiTheme="minorHAnsi" w:hAnsiTheme="minorHAnsi" w:cstheme="minorHAnsi"/>
          <w:vertAlign w:val="subscript"/>
        </w:rPr>
        <w:t>0</w:t>
      </w:r>
      <w:r w:rsidRPr="001F3A82">
        <w:rPr>
          <w:rFonts w:asciiTheme="minorHAnsi" w:hAnsiTheme="minorHAnsi" w:cstheme="minorHAnsi"/>
        </w:rPr>
        <w:t xml:space="preserve"> tells us little about adult life expectancy or </w:t>
      </w:r>
      <w:r w:rsidR="00CD544F">
        <w:rPr>
          <w:rFonts w:asciiTheme="minorHAnsi" w:hAnsiTheme="minorHAnsi" w:cstheme="minorHAnsi"/>
        </w:rPr>
        <w:t xml:space="preserve">life </w:t>
      </w:r>
      <w:proofErr w:type="spellStart"/>
      <w:r w:rsidR="00CD544F">
        <w:rPr>
          <w:rFonts w:asciiTheme="minorHAnsi" w:hAnsiTheme="minorHAnsi" w:cstheme="minorHAnsi"/>
        </w:rPr>
        <w:t>endurancy</w:t>
      </w:r>
      <w:proofErr w:type="spellEnd"/>
      <w:r w:rsidR="00FF3E58">
        <w:rPr>
          <w:rFonts w:asciiTheme="minorHAnsi" w:hAnsiTheme="minorHAnsi" w:cstheme="minorHAnsi"/>
        </w:rPr>
        <w:t>.</w:t>
      </w:r>
    </w:p>
    <w:p w14:paraId="15ACFA93" w14:textId="77777777" w:rsidR="001F3A82" w:rsidRPr="001F3A82" w:rsidRDefault="001F3A82">
      <w:pPr>
        <w:spacing w:line="360" w:lineRule="auto"/>
        <w:jc w:val="both"/>
        <w:rPr>
          <w:rFonts w:asciiTheme="minorHAnsi" w:hAnsiTheme="minorHAnsi" w:cstheme="minorHAnsi"/>
        </w:rPr>
      </w:pPr>
    </w:p>
    <w:p w14:paraId="00000015" w14:textId="2E71E92C" w:rsidR="00B9269B" w:rsidRDefault="009404F4">
      <w:pPr>
        <w:spacing w:line="360" w:lineRule="auto"/>
        <w:jc w:val="both"/>
        <w:rPr>
          <w:rFonts w:asciiTheme="minorHAnsi" w:hAnsiTheme="minorHAnsi" w:cstheme="minorHAnsi"/>
        </w:rPr>
      </w:pPr>
      <w:r w:rsidRPr="001F3A82">
        <w:rPr>
          <w:rFonts w:asciiTheme="minorHAnsi" w:hAnsiTheme="minorHAnsi" w:cstheme="minorHAnsi"/>
        </w:rPr>
        <w:t>For information about the likelihood of surviving to a particular age (l</w:t>
      </w:r>
      <w:r w:rsidRPr="001F3A82">
        <w:rPr>
          <w:rFonts w:asciiTheme="minorHAnsi" w:hAnsiTheme="minorHAnsi" w:cstheme="minorHAnsi"/>
          <w:vertAlign w:val="subscript"/>
        </w:rPr>
        <w:t>x</w:t>
      </w:r>
      <w:r w:rsidRPr="001F3A82">
        <w:rPr>
          <w:rFonts w:asciiTheme="minorHAnsi" w:hAnsiTheme="minorHAnsi" w:cstheme="minorHAnsi"/>
        </w:rPr>
        <w:t xml:space="preserve">), and thus a sense of the </w:t>
      </w:r>
      <w:r w:rsidR="00CD544F">
        <w:rPr>
          <w:rFonts w:asciiTheme="minorHAnsi" w:hAnsiTheme="minorHAnsi" w:cstheme="minorHAnsi"/>
        </w:rPr>
        <w:t xml:space="preserve">life </w:t>
      </w:r>
      <w:proofErr w:type="spellStart"/>
      <w:r w:rsidR="00CD544F">
        <w:rPr>
          <w:rFonts w:asciiTheme="minorHAnsi" w:hAnsiTheme="minorHAnsi" w:cstheme="minorHAnsi"/>
        </w:rPr>
        <w:t>endurancy</w:t>
      </w:r>
      <w:proofErr w:type="spellEnd"/>
      <w:r w:rsidRPr="001F3A82">
        <w:rPr>
          <w:rFonts w:asciiTheme="minorHAnsi" w:hAnsiTheme="minorHAnsi" w:cstheme="minorHAnsi"/>
        </w:rPr>
        <w:t xml:space="preserve">, one must turn to life tables. </w:t>
      </w:r>
      <w:r w:rsidR="00004F4F">
        <w:rPr>
          <w:rFonts w:asciiTheme="minorHAnsi" w:hAnsiTheme="minorHAnsi" w:cstheme="minorHAnsi"/>
        </w:rPr>
        <w:t>L</w:t>
      </w:r>
      <w:r w:rsidRPr="001F3A82">
        <w:rPr>
          <w:rFonts w:asciiTheme="minorHAnsi" w:hAnsiTheme="minorHAnsi" w:cstheme="minorHAnsi"/>
        </w:rPr>
        <w:t xml:space="preserve">ife tables </w:t>
      </w:r>
      <w:r w:rsidR="005672BE">
        <w:rPr>
          <w:rFonts w:asciiTheme="minorHAnsi" w:hAnsiTheme="minorHAnsi" w:cstheme="minorHAnsi"/>
        </w:rPr>
        <w:t>of</w:t>
      </w:r>
      <w:r w:rsidR="005672BE" w:rsidRPr="001F3A82">
        <w:rPr>
          <w:rFonts w:asciiTheme="minorHAnsi" w:hAnsiTheme="minorHAnsi" w:cstheme="minorHAnsi"/>
        </w:rPr>
        <w:t xml:space="preserve"> </w:t>
      </w:r>
      <w:r w:rsidRPr="001F3A82">
        <w:rPr>
          <w:rFonts w:asciiTheme="minorHAnsi" w:hAnsiTheme="minorHAnsi" w:cstheme="minorHAnsi"/>
        </w:rPr>
        <w:t>recent foraging populations</w:t>
      </w:r>
      <w:r w:rsidR="001A4863"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{"citationItems":[{"id":"ITEM-1","itemData":{"author":[{"dropping-particle":"","family":"Early","given":"J D","non-dropping-particle":"","parse-names":false,"suffix":""},{"dropping-particle":"","family":"Headland","given":"Thomas N.","non-dropping-particle":"","parse-names":false,"suffix":""}],"id":"ITEM-1","issued":{"date-parts":[["1998"]]},"publisher":"University Press of Florida","publisher-place":"Gainesville","title":"Population Dynamics of a Philippine Rain Forest People: The San Ildefonso Agta","type":"book"},"uris":["http://www.mendeley.com/documents/?uuid=98d2e2e9-93ea-4a54-8ac1-5ec82674870b"]},{"id":"ITEM-2","itemData":{"author":[{"dropping-particle":"","family":"Early","given":"J D","non-dropping-particle":"","parse-names":false,"suffix":""},{"dropping-particle":"","family":"Peters","given":"J F","non-dropping-particle":"","parse-names":false,"suffix":""}],"id":"ITEM-2","issued":{"date-parts":[["1990"]]},"publisher":"Academic Press","publisher-place":"London","title":"The Population Dynamics of the Mucajai Yanomama","type":"book"},"uris":["http://www.mendeley.com/documents/?uuid=63d4e566-9279-4598-9e12-3ffd5b7d8f03"]},{"id":"ITEM-3","itemData":{"author":[{"dropping-particle":"","family":"Hill","given":"K R","non-dropping-particle":"","parse-names":false,"suffix":""},{"dropping-particle":"","family":"Hurtado","given":"A. Magdalena","non-dropping-particle":"","parse-names":false,"suffix":""}],"id":"ITEM-3","issued":{"date-parts":[["1996"]]},"publisher":"Transaction Publishers","publisher-place":"New Brunswick, NJ","title":"Ache Life History: The Ecology and Demography of a Foraging People","type":"book"},"uris":["http://www.mendeley.com/documents/?uuid=ad52e1c6-1a93-4aea-9314-7fb8c68a2c6e"]}],"mendeley":{"formattedCitation":"&lt;sup&gt;38,40,59&lt;/sup&gt;","plainTextFormattedCitation":"38,40,59","previouslyFormattedCitation":"&lt;sup&gt;38,40,59&lt;/sup&gt;"},"properties":{"noteIndex":0},"schema":"https://github.com/citation-style-language/schema/raw/master/csl-citation.json"}</w:instrText>
      </w:r>
      <w:r w:rsidR="001A4863"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38,40,59</w:t>
      </w:r>
      <w:r w:rsidR="001A4863" w:rsidRPr="001F3A82">
        <w:rPr>
          <w:rFonts w:asciiTheme="minorHAnsi" w:hAnsiTheme="minorHAnsi" w:cstheme="minorHAnsi"/>
        </w:rPr>
        <w:fldChar w:fldCharType="end"/>
      </w:r>
      <w:r w:rsidRPr="001F3A82">
        <w:rPr>
          <w:rFonts w:asciiTheme="minorHAnsi" w:hAnsiTheme="minorHAnsi" w:cstheme="minorHAnsi"/>
        </w:rPr>
        <w:t xml:space="preserve"> </w:t>
      </w:r>
      <w:r w:rsidR="00F361E6">
        <w:rPr>
          <w:rFonts w:asciiTheme="minorHAnsi" w:hAnsiTheme="minorHAnsi" w:cstheme="minorHAnsi"/>
        </w:rPr>
        <w:t>and cross-cultural analyses</w:t>
      </w:r>
      <w:r w:rsidR="00F361E6">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Gurven","given":"Micheal","non-dropping-particle":"","parse-names":false,"suffix":""},{"dropping-particle":"","family":"Kaplan","given":"Hillard","non-dropping-particle":"","parse-names":false,"suffix":""}],"container-title":"Population and Development Review","id":"ITEM-1","issue":"June","issued":{"date-parts":[["2007"]]},"page":"321-365","title":"Longevity among Hunter-Gatherers: A Cross-Cultural Examination","type":"article-journal","volume":"33"},"uris":["http://www.mendeley.com/documents/?uuid=62631ee5-7408-4f42-90c1-f43843b2ff62"]}],"mendeley":{"formattedCitation":"&lt;sup&gt;48&lt;/sup&gt;","plainTextFormattedCitation":"48","previouslyFormattedCitation":"&lt;sup&gt;48&lt;/sup&gt;"},"properties":{"noteIndex":0},"schema":"https://github.com/citation-style-language/schema/raw/master/csl-citation.json"}</w:instrText>
      </w:r>
      <w:r w:rsidR="00F361E6">
        <w:rPr>
          <w:rFonts w:asciiTheme="minorHAnsi" w:hAnsiTheme="minorHAnsi" w:cstheme="minorHAnsi"/>
        </w:rPr>
        <w:fldChar w:fldCharType="separate"/>
      </w:r>
      <w:r w:rsidR="0038619D" w:rsidRPr="0038619D">
        <w:rPr>
          <w:rFonts w:asciiTheme="minorHAnsi" w:hAnsiTheme="minorHAnsi" w:cstheme="minorHAnsi"/>
          <w:noProof/>
          <w:vertAlign w:val="superscript"/>
        </w:rPr>
        <w:t>48</w:t>
      </w:r>
      <w:r w:rsidR="00F361E6">
        <w:rPr>
          <w:rFonts w:asciiTheme="minorHAnsi" w:hAnsiTheme="minorHAnsi" w:cstheme="minorHAnsi"/>
        </w:rPr>
        <w:fldChar w:fldCharType="end"/>
      </w:r>
      <w:r w:rsidR="005431B4">
        <w:rPr>
          <w:rFonts w:asciiTheme="minorHAnsi" w:hAnsiTheme="minorHAnsi" w:cstheme="minorHAnsi"/>
        </w:rPr>
        <w:t xml:space="preserve"> </w:t>
      </w:r>
      <w:r w:rsidRPr="001F3A82">
        <w:rPr>
          <w:rFonts w:asciiTheme="minorHAnsi" w:hAnsiTheme="minorHAnsi" w:cstheme="minorHAnsi"/>
        </w:rPr>
        <w:t>collectively indicate that many hunter-gatherers live into their 6</w:t>
      </w:r>
      <w:r w:rsidRPr="001F3A82">
        <w:rPr>
          <w:rFonts w:asciiTheme="minorHAnsi" w:hAnsiTheme="minorHAnsi" w:cstheme="minorHAnsi"/>
          <w:vertAlign w:val="superscript"/>
        </w:rPr>
        <w:t>th</w:t>
      </w:r>
      <w:r w:rsidRPr="001F3A82">
        <w:rPr>
          <w:rFonts w:asciiTheme="minorHAnsi" w:hAnsiTheme="minorHAnsi" w:cstheme="minorHAnsi"/>
        </w:rPr>
        <w:t xml:space="preserve"> decade and longer. Combined, both ethnographic data and life history theory refute the assumption that recent and prehistoric hunter-gatherers rarely lived to be old, an assumption that is compounded by a general unfamiliarity with demographic </w:t>
      </w:r>
      <w:r w:rsidR="62945CA7" w:rsidRPr="001F3A82">
        <w:rPr>
          <w:rFonts w:asciiTheme="minorHAnsi" w:hAnsiTheme="minorHAnsi" w:cstheme="minorHAnsi"/>
        </w:rPr>
        <w:t>parameters</w:t>
      </w:r>
      <w:r w:rsidRPr="001F3A82">
        <w:rPr>
          <w:rFonts w:asciiTheme="minorHAnsi" w:hAnsiTheme="minorHAnsi" w:cstheme="minorHAnsi"/>
        </w:rPr>
        <w:t xml:space="preserve">. We recommend that researchers familiarise themselves with demographic methods for measuring population dynamics (see </w:t>
      </w:r>
      <w:r w:rsidR="001A4863"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{"citationItems":[{"id":"ITEM-1","itemData":{"author":[{"dropping-particle":"","family":"Preston","given":"Samuel H","non-dropping-particle":"","parse-names":false,"suffix":""},{"dropping-particle":"","family":"Heuveline","given":"P","non-dropping-particle":"","parse-names":false,"suffix":""},{"dropping-particle":"","family":"Michel","given":"Guillot","non-dropping-particle":"","parse-names":false,"suffix":""}],"id":"ITEM-1","issued":{"date-parts":[["2002"]]},"publisher":"Blackwell Publishers","publisher-place":"Oxford","title":"Demography: measuring and modeling population processes","type":"book"},"uris":["http://www.mendeley.com/documents/?uuid=c4e1c047-8ca5-4c11-83f0-cf62bf1a70a6"]}],"mendeley":{"formattedCitation":"&lt;sup&gt;60&lt;/sup&gt;","plainTextFormattedCitation":"60","previouslyFormattedCitation":"&lt;sup&gt;60&lt;/sup&gt;"},"properties":{"noteIndex":0},"schema":"https://github.com/citation-style-language/schema/raw/master/csl-citation.json"}</w:instrText>
      </w:r>
      <w:r w:rsidR="001A4863"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60</w:t>
      </w:r>
      <w:r w:rsidR="001A4863" w:rsidRPr="001F3A82">
        <w:rPr>
          <w:rFonts w:asciiTheme="minorHAnsi" w:hAnsiTheme="minorHAnsi" w:cstheme="minorHAnsi"/>
        </w:rPr>
        <w:fldChar w:fldCharType="end"/>
      </w:r>
      <w:r w:rsidRPr="001F3A82">
        <w:rPr>
          <w:rFonts w:asciiTheme="minorHAnsi" w:hAnsiTheme="minorHAnsi" w:cstheme="minorHAnsi"/>
        </w:rPr>
        <w:t xml:space="preserve"> for an introductory guide)</w:t>
      </w:r>
      <w:r w:rsidR="005672BE">
        <w:rPr>
          <w:rFonts w:asciiTheme="minorHAnsi" w:hAnsiTheme="minorHAnsi" w:cstheme="minorHAnsi"/>
        </w:rPr>
        <w:t>,</w:t>
      </w:r>
      <w:r w:rsidRPr="001F3A82">
        <w:rPr>
          <w:rFonts w:asciiTheme="minorHAnsi" w:hAnsiTheme="minorHAnsi" w:cstheme="minorHAnsi"/>
        </w:rPr>
        <w:t xml:space="preserve"> </w:t>
      </w:r>
      <w:r w:rsidR="00004F4F">
        <w:rPr>
          <w:rFonts w:asciiTheme="minorHAnsi" w:hAnsiTheme="minorHAnsi" w:cstheme="minorHAnsi"/>
        </w:rPr>
        <w:t>exploring the difference</w:t>
      </w:r>
      <w:r w:rsidRPr="001F3A82">
        <w:rPr>
          <w:rFonts w:asciiTheme="minorHAnsi" w:hAnsiTheme="minorHAnsi" w:cstheme="minorHAnsi"/>
        </w:rPr>
        <w:t xml:space="preserve"> behind </w:t>
      </w:r>
      <w:r w:rsidR="00004F4F">
        <w:rPr>
          <w:rFonts w:asciiTheme="minorHAnsi" w:hAnsiTheme="minorHAnsi" w:cstheme="minorHAnsi"/>
        </w:rPr>
        <w:t xml:space="preserve">a range of </w:t>
      </w:r>
      <w:r w:rsidRPr="001F3A82">
        <w:rPr>
          <w:rFonts w:asciiTheme="minorHAnsi" w:hAnsiTheme="minorHAnsi" w:cstheme="minorHAnsi"/>
        </w:rPr>
        <w:t>parameter</w:t>
      </w:r>
      <w:r w:rsidR="00004F4F">
        <w:rPr>
          <w:rFonts w:asciiTheme="minorHAnsi" w:hAnsiTheme="minorHAnsi" w:cstheme="minorHAnsi"/>
        </w:rPr>
        <w:t>s</w:t>
      </w:r>
      <w:r w:rsidRPr="001F3A82">
        <w:rPr>
          <w:rFonts w:asciiTheme="minorHAnsi" w:hAnsiTheme="minorHAnsi" w:cstheme="minorHAnsi"/>
        </w:rPr>
        <w:t xml:space="preserve"> (for instance, the difference between the yearly probability of death, </w:t>
      </w:r>
      <w:proofErr w:type="spellStart"/>
      <w:r w:rsidRPr="001F3A82">
        <w:rPr>
          <w:rFonts w:asciiTheme="minorHAnsi" w:hAnsiTheme="minorHAnsi" w:cstheme="minorHAnsi"/>
        </w:rPr>
        <w:t>q</w:t>
      </w:r>
      <w:r w:rsidRPr="001F3A82">
        <w:rPr>
          <w:rFonts w:asciiTheme="minorHAnsi" w:hAnsiTheme="minorHAnsi" w:cstheme="minorHAnsi"/>
          <w:vertAlign w:val="subscript"/>
        </w:rPr>
        <w:t>x</w:t>
      </w:r>
      <w:proofErr w:type="spellEnd"/>
      <w:r w:rsidRPr="001F3A82">
        <w:rPr>
          <w:rFonts w:asciiTheme="minorHAnsi" w:hAnsiTheme="minorHAnsi" w:cstheme="minorHAnsi"/>
        </w:rPr>
        <w:t>, the cumulative measure of mortality to a particular age, l</w:t>
      </w:r>
      <w:r w:rsidRPr="001F3A82">
        <w:rPr>
          <w:rFonts w:asciiTheme="minorHAnsi" w:hAnsiTheme="minorHAnsi" w:cstheme="minorHAnsi"/>
          <w:vertAlign w:val="subscript"/>
        </w:rPr>
        <w:t>x</w:t>
      </w:r>
      <w:r w:rsidRPr="001F3A82">
        <w:rPr>
          <w:rFonts w:asciiTheme="minorHAnsi" w:hAnsiTheme="minorHAnsi" w:cstheme="minorHAnsi"/>
        </w:rPr>
        <w:t>, and age</w:t>
      </w:r>
      <w:r w:rsidR="00CD544F">
        <w:rPr>
          <w:rFonts w:asciiTheme="minorHAnsi" w:hAnsiTheme="minorHAnsi" w:cstheme="minorHAnsi"/>
        </w:rPr>
        <w:t>-</w:t>
      </w:r>
      <w:r w:rsidRPr="001F3A82">
        <w:rPr>
          <w:rFonts w:asciiTheme="minorHAnsi" w:hAnsiTheme="minorHAnsi" w:cstheme="minorHAnsi"/>
        </w:rPr>
        <w:t>specific life expectancy</w:t>
      </w:r>
      <w:r w:rsidR="009A4EB9" w:rsidRPr="001F3A82">
        <w:rPr>
          <w:rFonts w:asciiTheme="minorHAnsi" w:hAnsiTheme="minorHAnsi" w:cstheme="minorHAnsi"/>
        </w:rPr>
        <w:t>,</w:t>
      </w:r>
      <w:r w:rsidRPr="001F3A82">
        <w:rPr>
          <w:rFonts w:asciiTheme="minorHAnsi" w:hAnsiTheme="minorHAnsi" w:cstheme="minorHAnsi"/>
        </w:rPr>
        <w:t xml:space="preserve"> e</w:t>
      </w:r>
      <w:r w:rsidRPr="001F3A82">
        <w:rPr>
          <w:rFonts w:asciiTheme="minorHAnsi" w:hAnsiTheme="minorHAnsi" w:cstheme="minorHAnsi"/>
          <w:vertAlign w:val="subscript"/>
        </w:rPr>
        <w:t>x</w:t>
      </w:r>
      <w:r w:rsidRPr="001F3A82">
        <w:rPr>
          <w:rFonts w:asciiTheme="minorHAnsi" w:hAnsiTheme="minorHAnsi" w:cstheme="minorHAnsi"/>
        </w:rPr>
        <w:t xml:space="preserve">) and the interpretative consequences </w:t>
      </w:r>
      <w:r w:rsidR="009A4EB9" w:rsidRPr="001F3A82">
        <w:rPr>
          <w:rFonts w:asciiTheme="minorHAnsi" w:hAnsiTheme="minorHAnsi" w:cstheme="minorHAnsi"/>
        </w:rPr>
        <w:t xml:space="preserve">of </w:t>
      </w:r>
      <w:r w:rsidRPr="001F3A82">
        <w:rPr>
          <w:rFonts w:asciiTheme="minorHAnsi" w:hAnsiTheme="minorHAnsi" w:cstheme="minorHAnsi"/>
        </w:rPr>
        <w:t xml:space="preserve">these differences.  </w:t>
      </w:r>
    </w:p>
    <w:p w14:paraId="37F38F8A" w14:textId="77777777" w:rsidR="00CD544F" w:rsidRPr="001F3A82" w:rsidRDefault="00CD544F">
      <w:pPr>
        <w:spacing w:line="360" w:lineRule="auto"/>
        <w:jc w:val="both"/>
        <w:rPr>
          <w:rFonts w:asciiTheme="minorHAnsi" w:hAnsiTheme="minorHAnsi" w:cstheme="minorHAnsi"/>
        </w:rPr>
      </w:pPr>
    </w:p>
    <w:p w14:paraId="00000016" w14:textId="4E6B7F86" w:rsidR="00B9269B" w:rsidRDefault="004D1F75">
      <w:pPr>
        <w:rPr>
          <w:rFonts w:asciiTheme="minorHAnsi" w:hAnsiTheme="minorHAnsi" w:cstheme="minorHAnsi"/>
          <w:b/>
        </w:rPr>
      </w:pPr>
      <w:r>
        <w:rPr>
          <w:rFonts w:asciiTheme="minorHAnsi" w:hAnsiTheme="minorHAnsi" w:cstheme="minorHAnsi"/>
          <w:b/>
        </w:rPr>
        <w:t xml:space="preserve">4 </w:t>
      </w:r>
      <w:r w:rsidR="009404F4" w:rsidRPr="001F3A82">
        <w:rPr>
          <w:rFonts w:asciiTheme="minorHAnsi" w:hAnsiTheme="minorHAnsi" w:cstheme="minorHAnsi"/>
          <w:b/>
        </w:rPr>
        <w:t xml:space="preserve">PITFALL </w:t>
      </w:r>
      <w:r w:rsidR="005431B4">
        <w:rPr>
          <w:rFonts w:asciiTheme="minorHAnsi" w:hAnsiTheme="minorHAnsi" w:cstheme="minorHAnsi"/>
          <w:b/>
        </w:rPr>
        <w:t>THREE</w:t>
      </w:r>
      <w:r w:rsidR="009404F4" w:rsidRPr="001F3A82">
        <w:rPr>
          <w:rFonts w:asciiTheme="minorHAnsi" w:hAnsiTheme="minorHAnsi" w:cstheme="minorHAnsi"/>
          <w:b/>
        </w:rPr>
        <w:t>: OVERLOOKING THE DIFFERENCES IN DEMOGRAPHIC SCALES IN PREHISTORIC AND EXTANT HUNTER-GATHERERS</w:t>
      </w:r>
    </w:p>
    <w:p w14:paraId="4496FBF9" w14:textId="77777777" w:rsidR="0010268F" w:rsidRPr="005672BE" w:rsidRDefault="0010268F" w:rsidP="7FA366E2">
      <w:pPr>
        <w:rPr>
          <w:rFonts w:asciiTheme="minorHAnsi" w:hAnsiTheme="minorHAnsi" w:cstheme="minorBidi"/>
          <w:highlight w:val="yellow"/>
        </w:rPr>
      </w:pPr>
    </w:p>
    <w:p w14:paraId="00000017" w14:textId="428E06A7" w:rsidR="00B9269B" w:rsidRPr="005672BE" w:rsidRDefault="7E1D6EEE" w:rsidP="009F496A">
      <w:pPr>
        <w:spacing w:line="360" w:lineRule="auto"/>
        <w:jc w:val="both"/>
        <w:rPr>
          <w:rFonts w:ascii="Calibri" w:eastAsia="Calibri" w:hAnsi="Calibri" w:cs="Calibri"/>
          <w:noProof/>
        </w:rPr>
      </w:pPr>
      <w:r w:rsidRPr="7E1D6EEE">
        <w:rPr>
          <w:rFonts w:ascii="Calibri" w:eastAsia="Calibri" w:hAnsi="Calibri" w:cs="Calibri"/>
        </w:rPr>
        <w:t>The contrasting scales of ethnographic fieldwork and prehistoric inquiry introduce further difficulties. These difficulties primarily manifest in discussions of the growth rate of prehistoric hunter-gatherer populations. Throughout prehistory, global hunter-gatherer populations experienced near-zero net growth.</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{"citationItems":[{"id":"ITEM-1","itemData":{"DOI":"10.1080/00438240220134232","author":[{"dropping-particle":"","family":"Boone","given":"James L","non-dropping-particle":"","parse-names":false,"suffix":""}],"container-title":"World Archaeology","id":"ITEM-1","issue":"1","issued":{"date-parts":[["2002"]]},"page":"6-25","title":"Subsistence strategies and early human population history: An evolutionary ecological perspective","type":"article-journal","volume":"31"},"uris":["http://www.mendeley.com/documents/?uuid=c732ecfc-e611-4723-b763-c81ffd852f31"]}],"mendeley":{"formattedCitation":"&lt;sup&gt;61&lt;/sup&gt;","plainTextFormattedCitation":"61","previouslyFormattedCitation":"&lt;sup&gt;61&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61</w:t>
      </w:r>
      <w:r w:rsidR="34990E91" w:rsidRPr="7E1D6EEE">
        <w:rPr>
          <w:rFonts w:asciiTheme="minorHAnsi" w:hAnsiTheme="minorHAnsi" w:cstheme="minorBidi"/>
        </w:rPr>
        <w:fldChar w:fldCharType="end"/>
      </w:r>
      <w:r w:rsidRPr="7E1D6EEE">
        <w:rPr>
          <w:rFonts w:ascii="Calibri" w:eastAsia="Calibri" w:hAnsi="Calibri" w:cs="Calibri"/>
        </w:rPr>
        <w:t xml:space="preserve"> If hunter-gatherer populations were growing at a long-term greater rate than this, the global population would have reached specific sizes earlier than we know it did. However, no recent hunter-gatherers have a growth rate of near-zero; the mean hunter-gatherer growth rate is ~1% per annum.</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{"citationItems":[{"id":"ITEM-1","itemData":{"DOI":"10.1098/rspb.2007.0564","ISBN":"0962-8452","ISSN":"0962-8452","PMID":"17609186","abstract":"In nature, many different types of complex system form hierarchical, self-similar or fractal-like structures that have evolved to maximize internal efficiency. In this paper, we ask whether hunter-gatherer societies show similar structural properties. We use fractal network theory to analyse the statistical structure of 1189 social groups in 339 hunter-gatherer societies from a published compilation of ethnographies. We show that population structure is indeed self-similar or fractal-like with the number of individuals or groups belonging to each successively higher level of organization exhibiting a constant ratio close to 4. Further, despite the wide ecological, cultural and historical diversity of hunter-gatherer societies, this remarkable self-similarity holds both within and across cultures and continents. We show that the branching ratio is related to density-dependent reproduction in complex environments and hypothesize that the general pattern of hierarchical organization reflects the self-similar properties of the networks and the underlying cohesive and disruptive forces that govern the flow of material resources, genes and non-genetic information within and between social groups. Our results offer insight into the energetics of human sociality and suggest that human social networks self-organize in response to similar optimization principles found behind the formation of many complex systems in nature.","author":[{"dropping-particle":"","family":"Hamilton","given":"Marcus J","non-dropping-particle":"","parse-names":false,"suffix":""},{"dropping-particle":"","family":"Milne","given":"Bruce T","non-dropping-particle":"","parse-names":false,"suffix":""},{"dropping-particle":"","family":"Walker","given":"Robert S","non-dropping-particle":"","parse-names":false,"suffix":""},{"dropping-particle":"","family":"Burger","given":"Oskar","non-dropping-particle":"","parse-names":false,"suffix":""},{"dropping-particle":"","family":"Brown","given":"James H","non-dropping-particle":"","parse-names":false,"suffix":""}],"container-title":"Proceedings. Biological sciences / The Royal Society","id":"ITEM-1","issue":"1622","issued":{"date-parts":[["2007"]]},"page":"2195-2202","title":"The complex structure of hunter-gatherer social networks.","type":"article-journal","volume":"274"},"uris":["http://www.mendeley.com/documents/?uuid=283ddd01-e857-463b-b862-aa5ad1736f04"]}],"mendeley":{"formattedCitation":"&lt;sup&gt;27&lt;/sup&gt;","plainTextFormattedCitation":"27","previouslyFormattedCitation":"&lt;sup&gt;27&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27</w:t>
      </w:r>
      <w:r w:rsidR="34990E91" w:rsidRPr="7E1D6EEE">
        <w:rPr>
          <w:rFonts w:asciiTheme="minorHAnsi" w:hAnsiTheme="minorHAnsi" w:cstheme="minorBidi"/>
        </w:rPr>
        <w:fldChar w:fldCharType="end"/>
      </w:r>
      <w:r w:rsidRPr="7E1D6EEE">
        <w:rPr>
          <w:rFonts w:ascii="Calibri" w:eastAsia="Calibri" w:hAnsi="Calibri" w:cs="Calibri"/>
        </w:rPr>
        <w:t xml:space="preserve"> Long-term population growth rates of near-</w:t>
      </w:r>
      <w:r w:rsidRPr="7E1D6EEE">
        <w:rPr>
          <w:rFonts w:ascii="Calibri" w:eastAsia="Calibri" w:hAnsi="Calibri" w:cs="Calibri"/>
        </w:rPr>
        <w:lastRenderedPageBreak/>
        <w:t>zero would require a combined fertility and mortality schedule outside of or at the extreme limit of the known range of human variation,</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People","type":"book"},"uris":["http://www.mendeley.com/documents/?uuid=ad52e1c6-1a93-4aea-9314-7fb8c68a2c6e"]}],"mendeley":{"formattedCitation":"&lt;sup&gt;38&lt;/sup&gt;","manualFormatting":"39 ","plainTextFormattedCitation":"38","previouslyFormattedCitation":"&lt;sup&gt;38&lt;/sup&gt;"},"properties":{"noteIndex":0},"schema":"https://github.com/citation-style-language/schema/raw/master/csl-citation.json"}</w:instrText>
      </w:r>
      <w:r w:rsidR="34990E91" w:rsidRPr="7E1D6EEE">
        <w:rPr>
          <w:rFonts w:asciiTheme="minorHAnsi" w:hAnsiTheme="minorHAnsi" w:cstheme="minorBidi"/>
        </w:rPr>
        <w:fldChar w:fldCharType="separate"/>
      </w:r>
      <w:r w:rsidRPr="7E1D6EEE">
        <w:rPr>
          <w:rFonts w:asciiTheme="minorHAnsi" w:hAnsiTheme="minorHAnsi" w:cstheme="minorBidi"/>
          <w:noProof/>
          <w:vertAlign w:val="superscript"/>
        </w:rPr>
        <w:t xml:space="preserve">39 </w:t>
      </w:r>
      <w:r w:rsidR="34990E91" w:rsidRPr="7E1D6EEE">
        <w:rPr>
          <w:rFonts w:asciiTheme="minorHAnsi" w:hAnsiTheme="minorHAnsi" w:cstheme="minorBidi"/>
        </w:rPr>
        <w:fldChar w:fldCharType="end"/>
      </w:r>
      <w:r w:rsidRPr="7E1D6EEE">
        <w:rPr>
          <w:rFonts w:ascii="Calibri" w:eastAsia="Calibri" w:hAnsi="Calibri" w:cs="Calibri"/>
          <w:noProof/>
        </w:rPr>
        <w:t xml:space="preserve">violating the assumption of demographic uniformitarianism described further below. </w:t>
      </w:r>
    </w:p>
    <w:p w14:paraId="6A27AA93" w14:textId="77777777" w:rsidR="003C5588" w:rsidRPr="005672BE" w:rsidRDefault="003C5588" w:rsidP="009F496A">
      <w:pPr>
        <w:spacing w:line="360" w:lineRule="auto"/>
        <w:jc w:val="both"/>
        <w:rPr>
          <w:rFonts w:ascii="Calibri" w:eastAsia="Calibri" w:hAnsi="Calibri" w:cs="Calibri"/>
        </w:rPr>
      </w:pPr>
    </w:p>
    <w:p w14:paraId="00000018" w14:textId="34BE688E" w:rsidR="00B9269B" w:rsidRPr="005672BE" w:rsidRDefault="7E1D6EEE" w:rsidP="009F496A">
      <w:pPr>
        <w:spacing w:line="360" w:lineRule="auto"/>
        <w:jc w:val="both"/>
        <w:rPr>
          <w:rFonts w:ascii="Calibri" w:eastAsia="Calibri" w:hAnsi="Calibri" w:cs="Calibri"/>
        </w:rPr>
      </w:pPr>
      <w:r w:rsidRPr="7E1D6EEE">
        <w:rPr>
          <w:rFonts w:ascii="Calibri" w:eastAsia="Calibri" w:hAnsi="Calibri" w:cs="Calibri"/>
        </w:rPr>
        <w:t>Blurton Jones terms this contrast between the growth rates of prehistoric and extant hunter-gatherers the “forager population paradox”.</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{"citationItems":[{"id":"ITEM-1","itemData":{"author":[{"dropping-particle":"","family":"Blurton Jones","given":"Nicholas G.","non-dropping-particle":"","parse-names":false,"suffix":""}],"id":"ITEM-1","issued":{"date-parts":[["2016"]]},"publisher":"Cambridge University Press","publisher-place":"Cambridge","title":"Demography and evolutionary ecology of Hadza hunter-gatherers","type":"book"},"uris":["http://www.mendeley.com/documents/?uuid=35ef9eec-06c8-4f7f-a36f-3dbbe9fea1ad"]}],"mendeley":{"formattedCitation":"&lt;sup&gt;54&lt;/sup&gt;","plainTextFormattedCitation":"54","previouslyFormattedCitation":"&lt;sup&gt;54&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54</w:t>
      </w:r>
      <w:r w:rsidR="34990E91" w:rsidRPr="7E1D6EEE">
        <w:rPr>
          <w:rFonts w:asciiTheme="minorHAnsi" w:hAnsiTheme="minorHAnsi" w:cstheme="minorBidi"/>
        </w:rPr>
        <w:fldChar w:fldCharType="end"/>
      </w:r>
      <w:r w:rsidRPr="7E1D6EEE">
        <w:rPr>
          <w:rFonts w:ascii="Calibri" w:eastAsia="Calibri" w:hAnsi="Calibri" w:cs="Calibri"/>
        </w:rPr>
        <w:t xml:space="preserve"> The best explanation for this discrepancy is the different scales at which archaeological and ethnographic data are analysed which means that the growth rates generated are not directly comparable. Prehistoric growth rates of ~0% are mean values viewed over millennia, the combined result of multiple cycles of rapid population growth, followed by local extinctions,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{"citationItems":[{"id":"ITEM-1","itemData":{"DOI":"10.1080/00438240220134232","author":[{"dropping-particle":"","family":"Boone","given":"James L","non-dropping-particle":"","parse-names":false,"suffix":""}],"container-title":"World Archaeology","id":"ITEM-1","issue":"1","issued":{"date-parts":[["2002"]]},"page":"6-25","title":"Subsistence strategies and early human population history: An evolutionary ecological perspective","type":"article-journal","volume":"31"},"uris":["http://www.mendeley.com/documents/?uuid=c732ecfc-e611-4723-b763-c81ffd852f31"]}],"mendeley":{"formattedCitation":"&lt;sup&gt;61&lt;/sup&gt;","plainTextFormattedCitation":"61","previouslyFormattedCitation":"&lt;sup&gt;61&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61</w:t>
      </w:r>
      <w:r w:rsidR="34990E91" w:rsidRPr="7E1D6EEE">
        <w:rPr>
          <w:rFonts w:asciiTheme="minorHAnsi" w:hAnsiTheme="minorHAnsi" w:cstheme="minorBidi"/>
        </w:rPr>
        <w:fldChar w:fldCharType="end"/>
      </w:r>
      <w:r w:rsidRPr="7E1D6EEE">
        <w:rPr>
          <w:rFonts w:ascii="Calibri" w:eastAsia="Calibri" w:hAnsi="Calibri" w:cs="Calibri"/>
        </w:rPr>
        <w:t xml:space="preserve"> likely caused by a combination of stochastic processes and catastrophic events.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{"citationItems":[{"id":"ITEM-1","itemData":{"author":[{"dropping-particle":"","family":"Hamilton","given":"Marcus J","non-dropping-particle":"","parse-names":false,"suffix":""},{"dropping-particle":"","family":"Walker","given":"Robert S","non-dropping-particle":"","parse-names":false,"suffix":""}],"container-title":"Evolutionary Ecology Research","id":"ITEM-1","issued":{"date-parts":[["2018"]]},"page":"85-102","title":"A stochastic density-dependent model of long-term population dynamics in hunter-gatherer populations","type":"article-journal","volume":"19"},"uris":["http://www.mendeley.com/documents/?uuid=1570dc34-e16a-4482-83bd-936afb320e93"]},{"id":"ITEM-2","itemData":{"DOI":"10.1073/pnas.1902406116","author":[{"dropping-particle":"","family":"Gurven","given":"Michael D","non-dropping-particle":"","parse-names":false,"suffix":""},{"dropping-particle":"","family":"Davison","given":"Raziel J","non-dropping-particle":"","parse-names":false,"suffix":""}],"container-title":"Proceedings of the National Academy of Sciences","id":"ITEM-2","issue":"26","issued":{"date-parts":[["2019"]]},"page":"1-9","title":"Periodic catastrophes over human evolutionary history are necessary to explain the forager population paradox","type":"article-journal","volume":"116"},"uris":["http://www.mendeley.com/documents/?uuid=ab67a4dd-a449-4f2f-9443-cc3653096634"]}],"mendeley":{"formattedCitation":"&lt;sup&gt;62,63&lt;/sup&gt;","plainTextFormattedCitation":"62,63","previouslyFormattedCitation":"&lt;sup&gt;62,63&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62,63</w:t>
      </w:r>
      <w:r w:rsidR="34990E91" w:rsidRPr="7E1D6EEE">
        <w:rPr>
          <w:rFonts w:asciiTheme="minorHAnsi" w:hAnsiTheme="minorHAnsi" w:cstheme="minorBidi"/>
        </w:rPr>
        <w:fldChar w:fldCharType="end"/>
      </w:r>
      <w:r w:rsidRPr="7E1D6EEE">
        <w:rPr>
          <w:rFonts w:ascii="Calibri" w:eastAsia="Calibri" w:hAnsi="Calibri" w:cs="Calibri"/>
        </w:rPr>
        <w:t xml:space="preserve"> Growth rates of ethnographic foragers on the other hand, represent real per annum measures of population change somewhere along this continuum of growth and decline</w:t>
      </w:r>
      <w:r w:rsidR="005431B4">
        <w:rPr>
          <w:rFonts w:ascii="Calibri" w:eastAsia="Calibri" w:hAnsi="Calibri" w:cs="Calibri"/>
        </w:rPr>
        <w:t>.</w:t>
      </w:r>
      <w:r w:rsidRPr="7E1D6EEE">
        <w:rPr>
          <w:rFonts w:ascii="Calibri" w:eastAsia="Calibri" w:hAnsi="Calibri" w:cs="Calibri"/>
        </w:rPr>
        <w:t xml:space="preserve"> </w:t>
      </w:r>
      <w:r w:rsidR="005431B4">
        <w:rPr>
          <w:rFonts w:ascii="Calibri" w:eastAsia="Calibri" w:hAnsi="Calibri" w:cs="Calibri"/>
        </w:rPr>
        <w:t>I</w:t>
      </w:r>
      <w:r w:rsidRPr="7E1D6EEE">
        <w:rPr>
          <w:rFonts w:ascii="Calibri" w:eastAsia="Calibri" w:hAnsi="Calibri" w:cs="Calibri"/>
        </w:rPr>
        <w:t>n fact, many recent foragers for whom we have growth rate data were experiencing a phase of rapid population recovery at the time of data collection following previous crashes at the hands of colonial forces</w:t>
      </w:r>
      <w:r w:rsidR="005431B4">
        <w:rPr>
          <w:rFonts w:ascii="Calibri" w:eastAsia="Calibri" w:hAnsi="Calibri" w:cs="Calibri"/>
        </w:rPr>
        <w:t>.</w:t>
      </w:r>
      <w:r w:rsidR="34990E91" w:rsidRPr="7E1D6EEE">
        <w:rPr>
          <w:rFonts w:ascii="Calibri" w:eastAsia="Calibri" w:hAnsi="Calibri" w:cs="Calibri"/>
        </w:rPr>
        <w:fldChar w:fldCharType="begin" w:fldLock="1"/>
      </w:r>
      <w:r w:rsidR="009238AC">
        <w:rPr>
          <w:rFonts w:ascii="Calibri" w:eastAsia="Calibri" w:hAnsi="Calibri" w:cs="Calibri"/>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mendeley":{"formattedCitation":"&lt;sup&gt;38&lt;/sup&gt;","plainTextFormattedCitation":"38","previouslyFormattedCitation":"&lt;sup&gt;38&lt;/sup&gt;"},"properties":{"noteIndex":0},"schema":"https://github.com/citation-style-language/schema/raw/master/csl-citation.json"}</w:instrText>
      </w:r>
      <w:r w:rsidR="34990E91" w:rsidRPr="7E1D6EEE">
        <w:rPr>
          <w:rFonts w:ascii="Calibri" w:eastAsia="Calibri" w:hAnsi="Calibri" w:cs="Calibri"/>
        </w:rPr>
        <w:fldChar w:fldCharType="separate"/>
      </w:r>
      <w:r w:rsidR="0038619D" w:rsidRPr="0038619D">
        <w:rPr>
          <w:rFonts w:ascii="Calibri" w:eastAsia="Calibri" w:hAnsi="Calibri" w:cs="Calibri"/>
          <w:noProof/>
          <w:vertAlign w:val="superscript"/>
        </w:rPr>
        <w:t>38</w:t>
      </w:r>
      <w:r w:rsidR="34990E91" w:rsidRPr="7E1D6EEE">
        <w:rPr>
          <w:rFonts w:ascii="Calibri" w:eastAsia="Calibri" w:hAnsi="Calibri" w:cs="Calibri"/>
        </w:rPr>
        <w:fldChar w:fldCharType="end"/>
      </w:r>
      <w:r w:rsidRPr="7E1D6EEE">
        <w:rPr>
          <w:rFonts w:ascii="Calibri" w:eastAsia="Calibri" w:hAnsi="Calibri" w:cs="Calibri"/>
        </w:rPr>
        <w:t xml:space="preserve"> It is therefore not surprising that calculated Pleistocene growth rates are not the same as those of recent foragers, nor can growth rates from recent foragers be assumed to be realistic long-term estimates for either the population from which they derive or prehistoric hunter-gatherers. </w:t>
      </w:r>
    </w:p>
    <w:p w14:paraId="642FE6F2" w14:textId="77777777" w:rsidR="009054E8" w:rsidRPr="00307564" w:rsidRDefault="009054E8" w:rsidP="34990E91">
      <w:pPr>
        <w:spacing w:line="360" w:lineRule="auto"/>
        <w:jc w:val="both"/>
        <w:rPr>
          <w:rFonts w:ascii="Calibri" w:eastAsia="Calibri" w:hAnsi="Calibri" w:cs="Calibri"/>
        </w:rPr>
      </w:pPr>
    </w:p>
    <w:p w14:paraId="00000019" w14:textId="6FE866A4" w:rsidR="00B9269B" w:rsidRDefault="7E1D6EEE" w:rsidP="7E1D6EEE">
      <w:pPr>
        <w:tabs>
          <w:tab w:val="left" w:pos="5529"/>
        </w:tabs>
        <w:spacing w:line="360" w:lineRule="auto"/>
        <w:jc w:val="both"/>
        <w:rPr>
          <w:rFonts w:ascii="Calibri" w:eastAsia="Calibri" w:hAnsi="Calibri" w:cs="Calibri"/>
        </w:rPr>
      </w:pPr>
      <w:r w:rsidRPr="7E1D6EEE">
        <w:rPr>
          <w:rFonts w:ascii="Calibri" w:eastAsia="Calibri" w:hAnsi="Calibri" w:cs="Calibri"/>
        </w:rPr>
        <w:t>The lack of recognition of these different scales led earlier researchers to search for population control mechanisms to explain how prehistoric populations maintained long-term near-zero growth rates.</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{"citationItems":[{"id":"ITEM-1","itemData":{"author":[{"dropping-particle":"","family":"Birdsell","given":"Joseph B","non-dropping-particle":"","parse-names":false,"suffix":""}],"container-title":"Man the Hunter","editor":[{"dropping-particle":"","family":"Lee","given":"Richard B","non-dropping-particle":"","parse-names":false,"suffix":""},{"dropping-particle":"","family":"DeVore","given":"I","non-dropping-particle":"","parse-names":false,"suffix":""}],"id":"ITEM-1","issued":{"date-parts":[["1968"]]},"page":"299-240","publisher":"Aldine","publisher-place":"Chicago","title":"Some predictions for the Pleistocene based on equilibrium systems among recent hunter-gatherers","type":"chapter"},"uris":["http://www.mendeley.com/documents/?uuid=c0bea080-0619-4401-8a7f-fa94c5f1d20e"]},{"id":"ITEM-2","itemData":{"author":[{"dropping-particle":"","family":"Hassan","given":"Fekri","non-dropping-particle":"","parse-names":false,"suffix":""}],"container-title":"Population, Ecology, and Social Evolution","editor":[{"dropping-particle":"","family":"Polgar","given":"Steven","non-dropping-particle":"","parse-names":false,"suffix":""}],"id":"ITEM-2","issued":{"date-parts":[["1975"]]},"page":"27-52","publisher":"Mouton","publisher-place":"The Hague","title":"Determination of the size, density, and growth rate of hunting-gathering populations","type":"chapter"},"uris":["http://www.mendeley.com/documents/?uuid=22d5dafe-c8e9-4cc0-9f2d-f35f747a4679"]},{"id":"ITEM-3","itemData":{"DOI":"10.1080/00438243.1972.9979533","author":[{"dropping-particle":"","family":"Hayden","given":"Brian","non-dropping-particle":"","parse-names":false,"suffix":""}],"container-title":"World Archaeology","id":"ITEM-3","issue":"2","issued":{"date-parts":[["1972"]]},"page":"205-221","title":"Population control among hunter-gatherers","type":"article-journal","volume":"4"},"uris":["http://www.mendeley.com/documents/?uuid=18d2a654-6f36-42c4-8907-c0f6a6049c8a"]}],"mendeley":{"formattedCitation":"&lt;sup&gt;64–66&lt;/sup&gt;","plainTextFormattedCitation":"64–66","previouslyFormattedCitation":"&lt;sup&gt;64–66&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64–66</w:t>
      </w:r>
      <w:r w:rsidR="34990E91" w:rsidRPr="7E1D6EEE">
        <w:rPr>
          <w:rFonts w:asciiTheme="minorHAnsi" w:hAnsiTheme="minorHAnsi" w:cstheme="minorBidi"/>
        </w:rPr>
        <w:fldChar w:fldCharType="end"/>
      </w:r>
      <w:r w:rsidRPr="7E1D6EEE">
        <w:rPr>
          <w:rFonts w:ascii="Calibri" w:eastAsia="Calibri" w:hAnsi="Calibri" w:cs="Calibri"/>
        </w:rPr>
        <w:t xml:space="preserve"> These mechanisms were envisioned as deliberate group-level controls that ensured population size never exceeded environmental carrying capacity. Infanticide  is a mechanism which continues to be cited,</w:t>
      </w:r>
      <w:r w:rsidR="34990E91"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{"citationItems":[{"id":"ITEM-1","itemData":{"DOI":"10.1080/00438243.1972.9979533","author":[{"dropping-particle":"","family":"Hayden","given":"Brian","non-dropping-particle":"","parse-names":false,"suffix":""}],"container-title":"World Archaeology","id":"ITEM-1","issue":"2","issued":{"date-parts":[["1972"]]},"page":"205-221","title":"Population control among hunter-gatherers","type":"article-journal","volume":"4"},"uris":["http://www.mendeley.com/documents/?uuid=18d2a654-6f36-42c4-8907-c0f6a6049c8a"]},{"id":"ITEM-2","itemData":{"author":[{"dropping-particle":"","family":"Ehrenberg","given":"Margaret R","non-dropping-particle":"","parse-names":false,"suffix":""}],"id":"ITEM-2","issued":{"date-parts":[["1989"]]},"publisher":"British Museum Publications","publisher-place":"London","title":"Women in Prehistory","type":"book"},"uris":["http://www.mendeley.com/documents/?uuid=fd6fbd76-252b-41eb-b8e1-8ceb3cef0681"]},{"id":"ITEM-3","itemData":{"author":[{"dropping-particle":"","family":"Scott","given":"Eleanor","non-dropping-particle":"","parse-names":false,"suffix":""}],"container-title":"Gender and the Archaeology of Death","editor":[{"dropping-particle":"","family":"Arnold","given":"Bettina","non-dropping-particle":"","parse-names":false,"suffix":""},{"dropping-particle":"","family":"Wicker","given":"Nancy L","non-dropping-particle":"","parse-names":false,"suffix":""}],"id":"ITEM-3","issued":{"date-parts":[["2001"]]},"page":"1-21","publisher":"Altamira Press","publisher-place":"Walnut Creek (CA)","title":"Killing the female? Archaeological narratives of infanticide","type":"chapter"},"uris":["http://www.mendeley.com/documents/?uuid=f8980062-b4b2-4ffa-ae92-cc2127720942"]},{"id":"ITEM-4","itemData":{"author":[{"dropping-particle":"","family":"Mays","given":"S","non-dropping-particle":"","parse-names":false,"suffix":""}],"container-title":"Children and Material Culture","editor":[{"dropping-particle":"","family":"Derevenski","given":"J. S","non-dropping-particle":"","parse-names":false,"suffix":""}],"id":"ITEM-4","issued":{"date-parts":[["2000"]]},"page":"180-190","publisher":"Routledge","publisher-place":"London","title":"The archaeology and history of infanticide, and its occurrence in earlier British populations","type":"chapter"},"uris":["http://www.mendeley.com/documents/?uuid=a039e55b-f229-4e7e-b56f-54759fc7c8e8"]},{"id":"ITEM-5","itemData":{"DOI":"10.1080/00438243.1972.9979534","author":[{"dropping-particle":"","family":"Divale","given":"William","non-dropping-particle":"","parse-names":false,"suffix":""}],"container-title":"World Archaeology","id":"ITEM-5","issue":"2","issued":{"date-parts":[["1972"]]},"page":"222-243","title":"Systemic population control in the Middle and Upper Paleolithic: inferences based on contemporary hunter-gatherers","type":"article-journal","volume":"42"},"uris":["http://www.mendeley.com/documents/?uuid=dc87bbc4-17d7-4a8e-ab3f-e9fce66a39e0"]},{"id":"ITEM-6","itemData":{"DOI":"10.1016/j.jas.2013.12.017","ISSN":"10959238","abstract":"Previous analysis of the perinatal infant burials from Romano-British Yewden villa, Hambleden, indicated the practice of infanticide at that site. We attempted to determine whether this practice was specifically targeted at one sex or other by determining the sex of the infants using analysis of fragments of the amelogenin gene. We also analysed mtDNA in order to shed light on aspects of kinship. Thirty-three infants were analysed, and sex was successfully identified in 12. Seven were female, five male. No two infants shared identical mtDNA polymorphisms, indicating that all came from different mothers. Taken together with previous DNA results from perinatal remains from Romano-British sites where infanticide has been identified, they provide no evidence that manipulation of the sex ratio was a motivation for infanticide in Roman Britain. © 2014 Elsevier Ltd.","author":[{"dropping-particle":"","family":"Abu-Mandil Hassan","given":"Naglaa","non-dropping-particle":"","parse-names":false,"suffix":""},{"dropping-particle":"","family":"Brown","given":"Keri A.","non-dropping-particle":"","parse-names":false,"suffix":""},{"dropping-particle":"","family":"Eyers","given":"Jill","non-dropping-particle":"","parse-names":false,"suffix":""},{"dropping-particle":"","family":"Brown","given":"Terence A.","non-dropping-particle":"","parse-names":false,"suffix":""},{"dropping-particle":"","family":"Mays","given":"Simon","non-dropping-particle":"","parse-names":false,"suffix":""}],"container-title":"Journal of Archaeological Science","id":"ITEM-6","issued":{"date-parts":[["2014"]]},"page":"192-197","title":"Ancient DNA study of the remains of putative infanticide victims from the Yewden Roman villa site at Hambleden, England","type":"article-journal","volume":"43"},"uris":["http://www.mendeley.com/documents/?uuid=5d258896-17c5-4fc1-8f57-0e17f8abb5f4"]},{"id":"ITEM-7","itemData":{"author":[{"dropping-particle":"","family":"Vila-Mitjà","given":"A","non-dropping-particle":"","parse-names":false,"suffix":""},{"dropping-particle":"","family":"García-Piquer","given":"A","non-dropping-particle":"","parse-names":false,"suffix":""},{"dropping-particle":"","family":"Carracedo","given":"R","non-dropping-particle":"","parse-names":false,"suffix":""}],"container-title":"Beyond War: Archaeological Approaches to Violence","editor":[{"dropping-particle":"","family":"García-Piquer","given":"A","non-dropping-particle":"","parse-names":false,"suffix":""},{"dropping-particle":"","family":"Vila-Mitjà","given":"A","non-dropping-particle":"","parse-names":false,"suffix":""}],"id":"ITEM-7","issued":{"date-parts":[["2016"]]},"page":"141-160","publisher":"Cambridge Scholars Publishing","publisher-place":"Cambridge","title":"Silent violence: a feminist structural approach to early structural violence against women.","type":"chapter"},"uris":["http://www.mendeley.com/documents/?uuid=8e90d03e-b13f-4612-86ae-e309bedb0639"]}],"mendeley":{"formattedCitation":"&lt;sup&gt;66–72&lt;/sup&gt;","plainTextFormattedCitation":"66–72","previouslyFormattedCitation":"&lt;sup&gt;66–72&lt;/sup&gt;"},"properties":{"noteIndex":0},"schema":"https://github.com/citation-style-language/schema/raw/master/csl-citation.json"}</w:instrText>
      </w:r>
      <w:r w:rsidR="34990E91"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66–72</w:t>
      </w:r>
      <w:r w:rsidR="34990E91" w:rsidRPr="7E1D6EEE">
        <w:rPr>
          <w:rFonts w:asciiTheme="minorHAnsi" w:hAnsiTheme="minorHAnsi" w:cstheme="minorBidi"/>
        </w:rPr>
        <w:fldChar w:fldCharType="end"/>
      </w:r>
      <w:r w:rsidRPr="7E1D6EEE">
        <w:rPr>
          <w:rFonts w:ascii="Calibri" w:eastAsia="Calibri" w:hAnsi="Calibri" w:cs="Calibri"/>
        </w:rPr>
        <w:t xml:space="preserve"> and in our experience, discussed at archaeological conferences and workshops, as crucial to curtailing past population growth. This narrative has become an ‘accepted truth’ but is unlikely for multiple reasons</w:t>
      </w:r>
      <w:r w:rsidR="00EC4157">
        <w:rPr>
          <w:rFonts w:ascii="Calibri" w:eastAsia="Calibri" w:hAnsi="Calibri" w:cs="Calibri"/>
        </w:rPr>
        <w:t>, which we will highlight here with the example of female-biased infanticide</w:t>
      </w:r>
      <w:r w:rsidRPr="7E1D6EEE">
        <w:rPr>
          <w:rFonts w:ascii="Calibri" w:eastAsia="Calibri" w:hAnsi="Calibri" w:cs="Calibri"/>
        </w:rPr>
        <w:t>.</w:t>
      </w:r>
    </w:p>
    <w:p w14:paraId="3AFD2269" w14:textId="77777777" w:rsidR="0038619D" w:rsidRDefault="0038619D" w:rsidP="7E1D6EEE">
      <w:pPr>
        <w:tabs>
          <w:tab w:val="left" w:pos="5529"/>
        </w:tabs>
        <w:spacing w:line="360" w:lineRule="auto"/>
        <w:jc w:val="both"/>
        <w:rPr>
          <w:rFonts w:asciiTheme="minorHAnsi" w:hAnsiTheme="minorHAnsi" w:cstheme="minorBidi"/>
        </w:rPr>
      </w:pPr>
    </w:p>
    <w:p w14:paraId="0000001A" w14:textId="692EA799" w:rsidR="00B9269B" w:rsidRDefault="7E1D6EEE" w:rsidP="7E1D6EEE">
      <w:pPr>
        <w:spacing w:line="360" w:lineRule="auto"/>
        <w:jc w:val="both"/>
        <w:rPr>
          <w:rFonts w:asciiTheme="minorHAnsi" w:hAnsiTheme="minorHAnsi" w:cstheme="minorBidi"/>
        </w:rPr>
      </w:pPr>
      <w:r w:rsidRPr="7E1D6EEE">
        <w:rPr>
          <w:rFonts w:asciiTheme="minorHAnsi" w:hAnsiTheme="minorHAnsi" w:cstheme="minorBidi"/>
        </w:rPr>
        <w:t>Female-biased infanticide has been pinpointed as particularly important for population control; since females are the limiting factor in reproduction, population growth rates are reduced more by removing females than males.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{"citationItems":[{"id":"ITEM-1","itemData":{"author":[{"dropping-particle":"","family":"Scrimshaw","given":"S","non-dropping-particle":"","parse-names":false,"suffix":""}],"container-title":"Determinants of Fertility in Developing Countries","editor":[{"dropping-particle":"","family":"Lee","given":"Ronald D.","non-dropping-particle":"","parse-names":false,"suffix":""},{"dropping-particle":"","family":"Bulatao","given":"R","non-dropping-particle":"","parse-names":false,"suffix":""}],"id":"ITEM-1","issued":{"date-parts":[["1983"]]},"page":"245-266","publisher":"Academic Press","publisher-place":"Aldine","title":"Infanticide as Deliberate Fertility Regulation","type":"chapter"},"uris":["http://www.mendeley.com/documents/?uuid=c79213f3-cd7f-4240-b02d-52f44b810896"]}],"mendeley":{"formattedCitation":"&lt;sup&gt;73&lt;/sup&gt;","plainTextFormattedCitation":"73","previouslyFormattedCitation":"&lt;sup&gt;73&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73</w:t>
      </w:r>
      <w:r w:rsidR="7FA366E2" w:rsidRPr="7E1D6EEE">
        <w:rPr>
          <w:rFonts w:asciiTheme="minorHAnsi" w:hAnsiTheme="minorHAnsi" w:cstheme="minorBidi"/>
        </w:rPr>
        <w:fldChar w:fldCharType="end"/>
      </w:r>
      <w:r w:rsidRPr="7E1D6EEE">
        <w:rPr>
          <w:rFonts w:asciiTheme="minorHAnsi" w:hAnsiTheme="minorHAnsi" w:cstheme="minorBidi"/>
        </w:rPr>
        <w:t xml:space="preserve"> Beyond some specific examples,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{"citationItems":[{"id":"ITEM-1","itemData":{"DOI":"10.1007/BF00888379","ISBN":"0300-7839","ISSN":"03007839","abstract":"The subsistence ecology of Venezuelan Cuiva foragers the early dry season is described. Data on diet, time allocation, demography, an physical measurements are presented. Analyses show that the Cuiva depend primarily on game and wild roots during the early dry season for their susbsistence. Sex differentials in productive efficiency, total contribution ti the diet, and time allocation to food acquisittion and other activities aere also examined. As in most other foraging societies, men speciealize in hunting while women specialize in gathering. During the early dry season, men provide more calories than women and are the more efficient food aqusition. Demographic data show thar child mortality rates, female infertility rates, female infanticide rates, and the sex ratio among juvenilies are high the Cuiva population. Comparasions between tjhe patterns found among the Cuiva and other foraging populations are made.","author":[{"dropping-particle":"","family":"Magdalena Hurtado","given":"A.","non-dropping-particle":"","parse-names":false,"suffix":""},{"dropping-particle":"","family":"Hill","given":"Kim R.","non-dropping-particle":"","parse-names":false,"suffix":""}],"container-title":"Human Ecology","id":"ITEM-1","issue":"2","issued":{"date-parts":[["1987"]]},"page":"163-187","title":"Early dry season subsistence ecology of Cuiva (Hiwi) foragers of Venezuela","type":"article-journal","volume":"15"},"uris":["http://www.mendeley.com/documents/?uuid=0ab16c64-9df5-47f6-8aa2-cfac738217cd"]},{"id":"ITEM-2","itemData":{"author":[{"dropping-particle":"","family":"Rose","given":"F. G. G","non-dropping-particle":"","parse-names":false,"suffix":""}],"id":"ITEM-2","issued":{"date-parts":[["1960"]]},"publisher":"Akademie-Verlag","publisher-place":"Berlin","title":"Clasification of kin, age structure and marriage amongst the Groote Eylandt Aboriginies","type":"book"},"uris":["http://www.mendeley.com/documents/?uuid=ec016cdd-b6ae-4491-a655-9ccc8015e361"]},{"id":"ITEM-3","itemData":{"author":[{"dropping-particle":"","family":"Hill","given":"Kim R.","non-dropping-particle":"","parse-names":false,"suffix":""},{"dropping-particle":"","family":"Kaplan","given":"Hillard S.","non-dropping-particle":"","parse-names":false,"suffix":""}],"container-title":"Human Reproductive Behavior","editor":[{"dropping-particle":"","family":"Betzig","given":"L","non-dropping-particle":"","parse-names":false,"suffix":""},{"dropping-particle":"","family":"Turke","given":"P","non-dropping-particle":"","parse-names":false,"suffix":""},{"dropping-particle":"","family":"Borgerhoff Mulder","given":"Monique","non-dropping-particle":"","parse-names":false,"suffix":""}],"id":"ITEM-3","issued":{"date-parts":[["1988"]]},"page":"277-290","publisher":"Cambridge University Press","publisher-place":"Cambridge","title":"Tradeoffs in male and female reproductive strategies among the Ache, part 1","type":"chapter"},"uris":["http://www.mendeley.com/documents/?uuid=f9f0bbf3-231b-4de1-b601-050c81c64df4"]}],"mendeley":{"formattedCitation":"&lt;sup&gt;74–76&lt;/sup&gt;","plainTextFormattedCitation":"74–76","previouslyFormattedCitation":"&lt;sup&gt;74–76&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74–76</w:t>
      </w:r>
      <w:r w:rsidR="7FA366E2" w:rsidRPr="7E1D6EEE">
        <w:rPr>
          <w:rFonts w:asciiTheme="minorHAnsi" w:hAnsiTheme="minorHAnsi" w:cstheme="minorBidi"/>
        </w:rPr>
        <w:fldChar w:fldCharType="end"/>
      </w:r>
      <w:r w:rsidRPr="7E1D6EEE">
        <w:rPr>
          <w:rFonts w:asciiTheme="minorHAnsi" w:hAnsiTheme="minorHAnsi" w:cstheme="minorBidi"/>
        </w:rPr>
        <w:t xml:space="preserve"> female-biased infanticide has not been extensively reported among hunter-gatherers, nor is a stated or </w:t>
      </w:r>
      <w:r w:rsidRPr="7E1D6EEE">
        <w:rPr>
          <w:rFonts w:asciiTheme="minorHAnsi" w:hAnsiTheme="minorHAnsi" w:cstheme="minorBidi"/>
        </w:rPr>
        <w:lastRenderedPageBreak/>
        <w:t>observed sex preference in parental investment. The highest rates of infanticide originate from ethnographic reports from Arctic hunter-gatherers,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{"citationItems":[{"id":"ITEM-1","itemData":{"author":[{"dropping-particle":"","family":"Rasmussen","given":"K","non-dropping-particle":"","parse-names":false,"suffix":""}],"editor":[{"dropping-particle":"","family":"Gyldeddalske Boghandel","given":"Nordisk Forlag","non-dropping-particle":"","parse-names":false,"suffix":""}],"id":"ITEM-1","issued":{"date-parts":[["1931"]]},"publisher-place":"Copenhagen","title":"The Netsilik Eskimos","type":"book"},"uris":["http://www.mendeley.com/documents/?uuid=9f181e18-7b54-40b7-8fb6-669183d4d3c7"]}],"mendeley":{"formattedCitation":"&lt;sup&gt;77&lt;/sup&gt;","plainTextFormattedCitation":"77","previouslyFormattedCitation":"&lt;sup&gt;77&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77</w:t>
      </w:r>
      <w:r w:rsidR="7FA366E2" w:rsidRPr="7E1D6EEE">
        <w:rPr>
          <w:rFonts w:asciiTheme="minorHAnsi" w:hAnsiTheme="minorHAnsi" w:cstheme="minorBidi"/>
        </w:rPr>
        <w:fldChar w:fldCharType="end"/>
      </w:r>
      <w:r w:rsidRPr="7E1D6EEE">
        <w:rPr>
          <w:rFonts w:asciiTheme="minorHAnsi" w:hAnsiTheme="minorHAnsi" w:cstheme="minorBidi"/>
        </w:rPr>
        <w:t xml:space="preserve"> however, such reports have been called into question, and were likely exaggerated</w:t>
      </w:r>
      <w:r w:rsidR="7FA366E2" w:rsidRPr="7E1D6EEE">
        <w:rPr>
          <w:rFonts w:ascii="Calibri" w:eastAsia="Calibri" w:hAnsi="Calibri" w:cs="Calibri"/>
        </w:rPr>
        <w:fldChar w:fldCharType="begin" w:fldLock="1"/>
      </w:r>
      <w:r w:rsidR="009238AC">
        <w:rPr>
          <w:rFonts w:ascii="Calibri" w:eastAsia="Calibri" w:hAnsi="Calibri" w:cs="Calibri"/>
        </w:rPr>
        <w:instrText>ADDIN CSL_CITATION {"citationItems":[{"id":"ITEM-1","itemData":{"author":[{"dropping-particle":"","family":"Kelly","given":"Robert L","non-dropping-particle":"","parse-names":false,"suffix":""}],"edition":"second","id":"ITEM-1","issued":{"date-parts":[["2013"]]},"publisher":"Cambridge University Press","publisher-place":"Cambridge","title":"The Lifeways of Hunter-Gatherers: The Foraging Specturm","type":"book"},"uris":["http://www.mendeley.com/documents/?uuid=52794587-ae72-4a42-8bff-9757dcf96536"]}],"mendeley":{"formattedCitation":"&lt;sup&gt;35&lt;/sup&gt;","plainTextFormattedCitation":"35","previouslyFormattedCitation":"&lt;sup&gt;35&lt;/sup&gt;"},"properties":{"noteIndex":0},"schema":"https://github.com/citation-style-language/schema/raw/master/csl-citation.json"}</w:instrText>
      </w:r>
      <w:r w:rsidR="7FA366E2" w:rsidRPr="7E1D6EEE">
        <w:rPr>
          <w:rFonts w:ascii="Calibri" w:eastAsia="Calibri" w:hAnsi="Calibri" w:cs="Calibri"/>
        </w:rPr>
        <w:fldChar w:fldCharType="separate"/>
      </w:r>
      <w:r w:rsidR="0038619D" w:rsidRPr="0038619D">
        <w:rPr>
          <w:rFonts w:ascii="Calibri" w:eastAsia="Calibri" w:hAnsi="Calibri" w:cs="Calibri"/>
          <w:noProof/>
          <w:vertAlign w:val="superscript"/>
        </w:rPr>
        <w:t>35</w:t>
      </w:r>
      <w:r w:rsidR="7FA366E2" w:rsidRPr="7E1D6EEE">
        <w:rPr>
          <w:rFonts w:ascii="Calibri" w:eastAsia="Calibri" w:hAnsi="Calibri" w:cs="Calibri"/>
        </w:rPr>
        <w:fldChar w:fldCharType="end"/>
      </w:r>
      <w:r w:rsidRPr="7E1D6EEE">
        <w:rPr>
          <w:rFonts w:ascii="Calibri" w:eastAsia="Calibri" w:hAnsi="Calibri" w:cs="Calibri"/>
        </w:rPr>
        <w:t xml:space="preserve"> (</w:t>
      </w:r>
      <w:r w:rsidRPr="7E1D6EEE">
        <w:rPr>
          <w:rFonts w:asciiTheme="minorHAnsi" w:hAnsiTheme="minorHAnsi" w:cstheme="minorBidi"/>
        </w:rPr>
        <w:t xml:space="preserve">for a fuller discussion see </w:t>
      </w:r>
      <w:r w:rsidR="7FA366E2" w:rsidRPr="7E1D6EEE">
        <w:rPr>
          <w:rFonts w:asciiTheme="minorHAnsi" w:hAnsiTheme="minorHAnsi" w:cstheme="minorBidi"/>
        </w:rPr>
        <w:fldChar w:fldCharType="begin" w:fldLock="1"/>
      </w:r>
      <w:r w:rsidR="7FA366E2" w:rsidRPr="7E1D6EEE">
        <w:rPr>
          <w:rFonts w:asciiTheme="minorHAnsi" w:hAnsiTheme="minorHAnsi" w:cstheme="minorBidi"/>
        </w:rPr>
        <w:instrText>ADDIN CSL_CITATION {"citationItems":[{"id":"ITEM-1","itemData":{"DOI":"10.1017/ehs.2019.4","author":[{"dropping-particle":"","family":"Page","given":"Abigail E","non-dropping-particle":"","parse-names":false,"suffix":""},{"dropping-particle":"","family":"Myers","given":"Sarah","non-dropping-particle":"","parse-names":false,"suffix":""},{"dropping-particle":"","family":"Dyble","given":"Mark","non-dropping-particle":"","parse-names":false,"suffix":""},{"dropping-particle":"","family":"Migliano","given":"Andrea Bamberg","non-dropping-particle":"","parse-names":false,"suffix":""}],"container-title":"Evolutionary Human Sciences","id":"ITEM-1","issue":"1","issued":{"date-parts":[["2019"]]},"page":"e5","title":"Why so many Agta boys ? Explaining ‘ extreme ’ sex ratios in Philippine foragers","type":"article-journal","volume":"1"},"uris":["http://www.mendeley.com/documents/?uuid=e0352f91-2e18-4f68-94f0-121412baae7b"]}],"mendeley":{"formattedCitation":"&lt;sup&gt;6&lt;/sup&gt;","plainTextFormattedCitation":"6","previouslyFormattedCitation":"&lt;sup&gt;6&lt;/sup&gt;"},"properties":{"noteIndex":0},"schema":"https://github.com/citation-style-language/schema/raw/master/csl-citation.json"}</w:instrText>
      </w:r>
      <w:r w:rsidR="7FA366E2" w:rsidRPr="7E1D6EEE">
        <w:rPr>
          <w:rFonts w:asciiTheme="minorHAnsi" w:hAnsiTheme="minorHAnsi" w:cstheme="minorBidi"/>
        </w:rPr>
        <w:fldChar w:fldCharType="separate"/>
      </w:r>
      <w:r w:rsidRPr="7E1D6EEE">
        <w:rPr>
          <w:rFonts w:asciiTheme="minorHAnsi" w:hAnsiTheme="minorHAnsi" w:cstheme="minorBidi"/>
          <w:noProof/>
          <w:vertAlign w:val="superscript"/>
        </w:rPr>
        <w:t>6</w:t>
      </w:r>
      <w:r w:rsidR="7FA366E2" w:rsidRPr="7E1D6EEE">
        <w:rPr>
          <w:rFonts w:asciiTheme="minorHAnsi" w:hAnsiTheme="minorHAnsi" w:cstheme="minorBidi"/>
        </w:rPr>
        <w:fldChar w:fldCharType="end"/>
      </w:r>
      <w:r w:rsidRPr="7E1D6EEE">
        <w:rPr>
          <w:rFonts w:asciiTheme="minorHAnsi" w:hAnsiTheme="minorHAnsi" w:cstheme="minorBidi"/>
        </w:rPr>
        <w:t>). Furthermore, the requirement for population reduction among hunter-gatherers is questionable; hunter-gatherers today and historically have rarely strained at the limits of their resources.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{"citationItems":[{"id":"ITEM-1","itemData":{"author":[{"dropping-particle":"","family":"Blurton Jones","given":"Nicholas G.","non-dropping-particle":"","parse-names":false,"suffix":""}],"id":"ITEM-1","issued":{"date-parts":[["2016"]]},"publisher":"Cambridge University Press","publisher-place":"Cambridge","title":"Demography and evolutionary ecology of Hadza hunter-gatherers","type":"book"},"uris":["http://www.mendeley.com/documents/?uuid=35ef9eec-06c8-4f7f-a36f-3dbbe9fea1ad"]},{"id":"ITEM-2","itemData":{"author":[{"dropping-particle":"","family":"Smith","given":"Eric Alden","non-dropping-particle":"","parse-names":false,"suffix":""},{"dropping-particle":"","family":"Smith","given":"S A","non-dropping-particle":"","parse-names":false,"suffix":""}],"container-title":"Current Anthropology","id":"ITEM-2","issue":"5","issued":{"date-parts":[["1994"]]},"page":"595-614","title":"Inuit Sex-Ratio Variation","type":"article-journal","volume":"35"},"uris":["http://www.mendeley.com/documents/?uuid=709a036e-3497-49cf-88b1-d16124bd88e8"]}],"mendeley":{"formattedCitation":"&lt;sup&gt;54,78&lt;/sup&gt;","plainTextFormattedCitation":"54,78","previouslyFormattedCitation":"&lt;sup&gt;54,78&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54,78</w:t>
      </w:r>
      <w:r w:rsidR="7FA366E2" w:rsidRPr="7E1D6EEE">
        <w:rPr>
          <w:rFonts w:asciiTheme="minorHAnsi" w:hAnsiTheme="minorHAnsi" w:cstheme="minorBidi"/>
        </w:rPr>
        <w:fldChar w:fldCharType="end"/>
      </w:r>
      <w:r w:rsidRPr="7E1D6EEE">
        <w:rPr>
          <w:rFonts w:asciiTheme="minorHAnsi" w:hAnsiTheme="minorHAnsi" w:cstheme="minorBidi"/>
        </w:rPr>
        <w:t xml:space="preserve"> Finally, there are theoretical reasons why explanations based on group level processes should be questioned. Infanticide is documented in a wide range of the world’s populations and may be in an </w:t>
      </w:r>
      <w:r w:rsidRPr="7E1D6EEE">
        <w:rPr>
          <w:rFonts w:asciiTheme="minorHAnsi" w:hAnsiTheme="minorHAnsi" w:cstheme="minorBidi"/>
          <w:i/>
          <w:iCs/>
        </w:rPr>
        <w:t>individual’s</w:t>
      </w:r>
      <w:r w:rsidRPr="7E1D6EEE">
        <w:rPr>
          <w:rFonts w:asciiTheme="minorHAnsi" w:hAnsiTheme="minorHAnsi" w:cstheme="minorBidi"/>
        </w:rPr>
        <w:t xml:space="preserve"> best interest.</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{"citationItems":[{"id":"ITEM-1","itemData":{"author":[{"dropping-particle":"","family":"Hrdy","given":"Sarah Blaffer","non-dropping-particle":"","parse-names":false,"suffix":""}],"container-title":"Ethology","id":"ITEM-1","issue":"5-6","issued":{"date-parts":[["1992"]]},"page":"409-442","title":"Fitness tradeoffs in the history and evolution of delegated mothering with special reference to wet-nurising, abandonment, and infanticide","type":"article-journal","volume":"13"},"uris":["http://www.mendeley.com/documents/?uuid=fa93ec0a-69dd-4bbb-8922-ad9364e0c877"]}],"mendeley":{"formattedCitation":"&lt;sup&gt;79&lt;/sup&gt;","plainTextFormattedCitation":"79","previouslyFormattedCitation":"&lt;sup&gt;79&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79</w:t>
      </w:r>
      <w:r w:rsidR="7FA366E2" w:rsidRPr="7E1D6EEE">
        <w:rPr>
          <w:rFonts w:asciiTheme="minorHAnsi" w:hAnsiTheme="minorHAnsi" w:cstheme="minorBidi"/>
        </w:rPr>
        <w:fldChar w:fldCharType="end"/>
      </w:r>
      <w:r w:rsidRPr="7E1D6EEE">
        <w:rPr>
          <w:rFonts w:asciiTheme="minorHAnsi" w:hAnsiTheme="minorHAnsi" w:cstheme="minorBidi"/>
        </w:rPr>
        <w:t xml:space="preserve"> However, </w:t>
      </w:r>
      <w:r w:rsidR="00EC4157">
        <w:rPr>
          <w:rFonts w:asciiTheme="minorHAnsi" w:hAnsiTheme="minorHAnsi" w:cstheme="minorBidi"/>
        </w:rPr>
        <w:t>infanticide</w:t>
      </w:r>
      <w:r w:rsidRPr="7E1D6EEE">
        <w:rPr>
          <w:rFonts w:asciiTheme="minorHAnsi" w:hAnsiTheme="minorHAnsi" w:cstheme="minorBidi"/>
        </w:rPr>
        <w:t xml:space="preserve"> as a direct means of population regulation invokes the idea of what is in the </w:t>
      </w:r>
      <w:r w:rsidRPr="7E1D6EEE">
        <w:rPr>
          <w:rFonts w:asciiTheme="minorHAnsi" w:hAnsiTheme="minorHAnsi" w:cstheme="minorBidi"/>
          <w:i/>
          <w:iCs/>
        </w:rPr>
        <w:t xml:space="preserve">group’s </w:t>
      </w:r>
      <w:r w:rsidRPr="7E1D6EEE">
        <w:rPr>
          <w:rFonts w:asciiTheme="minorHAnsi" w:hAnsiTheme="minorHAnsi" w:cstheme="minorBidi"/>
        </w:rPr>
        <w:t>best interest, which is more problematic. Wynne-Edwards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{"citationItems":[{"id":"ITEM-1","itemData":{"author":[{"dropping-particle":"","family":"Wynne-Edwards","given":"V C","non-dropping-particle":"","parse-names":false,"suffix":""}],"id":"ITEM-1","issued":{"date-parts":[["1962"]]},"publisher":"Oliver &amp; Boyd","publisher-place":"London","title":"Animal Dispersion in Relation to Social Behavior","type":"book"},"uris":["http://www.mendeley.com/documents/?uuid=16d8e706-80e6-4759-a916-f37889e3159a"]}],"mendeley":{"formattedCitation":"&lt;sup&gt;80&lt;/sup&gt;","plainTextFormattedCitation":"80","previouslyFormattedCitation":"&lt;sup&gt;80&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80</w:t>
      </w:r>
      <w:r w:rsidR="7FA366E2" w:rsidRPr="7E1D6EEE">
        <w:rPr>
          <w:rFonts w:asciiTheme="minorHAnsi" w:hAnsiTheme="minorHAnsi" w:cstheme="minorBidi"/>
        </w:rPr>
        <w:fldChar w:fldCharType="end"/>
      </w:r>
      <w:r w:rsidRPr="7E1D6EEE">
        <w:rPr>
          <w:rFonts w:asciiTheme="minorHAnsi" w:hAnsiTheme="minorHAnsi" w:cstheme="minorBidi"/>
        </w:rPr>
        <w:t xml:space="preserve"> argued that groups of individuals who restricted their fertility would ‘out-perform’ groups who did not. Theoretically, groups of selfish ‘breeders’ would die out while the cooperative ‘restrictors’ would survive, but it requires two rare conditions; a) that the groups die faster than individuals for the effect to be greater than that of individual selection, and; b) that individuals from the selfish group cannot migrate into the cooperative group and overrun it, a condition particularly unlikely in mobile hunter-gatherers.</w:t>
      </w:r>
      <w:r w:rsidR="7FA366E2"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{"citationItems":[{"id":"ITEM-1","itemData":{"DOI":"10.1037/026600","ISBN":"0632035463","ISSN":"1554-0138","PMID":"15003161","abstract":"The third edition of this successful textbook looks again at the influence of natural selection on behavior - an animal's struggle to survive by exploiting resources, avoiding predators, and maximizing reproductive success. In this edition, new examples are introduced throughout, many illustrated with full color photographs. In addition, important new topics are added including the latest techniques of comparative analysis, the theory and application of DNA fingerprinting techniques, extensive new discussion on brood parasite/host coevolution, the latest ideas on sexual selection in relation to disease resistance, and a new section on the intentionality of communication. Written in the lucid style for which these two authors are renowned, the text is enhanced by boxed sections illustrating important concepts and new marginal notes that guide the reader through the text. This book will be essential reading for students taking courses in behavioral ecology. The leading introductory text from the two most prominent workers in the field. Second colour in the text. New section of four colour plates. Boxed sections to ilustrate difficult and important points. New larger format with marginal notes to guide the reader through the text. Selected further reading at the end of each chapter.","author":[{"dropping-particle":"","family":"Davies","given":"N B","non-dropping-particle":"","parse-names":false,"suffix":""},{"dropping-particle":"","family":"Krebs","given":"J R","non-dropping-particle":"","parse-names":false,"suffix":""},{"dropping-particle":"","family":"West","given":"S","non-dropping-particle":"","parse-names":false,"suffix":""}],"edition":"4th","id":"ITEM-1","issued":{"date-parts":[["2012"]]},"publisher":"Wiley-Blackwell","publisher-place":"London","title":"An Introduction to Behavioural Ecology","type":"book"},"uris":["http://www.mendeley.com/documents/?uuid=d6e16335-6489-4a2f-a6ed-e97afe3b45ee"]}],"mendeley":{"formattedCitation":"&lt;sup&gt;81&lt;/sup&gt;","plainTextFormattedCitation":"81","previouslyFormattedCitation":"&lt;sup&gt;81&lt;/sup&gt;"},"properties":{"noteIndex":0},"schema":"https://github.com/citation-style-language/schema/raw/master/csl-citation.json"}</w:instrText>
      </w:r>
      <w:r w:rsidR="7FA366E2"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81</w:t>
      </w:r>
      <w:r w:rsidR="7FA366E2" w:rsidRPr="7E1D6EEE">
        <w:rPr>
          <w:rFonts w:asciiTheme="minorHAnsi" w:hAnsiTheme="minorHAnsi" w:cstheme="minorBidi"/>
        </w:rPr>
        <w:fldChar w:fldCharType="end"/>
      </w:r>
      <w:r w:rsidRPr="7E1D6EEE">
        <w:rPr>
          <w:rFonts w:asciiTheme="minorHAnsi" w:hAnsiTheme="minorHAnsi" w:cstheme="minorBidi"/>
        </w:rPr>
        <w:t xml:space="preserve"> Thus, it is unlikely that individuals, past or present, </w:t>
      </w:r>
      <w:r w:rsidR="00EC4157">
        <w:rPr>
          <w:rFonts w:asciiTheme="minorHAnsi" w:hAnsiTheme="minorHAnsi" w:cstheme="minorBidi"/>
        </w:rPr>
        <w:t>systematically conduct female-biased infanticide</w:t>
      </w:r>
      <w:r w:rsidRPr="7E1D6EEE">
        <w:rPr>
          <w:rFonts w:asciiTheme="minorHAnsi" w:hAnsiTheme="minorHAnsi" w:cstheme="minorBidi"/>
        </w:rPr>
        <w:t xml:space="preserve"> </w:t>
      </w:r>
      <w:r w:rsidRPr="7E1D6EEE">
        <w:rPr>
          <w:rFonts w:asciiTheme="minorHAnsi" w:hAnsiTheme="minorHAnsi" w:cstheme="minorBidi"/>
          <w:i/>
          <w:iCs/>
        </w:rPr>
        <w:t>due to</w:t>
      </w:r>
      <w:r w:rsidRPr="7E1D6EEE">
        <w:rPr>
          <w:rFonts w:asciiTheme="minorHAnsi" w:hAnsiTheme="minorHAnsi" w:cstheme="minorBidi"/>
        </w:rPr>
        <w:t xml:space="preserve"> a need to regulate the population size. </w:t>
      </w:r>
    </w:p>
    <w:p w14:paraId="1C7F5CF8" w14:textId="77777777" w:rsidR="000B0ED6" w:rsidRPr="001F3A82" w:rsidRDefault="000B0ED6">
      <w:pPr>
        <w:spacing w:line="360" w:lineRule="auto"/>
        <w:jc w:val="both"/>
        <w:rPr>
          <w:rFonts w:asciiTheme="minorHAnsi" w:hAnsiTheme="minorHAnsi" w:cstheme="minorHAnsi"/>
        </w:rPr>
      </w:pPr>
    </w:p>
    <w:p w14:paraId="0000001B" w14:textId="5DE19C71" w:rsidR="00B9269B" w:rsidRDefault="34990E91" w:rsidP="34990E91">
      <w:pPr>
        <w:spacing w:line="360" w:lineRule="auto"/>
        <w:jc w:val="both"/>
        <w:rPr>
          <w:rFonts w:asciiTheme="minorHAnsi" w:hAnsiTheme="minorHAnsi" w:cstheme="minorBidi"/>
        </w:rPr>
      </w:pPr>
      <w:r w:rsidRPr="34990E91">
        <w:rPr>
          <w:rFonts w:asciiTheme="minorHAnsi" w:hAnsiTheme="minorHAnsi" w:cstheme="minorBidi"/>
        </w:rPr>
        <w:t xml:space="preserve">The endurance among archaeologists and paleoanthropologists of the ‘infanticide as population control’ hypothesis is another example of the gulf between researchers studying past and present hunter-gatherers. Furthermore, the lingering effects of a focus on deliberate population control has seen greater weight given to mortality than fertility in discussions of prehistoric demography, as the former is considered  easier to manipulate than the latter in the absence of effective contraception (the </w:t>
      </w:r>
      <w:r w:rsidR="00307564" w:rsidRPr="34990E91">
        <w:rPr>
          <w:rFonts w:asciiTheme="minorHAnsi" w:hAnsiTheme="minorHAnsi" w:cstheme="minorBidi"/>
        </w:rPr>
        <w:t>perceived greater</w:t>
      </w:r>
      <w:r w:rsidRPr="34990E91">
        <w:rPr>
          <w:rFonts w:asciiTheme="minorHAnsi" w:hAnsiTheme="minorHAnsi" w:cstheme="minorBidi"/>
        </w:rPr>
        <w:t xml:space="preserve"> visibility of mortality than fertility in archaeological contexts is likely another contributing factor</w:t>
      </w:r>
      <w:r w:rsidR="00CA2A8B">
        <w:rPr>
          <w:rFonts w:asciiTheme="minorHAnsi" w:hAnsiTheme="minorHAnsi" w:cstheme="minorBidi"/>
        </w:rPr>
        <w:t xml:space="preserve"> (</w:t>
      </w:r>
      <w:r w:rsidRPr="34990E91">
        <w:rPr>
          <w:rFonts w:asciiTheme="minorHAnsi" w:hAnsiTheme="minorHAnsi" w:cstheme="minorBidi"/>
        </w:rPr>
        <w:t xml:space="preserve">although this perception is often </w:t>
      </w:r>
      <w:r w:rsidRPr="004F7E8E">
        <w:rPr>
          <w:rFonts w:asciiTheme="minorHAnsi" w:hAnsiTheme="minorHAnsi" w:cstheme="minorBidi"/>
          <w:color w:val="000000" w:themeColor="text1"/>
        </w:rPr>
        <w:t>inaccurate</w:t>
      </w:r>
      <w:r w:rsidR="004F7E8E" w:rsidRPr="004F7E8E">
        <w:rPr>
          <w:rFonts w:asciiTheme="minorHAnsi" w:hAnsiTheme="minorHAnsi" w:cstheme="minorBidi"/>
          <w:color w:val="000000" w:themeColor="text1"/>
        </w:rPr>
        <w:fldChar w:fldCharType="begin" w:fldLock="1"/>
      </w:r>
      <w:r w:rsidR="009238AC">
        <w:rPr>
          <w:rFonts w:asciiTheme="minorHAnsi" w:hAnsiTheme="minorHAnsi" w:cstheme="minorBidi"/>
          <w:color w:val="000000" w:themeColor="text1"/>
        </w:rPr>
        <w:instrText>ADDIN CSL_CITATION {"citationItems":[{"id":"ITEM-1","itemData":{"DOI":"10.2307/280557","ISSN":"0002-7316","abstract":"A common procedure in paleodemography is to use mean skeletal age to estimate the expectation of life at birth in a population. This paper shows that skeletal age and expectation of life at birth are not equivalent unless the population is stationary. This assumption is not justified for most real populations. We show that mean skeletal age is approximately equivalent to the reciprocal of the birth rate and is not correlated with the death rate. Thus, the practice of inferring changes in life span and death rates from changes in mean age at death is not reliable and most conclusions of paleodemographic studies should be revised. On the other hand, skeletal age may provide high-quality information about fertility in archaeological populations. Several published paleodemographic studies are reinterpreted in light of the model presented.","author":[{"dropping-particle":"","family":"Sattenspiel","given":"Lisa","non-dropping-particle":"","parse-names":false,"suffix":""},{"dropping-particle":"","family":"Harpending","given":"Henry","non-dropping-particle":"","parse-names":false,"suffix":""}],"container-title":"American Antiquity","id":"ITEM-1","issue":"3","issued":{"date-parts":[["1983"]]},"page":"489-498","title":"Stable Populations and Skeletal Age","type":"article-journal","volume":"48"},"uris":["http://www.mendeley.com/documents/?uuid=7ef320d9-c146-4979-b57a-6ba7686e8f66"]}],"mendeley":{"formattedCitation":"&lt;sup&gt;82&lt;/sup&gt;","plainTextFormattedCitation":"82","previouslyFormattedCitation":"&lt;sup&gt;82&lt;/sup&gt;"},"properties":{"noteIndex":0},"schema":"https://github.com/citation-style-language/schema/raw/master/csl-citation.json"}</w:instrText>
      </w:r>
      <w:r w:rsidR="004F7E8E" w:rsidRPr="004F7E8E">
        <w:rPr>
          <w:rFonts w:asciiTheme="minorHAnsi" w:hAnsiTheme="minorHAnsi" w:cstheme="minorBidi"/>
          <w:color w:val="000000" w:themeColor="text1"/>
        </w:rPr>
        <w:fldChar w:fldCharType="separate"/>
      </w:r>
      <w:r w:rsidR="0038619D" w:rsidRPr="0038619D">
        <w:rPr>
          <w:rFonts w:asciiTheme="minorHAnsi" w:hAnsiTheme="minorHAnsi" w:cstheme="minorBidi"/>
          <w:noProof/>
          <w:color w:val="000000" w:themeColor="text1"/>
          <w:vertAlign w:val="superscript"/>
        </w:rPr>
        <w:t>82</w:t>
      </w:r>
      <w:r w:rsidR="004F7E8E" w:rsidRPr="004F7E8E">
        <w:rPr>
          <w:rFonts w:asciiTheme="minorHAnsi" w:hAnsiTheme="minorHAnsi" w:cstheme="minorBidi"/>
          <w:color w:val="000000" w:themeColor="text1"/>
        </w:rPr>
        <w:fldChar w:fldCharType="end"/>
      </w:r>
      <w:r w:rsidR="004F7E8E" w:rsidRPr="004F7E8E">
        <w:rPr>
          <w:rFonts w:ascii="Calibri" w:eastAsia="Calibri" w:hAnsi="Calibri" w:cs="Calibri"/>
          <w:color w:val="000000" w:themeColor="text1"/>
        </w:rPr>
        <w:t>)</w:t>
      </w:r>
      <w:r w:rsidRPr="004F7E8E">
        <w:rPr>
          <w:rFonts w:asciiTheme="minorHAnsi" w:hAnsiTheme="minorHAnsi" w:cstheme="minorBidi"/>
          <w:color w:val="000000" w:themeColor="text1"/>
        </w:rPr>
        <w:t xml:space="preserve"> as </w:t>
      </w:r>
      <w:r w:rsidRPr="34990E91">
        <w:rPr>
          <w:rFonts w:asciiTheme="minorHAnsi" w:hAnsiTheme="minorHAnsi" w:cstheme="minorBidi"/>
        </w:rPr>
        <w:t>is the under-investigation of women and female domains in archaeology</w:t>
      </w:r>
      <w:r w:rsidR="009404F4"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{"citationItems":[{"id":"ITEM-1","itemData":{"DOI":"10.1017/S0959774318000380","author":[{"dropping-particle":"","family":"French","given":"Jennifer C","non-dropping-particle":"","parse-names":false,"suffix":""}],"container-title":"Cambridge Archaeological Journal","id":"ITEM-1","issue":"1","issued":{"date-parts":[["2019"]]},"page":"141-157","title":"Archaeological Demography as a Tool for the Study of Women and Gender in the Past","type":"article-journal","volume":"29"},"uris":["http://www.mendeley.com/documents/?uuid=6fe0b08d-a27d-4d0e-b2de-5e8f44b16a14"]}],"mendeley":{"formattedCitation":"&lt;sup&gt;83&lt;/sup&gt;","plainTextFormattedCitation":"83","previouslyFormattedCitation":"&lt;sup&gt;83&lt;/sup&gt;"},"properties":{"noteIndex":0},"schema":"https://github.com/citation-style-language/schema/raw/master/csl-citation.json"}</w:instrText>
      </w:r>
      <w:r w:rsidR="009404F4"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83</w:t>
      </w:r>
      <w:r w:rsidR="009404F4" w:rsidRPr="34990E91">
        <w:rPr>
          <w:rFonts w:asciiTheme="minorHAnsi" w:hAnsiTheme="minorHAnsi" w:cstheme="minorBidi"/>
        </w:rPr>
        <w:fldChar w:fldCharType="end"/>
      </w:r>
      <w:r w:rsidRPr="34990E91">
        <w:rPr>
          <w:rFonts w:asciiTheme="minorHAnsi" w:hAnsiTheme="minorHAnsi" w:cstheme="minorBidi"/>
        </w:rPr>
        <w:t xml:space="preserve">). However, it is vital to look at </w:t>
      </w:r>
      <w:r w:rsidRPr="00307564">
        <w:rPr>
          <w:rFonts w:asciiTheme="minorHAnsi" w:hAnsiTheme="minorHAnsi" w:cstheme="minorBidi"/>
          <w:i/>
          <w:iCs/>
        </w:rPr>
        <w:t>both sides</w:t>
      </w:r>
      <w:r w:rsidRPr="34990E91">
        <w:rPr>
          <w:rFonts w:asciiTheme="minorHAnsi" w:hAnsiTheme="minorHAnsi" w:cstheme="minorBidi"/>
        </w:rPr>
        <w:t xml:space="preserve"> of the demographic equation. We return to the topic of fertility in Pitfall </w:t>
      </w:r>
      <w:r w:rsidR="00E02B49">
        <w:rPr>
          <w:rFonts w:asciiTheme="minorHAnsi" w:hAnsiTheme="minorHAnsi" w:cstheme="minorBidi"/>
        </w:rPr>
        <w:t>five</w:t>
      </w:r>
      <w:r w:rsidRPr="34990E91">
        <w:rPr>
          <w:rFonts w:asciiTheme="minorHAnsi" w:hAnsiTheme="minorHAnsi" w:cstheme="minorBidi"/>
        </w:rPr>
        <w:t xml:space="preserve">. </w:t>
      </w:r>
    </w:p>
    <w:p w14:paraId="7EBD8BEF" w14:textId="77777777" w:rsidR="00FA190E" w:rsidRDefault="00FA190E">
      <w:pPr>
        <w:spacing w:line="360" w:lineRule="auto"/>
        <w:jc w:val="both"/>
        <w:rPr>
          <w:rFonts w:asciiTheme="minorHAnsi" w:hAnsiTheme="minorHAnsi" w:cstheme="minorHAnsi"/>
        </w:rPr>
      </w:pPr>
    </w:p>
    <w:p w14:paraId="0000001C" w14:textId="26CD16CF" w:rsidR="00B9269B" w:rsidRDefault="00CE476C" w:rsidP="00C109FA">
      <w:pPr>
        <w:jc w:val="both"/>
        <w:rPr>
          <w:rFonts w:asciiTheme="minorHAnsi" w:hAnsiTheme="minorHAnsi" w:cstheme="minorHAnsi"/>
          <w:b/>
        </w:rPr>
      </w:pPr>
      <w:r>
        <w:rPr>
          <w:rFonts w:asciiTheme="minorHAnsi" w:hAnsiTheme="minorHAnsi" w:cstheme="minorHAnsi"/>
          <w:b/>
        </w:rPr>
        <w:t xml:space="preserve">5 </w:t>
      </w:r>
      <w:r w:rsidR="009404F4" w:rsidRPr="001F3A82">
        <w:rPr>
          <w:rFonts w:asciiTheme="minorHAnsi" w:hAnsiTheme="minorHAnsi" w:cstheme="minorHAnsi"/>
          <w:b/>
        </w:rPr>
        <w:t xml:space="preserve">PITFALL </w:t>
      </w:r>
      <w:r w:rsidR="005431B4">
        <w:rPr>
          <w:rFonts w:asciiTheme="minorHAnsi" w:hAnsiTheme="minorHAnsi" w:cstheme="minorHAnsi"/>
          <w:b/>
        </w:rPr>
        <w:t>FOUR</w:t>
      </w:r>
      <w:r w:rsidR="009404F4" w:rsidRPr="001F3A82">
        <w:rPr>
          <w:rFonts w:asciiTheme="minorHAnsi" w:hAnsiTheme="minorHAnsi" w:cstheme="minorHAnsi"/>
          <w:b/>
        </w:rPr>
        <w:t>: UNCRITICALLY APPLYING DEMOGRAPHIC UNIFORMITARIANISM TO ARCHAIC HOMININS</w:t>
      </w:r>
    </w:p>
    <w:p w14:paraId="375C30DB" w14:textId="77777777" w:rsidR="009054E8" w:rsidRPr="001F3A82" w:rsidRDefault="009054E8">
      <w:pPr>
        <w:jc w:val="both"/>
        <w:rPr>
          <w:rFonts w:asciiTheme="minorHAnsi" w:hAnsiTheme="minorHAnsi" w:cstheme="minorHAnsi"/>
        </w:rPr>
      </w:pPr>
    </w:p>
    <w:p w14:paraId="0000001D" w14:textId="0AD616AD" w:rsidR="00B9269B" w:rsidRDefault="34990E91" w:rsidP="00307564">
      <w:pPr>
        <w:spacing w:line="360" w:lineRule="auto"/>
        <w:jc w:val="both"/>
        <w:rPr>
          <w:rFonts w:asciiTheme="minorHAnsi" w:hAnsiTheme="minorHAnsi" w:cstheme="minorBidi"/>
        </w:rPr>
      </w:pPr>
      <w:r w:rsidRPr="00307564">
        <w:rPr>
          <w:rFonts w:ascii="Calibri" w:eastAsia="Calibri" w:hAnsi="Calibri" w:cs="Calibri"/>
        </w:rPr>
        <w:t>Demographic uniformitarianism refers to the assumption that basic demographic processes are unchanged between the past and the present. This does not mean that demographic behaviours have remained the same throughout history</w:t>
      </w:r>
      <w:r w:rsidR="00307564">
        <w:rPr>
          <w:rFonts w:ascii="Calibri" w:eastAsia="Calibri" w:hAnsi="Calibri" w:cs="Calibri"/>
        </w:rPr>
        <w:t>,</w:t>
      </w:r>
      <w:r w:rsidRPr="00307564">
        <w:rPr>
          <w:rFonts w:ascii="Calibri" w:eastAsia="Calibri" w:hAnsi="Calibri" w:cs="Calibri"/>
        </w:rPr>
        <w:t xml:space="preserve"> but that the biological processes are similar, </w:t>
      </w:r>
      <w:r w:rsidRPr="00307564">
        <w:rPr>
          <w:rFonts w:ascii="Calibri" w:eastAsia="Calibri" w:hAnsi="Calibri" w:cs="Calibri"/>
        </w:rPr>
        <w:lastRenderedPageBreak/>
        <w:t>respond</w:t>
      </w:r>
      <w:r w:rsidR="00307564">
        <w:rPr>
          <w:rFonts w:ascii="Calibri" w:eastAsia="Calibri" w:hAnsi="Calibri" w:cs="Calibri"/>
        </w:rPr>
        <w:t>ing</w:t>
      </w:r>
      <w:r w:rsidRPr="00307564">
        <w:rPr>
          <w:rFonts w:ascii="Calibri" w:eastAsia="Calibri" w:hAnsi="Calibri" w:cs="Calibri"/>
        </w:rPr>
        <w:t xml:space="preserve"> to variations in the social and natural environment in the same way, and that these similarities act as constraints and impose limits on demographic behaviours</w:t>
      </w:r>
      <w:r w:rsidRPr="34990E91">
        <w:rPr>
          <w:rFonts w:asciiTheme="minorHAnsi" w:hAnsiTheme="minorHAnsi" w:cstheme="minorBidi"/>
        </w:rPr>
        <w:t>.</w:t>
      </w:r>
      <w:r w:rsidR="009404F4"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{"citationItems":[{"id":"ITEM-1","itemData":{"author":[{"dropping-particle":"","family":"Howell","given":"Nancy","non-dropping-particle":"","parse-names":false,"suffix":""}],"container-title":"Journal of Human Evolution","id":"ITEM-1","issued":{"date-parts":[["1976"]]},"page":"25-40","title":"Toward a Uniformitarian Theory of Human Paleodemography","type":"article-journal","volume":"5"},"uris":["http://www.mendeley.com/documents/?uuid=b351b8c7-73ed-4876-b1de-8909d1b4a4fb"]}],"mendeley":{"formattedCitation":"&lt;sup&gt;84&lt;/sup&gt;","plainTextFormattedCitation":"84","previouslyFormattedCitation":"&lt;sup&gt;84&lt;/sup&gt;"},"properties":{"noteIndex":0},"schema":"https://github.com/citation-style-language/schema/raw/master/csl-citation.json"}</w:instrText>
      </w:r>
      <w:r w:rsidR="009404F4"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84</w:t>
      </w:r>
      <w:r w:rsidR="009404F4" w:rsidRPr="34990E91">
        <w:rPr>
          <w:rFonts w:asciiTheme="minorHAnsi" w:hAnsiTheme="minorHAnsi" w:cstheme="minorBidi"/>
        </w:rPr>
        <w:fldChar w:fldCharType="end"/>
      </w:r>
      <w:r w:rsidRPr="34990E91">
        <w:rPr>
          <w:rFonts w:asciiTheme="minorHAnsi" w:hAnsiTheme="minorHAnsi" w:cstheme="minorBidi"/>
        </w:rPr>
        <w:t xml:space="preserve"> The principle of demographic uniformitarianism underpins all research into prehistoric demography, providing the rationale for the use of demographic data from recent populations as a tool for the analysis of past populations.</w:t>
      </w:r>
      <w:r w:rsidR="009404F4"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{"citationItems":[{"id":"ITEM-1","itemData":{"author":[{"dropping-particle":"","family":"Howell","given":"Nancy","non-dropping-particle":"","parse-names":false,"suffix":""}],"container-title":"American Journal of Physical Anthropology","id":"ITEM-1","issued":{"date-parts":[["1982"]]},"page":"263-269","title":"Village Composition Implied by a Paleodemographic Life Table: The Libben Site","type":"article-journal","volume":"59"},"uris":["http://www.mendeley.com/documents/?uuid=948a6f31-44fc-4f9e-bb58-bc643ee047b8"]},{"id":"ITEM-2","itemData":{"author":[{"dropping-particle":"","family":"Séguy","given":"I.","non-dropping-particle":"","parse-names":false,"suffix":""},{"dropping-particle":"","family":"Buchet","given":"","non-dropping-particle":"","parse-names":false,"suffix":""}],"id":"ITEM-2","issued":{"date-parts":[["2013"]]},"publisher":"Springer","publisher-place":"Dordrecht","title":"Handbook of Palaeodemography","type":"book"},"uris":["http://www.mendeley.com/documents/?uuid=41e87dbe-f8c6-4914-b407-da8b1b48fabb"]}],"mendeley":{"formattedCitation":"&lt;sup&gt;85,86&lt;/sup&gt;","plainTextFormattedCitation":"85,86","previouslyFormattedCitation":"&lt;sup&gt;85,86&lt;/sup&gt;"},"properties":{"noteIndex":0},"schema":"https://github.com/citation-style-language/schema/raw/master/csl-citation.json"}</w:instrText>
      </w:r>
      <w:r w:rsidR="009404F4"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85,86</w:t>
      </w:r>
      <w:r w:rsidR="009404F4" w:rsidRPr="34990E91">
        <w:rPr>
          <w:rFonts w:asciiTheme="minorHAnsi" w:hAnsiTheme="minorHAnsi" w:cstheme="minorBidi"/>
        </w:rPr>
        <w:fldChar w:fldCharType="end"/>
      </w:r>
      <w:r w:rsidRPr="34990E91">
        <w:rPr>
          <w:rFonts w:asciiTheme="minorHAnsi" w:hAnsiTheme="minorHAnsi" w:cstheme="minorBidi"/>
        </w:rPr>
        <w:t xml:space="preserve"> </w:t>
      </w:r>
    </w:p>
    <w:p w14:paraId="15F9A789" w14:textId="77777777" w:rsidR="000B0ED6" w:rsidRPr="001F3A82" w:rsidRDefault="000B0ED6" w:rsidP="6766E70D">
      <w:pPr>
        <w:spacing w:line="360" w:lineRule="auto"/>
        <w:jc w:val="both"/>
        <w:rPr>
          <w:rFonts w:asciiTheme="minorHAnsi" w:hAnsiTheme="minorHAnsi" w:cstheme="minorHAnsi"/>
        </w:rPr>
      </w:pPr>
    </w:p>
    <w:p w14:paraId="0000001E" w14:textId="218D5FE6" w:rsidR="00B9269B" w:rsidRDefault="009404F4">
      <w:pPr>
        <w:spacing w:line="360" w:lineRule="auto"/>
        <w:jc w:val="both"/>
        <w:rPr>
          <w:rFonts w:asciiTheme="minorHAnsi" w:hAnsiTheme="minorHAnsi" w:cstheme="minorHAnsi"/>
        </w:rPr>
      </w:pPr>
      <w:r w:rsidRPr="001F3A82">
        <w:rPr>
          <w:rFonts w:asciiTheme="minorHAnsi" w:hAnsiTheme="minorHAnsi" w:cstheme="minorHAnsi"/>
        </w:rPr>
        <w:t xml:space="preserve">The uniformitarian assumption is only strictly applicable to members of our own species, </w:t>
      </w:r>
      <w:r w:rsidRPr="001F3A82">
        <w:rPr>
          <w:rFonts w:asciiTheme="minorHAnsi" w:hAnsiTheme="minorHAnsi" w:cstheme="minorHAnsi"/>
          <w:i/>
        </w:rPr>
        <w:t>Homo sapiens</w:t>
      </w:r>
      <w:r w:rsidRPr="001F3A82">
        <w:rPr>
          <w:rFonts w:asciiTheme="minorHAnsi" w:hAnsiTheme="minorHAnsi" w:cstheme="minorHAnsi"/>
        </w:rPr>
        <w:t xml:space="preserve"> (the earliest known specimen of which dates to ~300,000 years ago</w:t>
      </w:r>
      <w:r w:rsidR="00812A3A"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10.1038/nature22336","ISSN":"0028-0836","author":[{"dropping-particle":"","family":"Hublin","given":"Jean-jacques","non-dropping-particle":"","parse-names":false,"suffix":""},{"dropping-particle":"","family":"Ben-ncer","given":"Abdelouahed","non-dropping-particle":"","parse-names":false,"suffix":""},{"dropping-particle":"","family":"Bailey","given":"Shara E","non-dropping-particle":"","parse-names":false,"suffix":""},{"dropping-particle":"","family":"Freidline","given":"Sarah E","non-dropping-particle":"","parse-names":false,"suffix":""},{"dropping-particle":"","family":"Neubauer","given":"Simon","non-dropping-particle":"","parse-names":false,"suffix":""},{"dropping-particle":"","family":"Skinner","given":"Matthew M","non-dropping-particle":"","parse-names":false,"suffix":""},{"dropping-particle":"","family":"Bergmann","given":"Inga","non-dropping-particle":"","parse-names":false,"suffix":""},{"dropping-particle":"Le","family":"Cabec","given":"Adeline","non-dropping-particle":"","parse-names":false,"suffix":""},{"dropping-particle":"","family":"Benazzi","given":"Stefano","non-dropping-particle":"","parse-names":false,"suffix":""},{"dropping-particle":"","family":"Harvati","given":"Katerina","non-dropping-particle":"","parse-names":false,"suffix":""},{"dropping-particle":"","family":"Gunz","given":"Philipp","non-dropping-particle":"","parse-names":false,"suffix":""}],"container-title":"Nature","id":"ITEM-1","issue":"7657","issued":{"date-parts":[["2017"]]},"page":"289-292","publisher":"Nature Publishing Group","title":"New fossils from Jebel Irhoud, Morocco and the pan-African origin of Homo sapiens","type":"article-journal","volume":"546"},"uris":["http://www.mendeley.com/documents/?uuid=8d11ebf8-2189-43ff-84b8-d7ca12dfaa49"]}],"mendeley":{"formattedCitation":"&lt;sup&gt;87&lt;/sup&gt;","plainTextFormattedCitation":"87","previouslyFormattedCitation":"&lt;sup&gt;87&lt;/sup&gt;"},"properties":{"noteIndex":0},"schema":"https://github.com/citation-style-language/schema/raw/master/csl-citation.json"}</w:instrText>
      </w:r>
      <w:r w:rsidR="00812A3A"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87</w:t>
      </w:r>
      <w:r w:rsidR="00812A3A" w:rsidRPr="001F3A82">
        <w:rPr>
          <w:rFonts w:asciiTheme="minorHAnsi" w:hAnsiTheme="minorHAnsi" w:cstheme="minorHAnsi"/>
        </w:rPr>
        <w:fldChar w:fldCharType="end"/>
      </w:r>
      <w:r w:rsidRPr="001F3A82">
        <w:rPr>
          <w:rFonts w:asciiTheme="minorHAnsi" w:hAnsiTheme="minorHAnsi" w:cstheme="minorHAnsi"/>
        </w:rPr>
        <w:t xml:space="preserve">). The biological and developmental differences between </w:t>
      </w:r>
      <w:r w:rsidRPr="001F3A82">
        <w:rPr>
          <w:rFonts w:asciiTheme="minorHAnsi" w:hAnsiTheme="minorHAnsi" w:cstheme="minorHAnsi"/>
          <w:i/>
        </w:rPr>
        <w:t>H</w:t>
      </w:r>
      <w:r w:rsidR="00051EE1">
        <w:rPr>
          <w:rFonts w:asciiTheme="minorHAnsi" w:hAnsiTheme="minorHAnsi" w:cstheme="minorHAnsi"/>
          <w:i/>
        </w:rPr>
        <w:t>.</w:t>
      </w:r>
      <w:r w:rsidRPr="001F3A82">
        <w:rPr>
          <w:rFonts w:asciiTheme="minorHAnsi" w:hAnsiTheme="minorHAnsi" w:cstheme="minorHAnsi"/>
          <w:i/>
        </w:rPr>
        <w:t xml:space="preserve"> sapiens</w:t>
      </w:r>
      <w:r w:rsidRPr="001F3A82">
        <w:rPr>
          <w:rFonts w:asciiTheme="minorHAnsi" w:hAnsiTheme="minorHAnsi" w:cstheme="minorHAnsi"/>
        </w:rPr>
        <w:t xml:space="preserve"> and prehistoric archaic hominins are subject to on-going debate and are often difficult to quantify</w:t>
      </w:r>
      <w:r w:rsidR="00164DC1">
        <w:rPr>
          <w:rFonts w:asciiTheme="minorHAnsi" w:hAnsiTheme="minorHAnsi" w:cstheme="minorHAnsi"/>
        </w:rPr>
        <w:t>.</w:t>
      </w:r>
      <w:r w:rsidR="00812A3A"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{"citationItems":[{"id":"ITEM-1","itemData":{"DOI":"10.1111/j.1469-7580.2008.00867.x","ISSN":"0021-8782","author":[{"dropping-particle":"","family":"Robson","given":"Shannen L.","non-dropping-particle":"","parse-names":false,"suffix":""},{"dropping-particle":"","family":"Wood","given":"Bernard","non-dropping-particle":"","parse-names":false,"suffix":""}],"container-title":"Journal of Anatomy","id":"ITEM-1","issue":"4","issued":{"date-parts":[["2008"]]},"page":"394-425","title":"Hominin life history: reconstruction and evolution","type":"article-journal","volume":"212"},"uris":["http://www.mendeley.com/documents/?uuid=3584b0fc-dc18-42fd-8aa1-9a2b50719376"]}],"mendeley":{"formattedCitation":"&lt;sup&gt;47&lt;/sup&gt;","plainTextFormattedCitation":"47","previouslyFormattedCitation":"&lt;sup&gt;47&lt;/sup&gt;"},"properties":{"noteIndex":0},"schema":"https://github.com/citation-style-language/schema/raw/master/csl-citation.json"}</w:instrText>
      </w:r>
      <w:r w:rsidR="00812A3A"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47</w:t>
      </w:r>
      <w:r w:rsidR="00812A3A" w:rsidRPr="001F3A82">
        <w:rPr>
          <w:rFonts w:asciiTheme="minorHAnsi" w:hAnsiTheme="minorHAnsi" w:cstheme="minorHAnsi"/>
        </w:rPr>
        <w:fldChar w:fldCharType="end"/>
      </w:r>
      <w:r w:rsidRPr="001F3A82">
        <w:rPr>
          <w:rFonts w:asciiTheme="minorHAnsi" w:hAnsiTheme="minorHAnsi" w:cstheme="minorHAnsi"/>
          <w:b/>
        </w:rPr>
        <w:t xml:space="preserve"> </w:t>
      </w:r>
      <w:r w:rsidRPr="001F3A82">
        <w:rPr>
          <w:rFonts w:asciiTheme="minorHAnsi" w:hAnsiTheme="minorHAnsi" w:cstheme="minorHAnsi"/>
        </w:rPr>
        <w:t xml:space="preserve">A key turning point in hominin life history occurred with </w:t>
      </w:r>
      <w:r w:rsidRPr="001F3A82">
        <w:rPr>
          <w:rFonts w:asciiTheme="minorHAnsi" w:hAnsiTheme="minorHAnsi" w:cstheme="minorHAnsi"/>
          <w:i/>
        </w:rPr>
        <w:t>Homo erectus</w:t>
      </w:r>
      <w:r w:rsidRPr="001F3A82">
        <w:rPr>
          <w:rFonts w:asciiTheme="minorHAnsi" w:hAnsiTheme="minorHAnsi" w:cstheme="minorHAnsi"/>
        </w:rPr>
        <w:t xml:space="preserve">, with a shift towards the slow life history described in </w:t>
      </w:r>
      <w:r w:rsidR="00BC484F" w:rsidRPr="001F3A82">
        <w:rPr>
          <w:rFonts w:asciiTheme="minorHAnsi" w:hAnsiTheme="minorHAnsi" w:cstheme="minorHAnsi"/>
        </w:rPr>
        <w:t>P</w:t>
      </w:r>
      <w:r w:rsidRPr="001F3A82">
        <w:rPr>
          <w:rFonts w:asciiTheme="minorHAnsi" w:hAnsiTheme="minorHAnsi" w:cstheme="minorHAnsi"/>
        </w:rPr>
        <w:t>itfall 2</w:t>
      </w:r>
      <w:r w:rsidR="00CA2A8B">
        <w:rPr>
          <w:rFonts w:asciiTheme="minorHAnsi" w:hAnsiTheme="minorHAnsi" w:cstheme="minorHAnsi"/>
        </w:rPr>
        <w:t>.</w:t>
      </w:r>
      <w:r w:rsidR="00812A3A"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{"citationItems":[{"id":"ITEM-1","itemData":{"DOI":"10.1126/science.1236828","author":[{"dropping-particle":"","family":"Antón","given":"Susan C","non-dropping-particle":"","parse-names":false,"suffix":""},{"dropping-particle":"","family":"Potts","given":"Richard","non-dropping-particle":"","parse-names":false,"suffix":""},{"dropping-particle":"","family":"Aiello","given":"Leslie C","non-dropping-particle":"","parse-names":false,"suffix":""}],"container-title":"Science","id":"ITEM-1","issue":"6192","issued":{"date-parts":[["2014"]]},"page":"1236828","title":"Evolution of early Homo: An integrated biological perspective","type":"article-journal","volume":"345"},"uris":["http://www.mendeley.com/documents/?uuid=8e528abd-3266-44ed-86c0-6cf00bd4f309"]}],"mendeley":{"formattedCitation":"&lt;sup&gt;88&lt;/sup&gt;","plainTextFormattedCitation":"88","previouslyFormattedCitation":"&lt;sup&gt;88&lt;/sup&gt;"},"properties":{"noteIndex":0},"schema":"https://github.com/citation-style-language/schema/raw/master/csl-citation.json"}</w:instrText>
      </w:r>
      <w:r w:rsidR="00812A3A"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88</w:t>
      </w:r>
      <w:r w:rsidR="00812A3A" w:rsidRPr="001F3A82">
        <w:rPr>
          <w:rFonts w:asciiTheme="minorHAnsi" w:hAnsiTheme="minorHAnsi" w:cstheme="minorHAnsi"/>
        </w:rPr>
        <w:fldChar w:fldCharType="end"/>
      </w:r>
      <w:r w:rsidRPr="001F3A82">
        <w:rPr>
          <w:rFonts w:asciiTheme="minorHAnsi" w:hAnsiTheme="minorHAnsi" w:cstheme="minorHAnsi"/>
        </w:rPr>
        <w:t xml:space="preserve"> Later archaic hominins (e.g. </w:t>
      </w:r>
      <w:r w:rsidRPr="001F3A82">
        <w:rPr>
          <w:rFonts w:asciiTheme="minorHAnsi" w:hAnsiTheme="minorHAnsi" w:cstheme="minorHAnsi"/>
          <w:i/>
        </w:rPr>
        <w:t>H</w:t>
      </w:r>
      <w:r w:rsidR="00051EE1">
        <w:rPr>
          <w:rFonts w:asciiTheme="minorHAnsi" w:hAnsiTheme="minorHAnsi" w:cstheme="minorHAnsi"/>
          <w:i/>
        </w:rPr>
        <w:t>.</w:t>
      </w:r>
      <w:r w:rsidRPr="001F3A82">
        <w:rPr>
          <w:rFonts w:asciiTheme="minorHAnsi" w:hAnsiTheme="minorHAnsi" w:cstheme="minorHAnsi"/>
          <w:i/>
        </w:rPr>
        <w:t xml:space="preserve"> heidelbergensis</w:t>
      </w:r>
      <w:r w:rsidRPr="001F3A82">
        <w:rPr>
          <w:rFonts w:asciiTheme="minorHAnsi" w:hAnsiTheme="minorHAnsi" w:cstheme="minorHAnsi"/>
        </w:rPr>
        <w:t xml:space="preserve">, </w:t>
      </w:r>
      <w:r w:rsidRPr="001F3A82">
        <w:rPr>
          <w:rFonts w:asciiTheme="minorHAnsi" w:hAnsiTheme="minorHAnsi" w:cstheme="minorHAnsi"/>
          <w:i/>
        </w:rPr>
        <w:t>H</w:t>
      </w:r>
      <w:r w:rsidR="00051EE1">
        <w:rPr>
          <w:rFonts w:asciiTheme="minorHAnsi" w:hAnsiTheme="minorHAnsi" w:cstheme="minorHAnsi"/>
          <w:i/>
        </w:rPr>
        <w:t>.</w:t>
      </w:r>
      <w:r w:rsidRPr="001F3A82">
        <w:rPr>
          <w:rFonts w:asciiTheme="minorHAnsi" w:hAnsiTheme="minorHAnsi" w:cstheme="minorHAnsi"/>
          <w:i/>
        </w:rPr>
        <w:t xml:space="preserve"> neanderthalensis</w:t>
      </w:r>
      <w:r w:rsidRPr="001F3A82">
        <w:rPr>
          <w:rFonts w:asciiTheme="minorHAnsi" w:hAnsiTheme="minorHAnsi" w:cstheme="minorHAnsi"/>
        </w:rPr>
        <w:t xml:space="preserve">) likely had a pace of development within the </w:t>
      </w:r>
      <w:r w:rsidRPr="001F3A82">
        <w:rPr>
          <w:rFonts w:asciiTheme="minorHAnsi" w:hAnsiTheme="minorHAnsi" w:cstheme="minorHAnsi"/>
          <w:i/>
        </w:rPr>
        <w:t>H</w:t>
      </w:r>
      <w:r w:rsidR="00051EE1">
        <w:rPr>
          <w:rFonts w:asciiTheme="minorHAnsi" w:hAnsiTheme="minorHAnsi" w:cstheme="minorHAnsi"/>
          <w:i/>
        </w:rPr>
        <w:t>.</w:t>
      </w:r>
      <w:r w:rsidRPr="001F3A82">
        <w:rPr>
          <w:rFonts w:asciiTheme="minorHAnsi" w:hAnsiTheme="minorHAnsi" w:cstheme="minorHAnsi"/>
          <w:i/>
        </w:rPr>
        <w:t xml:space="preserve"> sapiens</w:t>
      </w:r>
      <w:r w:rsidRPr="001F3A82">
        <w:rPr>
          <w:rFonts w:asciiTheme="minorHAnsi" w:hAnsiTheme="minorHAnsi" w:cstheme="minorHAnsi"/>
        </w:rPr>
        <w:t xml:space="preserve"> range but nonetheless subtly different</w:t>
      </w:r>
      <w:r w:rsidR="00CA2A8B">
        <w:rPr>
          <w:rFonts w:asciiTheme="minorHAnsi" w:hAnsiTheme="minorHAnsi" w:cstheme="minorHAnsi"/>
        </w:rPr>
        <w:t>.</w:t>
      </w:r>
      <w:r w:rsidR="00812A3A"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Maria","given":"Jose","non-dropping-particle":"","parse-names":false,"suffix":""},{"dropping-particle":"De","family":"Castro","given":"Bermudez","non-dropping-particle":"","parse-names":false,"suffix":""},{"dropping-particle":"","family":"Rosas","given":"Antonio","non-dropping-particle":"","parse-names":false,"suffix":""}],"container-title":"American journal of physical anthropology","id":"ITEM-1","issued":{"date-parts":[["2001"]]},"page":"325-330","title":"Pattern of Dental Development in Hominid XVIII From the Middle Pleistocene Atapuerca-Sima de los Huesos Site (Spain)","type":"article-journal","volume":"114"},"uris":["http://www.mendeley.com/documents/?uuid=6ee4c8ca-e14a-4956-bdb1-2d1f2f1cdb02"]},{"id":"ITEM-2","itemData":{"author":[{"dropping-particle":"","family":"Rosas","given":"Antonio","non-dropping-particle":"","parse-names":false,"suffix":""},{"dropping-particle":"","family":"Ríos","given":"Luis","non-dropping-particle":"","parse-names":false,"suffix":""},{"dropping-particle":"","family":"Estalrrich","given":"Almudena","non-dropping-particle":"","parse-names":false,"suffix":""},{"dropping-particle":"","family":"Liversidge","given":"Helen","non-dropping-particle":"","parse-names":false,"suffix":""},{"dropping-particle":"","family":"García-tabernero","given":"Antonio","non-dropping-particle":"","parse-names":false,"suffix":""},{"dropping-particle":"","family":"Huguet","given":"Rosa","non-dropping-particle":"","parse-names":false,"suffix":""},{"dropping-particle":"","family":"Cardoso","given":"Hugo","non-dropping-particle":"","parse-names":false,"suffix":""},{"dropping-particle":"","family":"Bastir","given":"Markus","non-dropping-particle":"","parse-names":false,"suffix":""},{"dropping-particle":"","family":"Lalueza-fox","given":"Carles","non-dropping-particle":"","parse-names":false,"suffix":""},{"dropping-particle":"De","family":"Rasilla","given":"Marco","non-dropping-particle":"","parse-names":false,"suffix":""},{"dropping-particle":"","family":"Dean","given":"Christopher","non-dropping-particle":"","parse-names":false,"suffix":""}],"container-title":"Science","id":"ITEM-2","issued":{"date-parts":[["2017"]]},"page":"1282-1287","title":"The growth pattern of Neandertals, reconstructed from a juvenile skeleton from El Sidrón (Spain)","type":"article-journal","volume":"357"},"uris":["http://www.mendeley.com/documents/?uuid=fb846ff2-d444-42c5-8672-a93dc8ddf224"]},{"id":"ITEM-3","itemData":{"DOI":"10.1007/s12110-011-9119-3","author":[{"dropping-particle":"","family":"Thompson","given":"Jennifer L","non-dropping-particle":"","parse-names":false,"suffix":""},{"dropping-particle":"","family":"Nelson","given":"Andrew J","non-dropping-particle":"","parse-names":false,"suffix":""}],"container-title":"Human Nature","id":"ITEM-3","issued":{"date-parts":[["2011"]]},"page":"249-280","title":"Middle Childhood and Modern Human Origins","type":"article-journal","volume":"22"},"uris":["http://www.mendeley.com/documents/?uuid=0ac3946e-e2d4-4b32-8a7c-87f0fb4a13ac"]}],"mendeley":{"formattedCitation":"&lt;sup&gt;89–91&lt;/sup&gt;","plainTextFormattedCitation":"89–91","previouslyFormattedCitation":"&lt;sup&gt;89–91&lt;/sup&gt;"},"properties":{"noteIndex":0},"schema":"https://github.com/citation-style-language/schema/raw/master/csl-citation.json"}</w:instrText>
      </w:r>
      <w:r w:rsidR="00812A3A"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89–91</w:t>
      </w:r>
      <w:r w:rsidR="00812A3A" w:rsidRPr="001F3A82">
        <w:rPr>
          <w:rFonts w:asciiTheme="minorHAnsi" w:hAnsiTheme="minorHAnsi" w:cstheme="minorHAnsi"/>
        </w:rPr>
        <w:fldChar w:fldCharType="end"/>
      </w:r>
      <w:r w:rsidRPr="001F3A82">
        <w:rPr>
          <w:rFonts w:asciiTheme="minorHAnsi" w:hAnsiTheme="minorHAnsi" w:cstheme="minorHAnsi"/>
        </w:rPr>
        <w:t xml:space="preserve"> These differences mean that we cannot take for granted demographic profiles analogous to those seen among recent hunter-gatherers. </w:t>
      </w:r>
    </w:p>
    <w:p w14:paraId="04BF3091" w14:textId="77777777" w:rsidR="000B0ED6" w:rsidRPr="001F3A82" w:rsidRDefault="000B0ED6">
      <w:pPr>
        <w:spacing w:line="360" w:lineRule="auto"/>
        <w:jc w:val="both"/>
        <w:rPr>
          <w:rFonts w:asciiTheme="minorHAnsi" w:hAnsiTheme="minorHAnsi" w:cstheme="minorHAnsi"/>
        </w:rPr>
      </w:pPr>
    </w:p>
    <w:p w14:paraId="0000001F" w14:textId="0BD1CD21" w:rsidR="00B9269B" w:rsidRDefault="7FA366E2" w:rsidP="7FA366E2">
      <w:pPr>
        <w:spacing w:line="360" w:lineRule="auto"/>
        <w:jc w:val="both"/>
        <w:rPr>
          <w:rFonts w:asciiTheme="minorHAnsi" w:hAnsiTheme="minorHAnsi" w:cstheme="minorBidi"/>
        </w:rPr>
      </w:pPr>
      <w:r w:rsidRPr="7FA366E2">
        <w:rPr>
          <w:rFonts w:asciiTheme="minorHAnsi" w:hAnsiTheme="minorHAnsi" w:cstheme="minorBidi"/>
        </w:rPr>
        <w:t>One line of evidence that suggests possible important demographic differences between recent hunter-gatherers and archaic hominins is group composition. Cross-culturally, ethnographically documented hunter-gatherers live in residential groups composed of a high proportion of non-kin.</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{"citationItems":[{"id":"ITEM-1","itemData":{"DOI":"10.1126/science.aaa5139","abstract":"The social organization of mobile hunter-gatherers has several derived features, including low within-camp relatedness and fluid meta-groups. Although these features have been proposed to have provided the selective context for the evolution of human hypercooperation and cumulative culture, how such a distinctive social system may have emerged remains unclear. We present an agent-based model suggesting that, even if all individuals in a community seek to live with as many kin as possible, within-camp relatedness is reduced if men and women have equal influence in selecting camp members. Our model closely approximates observed patterns of co-residence among Agta and Mbendjele BaYaka hunter-gatherers. Our results suggest that pair-bonding and increased sex egalitarianism in human evolutionary history may have had a transformative effect on human social organization.","author":[{"dropping-particle":"","family":"Dyble","given":"Mark","non-dropping-particle":"","parse-names":false,"suffix":""},{"dropping-particle":"","family":"Salali","given":"Gul Deniz","non-dropping-particle":"","parse-names":false,"suffix":""},{"dropping-particle":"","family":"Chaudhary","given":"Nikhil","non-dropping-particle":"","parse-names":false,"suffix":""},{"dropping-particle":"","family":"Page","given":"Abigail E.","non-dropping-particle":"","parse-names":false,"suffix":""},{"dropping-particle":"","family":"Smith","given":"Daniel","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Bamberg","non-dropping-particle":"","parse-names":false,"suffix":""}],"container-title":"Science","id":"ITEM-1","issue":"6236","issued":{"date-parts":[["2015","5"]]},"page":"796-798","title":"Sex equality can explain the unique social structure of hunter-gatherer bands","type":"article-journal","volume":"348"},"uris":["http://www.mendeley.com/documents/?uuid=761e7bcc-8c5b-4e92-96f4-1ffd28afe3a8"]},{"id":"ITEM-2","itemData":{"DOI":"10.1126/science.1199071","ISBN":"1095-9203 (Electronic)\\r0036-8075 (Linking)","ISSN":"0036-8075","PMID":"21393537","abstract":"Contemporary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 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culture.","author":[{"dropping-particle":"","family":"Hill","given":"Kim R","non-dropping-particle":"","parse-names":false,"suffix":""},{"dropping-particle":"","family":"Walker","given":"Robert S","non-dropping-particle":"","parse-names":false,"suffix":""},{"dropping-particle":"","family":"Bozicević","given":"Miran","non-dropping-particle":"","parse-names":false,"suffix":""},{"dropping-particle":"","family":"Eder","given":"James","non-dropping-particle":"","parse-names":false,"suffix":""},{"dropping-particle":"","family":"Headland","given":"Thomas","non-dropping-particle":"","parse-names":false,"suffix":""},{"dropping-particle":"","family":"Hewlett","given":"Barry","non-dropping-particle":"","parse-names":false,"suffix":""},{"dropping-particle":"","family":"Hurtado","given":"a Magdalena","non-dropping-particle":"","parse-names":false,"suffix":""},{"dropping-particle":"","family":"Marlowe","given":"Frank","non-dropping-particle":"","parse-names":false,"suffix":""},{"dropping-particle":"","family":"Wiessner","given":"Polly","non-dropping-particle":"","parse-names":false,"suffix":""},{"dropping-particle":"","family":"Wood","given":"Brian","non-dropping-particle":"","parse-names":false,"suffix":""}],"container-title":"Science (New York, N.Y.)","id":"ITEM-2","issue":"6022","issued":{"date-parts":[["2011"]]},"page":"1286-1289","title":"Co-residence patterns in hunter-gatherer societies show unique human social structure.","type":"article-journal","volume":"331"},"uris":["http://www.mendeley.com/documents/?uuid=a2536cc5-66ff-4f56-83f9-d5ac26d64317"]}],"mendeley":{"formattedCitation":"&lt;sup&gt;92,93&lt;/sup&gt;","plainTextFormattedCitation":"92,93","previouslyFormattedCitation":"&lt;sup&gt;92,93&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92,93</w:t>
      </w:r>
      <w:r w:rsidR="009404F4" w:rsidRPr="7FA366E2">
        <w:rPr>
          <w:rFonts w:asciiTheme="minorHAnsi" w:hAnsiTheme="minorHAnsi" w:cstheme="minorBidi"/>
        </w:rPr>
        <w:fldChar w:fldCharType="end"/>
      </w:r>
      <w:r w:rsidRPr="7FA366E2">
        <w:rPr>
          <w:rFonts w:asciiTheme="minorHAnsi" w:hAnsiTheme="minorHAnsi" w:cstheme="minorBidi"/>
        </w:rPr>
        <w:t xml:space="preserve"> However, there is some compelling evidence for high genetic relatedness within groups of archaic hominins, especially Neanderthals.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10.1073/pnas.1011553108","author":[{"dropping-particle":"","family":"Lalueza-fox","given":"Carles","non-dropping-particle":"","parse-names":false,"suffix":""},{"dropping-particle":"","family":"Rosas","given":"Antonio","non-dropping-particle":"","parse-names":false,"suffix":""},{"dropping-particle":"","family":"Estalrrich","given":"Almudena","non-dropping-particle":"","parse-names":false,"suffix":""},{"dropping-particle":"","family":"Gigli","given":"Elena","non-dropping-particle":"","parse-names":false,"suffix":""},{"dropping-particle":"","family":"Campos","given":"Paula F","non-dropping-particle":"","parse-names":false,"suffix":""},{"dropping-particle":"","family":"García-","given":"Antonio","non-dropping-particle":"","parse-names":false,"suffix":""}],"container-title":"Proceedings of the National Academy of Sciences","id":"ITEM-1","issue":"1","issued":{"date-parts":[["2011"]]},"page":"250-253","title":"Genetic evidence for patrilocal mating behavior among Neandertal groups","type":"article-journal","volume":"108"},"uris":["http://www.mendeley.com/documents/?uuid=cb9fb856-5b96-4a0a-be32-be23597c18e0"]},{"id":"ITEM-2","itemData":{"DOI":"10.1038/s41598-019-38571-1","author":[{"dropping-particle":"","family":"Ríos","given":"L","non-dropping-particle":"","parse-names":false,"suffix":""},{"dropping-particle":"","family":"Kivell","given":"T L","non-dropping-particle":"","parse-names":false,"suffix":""},{"dropping-particle":"","family":"Estalrrich","given":"A","non-dropping-particle":"","parse-names":false,"suffix":""},{"dropping-particle":"","family":"Huguet","given":"R","non-dropping-particle":"","parse-names":false,"suffix":""}],"container-title":"Scientific Reports","id":"ITEM-2","issued":{"date-parts":[["2019"]]},"page":"1697","title":"Skeletal Anomalies in The Neandertal Family of El Sidrón (Spain) Support A Role of Inbreeding in Neandertal Extinction","type":"article-journal","volume":"9"},"uris":["http://www.mendeley.com/documents/?uuid=85561755-6011-4d6b-b376-a14616d4dd1a"]}],"mendeley":{"formattedCitation":"&lt;sup&gt;94,95&lt;/sup&gt;","plainTextFormattedCitation":"94,95","previouslyFormattedCitation":"&lt;sup&gt;94,95&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94,95</w:t>
      </w:r>
      <w:r w:rsidR="009404F4" w:rsidRPr="7FA366E2">
        <w:rPr>
          <w:rFonts w:asciiTheme="minorHAnsi" w:hAnsiTheme="minorHAnsi" w:cstheme="minorBidi"/>
        </w:rPr>
        <w:fldChar w:fldCharType="end"/>
      </w:r>
      <w:r w:rsidRPr="7FA366E2">
        <w:rPr>
          <w:rFonts w:asciiTheme="minorHAnsi" w:hAnsiTheme="minorHAnsi" w:cstheme="minorBidi"/>
        </w:rPr>
        <w:t xml:space="preserve"> Notably, this contrasts with the available evidence for group composition among early European </w:t>
      </w:r>
      <w:r w:rsidRPr="7FA366E2">
        <w:rPr>
          <w:rFonts w:asciiTheme="minorHAnsi" w:hAnsiTheme="minorHAnsi" w:cstheme="minorBidi"/>
          <w:i/>
          <w:iCs/>
        </w:rPr>
        <w:t>H. sapiens</w:t>
      </w:r>
      <w:r w:rsidRPr="7FA366E2">
        <w:rPr>
          <w:rFonts w:asciiTheme="minorHAnsi" w:hAnsiTheme="minorHAnsi" w:cstheme="minorBidi"/>
        </w:rPr>
        <w:t xml:space="preserve"> who’s within-band relatedness is similar to that seen among ethnographic hunter-gatherers.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Sikora","given":"Martin","non-dropping-particle":"","parse-names":false,"suffix":""},{"dropping-particle":"","family":"Seguin-orlando","given":"Andaine","non-dropping-particle":"","parse-names":false,"suffix":""},{"dropping-particle":"","family":"Sousa","given":"Vitor C","non-dropping-particle":"","parse-names":false,"suffix":""},{"dropping-particle":"","family":"Albrechtsen","given":"Anders","non-dropping-particle":"","parse-names":false,"suffix":""},{"dropping-particle":"","family":"Korneliussen","given":"Thorfinn","non-dropping-particle":"","parse-names":false,"suffix":""},{"dropping-particle":"","family":"Ko","given":"Amy","non-dropping-particle":"","parse-names":false,"suffix":""},{"dropping-particle":"","family":"Rasmussen","given":"Simon","non-dropping-particle":"","parse-names":false,"suffix":""},{"dropping-particle":"","family":"Dupanloup","given":"Isabelle","non-dropping-particle":"","parse-names":false,"suffix":""},{"dropping-particle":"","family":"Nigst","given":"Philip R","non-dropping-particle":"","parse-names":false,"suffix":""},{"dropping-particle":"","family":"Bosch","given":"Marjolein D","non-dropping-particle":"","parse-names":false,"suffix":""},{"dropping-particle":"","family":"Renaud","given":"Gabriel","non-dropping-particle":"","parse-names":false,"suffix":""},{"dropping-particle":"","family":"Allentoft","given":"Morten E","non-dropping-particle":"","parse-names":false,"suffix":""}],"container-title":"Science","id":"ITEM-1","issued":{"date-parts":[["2017"]]},"page":"659-662","title":"Ancient genomes show social and reproductive behaviour of early Upper Paleolithic foragers","type":"article-journal","volume":"358"},"uris":["http://www.mendeley.com/documents/?uuid=a6ca4e5a-0375-4d8e-aab7-2f72045e9382"]}],"mendeley":{"formattedCitation":"&lt;sup&gt;96&lt;/sup&gt;","plainTextFormattedCitation":"96","previouslyFormattedCitation":"&lt;sup&gt;96&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96</w:t>
      </w:r>
      <w:r w:rsidR="009404F4" w:rsidRPr="7FA366E2">
        <w:rPr>
          <w:rFonts w:asciiTheme="minorHAnsi" w:hAnsiTheme="minorHAnsi" w:cstheme="minorBidi"/>
        </w:rPr>
        <w:fldChar w:fldCharType="end"/>
      </w:r>
      <w:r w:rsidRPr="7FA366E2">
        <w:rPr>
          <w:rFonts w:asciiTheme="minorHAnsi" w:hAnsiTheme="minorHAnsi" w:cstheme="minorBidi"/>
        </w:rPr>
        <w:t xml:space="preserve"> These differences in residential composition have important implications for social networks, cooperative ties, mobility and groups sizes, potentially highly divergent from what is documented in hunter-gatherers today</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{"citationItems":[{"id":"ITEM-1","itemData":{"DOI":"10.1038/s41562-016-0043","ISBN":"4156201600","ISSN":"2397-3374","abstract":"Social networks in modern societies are highly structured, usually involving frequent contact with a small number of unrelated ‘friends’1 . However, contact network structures in traditional small-scale societies, especially hunter-gatherers, are poorly characterized. We developed a portable wireless sensing technology (motes) to study within-camp proxim- ity networks among Agta and BaYaka hunter-gatherers in fine detail. We show that hunter-gatherer social networks exhibit signs of increased efficiency2 for potential information exchange. Increased network efficiency is achieved through investment in a few strong links among non-kin ‘friends’ con- necting unrelated families. We show that interactions with non-kin appear in childhood, creating opportunities for col- laboration and cultural exchange beyond family at early ages. We also show that strong friendships are more important than family ties in predicting levels of shared knowledge among individuals. We hypothesize that efficient transmission of cumulative culture3–6 may have shaped human social networks and contributed to our tendency to extend networks beyond kin and form strong non-kin ties","author":[{"dropping-particle":"","family":"Migliano","given":"A. B.","non-dropping-particle":"","parse-names":false,"suffix":""},{"dropping-particle":"","family":"Page","given":"A. E.","non-dropping-particle":"","parse-names":false,"suffix":""},{"dropping-particle":"","family":"Gómez-Gardeñes","given":"J.","non-dropping-particle":"","parse-names":false,"suffix":""},{"dropping-particle":"","family":"Salali","given":"G. D.","non-dropping-particle":"","parse-names":false,"suffix":""},{"dropping-particle":"","family":"Viguier","given":"S.","non-dropping-particle":"","parse-names":false,"suffix":""},{"dropping-particle":"","family":"Dyble","given":"M.","non-dropping-particle":"","parse-names":false,"suffix":""},{"dropping-particle":"","family":"Thompson","given":"J.","non-dropping-particle":"","parse-names":false,"suffix":""},{"dropping-particle":"","family":"Chaudhary","given":"Nikhill","non-dropping-particle":"","parse-names":false,"suffix":""},{"dropping-particle":"","family":"Smith","given":"D.","non-dropping-particle":"","parse-names":false,"suffix":""},{"dropping-particle":"","family":"Strods","given":"J.","non-dropping-particle":"","parse-names":false,"suffix":""},{"dropping-particle":"","family":"Mace","given":"R.","non-dropping-particle":"","parse-names":false,"suffix":""},{"dropping-particle":"","family":"Thomas","given":"M. G.","non-dropping-particle":"","parse-names":false,"suffix":""},{"dropping-particle":"","family":"Latora","given":"V.","non-dropping-particle":"","parse-names":false,"suffix":""},{"dropping-particle":"","family":"Vinicius","given":"L.","non-dropping-particle":"","parse-names":false,"suffix":""}],"container-title":"Nature Human Behaviour","id":"ITEM-1","issue":"2","issued":{"date-parts":[["2017"]]},"page":"1-6","publisher":"Macmillan Publishers Limited, part of Springer Nature.","title":"Characterization of hunter-gatherer networks and implications for cumulative culture","type":"article-journal","volume":"1"},"uris":["http://www.mendeley.com/documents/?uuid=feccfa76-af0b-4419-b63a-e3e7aa38ccf2"]},{"id":"ITEM-2","itemData":{"DOI":"10.1126/science.1199071","ISBN":"1095-9203 (Electronic)\\r0036-8075 (Linking)","ISSN":"0036-8075","PMID":"21393537","abstract":"Contemporary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 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culture.","author":[{"dropping-particle":"","family":"Hill","given":"Kim R","non-dropping-particle":"","parse-names":false,"suffix":""},{"dropping-particle":"","family":"Walker","given":"Robert S","non-dropping-particle":"","parse-names":false,"suffix":""},{"dropping-particle":"","family":"Bozicević","given":"Miran","non-dropping-particle":"","parse-names":false,"suffix":""},{"dropping-particle":"","family":"Eder","given":"James","non-dropping-particle":"","parse-names":false,"suffix":""},{"dropping-particle":"","family":"Headland","given":"Thomas","non-dropping-particle":"","parse-names":false,"suffix":""},{"dropping-particle":"","family":"Hewlett","given":"Barry","non-dropping-particle":"","parse-names":false,"suffix":""},{"dropping-particle":"","family":"Hurtado","given":"a Magdalena","non-dropping-particle":"","parse-names":false,"suffix":""},{"dropping-particle":"","family":"Marlowe","given":"Frank","non-dropping-particle":"","parse-names":false,"suffix":""},{"dropping-particle":"","family":"Wiessner","given":"Polly","non-dropping-particle":"","parse-names":false,"suffix":""},{"dropping-particle":"","family":"Wood","given":"Brian","non-dropping-particle":"","parse-names":false,"suffix":""}],"container-title":"Science (New York, N.Y.)","id":"ITEM-2","issue":"6022","issued":{"date-parts":[["2011"]]},"page":"1286-1289","title":"Co-residence patterns in hunter-gatherer societies show unique human social structure.","type":"article-journal","volume":"331"},"uris":["http://www.mendeley.com/documents/?uuid=a2536cc5-66ff-4f56-83f9-d5ac26d64317"]},{"id":"ITEM-3","itemData":{"DOI":"10.1038/s41598-017-01310-5","ISSN":"2045-2322","author":[{"dropping-particle":"","family":"Page","given":"Abigail E.","non-dropping-particle":"","parse-names":false,"suffix":""},{"dropping-particle":"","family":"Chaudhary","given":"Nikhil","non-dropping-particle":"","parse-names":false,"suffix":""},{"dropping-particle":"","family":"Viguier","given":"Sylvain","non-dropping-particle":"","parse-names":false,"suffix":""},{"dropping-particle":"","family":"Dyble","given":"Mark","non-dropping-particle":"","parse-names":false,"suffix":""},{"dropping-particle":"","family":"Thompson","given":"James","non-dropping-particle":"","parse-names":false,"suffix":""},{"dropping-particle":"","family":"Smith","given":"Daniel","non-dropping-particle":"","parse-names":false,"suffix":""},{"dropping-particle":"","family":"Salali","given":"Gul. D.","non-dropping-particle":"","parse-names":false,"suffix":""},{"dropping-particle":"","family":"Mace","given":"Ruth","non-dropping-particle":"","parse-names":false,"suffix":""},{"dropping-particle":"","family":"Migliano","given":"Andrea Bamberg","non-dropping-particle":"","parse-names":false,"suffix":""}],"container-title":"Scientific Reports","id":"ITEM-3","issue":"1","issued":{"date-parts":[["2017"]]},"page":"1153","publisher":"Springer US","title":"Hunter-Gatherer Social Networks and Reproductive Success","type":"article-journal","volume":"7"},"uris":["http://www.mendeley.com/documents/?uuid=8ae08590-36c0-4b97-b85d-86a71e1ca0a2"]}],"mendeley":{"formattedCitation":"&lt;sup&gt;5,93,97&lt;/sup&gt;","plainTextFormattedCitation":"5,93,97","previouslyFormattedCitation":"&lt;sup&gt;5,93,97&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5,93,97</w:t>
      </w:r>
      <w:r w:rsidR="009404F4" w:rsidRPr="7FA366E2">
        <w:rPr>
          <w:rFonts w:asciiTheme="minorHAnsi" w:hAnsiTheme="minorHAnsi" w:cstheme="minorBidi"/>
        </w:rPr>
        <w:fldChar w:fldCharType="end"/>
      </w:r>
      <w:r w:rsidRPr="7FA366E2">
        <w:rPr>
          <w:rFonts w:asciiTheme="minorHAnsi" w:hAnsiTheme="minorHAnsi" w:cstheme="minorBidi"/>
        </w:rPr>
        <w:t xml:space="preserve">. </w:t>
      </w:r>
    </w:p>
    <w:p w14:paraId="219C0E29" w14:textId="77777777" w:rsidR="000B0ED6" w:rsidRPr="001F3A82" w:rsidRDefault="000B0ED6">
      <w:pPr>
        <w:spacing w:line="360" w:lineRule="auto"/>
        <w:jc w:val="both"/>
        <w:rPr>
          <w:rFonts w:asciiTheme="minorHAnsi" w:hAnsiTheme="minorHAnsi" w:cstheme="minorHAnsi"/>
        </w:rPr>
      </w:pPr>
    </w:p>
    <w:p w14:paraId="00000020" w14:textId="1E12333F" w:rsidR="00B9269B" w:rsidRDefault="34990E91" w:rsidP="34990E91">
      <w:pPr>
        <w:spacing w:line="360" w:lineRule="auto"/>
        <w:jc w:val="both"/>
        <w:rPr>
          <w:rFonts w:asciiTheme="minorHAnsi" w:hAnsiTheme="minorHAnsi" w:cstheme="minorBidi"/>
        </w:rPr>
      </w:pPr>
      <w:r w:rsidRPr="34990E91">
        <w:rPr>
          <w:rFonts w:asciiTheme="minorHAnsi" w:hAnsiTheme="minorHAnsi" w:cstheme="minorBidi"/>
        </w:rPr>
        <w:t>Given the possible differences in group composition, the direct transfer of group size values from ethnographic hunter-gatherers to non-</w:t>
      </w:r>
      <w:r w:rsidRPr="34990E91">
        <w:rPr>
          <w:rFonts w:asciiTheme="minorHAnsi" w:hAnsiTheme="minorHAnsi" w:cstheme="minorBidi"/>
          <w:i/>
          <w:iCs/>
        </w:rPr>
        <w:t>Homo sapiens</w:t>
      </w:r>
      <w:r w:rsidRPr="34990E91">
        <w:rPr>
          <w:rFonts w:asciiTheme="minorHAnsi" w:hAnsiTheme="minorHAnsi" w:cstheme="minorBidi"/>
        </w:rPr>
        <w:t xml:space="preserve"> prehistoric hunter-gatherers is both inadvisable and uninformative, especially the application of the median group size of 25-30 individuals</w:t>
      </w:r>
      <w:r w:rsidR="1D49D97A"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Anthropology","id":"ITEM-1","issued":{"date-parts":[["2005"]]},"page":"54-67","title":"Hunter-gatherers and human evolution","type":"article-journal","volume":"14"},"uris":["http://www.mendeley.com/documents/?uuid=40e6d005-f1bb-4c4b-bbe9-6ee9da6ed2d2"]}],"mendeley":{"formattedCitation":"&lt;sup&gt;28&lt;/sup&gt;","plainTextFormattedCitation":"28","previouslyFormattedCitation":"&lt;sup&gt;28&lt;/sup&gt;"},"properties":{"noteIndex":0},"schema":"https://github.com/citation-style-language/schema/raw/master/csl-citation.json"}</w:instrText>
      </w:r>
      <w:r w:rsidR="1D49D97A"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28</w:t>
      </w:r>
      <w:r w:rsidR="1D49D97A" w:rsidRPr="34990E91">
        <w:rPr>
          <w:rFonts w:asciiTheme="minorHAnsi" w:hAnsiTheme="minorHAnsi" w:cstheme="minorBidi"/>
        </w:rPr>
        <w:fldChar w:fldCharType="end"/>
      </w:r>
      <w:r w:rsidRPr="34990E91">
        <w:rPr>
          <w:rFonts w:asciiTheme="minorHAnsi" w:hAnsiTheme="minorHAnsi" w:cstheme="minorBidi"/>
        </w:rPr>
        <w:t xml:space="preserve"> regardless of hominin species or geographical context. This median value has been applied to a wide range of time periods (from the lower Palaeolithic to Mesolithic), localities </w:t>
      </w:r>
      <w:r w:rsidRPr="34990E91">
        <w:rPr>
          <w:rFonts w:asciiTheme="minorHAnsi" w:hAnsiTheme="minorHAnsi" w:cstheme="minorBidi"/>
        </w:rPr>
        <w:lastRenderedPageBreak/>
        <w:t>(Western Europe to South Africa) as well as hominin species (</w:t>
      </w:r>
      <w:r w:rsidRPr="34990E91">
        <w:rPr>
          <w:rFonts w:asciiTheme="minorHAnsi" w:hAnsiTheme="minorHAnsi" w:cstheme="minorBidi"/>
          <w:i/>
          <w:iCs/>
        </w:rPr>
        <w:t>H.</w:t>
      </w:r>
      <w:r w:rsidRPr="34990E91">
        <w:rPr>
          <w:rFonts w:asciiTheme="minorHAnsi" w:hAnsiTheme="minorHAnsi" w:cstheme="minorBidi"/>
        </w:rPr>
        <w:t xml:space="preserve"> </w:t>
      </w:r>
      <w:r w:rsidRPr="34990E91">
        <w:rPr>
          <w:rFonts w:asciiTheme="minorHAnsi" w:hAnsiTheme="minorHAnsi" w:cstheme="minorBidi"/>
          <w:i/>
          <w:iCs/>
        </w:rPr>
        <w:t>heidelbergensis, H. neanderthalensis and H. sapiens</w:t>
      </w:r>
      <w:r w:rsidRPr="34990E91">
        <w:rPr>
          <w:rFonts w:asciiTheme="minorHAnsi" w:hAnsiTheme="minorHAnsi" w:cstheme="minorBidi"/>
        </w:rPr>
        <w:t>)</w:t>
      </w:r>
      <w:r w:rsidR="004F7E8E">
        <w:rPr>
          <w:rFonts w:asciiTheme="minorHAnsi" w:hAnsiTheme="minorHAnsi" w:cstheme="minorBidi"/>
        </w:rPr>
        <w:t>.</w:t>
      </w:r>
      <w:r w:rsidR="1D49D97A"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10.1016/j.jaa.2010.05.002","ISSN":"0278-4165","author":[{"dropping-particle":"","family":"Daujeard","given":"Camille","non-dropping-particle":"","parse-names":false,"suffix":""},{"dropping-particle":"","family":"Moncel","given":"Marie-hélène","non-dropping-particle":"","parse-names":false,"suffix":""}],"container-title":"Journal of Anthropological Archaeology","id":"ITEM-1","issued":{"date-parts":[["2010"]]},"page":"368-391","publisher":"Elsevier Inc.","title":"On Neanderthal subsistence strategies and land use: A regional focus on the Rhone Valley area in southeastern France","type":"article-journal","volume":"29"},"uris":["http://www.mendeley.com/documents/?uuid=66c48cfe-ab21-4b8c-95f4-6bc3c50daca8"]},{"id":"ITEM-2","itemData":{"DOI":"10.1016/j.quascirev.2009.11.027","author":[{"dropping-particle":"","family":"Dennell","given":"R W","non-dropping-particle":"","parse-names":false,"suffix":""},{"dropping-particle":"","family":"Martinon-Torres","given":"Maria","non-dropping-particle":"","parse-names":false,"suffix":""},{"dropping-particle":"","family":"Bermudez de Castro","given":"Jose M","non-dropping-particle":"","parse-names":false,"suffix":""}],"container-title":"Quaternary Science Reviews","id":"ITEM-2","issued":{"date-parts":[["2011"]]},"page":"1511-1524","title":"Hominin variability, climatic instability and population demography in Middle Pleistocene Europe","type":"article-journal","volume":"30"},"uris":["http://www.mendeley.com/documents/?uuid=30c9fdad-39e9-430d-86ee-1eec713eee55"]},{"id":"ITEM-3","itemData":{"DOI":"10.1016/j.jas.2017.11.001","ISSN":"0305-4403","author":[{"dropping-particle":"","family":"Cucart-mora","given":"Carolina","non-dropping-particle":"","parse-names":false,"suffix":""},{"dropping-particle":"","family":"Lozano","given":"Sergi","non-dropping-particle":"","parse-names":false,"suffix":""},{"dropping-particle":"","family":"Pablo","given":"J F","non-dropping-particle":"de","parse-names":false,"suffix":""}],"container-title":"Journal of Archaeological Science","id":"ITEM-3","issued":{"date-parts":[["2018"]]},"page":"14-24","publisher":"Elsevier Ltd","title":"Bio-cultural interactions and demography during the Middle to Upper Palaeolithic transition in Iberia: An agent-based modelling approach","type":"article-journal","volume":"89"},"uris":["http://www.mendeley.com/documents/?uuid=be0a84a0-b90d-4de8-a4cb-e2f5af4fe9ba"]},{"id":"ITEM-4","itemData":{"DOI":"10.1016/j.jhevol.2014.02.024","ISSN":"0047-2484","author":[{"dropping-particle":"","family":"Kyriacou","given":"Katharine","non-dropping-particle":"","parse-names":false,"suffix":""},{"dropping-particle":"","family":"Parkington","given":"John E","non-dropping-particle":"","parse-names":false,"suffix":""},{"dropping-particle":"","family":"Marais","given":"Adrian D","non-dropping-particle":"","parse-names":false,"suffix":""},{"dropping-particle":"","family":"Braun","given":"David R","non-dropping-particle":"","parse-names":false,"suffix":""}],"container-title":"Journal of Human Evolution","id":"ITEM-4","issued":{"date-parts":[["2014"]]},"page":"64-73","publisher":"Elsevier Ltd","title":"Nutrition, modernity and the archaeological record: Coastal resources and nutrition among Middle Stone Age hunter-gatherers on the western Cape coast of South Africa","type":"article-journal","volume":"77"},"uris":["http://www.mendeley.com/documents/?uuid=f3ec552e-a3b7-4146-983f-93b6ee9a7c8c"]},{"id":"ITEM-5","itemData":{"author":[{"dropping-particle":"","family":"Borić","given":"D","non-dropping-particle":"","parse-names":false,"suffix":""},{"dropping-particle":"","family":"Cristiani","given":"E","non-dropping-particle":"","parse-names":false,"suffix":""}],"container-title":"Southeast Europe before the Neolithisation","editor":[{"dropping-particle":"","family":"Krauß","given":"R.","non-dropping-particle":"","parse-names":false,"suffix":""},{"dropping-particle":"","family":"Floss","given":"H","non-dropping-particle":"","parse-names":false,"suffix":""}],"id":"ITEM-5","issued":{"date-parts":[["2016"]]},"page":"73-112","publisher-place":"Tübingen","title":"Social Networks and Connectivity among the Palaeolithic and Mesolithic Foragers of the Balkans and Italy","type":"paper-conference"},"uris":["http://www.mendeley.com/documents/?uuid=31605891-ff14-48d4-ae9e-18d0f68822b8"]}],"mendeley":{"formattedCitation":"&lt;sup&gt;98–102&lt;/sup&gt;","plainTextFormattedCitation":"98–102","previouslyFormattedCitation":"&lt;sup&gt;98–102&lt;/sup&gt;"},"properties":{"noteIndex":0},"schema":"https://github.com/citation-style-language/schema/raw/master/csl-citation.json"}</w:instrText>
      </w:r>
      <w:r w:rsidR="1D49D97A"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98–102</w:t>
      </w:r>
      <w:r w:rsidR="1D49D97A" w:rsidRPr="34990E91">
        <w:rPr>
          <w:rFonts w:asciiTheme="minorHAnsi" w:hAnsiTheme="minorHAnsi" w:cstheme="minorBidi"/>
        </w:rPr>
        <w:fldChar w:fldCharType="end"/>
      </w:r>
      <w:r w:rsidRPr="34990E91">
        <w:rPr>
          <w:rFonts w:asciiTheme="minorHAnsi" w:hAnsiTheme="minorHAnsi" w:cstheme="minorBidi"/>
        </w:rPr>
        <w:t xml:space="preserve"> </w:t>
      </w:r>
      <w:r w:rsidRPr="34990E91">
        <w:rPr>
          <w:rFonts w:asciiTheme="minorHAnsi" w:hAnsiTheme="minorHAnsi" w:cstheme="minorBidi"/>
          <w:color w:val="000000" w:themeColor="text1"/>
        </w:rPr>
        <w:t>This is problematic since group sizes are influenced by multiple factors, including mobility, diet and ecological settings</w:t>
      </w:r>
      <w:r w:rsidR="004F7E8E">
        <w:rPr>
          <w:rFonts w:asciiTheme="minorHAnsi" w:hAnsiTheme="minorHAnsi" w:cstheme="minorBidi"/>
          <w:color w:val="000000" w:themeColor="text1"/>
        </w:rPr>
        <w:t>.</w:t>
      </w:r>
      <w:r w:rsidR="1D49D97A" w:rsidRPr="34990E91">
        <w:rPr>
          <w:rFonts w:asciiTheme="minorHAnsi" w:hAnsiTheme="minorHAnsi" w:cstheme="minorBidi"/>
          <w:color w:val="000000" w:themeColor="text1"/>
        </w:rPr>
        <w:fldChar w:fldCharType="begin" w:fldLock="1"/>
      </w:r>
      <w:r w:rsidR="009238AC">
        <w:rPr>
          <w:rFonts w:asciiTheme="minorHAnsi" w:hAnsiTheme="minorHAnsi" w:cstheme="minorBidi"/>
          <w:color w:val="000000" w:themeColor="text1"/>
        </w:rPr>
        <w:instrText>ADDIN CSL_CITATION {"citationItems":[{"id":"ITEM-1","itemData":{"author":[{"dropping-particle":"","family":"Binford","given":"L R","non-dropping-particle":"","parse-names":false,"suffix":""}],"id":"ITEM-1","issued":{"date-parts":[["2001"]]},"publisher":"University of California Press","publisher-place":"Berkeley","title":"Constructing Frames of Reference","type":"book"},"uris":["http://www.mendeley.com/documents/?uuid=9a375240-5bf2-4f0f-b403-b3267a595ef7"]},{"id":"ITEM-2","itemData":{"author":[{"dropping-particle":"","family":"Kelly","given":"Robert L","non-dropping-particle":"","parse-names":false,"suffix":""}],"edition":"second","id":"ITEM-2","issued":{"date-parts":[["2013"]]},"publisher":"Cambridge University Press","publisher-place":"Cambridge","title":"The Lifeways of Hunter-Gatherers: The Foraging Specturm","type":"book"},"uris":["http://www.mendeley.com/documents/?uuid=52794587-ae72-4a42-8bff-9757dcf96536"]}],"mendeley":{"formattedCitation":"&lt;sup&gt;18,35&lt;/sup&gt;","plainTextFormattedCitation":"18,35","previouslyFormattedCitation":"&lt;sup&gt;18,35&lt;/sup&gt;"},"properties":{"noteIndex":0},"schema":"https://github.com/citation-style-language/schema/raw/master/csl-citation.json"}</w:instrText>
      </w:r>
      <w:r w:rsidR="1D49D97A" w:rsidRPr="34990E91">
        <w:rPr>
          <w:rFonts w:asciiTheme="minorHAnsi" w:hAnsiTheme="minorHAnsi" w:cstheme="minorBidi"/>
          <w:color w:val="000000" w:themeColor="text1"/>
        </w:rPr>
        <w:fldChar w:fldCharType="separate"/>
      </w:r>
      <w:r w:rsidR="0038619D" w:rsidRPr="0038619D">
        <w:rPr>
          <w:rFonts w:asciiTheme="minorHAnsi" w:hAnsiTheme="minorHAnsi" w:cstheme="minorBidi"/>
          <w:noProof/>
          <w:color w:val="000000" w:themeColor="text1"/>
          <w:vertAlign w:val="superscript"/>
        </w:rPr>
        <w:t>18,35</w:t>
      </w:r>
      <w:r w:rsidR="1D49D97A" w:rsidRPr="34990E91">
        <w:rPr>
          <w:rFonts w:asciiTheme="minorHAnsi" w:hAnsiTheme="minorHAnsi" w:cstheme="minorBidi"/>
          <w:color w:val="000000" w:themeColor="text1"/>
        </w:rPr>
        <w:fldChar w:fldCharType="end"/>
      </w:r>
      <w:r w:rsidRPr="34990E91">
        <w:rPr>
          <w:rFonts w:asciiTheme="minorHAnsi" w:hAnsiTheme="minorHAnsi" w:cstheme="minorBidi"/>
          <w:color w:val="000000" w:themeColor="text1"/>
        </w:rPr>
        <w:t xml:space="preserve"> </w:t>
      </w:r>
      <w:r w:rsidRPr="00D044E0">
        <w:rPr>
          <w:rFonts w:asciiTheme="minorHAnsi" w:eastAsiaTheme="minorEastAsia" w:hAnsiTheme="minorHAnsi" w:cstheme="minorBidi"/>
          <w:color w:val="000000" w:themeColor="text1"/>
        </w:rPr>
        <w:t xml:space="preserve">There are good reasons why the cross-cultural average </w:t>
      </w:r>
      <w:r w:rsidRPr="00D044E0">
        <w:rPr>
          <w:rFonts w:asciiTheme="minorHAnsi" w:eastAsiaTheme="minorEastAsia" w:hAnsiTheme="minorHAnsi" w:cstheme="minorBidi"/>
        </w:rPr>
        <w:t>group size is ~25-30 people</w:t>
      </w:r>
      <w:r w:rsidRPr="34990E91">
        <w:rPr>
          <w:rFonts w:asciiTheme="minorHAnsi" w:eastAsiaTheme="minorEastAsia" w:hAnsiTheme="minorHAnsi" w:cstheme="minorBidi"/>
        </w:rPr>
        <w:t>.</w:t>
      </w:r>
      <w:r w:rsidRPr="00D044E0">
        <w:rPr>
          <w:rFonts w:asciiTheme="minorHAnsi" w:eastAsiaTheme="minorEastAsia" w:hAnsiTheme="minorHAnsi" w:cstheme="minorBidi"/>
        </w:rPr>
        <w:t xml:space="preserve"> This number of people represents a good compromise between the lower and upper viable limits of local group size—small enough not to deplete resources quickly, and to allow for group cohesion, while simultaneously containing enough active food producers to ensure the groups’ continued survival</w:t>
      </w:r>
      <w:r w:rsidR="004F7E8E">
        <w:rPr>
          <w:rFonts w:asciiTheme="minorHAnsi" w:eastAsiaTheme="minorEastAsia" w:hAnsiTheme="minorHAnsi" w:cstheme="minorBidi"/>
        </w:rPr>
        <w:t>.</w:t>
      </w:r>
      <w:r w:rsidR="004F7E8E">
        <w:rPr>
          <w:rFonts w:asciiTheme="minorHAnsi" w:eastAsiaTheme="minorEastAsia" w:hAnsiTheme="minorHAnsi" w:cstheme="minorBidi"/>
        </w:rPr>
        <w:fldChar w:fldCharType="begin" w:fldLock="1"/>
      </w:r>
      <w:r w:rsidR="009238AC">
        <w:rPr>
          <w:rFonts w:asciiTheme="minorHAnsi" w:eastAsiaTheme="minorEastAsia" w:hAnsiTheme="minorHAnsi" w:cstheme="minorBidi"/>
        </w:rPr>
        <w:instrText>ADDIN CSL_CITATION {"citationItems":[{"id":"ITEM-1","itemData":{"DOI":"10.1098/rspb.2007.0564","ISBN":"0962-8452","ISSN":"0962-8452","PMID":"17609186","abstract":"In nature, many different types of complex system form hierarchical, self-similar or fractal-like structures that have evolved to maximize internal efficiency. In this paper, we ask whether hunter-gatherer societies show similar structural properties. We use fractal network theory to analyse the statistical structure of 1189 social groups in 339 hunter-gatherer societies from a published compilation of ethnographies. We show that population structure is indeed self-similar or fractal-like with the number of individuals or groups belonging to each successively higher level of organization exhibiting a constant ratio close to 4. Further, despite the wide ecological, cultural and historical diversity of hunter-gatherer societies, this remarkable self-similarity holds both within and across cultures and continents. We show that the branching ratio is related to density-dependent reproduction in complex environments and hypothesize that the general pattern of hierarchical organization reflects the self-similar properties of the networks and the underlying cohesive and disruptive forces that govern the flow of material resources, genes and non-genetic information within and between social groups. Our results offer insight into the energetics of human sociality and suggest that human social networks self-organize in response to similar optimization principles found behind the formation of many complex systems in nature.","author":[{"dropping-particle":"","family":"Hamilton","given":"Marcus J","non-dropping-particle":"","parse-names":false,"suffix":""},{"dropping-particle":"","family":"Milne","given":"Bruce T","non-dropping-particle":"","parse-names":false,"suffix":""},{"dropping-particle":"","family":"Walker","given":"Robert S","non-dropping-particle":"","parse-names":false,"suffix":""},{"dropping-particle":"","family":"Burger","given":"Oskar","non-dropping-particle":"","parse-names":false,"suffix":""},{"dropping-particle":"","family":"Brown","given":"James H","non-dropping-particle":"","parse-names":false,"suffix":""}],"container-title":"Proceedings. Biological sciences / The Royal Society","id":"ITEM-1","issue":"1622","issued":{"date-parts":[["2007"]]},"page":"2195-2202","title":"The complex structure of hunter-gatherer social networks.","type":"article-journal","volume":"274"},"uris":["http://www.mendeley.com/documents/?uuid=283ddd01-e857-463b-b862-aa5ad1736f04"]},{"id":"ITEM-2","itemData":{"author":[{"dropping-particle":"","family":"Kelly","given":"Robert L","non-dropping-particle":"","parse-names":false,"suffix":""}],"edition":"second","id":"ITEM-2","issued":{"date-parts":[["2013"]]},"publisher":"Cambridge University Press","publisher-place":"Cambridge","title":"The Lifeways of Hunter-Gatherers: The Foraging Specturm","type":"book"},"uris":["http://www.mendeley.com/documents/?uuid=52794587-ae72-4a42-8bff-9757dcf96536"]}],"mendeley":{"formattedCitation":"&lt;sup&gt;27,35&lt;/sup&gt;","plainTextFormattedCitation":"27,35","previouslyFormattedCitation":"&lt;sup&gt;27,35&lt;/sup&gt;"},"properties":{"noteIndex":0},"schema":"https://github.com/citation-style-language/schema/raw/master/csl-citation.json"}</w:instrText>
      </w:r>
      <w:r w:rsidR="004F7E8E">
        <w:rPr>
          <w:rFonts w:asciiTheme="minorHAnsi" w:eastAsiaTheme="minorEastAsia" w:hAnsiTheme="minorHAnsi" w:cstheme="minorBidi"/>
        </w:rPr>
        <w:fldChar w:fldCharType="separate"/>
      </w:r>
      <w:r w:rsidR="0038619D" w:rsidRPr="0038619D">
        <w:rPr>
          <w:rFonts w:asciiTheme="minorHAnsi" w:eastAsiaTheme="minorEastAsia" w:hAnsiTheme="minorHAnsi" w:cstheme="minorBidi"/>
          <w:noProof/>
          <w:vertAlign w:val="superscript"/>
        </w:rPr>
        <w:t>27,35</w:t>
      </w:r>
      <w:r w:rsidR="004F7E8E">
        <w:rPr>
          <w:rFonts w:asciiTheme="minorHAnsi" w:eastAsiaTheme="minorEastAsia" w:hAnsiTheme="minorHAnsi" w:cstheme="minorBidi"/>
        </w:rPr>
        <w:fldChar w:fldCharType="end"/>
      </w:r>
      <w:r w:rsidR="004F7E8E">
        <w:rPr>
          <w:rFonts w:asciiTheme="minorHAnsi" w:eastAsiaTheme="minorEastAsia" w:hAnsiTheme="minorHAnsi" w:cstheme="minorBidi"/>
          <w:color w:val="000000" w:themeColor="text1"/>
        </w:rPr>
        <w:t xml:space="preserve"> </w:t>
      </w:r>
      <w:r w:rsidRPr="00D044E0">
        <w:rPr>
          <w:rFonts w:asciiTheme="minorHAnsi" w:eastAsiaTheme="minorEastAsia" w:hAnsiTheme="minorHAnsi" w:cstheme="minorBidi"/>
          <w:color w:val="000000" w:themeColor="text1"/>
        </w:rPr>
        <w:t xml:space="preserve">However, the documented </w:t>
      </w:r>
      <w:r w:rsidRPr="34990E91">
        <w:rPr>
          <w:rFonts w:asciiTheme="minorHAnsi" w:eastAsiaTheme="minorEastAsia" w:hAnsiTheme="minorHAnsi" w:cstheme="minorBidi"/>
          <w:color w:val="000000" w:themeColor="text1"/>
        </w:rPr>
        <w:t>variability</w:t>
      </w:r>
      <w:r w:rsidRPr="00D044E0">
        <w:rPr>
          <w:rFonts w:asciiTheme="minorHAnsi" w:eastAsiaTheme="minorEastAsia" w:hAnsiTheme="minorHAnsi" w:cstheme="minorBidi"/>
          <w:color w:val="000000" w:themeColor="text1"/>
        </w:rPr>
        <w:t xml:space="preserve"> in forager group sizes</w:t>
      </w:r>
      <w:r w:rsidRPr="34990E91">
        <w:rPr>
          <w:rFonts w:asciiTheme="minorHAnsi" w:eastAsiaTheme="minorEastAsia" w:hAnsiTheme="minorHAnsi" w:cstheme="minorBidi"/>
          <w:color w:val="000000" w:themeColor="text1"/>
        </w:rPr>
        <w:t>, and the possible differences in prehistoric group composition discussed above</w:t>
      </w:r>
      <w:r w:rsidRPr="00D044E0">
        <w:rPr>
          <w:rFonts w:asciiTheme="minorHAnsi" w:eastAsiaTheme="minorEastAsia" w:hAnsiTheme="minorHAnsi" w:cstheme="minorBidi"/>
          <w:color w:val="000000" w:themeColor="text1"/>
        </w:rPr>
        <w:t xml:space="preserve"> should cause us to pause before applying this median value to all past hunter-gatherers. </w:t>
      </w:r>
      <w:r w:rsidRPr="34990E91">
        <w:rPr>
          <w:rFonts w:asciiTheme="minorHAnsi" w:hAnsiTheme="minorHAnsi" w:cstheme="minorBidi"/>
          <w:color w:val="000000" w:themeColor="text1"/>
        </w:rPr>
        <w:t xml:space="preserve">The application of a given group size requires justification based on an understanding of what drives variability in these traits in recent populations, and the applicability of these trends to the prehistoric comparison. While absolute estimates of prehistoric </w:t>
      </w:r>
      <w:r w:rsidRPr="34990E91">
        <w:rPr>
          <w:rFonts w:asciiTheme="minorHAnsi" w:hAnsiTheme="minorHAnsi" w:cstheme="minorBidi"/>
        </w:rPr>
        <w:t xml:space="preserve">group sizes are important and unfortunately difficult to generate (see </w:t>
      </w:r>
      <w:r w:rsidR="1D49D97A" w:rsidRPr="34990E91">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10.1016/j.jhevol.2018.11.008","ISSN":"0047-2484","author":[{"dropping-particle":"","family":"Herzlinger","given":"Gadi","non-dropping-particle":"","parse-names":false,"suffix":""},{"dropping-particle":"","family":"Goren-inbar","given":"Naama","non-dropping-particle":"","parse-names":false,"suffix":""}],"container-title":"Journal of Human Evolution","id":"ITEM-1","issued":{"date-parts":[["2019"]]},"page":"45-58","publisher":"Elsevier Ltd","title":"Do a few tools necessarily mean a few people? A techno- morphological approach to the question of group size at Gesher Benot","type":"article-journal","volume":"128"},"uris":["http://www.mendeley.com/documents/?uuid=58b764bf-6c5a-4e67-9bd9-cc7e1cf2d535"]},{"id":"ITEM-2","itemData":{"DOI":"10.1016/j.jhevol.2018.11.002","ISSN":"0047-2484","author":[{"dropping-particle":"","family":"Malinsky-buller","given":"Ariel","non-dropping-particle":"","parse-names":false,"suffix":""},{"dropping-particle":"","family":"Hovers","given":"Erella","non-dropping-particle":"","parse-names":false,"suffix":""}],"container-title":"Journal of Human Evolution","id":"ITEM-2","issued":{"date-parts":[["2019"]]},"page":"118-132","publisher":"Elsevier Ltd","title":"One size does not fit all: Group size and the late middle Pleistocene prehistoric archive","type":"article-journal","volume":"127"},"uris":["http://www.mendeley.com/documents/?uuid=95a56648-a4a1-4abe-b9e0-33a89023c4d2"]}],"mendeley":{"formattedCitation":"&lt;sup&gt;103,104&lt;/sup&gt;","plainTextFormattedCitation":"103,104","previouslyFormattedCitation":"&lt;sup&gt;103,104&lt;/sup&gt;"},"properties":{"noteIndex":0},"schema":"https://github.com/citation-style-language/schema/raw/master/csl-citation.json"}</w:instrText>
      </w:r>
      <w:r w:rsidR="1D49D97A" w:rsidRPr="34990E91">
        <w:rPr>
          <w:rFonts w:asciiTheme="minorHAnsi" w:hAnsiTheme="minorHAnsi" w:cstheme="minorBidi"/>
        </w:rPr>
        <w:fldChar w:fldCharType="separate"/>
      </w:r>
      <w:r w:rsidR="0038619D" w:rsidRPr="0038619D">
        <w:rPr>
          <w:rFonts w:asciiTheme="minorHAnsi" w:hAnsiTheme="minorHAnsi" w:cstheme="minorBidi"/>
          <w:noProof/>
          <w:vertAlign w:val="superscript"/>
        </w:rPr>
        <w:t>103,104</w:t>
      </w:r>
      <w:r w:rsidR="1D49D97A" w:rsidRPr="34990E91">
        <w:rPr>
          <w:rFonts w:asciiTheme="minorHAnsi" w:hAnsiTheme="minorHAnsi" w:cstheme="minorBidi"/>
        </w:rPr>
        <w:fldChar w:fldCharType="end"/>
      </w:r>
      <w:r w:rsidRPr="34990E91">
        <w:rPr>
          <w:rFonts w:asciiTheme="minorHAnsi" w:hAnsiTheme="minorHAnsi" w:cstheme="minorBidi"/>
        </w:rPr>
        <w:t xml:space="preserve"> for recent examples of novel approaches), taking an average value from the ethnographic literature is not the answer. Our null hypothesis should be that prehistoric hunter-gatherers were similarly, if not more, variable than current hunter-gatherers, given the longer chronology, the wider range of environments inhabited, and multiple </w:t>
      </w:r>
      <w:r w:rsidRPr="34990E91">
        <w:rPr>
          <w:rFonts w:asciiTheme="minorHAnsi" w:hAnsiTheme="minorHAnsi" w:cstheme="minorBidi"/>
          <w:i/>
          <w:iCs/>
        </w:rPr>
        <w:t>Homo</w:t>
      </w:r>
      <w:r w:rsidRPr="34990E91">
        <w:rPr>
          <w:rFonts w:asciiTheme="minorHAnsi" w:hAnsiTheme="minorHAnsi" w:cstheme="minorBidi"/>
        </w:rPr>
        <w:t xml:space="preserve"> species.</w:t>
      </w:r>
    </w:p>
    <w:p w14:paraId="1A6783E1" w14:textId="77777777" w:rsidR="000B0ED6" w:rsidRPr="001F3A82" w:rsidRDefault="000B0ED6">
      <w:pPr>
        <w:spacing w:line="360" w:lineRule="auto"/>
        <w:jc w:val="both"/>
        <w:rPr>
          <w:rFonts w:asciiTheme="minorHAnsi" w:hAnsiTheme="minorHAnsi" w:cstheme="minorHAnsi"/>
        </w:rPr>
      </w:pPr>
    </w:p>
    <w:p w14:paraId="00000021" w14:textId="24F0D972" w:rsidR="00B9269B" w:rsidRDefault="00881312">
      <w:pPr>
        <w:spacing w:after="200"/>
        <w:jc w:val="both"/>
        <w:rPr>
          <w:rFonts w:asciiTheme="minorHAnsi" w:hAnsiTheme="minorHAnsi" w:cstheme="minorHAnsi"/>
          <w:b/>
        </w:rPr>
      </w:pPr>
      <w:r>
        <w:rPr>
          <w:rFonts w:asciiTheme="minorHAnsi" w:hAnsiTheme="minorHAnsi" w:cstheme="minorHAnsi"/>
          <w:b/>
        </w:rPr>
        <w:t xml:space="preserve">6 </w:t>
      </w:r>
      <w:r w:rsidR="009404F4" w:rsidRPr="001F3A82">
        <w:rPr>
          <w:rFonts w:asciiTheme="minorHAnsi" w:hAnsiTheme="minorHAnsi" w:cstheme="minorHAnsi"/>
          <w:b/>
        </w:rPr>
        <w:t xml:space="preserve">PITFALL </w:t>
      </w:r>
      <w:r w:rsidR="005431B4">
        <w:rPr>
          <w:rFonts w:asciiTheme="minorHAnsi" w:hAnsiTheme="minorHAnsi" w:cstheme="minorHAnsi"/>
          <w:b/>
        </w:rPr>
        <w:t>FIVE</w:t>
      </w:r>
      <w:r w:rsidR="009404F4" w:rsidRPr="001F3A82">
        <w:rPr>
          <w:rFonts w:asciiTheme="minorHAnsi" w:hAnsiTheme="minorHAnsi" w:cstheme="minorHAnsi"/>
          <w:b/>
        </w:rPr>
        <w:t xml:space="preserve">: ASSUMING THERE IS SUCH A THING AS ‘THE’ HUNTER-GATHERER DEMOGRAPHY </w:t>
      </w:r>
    </w:p>
    <w:p w14:paraId="3FEF7444" w14:textId="77777777" w:rsidR="000B0ED6" w:rsidRPr="001F3A82" w:rsidRDefault="000B0ED6">
      <w:pPr>
        <w:spacing w:after="200"/>
        <w:jc w:val="both"/>
        <w:rPr>
          <w:rFonts w:asciiTheme="minorHAnsi" w:hAnsiTheme="minorHAnsi" w:cstheme="minorHAnsi"/>
          <w:b/>
        </w:rPr>
      </w:pPr>
    </w:p>
    <w:p w14:paraId="00000022" w14:textId="3EDED414" w:rsidR="00B9269B" w:rsidRPr="001F3A82" w:rsidRDefault="7FA366E2" w:rsidP="7FA366E2">
      <w:pPr>
        <w:spacing w:after="200" w:line="360" w:lineRule="auto"/>
        <w:jc w:val="both"/>
        <w:rPr>
          <w:rFonts w:asciiTheme="minorHAnsi" w:hAnsiTheme="minorHAnsi" w:cstheme="minorBidi"/>
        </w:rPr>
      </w:pPr>
      <w:r w:rsidRPr="7FA366E2">
        <w:rPr>
          <w:rFonts w:asciiTheme="minorHAnsi" w:hAnsiTheme="minorHAnsi" w:cstheme="minorBidi"/>
        </w:rPr>
        <w:t>Defining who is, and who is not a ‘hunter-gatherer’ is not an easy task, primarily due to the range of variability within and between populations. Evidently, ‘hunter-gatherer’ is primarily an economic category describing groups who lack the domestication of plants or animals.  However, since the earliest ethnographies</w:t>
      </w:r>
      <w:r w:rsidR="00CA2A8B">
        <w:rPr>
          <w:rFonts w:asciiTheme="minorHAnsi" w:hAnsiTheme="minorHAnsi" w:cstheme="minorBidi"/>
        </w:rPr>
        <w:t>,</w:t>
      </w:r>
      <w:r w:rsidRPr="7FA366E2">
        <w:rPr>
          <w:rFonts w:asciiTheme="minorHAnsi" w:hAnsiTheme="minorHAnsi" w:cstheme="minorBidi"/>
        </w:rPr>
        <w:t xml:space="preserve"> most hunter-gatherers have derived some of their diet from non-foraged sources. Thus, strict adherence to the ‘absence of domestication’ definition of hunter-gatherers would eliminate most known populations.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{"citationItems":[{"id":"ITEM-1","itemData":{"author":[{"dropping-particle":"","family":"Washburn","given":"S L","non-dropping-particle":"","parse-names":false,"suffix":""},{"dropping-particle":"","family":"Lancaster","given":"C S","non-dropping-particle":"","parse-names":false,"suffix":""}],"container-title":"Man the Hunter","editor":[{"dropping-particle":"","family":"Lee","given":"Richard B","non-dropping-particle":"","parse-names":false,"suffix":""},{"dropping-particle":"","family":"Devore","given":"Irven","non-dropping-particle":"","parse-names":false,"suffix":""}],"id":"ITEM-1","issued":{"date-parts":[["1968"]]},"page":"293-303","publisher":"Aldine Publishing Company","publisher-place":"Chicago","title":"The evolution of hunting","type":"chapter"},"uris":["http://www.mendeley.com/documents/?uuid=d5aed6d7-a2af-4f6b-8034-2e498148500c"]}],"mendeley":{"formattedCitation":"&lt;sup&gt;105&lt;/sup&gt;","plainTextFormattedCitation":"105","previouslyFormattedCitation":"&lt;sup&gt;105&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105</w:t>
      </w:r>
      <w:r w:rsidR="009404F4" w:rsidRPr="7FA366E2">
        <w:rPr>
          <w:rFonts w:asciiTheme="minorHAnsi" w:hAnsiTheme="minorHAnsi" w:cstheme="minorBidi"/>
        </w:rPr>
        <w:fldChar w:fldCharType="end"/>
      </w:r>
      <w:r w:rsidRPr="7FA366E2">
        <w:rPr>
          <w:rFonts w:asciiTheme="minorHAnsi" w:hAnsiTheme="minorHAnsi" w:cstheme="minorBidi"/>
        </w:rPr>
        <w:t xml:space="preserve"> Rather, how hunter-gatherers have been defined throughout the 19</w:t>
      </w:r>
      <w:r w:rsidRPr="7FA366E2">
        <w:rPr>
          <w:rFonts w:asciiTheme="minorHAnsi" w:hAnsiTheme="minorHAnsi" w:cstheme="minorBidi"/>
          <w:vertAlign w:val="superscript"/>
        </w:rPr>
        <w:t>th</w:t>
      </w:r>
      <w:r w:rsidRPr="7FA366E2">
        <w:rPr>
          <w:rFonts w:asciiTheme="minorHAnsi" w:hAnsiTheme="minorHAnsi" w:cstheme="minorBidi"/>
        </w:rPr>
        <w:t xml:space="preserve"> and 20</w:t>
      </w:r>
      <w:r w:rsidRPr="7FA366E2">
        <w:rPr>
          <w:rFonts w:asciiTheme="minorHAnsi" w:hAnsiTheme="minorHAnsi" w:cstheme="minorBidi"/>
          <w:vertAlign w:val="superscript"/>
        </w:rPr>
        <w:t>th</w:t>
      </w:r>
      <w:r w:rsidRPr="7FA366E2">
        <w:rPr>
          <w:rFonts w:asciiTheme="minorHAnsi" w:hAnsiTheme="minorHAnsi" w:cstheme="minorBidi"/>
        </w:rPr>
        <w:t xml:space="preserve"> centuries was often based on ideology or modelled on a few of the best studied groups</w:t>
      </w:r>
      <w:r w:rsidR="00CA2A8B">
        <w:rPr>
          <w:rFonts w:asciiTheme="minorHAnsi" w:hAnsiTheme="minorHAnsi" w:cstheme="minorBidi"/>
        </w:rPr>
        <w:t>.</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Panter-Brick","given":"Catherine","non-dropping-particle":"","parse-names":false,"suffix":""},{"dropping-particle":"","family":"Layton","given":"Robert","non-dropping-particle":"","parse-names":false,"suffix":""},{"dropping-particle":"","family":"Rowley-Conwy","given":"","non-dropping-particle":"","parse-names":false,"suffix":""}],"container-title":"Hunter-Gatherers: An Interdisciplinary Perspective","editor":[{"dropping-particle":"","family":"Panter-Brick","given":"Catherine","non-dropping-particle":"","parse-names":false,"suffix":""},{"dropping-particle":"","family":"Layton","given":"Robert","non-dropping-particle":"","parse-names":false,"suffix":""},{"dropping-particle":"","family":"Rowley-Conwy","given":"P","non-dropping-particle":"","parse-names":false,"suffix":""}],"id":"ITEM-1","issued":{"date-parts":[["2001"]]},"page":"1-11","publisher":"Cambridge University Press","publisher-place":"Cambridge","title":"Lines of enquiry","type":"chapter"},"uris":["http://www.mendeley.com/documents/?uuid=38e5d34b-7d67-4a4e-b2e3-c1b2b7a56f2a"]}],"mendeley":{"formattedCitation":"&lt;sup&gt;106&lt;/sup&gt;","plainTextFormattedCitation":"106","previouslyFormattedCitation":"&lt;sup&gt;106&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106</w:t>
      </w:r>
      <w:r w:rsidR="009404F4" w:rsidRPr="7FA366E2">
        <w:rPr>
          <w:rFonts w:asciiTheme="minorHAnsi" w:hAnsiTheme="minorHAnsi" w:cstheme="minorBidi"/>
        </w:rPr>
        <w:fldChar w:fldCharType="end"/>
      </w:r>
      <w:r w:rsidRPr="7FA366E2">
        <w:rPr>
          <w:rFonts w:asciiTheme="minorHAnsi" w:hAnsiTheme="minorHAnsi" w:cstheme="minorBidi"/>
        </w:rPr>
        <w:t xml:space="preserve"> Hunter-gatherers were originally defined as male-dominated patrilocal bands,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{"citationItems":[{"id":"ITEM-1","itemData":{"author":[{"dropping-particle":"","family":"Service","given":"E","non-dropping-particle":"","parse-names":false,"suffix":""}],"id":"ITEM-1","issued":{"date-parts":[["1962"]]},"publisher":"Random House","publisher-place":"New York","title":"Primitive Social Organization","type":"book"},"uris":["http://www.mendeley.com/documents/?uuid=4fcc6afc-27d8-479b-a14b-b739249ec5ce"]}],"mendeley":{"formattedCitation":"&lt;sup&gt;107&lt;/sup&gt;","plainTextFormattedCitation":"107","previouslyFormattedCitation":"&lt;sup&gt;107&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107</w:t>
      </w:r>
      <w:r w:rsidR="009404F4" w:rsidRPr="7FA366E2">
        <w:rPr>
          <w:rFonts w:asciiTheme="minorHAnsi" w:hAnsiTheme="minorHAnsi" w:cstheme="minorBidi"/>
        </w:rPr>
        <w:fldChar w:fldCharType="end"/>
      </w:r>
      <w:r w:rsidRPr="7FA366E2">
        <w:rPr>
          <w:rFonts w:asciiTheme="minorHAnsi" w:hAnsiTheme="minorHAnsi" w:cstheme="minorBidi"/>
        </w:rPr>
        <w:t xml:space="preserve"> later an emphasis was placed on mobility and egalitarianism as hunter-gatherers became the ‘original affluent societies’.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{"citationItems":[{"id":"ITEM-1","itemData":{"author":[{"dropping-particle":"","family":"Sahlins","given":"M","non-dropping-particle":"","parse-names":false,"suffix":""}],"container-title":"Man the Hunter","editor":[{"dropping-particle":"","family":"Lee","given":"Richard","non-dropping-particle":"","parse-names":false,"suffix":""},{"dropping-particle":"","family":"DeVore","given":"I","non-dropping-particle":"","parse-names":false,"suffix":""}],"id":"ITEM-1","issued":{"date-parts":[["1968"]]},"page":"85-89","publisher":"Aldine","publisher-place":"Chicago","title":"Notes on the original affluent society","type":"chapter"},"uris":["http://www.mendeley.com/documents/?uuid=a7c13e66-7f02-429e-9026-62734a22967c"]}],"mendeley":{"formattedCitation":"&lt;sup&gt;108&lt;/sup&gt;","plainTextFormattedCitation":"108","previouslyFormattedCitation":"&lt;sup&gt;108&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108</w:t>
      </w:r>
      <w:r w:rsidR="009404F4" w:rsidRPr="7FA366E2">
        <w:rPr>
          <w:rFonts w:asciiTheme="minorHAnsi" w:hAnsiTheme="minorHAnsi" w:cstheme="minorBidi"/>
        </w:rPr>
        <w:fldChar w:fldCharType="end"/>
      </w:r>
      <w:r w:rsidRPr="7FA366E2">
        <w:rPr>
          <w:rFonts w:asciiTheme="minorHAnsi" w:hAnsiTheme="minorHAnsi" w:cstheme="minorBidi"/>
        </w:rPr>
        <w:t xml:space="preserve"> More recently, they were defined by their marginalised role within globalised world-systems.</w:t>
      </w:r>
      <w:r w:rsidR="009404F4" w:rsidRPr="7FA366E2">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{"citationItems":[{"id":"ITEM-1","itemData":{"author":[{"dropping-particle":"","family":"Headland","given":"T N","non-dropping-particle":"","parse-names":false,"suffix":""},{"dropping-particle":"","family":"Reid","given":"Lawrence A","non-dropping-particle":"","parse-names":false,"suffix":""}],"container-title":"Current Anthropology","id":"ITEM-1","issue":"1","issued":{"date-parts":[["1989"]]},"page":"43-51","title":"Hunter-gatherers and their neighbors from prehistory to the present","type":"article-journal","volume":"30"},"uris":["http://www.mendeley.com/documents/?uuid=8d2edc3f-80a4-498d-aab2-320c52c420d8"]}],"mendeley":{"formattedCitation":"&lt;sup&gt;109&lt;/sup&gt;","plainTextFormattedCitation":"109","previouslyFormattedCitation":"&lt;sup&gt;109&lt;/sup&gt;"},"properties":{"noteIndex":0},"schema":"https://github.com/citation-style-language/schema/raw/master/csl-citation.json"}</w:instrText>
      </w:r>
      <w:r w:rsidR="009404F4" w:rsidRPr="7FA366E2">
        <w:rPr>
          <w:rFonts w:asciiTheme="minorHAnsi" w:hAnsiTheme="minorHAnsi" w:cstheme="minorBidi"/>
        </w:rPr>
        <w:fldChar w:fldCharType="separate"/>
      </w:r>
      <w:r w:rsidR="0038619D" w:rsidRPr="0038619D">
        <w:rPr>
          <w:rFonts w:asciiTheme="minorHAnsi" w:hAnsiTheme="minorHAnsi" w:cstheme="minorBidi"/>
          <w:noProof/>
          <w:vertAlign w:val="superscript"/>
        </w:rPr>
        <w:t>109</w:t>
      </w:r>
      <w:r w:rsidR="009404F4" w:rsidRPr="7FA366E2">
        <w:rPr>
          <w:rFonts w:asciiTheme="minorHAnsi" w:hAnsiTheme="minorHAnsi" w:cstheme="minorBidi"/>
        </w:rPr>
        <w:fldChar w:fldCharType="end"/>
      </w:r>
      <w:r w:rsidRPr="7FA366E2">
        <w:rPr>
          <w:rFonts w:asciiTheme="minorHAnsi" w:hAnsiTheme="minorHAnsi" w:cstheme="minorBidi"/>
        </w:rPr>
        <w:t xml:space="preserve"> In seeking to develop universals by </w:t>
      </w:r>
      <w:r w:rsidRPr="7FA366E2">
        <w:rPr>
          <w:rFonts w:asciiTheme="minorHAnsi" w:hAnsiTheme="minorHAnsi" w:cstheme="minorBidi"/>
        </w:rPr>
        <w:lastRenderedPageBreak/>
        <w:t>which to understand the foraging way of life, anthropologists have been too quick to stress the homogeneous nature of the categories, and in doing so risk painting an unrealistic image of hunter-gatherers. Such an approach systematically and arbitrarily reduces the diversity within and between populations because hunter-gatherers are not discrete entities.</w:t>
      </w:r>
    </w:p>
    <w:p w14:paraId="7B09E5E7" w14:textId="5F02EC39" w:rsidR="00FB5DB8" w:rsidRDefault="7E1D6EEE" w:rsidP="7E1D6EEE">
      <w:pPr>
        <w:tabs>
          <w:tab w:val="left" w:pos="1276"/>
        </w:tabs>
        <w:spacing w:after="200" w:line="360" w:lineRule="auto"/>
        <w:jc w:val="both"/>
        <w:rPr>
          <w:rFonts w:asciiTheme="minorHAnsi" w:hAnsiTheme="minorHAnsi" w:cstheme="minorBidi"/>
        </w:rPr>
      </w:pPr>
      <w:r w:rsidRPr="7E1D6EEE">
        <w:rPr>
          <w:rFonts w:asciiTheme="minorHAnsi" w:hAnsiTheme="minorHAnsi" w:cstheme="minorBidi"/>
        </w:rPr>
        <w:t>Given both this diversity and the often-arbitrary nature of the classification of “hunter-gatherers”, which groups provide the most appropriate data for reconstructing prehistoric demography?  While it is evident that groups which only farm have less relevance, the distinction between the most ‘relevant’ hunter-gatherer population is less clear. Given the cross-cultural range in different types and degrees of foraging (fishing, hunting, gathering</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{"citationItems":[{"id":"ITEM-1","itemData":{"author":[{"dropping-particle":"","family":"Kelly","given":"Robert L","non-dropping-particle":"","parse-names":false,"suffix":""}],"edition":"second","id":"ITEM-1","issued":{"date-parts":[["2013"]]},"publisher":"Cambridge University Press","publisher-place":"Cambridge","title":"The Lifeways of Hunter-Gatherers: The Foraging Specturm","type":"book"},"uris":["http://www.mendeley.com/documents/?uuid=52794587-ae72-4a42-8bff-9757dcf96536"]}],"mendeley":{"formattedCitation":"&lt;sup&gt;35&lt;/sup&gt;","plainTextFormattedCitation":"35","previouslyFormattedCitation":"&lt;sup&gt;35&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35</w:t>
      </w:r>
      <w:r w:rsidR="73DFCBAD" w:rsidRPr="7E1D6EEE">
        <w:rPr>
          <w:rFonts w:asciiTheme="minorHAnsi" w:hAnsiTheme="minorHAnsi" w:cstheme="minorBidi"/>
        </w:rPr>
        <w:fldChar w:fldCharType="end"/>
      </w:r>
      <w:r w:rsidRPr="7E1D6EEE">
        <w:rPr>
          <w:rFonts w:asciiTheme="minorHAnsi" w:hAnsiTheme="minorHAnsi" w:cstheme="minorBidi"/>
        </w:rPr>
        <w:t>), it is difficult to establish a proportion of time foraging that all would agree was ‘enough’ to be a hunter-gatherer. This is harder still when there is significant intra-population variation, something we discuss below.  Some argue that we should “give extra weight to those with less contact” to gain insight into Pleistocene foragers, given the radical impact contact with agriculturalists and/or pastoralists has had on extant foragers.</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Anthropology","id":"ITEM-1","issued":{"date-parts":[["2005"]]},"page":"54-67","title":"Hunter-gatherers and human evolution","type":"article-journal","volume":"14"},"uris":["http://www.mendeley.com/documents/?uuid=40e6d005-f1bb-4c4b-bbe9-6ee9da6ed2d2"]}],"mendeley":{"formattedCitation":"&lt;sup&gt;28&lt;/sup&gt;","plainTextFormattedCitation":"28","previouslyFormattedCitation":"&lt;sup&gt;28&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28</w:t>
      </w:r>
      <w:r w:rsidR="73DFCBAD" w:rsidRPr="7E1D6EEE">
        <w:rPr>
          <w:rFonts w:asciiTheme="minorHAnsi" w:hAnsiTheme="minorHAnsi" w:cstheme="minorBidi"/>
        </w:rPr>
        <w:fldChar w:fldCharType="end"/>
      </w:r>
      <w:r w:rsidRPr="7E1D6EEE">
        <w:rPr>
          <w:rFonts w:asciiTheme="minorHAnsi" w:hAnsiTheme="minorHAnsi" w:cstheme="minorBidi"/>
        </w:rPr>
        <w:t xml:space="preserve"> We do not, however, consider this the best strategy for demographic research if it means using the parameters from a single population. </w:t>
      </w:r>
    </w:p>
    <w:p w14:paraId="00000023" w14:textId="04550655" w:rsidR="00B9269B" w:rsidRPr="001F3A82" w:rsidRDefault="7E1D6EEE" w:rsidP="7E1D6EEE">
      <w:pPr>
        <w:tabs>
          <w:tab w:val="left" w:pos="1276"/>
        </w:tabs>
        <w:spacing w:after="200" w:line="360" w:lineRule="auto"/>
        <w:jc w:val="both"/>
        <w:rPr>
          <w:rFonts w:asciiTheme="minorHAnsi" w:hAnsiTheme="minorHAnsi" w:cstheme="minorBidi"/>
        </w:rPr>
      </w:pPr>
      <w:r w:rsidRPr="7E1D6EEE">
        <w:rPr>
          <w:rFonts w:asciiTheme="minorHAnsi" w:hAnsiTheme="minorHAnsi" w:cstheme="minorBidi"/>
        </w:rPr>
        <w:t xml:space="preserve">Firstly, limiting our inferences about demography to the dynamics of one population, risks reducing human diversity down to a very specific ecology and context. What if the ‘least contacted’ lived in a vastly different ecology to that being modelled? Further, while not intentional (in particular, it is not the focus of </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Anthropology","id":"ITEM-1","issued":{"date-parts":[["2005"]]},"page":"54-67","title":"Hunter-gatherers and human evolution","type":"article-journal","volume":"14"},"uris":["http://www.mendeley.com/documents/?uuid=40e6d005-f1bb-4c4b-bbe9-6ee9da6ed2d2"]}],"mendeley":{"formattedCitation":"&lt;sup&gt;28&lt;/sup&gt;","plainTextFormattedCitation":"28","previouslyFormattedCitation":"&lt;sup&gt;28&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28</w:t>
      </w:r>
      <w:r w:rsidR="73DFCBAD" w:rsidRPr="7E1D6EEE">
        <w:rPr>
          <w:rFonts w:asciiTheme="minorHAnsi" w:hAnsiTheme="minorHAnsi" w:cstheme="minorBidi"/>
        </w:rPr>
        <w:fldChar w:fldCharType="end"/>
      </w:r>
      <w:r w:rsidRPr="7E1D6EEE">
        <w:rPr>
          <w:rFonts w:asciiTheme="minorHAnsi" w:hAnsiTheme="minorHAnsi" w:cstheme="minorBidi"/>
        </w:rPr>
        <w:t>, discussed more below) it implicitly suggests that contact is the main source of variation between hunter-gatherers. For instance, approaches which seek the least contacted foragers assume that prior to contact, the hunter-gatherer adaptation was static and uniform. This is untrue. The archaeological record shows marked geographical and temporal variability in response to changing selective pressures</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{"citationItems":[{"id":"ITEM-1","itemData":{"PMID":"1723","abstract":"Paper explores resemblances and differences between modern hunter-gatherers and earlier Pleistocene humans in Europe and western Eurasia, as well as providing general explanations for observable variation. More specifically, is to \"…characterise the limits of variation in the economies, technologies, and social arrangements of recent hunter-gatherers, and to use these observation as a baseline for assessing behavioural variation in the remote past\". Essentially looking at the archaeology for similar variation as expressed in modern hunter-gatherers in order to consider whether past hunter-gatherers were similar or not. Chapter focuses on subsistence and technology because most 'robust archaeological consequences'\\n\\nInteresting in its approach, but not in terms of its content or findnigs. Behavioural ecologically framework to the question, but has some intersting ideas in regards to hunter-gatherer variabilty in Palaeolithic Europe. Of most interest is this type of 'indirect' ethnographic analogy: looking for general behavioural variablity and the potential archaeological correlates of these.","author":[{"dropping-particle":"","family":"Kuhn","given":"Steven L","non-dropping-particle":"","parse-names":false,"suffix":""},{"dropping-particle":"","family":"Stiner","given":"Mary C","non-dropping-particle":"","parse-names":false,"suffix":""}],"container-title":"Hunter-gatherers: Interdisciplinary Perspectives","editor":[{"dropping-particle":"","family":"Panter-Brick","given":"C","non-dropping-particle":"","parse-names":false,"suffix":""},{"dropping-particle":"","family":"Layton","given":"Robert","non-dropping-particle":"","parse-names":false,"suffix":""},{"dropping-particle":"","family":"Rowley-Conwy","given":"Peter","non-dropping-particle":"","parse-names":false,"suffix":""}],"id":"ITEM-1","issued":{"date-parts":[["2001"]]},"page":"99-142","publisher":"Cambridge University Press","publisher-place":"Cambridge","title":"The Antiquity of Hunter-gatherers","type":"chapter"},"uris":["http://www.mendeley.com/documents/?uuid=e6694e96-03f2-48f4-9074-e640cd124749"]},{"id":"ITEM-2","itemData":{"author":[{"dropping-particle":"","family":"Foley","given":"Robert A.","non-dropping-particle":"","parse-names":false,"suffix":""}],"container-title":"Hunters and Gatherers: History, Evolution, and Social Change","editor":[{"dropping-particle":"","family":"Ingold","given":"Tim","non-dropping-particle":"","parse-names":false,"suffix":""},{"dropping-particle":"","family":"Riches","given":"David","non-dropping-particle":"","parse-names":false,"suffix":""},{"dropping-particle":"","family":"Woodburn","given":"James","non-dropping-particle":"","parse-names":false,"suffix":""}],"id":"ITEM-2","issued":{"date-parts":[["1988"]]},"page":"207-221","publisher":"Berg","publisher-place":"London","title":"Hominids, humans, and hunter-gatherers: an evolutionary perspective","type":"chapter"},"uris":["http://www.mendeley.com/documents/?uuid=52ece5c8-a7a0-430c-a2ce-27b856a8d2a2"]}],"mendeley":{"formattedCitation":"&lt;sup&gt;110,111&lt;/sup&gt;","plainTextFormattedCitation":"110,111","previouslyFormattedCitation":"&lt;sup&gt;110,111&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110,111</w:t>
      </w:r>
      <w:r w:rsidR="73DFCBAD" w:rsidRPr="7E1D6EEE">
        <w:rPr>
          <w:rFonts w:asciiTheme="minorHAnsi" w:hAnsiTheme="minorHAnsi" w:cstheme="minorBidi"/>
        </w:rPr>
        <w:fldChar w:fldCharType="end"/>
      </w:r>
      <w:r w:rsidRPr="7E1D6EEE">
        <w:rPr>
          <w:rFonts w:asciiTheme="minorHAnsi" w:hAnsiTheme="minorHAnsi" w:cstheme="minorBidi"/>
        </w:rPr>
        <w:t xml:space="preserve"> as well as interbreeding between a variety of hominin species.</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10.1038/s41586-018-0455-x","ISSN":"1476-4687","author":[{"dropping-particle":"","family":"Slon","given":"Viviane","non-dropping-particle":"","parse-names":false,"suffix":""},{"dropping-particle":"","family":"Mafessoni","given":"Fabrizio","non-dropping-particle":"","parse-names":false,"suffix":""},{"dropping-particle":"","family":"Vernot","given":"Benjamin","non-dropping-particle":"","parse-names":false,"suffix":""},{"dropping-particle":"De","family":"Filippo","given":"Cesare","non-dropping-particle":"","parse-names":false,"suffix":""},{"dropping-particle":"","family":"Grote","given":"Steffi","non-dropping-particle":"","parse-names":false,"suffix":""},{"dropping-particle":"","family":"Viola","given":"Bence","non-dropping-particle":"","parse-names":false,"suffix":""},{"dropping-particle":"","family":"Hajdinjak","given":"Mateja","non-dropping-particle":"","parse-names":false,"suffix":""},{"dropping-particle":"","family":"Peyrégne","given":"Stéphane","non-dropping-particle":"","parse-names":false,"suffix":""},{"dropping-particle":"","family":"Nagel","given":"Sarah","non-dropping-particle":"","parse-names":false,"suffix":""},{"dropping-particle":"","family":"Brown","given":"Samantha","non-dropping-particle":"","parse-names":false,"suffix":""},{"dropping-particle":"","family":"Douka","given":"Katerina","non-dropping-particle":"","parse-names":false,"suffix":""},{"dropping-particle":"","family":"Higham","given":"Tom","non-dropping-particle":"","parse-names":false,"suffix":""},{"dropping-particle":"","family":"Kozlikin","given":"Maxim B","non-dropping-particle":"","parse-names":false,"suffix":""},{"dropping-particle":"","family":"Kelso","given":"Janet","non-dropping-particle":"","parse-names":false,"suffix":""},{"dropping-particle":"","family":"Meyer","given":"Matthias","non-dropping-particle":"","parse-names":false,"suffix":""},{"dropping-particle":"","family":"Prüfer","given":"Kay","non-dropping-particle":"","parse-names":false,"suffix":""},{"dropping-particle":"","family":"Pääbo","given":"Svante","non-dropping-particle":"","parse-names":false,"suffix":""}],"container-title":"Nature","id":"ITEM-1","issued":{"date-parts":[["2018"]]},"page":"113-117","publisher":"Springer US","title":"The genome of the offspring of a Neanderthal mother and a Denisovan father","type":"article-journal","volume":"561"},"uris":["http://www.mendeley.com/documents/?uuid=98a0fcf8-2656-4264-9482-d222ab8bbe50"]},{"id":"ITEM-2","itemData":{"DOI":"10.1016/j.cell.2018.02.031","ISSN":"0092-8674","author":[{"dropping-particle":"","family":"Browning","given":"Sharon R","non-dropping-particle":"","parse-names":false,"suffix":""},{"dropping-particle":"","family":"Browning","given":"Brian L","non-dropping-particle":"","parse-names":false,"suffix":""},{"dropping-particle":"","family":"Zhou","given":"Ying","non-dropping-particle":"","parse-names":false,"suffix":""},{"dropping-particle":"","family":"Tucci","given":"Serena","non-dropping-particle":"","parse-names":false,"suffix":""},{"dropping-particle":"","family":"Akey","given":"Joshua M","non-dropping-particle":"","parse-names":false,"suffix":""}],"container-title":"Cell","id":"ITEM-2","issue":"1","issued":{"date-parts":[["2018"]]},"page":"53-61","publisher":"Elsevier","title":"Analysis of Human Sequence Data Reveals Two Pulses of Archaic Denisovan Admixture","type":"article-journal","volume":"173"},"uris":["http://www.mendeley.com/documents/?uuid=5b70edb2-6318-4b6d-abdd-7879baa7572a"]}],"mendeley":{"formattedCitation":"&lt;sup&gt;16,112&lt;/sup&gt;","plainTextFormattedCitation":"16,112","previouslyFormattedCitation":"&lt;sup&gt;16,112&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16,112</w:t>
      </w:r>
      <w:r w:rsidR="73DFCBAD" w:rsidRPr="7E1D6EEE">
        <w:rPr>
          <w:rFonts w:asciiTheme="minorHAnsi" w:hAnsiTheme="minorHAnsi" w:cstheme="minorBidi"/>
        </w:rPr>
        <w:fldChar w:fldCharType="end"/>
      </w:r>
      <w:r w:rsidRPr="7E1D6EEE">
        <w:rPr>
          <w:rFonts w:asciiTheme="minorHAnsi" w:hAnsiTheme="minorHAnsi" w:cstheme="minorBidi"/>
        </w:rPr>
        <w:t xml:space="preserve"> It is important to consider the period in prehistory under demographic reconstruction (as suggested by </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Anthropology","id":"ITEM-1","issued":{"date-parts":[["2005"]]},"page":"54-67","title":"Hunter-gatherers and human evolution","type":"article-journal","volume":"14"},"uris":["http://www.mendeley.com/documents/?uuid=40e6d005-f1bb-4c4b-bbe9-6ee9da6ed2d2"]}],"mendeley":{"formattedCitation":"&lt;sup&gt;28&lt;/sup&gt;","plainTextFormattedCitation":"28","previouslyFormattedCitation":"&lt;sup&gt;28&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28</w:t>
      </w:r>
      <w:r w:rsidR="73DFCBAD" w:rsidRPr="7E1D6EEE">
        <w:rPr>
          <w:rFonts w:asciiTheme="minorHAnsi" w:hAnsiTheme="minorHAnsi" w:cstheme="minorBidi"/>
        </w:rPr>
        <w:fldChar w:fldCharType="end"/>
      </w:r>
      <w:r w:rsidRPr="7E1D6EEE">
        <w:rPr>
          <w:rFonts w:asciiTheme="minorHAnsi" w:hAnsiTheme="minorHAnsi" w:cstheme="minorBidi"/>
        </w:rPr>
        <w:t>, as well as degree of technological innovation). An additional concern is the emphasis on recent contact</w:t>
      </w:r>
      <w:r w:rsidR="00A725CD">
        <w:rPr>
          <w:rFonts w:asciiTheme="minorHAnsi" w:hAnsiTheme="minorHAnsi" w:cstheme="minorBidi"/>
        </w:rPr>
        <w:t xml:space="preserve">, </w:t>
      </w:r>
      <w:r w:rsidRPr="7E1D6EEE">
        <w:rPr>
          <w:rFonts w:asciiTheme="minorHAnsi" w:hAnsiTheme="minorHAnsi" w:cstheme="minorBidi"/>
        </w:rPr>
        <w:t>i.e. since anthropological documentation</w:t>
      </w:r>
      <w:r w:rsidR="00A725CD">
        <w:rPr>
          <w:rFonts w:asciiTheme="minorHAnsi" w:hAnsiTheme="minorHAnsi" w:cstheme="minorBidi"/>
        </w:rPr>
        <w:t>,</w:t>
      </w:r>
      <w:r w:rsidRPr="7E1D6EEE">
        <w:rPr>
          <w:rFonts w:asciiTheme="minorHAnsi" w:hAnsiTheme="minorHAnsi" w:cstheme="minorBidi"/>
        </w:rPr>
        <w:t xml:space="preserve"> while overlooking the contact which occurred long before. The archaeological, linguistic and genetic record is rife with evidence of significant amounts of interaction and trade between hunter-gatherers and non-hunter-gatherers.</w:t>
      </w:r>
      <w:r w:rsidR="73DFCBAD"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{"citationItems":[{"id":"ITEM-1","itemData":{"DOI":"10.1023/A:1009436110049","ISBN":"1059-0161","ISSN":"10590161","PMID":"79","abstract":"Societies with low-level food production economies occupy the vast and diverse middle ground between hunting–fishing–foraging and agriculture. Efforts by Ford, Harris, Rindos, Zvelebil, and others to characterize this “in-between” territory are discussed, and a new conceptual framework is proposed. Domestication, the central landmark of this middle ground, is situated well away from the boundaries with hunting–gathering and agriculture, and separates low-level food production economies into two broad categories. Key issues and questions concerning so- cieties with low-level food production, both with and without domesticates, are discussed. Hunter–gatherer and agriculture boundary zones on either side of the middle ground are considered, as are the developmental pathways that traverse them.","author":[{"dropping-particle":"","family":"Smith","given":"B. D.","non-dropping-particle":"","parse-names":false,"suffix":""}],"container-title":"Journal of Archaeological Research","id":"ITEM-1","issue":"1","issued":{"date-parts":[["2001"]]},"page":"1-43","title":"Low-level food production","type":"article-journal","volume":"9"},"uris":["http://www.mendeley.com/documents/?uuid=1226a654-39c0-4e17-aa8d-35bf21e91b5c"]},{"id":"ITEM-2","itemData":{"author":[{"dropping-particle":"","family":"Piperno","given":"Dolores","non-dropping-particle":"","parse-names":false,"suffix":""},{"dropping-particle":"","family":"Pearsall","given":"Deborah M","non-dropping-particle":"","parse-names":false,"suffix":""}],"id":"ITEM-2","issued":{"date-parts":[["1998"]]},"publisher":"Academic Press","publisher-place":"London","title":"The origins of agriculture in the Lowland Neotropics","type":"book"},"uris":["http://www.mendeley.com/documents/?uuid=cd801071-47f2-4b09-8114-f21b9da71ae4"]},{"id":"ITEM-3","itemData":{"DOI":"10.1073/pnas.1501212112","ISSN":"0027-8424","author":[{"dropping-particle":"","family":"Inomata","given":"Takeshi","non-dropping-particle":"","parse-names":false,"suffix":""},{"dropping-particle":"","family":"MacLellan","given":"Jessica","non-dropping-particle":"","parse-names":false,"suffix":""},{"dropping-particle":"","family":"Triadan","given":"Daniela","non-dropping-particle":"","parse-names":false,"suffix":""},{"dropping-particle":"","family":"Munson","given":"Jessica","non-dropping-particle":"","parse-names":false,"suffix":""},{"dropping-particle":"","family":"Burham","given":"Melissa","non-dropping-particle":"","parse-names":false,"suffix":""},{"dropping-particle":"","family":"Aoyama","given":"Kazuo","non-dropping-particle":"","parse-names":false,"suffix":""},{"dropping-particle":"","family":"Nasu","given":"Hiroo","non-dropping-particle":"","parse-names":false,"suffix":""},{"dropping-particle":"","family":"Pinzón","given":"Flory","non-dropping-particle":"","parse-names":false,"suffix":""},{"dropping-particle":"","family":"Yonenobu","given":"Hitoshi","non-dropping-particle":"","parse-names":false,"suffix":""}],"container-title":"Proceedings of the National Academy of Sciences","id":"ITEM-3","issued":{"date-parts":[["2015"]]},"page":"201501212","title":"Development of sedentary communities in the Maya lowlands: Coexisting mobile groups and public ceremonies at Ceibal, Guatemala","type":"article-journal"},"uris":["http://www.mendeley.com/documents/?uuid=3ea90b23-d957-435a-a1e4-33113a4b2385"]},{"id":"ITEM-4","itemData":{"abstract":"Debate on the ancestry of Europeans centers on the interplay between Mesolithic foragers and Neolithic farmers. Foragers are generally believed to have disappeared shortly after the arrival of agriculture. To investigate the relation between foragers and farmers, we examined Mesolithic and Neolithic samples from the Blätterhöhle site. Mesolithic mitochondrial DNA sequences were typical of European foragers, whereas the Neolithic sample included additional lineages that are associated with early farmers. However, isotope analyses separate the Neolithic sample into two groups: one with an agriculturalist diet and one with a forager and freshwater fish diet, the latter carrying mitochondrial DNA sequences typical of Mesolithic hunter-gatherers. This indicates that the descendants of Mesolithic people maintained a foraging lifestyle in Central Europe for more than 2000 years after the arrival of farming societies. T","author":[{"dropping-particle":"","family":"Bollongino","given":"Ruth","non-dropping-particle":"","parse-names":false,"suffix":""},{"dropping-particle":"","family":"Nehlich","given":"Olaf","non-dropping-particle":"","parse-names":false,"suffix":""},{"dropping-particle":"","family":"Richards","given":"Michael P.","non-dropping-particle":"","parse-names":false,"suffix":""},{"dropping-particle":"","family":"Orschiedt","given":"Jörg","non-dropping-particle":"","parse-names":false,"suffix":""},{"dropping-particle":"","family":"Thomas","given":"Mark G","non-dropping-particle":"","parse-names":false,"suffix":""},{"dropping-particle":"","family":"Sell","given":"Christian","non-dropping-particle":"","parse-names":false,"suffix":""},{"dropping-particle":"","family":"Fajko","given":"Zuzana","non-dropping-particle":"","parse-names":false,"suffix":""},{"dropping-particle":"","family":"Powell","given":"Adam","non-dropping-particle":"","parse-names":false,"suffix":""},{"dropping-particle":"","family":"Burger","given":"Joachim","non-dropping-particle":"","parse-names":false,"suffix":""}],"container-title":"Science","id":"ITEM-4","issue":"6157","issued":{"date-parts":[["2013"]]},"page":"479-481","title":"2000 Years of Parallel Societieis in Stone Age Central Europe","type":"article-journal","volume":"342"},"uris":["http://www.mendeley.com/documents/?uuid=c2ee9b5f-b334-4b2a-a3a6-5fd83e6a47d4"]}],"mendeley":{"formattedCitation":"&lt;sup&gt;113–116&lt;/sup&gt;","plainTextFormattedCitation":"113–116","previouslyFormattedCitation":"&lt;sup&gt;113–116&lt;/sup&gt;"},"properties":{"noteIndex":0},"schema":"https://github.com/citation-style-language/schema/raw/master/csl-citation.json"}</w:instrText>
      </w:r>
      <w:r w:rsidR="73DFCBAD"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113–116</w:t>
      </w:r>
      <w:r w:rsidR="73DFCBAD" w:rsidRPr="7E1D6EEE">
        <w:rPr>
          <w:rFonts w:asciiTheme="minorHAnsi" w:hAnsiTheme="minorHAnsi" w:cstheme="minorBidi"/>
        </w:rPr>
        <w:fldChar w:fldCharType="end"/>
      </w:r>
      <w:r w:rsidRPr="7E1D6EEE">
        <w:rPr>
          <w:rFonts w:asciiTheme="minorHAnsi" w:hAnsiTheme="minorHAnsi" w:cstheme="minorBidi"/>
        </w:rPr>
        <w:t xml:space="preserve"> It is unclear how one could remove these influences, which necessarily have shaped hunter-gatherers’ </w:t>
      </w:r>
      <w:r w:rsidRPr="7E1D6EEE">
        <w:rPr>
          <w:rFonts w:asciiTheme="minorHAnsi" w:hAnsiTheme="minorHAnsi" w:cstheme="minorBidi"/>
        </w:rPr>
        <w:lastRenderedPageBreak/>
        <w:t xml:space="preserve">behavioural strategies since their occurrence. Consequently, it is not possible to distinguish a more ‘real’ or modal foraging group; rather there are many forms of hunter-gathering possible. </w:t>
      </w:r>
    </w:p>
    <w:p w14:paraId="7D3F6A33" w14:textId="53BD7BA0" w:rsidR="1BBDD7F3" w:rsidRPr="001F3A82" w:rsidRDefault="00A81C17" w:rsidP="004E3385">
      <w:pPr>
        <w:spacing w:after="200" w:line="360" w:lineRule="auto"/>
        <w:jc w:val="both"/>
        <w:rPr>
          <w:rFonts w:asciiTheme="minorHAnsi" w:hAnsiTheme="minorHAnsi" w:cstheme="minorHAnsi"/>
        </w:rPr>
      </w:pPr>
      <w:r w:rsidRPr="001F3A82">
        <w:rPr>
          <w:rFonts w:asciiTheme="minorHAnsi" w:hAnsiTheme="minorHAnsi" w:cstheme="minorHAnsi"/>
        </w:rPr>
        <w:t>H</w:t>
      </w:r>
      <w:r w:rsidR="009404F4" w:rsidRPr="001F3A82">
        <w:rPr>
          <w:rFonts w:asciiTheme="minorHAnsi" w:hAnsiTheme="minorHAnsi" w:cstheme="minorHAnsi"/>
        </w:rPr>
        <w:t>unter-gatherers</w:t>
      </w:r>
      <w:r w:rsidR="00D20692">
        <w:rPr>
          <w:rFonts w:asciiTheme="minorHAnsi" w:hAnsiTheme="minorHAnsi" w:cstheme="minorHAnsi"/>
        </w:rPr>
        <w:t>, therefore,</w:t>
      </w:r>
      <w:r w:rsidR="009404F4" w:rsidRPr="001F3A82">
        <w:rPr>
          <w:rFonts w:asciiTheme="minorHAnsi" w:hAnsiTheme="minorHAnsi" w:cstheme="minorHAnsi"/>
        </w:rPr>
        <w:t xml:space="preserve"> are </w:t>
      </w:r>
      <w:r w:rsidRPr="001F3A82">
        <w:rPr>
          <w:rFonts w:asciiTheme="minorHAnsi" w:hAnsiTheme="minorHAnsi" w:cstheme="minorHAnsi"/>
        </w:rPr>
        <w:t xml:space="preserve">not </w:t>
      </w:r>
      <w:r w:rsidR="009404F4" w:rsidRPr="001F3A82">
        <w:rPr>
          <w:rFonts w:asciiTheme="minorHAnsi" w:hAnsiTheme="minorHAnsi" w:cstheme="minorHAnsi"/>
        </w:rPr>
        <w:t xml:space="preserve">an immutable concept that can be </w:t>
      </w:r>
      <w:r w:rsidR="005E0FAE" w:rsidRPr="001F3A82">
        <w:rPr>
          <w:rFonts w:asciiTheme="minorHAnsi" w:hAnsiTheme="minorHAnsi" w:cstheme="minorHAnsi"/>
        </w:rPr>
        <w:t>used</w:t>
      </w:r>
      <w:r w:rsidR="40A7FD6D" w:rsidRPr="001F3A82">
        <w:rPr>
          <w:rFonts w:asciiTheme="minorHAnsi" w:hAnsiTheme="minorHAnsi" w:cstheme="minorHAnsi"/>
        </w:rPr>
        <w:t xml:space="preserve"> </w:t>
      </w:r>
      <w:r w:rsidR="009404F4" w:rsidRPr="001F3A82">
        <w:rPr>
          <w:rFonts w:asciiTheme="minorHAnsi" w:hAnsiTheme="minorHAnsi" w:cstheme="minorHAnsi"/>
        </w:rPr>
        <w:t>as an explanatory variable</w:t>
      </w:r>
      <w:r w:rsidR="00FA2AC6">
        <w:rPr>
          <w:rFonts w:asciiTheme="minorHAnsi" w:hAnsiTheme="minorHAnsi" w:cstheme="minorHAnsi"/>
        </w:rPr>
        <w:t>.</w:t>
      </w:r>
      <w:r w:rsidR="009404F4"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{"citationItems":[{"id":"ITEM-1","itemData":{"author":[{"dropping-particle":"","family":"Kelly","given":"Robert L","non-dropping-particle":"","parse-names":false,"suffix":""}],"edition":"second","id":"ITEM-1","issued":{"date-parts":[["2013"]]},"publisher":"Cambridge University Press","publisher-place":"Cambridge","title":"The Lifeways of Hunter-Gatherers: The Foraging Specturm","type":"book"},"uris":["http://www.mendeley.com/documents/?uuid=52794587-ae72-4a42-8bff-9757dcf96536"]}],"mendeley":{"formattedCitation":"&lt;sup&gt;35&lt;/sup&gt;","plainTextFormattedCitation":"35","previouslyFormattedCitation":"&lt;sup&gt;35&lt;/sup&gt;"},"properties":{"noteIndex":0},"schema":"https://github.com/citation-style-language/schema/raw/master/csl-citation.json"}</w:instrText>
      </w:r>
      <w:r w:rsidR="009404F4"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35</w:t>
      </w:r>
      <w:r w:rsidR="009404F4" w:rsidRPr="001F3A82">
        <w:rPr>
          <w:rFonts w:asciiTheme="minorHAnsi" w:hAnsiTheme="minorHAnsi" w:cstheme="minorHAnsi"/>
        </w:rPr>
        <w:fldChar w:fldCharType="end"/>
      </w:r>
      <w:r w:rsidR="009404F4" w:rsidRPr="001F3A82">
        <w:rPr>
          <w:rFonts w:asciiTheme="minorHAnsi" w:hAnsiTheme="minorHAnsi" w:cstheme="minorHAnsi"/>
        </w:rPr>
        <w:t xml:space="preserve"> Using </w:t>
      </w:r>
      <w:r w:rsidR="00120D91" w:rsidRPr="001F3A82">
        <w:rPr>
          <w:rFonts w:asciiTheme="minorHAnsi" w:hAnsiTheme="minorHAnsi" w:cstheme="minorHAnsi"/>
        </w:rPr>
        <w:t xml:space="preserve">the </w:t>
      </w:r>
      <w:r w:rsidR="009404F4" w:rsidRPr="001F3A82">
        <w:rPr>
          <w:rFonts w:asciiTheme="minorHAnsi" w:hAnsiTheme="minorHAnsi" w:cstheme="minorHAnsi"/>
        </w:rPr>
        <w:t>example of total fertility rate (TFR</w:t>
      </w:r>
      <w:r w:rsidR="00E02B49">
        <w:rPr>
          <w:rFonts w:asciiTheme="minorHAnsi" w:hAnsiTheme="minorHAnsi" w:cstheme="minorHAnsi"/>
        </w:rPr>
        <w:t>)</w:t>
      </w:r>
      <w:r w:rsidR="009404F4" w:rsidRPr="001F3A82">
        <w:rPr>
          <w:rFonts w:asciiTheme="minorHAnsi" w:hAnsiTheme="minorHAnsi" w:cstheme="minorHAnsi"/>
        </w:rPr>
        <w:t xml:space="preserve">we demonstrate below why </w:t>
      </w:r>
      <w:r w:rsidR="00FB5DB8">
        <w:rPr>
          <w:rFonts w:asciiTheme="minorHAnsi" w:hAnsiTheme="minorHAnsi" w:cstheme="minorHAnsi"/>
        </w:rPr>
        <w:t xml:space="preserve">taking the average hunter-gatherer parameter </w:t>
      </w:r>
      <w:r w:rsidR="009404F4" w:rsidRPr="001F3A82">
        <w:rPr>
          <w:rFonts w:asciiTheme="minorHAnsi" w:hAnsiTheme="minorHAnsi" w:cstheme="minorHAnsi"/>
        </w:rPr>
        <w:t xml:space="preserve">is </w:t>
      </w:r>
      <w:r w:rsidRPr="001F3A82">
        <w:rPr>
          <w:rFonts w:asciiTheme="minorHAnsi" w:hAnsiTheme="minorHAnsi" w:cstheme="minorHAnsi"/>
        </w:rPr>
        <w:t xml:space="preserve">particularly </w:t>
      </w:r>
      <w:r w:rsidR="00120D91" w:rsidRPr="001F3A82">
        <w:rPr>
          <w:rFonts w:asciiTheme="minorHAnsi" w:hAnsiTheme="minorHAnsi" w:cstheme="minorHAnsi"/>
        </w:rPr>
        <w:t xml:space="preserve">problematic </w:t>
      </w:r>
      <w:r w:rsidR="00FA2AC6">
        <w:rPr>
          <w:rFonts w:asciiTheme="minorHAnsi" w:hAnsiTheme="minorHAnsi" w:cstheme="minorHAnsi"/>
        </w:rPr>
        <w:t>when attempting to</w:t>
      </w:r>
      <w:r w:rsidR="009404F4" w:rsidRPr="001F3A82">
        <w:rPr>
          <w:rFonts w:asciiTheme="minorHAnsi" w:hAnsiTheme="minorHAnsi" w:cstheme="minorHAnsi"/>
        </w:rPr>
        <w:t xml:space="preserve"> reconstruct fertility in prehistory.</w:t>
      </w:r>
      <w:r w:rsidR="1BBDD7F3" w:rsidRPr="001F3A82">
        <w:rPr>
          <w:rFonts w:asciiTheme="minorHAnsi" w:hAnsiTheme="minorHAnsi" w:cstheme="minorHAnsi"/>
        </w:rPr>
        <w:t xml:space="preserve"> We </w:t>
      </w:r>
      <w:r w:rsidR="784FB73F" w:rsidRPr="001F3A82">
        <w:rPr>
          <w:rFonts w:asciiTheme="minorHAnsi" w:hAnsiTheme="minorHAnsi" w:cstheme="minorHAnsi"/>
        </w:rPr>
        <w:t xml:space="preserve">selected </w:t>
      </w:r>
      <w:r w:rsidR="1BBDD7F3" w:rsidRPr="001F3A82">
        <w:rPr>
          <w:rFonts w:asciiTheme="minorHAnsi" w:hAnsiTheme="minorHAnsi" w:cstheme="minorHAnsi"/>
        </w:rPr>
        <w:t>ferti</w:t>
      </w:r>
      <w:r w:rsidR="784FB73F" w:rsidRPr="001F3A82">
        <w:rPr>
          <w:rFonts w:asciiTheme="minorHAnsi" w:hAnsiTheme="minorHAnsi" w:cstheme="minorHAnsi"/>
        </w:rPr>
        <w:t>lity as a case stu</w:t>
      </w:r>
      <w:r w:rsidR="197FAA31" w:rsidRPr="001F3A82">
        <w:rPr>
          <w:rFonts w:asciiTheme="minorHAnsi" w:hAnsiTheme="minorHAnsi" w:cstheme="minorHAnsi"/>
        </w:rPr>
        <w:t>dy</w:t>
      </w:r>
      <w:r w:rsidR="784FB73F" w:rsidRPr="001F3A82">
        <w:rPr>
          <w:rFonts w:asciiTheme="minorHAnsi" w:hAnsiTheme="minorHAnsi" w:cstheme="minorHAnsi"/>
        </w:rPr>
        <w:t xml:space="preserve"> </w:t>
      </w:r>
      <w:r w:rsidR="55BD5CB9" w:rsidRPr="001F3A82">
        <w:rPr>
          <w:rFonts w:asciiTheme="minorHAnsi" w:hAnsiTheme="minorHAnsi" w:cstheme="minorHAnsi"/>
        </w:rPr>
        <w:t>for two reasons</w:t>
      </w:r>
      <w:r w:rsidR="197FAA31" w:rsidRPr="001F3A82">
        <w:rPr>
          <w:rFonts w:asciiTheme="minorHAnsi" w:hAnsiTheme="minorHAnsi" w:cstheme="minorHAnsi"/>
        </w:rPr>
        <w:t xml:space="preserve">. Firstly, </w:t>
      </w:r>
      <w:r w:rsidR="55BD5CB9" w:rsidRPr="001F3A82">
        <w:rPr>
          <w:rFonts w:asciiTheme="minorHAnsi" w:hAnsiTheme="minorHAnsi" w:cstheme="minorHAnsi"/>
        </w:rPr>
        <w:t xml:space="preserve">as identified in Pitfall </w:t>
      </w:r>
      <w:r w:rsidR="00E02B49">
        <w:rPr>
          <w:rFonts w:asciiTheme="minorHAnsi" w:hAnsiTheme="minorHAnsi" w:cstheme="minorHAnsi"/>
        </w:rPr>
        <w:t>three</w:t>
      </w:r>
      <w:r w:rsidR="55BD5CB9" w:rsidRPr="001F3A82">
        <w:rPr>
          <w:rFonts w:asciiTheme="minorHAnsi" w:hAnsiTheme="minorHAnsi" w:cstheme="minorHAnsi"/>
        </w:rPr>
        <w:t xml:space="preserve">, </w:t>
      </w:r>
      <w:r w:rsidR="63089F3A" w:rsidRPr="001F3A82">
        <w:rPr>
          <w:rFonts w:asciiTheme="minorHAnsi" w:hAnsiTheme="minorHAnsi" w:cstheme="minorHAnsi"/>
        </w:rPr>
        <w:t xml:space="preserve">the role of fertility in prehistoric demographic change is frequently overlooked (although </w:t>
      </w:r>
      <w:r w:rsidR="5BF4AFC7" w:rsidRPr="001F3A82">
        <w:rPr>
          <w:rFonts w:asciiTheme="minorHAnsi" w:hAnsiTheme="minorHAnsi" w:cstheme="minorHAnsi"/>
        </w:rPr>
        <w:t>estimates of fertility measures are incre</w:t>
      </w:r>
      <w:r w:rsidR="7409CF23" w:rsidRPr="001F3A82">
        <w:rPr>
          <w:rFonts w:asciiTheme="minorHAnsi" w:hAnsiTheme="minorHAnsi" w:cstheme="minorHAnsi"/>
        </w:rPr>
        <w:t>a</w:t>
      </w:r>
      <w:r w:rsidR="5BF4AFC7" w:rsidRPr="001F3A82">
        <w:rPr>
          <w:rFonts w:asciiTheme="minorHAnsi" w:hAnsiTheme="minorHAnsi" w:cstheme="minorHAnsi"/>
        </w:rPr>
        <w:t>singly common</w:t>
      </w:r>
      <w:r w:rsidR="004E3385"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{"citationItems":[{"id":"ITEM-1","itemData":{"author":[{"dropping-particle":"","family":"Caspari","given":"Rachel","non-dropping-particle":"","parse-names":false,"suffix":""},{"dropping-particle":"","family":"Rosenberg","given":"Karen R","non-dropping-particle":"","parse-names":false,"suffix":""},{"dropping-particle":"","family":"Wolpoff","given":"Milford H","non-dropping-particle":"","parse-names":false,"suffix":""}],"container-title":"Human Paleontology and Prehistory. Contributions in Honor of Yoel Rak","editor":[{"dropping-particle":"","family":"Assaf","given":"Marom","non-dropping-particle":"","parse-names":false,"suffix":""},{"dropping-particle":"","family":"Hovers","given":"Erella","non-dropping-particle":"","parse-names":false,"suffix":""}],"id":"ITEM-1","issued":{"date-parts":[["2017"]]},"page":"253-271","publisher":"Springer","publisher-place":"Dordrecht","title":"Brother or other: the place of Neanderthals in human evolution","type":"chapter"},"uris":["http://www.mendeley.com/documents/?uuid=f52d3db5-ff38-458f-bc72-7d2a0b48266d"]},{"id":"ITEM-2","itemData":{"DOI":"10.1007/s10144-018-0610-0","ISSN":"14383896","abstract":"Unlike any great apes, humans have expanded into a wide variety of habitats during the course of evolution, beginning with the transition by australopithecines from forest to savanna habitation. Novel environments are likely to have imposed hominids a demographic challenge due to such factors as higher predation risk and scarcer food resources. In fact, recent studies have found a paucity of older relative to younger adults in hominid fossil remains, indicating considerably high adult mortality in australopithecines, early Homo, and Neanderthals. It is not clear to date why only human ancestors among all hominoid species could survive in these harsh environments. In this paper, we explore the possibility that hominids had shorter interbirth intervals to enhance fertility than the extant apes. To infer interbirth intervals in fossil hominids, we introduce the notion of the critical interbirth interval, or the threshold length of birth spacing above which a population is expected to go to extinction. We develop a new method to obtain the critical interbirth intervals of hominids based on the observed ratios of older adults to all adults in fossil samples. Our analysis suggests that the critical interbirth intervals of australopithecines, early Homo, and Neanderthals are significantly shorter than the observed interbirth intervals of extant great apes. We also discuss possible factors that may have caused the evolutionary divergence of hominid life history traits from those of great apes.","author":[{"dropping-particle":"","family":"Nakahashi","given":"Wataru","non-dropping-particle":"","parse-names":false,"suffix":""},{"dropping-particle":"","family":"Horiuchi","given":"Shiro","non-dropping-particle":"","parse-names":false,"suffix":""},{"dropping-particle":"","family":"Ihara","given":"Yasuo","non-dropping-particle":"","parse-names":false,"suffix":""}],"container-title":"Population Ecology","id":"ITEM-2","issued":{"date-parts":[["2018"]]},"page":"127–142","title":"Estimating hominid life history: the critical interbirth interval","type":"article-journal","volume":"60"},"uris":["http://www.mendeley.com/documents/?uuid=64b1aec6-9976-4f8d-b327-0b32a918d834"]}],"mendeley":{"formattedCitation":"&lt;sup&gt;20,117&lt;/sup&gt;","plainTextFormattedCitation":"20,117","previouslyFormattedCitation":"&lt;sup&gt;20,117&lt;/sup&gt;"},"properties":{"noteIndex":0},"schema":"https://github.com/citation-style-language/schema/raw/master/csl-citation.json"}</w:instrText>
      </w:r>
      <w:r w:rsidR="004E3385"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20,117</w:t>
      </w:r>
      <w:r w:rsidR="004E3385" w:rsidRPr="001F3A82">
        <w:rPr>
          <w:rFonts w:asciiTheme="minorHAnsi" w:hAnsiTheme="minorHAnsi" w:cstheme="minorHAnsi"/>
        </w:rPr>
        <w:fldChar w:fldCharType="end"/>
      </w:r>
      <w:r w:rsidR="00C109FA">
        <w:rPr>
          <w:rFonts w:asciiTheme="minorHAnsi" w:hAnsiTheme="minorHAnsi" w:cstheme="minorHAnsi"/>
        </w:rPr>
        <w:t>)</w:t>
      </w:r>
      <w:r w:rsidR="5BF4AFC7" w:rsidRPr="001F3A82">
        <w:rPr>
          <w:rFonts w:asciiTheme="minorHAnsi" w:hAnsiTheme="minorHAnsi" w:cstheme="minorHAnsi"/>
        </w:rPr>
        <w:t>. Secondly,</w:t>
      </w:r>
      <w:r w:rsidR="63089F3A" w:rsidRPr="001F3A82">
        <w:rPr>
          <w:rFonts w:asciiTheme="minorHAnsi" w:hAnsiTheme="minorHAnsi" w:cstheme="minorHAnsi"/>
        </w:rPr>
        <w:t xml:space="preserve"> </w:t>
      </w:r>
      <w:r w:rsidR="5BF4AFC7" w:rsidRPr="001F3A82">
        <w:rPr>
          <w:rFonts w:asciiTheme="minorHAnsi" w:hAnsiTheme="minorHAnsi" w:cstheme="minorHAnsi"/>
        </w:rPr>
        <w:t>d</w:t>
      </w:r>
      <w:r w:rsidR="1BBDD7F3" w:rsidRPr="001F3A82">
        <w:rPr>
          <w:rFonts w:asciiTheme="minorHAnsi" w:hAnsiTheme="minorHAnsi" w:cstheme="minorHAnsi"/>
        </w:rPr>
        <w:t>ata from recent hunter-gatherers indicate the key role of physiological constraints on reproduction in explaining variability across multiple fertility measures</w:t>
      </w:r>
      <w:r w:rsidR="00FA2AC6">
        <w:rPr>
          <w:rFonts w:asciiTheme="minorHAnsi" w:hAnsiTheme="minorHAnsi" w:cstheme="minorHAnsi"/>
        </w:rPr>
        <w:t>,</w:t>
      </w:r>
      <w:r w:rsidR="00FC2181"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{"citationItems":[{"id":"ITEM-1","itemData":{"author":[{"dropping-particle":"","family":"Howell","given":"Nancy","non-dropping-particle":"","parse-names":false,"suffix":""}],"id":"ITEM-1","issued":{"date-parts":[["2010"]]},"publisher":"University of California Press","publisher-place":"London","title":"Life Histories of the Dobe !Kung: Food, fatness, and well-being over the life span","type":"book"},"uris":["http://www.mendeley.com/documents/?uuid=376491c0-511f-4f0e-9207-212f122eed3e"]},{"id":"ITEM-2","itemData":{"DOI":"10.1073/pnas.1524031113","ISSN":"0027-8424","abstract":"The Neolithic demographic transition remains a paradox, because it is associated with both higher rates of population growth and increased morbidity and mortality rates. Here we reconcile the conflicting evidence by proposing that the spread of agriculture involved a life history quality–quantity trade-off whereby mothers traded offspring survival for increased fertility, achieving greater reproductive success despite deteriorating health. We test this hy- pothesis by investigating fertility, mortality, health, and overall reproductive success in Agta hunter-gatherers whose camps ex- hibit variable levels of sedentarization, mobility, and involvement in agricultural activities.We conducted blood composition tests in 345 Agta and found that viral and helminthic infections as well as child mortality rates were significantly increased with sedentariza- tion.Nonetheless, both age-controlled fertility and overall reproductive successwere positively affected by sedentarization and participation in cultivation. Thus,we provide the first empirical evidence, to our knowl- edge, of an adaptivemechanism in foragers that reconciles the decline in health and child survival with the observed demographic expansion during the Neolithic","author":[{"dropping-particle":"","family":"Page","given":"Abigail E.","non-dropping-particle":"","parse-names":false,"suffix":""},{"dropping-particle":"","family":"Viguier","given":"Sylvain","non-dropping-particle":"","parse-names":false,"suffix":""},{"dropping-particle":"","family":"Dyble","given":"Mark","non-dropping-particle":"","parse-names":false,"suffix":""},{"dropping-particle":"","family":"Smith","given":"Daniel","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Bamberg","non-dropping-particle":"","parse-names":false,"suffix":""}],"container-title":"Proceedings of the National Academy of Sciences","id":"ITEM-2","issue":"17","issued":{"date-parts":[["2016"]]},"page":"4694-4699.","title":"Reproductive trade-offs in extant hunter-gatherers suggest adaptive mechanism for the Neolithic expansion","type":"article-journal","volume":"113"},"uris":["http://www.mendeley.com/documents/?uuid=b3220796-1c9c-4a4c-a0dc-a5085a8d2fa8"]}],"mendeley":{"formattedCitation":"&lt;sup&gt;36,118&lt;/sup&gt;","plainTextFormattedCitation":"36,118","previouslyFormattedCitation":"&lt;sup&gt;36,118&lt;/sup&gt;"},"properties":{"noteIndex":0},"schema":"https://github.com/citation-style-language/schema/raw/master/csl-citation.json"}</w:instrText>
      </w:r>
      <w:r w:rsidR="00FC2181"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36,118</w:t>
      </w:r>
      <w:r w:rsidR="00FC2181" w:rsidRPr="001F3A82">
        <w:rPr>
          <w:rFonts w:asciiTheme="minorHAnsi" w:hAnsiTheme="minorHAnsi" w:cstheme="minorHAnsi"/>
        </w:rPr>
        <w:fldChar w:fldCharType="end"/>
      </w:r>
      <w:r w:rsidR="1BBDD7F3" w:rsidRPr="001F3A82">
        <w:rPr>
          <w:rFonts w:asciiTheme="minorHAnsi" w:hAnsiTheme="minorHAnsi" w:cstheme="minorHAnsi"/>
        </w:rPr>
        <w:t xml:space="preserve"> and ultimately demographic trends more broadly. These constraints, such as energy balance and availability, are equally applicable to prehistoric contexts, and crucially, their proxies (e.g. mobility, diet) are directly inferable from the archaeological record</w:t>
      </w:r>
      <w:r w:rsidR="00FA2AC6">
        <w:rPr>
          <w:rFonts w:asciiTheme="minorHAnsi" w:hAnsiTheme="minorHAnsi" w:cstheme="minorHAnsi"/>
        </w:rPr>
        <w:t>.</w:t>
      </w:r>
      <w:r w:rsidR="00FC2181"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{"citationItems":[{"id":"ITEM-1","itemData":{"DOI":"10.1017/S0959774318000380","author":[{"dropping-particle":"","family":"French","given":"Jennifer C","non-dropping-particle":"","parse-names":false,"suffix":""}],"container-title":"Cambridge Archaeological Journal","id":"ITEM-1","issue":"1","issued":{"date-parts":[["2019"]]},"page":"141-157","title":"Archaeological Demography as a Tool for the Study of Women and Gender in the Past","type":"article-journal","volume":"29"},"uris":["http://www.mendeley.com/documents/?uuid=6fe0b08d-a27d-4d0e-b2de-5e8f44b16a14"]}],"mendeley":{"formattedCitation":"&lt;sup&gt;83&lt;/sup&gt;","plainTextFormattedCitation":"83","previouslyFormattedCitation":"&lt;sup&gt;83&lt;/sup&gt;"},"properties":{"noteIndex":0},"schema":"https://github.com/citation-style-language/schema/raw/master/csl-citation.json"}</w:instrText>
      </w:r>
      <w:r w:rsidR="00FC2181"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83</w:t>
      </w:r>
      <w:r w:rsidR="00FC2181" w:rsidRPr="001F3A82">
        <w:rPr>
          <w:rFonts w:asciiTheme="minorHAnsi" w:hAnsiTheme="minorHAnsi" w:cstheme="minorHAnsi"/>
        </w:rPr>
        <w:fldChar w:fldCharType="end"/>
      </w:r>
    </w:p>
    <w:p w14:paraId="00000025" w14:textId="63F1B4BC" w:rsidR="00B9269B" w:rsidRPr="001F3A82" w:rsidRDefault="002E56EC">
      <w:pPr>
        <w:spacing w:after="200" w:line="360" w:lineRule="auto"/>
        <w:jc w:val="both"/>
        <w:rPr>
          <w:rFonts w:asciiTheme="minorHAnsi" w:hAnsiTheme="minorHAnsi" w:cstheme="minorHAnsi"/>
          <w:i/>
        </w:rPr>
      </w:pPr>
      <w:r>
        <w:rPr>
          <w:rFonts w:asciiTheme="minorHAnsi" w:hAnsiTheme="minorHAnsi" w:cstheme="minorHAnsi"/>
          <w:i/>
        </w:rPr>
        <w:t xml:space="preserve">6.1 </w:t>
      </w:r>
      <w:r w:rsidR="009404F4" w:rsidRPr="001F3A82">
        <w:rPr>
          <w:rFonts w:asciiTheme="minorHAnsi" w:hAnsiTheme="minorHAnsi" w:cstheme="minorHAnsi"/>
          <w:i/>
        </w:rPr>
        <w:t xml:space="preserve">Case study: Variability in extant hunter-gatherer total fertility rate </w:t>
      </w:r>
    </w:p>
    <w:p w14:paraId="5148E84F" w14:textId="070E3E5A" w:rsidR="00B86EAB" w:rsidRDefault="7E1D6EEE" w:rsidP="7E1D6EEE">
      <w:pPr>
        <w:spacing w:after="200" w:line="360" w:lineRule="auto"/>
        <w:jc w:val="both"/>
        <w:rPr>
          <w:rFonts w:asciiTheme="minorHAnsi" w:hAnsiTheme="minorHAnsi" w:cstheme="minorBidi"/>
          <w:color w:val="222222"/>
        </w:rPr>
      </w:pPr>
      <w:r w:rsidRPr="7E1D6EEE">
        <w:rPr>
          <w:rFonts w:asciiTheme="minorHAnsi" w:hAnsiTheme="minorHAnsi" w:cstheme="minorBidi"/>
        </w:rPr>
        <w:t>Hunter-gatherers are reported to have a relatively low TFR of 5-6.</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{"citationItems":[{"id":"ITEM-1","itemData":{"author":[{"dropping-particle":"","family":"Bentley","given":"Gillian R","non-dropping-particle":"","parse-names":false,"suffix":""},{"dropping-particle":"","family":"Jasienska","given":"Grazyna","non-dropping-particle":"","parse-names":false,"suffix":""},{"dropping-particle":"","family":"Goldberg","given":"Tony","non-dropping-particle":"","parse-names":false,"suffix":""}],"container-title":"Current Anthropology","id":"ITEM-1","issue":"5","issued":{"date-parts":[["1993"]]},"page":"778-785","title":"Is the Fertility of Agriculturalists Higher Than That of Nonagriculturalists","type":"article-journal","volume":"34"},"uris":["http://www.mendeley.com/documents/?uuid=73d39eb3-9004-4e3e-9bc2-b0d6dc182ff9"]}],"mendeley":{"formattedCitation":"&lt;sup&gt;119&lt;/sup&gt;","plainTextFormattedCitation":"119","previouslyFormattedCitation":"&lt;sup&gt;119&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119</w:t>
      </w:r>
      <w:r w:rsidR="009404F4" w:rsidRPr="7E1D6EEE">
        <w:rPr>
          <w:rFonts w:asciiTheme="minorHAnsi" w:hAnsiTheme="minorHAnsi" w:cstheme="minorBidi"/>
        </w:rPr>
        <w:fldChar w:fldCharType="end"/>
      </w:r>
      <w:r w:rsidRPr="7E1D6EEE">
        <w:rPr>
          <w:rFonts w:asciiTheme="minorHAnsi" w:hAnsiTheme="minorHAnsi" w:cstheme="minorBidi"/>
        </w:rPr>
        <w:t xml:space="preserve"> The ‘relatively’ is in reference to other natural fertility </w:t>
      </w:r>
      <w:proofErr w:type="spellStart"/>
      <w:r w:rsidRPr="7E1D6EEE">
        <w:rPr>
          <w:rFonts w:asciiTheme="minorHAnsi" w:hAnsiTheme="minorHAnsi" w:cstheme="minorBidi"/>
        </w:rPr>
        <w:t>populationsas</w:t>
      </w:r>
      <w:proofErr w:type="spellEnd"/>
      <w:r w:rsidRPr="7E1D6EEE">
        <w:rPr>
          <w:rFonts w:asciiTheme="minorHAnsi" w:hAnsiTheme="minorHAnsi" w:cstheme="minorBidi"/>
        </w:rPr>
        <w:t xml:space="preserve"> well as the biological maximum fertility.</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{"citationItems":[{"id":"ITEM-1","itemData":{"author":[{"dropping-particle":"","family":"Morgan","given":"S P","non-dropping-particle":"","parse-names":false,"suffix":""},{"dropping-particle":"","family":"Hagewen","given":"K J","non-dropping-particle":"","parse-names":false,"suffix":""}],"container-title":"Handbook of Population","editor":[{"dropping-particle":"","family":"Poston","given":"D L","non-dropping-particle":"","parse-names":false,"suffix":""},{"dropping-particle":"","family":"Micklin","given":"M","non-dropping-particle":"","parse-names":false,"suffix":""}],"id":"ITEM-1","issued":{"date-parts":[["2005"]]},"page":"229-250","publisher":"Springer","publisher-place":"Dordrecht","title":"Fertility","type":"chapter"},"uris":["http://www.mendeley.com/documents/?uuid=254329c4-4f6a-40a7-b978-4ad71464592b"]}],"mendeley":{"formattedCitation":"&lt;sup&gt;120&lt;/sup&gt;","plainTextFormattedCitation":"120","previouslyFormattedCitation":"&lt;sup&gt;120&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120</w:t>
      </w:r>
      <w:r w:rsidR="009404F4" w:rsidRPr="7E1D6EEE">
        <w:rPr>
          <w:rFonts w:asciiTheme="minorHAnsi" w:hAnsiTheme="minorHAnsi" w:cstheme="minorBidi"/>
        </w:rPr>
        <w:fldChar w:fldCharType="end"/>
      </w:r>
      <w:r w:rsidRPr="7E1D6EEE">
        <w:rPr>
          <w:rFonts w:asciiTheme="minorHAnsi" w:hAnsiTheme="minorHAnsi" w:cstheme="minorBidi"/>
        </w:rPr>
        <w:t xml:space="preserve"> Bentley, </w:t>
      </w:r>
      <w:proofErr w:type="spellStart"/>
      <w:r w:rsidRPr="7E1D6EEE">
        <w:rPr>
          <w:rFonts w:asciiTheme="minorHAnsi" w:hAnsiTheme="minorHAnsi" w:cstheme="minorBidi"/>
        </w:rPr>
        <w:t>Jasienska</w:t>
      </w:r>
      <w:proofErr w:type="spellEnd"/>
      <w:r w:rsidRPr="7E1D6EEE">
        <w:rPr>
          <w:rFonts w:asciiTheme="minorHAnsi" w:hAnsiTheme="minorHAnsi" w:cstheme="minorBidi"/>
        </w:rPr>
        <w:t xml:space="preserve"> and Goldberg (1993) found that the TFR of agriculturalists was significantly higher than non-agriculturalists (hunter-gatherers and horticulturists combined). Yet, they did not find a significant difference between hunter-gatherers and agriculturalists when hunter-gatherers are no longer grouped with horticulturalists</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{"citationItems":[{"id":"ITEM-1","itemData":{"author":[{"dropping-particle":"","family":"Bentley","given":"Gillian R","non-dropping-particle":"","parse-names":false,"suffix":""},{"dropping-particle":"","family":"Jasienska","given":"Grazyna","non-dropping-particle":"","parse-names":false,"suffix":""},{"dropping-particle":"","family":"Goldberg","given":"Tony","non-dropping-particle":"","parse-names":false,"suffix":""}],"container-title":"Current Anthropology","id":"ITEM-1","issue":"5","issued":{"date-parts":[["1993"]]},"page":"778-785","title":"Is the Fertility of Agriculturalists Higher Than That of Nonagriculturalists","type":"article-journal","volume":"34"},"uris":["http://www.mendeley.com/documents/?uuid=73d39eb3-9004-4e3e-9bc2-b0d6dc182ff9"]}],"mendeley":{"formattedCitation":"&lt;sup&gt;119&lt;/sup&gt;","plainTextFormattedCitation":"119","previouslyFormattedCitation":"&lt;sup&gt;119&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119</w:t>
      </w:r>
      <w:r w:rsidR="009404F4" w:rsidRPr="7E1D6EEE">
        <w:rPr>
          <w:rFonts w:asciiTheme="minorHAnsi" w:hAnsiTheme="minorHAnsi" w:cstheme="minorBidi"/>
        </w:rPr>
        <w:fldChar w:fldCharType="end"/>
      </w:r>
      <w:r w:rsidRPr="7E1D6EEE">
        <w:rPr>
          <w:rFonts w:asciiTheme="minorHAnsi" w:hAnsiTheme="minorHAnsi" w:cstheme="minorBidi"/>
        </w:rPr>
        <w:t xml:space="preserve"> – do hunter-gatherers, then, have low fertility? The main reason for this lack of difference is the extreme variation in TFR. In Bentley and colleagues’ sample, while the mean TFR is 5.6 for hunter-gatherers and 6.6 for agriculturalists, the standard deviation (SD, </w:t>
      </w:r>
      <w:r w:rsidRPr="7E1D6EEE">
        <w:rPr>
          <w:rFonts w:asciiTheme="minorHAnsi" w:hAnsiTheme="minorHAnsi" w:cstheme="minorBidi"/>
          <w:highlight w:val="white"/>
        </w:rPr>
        <w:t>σ</w:t>
      </w:r>
      <w:r w:rsidRPr="7E1D6EEE">
        <w:rPr>
          <w:rFonts w:asciiTheme="minorHAnsi" w:hAnsiTheme="minorHAnsi" w:cstheme="minorBidi"/>
        </w:rPr>
        <w:t>) of TFR was 1.39. A high SD indicates the mean (or median) does not accurately represent the wider range of values. Given this SD and a sample size of 5-11 hunter-gatherers, this analysis does not have the power to detect a 1.1 change in TFR the majority of the time</w:t>
      </w:r>
      <w:r w:rsidRPr="7E1D6EEE">
        <w:rPr>
          <w:rFonts w:asciiTheme="minorHAnsi" w:hAnsiTheme="minorHAnsi" w:cstheme="minorBidi"/>
          <w:color w:val="222222"/>
        </w:rPr>
        <w:t>. Thus, while agriculture is predicted to be associated with increased fertility and population expansion,</w:t>
      </w:r>
      <w:r w:rsidR="009404F4"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{"citationItems":[{"id":"ITEM-1","itemData":{"DOI":"10.1126/science.1208880","ISBN":"1095-9203 (Electronic)\\r0036-8075 (Linking)","ISSN":"0036-8075","PMID":"21798934","abstract":"During the economic transition from foraging to farming, the signal of a major demographic shift can be observed in cemetery data of world archaeological sequences. This signal is characterized by an abrupt increase in the proportion of juvenile skeletons and is interpreted as the signature of a major demographic shift in human history, known as the Neolithic Demographic Transition (NDT). This expresses an increase in the input into the age pyramids of the corresponding living populations with an estimated increase in the total fertility rate of two births per woman. The unprecedented demographic masses that the NDT rapidly brought into play make this one of the fundamental structural processes of human history.","author":[{"dropping-particle":"","family":"Bocquet-Appel","given":"Jean-Pierre","non-dropping-particle":"","parse-names":false,"suffix":""}],"container-title":"Science (New York, N.Y.)","id":"ITEM-1","issue":"6042","issued":{"date-parts":[["2011"]]},"page":"560-561","title":"When the world's population took off: the springboard of the Neolithic Demographic Transition.","type":"article-journal","volume":"333"},"uris":["http://www.mendeley.com/documents/?uuid=56ac77b6-87f2-4afa-9107-d9e4f0360d9d"]}],"mendeley":{"formattedCitation":"&lt;sup&gt;121&lt;/sup&gt;","plainTextFormattedCitation":"121","previouslyFormattedCitation":"&lt;sup&gt;121&lt;/sup&gt;"},"properties":{"noteIndex":0},"schema":"https://github.com/citation-style-language/schema/raw/master/csl-citation.json"}</w:instrText>
      </w:r>
      <w:r w:rsidR="009404F4"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121</w:t>
      </w:r>
      <w:r w:rsidR="009404F4" w:rsidRPr="7E1D6EEE">
        <w:rPr>
          <w:rFonts w:asciiTheme="minorHAnsi" w:hAnsiTheme="minorHAnsi" w:cstheme="minorBidi"/>
          <w:color w:val="222222"/>
        </w:rPr>
        <w:fldChar w:fldCharType="end"/>
      </w:r>
      <w:r w:rsidRPr="7E1D6EEE">
        <w:rPr>
          <w:rFonts w:asciiTheme="minorHAnsi" w:hAnsiTheme="minorHAnsi" w:cstheme="minorBidi"/>
          <w:color w:val="222222"/>
        </w:rPr>
        <w:t xml:space="preserve"> Bentley and colleagues conclude they cannot use average TFRs to make predictions about fertility levels based on </w:t>
      </w:r>
      <w:r w:rsidRPr="7E1D6EEE">
        <w:rPr>
          <w:rFonts w:asciiTheme="minorHAnsi" w:hAnsiTheme="minorHAnsi" w:cstheme="minorBidi"/>
          <w:i/>
          <w:iCs/>
          <w:color w:val="222222"/>
        </w:rPr>
        <w:t xml:space="preserve">subsistence technology alone, </w:t>
      </w:r>
      <w:r w:rsidRPr="7E1D6EEE">
        <w:rPr>
          <w:rFonts w:asciiTheme="minorHAnsi" w:hAnsiTheme="minorHAnsi" w:cstheme="minorBidi"/>
          <w:color w:val="222222"/>
        </w:rPr>
        <w:t>a point which had been previously made.</w:t>
      </w:r>
      <w:r w:rsidR="009404F4"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{"citationItems":[{"id":"ITEM-1","itemData":{"author":[{"dropping-particle":"","family":"Campbell","given":"K L","non-dropping-particle":"","parse-names":false,"suffix":""},{"dropping-particle":"","family":"Wood","given":"J W","non-dropping-particle":"","parse-names":false,"suffix":""}],"container-title":"Natural Human Fertility","editor":[{"dropping-particle":"","family":"Diggory","given":"P","non-dropping-particle":"","parse-names":false,"suffix":""},{"dropping-particle":"","family":"Teper","given":"S","non-dropping-particle":"","parse-names":false,"suffix":""},{"dropping-particle":"","family":"Potts","given":"M","non-dropping-particle":"","parse-names":false,"suffix":""}],"id":"ITEM-1","issued":{"date-parts":[["1988"]]},"page":"39-69","publisher":"Macmillan Publishing","publisher-place":"London","title":"Fertility in traditional societies","type":"chapter"},"uris":["http://www.mendeley.com/documents/?uuid=09366e72-477f-4f3f-be7e-ba0e7471c4a7"]},{"id":"ITEM-2","itemData":{"abstract":"This article considers the relationships between selected demographic structures (total fertility, infant and child mortality, sex-age distribution, divorce rate, causes of death) and childcare patterns among hunter-gatherers, horticulturalists, and pastoralists. Demo- graphic data from fifty-seven preindustrial societies indicate that the demographic structure of a population can be useful for understanding intercultural variability in caregiving practices identified in \"traditional\" characterizations of childcare in these populations (e.g., indulgent care, multiple caregivers, multiage play groups). Analysis of demographic struc- tures also identifies two \"emergent\" features of childcare in preindustrial populations that are infrequently mentioned in socialization studies of these populations: stepparent-stepchild relations and differential investment in sons and daughters","author":[{"dropping-particle":"","family":"Hewlett","given":"Barry S.","non-dropping-particle":"","parse-names":false,"suffix":""}],"container-title":"Journal of Anthropological Research","id":"ITEM-2","issue":"1","issued":{"date-parts":[["1991"]]},"page":"1-37","title":"Demography and Childcare in Preindustrial Societies","type":"article-journal","volume":"42"},"uris":["http://www.mendeley.com/documents/?uuid=da779dad-0d51-4ff5-b4ae-426dc38cad62"]}],"mendeley":{"formattedCitation":"&lt;sup&gt;56,122&lt;/sup&gt;","plainTextFormattedCitation":"56,122","previouslyFormattedCitation":"&lt;sup&gt;56,122&lt;/sup&gt;"},"properties":{"noteIndex":0},"schema":"https://github.com/citation-style-language/schema/raw/master/csl-citation.json"}</w:instrText>
      </w:r>
      <w:r w:rsidR="009404F4"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56,122</w:t>
      </w:r>
      <w:r w:rsidR="009404F4" w:rsidRPr="7E1D6EEE">
        <w:rPr>
          <w:rFonts w:asciiTheme="minorHAnsi" w:hAnsiTheme="minorHAnsi" w:cstheme="minorBidi"/>
          <w:color w:val="222222"/>
        </w:rPr>
        <w:fldChar w:fldCharType="end"/>
      </w:r>
      <w:r w:rsidRPr="7E1D6EEE">
        <w:rPr>
          <w:rFonts w:asciiTheme="minorHAnsi" w:hAnsiTheme="minorHAnsi" w:cstheme="minorBidi"/>
          <w:color w:val="222222"/>
        </w:rPr>
        <w:t xml:space="preserve"> Figure 1 (Table S1) reveals the diversity in the TFR reported in hunter-gatherers, ranging from 2.6-8.5, highlighting the issue of variation within this  5-6 average.</w:t>
      </w:r>
    </w:p>
    <w:p w14:paraId="523B425B" w14:textId="2B8A80DB" w:rsidR="000B0ED6" w:rsidRDefault="73DFCBAD" w:rsidP="73DFCBAD">
      <w:pPr>
        <w:spacing w:line="360" w:lineRule="auto"/>
        <w:jc w:val="both"/>
        <w:rPr>
          <w:rFonts w:asciiTheme="minorHAnsi" w:hAnsiTheme="minorHAnsi" w:cstheme="minorBidi"/>
        </w:rPr>
      </w:pPr>
      <w:r w:rsidRPr="73DFCBAD">
        <w:rPr>
          <w:rFonts w:asciiTheme="minorHAnsi" w:hAnsiTheme="minorHAnsi" w:cstheme="minorBidi"/>
          <w:color w:val="222222"/>
        </w:rPr>
        <w:lastRenderedPageBreak/>
        <w:t>The Efe, a Pygmy population who reside within the Congolese jungle, had a reported TFR in 1987 of only 2.6,</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{"citationItems":[{"id":"ITEM-1","itemData":{"author":[{"dropping-particle":"","family":"Bailey","given":"R C","non-dropping-particle":"","parse-names":false,"suffix":""},{"dropping-particle":"V","family":"Aunger","given":"Robert","non-dropping-particle":"","parse-names":false,"suffix":""}],"container-title":"Sexual Nature, Sexual Culture","editor":[{"dropping-particle":"","family":"Abramson","given":"Paul R","non-dropping-particle":"","parse-names":false,"suffix":""},{"dropping-particle":"","family":"Pinkerton","given":"Steven D","non-dropping-particle":"","parse-names":false,"suffix":""}],"id":"ITEM-1","issued":{"date-parts":[["1995"]]},"page":"195-222","publisher":"The University of Chicago Press","publisher-place":"Chicago","title":"Sexuality, infertility and sexually transmitted disease among farmers and foragers in Central Africa","type":"chapter"},"uris":["http://www.mendeley.com/documents/?uuid=9834a036-9125-4a21-ae99-333dc95b5604"]}],"mendeley":{"formattedCitation":"&lt;sup&gt;123&lt;/sup&gt;","plainTextFormattedCitation":"123","previouslyFormattedCitation":"&lt;sup&gt;123&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123</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while to the south of the continent the Dobe !Kung (Namibia), who reside in the Kalahari savannah, had a TRF of 4.3-4.7 during the 1960s.</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{"citationItems":[{"id":"ITEM-1","itemData":{"author":[{"dropping-particle":"","family":"Howell","given":"Nancy","non-dropping-particle":"","parse-names":false,"suffix":""}],"id":"ITEM-1","issued":{"date-parts":[["2010"]]},"publisher":"University of California Press","publisher-place":"London","title":"Life Histories of the Dobe !Kung: Food, fatness, and well-being over the life span","type":"book"},"uris":["http://www.mendeley.com/documents/?uuid=376491c0-511f-4f0e-9207-212f122eed3e"]},{"id":"ITEM-2","itemData":{"author":[{"dropping-particle":"","family":"Howell","given":"Nancy","non-dropping-particle":"","parse-names":false,"suffix":""}],"id":"ITEM-2","issued":{"date-parts":[["1979"]]},"publisher":"Aldine","publisher-place":"London","title":"Demography of the Dobe !Kung","type":"book"},"uris":["http://www.mendeley.com/documents/?uuid=3a9b5fde-765c-4d73-b7c0-442e1e03aa91"]}],"mendeley":{"formattedCitation":"&lt;sup&gt;36,53&lt;/sup&gt;","plainTextFormattedCitation":"36,53","previouslyFormattedCitation":"&lt;sup&gt;36,53&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36,53</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What accounts for such low fertility rates in two populations residing in very different foraging niches? Researchers have highlighted the high rate of sexually transmitted infections (STIs) across Africa, resulting in pathologically low levels of fertility.</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10.1002/ajhb.1310030209","ISSN":"1042-0533","author":[{"dropping-particle":"","family":"Pennington","given":"R","non-dropping-particle":"","parse-names":false,"suffix":""},{"dropping-particle":"","family":"Harpending","given":"H","non-dropping-particle":"","parse-names":false,"suffix":""}],"container-title":"American journal of human …","id":"ITEM-1","issued":{"date-parts":[["1991"]]},"page":"135-153","title":"Infertility in Herero pastoralists of southern Africa","type":"article-journal","volume":"153"},"uris":["http://www.mendeley.com/documents/?uuid=834c2509-549c-409c-9cb5-2b770295090f"]},{"id":"ITEM-2","itemData":{"author":[{"dropping-particle":"","family":"Pennington","given":"R","non-dropping-particle":"","parse-names":false,"suffix":""}],"container-title":"Hunter-Gatherers: An Interdisciplinary Perspective","editor":[{"dropping-particle":"","family":"Panter-Brick","given":"C","non-dropping-particle":"","parse-names":false,"suffix":""},{"dropping-particle":"","family":"Layton","given":"Robert","non-dropping-particle":"","parse-names":false,"suffix":""},{"dropping-particle":"","family":"Rowley-Conwy","given":"P","non-dropping-particle":"","parse-names":false,"suffix":""}],"id":"ITEM-2","issued":{"date-parts":[["2001"]]},"page":"170-204","publisher":"Cambridge University Press","publisher-place":"Cambridge","title":"Hunter-gatherer demography","type":"chapter"},"uris":["http://www.mendeley.com/documents/?uuid=f1d81946-6d98-44e2-8cfe-2a71f4f83eaf"]}],"mendeley":{"formattedCitation":"&lt;sup&gt;124,125&lt;/sup&gt;","plainTextFormattedCitation":"124,125","previouslyFormattedCitation":"&lt;sup&gt;124,125&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124,125</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The Efe have also been found to have a primary sterility rate of 28%,</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{"citationItems":[{"id":"ITEM-1","itemData":{"author":[{"dropping-particle":"","family":"Bailey","given":"R C","non-dropping-particle":"","parse-names":false,"suffix":""},{"dropping-particle":"V","family":"Aunger","given":"Robert","non-dropping-particle":"","parse-names":false,"suffix":""}],"container-title":"Sexual Nature, Sexual Culture","editor":[{"dropping-particle":"","family":"Abramson","given":"Paul R","non-dropping-particle":"","parse-names":false,"suffix":""},{"dropping-particle":"","family":"Pinkerton","given":"Steven D","non-dropping-particle":"","parse-names":false,"suffix":""}],"id":"ITEM-1","issued":{"date-parts":[["1995"]]},"page":"195-222","publisher":"The University of Chicago Press","publisher-place":"Chicago","title":"Sexuality, infertility and sexually transmitted disease among farmers and foragers in Central Africa","type":"chapter"},"uris":["http://www.mendeley.com/documents/?uuid=9834a036-9125-4a21-ae99-333dc95b5604"]}],"mendeley":{"formattedCitation":"&lt;sup&gt;123&lt;/sup&gt;","plainTextFormattedCitation":"123","previouslyFormattedCitation":"&lt;sup&gt;123&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123</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perhaps resulting in their significantly lower TFR as compared to neighbouring Pygmy populations (Aka = 5.5, Mbuti = 5). While STIs are important predictors of fertility, so are other mechanisms which modulate females’ reproductive effort. </w:t>
      </w:r>
      <w:r w:rsidRPr="73DFCBAD">
        <w:rPr>
          <w:rFonts w:asciiTheme="minorHAnsi" w:hAnsiTheme="minorHAnsi" w:cstheme="minorBidi"/>
        </w:rPr>
        <w:t>Humans have evolved a reproductive system which is highly responsive to environmental condition, maintained by metabolic and endocrine feedback systems.</w:t>
      </w:r>
      <w:r w:rsidR="009404F4" w:rsidRPr="73DFCBAD">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{"citationItems":[{"id":"ITEM-1","itemData":{"DOI":"10.1146/annurev.anthro.37.081407.085112","abstract":"Life history theory posits that natural selection leads to the evolution of mechanisms that tend to allocate resources to the competing demands of growth, reproduction, and survival such that fitness is locally max- imized. (That is, among alternative allocation patterns exhibited in a population, those having the highest inclusive fitness will become more common over generational time.) Strategic modulation ofreproductive effort is potentially adaptive because investment in a new conception may risk one’s own survival, future reproductive opportunities, and/or current offspring survival. Several physiological and behavioral mech- anisms modulate reproductive effort in human females. This review focuses on the hormonal changes that vary the probability ofovulation, conception, and/or continuing pregnancy and discusses evolutionary models that predict how and why these hormonal changes occur. An- thropological field studies have yielded important insights into the envi- ronmental correlates ofvariation in ovarian steroids, but much remains to be learned about the evolutionary determinants, proximate mecha- nisms, and demographic significance ofvariation in women’s reproduc- tive functioning. 53","author":[{"dropping-particle":"","family":"Vitzthum","given":"Virginia J","non-dropping-particle":"","parse-names":false,"suffix":""}],"container-title":"Annual Review of Anthropology","id":"ITEM-1","issued":{"date-parts":[["2008"]]},"page":"53-73","title":"Evolutionary Models of Women’ s Reproductive Functioning","type":"article-journal","volume":"37"},"uris":["http://www.mendeley.com/documents/?uuid=3e71959e-680c-48c4-869b-9c3caadffdee"]}],"mendeley":{"formattedCitation":"&lt;sup&gt;126&lt;/sup&gt;","plainTextFormattedCitation":"126","previouslyFormattedCitation":"&lt;sup&gt;126&lt;/sup&gt;"},"properties":{"noteIndex":0},"schema":"https://github.com/citation-style-language/schema/raw/master/csl-citation.json"}</w:instrText>
      </w:r>
      <w:r w:rsidR="009404F4" w:rsidRPr="73DFCBAD">
        <w:rPr>
          <w:rFonts w:asciiTheme="minorHAnsi" w:hAnsiTheme="minorHAnsi" w:cstheme="minorBidi"/>
        </w:rPr>
        <w:fldChar w:fldCharType="separate"/>
      </w:r>
      <w:r w:rsidR="0038619D" w:rsidRPr="0038619D">
        <w:rPr>
          <w:rFonts w:asciiTheme="minorHAnsi" w:hAnsiTheme="minorHAnsi" w:cstheme="minorBidi"/>
          <w:noProof/>
          <w:vertAlign w:val="superscript"/>
        </w:rPr>
        <w:t>126</w:t>
      </w:r>
      <w:r w:rsidR="009404F4" w:rsidRPr="73DFCBAD">
        <w:rPr>
          <w:rFonts w:asciiTheme="minorHAnsi" w:hAnsiTheme="minorHAnsi" w:cstheme="minorBidi"/>
        </w:rPr>
        <w:fldChar w:fldCharType="end"/>
      </w:r>
      <w:r w:rsidRPr="73DFCBAD">
        <w:rPr>
          <w:rFonts w:asciiTheme="minorHAnsi" w:hAnsiTheme="minorHAnsi" w:cstheme="minorBidi"/>
        </w:rPr>
        <w:t xml:space="preserve"> Maternal energetics are particularly important predictors of fertility, as multiple elements of the reproductive system respond to breastfeeding (via lactational</w:t>
      </w:r>
      <w:r>
        <w:t xml:space="preserve"> </w:t>
      </w:r>
      <w:r w:rsidRPr="73DFCBAD">
        <w:rPr>
          <w:rFonts w:asciiTheme="minorHAnsi" w:hAnsiTheme="minorHAnsi" w:cstheme="minorBidi"/>
        </w:rPr>
        <w:t>amenorrhoea</w:t>
      </w:r>
      <w:r w:rsidR="009404F4" w:rsidRPr="73DFCBAD">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{"citationItems":[{"id":"ITEM-1","itemData":{"author":[{"dropping-particle":"","family":"Tracer","given":"D","non-dropping-particle":"","parse-names":false,"suffix":""}],"container-title":"American Journal of Physical Anthropology","id":"ITEM-1","issue":"4","issued":{"date-parts":[["1991"]]},"page":"393-406","title":"Fertility related changes in maternal body composition among the Au of Papua New Guinea","type":"article-journal","volume":"85"},"uris":["http://www.mendeley.com/documents/?uuid=80c325a3-cb35-4d9f-aca8-65284df98bcc"]},{"id":"ITEM-2","itemData":{"author":[{"dropping-particle":"","family":"Vitzthum","given":"Virginia J","non-dropping-particle":"","parse-names":false,"suffix":""}],"container-title":"Yearbook of Physical Anthropology","id":"ITEM-2","issued":{"date-parts":[["1994"]]},"page":"307-349","title":"Comparative Study of Breastfeeding Structure and Its Relation to Human Reproductive Ecology","type":"article-journal","volume":"37"},"uris":["http://www.mendeley.com/documents/?uuid=664b6d46-6183-46ea-92b5-460b93780acb"]}],"mendeley":{"formattedCitation":"&lt;sup&gt;127,128&lt;/sup&gt;","plainTextFormattedCitation":"127,128","previouslyFormattedCitation":"&lt;sup&gt;127,128&lt;/sup&gt;"},"properties":{"noteIndex":0},"schema":"https://github.com/citation-style-language/schema/raw/master/csl-citation.json"}</w:instrText>
      </w:r>
      <w:r w:rsidR="009404F4" w:rsidRPr="73DFCBAD">
        <w:rPr>
          <w:rFonts w:asciiTheme="minorHAnsi" w:hAnsiTheme="minorHAnsi" w:cstheme="minorBidi"/>
        </w:rPr>
        <w:fldChar w:fldCharType="separate"/>
      </w:r>
      <w:r w:rsidR="0038619D" w:rsidRPr="0038619D">
        <w:rPr>
          <w:rFonts w:asciiTheme="minorHAnsi" w:hAnsiTheme="minorHAnsi" w:cstheme="minorBidi"/>
          <w:noProof/>
          <w:vertAlign w:val="superscript"/>
        </w:rPr>
        <w:t>127,128</w:t>
      </w:r>
      <w:r w:rsidR="009404F4" w:rsidRPr="73DFCBAD">
        <w:rPr>
          <w:rFonts w:asciiTheme="minorHAnsi" w:hAnsiTheme="minorHAnsi" w:cstheme="minorBidi"/>
        </w:rPr>
        <w:fldChar w:fldCharType="end"/>
      </w:r>
      <w:r w:rsidRPr="73DFCBAD">
        <w:rPr>
          <w:rFonts w:asciiTheme="minorHAnsi" w:hAnsiTheme="minorHAnsi" w:cstheme="minorBidi"/>
        </w:rPr>
        <w:t>, the effects of which are also energetically dependent</w:t>
      </w:r>
      <w:r w:rsidR="009B422C">
        <w:rPr>
          <w:rFonts w:asciiTheme="minorHAnsi" w:hAnsiTheme="minorHAnsi" w:cstheme="minorBidi"/>
        </w:rPr>
        <w:fldChar w:fldCharType="begin" w:fldLock="1"/>
      </w:r>
      <w:r w:rsidR="009238AC">
        <w:rPr>
          <w:rFonts w:asciiTheme="minorHAnsi" w:hAnsiTheme="minorHAnsi" w:cstheme="minorBidi"/>
        </w:rPr>
        <w:instrText>ADDIN CSL_CITATION {"citationItems":[{"id":"ITEM-1","itemData":{"ISBN":"0018-7143","ISSN":"0018-7143 (Print)","PMID":"8838917","abstract":"Prolonged on-demand breast feeding is known to delay the resumption of postpartum ovarian cyclicity. At present, however, little is known about the factors that influence the effectiveness of breast feeding as a natural contraceptive. Here, I examine the effects of maternal nutritional status on the duration of postpartum amenorrhea in two socioeconomic groups of Au forager-horticulturalists of lowland Papua New Guinea. Although women in both groups continue to breast-feed their offspring for approximately three and one-half years, well-nourished wage-earning Au women experience their first postpartum menses just over one year earlier (median = 12.5 months) than their more poorly nourished traditional counterparts (median = 26.6 months). Probit analyses are used to demonstrate that, even after controlling for time since delivery, maternal age, parity, and supplementation of infants' diets, the duration of postpartum amenorrhea is significantly (p &lt; 0.05) negatively associated with indexes of maternal fat mass. No association between indexes of maternal lean body mass and the duration of postpartum amenorrhea were found. The results of this study suggest that components of maternal nutritional status, in particular, adiposity, play an important role in influencing fecundity in human populations.","author":[{"dropping-particle":"","family":"Tracer","given":"D","non-dropping-particle":"","parse-names":false,"suffix":""}],"container-title":"Human biology; an international record of research","id":"ITEM-1","issue":"2","issued":{"date-parts":[["1996"]]},"page":"277-292","title":"Lactation, nutrition, and postpartum amenorrhea in lowland Papua New Guinea","type":"article","volume":"68"},"uris":["http://www.mendeley.com/documents/?uuid=367a83a5-25b7-483b-993f-79a1a943625e"]},{"id":"ITEM-2","itemData":{"author":[{"dropping-particle":"","family":"Vitzthum","given":"Virginia J","non-dropping-particle":"","parse-names":false,"suffix":""}],"container-title":"Yearbook of Physical Anthropology","id":"ITEM-2","issued":{"date-parts":[["1994"]]},"page":"307-349","title":"Comparative Study of Breastfeeding Structure and Its Relation to Human Reproductive Ecology","type":"article-journal","volume":"37"},"uris":["http://www.mendeley.com/documents/?uuid=664b6d46-6183-46ea-92b5-460b93780acb"]}],"mendeley":{"formattedCitation":"&lt;sup&gt;128,129&lt;/sup&gt;","plainTextFormattedCitation":"128,129","previouslyFormattedCitation":"&lt;sup&gt;128,129&lt;/sup&gt;"},"properties":{"noteIndex":0},"schema":"https://github.com/citation-style-language/schema/raw/master/csl-citation.json"}</w:instrText>
      </w:r>
      <w:r w:rsidR="009B422C">
        <w:rPr>
          <w:rFonts w:asciiTheme="minorHAnsi" w:hAnsiTheme="minorHAnsi" w:cstheme="minorBidi"/>
        </w:rPr>
        <w:fldChar w:fldCharType="separate"/>
      </w:r>
      <w:r w:rsidR="0038619D" w:rsidRPr="0038619D">
        <w:rPr>
          <w:rFonts w:asciiTheme="minorHAnsi" w:hAnsiTheme="minorHAnsi" w:cstheme="minorBidi"/>
          <w:noProof/>
          <w:vertAlign w:val="superscript"/>
        </w:rPr>
        <w:t>128,129</w:t>
      </w:r>
      <w:r w:rsidR="009B422C">
        <w:rPr>
          <w:rFonts w:asciiTheme="minorHAnsi" w:hAnsiTheme="minorHAnsi" w:cstheme="minorBidi"/>
        </w:rPr>
        <w:fldChar w:fldCharType="end"/>
      </w:r>
      <w:r w:rsidRPr="73DFCBAD">
        <w:rPr>
          <w:rFonts w:asciiTheme="minorHAnsi" w:hAnsiTheme="minorHAnsi" w:cstheme="minorBidi"/>
        </w:rPr>
        <w:t>), dietary</w:t>
      </w:r>
      <w:r w:rsidR="009404F4" w:rsidRPr="73DFCBAD">
        <w:rPr>
          <w:rFonts w:asciiTheme="minorHAnsi" w:hAnsiTheme="minorHAnsi" w:cstheme="minorBidi"/>
        </w:rPr>
        <w:fldChar w:fldCharType="begin" w:fldLock="1"/>
      </w:r>
      <w:r w:rsidR="009238AC">
        <w:rPr>
          <w:rFonts w:asciiTheme="minorHAnsi" w:hAnsiTheme="minorHAnsi" w:cstheme="minorBidi"/>
        </w:rPr>
        <w:instrText>ADDIN CSL_CITATION {"citationItems":[{"id":"ITEM-1","itemData":{"author":[{"dropping-particle":"","family":"Blurton Jones","given":"Nicholas G.","non-dropping-particle":"","parse-names":false,"suffix":""}],"id":"ITEM-1","issued":{"date-parts":[["2016"]]},"publisher":"Cambridge University Press","publisher-place":"Cambridge","title":"Demography and evolutionary ecology of Hadza hunter-gatherers","type":"book"},"uris":["http://www.mendeley.com/documents/?uuid=35ef9eec-06c8-4f7f-a36f-3dbbe9fea1ad"]}],"mendeley":{"formattedCitation":"&lt;sup&gt;54&lt;/sup&gt;","plainTextFormattedCitation":"54","previouslyFormattedCitation":"&lt;sup&gt;54&lt;/sup&gt;"},"properties":{"noteIndex":0},"schema":"https://github.com/citation-style-language/schema/raw/master/csl-citation.json"}</w:instrText>
      </w:r>
      <w:r w:rsidR="009404F4" w:rsidRPr="73DFCBAD">
        <w:rPr>
          <w:rFonts w:asciiTheme="minorHAnsi" w:hAnsiTheme="minorHAnsi" w:cstheme="minorBidi"/>
        </w:rPr>
        <w:fldChar w:fldCharType="separate"/>
      </w:r>
      <w:r w:rsidR="0038619D" w:rsidRPr="0038619D">
        <w:rPr>
          <w:rFonts w:asciiTheme="minorHAnsi" w:hAnsiTheme="minorHAnsi" w:cstheme="minorBidi"/>
          <w:noProof/>
          <w:vertAlign w:val="superscript"/>
        </w:rPr>
        <w:t>54</w:t>
      </w:r>
      <w:r w:rsidR="009404F4" w:rsidRPr="73DFCBAD">
        <w:rPr>
          <w:rFonts w:asciiTheme="minorHAnsi" w:hAnsiTheme="minorHAnsi" w:cstheme="minorBidi"/>
        </w:rPr>
        <w:fldChar w:fldCharType="end"/>
      </w:r>
      <w:r w:rsidRPr="73DFCBAD">
        <w:rPr>
          <w:rFonts w:asciiTheme="minorHAnsi" w:hAnsiTheme="minorHAnsi" w:cstheme="minorBidi"/>
          <w:color w:val="222222"/>
        </w:rPr>
        <w:t xml:space="preserve"> and activity factors.</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{"citationItems":[{"id":"ITEM-1","itemData":{"DOI":"10.1002/ajhb.20063","author":[{"dropping-particle":"","family":"Jasienska","given":"Grazyna","non-dropping-particle":"","parse-names":false,"suffix":""},{"dropping-particle":"","family":"Ellison","given":"Peter T","non-dropping-particle":"","parse-names":false,"suffix":""}],"container-title":"American journal of human biology","id":"ITEM-1","issued":{"date-parts":[["2004"]]},"page":"563-580","title":"Energetic Factors and Seasonal Changes in Ovarian Function in Women From Rural Poland","type":"article-journal","volume":"16"},"uris":["http://www.mendeley.com/documents/?uuid=14716c7c-1c75-485a-a62e-6cee14613fbd"]}],"mendeley":{"formattedCitation":"&lt;sup&gt;130&lt;/sup&gt;","plainTextFormattedCitation":"130","previouslyFormattedCitation":"&lt;sup&gt;130&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130</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For instance, the Agta have documented TFRs between 6.3 to 7.7 (mean= 6.93) over the last 60 years. While engaging in foraging, the Agta have also historically traded foraged resources for tubers and rice with nearby farmers</w:t>
      </w:r>
      <w:r w:rsidR="009B422C">
        <w:rPr>
          <w:rFonts w:asciiTheme="minorHAnsi" w:hAnsiTheme="minorHAnsi" w:cstheme="minorBidi"/>
          <w:color w:val="222222"/>
        </w:rPr>
        <w:t>.</w:t>
      </w:r>
      <w:r w:rsidR="009404F4" w:rsidRPr="73DFCBAD">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{"citationItems":[{"id":"ITEM-1","itemData":{"author":[{"dropping-particle":"","family":"Peterson","given":"Jean Treloggen","non-dropping-particle":"","parse-names":false,"suffix":""}],"id":"ITEM-1","issued":{"date-parts":[["1978"]]},"publisher":"University of Illinois Press","publisher-place":"London","title":"The Ecology of Social Boundaries: Agta Foragers of the Philippines","type":"book"},"uris":["http://www.mendeley.com/documents/?uuid=0b2dcf98-4ae1-40c4-bec0-cffc9904fc0f"]}],"mendeley":{"formattedCitation":"&lt;sup&gt;131&lt;/sup&gt;","plainTextFormattedCitation":"131","previouslyFormattedCitation":"&lt;sup&gt;131&lt;/sup&gt;"},"properties":{"noteIndex":0},"schema":"https://github.com/citation-style-language/schema/raw/master/csl-citation.json"}</w:instrText>
      </w:r>
      <w:r w:rsidR="009404F4" w:rsidRPr="73DFCBAD">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131</w:t>
      </w:r>
      <w:r w:rsidR="009404F4" w:rsidRPr="73DFCBAD">
        <w:rPr>
          <w:rFonts w:asciiTheme="minorHAnsi" w:hAnsiTheme="minorHAnsi" w:cstheme="minorBidi"/>
          <w:color w:val="222222"/>
        </w:rPr>
        <w:fldChar w:fldCharType="end"/>
      </w:r>
      <w:r w:rsidRPr="73DFCBAD">
        <w:rPr>
          <w:rFonts w:asciiTheme="minorHAnsi" w:hAnsiTheme="minorHAnsi" w:cstheme="minorBidi"/>
          <w:color w:val="222222"/>
        </w:rPr>
        <w:t xml:space="preserve"> </w:t>
      </w:r>
      <w:r w:rsidRPr="73DFCBAD">
        <w:rPr>
          <w:rFonts w:asciiTheme="minorHAnsi" w:hAnsiTheme="minorHAnsi" w:cstheme="minorBidi"/>
        </w:rPr>
        <w:t>Domesticated grains represent a concentrated source of carbohydrates, which</w:t>
      </w:r>
      <w:r w:rsidRPr="73DFCBAD">
        <w:rPr>
          <w:rFonts w:asciiTheme="minorHAnsi" w:hAnsiTheme="minorHAnsi" w:cstheme="minorBidi"/>
          <w:color w:val="222222"/>
        </w:rPr>
        <w:t xml:space="preserve"> </w:t>
      </w:r>
      <w:r w:rsidRPr="73DFCBAD">
        <w:rPr>
          <w:rFonts w:asciiTheme="minorHAnsi" w:hAnsiTheme="minorHAnsi" w:cstheme="minorBidi"/>
        </w:rPr>
        <w:t>improves nutritional condition and thus reproductive potential</w:t>
      </w:r>
      <w:r w:rsidR="009B422C">
        <w:rPr>
          <w:rFonts w:asciiTheme="minorHAnsi" w:hAnsiTheme="minorHAnsi" w:cstheme="minorBidi"/>
        </w:rPr>
        <w:t>.</w:t>
      </w:r>
      <w:r w:rsidR="009404F4" w:rsidRPr="73DFCBAD">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{"citationItems":[{"id":"ITEM-1","itemData":{"DOI":"10.1038/sj.ejcn.1600984","ISBN":"0954-3007 (Print) 0954-3007 (Linking)","ISSN":"0954-3007","PMID":"10805038","abstract":"During the first two-thirds of gestation, the mother is in an anabolic condition, increasing her fat depots thanks to both hyperphagia and enhanced lipogenesis. During the last third of gestation, the mother switches to a catabolic condition. Glucose is the most abundant nutrient crossing the placenta, which causes maternal hypoglycemia despite an increase in the gluconeogenetic activity. Adipose tissue lipolytic activity becomes enhanced, increasing plasma levels of FFA and glycerol that reach the liver; consequently there is an enhanced production of triglycerides that return to the circulation in the form of very low density lipoproteins (VLDL). Glycerol is also used as a preferential gluconeogenetic substrate, saving other more essential substrates, like amino acids, for the fetus. Under fasting conditions, fatty acids are converted into ketone bodies throughout the beta-oxidation pathway, and these compounds easily cross the placental barrier and are metabolized by the fetus. An enhanced liver production of VLDL-triglycerides together with a decrease in adipose tissue lipoprotein lipase (LPL) and an increase in plasma activity of cholesterol ester transfer protein causes both an intense increment in these lipoproteins and a proportional enrichment of triglycerides in both low and high density lipoproteins. Maternal triglycerides do not cross the placenta, but the presence of LPL and other lipases allows their hydrolysis, releasing fatty acids to the fetus. Under fasting conditions, the maternal liver uses circulating triglycerides as ketogenic substrates. Around parturition there is an induction of LPL activity in the mammary glands, driving circulating triglycerides to this organ for milk synthesis, allowing essential fatty acids derived from the mother's diet to become available to the suckling newborn.","author":[{"dropping-particle":"","family":"Herrera","given":"E","non-dropping-particle":"","parse-names":false,"suffix":""}],"container-title":"European journal of clinical nutrition","id":"ITEM-1","issued":{"date-parts":[["2000"]]},"page":"S47-S51","title":"Metabolic adaptations in pregnancy and their implications for the availability of substrates to the fetus.","type":"article-journal","volume":"54 Suppl 1"},"uris":["http://www.mendeley.com/documents/?uuid=604704d0-18fd-473a-8856-e556667e6498"]}],"mendeley":{"formattedCitation":"&lt;sup&gt;132&lt;/sup&gt;","plainTextFormattedCitation":"132","previouslyFormattedCitation":"&lt;sup&gt;132&lt;/sup&gt;"},"properties":{"noteIndex":0},"schema":"https://github.com/citation-style-language/schema/raw/master/csl-citation.json"}</w:instrText>
      </w:r>
      <w:r w:rsidR="009404F4" w:rsidRPr="73DFCBAD">
        <w:rPr>
          <w:rFonts w:asciiTheme="minorHAnsi" w:hAnsiTheme="minorHAnsi" w:cstheme="minorBidi"/>
        </w:rPr>
        <w:fldChar w:fldCharType="separate"/>
      </w:r>
      <w:r w:rsidR="0038619D" w:rsidRPr="0038619D">
        <w:rPr>
          <w:rFonts w:asciiTheme="minorHAnsi" w:hAnsiTheme="minorHAnsi" w:cstheme="minorBidi"/>
          <w:noProof/>
          <w:vertAlign w:val="superscript"/>
        </w:rPr>
        <w:t>132</w:t>
      </w:r>
      <w:r w:rsidR="009404F4" w:rsidRPr="73DFCBAD">
        <w:rPr>
          <w:rFonts w:asciiTheme="minorHAnsi" w:hAnsiTheme="minorHAnsi" w:cstheme="minorBidi"/>
        </w:rPr>
        <w:fldChar w:fldCharType="end"/>
      </w:r>
      <w:r w:rsidRPr="73DFCBAD">
        <w:rPr>
          <w:rFonts w:asciiTheme="minorHAnsi" w:hAnsiTheme="minorHAnsi" w:cstheme="minorBidi"/>
        </w:rPr>
        <w:t xml:space="preserve"> </w:t>
      </w:r>
    </w:p>
    <w:p w14:paraId="052B8094" w14:textId="6CC011D1" w:rsidR="000B0ED6" w:rsidRDefault="000B0ED6">
      <w:pPr>
        <w:spacing w:line="360" w:lineRule="auto"/>
        <w:jc w:val="both"/>
        <w:rPr>
          <w:rFonts w:asciiTheme="minorHAnsi" w:hAnsiTheme="minorHAnsi" w:cstheme="minorHAnsi"/>
        </w:rPr>
      </w:pPr>
    </w:p>
    <w:p w14:paraId="1494872D" w14:textId="7A4426F5" w:rsidR="009B422C" w:rsidRDefault="7E1D6EEE" w:rsidP="7E1D6EEE">
      <w:pPr>
        <w:spacing w:line="360" w:lineRule="auto"/>
        <w:jc w:val="both"/>
        <w:rPr>
          <w:rFonts w:asciiTheme="minorHAnsi" w:hAnsiTheme="minorHAnsi" w:cstheme="minorBidi"/>
          <w:color w:val="222222"/>
        </w:rPr>
      </w:pPr>
      <w:r w:rsidRPr="7E1D6EEE">
        <w:rPr>
          <w:rFonts w:asciiTheme="minorHAnsi" w:hAnsiTheme="minorHAnsi" w:cstheme="minorBidi"/>
          <w:color w:val="222222"/>
        </w:rPr>
        <w:t xml:space="preserve">Beyond inter-population variability, equal attention should be paid to </w:t>
      </w:r>
      <w:r w:rsidRPr="7E1D6EEE">
        <w:rPr>
          <w:rFonts w:asciiTheme="minorHAnsi" w:hAnsiTheme="minorHAnsi" w:cstheme="minorBidi"/>
          <w:i/>
          <w:iCs/>
          <w:color w:val="222222"/>
        </w:rPr>
        <w:t>intra-population</w:t>
      </w:r>
      <w:r w:rsidRPr="7E1D6EEE">
        <w:rPr>
          <w:rFonts w:asciiTheme="minorHAnsi" w:hAnsiTheme="minorHAnsi" w:cstheme="minorBidi"/>
          <w:color w:val="222222"/>
        </w:rPr>
        <w:t xml:space="preserve"> variability. This variability is structured according to specific behavioural traits that allow for the systematic exploration of the relationship between fertility and subsistence. The HBE framework highlights how individuals rapidly adapt to ecological change by assessing individuals’ allocation decisions based on the fitness costs and benefits in a given environment.</w:t>
      </w:r>
      <w:r w:rsidR="73DFCBAD"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{"citationItems":[{"id":"ITEM-1","itemData":{"abstract":"Human behavioral ecology (HBE) is the study of human behavior from an adaptive perspective. It focuses in particular on how human behavior varies with ecological context. Although HBE is a thriving research area, there has not been a major review published in a journal for over a decade, and much has changed in that time. Here, we describe the main features of HBE as a paradigm, and review HBE research published since the millennium. We find that the volume of HBE research is growing rapidly, and its composition is changing in terms of topics, study populations, methodology, and disciplinary affiliations of authors. We identify the major strengths of HBE research as its vitality, clear predictions, empirical fruitfulness, broad scope, conceptual coherence, ecological validity, increasing methodological rigor and topical innovation. Its weaknesses include a relative isolation from the rest of behavioral ecology and evolutionary biology, and a somewhat limited current topic base. As HBE continues to grow, there is a major opportunity for it to serve as a bridge between the natural and social sciences, and help unify disparate disciplinary approaches to human behavior. HBE also faces a number of open questions, such as how understanding of proximate mechanisms is to be integrated with behavioral ecology’s traditional focus on optimal behavioral strategies, and the causes and extent of maladaptive behavior in humans.","author":[{"dropping-particle":"","family":"Nettle","given":"Daniel","non-dropping-particle":"","parse-names":false,"suffix":""},{"dropping-particle":"","family":"Gibson","given":"Mhairi a","non-dropping-particle":"","parse-names":false,"suffix":""},{"dropping-particle":"","family":"Lawson","given":"David W","non-dropping-particle":"","parse-names":false,"suffix":""},{"dropping-particle":"","family":"Sear","given":"Rebecca","non-dropping-particle":"","parse-names":false,"suffix":""}],"container-title":"Behavioral Ecology","id":"ITEM-1","issued":{"date-parts":[["2012"]]},"page":"1-19","title":"Human Behavioral Ecology : Current research and future prospects","type":"article-journal"},"uris":["http://www.mendeley.com/documents/?uuid=927e91e3-10b2-4c89-bf0c-c7fbd79f755d"]}],"mendeley":{"formattedCitation":"&lt;sup&gt;133&lt;/sup&gt;","plainTextFormattedCitation":"133","previouslyFormattedCitation":"&lt;sup&gt;133&lt;/sup&gt;"},"properties":{"noteIndex":0},"schema":"https://github.com/citation-style-language/schema/raw/master/csl-citation.json"}</w:instrText>
      </w:r>
      <w:r w:rsidR="73DFCBAD"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133</w:t>
      </w:r>
      <w:r w:rsidR="73DFCBAD" w:rsidRPr="7E1D6EEE">
        <w:rPr>
          <w:rFonts w:asciiTheme="minorHAnsi" w:hAnsiTheme="minorHAnsi" w:cstheme="minorBidi"/>
          <w:color w:val="222222"/>
        </w:rPr>
        <w:fldChar w:fldCharType="end"/>
      </w:r>
      <w:r w:rsidRPr="7E1D6EEE">
        <w:rPr>
          <w:rFonts w:asciiTheme="minorHAnsi" w:hAnsiTheme="minorHAnsi" w:cstheme="minorBidi"/>
          <w:color w:val="222222"/>
        </w:rPr>
        <w:t xml:space="preserve"> To quantitatively test adaptive hypotheses, human behavioural ecologists explore variation in, for instance, fertility between populations as well as between people within these populations. As a framework, it expects and leverages on diversity to better understand why such diversity emerges. By doing so it allows us to systematically explore which traits (e.g. foraging vs. farming) are predictive of low, or high, fertility. The usefulness of this approach is illustrated below with data from the Palanan Agta from the Philippines (see </w:t>
      </w:r>
      <w:r w:rsidR="73DFCBAD"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{"citationItems":[{"id":"ITEM-1","itemData":{"DOI":"10.1073/pnas.1524031113","ISSN":"0027-8424","abstract":"The Neolithic demographic transition remains a paradox, because it is associated with both higher rates of population growth and increased morbidity and mortality rates. Here we reconcile the conflicting evidence by proposing that the spread of agriculture involved a life history quality–quantity trade-off whereby mothers traded offspring survival for increased fertility, achieving greater reproductive success despite deteriorating health. We test this hy- pothesis by investigating fertility, mortality, health, and overall reproductive success in Agta hunter-gatherers whose camps ex- hibit variable levels of sedentarization, mobility, and involvement in agricultural activities.We conducted blood composition tests in 345 Agta and found that viral and helminthic infections as well as child mortality rates were significantly increased with sedentariza- tion.Nonetheless, both age-controlled fertility and overall reproductive successwere positively affected by sedentarization and participation in cultivation. Thus,we provide the first empirical evidence, to our knowl- edge, of an adaptivemechanism in foragers that reconciles the decline in health and child survival with the observed demographic expansion during the Neolithic","author":[{"dropping-particle":"","family":"Page","given":"Abigail E.","non-dropping-particle":"","parse-names":false,"suffix":""},{"dropping-particle":"","family":"Viguier","given":"Sylvain","non-dropping-particle":"","parse-names":false,"suffix":""},{"dropping-particle":"","family":"Dyble","given":"Mark","non-dropping-particle":"","parse-names":false,"suffix":""},{"dropping-particle":"","family":"Smith","given":"Daniel","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Bamberg","non-dropping-particle":"","parse-names":false,"suffix":""}],"container-title":"Proceedings of the National Academy of Sciences","id":"ITEM-1","issue":"17","issued":{"date-parts":[["2016"]]},"page":"4694-4699.","title":"Reproductive trade-offs in extant hunter-gatherers suggest adaptive mechanism for the Neolithic expansion","type":"article-journal","volume":"113"},"uris":["http://www.mendeley.com/documents/?uuid=b3220796-1c9c-4a4c-a0dc-a5085a8d2fa8"]}],"mendeley":{"formattedCitation":"&lt;sup&gt;118&lt;/sup&gt;","plainTextFormattedCitation":"118","previouslyFormattedCitation":"&lt;sup&gt;118&lt;/sup&gt;"},"properties":{"noteIndex":0},"schema":"https://github.com/citation-style-language/schema/raw/master/csl-citation.json"}</w:instrText>
      </w:r>
      <w:r w:rsidR="73DFCBAD"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118</w:t>
      </w:r>
      <w:r w:rsidR="73DFCBAD" w:rsidRPr="7E1D6EEE">
        <w:rPr>
          <w:rFonts w:asciiTheme="minorHAnsi" w:hAnsiTheme="minorHAnsi" w:cstheme="minorBidi"/>
          <w:color w:val="222222"/>
        </w:rPr>
        <w:fldChar w:fldCharType="end"/>
      </w:r>
      <w:r w:rsidRPr="7E1D6EEE">
        <w:rPr>
          <w:rFonts w:asciiTheme="minorHAnsi" w:hAnsiTheme="minorHAnsi" w:cstheme="minorBidi"/>
          <w:color w:val="222222"/>
        </w:rPr>
        <w:t xml:space="preserve"> for full analysis and methodology. Further ethnographic information is also available in </w:t>
      </w:r>
      <w:r w:rsidR="73DFCBAD"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{"citationItems":[{"id":"ITEM-1","itemData":{"DOI":"10.1017/ehs.2019.4","author":[{"dropping-particle":"","family":"Page","given":"Abigail E","non-dropping-particle":"","parse-names":false,"suffix":""},{"dropping-particle":"","family":"Myers","given":"Sarah","non-dropping-particle":"","parse-names":false,"suffix":""},{"dropping-particle":"","family":"Dyble","given":"Mark","non-dropping-particle":"","parse-names":false,"suffix":""},{"dropping-particle":"","family":"Migliano","given":"Andrea Bamberg","non-dropping-particle":"","parse-names":false,"suffix":""}],"container-title":"Evolutionary Human Sciences","id":"ITEM-1","issue":"1","issued":{"date-parts":[["2019"]]},"page":"e5","title":"Why so many Agta boys ? Explaining ‘ extreme ’ sex ratios in Philippine foragers","type":"article-journal","volume":"1"},"uris":["http://www.mendeley.com/documents/?uuid=e0352f91-2e18-4f68-94f0-121412baae7b"]},{"id":"ITEM-2","itemData":{"DOI":"10.1038/s41562-019-0614-6","ISSN":"2397-3374","author":[{"dropping-particle":"","family":"Dyble","given":"Mark","non-dropping-particle":"","parse-names":false,"suffix":""},{"dropping-particle":"","family":"Thorley","given":"Jack","non-dropping-particle":"","parse-names":false,"suffix":""},{"dropping-particle":"","family":"Page","given":"Abigail E","non-dropping-particle":"","parse-names":false,"suffix":""},{"dropping-particle":"","family":"Smith","given":"Daniel","non-dropping-particle":"","parse-names":false,"suffix":""},{"dropping-particle":"","family":"Migliano","given":"Andrea Bamberg","non-dropping-particle":"","parse-names":false,"suffix":""}],"container-title":"Nature Human Behaviour","id":"ITEM-2","issued":{"date-parts":[["2019"]]},"publisher":"Springer US","title":"Engagement in agricultural work is associated with reduced leisure time among Agta hunter-gatherers","type":"article-journal"},"uris":["http://www.mendeley.com/documents/?uuid=afdd478f-3239-4289-af59-60ccc4536fae"]},{"id":"ITEM-3","itemData":{"DOI":"10.1038/s41562-019-0679-2","ISSN":"2397-3374","abstract":"Human children are frequently cared for by non-parental caregivers (alloparents), yet few studies have conducted systematic alternative hypothesis tests of why alloparents help. Here we explore whether predictions from kin selection, reciprocity, learning-to-mother and costly signalling hypotheses explain non-parental childcare among Agta hunter-gatherers from the Philippines. To test these hypotheses, we used high-resolution proximity data from 1,701 child–alloparent dyads. Our results indicated that reciprocity and relatedness were positively associated with the number of interactions with a child (our proxy for childcare). Need appeared more influential in close kin, suggesting indirect benefits, while reciprocity proved to be a stronger influence in non-kin, pointing to direct benefits. However, despite shared genes, close and distant kin interactions were also contingent on reciprocity. Compared with other apes, humans are unique in rapidly producing energetically demanding offspring. Our results suggest that the support that mothers require is met through support based on kinship and reciprocity.","author":[{"dropping-particle":"","family":"Page","given":"Abigail E","non-dropping-particle":"","parse-names":false,"suffix":""},{"dropping-particle":"","family":"Thomas","given":"Matthew G","non-dropping-particle":"","parse-names":false,"suffix":""},{"dropping-particle":"","family":"Smith","given":"Daniel","non-dropping-particle":"","parse-names":false,"suffix":""},{"dropping-particle":"","family":"Dyble","given":"Mark","non-dropping-particle":"","parse-names":false,"suffix":""},{"dropping-particle":"","family":"Viguier","given":"Sylvain","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Mace","given":"Ruth","non-dropping-particle":"","parse-names":false,"suffix":""},{"dropping-particle":"","family":"Migliano","given":"Andrea B","non-dropping-particle":"","parse-names":false,"suffix":""}],"container-title":"Nature Human Behaviour","id":"ITEM-3","issued":{"date-parts":[["2019"]]},"publisher":"Springer US","title":"Testing adaptive hypotheses of alloparenting in Agta foragers","type":"article-journal"},"uris":["http://www.mendeley.com/documents/?uuid=9d264401-6c5e-4afc-9a7c-799050491f6c"]}],"mendeley":{"formattedCitation":"&lt;sup&gt;6,134,135&lt;/sup&gt;","plainTextFormattedCitation":"6,134,135","previouslyFormattedCitation":"&lt;sup&gt;6,134,135&lt;/sup&gt;"},"properties":{"noteIndex":0},"schema":"https://github.com/citation-style-language/schema/raw/master/csl-citation.json"}</w:instrText>
      </w:r>
      <w:r w:rsidR="73DFCBAD"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6,134,135</w:t>
      </w:r>
      <w:r w:rsidR="73DFCBAD" w:rsidRPr="7E1D6EEE">
        <w:rPr>
          <w:rFonts w:asciiTheme="minorHAnsi" w:hAnsiTheme="minorHAnsi" w:cstheme="minorBidi"/>
          <w:color w:val="222222"/>
        </w:rPr>
        <w:fldChar w:fldCharType="end"/>
      </w:r>
      <w:r w:rsidRPr="7E1D6EEE">
        <w:rPr>
          <w:rFonts w:asciiTheme="minorHAnsi" w:hAnsiTheme="minorHAnsi" w:cstheme="minorBidi"/>
          <w:color w:val="222222"/>
        </w:rPr>
        <w:t xml:space="preserve">). The use of the Agta case study is not intended to imply this is the ‘best’ </w:t>
      </w:r>
      <w:r w:rsidRPr="7E1D6EEE">
        <w:rPr>
          <w:rFonts w:asciiTheme="minorHAnsi" w:hAnsiTheme="minorHAnsi" w:cstheme="minorBidi"/>
          <w:color w:val="222222"/>
        </w:rPr>
        <w:lastRenderedPageBreak/>
        <w:t xml:space="preserve">data- such a statement would be the antithesis of this paper. Instead, it presents a methodological approach which leverages on diversity. </w:t>
      </w:r>
    </w:p>
    <w:p w14:paraId="00000028" w14:textId="643306B0" w:rsidR="00B9269B" w:rsidRDefault="73DFCBAD" w:rsidP="73DFCBAD">
      <w:pPr>
        <w:spacing w:line="360" w:lineRule="auto"/>
        <w:jc w:val="both"/>
        <w:rPr>
          <w:rFonts w:asciiTheme="minorHAnsi" w:hAnsiTheme="minorHAnsi" w:cstheme="minorBidi"/>
          <w:color w:val="222222"/>
        </w:rPr>
      </w:pPr>
      <w:r w:rsidRPr="73DFCBAD">
        <w:rPr>
          <w:rFonts w:asciiTheme="minorHAnsi" w:hAnsiTheme="minorHAnsi" w:cstheme="minorBidi"/>
          <w:color w:val="222222"/>
        </w:rPr>
        <w:t xml:space="preserve"> </w:t>
      </w:r>
    </w:p>
    <w:p w14:paraId="00000029" w14:textId="5E600FC1" w:rsidR="00B9269B" w:rsidRPr="001F3A82" w:rsidRDefault="7E1D6EEE" w:rsidP="7E1D6EEE">
      <w:pPr>
        <w:spacing w:line="360" w:lineRule="auto"/>
        <w:jc w:val="both"/>
        <w:rPr>
          <w:rFonts w:asciiTheme="minorHAnsi" w:hAnsiTheme="minorHAnsi" w:cstheme="minorBidi"/>
        </w:rPr>
      </w:pPr>
      <w:r w:rsidRPr="7E1D6EEE">
        <w:rPr>
          <w:rFonts w:asciiTheme="minorHAnsi" w:hAnsiTheme="minorHAnsi" w:cstheme="minorBidi"/>
          <w:color w:val="222222"/>
        </w:rPr>
        <w:t xml:space="preserve">The TFR of the Palanan Agta from </w:t>
      </w:r>
      <w:r w:rsidRPr="7E1D6EEE">
        <w:rPr>
          <w:rFonts w:asciiTheme="minorHAnsi" w:hAnsiTheme="minorHAnsi" w:cstheme="minorBidi"/>
          <w:color w:val="000000" w:themeColor="text1"/>
        </w:rPr>
        <w:t>2013-2014 was 7.7 (</w:t>
      </w:r>
      <w:r w:rsidRPr="7E1D6EEE">
        <w:rPr>
          <w:rFonts w:asciiTheme="minorHAnsi" w:hAnsiTheme="minorHAnsi" w:cstheme="minorBidi"/>
          <w:i/>
          <w:iCs/>
          <w:color w:val="000000" w:themeColor="text1"/>
        </w:rPr>
        <w:t>n</w:t>
      </w:r>
      <w:r w:rsidRPr="7E1D6EEE">
        <w:rPr>
          <w:rFonts w:asciiTheme="minorHAnsi" w:hAnsiTheme="minorHAnsi" w:cstheme="minorBidi"/>
          <w:color w:val="000000" w:themeColor="text1"/>
        </w:rPr>
        <w:t xml:space="preserve"> = 117). Figure 2 presents the number of reported live births based on the age of the mother (</w:t>
      </w:r>
      <w:r w:rsidRPr="7E1D6EEE">
        <w:rPr>
          <w:rFonts w:asciiTheme="minorHAnsi" w:hAnsiTheme="minorHAnsi" w:cstheme="minorBidi"/>
          <w:i/>
          <w:iCs/>
          <w:color w:val="000000" w:themeColor="text1"/>
        </w:rPr>
        <w:t>n</w:t>
      </w:r>
      <w:r w:rsidRPr="7E1D6EEE">
        <w:rPr>
          <w:rFonts w:asciiTheme="minorHAnsi" w:hAnsiTheme="minorHAnsi" w:cstheme="minorBidi"/>
          <w:color w:val="000000" w:themeColor="text1"/>
        </w:rPr>
        <w:t xml:space="preserve"> = 117). While the mean number of live births was 5.08 (SD = 3.44), there was extreme variation within the population, as women aged 46-55 years had between 4 and 14 live births. </w:t>
      </w:r>
      <w:r w:rsidRPr="7E1D6EEE">
        <w:rPr>
          <w:rFonts w:asciiTheme="minorHAnsi" w:hAnsiTheme="minorHAnsi" w:cstheme="minorBidi"/>
          <w:color w:val="222222"/>
        </w:rPr>
        <w:t xml:space="preserve">This variability was structured by both engagement in cultivation and degree of mobility. </w:t>
      </w:r>
      <w:r w:rsidRPr="7E1D6EEE">
        <w:rPr>
          <w:rFonts w:asciiTheme="minorHAnsi" w:hAnsiTheme="minorHAnsi" w:cstheme="minorBidi"/>
        </w:rPr>
        <w:t>Mothers who spent more than 75% of their production activities foraging (compared to cultivation and wage labour) had 1.4 lower age-controlled fertility. However, ‘farming’ does not exist in a vacuum from other traits; farming is closely tied with reductions in mobility and increases in household wealth.</w:t>
      </w:r>
      <w:r w:rsidR="009404F4" w:rsidRPr="7E1D6EEE">
        <w:rPr>
          <w:rFonts w:asciiTheme="minorHAnsi" w:hAnsiTheme="minorHAnsi" w:cstheme="minorBidi"/>
        </w:rPr>
        <w:fldChar w:fldCharType="begin" w:fldLock="1"/>
      </w:r>
      <w:r w:rsidR="009238AC">
        <w:rPr>
          <w:rFonts w:asciiTheme="minorHAnsi" w:hAnsiTheme="minorHAnsi" w:cstheme="minorBidi"/>
          <w:color w:val="222222"/>
        </w:rPr>
        <w:instrText>ADDIN CSL_CITATION {"citationItems":[{"id":"ITEM-1","itemData":{"DOI":"10.1073/pnas.1524031113","ISSN":"0027-8424","abstract":"The Neolithic demographic transition remains a paradox, because it is associated with both higher rates of population growth and increased morbidity and mortality rates. Here we reconcile the conflicting evidence by proposing that the spread of agriculture involved a life history quality–quantity trade-off whereby mothers traded offspring survival for increased fertility, achieving greater reproductive success despite deteriorating health. We test this hy- pothesis by investigating fertility, mortality, health, and overall reproductive success in Agta hunter-gatherers whose camps ex- hibit variable levels of sedentarization, mobility, and involvement in agricultural activities.We conducted blood composition tests in 345 Agta and found that viral and helminthic infections as well as child mortality rates were significantly increased with sedentariza- tion.Nonetheless, both age-controlled fertility and overall reproductive successwere positively affected by sedentarization and participation in cultivation. Thus,we provide the first empirical evidence, to our knowl- edge, of an adaptivemechanism in foragers that reconciles the decline in health and child survival with the observed demographic expansion during the Neolithic","author":[{"dropping-particle":"","family":"Page","given":"Abigail E.","non-dropping-particle":"","parse-names":false,"suffix":""},{"dropping-particle":"","family":"Viguier","given":"Sylvain","non-dropping-particle":"","parse-names":false,"suffix":""},{"dropping-particle":"","family":"Dyble","given":"Mark","non-dropping-particle":"","parse-names":false,"suffix":""},{"dropping-particle":"","family":"Smith","given":"Daniel","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Bamberg","non-dropping-particle":"","parse-names":false,"suffix":""}],"container-title":"Proceedings of the National Academy of Sciences","id":"ITEM-1","issue":"17","issued":{"date-parts":[["2016"]]},"page":"4694-4699.","title":"Reproductive trade-offs in extant hunter-gatherers suggest adaptive mechanism for the Neolithic expansion","type":"article-journal","volume":"113"},"uris":["http://www.mendeley.com/documents/?uuid=b3220796-1c9c-4a4c-a0dc-a5085a8d2fa8"]}],"mendeley":{"formattedCitation":"&lt;sup&gt;118&lt;/sup&gt;","plainTextFormattedCitation":"118","previouslyFormattedCitation":"&lt;sup&gt;118&lt;/sup&gt;"},"properties":{"noteIndex":0},"schema":"https://github.com/citation-style-language/schema/raw/master/csl-citation.json"}</w:instrText>
      </w:r>
      <w:r w:rsidR="009404F4"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118</w:t>
      </w:r>
      <w:r w:rsidR="009404F4" w:rsidRPr="7E1D6EEE">
        <w:rPr>
          <w:rFonts w:asciiTheme="minorHAnsi" w:hAnsiTheme="minorHAnsi" w:cstheme="minorBidi"/>
        </w:rPr>
        <w:fldChar w:fldCharType="end"/>
      </w:r>
      <w:r w:rsidRPr="7E1D6EEE">
        <w:rPr>
          <w:rFonts w:asciiTheme="minorHAnsi" w:hAnsiTheme="minorHAnsi" w:cstheme="minorBidi"/>
          <w:color w:val="222222"/>
        </w:rPr>
        <w:t xml:space="preserve"> Overall, the Agta are a mobile population, moving on average once every ten days. However, while some households moved more often than this, some never moved residential camps. </w:t>
      </w:r>
      <w:r w:rsidRPr="7E1D6EEE">
        <w:rPr>
          <w:rFonts w:asciiTheme="minorHAnsi" w:hAnsiTheme="minorHAnsi" w:cstheme="minorBidi"/>
        </w:rPr>
        <w:t>Settled mothers (defined as those who never moved camp during two years of fieldwork) reported significantly more live births than ‘mobile’ women who moved camp at least once (a mean increase of almost two live births; Figure 3). This relationship appears mediated by maternal energetics as settlement was a significant predictor of maternal BMI, which positively predicted fertility.</w:t>
      </w:r>
      <w:r w:rsidR="009404F4" w:rsidRPr="7E1D6EEE">
        <w:rPr>
          <w:rFonts w:asciiTheme="minorHAnsi" w:hAnsiTheme="minorHAnsi" w:cstheme="minorBidi"/>
          <w:color w:val="222222"/>
        </w:rPr>
        <w:fldChar w:fldCharType="begin" w:fldLock="1"/>
      </w:r>
      <w:r w:rsidR="009238AC">
        <w:rPr>
          <w:rFonts w:asciiTheme="minorHAnsi" w:hAnsiTheme="minorHAnsi" w:cstheme="minorBidi"/>
          <w:color w:val="222222"/>
        </w:rPr>
        <w:instrText>ADDIN CSL_CITATION {"citationItems":[{"id":"ITEM-1","itemData":{"DOI":"10.1073/pnas.1524031113","ISSN":"0027-8424","abstract":"The Neolithic demographic transition remains a paradox, because it is associated with both higher rates of population growth and increased morbidity and mortality rates. Here we reconcile the conflicting evidence by proposing that the spread of agriculture involved a life history quality–quantity trade-off whereby mothers traded offspring survival for increased fertility, achieving greater reproductive success despite deteriorating health. We test this hy- pothesis by investigating fertility, mortality, health, and overall reproductive success in Agta hunter-gatherers whose camps ex- hibit variable levels of sedentarization, mobility, and involvement in agricultural activities.We conducted blood composition tests in 345 Agta and found that viral and helminthic infections as well as child mortality rates were significantly increased with sedentariza- tion.Nonetheless, both age-controlled fertility and overall reproductive successwere positively affected by sedentarization and participation in cultivation. Thus,we provide the first empirical evidence, to our knowl- edge, of an adaptivemechanism in foragers that reconciles the decline in health and child survival with the observed demographic expansion during the Neolithic","author":[{"dropping-particle":"","family":"Page","given":"Abigail E.","non-dropping-particle":"","parse-names":false,"suffix":""},{"dropping-particle":"","family":"Viguier","given":"Sylvain","non-dropping-particle":"","parse-names":false,"suffix":""},{"dropping-particle":"","family":"Dyble","given":"Mark","non-dropping-particle":"","parse-names":false,"suffix":""},{"dropping-particle":"","family":"Smith","given":"Daniel","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Bamberg","non-dropping-particle":"","parse-names":false,"suffix":""}],"container-title":"Proceedings of the National Academy of Sciences","id":"ITEM-1","issue":"17","issued":{"date-parts":[["2016"]]},"page":"4694-4699.","title":"Reproductive trade-offs in extant hunter-gatherers suggest adaptive mechanism for the Neolithic expansion","type":"article-journal","volume":"113"},"uris":["http://www.mendeley.com/documents/?uuid=b3220796-1c9c-4a4c-a0dc-a5085a8d2fa8"]}],"mendeley":{"formattedCitation":"&lt;sup&gt;118&lt;/sup&gt;","plainTextFormattedCitation":"118","previouslyFormattedCitation":"&lt;sup&gt;118&lt;/sup&gt;"},"properties":{"noteIndex":0},"schema":"https://github.com/citation-style-language/schema/raw/master/csl-citation.json"}</w:instrText>
      </w:r>
      <w:r w:rsidR="009404F4" w:rsidRPr="7E1D6EEE">
        <w:rPr>
          <w:rFonts w:asciiTheme="minorHAnsi" w:hAnsiTheme="minorHAnsi" w:cstheme="minorBidi"/>
          <w:color w:val="222222"/>
        </w:rPr>
        <w:fldChar w:fldCharType="separate"/>
      </w:r>
      <w:r w:rsidR="0038619D" w:rsidRPr="0038619D">
        <w:rPr>
          <w:rFonts w:asciiTheme="minorHAnsi" w:hAnsiTheme="minorHAnsi" w:cstheme="minorBidi"/>
          <w:noProof/>
          <w:color w:val="222222"/>
          <w:vertAlign w:val="superscript"/>
        </w:rPr>
        <w:t>118</w:t>
      </w:r>
      <w:r w:rsidR="009404F4" w:rsidRPr="7E1D6EEE">
        <w:rPr>
          <w:rFonts w:asciiTheme="minorHAnsi" w:hAnsiTheme="minorHAnsi" w:cstheme="minorBidi"/>
          <w:color w:val="222222"/>
        </w:rPr>
        <w:fldChar w:fldCharType="end"/>
      </w:r>
      <w:r w:rsidRPr="7E1D6EEE">
        <w:rPr>
          <w:rFonts w:asciiTheme="minorHAnsi" w:hAnsiTheme="minorHAnsi" w:cstheme="minorBidi"/>
        </w:rPr>
        <w:t xml:space="preserve"> These results highlight that food production is correlated with a number of different traits within the population, such as wealth and mobility. A focus on broad categories such as ‘hunter-gatherers’ as compared to ‘farmers’ risks overlooking the relative importance of these interwoven variables. T</w:t>
      </w:r>
      <w:r w:rsidRPr="7E1D6EEE">
        <w:rPr>
          <w:rFonts w:asciiTheme="minorHAnsi" w:hAnsiTheme="minorHAnsi" w:cstheme="minorBidi"/>
          <w:color w:val="222222"/>
        </w:rPr>
        <w:t>his approach presents a different way of thinking about fertility and offers a new direction that leverages diversity, which may be particularly useful for modelling demographic trends.</w:t>
      </w:r>
    </w:p>
    <w:p w14:paraId="0000002A" w14:textId="77777777" w:rsidR="00B9269B" w:rsidRPr="001F3A82" w:rsidRDefault="00B9269B">
      <w:pPr>
        <w:spacing w:line="360" w:lineRule="auto"/>
        <w:jc w:val="both"/>
        <w:rPr>
          <w:rFonts w:asciiTheme="minorHAnsi" w:hAnsiTheme="minorHAnsi" w:cstheme="minorHAnsi"/>
        </w:rPr>
      </w:pPr>
    </w:p>
    <w:p w14:paraId="0000002B" w14:textId="39A85427" w:rsidR="00B9269B" w:rsidRPr="001F3A82" w:rsidRDefault="00FD3349">
      <w:pPr>
        <w:spacing w:line="360" w:lineRule="auto"/>
        <w:jc w:val="both"/>
        <w:rPr>
          <w:rFonts w:asciiTheme="minorHAnsi" w:hAnsiTheme="minorHAnsi" w:cstheme="minorHAnsi"/>
          <w:i/>
        </w:rPr>
      </w:pPr>
      <w:r>
        <w:rPr>
          <w:rFonts w:asciiTheme="minorHAnsi" w:hAnsiTheme="minorHAnsi" w:cstheme="minorHAnsi"/>
          <w:i/>
        </w:rPr>
        <w:t xml:space="preserve">6.2 </w:t>
      </w:r>
      <w:r w:rsidR="009404F4" w:rsidRPr="001F3A82">
        <w:rPr>
          <w:rFonts w:asciiTheme="minorHAnsi" w:hAnsiTheme="minorHAnsi" w:cstheme="minorHAnsi"/>
          <w:i/>
        </w:rPr>
        <w:t>Lessons for reconstructing demography in prehistory</w:t>
      </w:r>
    </w:p>
    <w:p w14:paraId="0000002D" w14:textId="3AE10E20" w:rsidR="00B9269B" w:rsidRPr="001F3A82" w:rsidRDefault="7E1D6EEE" w:rsidP="7E1D6EEE">
      <w:pPr>
        <w:spacing w:after="200" w:line="360" w:lineRule="auto"/>
        <w:jc w:val="both"/>
        <w:rPr>
          <w:rFonts w:asciiTheme="minorHAnsi" w:hAnsiTheme="minorHAnsi" w:cstheme="minorBidi"/>
        </w:rPr>
      </w:pPr>
      <w:r w:rsidRPr="7E1D6EEE">
        <w:rPr>
          <w:rFonts w:asciiTheme="minorHAnsi" w:hAnsiTheme="minorHAnsi" w:cstheme="minorBidi"/>
        </w:rPr>
        <w:t xml:space="preserve">Absolute estimates of demographic variables take two main forms in prehistoric contexts: a) as descriptive values of multiple hunter-gatherer demographic parameters (as in the group size examples discussed in Pitfall </w:t>
      </w:r>
      <w:r w:rsidR="00E02B49">
        <w:rPr>
          <w:rFonts w:asciiTheme="minorHAnsi" w:hAnsiTheme="minorHAnsi" w:cstheme="minorBidi"/>
        </w:rPr>
        <w:t>four)</w:t>
      </w:r>
      <w:r w:rsidRPr="7E1D6EEE">
        <w:rPr>
          <w:rFonts w:asciiTheme="minorHAnsi" w:hAnsiTheme="minorHAnsi" w:cstheme="minorBidi"/>
        </w:rPr>
        <w:t xml:space="preserve"> and; b) as input values for calculations, equations or computational models. Modelling approaches are used to gauge trends in population growth and decline, as well as inter-species interactions</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10.1016/j.jas.2017.11.001","ISSN":"0305-4403","author":[{"dropping-particle":"","family":"Cucart-mora","given":"Carolina","non-dropping-particle":"","parse-names":false,"suffix":""},{"dropping-particle":"","family":"Lozano","given":"Sergi","non-dropping-particle":"","parse-names":false,"suffix":""},{"dropping-particle":"","family":"Pablo","given":"J F","non-dropping-particle":"de","parse-names":false,"suffix":""}],"container-title":"Journal of Archaeological Science","id":"ITEM-1","issued":{"date-parts":[["2018"]]},"page":"14-24","publisher":"Elsevier Ltd","title":"Bio-cultural interactions and demography during the Middle to Upper Palaeolithic transition in Iberia: An agent-based modelling approach","type":"article-journal","volume":"89"},"uris":["http://www.mendeley.com/documents/?uuid=be0a84a0-b90d-4de8-a4cb-e2f5af4fe9ba"]}],"mendeley":{"formattedCitation":"&lt;sup&gt;100&lt;/sup&gt;","plainTextFormattedCitation":"100","previouslyFormattedCitation":"&lt;sup&gt;100&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100</w:t>
      </w:r>
      <w:r w:rsidR="009404F4" w:rsidRPr="7E1D6EEE">
        <w:rPr>
          <w:rFonts w:asciiTheme="minorHAnsi" w:hAnsiTheme="minorHAnsi" w:cstheme="minorBidi"/>
        </w:rPr>
        <w:fldChar w:fldCharType="end"/>
      </w:r>
      <w:r w:rsidRPr="7E1D6EEE">
        <w:rPr>
          <w:rFonts w:asciiTheme="minorHAnsi" w:hAnsiTheme="minorHAnsi" w:cstheme="minorBidi"/>
        </w:rPr>
        <w:t xml:space="preserve"> and cultural transmission.</w:t>
      </w:r>
      <w:r w:rsidR="009404F4" w:rsidRPr="7E1D6EEE">
        <w:rPr>
          <w:rFonts w:asciiTheme="minorHAnsi" w:hAnsiTheme="minorHAnsi" w:cstheme="minorBidi"/>
        </w:rPr>
        <w:fldChar w:fldCharType="begin" w:fldLock="1"/>
      </w:r>
      <w:r w:rsidR="009238AC">
        <w:rPr>
          <w:rFonts w:asciiTheme="minorHAnsi" w:hAnsiTheme="minorHAnsi" w:cstheme="minorBidi"/>
        </w:rPr>
        <w:instrText>ADDIN CSL_CITATION {"citationItems":[{"id":"ITEM-1","itemData":{"DOI":"10.1371/journal.pone.0217996","ISBN":"1111111111","ISSN":"19326203","abstract":"Human populations in Western Europe during the Last Glacial Maximum were geographically constrained to glacial refugia by the severity of the climate and ecological risk factors. In this research we use an agent-based model of human mobility and interaction, based on ethnographic and archaeological data, to explore the impact of ecological risk on human population structure via a reconstructed landscape of habitat suitability. The agent-based model allows us to evaluate the size and location of glacial refugia, the size of the populations occupying them and the degree of genetic relatedness between people occupying these areas. To do this, we model the probability of an agent foraging groups’ survival as a function of habitat suitability. The model’s simulated “genomes” (composed of regionally specific genetic markers) allow us to track long-term trends of inter-regional interaction and mobility. The results agree with previous archaeological studies situating a large glacial refugium spanning southern France and northeastern Spain, but we expand on those studies by demonstrating that higher rates of population growth in this central refugium led to continuous out-migration and therefore genetic homogeneity across Western Europe, with the possible exception of the Italian peninsula. These results concur with material culture data from known archaeological sites dating to the Last Glacial Maximum and make predictions for future ancient DNA studies.","author":[{"dropping-particle":"","family":"Wren","given":"Colin D.","non-dropping-particle":"","parse-names":false,"suffix":""},{"dropping-particle":"","family":"Burke","given":"Ariane","non-dropping-particle":"","parse-names":false,"suffix":""}],"container-title":"PLoS ONE","id":"ITEM-1","issue":"6","issued":{"date-parts":[["2019"]]},"page":"e0217996","title":"Habitat suitability and the genetic structure of human populations during the Last Glacial Maximum (LGM) in Western Europe","type":"article-journal","volume":"14"},"uris":["http://www.mendeley.com/documents/?uuid=d5ff40ea-04bf-4833-b33e-5dc78fd8bae8"]}],"mendeley":{"formattedCitation":"&lt;sup&gt;136&lt;/sup&gt;","plainTextFormattedCitation":"136","previouslyFormattedCitation":"&lt;sup&gt;136&lt;/sup&gt;"},"properties":{"noteIndex":0},"schema":"https://github.com/citation-style-language/schema/raw/master/csl-citation.json"}</w:instrText>
      </w:r>
      <w:r w:rsidR="009404F4" w:rsidRPr="7E1D6EEE">
        <w:rPr>
          <w:rFonts w:asciiTheme="minorHAnsi" w:hAnsiTheme="minorHAnsi" w:cstheme="minorBidi"/>
        </w:rPr>
        <w:fldChar w:fldCharType="separate"/>
      </w:r>
      <w:r w:rsidR="0038619D" w:rsidRPr="0038619D">
        <w:rPr>
          <w:rFonts w:asciiTheme="minorHAnsi" w:hAnsiTheme="minorHAnsi" w:cstheme="minorBidi"/>
          <w:noProof/>
          <w:vertAlign w:val="superscript"/>
        </w:rPr>
        <w:t>136</w:t>
      </w:r>
      <w:r w:rsidR="009404F4" w:rsidRPr="7E1D6EEE">
        <w:rPr>
          <w:rFonts w:asciiTheme="minorHAnsi" w:hAnsiTheme="minorHAnsi" w:cstheme="minorBidi"/>
        </w:rPr>
        <w:fldChar w:fldCharType="end"/>
      </w:r>
      <w:r w:rsidRPr="7E1D6EEE">
        <w:rPr>
          <w:rFonts w:asciiTheme="minorHAnsi" w:hAnsiTheme="minorHAnsi" w:cstheme="minorBidi"/>
        </w:rPr>
        <w:t xml:space="preserve"> While a balance needs to be struck between reality and simplicity in the creation of any model, selecting appropriate input values is of central importance in creating a useful model of population dynamics. Above, we argued that taking ‘hunter-gatherer’ mean or median values is not ideal </w:t>
      </w:r>
      <w:r w:rsidRPr="7E1D6EEE">
        <w:rPr>
          <w:rFonts w:asciiTheme="minorHAnsi" w:hAnsiTheme="minorHAnsi" w:cstheme="minorBidi"/>
        </w:rPr>
        <w:lastRenderedPageBreak/>
        <w:t xml:space="preserve">since a) hunter-gatherers lack a clear definition, b) hunter-gatherers are a highly diverse range of populations and c) the extensive variability means the average is not an accurate reflection of demographic trends. So, if we cannot use the hunter-gatherer average, what else can we do? </w:t>
      </w:r>
    </w:p>
    <w:p w14:paraId="0000002E" w14:textId="0C374118" w:rsidR="00B9269B" w:rsidRPr="001F3A82" w:rsidRDefault="009404F4">
      <w:pPr>
        <w:spacing w:after="200" w:line="360" w:lineRule="auto"/>
        <w:jc w:val="both"/>
        <w:rPr>
          <w:rFonts w:asciiTheme="minorHAnsi" w:hAnsiTheme="minorHAnsi" w:cstheme="minorHAnsi"/>
        </w:rPr>
      </w:pPr>
      <w:r w:rsidRPr="001F3A82">
        <w:rPr>
          <w:rFonts w:asciiTheme="minorHAnsi" w:hAnsiTheme="minorHAnsi" w:cstheme="minorHAnsi"/>
        </w:rPr>
        <w:t>One approach is to take ethnographically relevant comparisons</w:t>
      </w:r>
      <w:r w:rsidR="009B422C">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{"citationItems":[{"id":"ITEM-1","itemData":{"DOI":"10.1002/evan.20046","ISBN":"1060-1538","ISSN":"10601538","PMID":"4760","abstract":"Although few hunter-gatherers or foragers exist today, they are well documented in the ethnographic record. Anthropologists have been eager to study them since they assumed foragers represented a lifestyle that existed everywhere before 10,000 years ago and characterized our ancestors into some ill-defined but remote past. In the past few decades, that assumption has been challenged on several grounds. Ethnographically described foragers may be a biased sample that only continued to exist because they occupied marginal habitats less coveted by agricultural people.(3) In addition, many foragers have been greatly influenced by their association with more powerful agricultural societies.(4) It has even been suggested that Holocene foragers represent a new niche that appeared only with the climatic changes and faunal depletion at the end of the last major glaciation.(5) Despite these issues, the ethnographic record of foragers provides the only direct observations of human behavior in the absence of agriculture, and as such is invaluable for testing hypotheses about human behavioral evolution.(6)","author":[{"dropping-particle":"","family":"Marlowe","given":"Frank W.","non-dropping-particle":"","parse-names":false,"suffix":""}],"container-title":"Evolutionary Anthropology","id":"ITEM-1","issued":{"date-parts":[["2005"]]},"page":"54-67","title":"Hunter-gatherers and human evolution","type":"article-journal","volume":"14"},"uris":["http://www.mendeley.com/documents/?uuid=40e6d005-f1bb-4c4b-bbe9-6ee9da6ed2d2"]}],"mendeley":{"formattedCitation":"&lt;sup&gt;28&lt;/sup&gt;","plainTextFormattedCitation":"28","previouslyFormattedCitation":"&lt;sup&gt;28&lt;/sup&gt;"},"properties":{"noteIndex":0},"schema":"https://github.com/citation-style-language/schema/raw/master/csl-citation.json"}</w:instrText>
      </w:r>
      <w:r w:rsidR="009B422C">
        <w:rPr>
          <w:rFonts w:asciiTheme="minorHAnsi" w:hAnsiTheme="minorHAnsi" w:cstheme="minorHAnsi"/>
        </w:rPr>
        <w:fldChar w:fldCharType="separate"/>
      </w:r>
      <w:r w:rsidR="0038619D" w:rsidRPr="0038619D">
        <w:rPr>
          <w:rFonts w:asciiTheme="minorHAnsi" w:hAnsiTheme="minorHAnsi" w:cstheme="minorHAnsi"/>
          <w:noProof/>
          <w:vertAlign w:val="superscript"/>
        </w:rPr>
        <w:t>28</w:t>
      </w:r>
      <w:r w:rsidR="009B422C">
        <w:rPr>
          <w:rFonts w:asciiTheme="minorHAnsi" w:hAnsiTheme="minorHAnsi" w:cstheme="minorHAnsi"/>
        </w:rPr>
        <w:fldChar w:fldCharType="end"/>
      </w:r>
      <w:r w:rsidRPr="001F3A82">
        <w:rPr>
          <w:rFonts w:asciiTheme="minorHAnsi" w:hAnsiTheme="minorHAnsi" w:cstheme="minorHAnsi"/>
        </w:rPr>
        <w:t>.</w:t>
      </w:r>
      <w:r w:rsidR="003B64A8" w:rsidRPr="001F3A82">
        <w:rPr>
          <w:rFonts w:asciiTheme="minorHAnsi" w:hAnsiTheme="minorHAnsi" w:cstheme="minorHAnsi"/>
        </w:rPr>
        <w:t xml:space="preserve"> </w:t>
      </w:r>
      <w:r w:rsidRPr="001F3A82">
        <w:rPr>
          <w:rFonts w:asciiTheme="minorHAnsi" w:hAnsiTheme="minorHAnsi" w:cstheme="minorHAnsi"/>
        </w:rPr>
        <w:t>Our knowledge of recent hunter-gatherer demography is heavily skewed towards equatorial, highly mobile, immediate return groups</w:t>
      </w:r>
      <w:r w:rsidR="00E02B49">
        <w:rPr>
          <w:rFonts w:asciiTheme="minorHAnsi" w:hAnsiTheme="minorHAnsi" w:cstheme="minorHAnsi"/>
        </w:rPr>
        <w:t>.</w:t>
      </w:r>
      <w:r w:rsidRPr="001F3A82">
        <w:rPr>
          <w:rFonts w:asciiTheme="minorHAnsi" w:hAnsiTheme="minorHAnsi" w:cstheme="minorHAnsi"/>
        </w:rPr>
        <w:t xml:space="preserve"> Therefore, if the prehistoric reference is a large-scale and delayed-returned society then data from groups like the !Kung, Hadza, Ache or Agta would not be suitable. Instead, comparisons should stem from populations who share these traits, given that mobility and goods accumulation all influence fertility. Such an example is given by Wren and Burke</w:t>
      </w:r>
      <w:r w:rsidR="000D1567" w:rsidRPr="001F3A82">
        <w:rPr>
          <w:rFonts w:asciiTheme="minorHAnsi" w:hAnsiTheme="minorHAnsi" w:cstheme="minorHAnsi"/>
        </w:rPr>
        <w:fldChar w:fldCharType="begin" w:fldLock="1"/>
      </w:r>
      <w:r w:rsidR="009238AC">
        <w:rPr>
          <w:rFonts w:asciiTheme="minorHAnsi" w:hAnsiTheme="minorHAnsi" w:cstheme="minorHAnsi"/>
        </w:rPr>
        <w:instrText>ADDIN CSL_CITATION {"citationItems":[{"id":"ITEM-1","itemData":{"DOI":"10.1371/journal.pone.0217996","ISBN":"1111111111","ISSN":"19326203","abstract":"Human populations in Western Europe during the Last Glacial Maximum were geographically constrained to glacial refugia by the severity of the climate and ecological risk factors. In this research we use an agent-based model of human mobility and interaction, based on ethnographic and archaeological data, to explore the impact of ecological risk on human population structure via a reconstructed landscape of habitat suitability. The agent-based model allows us to evaluate the size and location of glacial refugia, the size of the populations occupying them and the degree of genetic relatedness between people occupying these areas. To do this, we model the probability of an agent foraging groups’ survival as a function of habitat suitability. The model’s simulated “genomes” (composed of regionally specific genetic markers) allow us to track long-term trends of inter-regional interaction and mobility. The results agree with previous archaeological studies situating a large glacial refugium spanning southern France and northeastern Spain, but we expand on those studies by demonstrating that higher rates of population growth in this central refugium led to continuous out-migration and therefore genetic homogeneity across Western Europe, with the possible exception of the Italian peninsula. These results concur with material culture data from known archaeological sites dating to the Last Glacial Maximum and make predictions for future ancient DNA studies.","author":[{"dropping-particle":"","family":"Wren","given":"Colin D.","non-dropping-particle":"","parse-names":false,"suffix":""},{"dropping-particle":"","family":"Burke","given":"Ariane","non-dropping-particle":"","parse-names":false,"suffix":""}],"container-title":"PLoS ONE","id":"ITEM-1","issue":"6","issued":{"date-parts":[["2019"]]},"page":"e0217996","title":"Habitat suitability and the genetic structure of human populations during the Last Glacial Maximum (LGM) in Western Europe","type":"article-journal","volume":"14"},"uris":["http://www.mendeley.com/documents/?uuid=d5ff40ea-04bf-4833-b33e-5dc78fd8bae8"]}],"mendeley":{"formattedCitation":"&lt;sup&gt;136&lt;/sup&gt;","plainTextFormattedCitation":"136","previouslyFormattedCitation":"&lt;sup&gt;136&lt;/sup&gt;"},"properties":{"noteIndex":0},"schema":"https://github.com/citation-style-language/schema/raw/master/csl-citation.json"}</w:instrText>
      </w:r>
      <w:r w:rsidR="000D1567" w:rsidRPr="001F3A82">
        <w:rPr>
          <w:rFonts w:asciiTheme="minorHAnsi" w:hAnsiTheme="minorHAnsi" w:cstheme="minorHAnsi"/>
        </w:rPr>
        <w:fldChar w:fldCharType="separate"/>
      </w:r>
      <w:r w:rsidR="0038619D" w:rsidRPr="0038619D">
        <w:rPr>
          <w:rFonts w:asciiTheme="minorHAnsi" w:hAnsiTheme="minorHAnsi" w:cstheme="minorHAnsi"/>
          <w:noProof/>
          <w:vertAlign w:val="superscript"/>
        </w:rPr>
        <w:t>136</w:t>
      </w:r>
      <w:r w:rsidR="000D1567" w:rsidRPr="001F3A82">
        <w:rPr>
          <w:rFonts w:asciiTheme="minorHAnsi" w:hAnsiTheme="minorHAnsi" w:cstheme="minorHAnsi"/>
        </w:rPr>
        <w:fldChar w:fldCharType="end"/>
      </w:r>
      <w:r w:rsidRPr="001F3A82">
        <w:rPr>
          <w:rFonts w:asciiTheme="minorHAnsi" w:hAnsiTheme="minorHAnsi" w:cstheme="minorHAnsi"/>
        </w:rPr>
        <w:t>; when modelling the impact of ecological risk on European hunter</w:t>
      </w:r>
      <w:r w:rsidR="004C065F" w:rsidRPr="001F3A82">
        <w:rPr>
          <w:rFonts w:asciiTheme="minorHAnsi" w:hAnsiTheme="minorHAnsi" w:cstheme="minorHAnsi"/>
        </w:rPr>
        <w:t>-</w:t>
      </w:r>
      <w:r w:rsidRPr="001F3A82">
        <w:rPr>
          <w:rFonts w:asciiTheme="minorHAnsi" w:hAnsiTheme="minorHAnsi" w:cstheme="minorHAnsi"/>
        </w:rPr>
        <w:t xml:space="preserve">gatherer population structure during the last glacial maximum they take the TFR from the </w:t>
      </w:r>
      <w:proofErr w:type="spellStart"/>
      <w:r w:rsidRPr="001F3A82">
        <w:rPr>
          <w:rFonts w:asciiTheme="minorHAnsi" w:hAnsiTheme="minorHAnsi" w:cstheme="minorHAnsi"/>
        </w:rPr>
        <w:t>Kutchin</w:t>
      </w:r>
      <w:proofErr w:type="spellEnd"/>
      <w:r w:rsidRPr="001F3A82">
        <w:rPr>
          <w:rFonts w:asciiTheme="minorHAnsi" w:hAnsiTheme="minorHAnsi" w:cstheme="minorHAnsi"/>
        </w:rPr>
        <w:t xml:space="preserve"> (4.4) since they resided in comparable sub-arctic conditions in the Canadian Yukon. While this navigates the issues associated with inter-population variability in TFR, it suffers from being reliant on a single data source. As discussed in </w:t>
      </w:r>
      <w:r w:rsidR="00BC484F" w:rsidRPr="001F3A82">
        <w:rPr>
          <w:rFonts w:asciiTheme="minorHAnsi" w:hAnsiTheme="minorHAnsi" w:cstheme="minorHAnsi"/>
        </w:rPr>
        <w:t>P</w:t>
      </w:r>
      <w:r w:rsidRPr="001F3A82">
        <w:rPr>
          <w:rFonts w:asciiTheme="minorHAnsi" w:hAnsiTheme="minorHAnsi" w:cstheme="minorHAnsi"/>
        </w:rPr>
        <w:t xml:space="preserve">itfall </w:t>
      </w:r>
      <w:r w:rsidR="00E02B49">
        <w:rPr>
          <w:rFonts w:asciiTheme="minorHAnsi" w:hAnsiTheme="minorHAnsi" w:cstheme="minorHAnsi"/>
        </w:rPr>
        <w:t>one</w:t>
      </w:r>
      <w:r w:rsidRPr="001F3A82">
        <w:rPr>
          <w:rFonts w:asciiTheme="minorHAnsi" w:hAnsiTheme="minorHAnsi" w:cstheme="minorHAnsi"/>
        </w:rPr>
        <w:t xml:space="preserve">, ethnographic work is limited by </w:t>
      </w:r>
      <w:r w:rsidR="00D94DCA" w:rsidRPr="001F3A82">
        <w:rPr>
          <w:rFonts w:asciiTheme="minorHAnsi" w:hAnsiTheme="minorHAnsi" w:cstheme="minorHAnsi"/>
        </w:rPr>
        <w:t xml:space="preserve">multiple </w:t>
      </w:r>
      <w:r w:rsidRPr="001F3A82">
        <w:rPr>
          <w:rFonts w:asciiTheme="minorHAnsi" w:hAnsiTheme="minorHAnsi" w:cstheme="minorHAnsi"/>
        </w:rPr>
        <w:t>factors</w:t>
      </w:r>
      <w:r w:rsidR="004262E3" w:rsidRPr="001F3A82">
        <w:rPr>
          <w:rFonts w:asciiTheme="minorHAnsi" w:hAnsiTheme="minorHAnsi" w:cstheme="minorHAnsi"/>
        </w:rPr>
        <w:t>,</w:t>
      </w:r>
      <w:r w:rsidRPr="001F3A82">
        <w:rPr>
          <w:rFonts w:asciiTheme="minorHAnsi" w:hAnsiTheme="minorHAnsi" w:cstheme="minorHAnsi"/>
        </w:rPr>
        <w:t xml:space="preserve"> and demographic measures are easily biased by the method and structure of data collection. Therefore, taking the TFR from one population is risky. Furthermore, fertility is reflective of a number of traits which go beyond geographic location and climate. Ecological similarity cannot be held as proxy for all trends in mobility, subsistence and goods storage. We argue that we need to go one step further to create more realistic, and thus useful, models of population dynamics. </w:t>
      </w:r>
    </w:p>
    <w:p w14:paraId="0000002F" w14:textId="31EA304D" w:rsidR="00B9269B" w:rsidRDefault="009404F4">
      <w:pPr>
        <w:spacing w:line="360" w:lineRule="auto"/>
        <w:jc w:val="both"/>
        <w:rPr>
          <w:rFonts w:asciiTheme="minorHAnsi" w:hAnsiTheme="minorHAnsi" w:cstheme="minorHAnsi"/>
          <w:color w:val="000000"/>
        </w:rPr>
      </w:pPr>
      <w:proofErr w:type="gramStart"/>
      <w:r w:rsidRPr="001F3A82">
        <w:rPr>
          <w:rFonts w:asciiTheme="minorHAnsi" w:hAnsiTheme="minorHAnsi" w:cstheme="minorHAnsi"/>
        </w:rPr>
        <w:t>A</w:t>
      </w:r>
      <w:proofErr w:type="gramEnd"/>
      <w:r w:rsidRPr="001F3A82">
        <w:rPr>
          <w:rFonts w:asciiTheme="minorHAnsi" w:hAnsiTheme="minorHAnsi" w:cstheme="minorHAnsi"/>
        </w:rPr>
        <w:t xml:space="preserve"> </w:t>
      </w:r>
      <w:r w:rsidR="00506FC0" w:rsidRPr="001F3A82">
        <w:rPr>
          <w:rFonts w:asciiTheme="minorHAnsi" w:hAnsiTheme="minorHAnsi" w:cstheme="minorHAnsi"/>
        </w:rPr>
        <w:t>improved</w:t>
      </w:r>
      <w:r w:rsidRPr="001F3A82">
        <w:rPr>
          <w:rFonts w:asciiTheme="minorHAnsi" w:hAnsiTheme="minorHAnsi" w:cstheme="minorHAnsi"/>
        </w:rPr>
        <w:t xml:space="preserve"> approach explicitly draws upon the correlations between individual fertility rates and </w:t>
      </w:r>
      <w:r w:rsidR="001403EA" w:rsidRPr="001F3A82">
        <w:rPr>
          <w:rFonts w:asciiTheme="minorHAnsi" w:hAnsiTheme="minorHAnsi" w:cstheme="minorHAnsi"/>
        </w:rPr>
        <w:t xml:space="preserve">a </w:t>
      </w:r>
      <w:r w:rsidRPr="001F3A82">
        <w:rPr>
          <w:rFonts w:asciiTheme="minorHAnsi" w:hAnsiTheme="minorHAnsi" w:cstheme="minorHAnsi"/>
        </w:rPr>
        <w:t>range of variables</w:t>
      </w:r>
      <w:r w:rsidR="0002032A">
        <w:rPr>
          <w:rFonts w:asciiTheme="minorHAnsi" w:hAnsiTheme="minorHAnsi" w:cstheme="minorHAnsi"/>
        </w:rPr>
        <w:t xml:space="preserve"> - </w:t>
      </w:r>
      <w:r w:rsidRPr="001F3A82">
        <w:rPr>
          <w:rFonts w:asciiTheme="minorHAnsi" w:hAnsiTheme="minorHAnsi" w:cstheme="minorHAnsi"/>
        </w:rPr>
        <w:t>mobility, subsistence,</w:t>
      </w:r>
      <w:r w:rsidR="003B64A8" w:rsidRPr="001F3A82">
        <w:rPr>
          <w:rFonts w:asciiTheme="minorHAnsi" w:hAnsiTheme="minorHAnsi" w:cstheme="minorHAnsi"/>
        </w:rPr>
        <w:t xml:space="preserve"> </w:t>
      </w:r>
      <w:r w:rsidR="00AB6B4E" w:rsidRPr="001F3A82">
        <w:rPr>
          <w:rFonts w:asciiTheme="minorHAnsi" w:hAnsiTheme="minorHAnsi" w:cstheme="minorHAnsi"/>
        </w:rPr>
        <w:t xml:space="preserve">food storage, </w:t>
      </w:r>
      <w:r w:rsidR="003B64A8" w:rsidRPr="001F3A82">
        <w:rPr>
          <w:rFonts w:asciiTheme="minorHAnsi" w:hAnsiTheme="minorHAnsi" w:cstheme="minorHAnsi"/>
        </w:rPr>
        <w:t>wealth</w:t>
      </w:r>
      <w:r w:rsidR="00AB6B4E" w:rsidRPr="001F3A82">
        <w:rPr>
          <w:rFonts w:asciiTheme="minorHAnsi" w:hAnsiTheme="minorHAnsi" w:cstheme="minorHAnsi"/>
        </w:rPr>
        <w:t xml:space="preserve"> etc.</w:t>
      </w:r>
      <w:r w:rsidR="0002032A">
        <w:rPr>
          <w:rFonts w:asciiTheme="minorHAnsi" w:hAnsiTheme="minorHAnsi" w:cstheme="minorHAnsi"/>
        </w:rPr>
        <w:t xml:space="preserve"> - </w:t>
      </w:r>
      <w:r w:rsidRPr="001F3A82">
        <w:rPr>
          <w:rFonts w:asciiTheme="minorHAnsi" w:hAnsiTheme="minorHAnsi" w:cstheme="minorHAnsi"/>
        </w:rPr>
        <w:t xml:space="preserve">to provide predictive values applicable to multiple contexts. </w:t>
      </w:r>
      <w:r w:rsidR="004E3385" w:rsidRPr="001F3A82">
        <w:rPr>
          <w:rFonts w:asciiTheme="minorHAnsi" w:hAnsiTheme="minorHAnsi" w:cstheme="minorHAnsi"/>
          <w:color w:val="000000"/>
        </w:rPr>
        <w:t>Regression</w:t>
      </w:r>
      <w:r w:rsidRPr="001F3A82">
        <w:rPr>
          <w:rFonts w:asciiTheme="minorHAnsi" w:hAnsiTheme="minorHAnsi" w:cstheme="minorHAnsi"/>
          <w:color w:val="000000"/>
        </w:rPr>
        <w:t xml:space="preserve"> analyses provide</w:t>
      </w:r>
      <w:r w:rsidR="004E3385" w:rsidRPr="001F3A82">
        <w:rPr>
          <w:rFonts w:asciiTheme="minorHAnsi" w:hAnsiTheme="minorHAnsi" w:cstheme="minorHAnsi"/>
          <w:color w:val="000000"/>
        </w:rPr>
        <w:t xml:space="preserve"> </w:t>
      </w:r>
      <w:r w:rsidRPr="001F3A82">
        <w:rPr>
          <w:rFonts w:asciiTheme="minorHAnsi" w:hAnsiTheme="minorHAnsi" w:cstheme="minorHAnsi"/>
          <w:color w:val="000000"/>
        </w:rPr>
        <w:t>predicted fertility value</w:t>
      </w:r>
      <w:r w:rsidR="004E3385" w:rsidRPr="001F3A82">
        <w:rPr>
          <w:rFonts w:asciiTheme="minorHAnsi" w:hAnsiTheme="minorHAnsi" w:cstheme="minorHAnsi"/>
          <w:color w:val="000000"/>
        </w:rPr>
        <w:t>s</w:t>
      </w:r>
      <w:r w:rsidRPr="001F3A82">
        <w:rPr>
          <w:rFonts w:asciiTheme="minorHAnsi" w:hAnsiTheme="minorHAnsi" w:cstheme="minorHAnsi"/>
          <w:color w:val="000000"/>
        </w:rPr>
        <w:t xml:space="preserve"> </w:t>
      </w:r>
      <w:r w:rsidR="001403EA" w:rsidRPr="001F3A82">
        <w:rPr>
          <w:rFonts w:asciiTheme="minorHAnsi" w:hAnsiTheme="minorHAnsi" w:cstheme="minorHAnsi"/>
          <w:color w:val="000000"/>
        </w:rPr>
        <w:t xml:space="preserve">while </w:t>
      </w:r>
      <w:r w:rsidR="00204DCB" w:rsidRPr="001F3A82">
        <w:rPr>
          <w:rFonts w:asciiTheme="minorHAnsi" w:hAnsiTheme="minorHAnsi" w:cstheme="minorHAnsi"/>
          <w:color w:val="000000"/>
        </w:rPr>
        <w:t>controlling for other relationships</w:t>
      </w:r>
      <w:r w:rsidRPr="001F3A82">
        <w:rPr>
          <w:rFonts w:asciiTheme="minorHAnsi" w:hAnsiTheme="minorHAnsi" w:cstheme="minorHAnsi"/>
          <w:color w:val="000000"/>
        </w:rPr>
        <w:t>.</w:t>
      </w:r>
      <w:r w:rsidR="00D035C0" w:rsidRPr="001F3A82">
        <w:rPr>
          <w:rFonts w:asciiTheme="minorHAnsi" w:hAnsiTheme="minorHAnsi" w:cstheme="minorHAnsi"/>
          <w:color w:val="000000"/>
        </w:rPr>
        <w:t xml:space="preserve"> </w:t>
      </w:r>
      <w:r w:rsidR="00204DCB" w:rsidRPr="001F3A82">
        <w:rPr>
          <w:rFonts w:asciiTheme="minorHAnsi" w:hAnsiTheme="minorHAnsi" w:cstheme="minorHAnsi"/>
          <w:color w:val="000000"/>
        </w:rPr>
        <w:t xml:space="preserve">Predictive values can be produced for individual </w:t>
      </w:r>
      <w:r w:rsidR="002959E7" w:rsidRPr="001F3A82">
        <w:rPr>
          <w:rFonts w:asciiTheme="minorHAnsi" w:hAnsiTheme="minorHAnsi" w:cstheme="minorHAnsi"/>
          <w:color w:val="000000"/>
        </w:rPr>
        <w:t xml:space="preserve">variables </w:t>
      </w:r>
      <w:r w:rsidR="00204DCB" w:rsidRPr="001F3A82">
        <w:rPr>
          <w:rFonts w:asciiTheme="minorHAnsi" w:hAnsiTheme="minorHAnsi" w:cstheme="minorHAnsi"/>
          <w:color w:val="000000"/>
        </w:rPr>
        <w:t>(</w:t>
      </w:r>
      <w:r w:rsidR="002959E7" w:rsidRPr="001F3A82">
        <w:rPr>
          <w:rFonts w:asciiTheme="minorHAnsi" w:hAnsiTheme="minorHAnsi" w:cstheme="minorHAnsi"/>
          <w:color w:val="000000"/>
        </w:rPr>
        <w:t xml:space="preserve">i.e. holding other variables constant, what </w:t>
      </w:r>
      <w:r w:rsidR="003E54FE">
        <w:rPr>
          <w:rFonts w:asciiTheme="minorHAnsi" w:hAnsiTheme="minorHAnsi" w:cstheme="minorHAnsi"/>
          <w:color w:val="000000"/>
        </w:rPr>
        <w:t>level of fertility</w:t>
      </w:r>
      <w:r w:rsidR="002959E7" w:rsidRPr="001F3A82">
        <w:rPr>
          <w:rFonts w:asciiTheme="minorHAnsi" w:hAnsiTheme="minorHAnsi" w:cstheme="minorHAnsi"/>
          <w:color w:val="000000"/>
        </w:rPr>
        <w:t xml:space="preserve"> is a </w:t>
      </w:r>
      <w:r w:rsidR="00AB6B4E" w:rsidRPr="001F3A82">
        <w:rPr>
          <w:rFonts w:asciiTheme="minorHAnsi" w:hAnsiTheme="minorHAnsi" w:cstheme="minorHAnsi"/>
          <w:color w:val="000000"/>
        </w:rPr>
        <w:t>mobile woman</w:t>
      </w:r>
      <w:r w:rsidR="002959E7" w:rsidRPr="001F3A82">
        <w:rPr>
          <w:rFonts w:asciiTheme="minorHAnsi" w:hAnsiTheme="minorHAnsi" w:cstheme="minorHAnsi"/>
          <w:color w:val="000000"/>
        </w:rPr>
        <w:t xml:space="preserve"> predicted to have</w:t>
      </w:r>
      <w:r w:rsidR="00AB6B4E" w:rsidRPr="001F3A82">
        <w:rPr>
          <w:rFonts w:asciiTheme="minorHAnsi" w:hAnsiTheme="minorHAnsi" w:cstheme="minorHAnsi"/>
          <w:color w:val="000000"/>
        </w:rPr>
        <w:t>?</w:t>
      </w:r>
      <w:r w:rsidR="00204DCB" w:rsidRPr="001F3A82">
        <w:rPr>
          <w:rFonts w:asciiTheme="minorHAnsi" w:hAnsiTheme="minorHAnsi" w:cstheme="minorHAnsi"/>
          <w:color w:val="000000"/>
        </w:rPr>
        <w:t xml:space="preserve">) as well as a cluster of traits (i.e. what is the expected </w:t>
      </w:r>
      <w:r w:rsidR="003E54FE">
        <w:rPr>
          <w:rFonts w:asciiTheme="minorHAnsi" w:hAnsiTheme="minorHAnsi" w:cstheme="minorHAnsi"/>
          <w:color w:val="000000"/>
        </w:rPr>
        <w:t>fertility</w:t>
      </w:r>
      <w:r w:rsidR="003E54FE" w:rsidRPr="001F3A82">
        <w:rPr>
          <w:rFonts w:asciiTheme="minorHAnsi" w:hAnsiTheme="minorHAnsi" w:cstheme="minorHAnsi"/>
          <w:color w:val="000000"/>
        </w:rPr>
        <w:t xml:space="preserve"> </w:t>
      </w:r>
      <w:r w:rsidR="00204DCB" w:rsidRPr="001F3A82">
        <w:rPr>
          <w:rFonts w:asciiTheme="minorHAnsi" w:hAnsiTheme="minorHAnsi" w:cstheme="minorHAnsi"/>
          <w:color w:val="000000"/>
        </w:rPr>
        <w:t xml:space="preserve">of a </w:t>
      </w:r>
      <w:r w:rsidR="001403EA" w:rsidRPr="001F3A82">
        <w:rPr>
          <w:rFonts w:asciiTheme="minorHAnsi" w:hAnsiTheme="minorHAnsi" w:cstheme="minorHAnsi"/>
          <w:color w:val="000000"/>
        </w:rPr>
        <w:t xml:space="preserve">foraging </w:t>
      </w:r>
      <w:r w:rsidR="00204DCB" w:rsidRPr="001F3A82">
        <w:rPr>
          <w:rFonts w:asciiTheme="minorHAnsi" w:hAnsiTheme="minorHAnsi" w:cstheme="minorHAnsi"/>
          <w:color w:val="000000"/>
        </w:rPr>
        <w:t>woman who is mobil</w:t>
      </w:r>
      <w:r w:rsidR="002959E7" w:rsidRPr="001F3A82">
        <w:rPr>
          <w:rFonts w:asciiTheme="minorHAnsi" w:hAnsiTheme="minorHAnsi" w:cstheme="minorHAnsi"/>
          <w:color w:val="000000"/>
        </w:rPr>
        <w:t xml:space="preserve">e and </w:t>
      </w:r>
      <w:r w:rsidR="00506FC0">
        <w:rPr>
          <w:rFonts w:asciiTheme="minorHAnsi" w:hAnsiTheme="minorHAnsi" w:cstheme="minorHAnsi"/>
          <w:color w:val="000000"/>
        </w:rPr>
        <w:t>has</w:t>
      </w:r>
      <w:r w:rsidR="00506FC0" w:rsidRPr="001F3A82">
        <w:rPr>
          <w:rFonts w:asciiTheme="minorHAnsi" w:hAnsiTheme="minorHAnsi" w:cstheme="minorHAnsi"/>
          <w:color w:val="000000"/>
        </w:rPr>
        <w:t xml:space="preserve"> </w:t>
      </w:r>
      <w:r w:rsidR="002959E7" w:rsidRPr="001F3A82">
        <w:rPr>
          <w:rFonts w:asciiTheme="minorHAnsi" w:hAnsiTheme="minorHAnsi" w:cstheme="minorHAnsi"/>
          <w:color w:val="000000"/>
        </w:rPr>
        <w:t>little wealth</w:t>
      </w:r>
      <w:r w:rsidR="00AB6B4E" w:rsidRPr="001F3A82">
        <w:rPr>
          <w:rFonts w:asciiTheme="minorHAnsi" w:hAnsiTheme="minorHAnsi" w:cstheme="minorHAnsi"/>
          <w:color w:val="000000"/>
        </w:rPr>
        <w:t>?</w:t>
      </w:r>
      <w:r w:rsidR="00204DCB" w:rsidRPr="001F3A82">
        <w:rPr>
          <w:rFonts w:asciiTheme="minorHAnsi" w:hAnsiTheme="minorHAnsi" w:cstheme="minorHAnsi"/>
          <w:color w:val="000000"/>
        </w:rPr>
        <w:t xml:space="preserve">). </w:t>
      </w:r>
      <w:r w:rsidR="00D035C0" w:rsidRPr="001F3A82">
        <w:rPr>
          <w:rFonts w:asciiTheme="minorHAnsi" w:hAnsiTheme="minorHAnsi" w:cstheme="minorHAnsi"/>
          <w:color w:val="000000"/>
        </w:rPr>
        <w:t xml:space="preserve">Rather than assuming populations are </w:t>
      </w:r>
      <w:r w:rsidR="00FE67FB" w:rsidRPr="001F3A82">
        <w:rPr>
          <w:rFonts w:asciiTheme="minorHAnsi" w:hAnsiTheme="minorHAnsi" w:cstheme="minorHAnsi"/>
          <w:color w:val="000000"/>
        </w:rPr>
        <w:t>homogenous and</w:t>
      </w:r>
      <w:r w:rsidR="00D035C0" w:rsidRPr="001F3A82">
        <w:rPr>
          <w:rFonts w:asciiTheme="minorHAnsi" w:hAnsiTheme="minorHAnsi" w:cstheme="minorHAnsi"/>
          <w:color w:val="000000"/>
        </w:rPr>
        <w:t xml:space="preserve"> </w:t>
      </w:r>
      <w:r w:rsidR="00204DCB" w:rsidRPr="001F3A82">
        <w:rPr>
          <w:rFonts w:asciiTheme="minorHAnsi" w:hAnsiTheme="minorHAnsi" w:cstheme="minorHAnsi"/>
          <w:color w:val="000000"/>
        </w:rPr>
        <w:t>overlooking the range of composite traits which make up a ‘hunter-gatherer’ population</w:t>
      </w:r>
      <w:r w:rsidR="00D035C0" w:rsidRPr="001F3A82">
        <w:rPr>
          <w:rFonts w:asciiTheme="minorHAnsi" w:hAnsiTheme="minorHAnsi" w:cstheme="minorHAnsi"/>
          <w:color w:val="000000"/>
        </w:rPr>
        <w:t xml:space="preserve">, such approaches allow us to </w:t>
      </w:r>
      <w:r w:rsidRPr="001F3A82">
        <w:rPr>
          <w:rFonts w:asciiTheme="minorHAnsi" w:hAnsiTheme="minorHAnsi" w:cstheme="minorHAnsi"/>
          <w:color w:val="000000"/>
        </w:rPr>
        <w:t xml:space="preserve">establish the relationship between </w:t>
      </w:r>
      <w:r w:rsidR="00D035C0" w:rsidRPr="001F3A82">
        <w:rPr>
          <w:rFonts w:asciiTheme="minorHAnsi" w:hAnsiTheme="minorHAnsi" w:cstheme="minorHAnsi"/>
          <w:color w:val="000000"/>
        </w:rPr>
        <w:t xml:space="preserve">a range of </w:t>
      </w:r>
      <w:r w:rsidRPr="001F3A82">
        <w:rPr>
          <w:rFonts w:asciiTheme="minorHAnsi" w:hAnsiTheme="minorHAnsi" w:cstheme="minorHAnsi"/>
          <w:color w:val="000000"/>
        </w:rPr>
        <w:t>archaeologically visible traits and demographic parameters</w:t>
      </w:r>
      <w:r w:rsidR="00FE67FB">
        <w:rPr>
          <w:rFonts w:asciiTheme="minorHAnsi" w:hAnsiTheme="minorHAnsi" w:cstheme="minorHAnsi"/>
          <w:color w:val="000000"/>
        </w:rPr>
        <w:t xml:space="preserve">. Such a method </w:t>
      </w:r>
      <w:r w:rsidRPr="001F3A82">
        <w:rPr>
          <w:rFonts w:asciiTheme="minorHAnsi" w:hAnsiTheme="minorHAnsi" w:cstheme="minorHAnsi"/>
          <w:color w:val="000000"/>
        </w:rPr>
        <w:t>provid</w:t>
      </w:r>
      <w:r w:rsidR="00FE67FB">
        <w:rPr>
          <w:rFonts w:asciiTheme="minorHAnsi" w:hAnsiTheme="minorHAnsi" w:cstheme="minorHAnsi"/>
          <w:color w:val="000000"/>
        </w:rPr>
        <w:t>es</w:t>
      </w:r>
      <w:r w:rsidRPr="001F3A82">
        <w:rPr>
          <w:rFonts w:asciiTheme="minorHAnsi" w:hAnsiTheme="minorHAnsi" w:cstheme="minorHAnsi"/>
          <w:color w:val="000000"/>
        </w:rPr>
        <w:t xml:space="preserve"> well-grounded suppositions about how prehistoric hunter</w:t>
      </w:r>
      <w:r w:rsidR="004C065F" w:rsidRPr="001F3A82">
        <w:rPr>
          <w:rFonts w:asciiTheme="minorHAnsi" w:hAnsiTheme="minorHAnsi" w:cstheme="minorHAnsi"/>
          <w:color w:val="000000"/>
        </w:rPr>
        <w:t>-</w:t>
      </w:r>
      <w:r w:rsidRPr="001F3A82">
        <w:rPr>
          <w:rFonts w:asciiTheme="minorHAnsi" w:hAnsiTheme="minorHAnsi" w:cstheme="minorHAnsi"/>
          <w:color w:val="000000"/>
        </w:rPr>
        <w:t xml:space="preserve">gatherers varied demographically in response to, or as a result of, </w:t>
      </w:r>
      <w:r w:rsidRPr="001F3A82">
        <w:rPr>
          <w:rFonts w:asciiTheme="minorHAnsi" w:hAnsiTheme="minorHAnsi" w:cstheme="minorHAnsi"/>
          <w:color w:val="000000"/>
        </w:rPr>
        <w:lastRenderedPageBreak/>
        <w:t xml:space="preserve">prevailing </w:t>
      </w:r>
      <w:r w:rsidR="00AC02FB" w:rsidRPr="001F3A82">
        <w:rPr>
          <w:rFonts w:asciiTheme="minorHAnsi" w:hAnsiTheme="minorHAnsi" w:cstheme="minorHAnsi"/>
          <w:color w:val="000000"/>
        </w:rPr>
        <w:t xml:space="preserve">socioecological </w:t>
      </w:r>
      <w:r w:rsidRPr="001F3A82">
        <w:rPr>
          <w:rFonts w:asciiTheme="minorHAnsi" w:hAnsiTheme="minorHAnsi" w:cstheme="minorHAnsi"/>
          <w:color w:val="000000"/>
        </w:rPr>
        <w:t xml:space="preserve">conditions, as well </w:t>
      </w:r>
      <w:r w:rsidR="56FDBFEF" w:rsidRPr="001F3A82">
        <w:rPr>
          <w:rFonts w:asciiTheme="minorHAnsi" w:hAnsiTheme="minorHAnsi" w:cstheme="minorHAnsi"/>
          <w:color w:val="000000"/>
        </w:rPr>
        <w:t xml:space="preserve">as </w:t>
      </w:r>
      <w:r w:rsidRPr="001F3A82">
        <w:rPr>
          <w:rFonts w:asciiTheme="minorHAnsi" w:hAnsiTheme="minorHAnsi" w:cstheme="minorHAnsi"/>
          <w:color w:val="000000"/>
        </w:rPr>
        <w:t xml:space="preserve">more relevant input values for computational models. </w:t>
      </w:r>
    </w:p>
    <w:p w14:paraId="68DB267D" w14:textId="77777777" w:rsidR="000B0ED6" w:rsidRPr="001F3A82" w:rsidRDefault="000B0ED6">
      <w:pPr>
        <w:spacing w:line="360" w:lineRule="auto"/>
        <w:jc w:val="both"/>
        <w:rPr>
          <w:rFonts w:asciiTheme="minorHAnsi" w:hAnsiTheme="minorHAnsi" w:cstheme="minorHAnsi"/>
          <w:color w:val="000000"/>
        </w:rPr>
      </w:pPr>
    </w:p>
    <w:p w14:paraId="00000030" w14:textId="59AEDAC6" w:rsidR="00B9269B" w:rsidRDefault="73DFCBAD" w:rsidP="73DFCBAD">
      <w:pPr>
        <w:spacing w:line="360" w:lineRule="auto"/>
        <w:jc w:val="both"/>
        <w:rPr>
          <w:rFonts w:asciiTheme="minorHAnsi" w:hAnsiTheme="minorHAnsi" w:cstheme="minorBidi"/>
          <w:color w:val="000000"/>
        </w:rPr>
      </w:pPr>
      <w:r w:rsidRPr="73DFCBAD">
        <w:rPr>
          <w:rFonts w:asciiTheme="minorHAnsi" w:hAnsiTheme="minorHAnsi" w:cstheme="minorBidi"/>
          <w:color w:val="000000" w:themeColor="text1"/>
        </w:rPr>
        <w:t xml:space="preserve">The Agta are only one population and it would be blinkered to suggest that taking predicted values of a range of traits from a singular population is much better than taking the average TFR. What is required is for anthropologists to systematically improve their understanding of the relationship between subsistence and fertility across a range of populations, from hunter-gatherers, horticulturalist, pastoralists and agriculturalists. This requires </w:t>
      </w:r>
      <w:r w:rsidR="009B422C">
        <w:rPr>
          <w:rFonts w:asciiTheme="minorHAnsi" w:hAnsiTheme="minorHAnsi" w:cstheme="minorBidi"/>
          <w:color w:val="000000" w:themeColor="text1"/>
        </w:rPr>
        <w:t>systematically</w:t>
      </w:r>
      <w:r w:rsidRPr="73DFCBAD">
        <w:rPr>
          <w:rFonts w:asciiTheme="minorHAnsi" w:hAnsiTheme="minorHAnsi" w:cstheme="minorBidi"/>
          <w:color w:val="000000" w:themeColor="text1"/>
        </w:rPr>
        <w:t xml:space="preserve"> explor</w:t>
      </w:r>
      <w:r w:rsidR="009B422C">
        <w:rPr>
          <w:rFonts w:asciiTheme="minorHAnsi" w:hAnsiTheme="minorHAnsi" w:cstheme="minorBidi"/>
          <w:color w:val="000000" w:themeColor="text1"/>
        </w:rPr>
        <w:t>ing</w:t>
      </w:r>
      <w:r w:rsidRPr="73DFCBAD">
        <w:rPr>
          <w:rFonts w:asciiTheme="minorHAnsi" w:hAnsiTheme="minorHAnsi" w:cstheme="minorBidi"/>
          <w:color w:val="000000" w:themeColor="text1"/>
        </w:rPr>
        <w:t xml:space="preserve"> the patterning of human fertility across small-scale societies. By doing so, we can produce a source of data which goes beyond averages and can be directly used by archaeologists in computational modelling as well as interpretation of prehistoric datasets. We hope this piece will stimulate the production of such work which is sorely required, both for fertility and other demographic processes. </w:t>
      </w:r>
    </w:p>
    <w:p w14:paraId="38CBC2D2" w14:textId="77777777" w:rsidR="00CD544F" w:rsidRPr="001F3A82" w:rsidRDefault="00CD544F">
      <w:pPr>
        <w:spacing w:line="360" w:lineRule="auto"/>
        <w:jc w:val="both"/>
        <w:rPr>
          <w:rFonts w:asciiTheme="minorHAnsi" w:hAnsiTheme="minorHAnsi" w:cstheme="minorHAnsi"/>
          <w:color w:val="000000"/>
        </w:rPr>
      </w:pPr>
    </w:p>
    <w:p w14:paraId="00000031" w14:textId="03F419EC" w:rsidR="00B9269B" w:rsidRPr="000B0ED6" w:rsidRDefault="001D2518">
      <w:pPr>
        <w:jc w:val="both"/>
        <w:rPr>
          <w:rFonts w:asciiTheme="minorHAnsi" w:hAnsiTheme="minorHAnsi" w:cstheme="minorHAnsi"/>
          <w:b/>
          <w:sz w:val="28"/>
          <w:szCs w:val="28"/>
        </w:rPr>
      </w:pPr>
      <w:r>
        <w:rPr>
          <w:rFonts w:asciiTheme="minorHAnsi" w:hAnsiTheme="minorHAnsi" w:cstheme="minorHAnsi"/>
          <w:b/>
          <w:sz w:val="28"/>
          <w:szCs w:val="28"/>
        </w:rPr>
        <w:t xml:space="preserve">7 </w:t>
      </w:r>
      <w:r w:rsidR="009404F4" w:rsidRPr="000B0ED6">
        <w:rPr>
          <w:rFonts w:asciiTheme="minorHAnsi" w:hAnsiTheme="minorHAnsi" w:cstheme="minorHAnsi"/>
          <w:b/>
          <w:sz w:val="28"/>
          <w:szCs w:val="28"/>
        </w:rPr>
        <w:t>Conclusions</w:t>
      </w:r>
    </w:p>
    <w:p w14:paraId="47014CAA" w14:textId="77777777" w:rsidR="00CD544F" w:rsidRPr="001F3A82" w:rsidRDefault="00CD544F">
      <w:pPr>
        <w:jc w:val="both"/>
        <w:rPr>
          <w:rFonts w:asciiTheme="minorHAnsi" w:hAnsiTheme="minorHAnsi" w:cstheme="minorHAnsi"/>
          <w:b/>
        </w:rPr>
      </w:pPr>
    </w:p>
    <w:p w14:paraId="792918A5" w14:textId="008DEF8D" w:rsidR="00B9269B" w:rsidRPr="009B422C" w:rsidRDefault="2863EC28" w:rsidP="2863EC28">
      <w:pPr>
        <w:spacing w:line="360" w:lineRule="auto"/>
        <w:jc w:val="both"/>
        <w:rPr>
          <w:rFonts w:asciiTheme="minorHAnsi" w:hAnsiTheme="minorHAnsi" w:cstheme="minorHAnsi"/>
        </w:rPr>
      </w:pPr>
      <w:r w:rsidRPr="009B422C">
        <w:rPr>
          <w:rFonts w:asciiTheme="minorHAnsi" w:hAnsiTheme="minorHAnsi" w:cstheme="minorHAnsi"/>
        </w:rPr>
        <w:t xml:space="preserve">We have </w:t>
      </w:r>
      <w:r w:rsidR="00115A47">
        <w:rPr>
          <w:rFonts w:asciiTheme="minorHAnsi" w:hAnsiTheme="minorHAnsi" w:cstheme="minorHAnsi"/>
        </w:rPr>
        <w:t>highlighted</w:t>
      </w:r>
      <w:r w:rsidRPr="009B422C">
        <w:rPr>
          <w:rFonts w:asciiTheme="minorHAnsi" w:hAnsiTheme="minorHAnsi" w:cstheme="minorHAnsi"/>
        </w:rPr>
        <w:t xml:space="preserve"> five key pitfalls faced by researchers seeking to apply demographic data from extant hunter-gatherers to prehistoric contexts.</w:t>
      </w:r>
      <w:r w:rsidR="00580A3C" w:rsidRPr="009B422C">
        <w:rPr>
          <w:rFonts w:asciiTheme="minorHAnsi" w:hAnsiTheme="minorHAnsi" w:cstheme="minorHAnsi"/>
        </w:rPr>
        <w:t xml:space="preserve"> </w:t>
      </w:r>
      <w:r w:rsidRPr="009B422C">
        <w:rPr>
          <w:rFonts w:asciiTheme="minorHAnsi" w:hAnsiTheme="minorHAnsi" w:cstheme="minorHAnsi"/>
        </w:rPr>
        <w:t>These pitfalls have varying methodological and theoretical implications but share two common elements: 1) they are often caused by poor communication between those studying past and present hunter-gatherers; 2) they mask variation in the demography of hunter-gatherer groups, past and present.</w:t>
      </w:r>
    </w:p>
    <w:p w14:paraId="44CCB49D" w14:textId="10912BC6" w:rsidR="00B9269B" w:rsidRPr="009B422C" w:rsidRDefault="00B9269B" w:rsidP="2863EC28">
      <w:pPr>
        <w:spacing w:line="360" w:lineRule="auto"/>
        <w:jc w:val="both"/>
        <w:rPr>
          <w:rFonts w:asciiTheme="minorHAnsi" w:hAnsiTheme="minorHAnsi" w:cstheme="minorHAnsi"/>
        </w:rPr>
      </w:pPr>
    </w:p>
    <w:p w14:paraId="5C4DAACA" w14:textId="558124DA" w:rsidR="00B9269B" w:rsidRPr="009B422C" w:rsidRDefault="7E1D6EEE" w:rsidP="7E1D6EEE">
      <w:pPr>
        <w:spacing w:line="360" w:lineRule="auto"/>
        <w:jc w:val="both"/>
        <w:rPr>
          <w:rFonts w:asciiTheme="minorHAnsi" w:hAnsiTheme="minorHAnsi" w:cstheme="minorBidi"/>
        </w:rPr>
      </w:pPr>
      <w:r w:rsidRPr="7E1D6EEE">
        <w:rPr>
          <w:rFonts w:asciiTheme="minorHAnsi" w:hAnsiTheme="minorHAnsi" w:cstheme="minorBidi"/>
        </w:rPr>
        <w:t>Given the sparse nature of the prehistoric database, and the limited range of demographic variables on which it directly informs, data from extant hunter-gatherers will always play a key role in reconstructing prehistoric demography. The specifics of this role will vary depending on the research questions being asked, and whether demography is central or peripheral to these. However, in all cases, it is vital to avoid using demographic data from recent foragers in ways which reproduce a limited view of the present (based on single groups or average values) in the past. Using the example of TFR we have underlined the usefulness of HBE as a framework which minimizes the risk of using ethnographic data in this way.  HBE seeks to understand the patterning and the reasoning behind human diversity, following the premise that individuals optimise behavioural strategies to particular ecological contexts.</w:t>
      </w:r>
      <w:r w:rsidRPr="7E1D6EEE">
        <w:rPr>
          <w:rFonts w:asciiTheme="minorHAnsi" w:hAnsiTheme="minorHAnsi" w:cstheme="minorBidi"/>
          <w:noProof/>
          <w:vertAlign w:val="superscript"/>
        </w:rPr>
        <w:t>24,131</w:t>
      </w:r>
      <w:r w:rsidRPr="7E1D6EEE">
        <w:rPr>
          <w:rFonts w:asciiTheme="minorHAnsi" w:hAnsiTheme="minorHAnsi" w:cstheme="minorBidi"/>
        </w:rPr>
        <w:t xml:space="preserve"> Hunter-gatherers worldwide still </w:t>
      </w:r>
      <w:r w:rsidRPr="7E1D6EEE">
        <w:rPr>
          <w:rFonts w:asciiTheme="minorHAnsi" w:hAnsiTheme="minorHAnsi" w:cstheme="minorBidi"/>
        </w:rPr>
        <w:lastRenderedPageBreak/>
        <w:t>make allocation decisions based on their mode of subsistence, degree of mobility and social structures,</w:t>
      </w:r>
      <w:r w:rsidRPr="7E1D6EEE">
        <w:rPr>
          <w:rFonts w:asciiTheme="minorHAnsi" w:hAnsiTheme="minorHAnsi" w:cstheme="minorBidi"/>
          <w:noProof/>
          <w:vertAlign w:val="superscript"/>
        </w:rPr>
        <w:t>36</w:t>
      </w:r>
      <w:r w:rsidRPr="7E1D6EEE">
        <w:rPr>
          <w:rFonts w:asciiTheme="minorHAnsi" w:hAnsiTheme="minorHAnsi" w:cstheme="minorBidi"/>
        </w:rPr>
        <w:t xml:space="preserve"> pressures which likely have parallels in prehistory. The recommendation of the use of HBE in prehistoric hunter-gatherer studies is not new,</w:t>
      </w:r>
      <w:r w:rsidRPr="7E1D6EEE">
        <w:rPr>
          <w:rFonts w:asciiTheme="minorHAnsi" w:hAnsiTheme="minorHAnsi" w:cstheme="minorBidi"/>
          <w:noProof/>
          <w:vertAlign w:val="superscript"/>
        </w:rPr>
        <w:t>36</w:t>
      </w:r>
      <w:r w:rsidRPr="7E1D6EEE">
        <w:rPr>
          <w:rFonts w:asciiTheme="minorHAnsi" w:hAnsiTheme="minorHAnsi" w:cstheme="minorBidi"/>
        </w:rPr>
        <w:t xml:space="preserve"> but is of clear theoretical benefit,</w:t>
      </w:r>
      <w:r w:rsidRPr="7E1D6EEE">
        <w:rPr>
          <w:rFonts w:asciiTheme="minorHAnsi" w:hAnsiTheme="minorHAnsi" w:cstheme="minorBidi"/>
          <w:noProof/>
          <w:vertAlign w:val="superscript"/>
        </w:rPr>
        <w:t>132</w:t>
      </w:r>
      <w:r w:rsidRPr="7E1D6EEE">
        <w:rPr>
          <w:rFonts w:asciiTheme="minorHAnsi" w:hAnsiTheme="minorHAnsi" w:cstheme="minorBidi"/>
        </w:rPr>
        <w:t xml:space="preserve"> particularly for research areas such as demography with a fundamentally biological basis. Exploring how hunter-gatherers today respond to different environmental pressures allows us to hypothesise about, and reconstruct elements of, prehistoric demography without relying on assumptions from a few recent foraging populations or on average values which obscure </w:t>
      </w:r>
      <w:r w:rsidRPr="7E1D6EEE">
        <w:rPr>
          <w:rFonts w:asciiTheme="minorHAnsi" w:hAnsiTheme="minorHAnsi" w:cstheme="minorBidi"/>
          <w:color w:val="000000" w:themeColor="text1"/>
        </w:rPr>
        <w:t xml:space="preserve">diversity. Instead, HBE leverages this diversity to understand what predicts it, adding new pathways of investigation, and allowing for a range of possible values to be explored, and their relevance to the prehistoric case assessed. To better understand the demography of hunter-gatherers, past and present, those of us who work with extant hunter-gatherers should aim to improve our datasets by systematically exploring the relationship(s) and patterning of demographic parameters across a range of behavioural variables at the intra- and inter-population level. Concomitantly, archaeologists and paleoanthropologists should </w:t>
      </w:r>
      <w:r w:rsidRPr="7E1D6EEE">
        <w:rPr>
          <w:rFonts w:asciiTheme="minorHAnsi" w:eastAsia="Calibri" w:hAnsiTheme="minorHAnsi" w:cstheme="minorBidi"/>
          <w:color w:val="000000" w:themeColor="text1"/>
        </w:rPr>
        <w:t xml:space="preserve">ensure that they combine an understanding of the limitations and possibilities of demographic data from recent foragers with their expertise on their own palaeodemographic methods. </w:t>
      </w:r>
      <w:r w:rsidRPr="7E1D6EEE">
        <w:rPr>
          <w:rFonts w:asciiTheme="minorHAnsi" w:hAnsiTheme="minorHAnsi" w:cstheme="minorBidi"/>
          <w:color w:val="000000" w:themeColor="text1"/>
        </w:rPr>
        <w:t xml:space="preserve">We hope that this work presented in this manuscript is a good first step in that direction. </w:t>
      </w:r>
    </w:p>
    <w:p w14:paraId="04EF420B" w14:textId="61CFC313" w:rsidR="2863EC28" w:rsidRDefault="2863EC28" w:rsidP="2863EC28">
      <w:pPr>
        <w:jc w:val="both"/>
        <w:rPr>
          <w:rFonts w:asciiTheme="minorHAnsi" w:hAnsiTheme="minorHAnsi" w:cstheme="minorBidi"/>
          <w:b/>
          <w:bCs/>
          <w:color w:val="000000" w:themeColor="text1"/>
          <w:sz w:val="28"/>
          <w:szCs w:val="28"/>
        </w:rPr>
      </w:pPr>
    </w:p>
    <w:p w14:paraId="1328171F" w14:textId="6C261BFE" w:rsidR="2863EC28" w:rsidRDefault="2863EC28" w:rsidP="2863EC28">
      <w:pPr>
        <w:jc w:val="both"/>
        <w:rPr>
          <w:rFonts w:asciiTheme="minorHAnsi" w:hAnsiTheme="minorHAnsi" w:cstheme="minorBidi"/>
          <w:b/>
          <w:bCs/>
          <w:color w:val="000000" w:themeColor="text1"/>
          <w:sz w:val="28"/>
          <w:szCs w:val="28"/>
        </w:rPr>
      </w:pPr>
    </w:p>
    <w:p w14:paraId="00000038" w14:textId="77777777" w:rsidR="00B9269B" w:rsidRPr="00453BE6" w:rsidRDefault="009404F4">
      <w:pPr>
        <w:jc w:val="both"/>
        <w:rPr>
          <w:rFonts w:asciiTheme="minorHAnsi" w:hAnsiTheme="minorHAnsi" w:cstheme="minorHAnsi"/>
          <w:b/>
          <w:color w:val="000000" w:themeColor="text1"/>
          <w:sz w:val="28"/>
          <w:szCs w:val="28"/>
        </w:rPr>
      </w:pPr>
      <w:bookmarkStart w:id="0" w:name="_heading=h.gjdgxs" w:colFirst="0" w:colLast="0"/>
      <w:bookmarkEnd w:id="0"/>
      <w:r w:rsidRPr="00453BE6">
        <w:rPr>
          <w:rFonts w:asciiTheme="minorHAnsi" w:hAnsiTheme="minorHAnsi" w:cstheme="minorHAnsi"/>
          <w:b/>
          <w:color w:val="000000" w:themeColor="text1"/>
          <w:sz w:val="28"/>
          <w:szCs w:val="28"/>
        </w:rPr>
        <w:t>Acknowledgements</w:t>
      </w:r>
    </w:p>
    <w:p w14:paraId="00000039" w14:textId="638C353C" w:rsidR="00B9269B" w:rsidRDefault="73DFCBAD" w:rsidP="73DFCBAD">
      <w:pPr>
        <w:spacing w:line="276" w:lineRule="auto"/>
        <w:jc w:val="both"/>
        <w:rPr>
          <w:rFonts w:asciiTheme="minorHAnsi" w:hAnsiTheme="minorHAnsi" w:cstheme="minorBidi"/>
          <w:color w:val="000000" w:themeColor="text1"/>
        </w:rPr>
      </w:pPr>
      <w:r w:rsidRPr="73DFCBAD">
        <w:rPr>
          <w:rFonts w:asciiTheme="minorHAnsi" w:hAnsiTheme="minorHAnsi" w:cstheme="minorBidi"/>
          <w:color w:val="000000" w:themeColor="text1"/>
        </w:rPr>
        <w:t xml:space="preserve">We thank Mark Dyble, Rebecca Sear, Sarah Myers, Judith Lieber and Phil Riris and </w:t>
      </w:r>
      <w:r w:rsidR="00622BED">
        <w:rPr>
          <w:rFonts w:asciiTheme="minorHAnsi" w:hAnsiTheme="minorHAnsi" w:cstheme="minorBidi"/>
          <w:color w:val="000000" w:themeColor="text1"/>
        </w:rPr>
        <w:t>five</w:t>
      </w:r>
      <w:r w:rsidR="00622BED" w:rsidRPr="73DFCBAD">
        <w:rPr>
          <w:rFonts w:asciiTheme="minorHAnsi" w:hAnsiTheme="minorHAnsi" w:cstheme="minorBidi"/>
          <w:color w:val="000000" w:themeColor="text1"/>
        </w:rPr>
        <w:t xml:space="preserve"> </w:t>
      </w:r>
      <w:r w:rsidRPr="73DFCBAD">
        <w:rPr>
          <w:rFonts w:asciiTheme="minorHAnsi" w:hAnsiTheme="minorHAnsi" w:cstheme="minorBidi"/>
          <w:color w:val="000000" w:themeColor="text1"/>
        </w:rPr>
        <w:t>anonymous reviewers for their insights and comments on earlier versions of the paper. A.E.P is funded by the MRC &amp; DFID (grant number MR/P014216/1) and J.C.F. by the Leverhulme Trust (</w:t>
      </w:r>
      <w:r w:rsidR="00632147">
        <w:rPr>
          <w:rFonts w:asciiTheme="minorHAnsi" w:hAnsiTheme="minorHAnsi" w:cstheme="minorBidi"/>
          <w:color w:val="000000" w:themeColor="text1"/>
        </w:rPr>
        <w:t xml:space="preserve">Early Career Fellowship: </w:t>
      </w:r>
      <w:r w:rsidRPr="73DFCBAD">
        <w:rPr>
          <w:rFonts w:asciiTheme="minorHAnsi" w:hAnsiTheme="minorHAnsi" w:cstheme="minorBidi"/>
          <w:color w:val="000000" w:themeColor="text1"/>
        </w:rPr>
        <w:t>ECF-2016-128) and the Wenner-Gren Foundation</w:t>
      </w:r>
      <w:r w:rsidR="0001178B">
        <w:rPr>
          <w:rFonts w:asciiTheme="minorHAnsi" w:hAnsiTheme="minorHAnsi" w:cstheme="minorBidi"/>
          <w:color w:val="000000" w:themeColor="text1"/>
        </w:rPr>
        <w:t xml:space="preserve"> (</w:t>
      </w:r>
      <w:r w:rsidR="002E0AF6">
        <w:rPr>
          <w:rFonts w:asciiTheme="minorHAnsi" w:hAnsiTheme="minorHAnsi" w:cstheme="minorBidi"/>
          <w:color w:val="000000" w:themeColor="text1"/>
        </w:rPr>
        <w:t>Hunt Postdoctoral Fellowship</w:t>
      </w:r>
      <w:r w:rsidR="00632147">
        <w:rPr>
          <w:rFonts w:asciiTheme="minorHAnsi" w:hAnsiTheme="minorHAnsi" w:cstheme="minorBidi"/>
          <w:color w:val="000000" w:themeColor="text1"/>
        </w:rPr>
        <w:t>,</w:t>
      </w:r>
      <w:r w:rsidR="002E0AF6">
        <w:rPr>
          <w:rFonts w:asciiTheme="minorHAnsi" w:hAnsiTheme="minorHAnsi" w:cstheme="minorBidi"/>
          <w:color w:val="000000" w:themeColor="text1"/>
        </w:rPr>
        <w:t xml:space="preserve"> g</w:t>
      </w:r>
      <w:r w:rsidR="0001178B">
        <w:rPr>
          <w:rFonts w:asciiTheme="minorHAnsi" w:hAnsiTheme="minorHAnsi" w:cstheme="minorBidi"/>
          <w:color w:val="000000" w:themeColor="text1"/>
        </w:rPr>
        <w:t>rant number: 9862)</w:t>
      </w:r>
      <w:r w:rsidR="00632147">
        <w:rPr>
          <w:rFonts w:asciiTheme="minorHAnsi" w:hAnsiTheme="minorHAnsi" w:cstheme="minorBidi"/>
          <w:color w:val="000000" w:themeColor="text1"/>
        </w:rPr>
        <w:t xml:space="preserve"> (both held at the UCL Institute of Archaeology).</w:t>
      </w:r>
      <w:r w:rsidRPr="73DFCBAD">
        <w:rPr>
          <w:rFonts w:asciiTheme="minorHAnsi" w:hAnsiTheme="minorHAnsi" w:cstheme="minorBidi"/>
          <w:color w:val="000000" w:themeColor="text1"/>
        </w:rPr>
        <w:t xml:space="preserve"> The funders had no role in study design, data collection and analysis, decision to publish or preparation of the manuscript.</w:t>
      </w:r>
    </w:p>
    <w:p w14:paraId="14E3381C" w14:textId="77777777" w:rsidR="00D14DEE" w:rsidRPr="00453BE6" w:rsidRDefault="00D14DEE" w:rsidP="73DFCBAD">
      <w:pPr>
        <w:spacing w:line="276" w:lineRule="auto"/>
        <w:jc w:val="both"/>
        <w:rPr>
          <w:rFonts w:asciiTheme="minorHAnsi" w:hAnsiTheme="minorHAnsi" w:cstheme="minorBidi"/>
          <w:color w:val="000000" w:themeColor="text1"/>
        </w:rPr>
      </w:pPr>
    </w:p>
    <w:p w14:paraId="06F0924C" w14:textId="523ADF46" w:rsidR="007643A3" w:rsidRPr="00453BE6" w:rsidRDefault="007643A3">
      <w:pPr>
        <w:spacing w:line="276" w:lineRule="auto"/>
        <w:jc w:val="both"/>
        <w:rPr>
          <w:rFonts w:asciiTheme="minorHAnsi" w:hAnsiTheme="minorHAnsi" w:cstheme="minorHAnsi"/>
          <w:b/>
          <w:bCs/>
          <w:color w:val="000000" w:themeColor="text1"/>
          <w:sz w:val="28"/>
          <w:szCs w:val="28"/>
        </w:rPr>
      </w:pPr>
      <w:r w:rsidRPr="00453BE6">
        <w:rPr>
          <w:rFonts w:asciiTheme="minorHAnsi" w:hAnsiTheme="minorHAnsi" w:cstheme="minorHAnsi"/>
          <w:b/>
          <w:bCs/>
          <w:color w:val="000000" w:themeColor="text1"/>
          <w:sz w:val="28"/>
          <w:szCs w:val="28"/>
        </w:rPr>
        <w:t xml:space="preserve">Conflict of interest </w:t>
      </w:r>
    </w:p>
    <w:p w14:paraId="79B58752" w14:textId="34BCC835" w:rsidR="007643A3" w:rsidRPr="00453BE6" w:rsidRDefault="007643A3">
      <w:pPr>
        <w:spacing w:line="276" w:lineRule="auto"/>
        <w:jc w:val="both"/>
        <w:rPr>
          <w:rFonts w:asciiTheme="minorHAnsi" w:hAnsiTheme="minorHAnsi" w:cstheme="minorHAnsi"/>
          <w:color w:val="000000" w:themeColor="text1"/>
        </w:rPr>
      </w:pPr>
      <w:r w:rsidRPr="00453BE6">
        <w:rPr>
          <w:rFonts w:asciiTheme="minorHAnsi" w:hAnsiTheme="minorHAnsi" w:cstheme="minorHAnsi"/>
          <w:color w:val="000000" w:themeColor="text1"/>
        </w:rPr>
        <w:t xml:space="preserve">The authors declare no conflict of interest. </w:t>
      </w:r>
    </w:p>
    <w:p w14:paraId="04350B02" w14:textId="01F3F444" w:rsidR="007643A3" w:rsidRPr="00453BE6" w:rsidRDefault="007643A3">
      <w:pPr>
        <w:spacing w:line="276" w:lineRule="auto"/>
        <w:jc w:val="both"/>
        <w:rPr>
          <w:rFonts w:asciiTheme="minorHAnsi" w:hAnsiTheme="minorHAnsi" w:cstheme="minorHAnsi"/>
          <w:color w:val="000000" w:themeColor="text1"/>
        </w:rPr>
      </w:pPr>
    </w:p>
    <w:p w14:paraId="06EE9273" w14:textId="22EA681E" w:rsidR="007643A3" w:rsidRPr="00453BE6" w:rsidRDefault="007643A3">
      <w:pPr>
        <w:spacing w:line="276" w:lineRule="auto"/>
        <w:jc w:val="both"/>
        <w:rPr>
          <w:rFonts w:asciiTheme="minorHAnsi" w:hAnsiTheme="minorHAnsi" w:cstheme="minorHAnsi"/>
          <w:b/>
          <w:bCs/>
          <w:color w:val="000000" w:themeColor="text1"/>
          <w:sz w:val="28"/>
          <w:szCs w:val="28"/>
        </w:rPr>
      </w:pPr>
      <w:r w:rsidRPr="00453BE6">
        <w:rPr>
          <w:rFonts w:asciiTheme="minorHAnsi" w:hAnsiTheme="minorHAnsi" w:cstheme="minorHAnsi"/>
          <w:b/>
          <w:bCs/>
          <w:color w:val="000000" w:themeColor="text1"/>
          <w:sz w:val="28"/>
          <w:szCs w:val="28"/>
        </w:rPr>
        <w:t>Data availability</w:t>
      </w:r>
    </w:p>
    <w:p w14:paraId="2A83A7E7" w14:textId="208D8678" w:rsidR="007643A3" w:rsidRDefault="007643A3" w:rsidP="007643A3">
      <w:pPr>
        <w:rPr>
          <w:rFonts w:asciiTheme="minorHAnsi" w:hAnsiTheme="minorHAnsi" w:cstheme="minorHAnsi"/>
          <w:color w:val="000000" w:themeColor="text1"/>
          <w:shd w:val="clear" w:color="auto" w:fill="FFFFFF"/>
        </w:rPr>
      </w:pPr>
      <w:r w:rsidRPr="00453BE6">
        <w:rPr>
          <w:rFonts w:asciiTheme="minorHAnsi" w:hAnsiTheme="minorHAnsi" w:cstheme="minorHAnsi"/>
          <w:color w:val="000000" w:themeColor="text1"/>
          <w:shd w:val="clear" w:color="auto" w:fill="FFFFFF"/>
        </w:rPr>
        <w:t xml:space="preserve">Data sharing is not applicable to this article as no new data were created or </w:t>
      </w:r>
      <w:r w:rsidR="00FA190E" w:rsidRPr="00453BE6">
        <w:rPr>
          <w:rFonts w:asciiTheme="minorHAnsi" w:hAnsiTheme="minorHAnsi" w:cstheme="minorHAnsi"/>
          <w:color w:val="000000" w:themeColor="text1"/>
          <w:shd w:val="clear" w:color="auto" w:fill="FFFFFF"/>
        </w:rPr>
        <w:t>analysed</w:t>
      </w:r>
      <w:r w:rsidRPr="00453BE6">
        <w:rPr>
          <w:rFonts w:asciiTheme="minorHAnsi" w:hAnsiTheme="minorHAnsi" w:cstheme="minorHAnsi"/>
          <w:color w:val="000000" w:themeColor="text1"/>
          <w:shd w:val="clear" w:color="auto" w:fill="FFFFFF"/>
        </w:rPr>
        <w:t xml:space="preserve"> in this study.</w:t>
      </w:r>
    </w:p>
    <w:p w14:paraId="706C79B1" w14:textId="11B25C26" w:rsidR="00D14DEE" w:rsidRDefault="00D14DEE" w:rsidP="007643A3">
      <w:pPr>
        <w:rPr>
          <w:rFonts w:asciiTheme="minorHAnsi" w:hAnsiTheme="minorHAnsi" w:cstheme="minorHAnsi"/>
          <w:color w:val="000000" w:themeColor="text1"/>
          <w:shd w:val="clear" w:color="auto" w:fill="FFFFFF"/>
        </w:rPr>
      </w:pPr>
    </w:p>
    <w:p w14:paraId="0285CDB0" w14:textId="6C635AD7" w:rsidR="00D14DEE" w:rsidRDefault="00D14DEE" w:rsidP="007643A3">
      <w:pPr>
        <w:rPr>
          <w:rFonts w:asciiTheme="minorHAnsi" w:hAnsiTheme="minorHAnsi" w:cstheme="minorHAnsi"/>
          <w:color w:val="000000" w:themeColor="text1"/>
          <w:shd w:val="clear" w:color="auto" w:fill="FFFFFF"/>
        </w:rPr>
      </w:pPr>
    </w:p>
    <w:p w14:paraId="3AA0DD45" w14:textId="77777777" w:rsidR="00D14DEE" w:rsidRPr="00453BE6" w:rsidRDefault="00D14DEE" w:rsidP="007643A3">
      <w:pPr>
        <w:rPr>
          <w:rFonts w:asciiTheme="minorHAnsi" w:hAnsiTheme="minorHAnsi" w:cstheme="minorHAnsi"/>
          <w:color w:val="000000" w:themeColor="text1"/>
        </w:rPr>
      </w:pPr>
    </w:p>
    <w:p w14:paraId="0000003B" w14:textId="0CAD338E" w:rsidR="00B9269B" w:rsidRPr="00D14DEE" w:rsidRDefault="009404F4">
      <w:pPr>
        <w:jc w:val="both"/>
        <w:rPr>
          <w:rFonts w:asciiTheme="minorHAnsi" w:hAnsiTheme="minorHAnsi" w:cstheme="minorHAnsi"/>
          <w:color w:val="000000" w:themeColor="text1"/>
          <w:sz w:val="28"/>
          <w:szCs w:val="28"/>
        </w:rPr>
      </w:pPr>
      <w:r w:rsidRPr="00453BE6">
        <w:rPr>
          <w:rFonts w:asciiTheme="minorHAnsi" w:hAnsiTheme="minorHAnsi" w:cstheme="minorHAnsi"/>
          <w:color w:val="000000" w:themeColor="text1"/>
          <w:sz w:val="28"/>
          <w:szCs w:val="28"/>
        </w:rPr>
        <w:lastRenderedPageBreak/>
        <w:t xml:space="preserve"> </w:t>
      </w:r>
      <w:r w:rsidRPr="00453BE6">
        <w:rPr>
          <w:rFonts w:asciiTheme="minorHAnsi" w:hAnsiTheme="minorHAnsi" w:cstheme="minorHAnsi"/>
          <w:b/>
          <w:color w:val="000000" w:themeColor="text1"/>
          <w:sz w:val="28"/>
          <w:szCs w:val="28"/>
        </w:rPr>
        <w:t>References</w:t>
      </w:r>
    </w:p>
    <w:p w14:paraId="045EB661" w14:textId="40875073" w:rsidR="00BE69EC" w:rsidRDefault="00BE69EC">
      <w:pPr>
        <w:jc w:val="both"/>
        <w:rPr>
          <w:rFonts w:asciiTheme="minorHAnsi" w:hAnsiTheme="minorHAnsi" w:cstheme="minorHAnsi"/>
          <w:b/>
          <w:sz w:val="28"/>
          <w:szCs w:val="28"/>
        </w:rPr>
      </w:pPr>
    </w:p>
    <w:p w14:paraId="0B72B903" w14:textId="1D94566E" w:rsidR="009238AC" w:rsidRPr="009238AC" w:rsidRDefault="00BE69EC" w:rsidP="009238AC">
      <w:pPr>
        <w:widowControl w:val="0"/>
        <w:autoSpaceDE w:val="0"/>
        <w:autoSpaceDN w:val="0"/>
        <w:adjustRightInd w:val="0"/>
        <w:rPr>
          <w:rFonts w:ascii="Calibri" w:hAnsi="Calibri"/>
          <w:noProof/>
          <w:sz w:val="28"/>
        </w:rPr>
      </w:pPr>
      <w:r>
        <w:rPr>
          <w:rFonts w:asciiTheme="minorHAnsi" w:hAnsiTheme="minorHAnsi" w:cstheme="minorHAnsi"/>
          <w:b/>
          <w:sz w:val="28"/>
          <w:szCs w:val="28"/>
        </w:rPr>
        <w:fldChar w:fldCharType="begin" w:fldLock="1"/>
      </w:r>
      <w:r>
        <w:rPr>
          <w:rFonts w:asciiTheme="minorHAnsi" w:hAnsiTheme="minorHAnsi" w:cstheme="minorHAnsi"/>
          <w:b/>
          <w:sz w:val="28"/>
          <w:szCs w:val="28"/>
        </w:rPr>
        <w:instrText xml:space="preserve">ADDIN Mendeley Bibliography CSL_BIBLIOGRAPHY </w:instrText>
      </w:r>
      <w:r>
        <w:rPr>
          <w:rFonts w:asciiTheme="minorHAnsi" w:hAnsiTheme="minorHAnsi" w:cstheme="minorHAnsi"/>
          <w:b/>
          <w:sz w:val="28"/>
          <w:szCs w:val="28"/>
        </w:rPr>
        <w:fldChar w:fldCharType="separate"/>
      </w:r>
      <w:r w:rsidR="009238AC" w:rsidRPr="009238AC">
        <w:rPr>
          <w:rFonts w:ascii="Calibri" w:hAnsi="Calibri"/>
          <w:b/>
          <w:bCs/>
          <w:noProof/>
          <w:sz w:val="28"/>
        </w:rPr>
        <w:t>1</w:t>
      </w:r>
      <w:r w:rsidR="009238AC" w:rsidRPr="009238AC">
        <w:rPr>
          <w:rFonts w:ascii="Calibri" w:hAnsi="Calibri"/>
          <w:noProof/>
          <w:sz w:val="28"/>
        </w:rPr>
        <w:t xml:space="preserve"> Carey JR, Vaupel JW. 2005. Biodemography. In: Poston D, Micklin M, editors. Handb. Popul. New York: Kluwer Academic/Plenum Publishers. p 625–658. </w:t>
      </w:r>
    </w:p>
    <w:p w14:paraId="4B3064E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w:t>
      </w:r>
      <w:r w:rsidRPr="009238AC">
        <w:rPr>
          <w:rFonts w:ascii="Calibri" w:hAnsi="Calibri"/>
          <w:noProof/>
          <w:sz w:val="28"/>
        </w:rPr>
        <w:t xml:space="preserve"> Metcalf CJE, Pavard S. 2006. Why evolutionary biologists should be demographers. Trends Ecol Evol 22:205–212. </w:t>
      </w:r>
    </w:p>
    <w:p w14:paraId="1A9CEB2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w:t>
      </w:r>
      <w:r w:rsidRPr="009238AC">
        <w:rPr>
          <w:rFonts w:ascii="Calibri" w:hAnsi="Calibri"/>
          <w:noProof/>
          <w:sz w:val="28"/>
        </w:rPr>
        <w:t xml:space="preserve"> David-barrett T. 2019. Network Effects of Demographic Transition. Sci Rep Springer US. 9:2361. </w:t>
      </w:r>
    </w:p>
    <w:p w14:paraId="10F7330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w:t>
      </w:r>
      <w:r w:rsidRPr="009238AC">
        <w:rPr>
          <w:rFonts w:ascii="Calibri" w:hAnsi="Calibri"/>
          <w:noProof/>
          <w:sz w:val="28"/>
        </w:rPr>
        <w:t xml:space="preserve"> Kramer KL, Greaves RD. 2011. Postmarital Residence and Bilateral Kin Associations among Hunter-Gatherers. Hum Nat 22:41–63. </w:t>
      </w:r>
    </w:p>
    <w:p w14:paraId="766E76C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w:t>
      </w:r>
      <w:r w:rsidRPr="009238AC">
        <w:rPr>
          <w:rFonts w:ascii="Calibri" w:hAnsi="Calibri"/>
          <w:noProof/>
          <w:sz w:val="28"/>
        </w:rPr>
        <w:t xml:space="preserve"> Migliano AB et al. 2017. Characterization of hunter-gatherer networks and implications for cumulative culture. Nat Hum Behav Macmillan Publishers Limited, part of Springer Nature. 1:1–6. </w:t>
      </w:r>
    </w:p>
    <w:p w14:paraId="06CF9034"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w:t>
      </w:r>
      <w:r w:rsidRPr="009238AC">
        <w:rPr>
          <w:rFonts w:ascii="Calibri" w:hAnsi="Calibri"/>
          <w:noProof/>
          <w:sz w:val="28"/>
        </w:rPr>
        <w:t xml:space="preserve"> Page AE et al. 2019. Why so many Agta boys ? Explaining ‘ extreme ’ sex ratios in Philippine foragers. Evol Hum Sci 1:e5. </w:t>
      </w:r>
    </w:p>
    <w:p w14:paraId="63DBE18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w:t>
      </w:r>
      <w:r w:rsidRPr="009238AC">
        <w:rPr>
          <w:rFonts w:ascii="Calibri" w:hAnsi="Calibri"/>
          <w:noProof/>
          <w:sz w:val="28"/>
        </w:rPr>
        <w:t xml:space="preserve"> Acerbi A et al. 2017. Cultural complexity and demography: the case of folktales. Evol Hum Behav Elsevier Inc. 38:474–480. </w:t>
      </w:r>
    </w:p>
    <w:p w14:paraId="05689CB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w:t>
      </w:r>
      <w:r w:rsidRPr="009238AC">
        <w:rPr>
          <w:rFonts w:ascii="Calibri" w:hAnsi="Calibri"/>
          <w:noProof/>
          <w:sz w:val="28"/>
        </w:rPr>
        <w:t xml:space="preserve"> Bromham L et al. 2015. Rate of language evolution is affected by population size. Proc Natl Acad Sci 112:2097–2102. </w:t>
      </w:r>
    </w:p>
    <w:p w14:paraId="1950DEB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w:t>
      </w:r>
      <w:r w:rsidRPr="009238AC">
        <w:rPr>
          <w:rFonts w:ascii="Calibri" w:hAnsi="Calibri"/>
          <w:noProof/>
          <w:sz w:val="28"/>
        </w:rPr>
        <w:t xml:space="preserve"> French JC. 2016. Demography and the Palaeolithic Archaeological Record. J Archaeol Method Theory 23:150–199. </w:t>
      </w:r>
    </w:p>
    <w:p w14:paraId="4E7BE75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w:t>
      </w:r>
      <w:r w:rsidRPr="009238AC">
        <w:rPr>
          <w:rFonts w:ascii="Calibri" w:hAnsi="Calibri"/>
          <w:noProof/>
          <w:sz w:val="28"/>
        </w:rPr>
        <w:t xml:space="preserve"> Crema ER et al. 2017. Spatio-temporal approaches to archaeological radiocarbon dates. J Archaeol Sci Elsevier Ltd. 87:1–9. </w:t>
      </w:r>
    </w:p>
    <w:p w14:paraId="0266F9E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w:t>
      </w:r>
      <w:r w:rsidRPr="009238AC">
        <w:rPr>
          <w:rFonts w:ascii="Calibri" w:hAnsi="Calibri"/>
          <w:noProof/>
          <w:sz w:val="28"/>
        </w:rPr>
        <w:t xml:space="preserve"> Riris P. 2018. Dates as data revisited : A statistical examination of the Peruvian preceramic radiocarbon record. J Archaeol Sci Elsevier. 97:67–76. </w:t>
      </w:r>
    </w:p>
    <w:p w14:paraId="438DF214"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w:t>
      </w:r>
      <w:r w:rsidRPr="009238AC">
        <w:rPr>
          <w:rFonts w:ascii="Calibri" w:hAnsi="Calibri"/>
          <w:noProof/>
          <w:sz w:val="28"/>
        </w:rPr>
        <w:t xml:space="preserve"> Shennan S et al. 2013. Regional population collapse followed initial agriculture booms in mid-Holocene Europe. Nat Commun Nature Publishing Group. 4:1–8. </w:t>
      </w:r>
    </w:p>
    <w:p w14:paraId="378CB6F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w:t>
      </w:r>
      <w:r w:rsidRPr="009238AC">
        <w:rPr>
          <w:rFonts w:ascii="Calibri" w:hAnsi="Calibri"/>
          <w:noProof/>
          <w:sz w:val="28"/>
        </w:rPr>
        <w:t xml:space="preserve"> Birch-chapman S et al. 2017. Estimating population size, density and dynamics of Pre-Pottery Neolithic villages in the central and southern Levant: an analysis of Beidha, southern Jordan. Levant Taylor &amp; Francis. 49:1–23. </w:t>
      </w:r>
    </w:p>
    <w:p w14:paraId="2C54207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14</w:t>
      </w:r>
      <w:r w:rsidRPr="009238AC">
        <w:rPr>
          <w:rFonts w:ascii="Calibri" w:hAnsi="Calibri"/>
          <w:noProof/>
          <w:sz w:val="28"/>
        </w:rPr>
        <w:t xml:space="preserve"> Porcic M, Nikolic M. 2016. The Approximate Bayesian Computation approach to reconstructing population dynamics and size from settlement data: demography of the Mesolithic-Neolithic transition at Lepenski Vir. Archaeol Anthropol Sci 8:169–186. </w:t>
      </w:r>
    </w:p>
    <w:p w14:paraId="326D2215"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15</w:t>
      </w:r>
      <w:r w:rsidRPr="009238AC">
        <w:rPr>
          <w:rFonts w:ascii="Calibri" w:hAnsi="Calibri"/>
          <w:noProof/>
          <w:sz w:val="28"/>
        </w:rPr>
        <w:t xml:space="preserve"> Gibbard PL et al. 2010. Formal ratification of the Quaternary System/Period and the Pleistocene Series/Epoch with a base at 2.58 Ma. J Quat Sci 25:96–102. </w:t>
      </w:r>
    </w:p>
    <w:p w14:paraId="1FC15EB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16</w:t>
      </w:r>
      <w:r w:rsidRPr="009238AC">
        <w:rPr>
          <w:rFonts w:ascii="Calibri" w:hAnsi="Calibri"/>
          <w:noProof/>
          <w:sz w:val="28"/>
        </w:rPr>
        <w:t xml:space="preserve"> Slon V et al. 2018. The genome of the offspring of a Neanderthal mother and a Denisovan father. Nature Springer US. 561:113–117. </w:t>
      </w:r>
    </w:p>
    <w:p w14:paraId="585B593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17</w:t>
      </w:r>
      <w:r w:rsidRPr="009238AC">
        <w:rPr>
          <w:rFonts w:ascii="Calibri" w:hAnsi="Calibri"/>
          <w:noProof/>
          <w:sz w:val="28"/>
        </w:rPr>
        <w:t xml:space="preserve"> Vernot B et al. 2016. Excavating Neandertal and Denisovan DNA from the genomes of Melanesian individuals. Science (80- ) 9416:1–9. </w:t>
      </w:r>
    </w:p>
    <w:p w14:paraId="437A587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lastRenderedPageBreak/>
        <w:t>18</w:t>
      </w:r>
      <w:r w:rsidRPr="009238AC">
        <w:rPr>
          <w:rFonts w:ascii="Calibri" w:hAnsi="Calibri"/>
          <w:noProof/>
          <w:sz w:val="28"/>
        </w:rPr>
        <w:t xml:space="preserve"> Binford LR. 2001. Constructing Frames of Reference. Berkeley: University of California Press. </w:t>
      </w:r>
    </w:p>
    <w:p w14:paraId="479FA92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19</w:t>
      </w:r>
      <w:r w:rsidRPr="009238AC">
        <w:rPr>
          <w:rFonts w:ascii="Calibri" w:hAnsi="Calibri"/>
          <w:noProof/>
          <w:sz w:val="28"/>
        </w:rPr>
        <w:t xml:space="preserve"> Bocquet-appel J et al. 2005. Estimates of Upper Palaeolithic meta-population size in Europe from archaeological data. J Archaeol Sci 32:1656–1668. </w:t>
      </w:r>
    </w:p>
    <w:p w14:paraId="5328857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20</w:t>
      </w:r>
      <w:r w:rsidRPr="009238AC">
        <w:rPr>
          <w:rFonts w:ascii="Calibri" w:hAnsi="Calibri"/>
          <w:noProof/>
          <w:sz w:val="28"/>
        </w:rPr>
        <w:t xml:space="preserve"> Caspari R et al. 2017. Brother or other: the place of Neanderthals in human evolution. In: Assaf M, Hovers E, editors. Hum. Paleontol. Prehistory. Contrib. Honor Yoel Rak. Dordrecht: Springer. p 253–271. </w:t>
      </w:r>
    </w:p>
    <w:p w14:paraId="5496348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21</w:t>
      </w:r>
      <w:r w:rsidRPr="009238AC">
        <w:rPr>
          <w:rFonts w:ascii="Calibri" w:hAnsi="Calibri"/>
          <w:noProof/>
          <w:sz w:val="28"/>
        </w:rPr>
        <w:t xml:space="preserve"> Maier A, Zimmermann A. 2017. Populations headed south? The Gravettian from a palaeodemographic point of view. Antiquity 91:573–588. </w:t>
      </w:r>
    </w:p>
    <w:p w14:paraId="216ACFC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22</w:t>
      </w:r>
      <w:r w:rsidRPr="009238AC">
        <w:rPr>
          <w:rFonts w:ascii="Calibri" w:hAnsi="Calibri"/>
          <w:noProof/>
          <w:sz w:val="28"/>
        </w:rPr>
        <w:t xml:space="preserve"> Schmidt I, Zimmermann A. 2019. Population dynamics and socio-spatial organization of the Aurignacian : Scalable quantitative demographic data for western and central Europe. PLoS One 14:1–20. </w:t>
      </w:r>
    </w:p>
    <w:p w14:paraId="19B1D4D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23</w:t>
      </w:r>
      <w:r w:rsidRPr="009238AC">
        <w:rPr>
          <w:rFonts w:ascii="Calibri" w:hAnsi="Calibri"/>
          <w:noProof/>
          <w:sz w:val="28"/>
        </w:rPr>
        <w:t xml:space="preserve"> Winterhalder B. 2001. The behavioural ecology of hunter gatherers. Hunter-Gatherers An Interdiscip Perspect :12–38. </w:t>
      </w:r>
    </w:p>
    <w:p w14:paraId="56401EB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24</w:t>
      </w:r>
      <w:r w:rsidRPr="009238AC">
        <w:rPr>
          <w:rFonts w:ascii="Calibri" w:hAnsi="Calibri"/>
          <w:noProof/>
          <w:sz w:val="28"/>
        </w:rPr>
        <w:t xml:space="preserve"> Cronk L. 1991. Preferential parental investment in daughters over sons. Hum Nat 2:387–417. </w:t>
      </w:r>
    </w:p>
    <w:p w14:paraId="74E82D8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25</w:t>
      </w:r>
      <w:r w:rsidRPr="009238AC">
        <w:rPr>
          <w:rFonts w:ascii="Calibri" w:hAnsi="Calibri"/>
          <w:noProof/>
          <w:sz w:val="28"/>
        </w:rPr>
        <w:t xml:space="preserve"> Minter T. 2010. The Agta of the Northern Sierra Madre: Livelihood strategies and resilience among Philippine hunter-gatherers. Leiden University. </w:t>
      </w:r>
    </w:p>
    <w:p w14:paraId="0A283B7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26</w:t>
      </w:r>
      <w:r w:rsidRPr="009238AC">
        <w:rPr>
          <w:rFonts w:ascii="Calibri" w:hAnsi="Calibri"/>
          <w:noProof/>
          <w:sz w:val="28"/>
        </w:rPr>
        <w:t xml:space="preserve"> Diekmann Y et al. 2017. Accurate age estimation in small-scale societies. Proc Natl Acad Sci :1619583114. </w:t>
      </w:r>
    </w:p>
    <w:p w14:paraId="447EE5F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27</w:t>
      </w:r>
      <w:r w:rsidRPr="009238AC">
        <w:rPr>
          <w:rFonts w:ascii="Calibri" w:hAnsi="Calibri"/>
          <w:noProof/>
          <w:sz w:val="28"/>
        </w:rPr>
        <w:t xml:space="preserve"> Hamilton MJ et al. 2007. The complex structure of hunter-gatherer social networks. Proc Biol Sci 274:2195–2202. </w:t>
      </w:r>
    </w:p>
    <w:p w14:paraId="5349912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28</w:t>
      </w:r>
      <w:r w:rsidRPr="009238AC">
        <w:rPr>
          <w:rFonts w:ascii="Calibri" w:hAnsi="Calibri"/>
          <w:noProof/>
          <w:sz w:val="28"/>
        </w:rPr>
        <w:t xml:space="preserve"> Marlowe FW. 2005. Hunter-gatherers and human evolution. Evol Anthropol 14:54–67. </w:t>
      </w:r>
    </w:p>
    <w:p w14:paraId="4853074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29</w:t>
      </w:r>
      <w:r w:rsidRPr="009238AC">
        <w:rPr>
          <w:rFonts w:ascii="Calibri" w:hAnsi="Calibri"/>
          <w:noProof/>
          <w:sz w:val="28"/>
        </w:rPr>
        <w:t xml:space="preserve"> Richter-Dyn N, Goel NS. 1972. On the Extinction of a Colonizing Species. Theor Popul Biol 3:406–433. </w:t>
      </w:r>
    </w:p>
    <w:p w14:paraId="344BBEE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30</w:t>
      </w:r>
      <w:r w:rsidRPr="009238AC">
        <w:rPr>
          <w:rFonts w:ascii="Calibri" w:hAnsi="Calibri"/>
          <w:noProof/>
          <w:sz w:val="28"/>
        </w:rPr>
        <w:t xml:space="preserve"> Mace GM et al. 2008. Quantification of Extinction Risk : IUCN ’ s System for Classifying Threatened Species. Conserv Biol 22:1424–1442. </w:t>
      </w:r>
    </w:p>
    <w:p w14:paraId="58E8A5D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31</w:t>
      </w:r>
      <w:r w:rsidRPr="009238AC">
        <w:rPr>
          <w:rFonts w:ascii="Calibri" w:hAnsi="Calibri"/>
          <w:noProof/>
          <w:sz w:val="28"/>
        </w:rPr>
        <w:t xml:space="preserve"> Nettle D et al. 2013. Human behavioral ecology: current research and future prospects. Behav Ecol 24:1031–1040. </w:t>
      </w:r>
    </w:p>
    <w:p w14:paraId="70304E0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32</w:t>
      </w:r>
      <w:r w:rsidRPr="009238AC">
        <w:rPr>
          <w:rFonts w:ascii="Calibri" w:hAnsi="Calibri"/>
          <w:noProof/>
          <w:sz w:val="28"/>
        </w:rPr>
        <w:t xml:space="preserve"> Carey JR, Judge DS. 2001. Principles of biodemography with special reference to human longevity. Population (Paris) 13:9–40. </w:t>
      </w:r>
    </w:p>
    <w:p w14:paraId="082F341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33</w:t>
      </w:r>
      <w:r w:rsidRPr="009238AC">
        <w:rPr>
          <w:rFonts w:ascii="Calibri" w:hAnsi="Calibri"/>
          <w:noProof/>
          <w:sz w:val="28"/>
        </w:rPr>
        <w:t xml:space="preserve"> Promislow DEL et al. 1999. Below-threshold mortality: Implications for studies in evolution, ecology and demography. J Evol Biol 12:314–328. </w:t>
      </w:r>
    </w:p>
    <w:p w14:paraId="15EE61C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34</w:t>
      </w:r>
      <w:r w:rsidRPr="009238AC">
        <w:rPr>
          <w:rFonts w:ascii="Calibri" w:hAnsi="Calibri"/>
          <w:noProof/>
          <w:sz w:val="28"/>
        </w:rPr>
        <w:t xml:space="preserve"> Aureli F et al. 2013. Fission-Fusion Dynamics. Curr Anthropol 49:627–654. </w:t>
      </w:r>
    </w:p>
    <w:p w14:paraId="752AAA3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35</w:t>
      </w:r>
      <w:r w:rsidRPr="009238AC">
        <w:rPr>
          <w:rFonts w:ascii="Calibri" w:hAnsi="Calibri"/>
          <w:noProof/>
          <w:sz w:val="28"/>
        </w:rPr>
        <w:t xml:space="preserve"> Kelly RL. 2013. The Lifeways of Hunter-Gatherers: The Foraging Specturm. second. Cambridge: Cambridge University Press. </w:t>
      </w:r>
    </w:p>
    <w:p w14:paraId="00D121C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36</w:t>
      </w:r>
      <w:r w:rsidRPr="009238AC">
        <w:rPr>
          <w:rFonts w:ascii="Calibri" w:hAnsi="Calibri"/>
          <w:noProof/>
          <w:sz w:val="28"/>
        </w:rPr>
        <w:t xml:space="preserve"> Howell N. 2010. Life Histories of the Dobe !Kung: Food, fatness, and well-being over the life span. London: University of California Press. </w:t>
      </w:r>
    </w:p>
    <w:p w14:paraId="7208A2E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37</w:t>
      </w:r>
      <w:r w:rsidRPr="009238AC">
        <w:rPr>
          <w:rFonts w:ascii="Calibri" w:hAnsi="Calibri"/>
          <w:noProof/>
          <w:sz w:val="28"/>
        </w:rPr>
        <w:t xml:space="preserve"> Marlowe FW. 2010. The Hadza: Hunter-gatherers of Tanzania. Berkeley: </w:t>
      </w:r>
      <w:r w:rsidRPr="009238AC">
        <w:rPr>
          <w:rFonts w:ascii="Calibri" w:hAnsi="Calibri"/>
          <w:noProof/>
          <w:sz w:val="28"/>
        </w:rPr>
        <w:lastRenderedPageBreak/>
        <w:t xml:space="preserve">University of California Press. </w:t>
      </w:r>
    </w:p>
    <w:p w14:paraId="505D93A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38</w:t>
      </w:r>
      <w:r w:rsidRPr="009238AC">
        <w:rPr>
          <w:rFonts w:ascii="Calibri" w:hAnsi="Calibri"/>
          <w:noProof/>
          <w:sz w:val="28"/>
        </w:rPr>
        <w:t xml:space="preserve"> Hill KR, Hurtado AM. 1996. Ache Life History: The Ecology and Demography of a Foraging People. New Brunswick, NJ: Transaction Publishers. </w:t>
      </w:r>
    </w:p>
    <w:p w14:paraId="30F6C4C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39</w:t>
      </w:r>
      <w:r w:rsidRPr="009238AC">
        <w:rPr>
          <w:rFonts w:ascii="Calibri" w:hAnsi="Calibri"/>
          <w:noProof/>
          <w:sz w:val="28"/>
        </w:rPr>
        <w:t xml:space="preserve"> Headland TN et al. 2011. Agta Demographic Database: Chronicle of a hunter-gatherer community in transition. SIL Language and Culture Documentation and Description, 2. </w:t>
      </w:r>
    </w:p>
    <w:p w14:paraId="05E83FA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40</w:t>
      </w:r>
      <w:r w:rsidRPr="009238AC">
        <w:rPr>
          <w:rFonts w:ascii="Calibri" w:hAnsi="Calibri"/>
          <w:noProof/>
          <w:sz w:val="28"/>
        </w:rPr>
        <w:t xml:space="preserve"> Early JD, Headland TN. 1998. Population Dynamics of a Philippine Rain Forest People: The San Ildefonso Agta. Gainesville: University Press of Florida. </w:t>
      </w:r>
    </w:p>
    <w:p w14:paraId="39DF452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41</w:t>
      </w:r>
      <w:r w:rsidRPr="009238AC">
        <w:rPr>
          <w:rFonts w:ascii="Calibri" w:hAnsi="Calibri"/>
          <w:noProof/>
          <w:sz w:val="28"/>
        </w:rPr>
        <w:t xml:space="preserve"> Appleby J. 2018. Ageing and the Body in Archaeology. Cambr 28:145–163. </w:t>
      </w:r>
    </w:p>
    <w:p w14:paraId="456C042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42</w:t>
      </w:r>
      <w:r w:rsidRPr="009238AC">
        <w:rPr>
          <w:rFonts w:ascii="Calibri" w:hAnsi="Calibri"/>
          <w:noProof/>
          <w:sz w:val="28"/>
        </w:rPr>
        <w:t xml:space="preserve"> Meindl RS et al. 2008. The Libben Site: a hunting, fishing, and gathering village from the eastern late woodlands of North America. Analysis and implications for palaeodemography and human origins. In: Bocquet‐Appel J, editor. Recent Adv. Palaeodemography. Dordrecht: Springer. p 259–275. </w:t>
      </w:r>
    </w:p>
    <w:p w14:paraId="5BE89EC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43</w:t>
      </w:r>
      <w:r w:rsidRPr="009238AC">
        <w:rPr>
          <w:rFonts w:ascii="Calibri" w:hAnsi="Calibri"/>
          <w:noProof/>
          <w:sz w:val="28"/>
        </w:rPr>
        <w:t xml:space="preserve"> Trinkaus E. 2011. Late Pleistocene adult mortality patterns and modern human establishment. Proc Natl Acad Sci 108:1267–1271. </w:t>
      </w:r>
    </w:p>
    <w:p w14:paraId="06209BE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44</w:t>
      </w:r>
      <w:r w:rsidRPr="009238AC">
        <w:rPr>
          <w:rFonts w:ascii="Calibri" w:hAnsi="Calibri"/>
          <w:noProof/>
          <w:sz w:val="28"/>
        </w:rPr>
        <w:t xml:space="preserve"> Bermudez de Castro JM et al. 2015. Paleodemography of the Atapuerca-Sima de los Huesos hominin sample: a revision and new approaches to the paleodemography the European Middle Pleistocene population. J Anthropol Res 60:5–26. </w:t>
      </w:r>
    </w:p>
    <w:p w14:paraId="2C0AA63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45</w:t>
      </w:r>
      <w:r w:rsidRPr="009238AC">
        <w:rPr>
          <w:rFonts w:ascii="Calibri" w:hAnsi="Calibri"/>
          <w:noProof/>
          <w:sz w:val="28"/>
        </w:rPr>
        <w:t xml:space="preserve"> Charnov EL, Berrigan D. 1993. Why do female primates have such long lifespans and so few babies? or Life in the slow lane. Evol Anthropol 1:191–194. </w:t>
      </w:r>
    </w:p>
    <w:p w14:paraId="2F96908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46</w:t>
      </w:r>
      <w:r w:rsidRPr="009238AC">
        <w:rPr>
          <w:rFonts w:ascii="Calibri" w:hAnsi="Calibri"/>
          <w:noProof/>
          <w:sz w:val="28"/>
        </w:rPr>
        <w:t xml:space="preserve"> Kaplan H et al. 2003. Embodied Capital and the Evolutionary Economics of the Human Life Span. Popul Dev Rev 29:152–182. </w:t>
      </w:r>
    </w:p>
    <w:p w14:paraId="3E324B2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47</w:t>
      </w:r>
      <w:r w:rsidRPr="009238AC">
        <w:rPr>
          <w:rFonts w:ascii="Calibri" w:hAnsi="Calibri"/>
          <w:noProof/>
          <w:sz w:val="28"/>
        </w:rPr>
        <w:t xml:space="preserve"> Robson SL, Wood B. 2008. Hominin life history: reconstruction and evolution. J Anat 212:394–425. </w:t>
      </w:r>
    </w:p>
    <w:p w14:paraId="2A79EA0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48</w:t>
      </w:r>
      <w:r w:rsidRPr="009238AC">
        <w:rPr>
          <w:rFonts w:ascii="Calibri" w:hAnsi="Calibri"/>
          <w:noProof/>
          <w:sz w:val="28"/>
        </w:rPr>
        <w:t xml:space="preserve"> Gurven M, Kaplan H. 2007. Longevity among Hunter-Gatherers: A Cross-Cultural Examination. Popul Dev Rev 33:321–365. </w:t>
      </w:r>
    </w:p>
    <w:p w14:paraId="2214576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49</w:t>
      </w:r>
      <w:r w:rsidRPr="009238AC">
        <w:rPr>
          <w:rFonts w:ascii="Calibri" w:hAnsi="Calibri"/>
          <w:noProof/>
          <w:sz w:val="28"/>
        </w:rPr>
        <w:t xml:space="preserve"> Hawkes K et al. 2003. Human Life Histories: Primate trade-offs, grandmothering, socioecology and the fossil record. In: Kappeler PM, Pereira ME, editors. Primate life Hist. socioecology. London: The University of Chicago Press. p 204–232. </w:t>
      </w:r>
    </w:p>
    <w:p w14:paraId="016AC99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50</w:t>
      </w:r>
      <w:r w:rsidRPr="009238AC">
        <w:rPr>
          <w:rFonts w:ascii="Calibri" w:hAnsi="Calibri"/>
          <w:noProof/>
          <w:sz w:val="28"/>
        </w:rPr>
        <w:t xml:space="preserve"> Hawkes K, Coxworth JE. 2013. Grandmothers and the evolution of human longevity: A review of findings and future directions. Evol Anthropol 22:294–302. </w:t>
      </w:r>
    </w:p>
    <w:p w14:paraId="78C55DC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51</w:t>
      </w:r>
      <w:r w:rsidRPr="009238AC">
        <w:rPr>
          <w:rFonts w:ascii="Calibri" w:hAnsi="Calibri"/>
          <w:noProof/>
          <w:sz w:val="28"/>
        </w:rPr>
        <w:t xml:space="preserve"> Hammer MLA, Foley RA. 1996. Longevity and life history in hominid evolution. Hum Evol 11:61–66. </w:t>
      </w:r>
    </w:p>
    <w:p w14:paraId="46ABA204"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52</w:t>
      </w:r>
      <w:r w:rsidRPr="009238AC">
        <w:rPr>
          <w:rFonts w:ascii="Calibri" w:hAnsi="Calibri"/>
          <w:noProof/>
          <w:sz w:val="28"/>
        </w:rPr>
        <w:t xml:space="preserve"> Burger O et al. 2012. Human mortality improvement in evolutionary context. Proc Natl Acad Sci 14:184–205. </w:t>
      </w:r>
    </w:p>
    <w:p w14:paraId="4173491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53</w:t>
      </w:r>
      <w:r w:rsidRPr="009238AC">
        <w:rPr>
          <w:rFonts w:ascii="Calibri" w:hAnsi="Calibri"/>
          <w:noProof/>
          <w:sz w:val="28"/>
        </w:rPr>
        <w:t xml:space="preserve"> Howell N. 1979. Demography of the Dobe !Kung. London: Aldine. </w:t>
      </w:r>
    </w:p>
    <w:p w14:paraId="7EC80F2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54</w:t>
      </w:r>
      <w:r w:rsidRPr="009238AC">
        <w:rPr>
          <w:rFonts w:ascii="Calibri" w:hAnsi="Calibri"/>
          <w:noProof/>
          <w:sz w:val="28"/>
        </w:rPr>
        <w:t xml:space="preserve"> Blurton Jones NG. 2016. Demography and evolutionary ecology of Hadza hunter-gatherers. Cambridge: Cambridge University Press. </w:t>
      </w:r>
    </w:p>
    <w:p w14:paraId="5BFA71E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lastRenderedPageBreak/>
        <w:t>55</w:t>
      </w:r>
      <w:r w:rsidRPr="009238AC">
        <w:rPr>
          <w:rFonts w:ascii="Calibri" w:hAnsi="Calibri"/>
          <w:noProof/>
          <w:sz w:val="28"/>
        </w:rPr>
        <w:t xml:space="preserve"> Headland TN. 1989. Population Decline in a Philippine Negrito Hunter-Gatherer Society. Am J Hum Biol 1:59–72. </w:t>
      </w:r>
    </w:p>
    <w:p w14:paraId="31EFCAC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56</w:t>
      </w:r>
      <w:r w:rsidRPr="009238AC">
        <w:rPr>
          <w:rFonts w:ascii="Calibri" w:hAnsi="Calibri"/>
          <w:noProof/>
          <w:sz w:val="28"/>
        </w:rPr>
        <w:t xml:space="preserve"> Hewlett BS. 1991. Demography and Childcare in Preindustrial Societies. J Anthropol Res 42:1–37. </w:t>
      </w:r>
    </w:p>
    <w:p w14:paraId="5743592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57</w:t>
      </w:r>
      <w:r w:rsidRPr="009238AC">
        <w:rPr>
          <w:rFonts w:ascii="Calibri" w:hAnsi="Calibri"/>
          <w:noProof/>
          <w:sz w:val="28"/>
        </w:rPr>
        <w:t xml:space="preserve"> Hill K et al. 2007. High adult mortality among Hiwi hunter-gatherers: Implications for human evolution. J Hum Evol 52:443–454. </w:t>
      </w:r>
    </w:p>
    <w:p w14:paraId="4DBF5E9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58</w:t>
      </w:r>
      <w:r w:rsidRPr="009238AC">
        <w:rPr>
          <w:rFonts w:ascii="Calibri" w:hAnsi="Calibri"/>
          <w:noProof/>
          <w:sz w:val="28"/>
        </w:rPr>
        <w:t xml:space="preserve"> Gurven M, Kaplan H. 2007. Longevity Among Hunter- Gatherers: A Cross-Cultural Examination. Popul Dev Rev 33:321–365. </w:t>
      </w:r>
    </w:p>
    <w:p w14:paraId="419BCC2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59</w:t>
      </w:r>
      <w:r w:rsidRPr="009238AC">
        <w:rPr>
          <w:rFonts w:ascii="Calibri" w:hAnsi="Calibri"/>
          <w:noProof/>
          <w:sz w:val="28"/>
        </w:rPr>
        <w:t xml:space="preserve"> Early JD, Peters JF. 1990. The Population Dynamics of the Mucajai Yanomama. London: Academic Press. </w:t>
      </w:r>
    </w:p>
    <w:p w14:paraId="10F2AD3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60</w:t>
      </w:r>
      <w:r w:rsidRPr="009238AC">
        <w:rPr>
          <w:rFonts w:ascii="Calibri" w:hAnsi="Calibri"/>
          <w:noProof/>
          <w:sz w:val="28"/>
        </w:rPr>
        <w:t xml:space="preserve"> Preston SH et al. 2002. Demography: measuring and modeling population processes. Oxford: Blackwell Publishers. </w:t>
      </w:r>
    </w:p>
    <w:p w14:paraId="48ECA6D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61</w:t>
      </w:r>
      <w:r w:rsidRPr="009238AC">
        <w:rPr>
          <w:rFonts w:ascii="Calibri" w:hAnsi="Calibri"/>
          <w:noProof/>
          <w:sz w:val="28"/>
        </w:rPr>
        <w:t xml:space="preserve"> Boone JL. 2002. Subsistence strategies and early human population history: An evolutionary ecological perspective. World Archaeol 31:6–25. </w:t>
      </w:r>
    </w:p>
    <w:p w14:paraId="39C89FD4"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62</w:t>
      </w:r>
      <w:r w:rsidRPr="009238AC">
        <w:rPr>
          <w:rFonts w:ascii="Calibri" w:hAnsi="Calibri"/>
          <w:noProof/>
          <w:sz w:val="28"/>
        </w:rPr>
        <w:t xml:space="preserve"> Hamilton MJ, Walker RS. 2018. A stochastic density-dependent model of long-term population dynamics in hunter-gatherer populations. Evol Ecol Res 19:85–102. </w:t>
      </w:r>
    </w:p>
    <w:p w14:paraId="60A8642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63</w:t>
      </w:r>
      <w:r w:rsidRPr="009238AC">
        <w:rPr>
          <w:rFonts w:ascii="Calibri" w:hAnsi="Calibri"/>
          <w:noProof/>
          <w:sz w:val="28"/>
        </w:rPr>
        <w:t xml:space="preserve"> Gurven MD, Davison RJ. 2019. Periodic catastrophes over human evolutionary history are necessary to explain the forager population paradox. Proc Natl Acad Sci 116:1–9. </w:t>
      </w:r>
    </w:p>
    <w:p w14:paraId="3717FC3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64</w:t>
      </w:r>
      <w:r w:rsidRPr="009238AC">
        <w:rPr>
          <w:rFonts w:ascii="Calibri" w:hAnsi="Calibri"/>
          <w:noProof/>
          <w:sz w:val="28"/>
        </w:rPr>
        <w:t xml:space="preserve"> Birdsell JB. 1968. Some predictions for the Pleistocene based on equilibrium systems among recent hunter-gatherers. In: Lee RB, DeVore I, editors. Man Hunt. Chicago: Aldine. p 299–240. </w:t>
      </w:r>
    </w:p>
    <w:p w14:paraId="2E33E36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65</w:t>
      </w:r>
      <w:r w:rsidRPr="009238AC">
        <w:rPr>
          <w:rFonts w:ascii="Calibri" w:hAnsi="Calibri"/>
          <w:noProof/>
          <w:sz w:val="28"/>
        </w:rPr>
        <w:t xml:space="preserve"> Hassan F. 1975. Determination of the size, density, and growth rate of hunting-gathering populations. In: Polgar S, editor. Popul. Ecol. Soc. Evol. The Hague: Mouton. p 27–52. </w:t>
      </w:r>
    </w:p>
    <w:p w14:paraId="17A8F32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66</w:t>
      </w:r>
      <w:r w:rsidRPr="009238AC">
        <w:rPr>
          <w:rFonts w:ascii="Calibri" w:hAnsi="Calibri"/>
          <w:noProof/>
          <w:sz w:val="28"/>
        </w:rPr>
        <w:t xml:space="preserve"> Hayden B. 1972. Population control among hunter-gatherers. World Archaeol 4:205–221. </w:t>
      </w:r>
    </w:p>
    <w:p w14:paraId="478563E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67</w:t>
      </w:r>
      <w:r w:rsidRPr="009238AC">
        <w:rPr>
          <w:rFonts w:ascii="Calibri" w:hAnsi="Calibri"/>
          <w:noProof/>
          <w:sz w:val="28"/>
        </w:rPr>
        <w:t xml:space="preserve"> Ehrenberg MR. 1989. Women in Prehistory. London: British Museum Publications. </w:t>
      </w:r>
    </w:p>
    <w:p w14:paraId="63577AD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68</w:t>
      </w:r>
      <w:r w:rsidRPr="009238AC">
        <w:rPr>
          <w:rFonts w:ascii="Calibri" w:hAnsi="Calibri"/>
          <w:noProof/>
          <w:sz w:val="28"/>
        </w:rPr>
        <w:t xml:space="preserve"> Scott E. 2001. Killing the female? Archaeological narratives of infanticide. In: Arnold B, Wicker NL, editors. Gend. Archaeol. Death. Walnut Creek (CA): Altamira Press. p 1–21. </w:t>
      </w:r>
    </w:p>
    <w:p w14:paraId="2E10CB6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69</w:t>
      </w:r>
      <w:r w:rsidRPr="009238AC">
        <w:rPr>
          <w:rFonts w:ascii="Calibri" w:hAnsi="Calibri"/>
          <w:noProof/>
          <w:sz w:val="28"/>
        </w:rPr>
        <w:t xml:space="preserve"> Mays S. 2000. The archaeology and history of infanticide, and its occurrence in earlier British populations. In: Derevenski JS, editor. Child. Mater. Cult. London: Routledge. p 180–190. </w:t>
      </w:r>
    </w:p>
    <w:p w14:paraId="5558B9F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70</w:t>
      </w:r>
      <w:r w:rsidRPr="009238AC">
        <w:rPr>
          <w:rFonts w:ascii="Calibri" w:hAnsi="Calibri"/>
          <w:noProof/>
          <w:sz w:val="28"/>
        </w:rPr>
        <w:t xml:space="preserve"> Divale W. 1972. Systemic population control in the Middle and Upper Paleolithic: inferences based on contemporary hunter-gatherers. World Archaeol 42:222–243. </w:t>
      </w:r>
    </w:p>
    <w:p w14:paraId="47E3EAE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71</w:t>
      </w:r>
      <w:r w:rsidRPr="009238AC">
        <w:rPr>
          <w:rFonts w:ascii="Calibri" w:hAnsi="Calibri"/>
          <w:noProof/>
          <w:sz w:val="28"/>
        </w:rPr>
        <w:t xml:space="preserve"> Abu-Mandil Hassan N et al. 2014. Ancient DNA study of the remains of putative </w:t>
      </w:r>
      <w:r w:rsidRPr="009238AC">
        <w:rPr>
          <w:rFonts w:ascii="Calibri" w:hAnsi="Calibri"/>
          <w:noProof/>
          <w:sz w:val="28"/>
        </w:rPr>
        <w:lastRenderedPageBreak/>
        <w:t xml:space="preserve">infanticide victims from the Yewden Roman villa site at Hambleden, England. J Archaeol Sci 43:192–197. </w:t>
      </w:r>
    </w:p>
    <w:p w14:paraId="0DB6E75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72</w:t>
      </w:r>
      <w:r w:rsidRPr="009238AC">
        <w:rPr>
          <w:rFonts w:ascii="Calibri" w:hAnsi="Calibri"/>
          <w:noProof/>
          <w:sz w:val="28"/>
        </w:rPr>
        <w:t xml:space="preserve"> Vila-Mitjà A et al. 2016. Silent violence: a feminist structural approach to early structural violence against women. In: García-Piquer A, Vila-Mitjà A, editors. Beyond War Archaeol. Approaches to Violence. Cambridge: Cambridge Scholars Publishing. p 141–160. </w:t>
      </w:r>
    </w:p>
    <w:p w14:paraId="3CD615D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73</w:t>
      </w:r>
      <w:r w:rsidRPr="009238AC">
        <w:rPr>
          <w:rFonts w:ascii="Calibri" w:hAnsi="Calibri"/>
          <w:noProof/>
          <w:sz w:val="28"/>
        </w:rPr>
        <w:t xml:space="preserve"> Scrimshaw S. 1983. Infanticide as Deliberate Fertility Regulation. In: Lee RD, Bulatao R, editors. Determ. Fertil. Dev. Ctries. Aldine: Academic Press. p 245–266. </w:t>
      </w:r>
    </w:p>
    <w:p w14:paraId="7C1121D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74</w:t>
      </w:r>
      <w:r w:rsidRPr="009238AC">
        <w:rPr>
          <w:rFonts w:ascii="Calibri" w:hAnsi="Calibri"/>
          <w:noProof/>
          <w:sz w:val="28"/>
        </w:rPr>
        <w:t xml:space="preserve"> Magdalena Hurtado A, Hill KR. 1987. Early dry season subsistence ecology of Cuiva (Hiwi) foragers of Venezuela. Hum Ecol 15:163–187. </w:t>
      </w:r>
    </w:p>
    <w:p w14:paraId="384C002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75</w:t>
      </w:r>
      <w:r w:rsidRPr="009238AC">
        <w:rPr>
          <w:rFonts w:ascii="Calibri" w:hAnsi="Calibri"/>
          <w:noProof/>
          <w:sz w:val="28"/>
        </w:rPr>
        <w:t xml:space="preserve"> Rose FGG. 1960. Clasification of kin, age structure and marriage amongst the Groote Eylandt Aboriginies. Berlin: Akademie-Verlag. </w:t>
      </w:r>
    </w:p>
    <w:p w14:paraId="56AFE53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76</w:t>
      </w:r>
      <w:r w:rsidRPr="009238AC">
        <w:rPr>
          <w:rFonts w:ascii="Calibri" w:hAnsi="Calibri"/>
          <w:noProof/>
          <w:sz w:val="28"/>
        </w:rPr>
        <w:t xml:space="preserve"> Hill KR, Kaplan HS. 1988. Tradeoffs in male and female reproductive strategies among the Ache, part 1. In: Betzig L et al., editors. Hum. Reprod. Behav. Cambridge: Cambridge University Press. p 277–290. </w:t>
      </w:r>
    </w:p>
    <w:p w14:paraId="34F9362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77</w:t>
      </w:r>
      <w:r w:rsidRPr="009238AC">
        <w:rPr>
          <w:rFonts w:ascii="Calibri" w:hAnsi="Calibri"/>
          <w:noProof/>
          <w:sz w:val="28"/>
        </w:rPr>
        <w:t xml:space="preserve"> Rasmussen K. 1931. The Netsilik Eskimos. Gyldeddalske Boghandel NF, editor. Copenhagen. </w:t>
      </w:r>
    </w:p>
    <w:p w14:paraId="579FB22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78</w:t>
      </w:r>
      <w:r w:rsidRPr="009238AC">
        <w:rPr>
          <w:rFonts w:ascii="Calibri" w:hAnsi="Calibri"/>
          <w:noProof/>
          <w:sz w:val="28"/>
        </w:rPr>
        <w:t xml:space="preserve"> Smith EA, Smith SA. 1994. Inuit Sex-Ratio Variation. Curr Anthropol 35:595–614. </w:t>
      </w:r>
    </w:p>
    <w:p w14:paraId="2482C4F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79</w:t>
      </w:r>
      <w:r w:rsidRPr="009238AC">
        <w:rPr>
          <w:rFonts w:ascii="Calibri" w:hAnsi="Calibri"/>
          <w:noProof/>
          <w:sz w:val="28"/>
        </w:rPr>
        <w:t xml:space="preserve"> Hrdy SB. 1992. Fitness tradeoffs in the history and evolution of delegated mothering with special reference to wet-nurising, abandonment, and infanticide. Ethology 13:409–442. </w:t>
      </w:r>
    </w:p>
    <w:p w14:paraId="47CBB53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80</w:t>
      </w:r>
      <w:r w:rsidRPr="009238AC">
        <w:rPr>
          <w:rFonts w:ascii="Calibri" w:hAnsi="Calibri"/>
          <w:noProof/>
          <w:sz w:val="28"/>
        </w:rPr>
        <w:t xml:space="preserve"> Wynne-Edwards VC. 1962. Animal Dispersion in Relation to Social Behavior. London: Oliver &amp; Boyd. </w:t>
      </w:r>
    </w:p>
    <w:p w14:paraId="6CF3C54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81</w:t>
      </w:r>
      <w:r w:rsidRPr="009238AC">
        <w:rPr>
          <w:rFonts w:ascii="Calibri" w:hAnsi="Calibri"/>
          <w:noProof/>
          <w:sz w:val="28"/>
        </w:rPr>
        <w:t xml:space="preserve"> Davies NB et al. 2012. An Introduction to Behavioural Ecology. 4th ed. London: Wiley-Blackwell. </w:t>
      </w:r>
    </w:p>
    <w:p w14:paraId="5EE383B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82</w:t>
      </w:r>
      <w:r w:rsidRPr="009238AC">
        <w:rPr>
          <w:rFonts w:ascii="Calibri" w:hAnsi="Calibri"/>
          <w:noProof/>
          <w:sz w:val="28"/>
        </w:rPr>
        <w:t xml:space="preserve"> Sattenspiel L, Harpending H. 1983. Stable Populations and Skeletal Age. Am Antiq 48:489–498. </w:t>
      </w:r>
    </w:p>
    <w:p w14:paraId="5940DE5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83</w:t>
      </w:r>
      <w:r w:rsidRPr="009238AC">
        <w:rPr>
          <w:rFonts w:ascii="Calibri" w:hAnsi="Calibri"/>
          <w:noProof/>
          <w:sz w:val="28"/>
        </w:rPr>
        <w:t xml:space="preserve"> French JC. 2019. Archaeological Demography as a Tool for the Study of Women and Gender in the Past. Cambridge Archaeol J 29:141–157. </w:t>
      </w:r>
    </w:p>
    <w:p w14:paraId="289FA2A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84</w:t>
      </w:r>
      <w:r w:rsidRPr="009238AC">
        <w:rPr>
          <w:rFonts w:ascii="Calibri" w:hAnsi="Calibri"/>
          <w:noProof/>
          <w:sz w:val="28"/>
        </w:rPr>
        <w:t xml:space="preserve"> Howell N. 1976. Toward a Uniformitarian Theory of Human Paleodemography. J Hum Evol 5:25–40. </w:t>
      </w:r>
    </w:p>
    <w:p w14:paraId="0F2FA6B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85</w:t>
      </w:r>
      <w:r w:rsidRPr="009238AC">
        <w:rPr>
          <w:rFonts w:ascii="Calibri" w:hAnsi="Calibri"/>
          <w:noProof/>
          <w:sz w:val="28"/>
        </w:rPr>
        <w:t xml:space="preserve"> Howell N. 1982. Village Composition Implied by a Paleodemographic Life Table: The Libben Site. Am J Phys Anthropol 59:263–269. </w:t>
      </w:r>
    </w:p>
    <w:p w14:paraId="321C010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86</w:t>
      </w:r>
      <w:r w:rsidRPr="009238AC">
        <w:rPr>
          <w:rFonts w:ascii="Calibri" w:hAnsi="Calibri"/>
          <w:noProof/>
          <w:sz w:val="28"/>
        </w:rPr>
        <w:t xml:space="preserve"> Séguy I, Buchet. 2013. Handbook of Palaeodemography. Dordrecht: Springer. </w:t>
      </w:r>
    </w:p>
    <w:p w14:paraId="7760C3C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87</w:t>
      </w:r>
      <w:r w:rsidRPr="009238AC">
        <w:rPr>
          <w:rFonts w:ascii="Calibri" w:hAnsi="Calibri"/>
          <w:noProof/>
          <w:sz w:val="28"/>
        </w:rPr>
        <w:t xml:space="preserve"> Hublin J et al. 2017. New fossils from Jebel Irhoud, Morocco and the pan-African origin of Homo sapiens. Nature Nature Publishing Group. 546:289–292. </w:t>
      </w:r>
    </w:p>
    <w:p w14:paraId="5644BA9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88</w:t>
      </w:r>
      <w:r w:rsidRPr="009238AC">
        <w:rPr>
          <w:rFonts w:ascii="Calibri" w:hAnsi="Calibri"/>
          <w:noProof/>
          <w:sz w:val="28"/>
        </w:rPr>
        <w:t xml:space="preserve"> Antón SC et al. 2014. Evolution of early Homo: An integrated biological perspective. Science (80- ) 345:1236828. </w:t>
      </w:r>
    </w:p>
    <w:p w14:paraId="25B7C76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89</w:t>
      </w:r>
      <w:r w:rsidRPr="009238AC">
        <w:rPr>
          <w:rFonts w:ascii="Calibri" w:hAnsi="Calibri"/>
          <w:noProof/>
          <w:sz w:val="28"/>
        </w:rPr>
        <w:t xml:space="preserve"> Maria J et al. 2001. Pattern of Dental Development in Hominid XVIII From the </w:t>
      </w:r>
      <w:r w:rsidRPr="009238AC">
        <w:rPr>
          <w:rFonts w:ascii="Calibri" w:hAnsi="Calibri"/>
          <w:noProof/>
          <w:sz w:val="28"/>
        </w:rPr>
        <w:lastRenderedPageBreak/>
        <w:t xml:space="preserve">Middle Pleistocene Atapuerca-Sima de los Huesos Site (Spain). Am J Phys Anthropol 114:325–330. </w:t>
      </w:r>
    </w:p>
    <w:p w14:paraId="166A180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90</w:t>
      </w:r>
      <w:r w:rsidRPr="009238AC">
        <w:rPr>
          <w:rFonts w:ascii="Calibri" w:hAnsi="Calibri"/>
          <w:noProof/>
          <w:sz w:val="28"/>
        </w:rPr>
        <w:t xml:space="preserve"> Rosas A et al. 2017. The growth pattern of Neandertals, reconstructed from a juvenile skeleton from El Sidrón (Spain). Science (80- ) 357:1282–1287. </w:t>
      </w:r>
    </w:p>
    <w:p w14:paraId="7F29B62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91</w:t>
      </w:r>
      <w:r w:rsidRPr="009238AC">
        <w:rPr>
          <w:rFonts w:ascii="Calibri" w:hAnsi="Calibri"/>
          <w:noProof/>
          <w:sz w:val="28"/>
        </w:rPr>
        <w:t xml:space="preserve"> Thompson JL, Nelson AJ. 2011. Middle Childhood and Modern Human Origins. Hum Nat 22:249–280. </w:t>
      </w:r>
    </w:p>
    <w:p w14:paraId="7E3E445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92</w:t>
      </w:r>
      <w:r w:rsidRPr="009238AC">
        <w:rPr>
          <w:rFonts w:ascii="Calibri" w:hAnsi="Calibri"/>
          <w:noProof/>
          <w:sz w:val="28"/>
        </w:rPr>
        <w:t xml:space="preserve"> Dyble M et al. 2015. Sex equality can explain the unique social structure of hunter-gatherer bands. Science (80- ) 348:796–798. </w:t>
      </w:r>
    </w:p>
    <w:p w14:paraId="35D1C58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93</w:t>
      </w:r>
      <w:r w:rsidRPr="009238AC">
        <w:rPr>
          <w:rFonts w:ascii="Calibri" w:hAnsi="Calibri"/>
          <w:noProof/>
          <w:sz w:val="28"/>
        </w:rPr>
        <w:t xml:space="preserve"> Hill KR et al. 2011. Co-residence patterns in hunter-gatherer societies show unique human social structure. Science 331:1286–1289. </w:t>
      </w:r>
    </w:p>
    <w:p w14:paraId="4B94B8B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94</w:t>
      </w:r>
      <w:r w:rsidRPr="009238AC">
        <w:rPr>
          <w:rFonts w:ascii="Calibri" w:hAnsi="Calibri"/>
          <w:noProof/>
          <w:sz w:val="28"/>
        </w:rPr>
        <w:t xml:space="preserve"> Lalueza-fox C et al. 2011. Genetic evidence for patrilocal mating behavior among Neandertal groups. Proc Natl Acad Sci 108:250–253. </w:t>
      </w:r>
    </w:p>
    <w:p w14:paraId="237F466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95</w:t>
      </w:r>
      <w:r w:rsidRPr="009238AC">
        <w:rPr>
          <w:rFonts w:ascii="Calibri" w:hAnsi="Calibri"/>
          <w:noProof/>
          <w:sz w:val="28"/>
        </w:rPr>
        <w:t xml:space="preserve"> Ríos L et al. 2019. Skeletal Anomalies in The Neandertal Family of El Sidrón (Spain) Support A Role of Inbreeding in Neandertal Extinction. Sci Rep 9:1697. </w:t>
      </w:r>
    </w:p>
    <w:p w14:paraId="64BCDC45"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96</w:t>
      </w:r>
      <w:r w:rsidRPr="009238AC">
        <w:rPr>
          <w:rFonts w:ascii="Calibri" w:hAnsi="Calibri"/>
          <w:noProof/>
          <w:sz w:val="28"/>
        </w:rPr>
        <w:t xml:space="preserve"> Sikora M et al. 2017. Ancient genomes show social and reproductive behaviour of early Upper Paleolithic foragers. Science (80- ) 358:659–662. </w:t>
      </w:r>
    </w:p>
    <w:p w14:paraId="3C5B30C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97</w:t>
      </w:r>
      <w:r w:rsidRPr="009238AC">
        <w:rPr>
          <w:rFonts w:ascii="Calibri" w:hAnsi="Calibri"/>
          <w:noProof/>
          <w:sz w:val="28"/>
        </w:rPr>
        <w:t xml:space="preserve"> Page AE et al. 2017. Hunter-Gatherer Social Networks and Reproductive Success. Sci Rep Springer US. 7:1153. </w:t>
      </w:r>
    </w:p>
    <w:p w14:paraId="116A7FA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98</w:t>
      </w:r>
      <w:r w:rsidRPr="009238AC">
        <w:rPr>
          <w:rFonts w:ascii="Calibri" w:hAnsi="Calibri"/>
          <w:noProof/>
          <w:sz w:val="28"/>
        </w:rPr>
        <w:t xml:space="preserve"> Daujeard C, Moncel M. 2010. On Neanderthal subsistence strategies and land use: A regional focus on the Rhone Valley area in southeastern France. J Anthropol Archaeol Elsevier Inc. 29:368–391. </w:t>
      </w:r>
    </w:p>
    <w:p w14:paraId="3DB1240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99</w:t>
      </w:r>
      <w:r w:rsidRPr="009238AC">
        <w:rPr>
          <w:rFonts w:ascii="Calibri" w:hAnsi="Calibri"/>
          <w:noProof/>
          <w:sz w:val="28"/>
        </w:rPr>
        <w:t xml:space="preserve"> Dennell RW et al. 2011. Hominin variability, climatic instability and population demography in Middle Pleistocene Europe. Quat Sci Rev 30:1511–1524. </w:t>
      </w:r>
    </w:p>
    <w:p w14:paraId="4FC111D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100</w:t>
      </w:r>
      <w:r w:rsidRPr="009238AC">
        <w:rPr>
          <w:rFonts w:ascii="Calibri" w:hAnsi="Calibri"/>
          <w:noProof/>
          <w:sz w:val="28"/>
        </w:rPr>
        <w:t xml:space="preserve"> Cucart-mora C et al. 2018. Bio-cultural interactions and demography during the Middle to Upper Palaeolithic transition in Iberia: An agent-based modelling approach. J Archaeol Sci Elsevier Ltd. 89:14–24. </w:t>
      </w:r>
    </w:p>
    <w:p w14:paraId="3CD730E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101</w:t>
      </w:r>
      <w:r w:rsidRPr="009238AC">
        <w:rPr>
          <w:rFonts w:ascii="Calibri" w:hAnsi="Calibri"/>
          <w:noProof/>
          <w:sz w:val="28"/>
        </w:rPr>
        <w:t xml:space="preserve"> Kyriacou K et al. 2014. Nutrition, modernity and the archaeological record: Coastal resources and nutrition among Middle Stone Age hunter-gatherers on the western Cape coast of South Africa. J Hum Evol Elsevier Ltd. 77:64–73. </w:t>
      </w:r>
    </w:p>
    <w:p w14:paraId="267B59F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102</w:t>
      </w:r>
      <w:r w:rsidRPr="009238AC">
        <w:rPr>
          <w:rFonts w:ascii="Calibri" w:hAnsi="Calibri"/>
          <w:noProof/>
          <w:sz w:val="28"/>
        </w:rPr>
        <w:t xml:space="preserve"> Borić D, Cristiani E. 2016. Social Networks and Connectivity among the Palaeolithic and Mesolithic Foragers of the Balkans and Italy. In: Krauß R, Floss H, editors. Southeast Eur. before Neolit. Tübingen p 73–112. </w:t>
      </w:r>
    </w:p>
    <w:p w14:paraId="653843D5"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103</w:t>
      </w:r>
      <w:r w:rsidRPr="009238AC">
        <w:rPr>
          <w:rFonts w:ascii="Calibri" w:hAnsi="Calibri"/>
          <w:noProof/>
          <w:sz w:val="28"/>
        </w:rPr>
        <w:t xml:space="preserve"> Herzlinger G, Goren-inbar N. 2019. Do a few tools necessarily mean a few people? A techno- morphological approach to the question of group size at Gesher Benot. J Hum Evol Elsevier Ltd. 128:45–58. </w:t>
      </w:r>
    </w:p>
    <w:p w14:paraId="3A8F250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104</w:t>
      </w:r>
      <w:r w:rsidRPr="009238AC">
        <w:rPr>
          <w:rFonts w:ascii="Calibri" w:hAnsi="Calibri"/>
          <w:noProof/>
          <w:sz w:val="28"/>
        </w:rPr>
        <w:t xml:space="preserve"> Malinsky-buller A, Hovers E. 2019. One size does not fit all: Group size and the late middle Pleistocene prehistoric archive. J Hum Evol Elsevier Ltd. 127:118–132. </w:t>
      </w:r>
    </w:p>
    <w:p w14:paraId="208D92C2"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105</w:t>
      </w:r>
      <w:r w:rsidRPr="009238AC">
        <w:rPr>
          <w:rFonts w:ascii="Calibri" w:hAnsi="Calibri"/>
          <w:noProof/>
          <w:sz w:val="28"/>
        </w:rPr>
        <w:t xml:space="preserve"> Washburn SL, Lancaster CS. 1968. The evolution of hunting. In: Lee RB, Devore I, editors. Man Hunt. Chicago: Aldine Publishing Company. p 293–303. </w:t>
      </w:r>
    </w:p>
    <w:p w14:paraId="7243DBF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lastRenderedPageBreak/>
        <w:t>106</w:t>
      </w:r>
      <w:r w:rsidRPr="009238AC">
        <w:rPr>
          <w:rFonts w:ascii="Calibri" w:hAnsi="Calibri"/>
          <w:noProof/>
          <w:sz w:val="28"/>
        </w:rPr>
        <w:t xml:space="preserve"> Panter-Brick C et al. 2001. Lines of enquiry. In: Panter-Brick C et al., editors. Hunter-Gatherers An Interdiscip. Perspect. Cambridge: Cambridge University Press. p 1–11. </w:t>
      </w:r>
    </w:p>
    <w:p w14:paraId="3059809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107</w:t>
      </w:r>
      <w:r w:rsidRPr="009238AC">
        <w:rPr>
          <w:rFonts w:ascii="Calibri" w:hAnsi="Calibri"/>
          <w:noProof/>
          <w:sz w:val="28"/>
        </w:rPr>
        <w:t xml:space="preserve"> Service E. 1962. Primitive Social Organization. New York: Random House. </w:t>
      </w:r>
    </w:p>
    <w:p w14:paraId="74A8261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108</w:t>
      </w:r>
      <w:r w:rsidRPr="009238AC">
        <w:rPr>
          <w:rFonts w:ascii="Calibri" w:hAnsi="Calibri"/>
          <w:noProof/>
          <w:sz w:val="28"/>
        </w:rPr>
        <w:t xml:space="preserve"> Sahlins M. 1968. Notes on the original affluent society. In: Lee R, DeVore I, editors. Man Hunt. Chicago: Aldine. p 85–89. </w:t>
      </w:r>
    </w:p>
    <w:p w14:paraId="71CACB8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109</w:t>
      </w:r>
      <w:r w:rsidRPr="009238AC">
        <w:rPr>
          <w:rFonts w:ascii="Calibri" w:hAnsi="Calibri"/>
          <w:noProof/>
          <w:sz w:val="28"/>
        </w:rPr>
        <w:t xml:space="preserve"> Headland TN, Reid LA. 1989. Hunter-gatherers and their neighbors from prehistory to the present. Curr Anthropol 30:43–51. </w:t>
      </w:r>
    </w:p>
    <w:p w14:paraId="0BEFAFE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110</w:t>
      </w:r>
      <w:r w:rsidRPr="009238AC">
        <w:rPr>
          <w:rFonts w:ascii="Calibri" w:hAnsi="Calibri"/>
          <w:noProof/>
          <w:sz w:val="28"/>
        </w:rPr>
        <w:t xml:space="preserve"> Kuhn SL, Stiner MC. 2001. The Antiquity of Hunter-gatherers. In: Panter-Brick C et al., editors. Hunter-gatherers Interdiscip. Perspect. Cambridge: Cambridge University Press. p 99–142. </w:t>
      </w:r>
    </w:p>
    <w:p w14:paraId="053ADB27"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111</w:t>
      </w:r>
      <w:r w:rsidRPr="009238AC">
        <w:rPr>
          <w:rFonts w:ascii="Calibri" w:hAnsi="Calibri"/>
          <w:noProof/>
          <w:sz w:val="28"/>
        </w:rPr>
        <w:t xml:space="preserve"> Foley RA. 1988. Hominids, humans, and hunter-gatherers: an evolutionary perspective. In: Ingold T et al., editors. Hunters Gatherers Hist. Evol. Soc. Chang. London: Berg. p 207–221. </w:t>
      </w:r>
    </w:p>
    <w:p w14:paraId="3DF6122D"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112</w:t>
      </w:r>
      <w:r w:rsidRPr="009238AC">
        <w:rPr>
          <w:rFonts w:ascii="Calibri" w:hAnsi="Calibri"/>
          <w:noProof/>
          <w:sz w:val="28"/>
        </w:rPr>
        <w:t xml:space="preserve"> Browning SR et al. 2018. Analysis of Human Sequence Data Reveals Two Pulses of Archaic Denisovan Admixture. Cell Elsevier. 173:53–61. </w:t>
      </w:r>
    </w:p>
    <w:p w14:paraId="24242C3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113</w:t>
      </w:r>
      <w:r w:rsidRPr="009238AC">
        <w:rPr>
          <w:rFonts w:ascii="Calibri" w:hAnsi="Calibri"/>
          <w:noProof/>
          <w:sz w:val="28"/>
        </w:rPr>
        <w:t xml:space="preserve"> Smith BD. 2001. Low-level food production. J Archaeol Res 9:1–43. </w:t>
      </w:r>
    </w:p>
    <w:p w14:paraId="1AC18BC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114</w:t>
      </w:r>
      <w:r w:rsidRPr="009238AC">
        <w:rPr>
          <w:rFonts w:ascii="Calibri" w:hAnsi="Calibri"/>
          <w:noProof/>
          <w:sz w:val="28"/>
        </w:rPr>
        <w:t xml:space="preserve"> Piperno D, Pearsall DM. 1998. The origins of agriculture in the Lowland Neotropics. London: Academic Press. </w:t>
      </w:r>
    </w:p>
    <w:p w14:paraId="0E1C41E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115</w:t>
      </w:r>
      <w:r w:rsidRPr="009238AC">
        <w:rPr>
          <w:rFonts w:ascii="Calibri" w:hAnsi="Calibri"/>
          <w:noProof/>
          <w:sz w:val="28"/>
        </w:rPr>
        <w:t xml:space="preserve"> Inomata T et al. 2015. Development of sedentary communities in the Maya lowlands: Coexisting mobile groups and public ceremonies at Ceibal, Guatemala. Proc Natl Acad Sci :201501212. </w:t>
      </w:r>
    </w:p>
    <w:p w14:paraId="6D1961B5"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116</w:t>
      </w:r>
      <w:r w:rsidRPr="009238AC">
        <w:rPr>
          <w:rFonts w:ascii="Calibri" w:hAnsi="Calibri"/>
          <w:noProof/>
          <w:sz w:val="28"/>
        </w:rPr>
        <w:t xml:space="preserve"> Bollongino R et al. 2013. 2000 Years of Parallel Societieis in Stone Age Central Europe. Science (80- ) 342:479–481. </w:t>
      </w:r>
    </w:p>
    <w:p w14:paraId="01C64356"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117</w:t>
      </w:r>
      <w:r w:rsidRPr="009238AC">
        <w:rPr>
          <w:rFonts w:ascii="Calibri" w:hAnsi="Calibri"/>
          <w:noProof/>
          <w:sz w:val="28"/>
        </w:rPr>
        <w:t xml:space="preserve"> Nakahashi W et al. 2018. Estimating hominid life history: the critical interbirth interval. Popul Ecol 60:127–142. </w:t>
      </w:r>
    </w:p>
    <w:p w14:paraId="2E11E0F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118</w:t>
      </w:r>
      <w:r w:rsidRPr="009238AC">
        <w:rPr>
          <w:rFonts w:ascii="Calibri" w:hAnsi="Calibri"/>
          <w:noProof/>
          <w:sz w:val="28"/>
        </w:rPr>
        <w:t xml:space="preserve"> Page AE et al. 2016. Reproductive trade-offs in extant hunter-gatherers suggest adaptive mechanism for the Neolithic expansion. Proc Natl Acad Sci 113:4694-4699. </w:t>
      </w:r>
    </w:p>
    <w:p w14:paraId="7EF0D38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119</w:t>
      </w:r>
      <w:r w:rsidRPr="009238AC">
        <w:rPr>
          <w:rFonts w:ascii="Calibri" w:hAnsi="Calibri"/>
          <w:noProof/>
          <w:sz w:val="28"/>
        </w:rPr>
        <w:t xml:space="preserve"> Bentley GR et al. 1993. Is the Fertility of Agriculturalists Higher Than That of Nonagriculturalists. Curr Anthropol 34:778–785. </w:t>
      </w:r>
    </w:p>
    <w:p w14:paraId="77EECFE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120</w:t>
      </w:r>
      <w:r w:rsidRPr="009238AC">
        <w:rPr>
          <w:rFonts w:ascii="Calibri" w:hAnsi="Calibri"/>
          <w:noProof/>
          <w:sz w:val="28"/>
        </w:rPr>
        <w:t xml:space="preserve"> Morgan SP, Hagewen KJ. 2005. Fertility. In: Poston DL, Micklin M, editors. Handb. Popul. Dordrecht: Springer. p 229–250. </w:t>
      </w:r>
    </w:p>
    <w:p w14:paraId="1FABD62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121</w:t>
      </w:r>
      <w:r w:rsidRPr="009238AC">
        <w:rPr>
          <w:rFonts w:ascii="Calibri" w:hAnsi="Calibri"/>
          <w:noProof/>
          <w:sz w:val="28"/>
        </w:rPr>
        <w:t xml:space="preserve"> Bocquet-Appel J-P. 2011. When the world’s population took off: the springboard of the Neolithic Demographic Transition. Science 333:560–561. </w:t>
      </w:r>
    </w:p>
    <w:p w14:paraId="1E44217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122</w:t>
      </w:r>
      <w:r w:rsidRPr="009238AC">
        <w:rPr>
          <w:rFonts w:ascii="Calibri" w:hAnsi="Calibri"/>
          <w:noProof/>
          <w:sz w:val="28"/>
        </w:rPr>
        <w:t xml:space="preserve"> Campbell KL, Wood JW. 1988. Fertility in traditional societies. In: Diggory P et al., editors. Nat. Hum. Fertil. London: Macmillan Publishing. p 39–69. </w:t>
      </w:r>
    </w:p>
    <w:p w14:paraId="36C39C2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123</w:t>
      </w:r>
      <w:r w:rsidRPr="009238AC">
        <w:rPr>
          <w:rFonts w:ascii="Calibri" w:hAnsi="Calibri"/>
          <w:noProof/>
          <w:sz w:val="28"/>
        </w:rPr>
        <w:t xml:space="preserve"> Bailey RC, Aunger R V. 1995. Sexuality, infertility and sexually transmitted disease among farmers and foragers in Central Africa. In: Abramson PR, Pinkerton SD, editors. Sex. Nature, Sex. Cult. Chicago: The University of Chicago Press. p </w:t>
      </w:r>
      <w:r w:rsidRPr="009238AC">
        <w:rPr>
          <w:rFonts w:ascii="Calibri" w:hAnsi="Calibri"/>
          <w:noProof/>
          <w:sz w:val="28"/>
        </w:rPr>
        <w:lastRenderedPageBreak/>
        <w:t xml:space="preserve">195–222. </w:t>
      </w:r>
    </w:p>
    <w:p w14:paraId="094A758A"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124</w:t>
      </w:r>
      <w:r w:rsidRPr="009238AC">
        <w:rPr>
          <w:rFonts w:ascii="Calibri" w:hAnsi="Calibri"/>
          <w:noProof/>
          <w:sz w:val="28"/>
        </w:rPr>
        <w:t xml:space="preserve"> Pennington R, Harpending H. 1991. Infertility in Herero pastoralists of southern Africa. Am J Hum … 153:135–153. </w:t>
      </w:r>
    </w:p>
    <w:p w14:paraId="088BDBCB"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125</w:t>
      </w:r>
      <w:r w:rsidRPr="009238AC">
        <w:rPr>
          <w:rFonts w:ascii="Calibri" w:hAnsi="Calibri"/>
          <w:noProof/>
          <w:sz w:val="28"/>
        </w:rPr>
        <w:t xml:space="preserve"> Pennington R. 2001. Hunter-gatherer demography. In: Panter-Brick C et al., editors. Hunter-Gatherers An Interdiscip. Perspect. Cambridge: Cambridge University Press. p 170–204. </w:t>
      </w:r>
    </w:p>
    <w:p w14:paraId="787BB81C"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126</w:t>
      </w:r>
      <w:r w:rsidRPr="009238AC">
        <w:rPr>
          <w:rFonts w:ascii="Calibri" w:hAnsi="Calibri"/>
          <w:noProof/>
          <w:sz w:val="28"/>
        </w:rPr>
        <w:t xml:space="preserve"> Vitzthum VJ. 2008. Evolutionary Models of Women’ s Reproductive Functioning. Annu Rev Anthropol 37:53–73. </w:t>
      </w:r>
    </w:p>
    <w:p w14:paraId="3D53014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127</w:t>
      </w:r>
      <w:r w:rsidRPr="009238AC">
        <w:rPr>
          <w:rFonts w:ascii="Calibri" w:hAnsi="Calibri"/>
          <w:noProof/>
          <w:sz w:val="28"/>
        </w:rPr>
        <w:t xml:space="preserve"> Tracer D. 1991. Fertility related changes in maternal body composition among the Au of Papua New Guinea. Am J Phys Anthropol 85:393–406. </w:t>
      </w:r>
    </w:p>
    <w:p w14:paraId="3466065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128</w:t>
      </w:r>
      <w:r w:rsidRPr="009238AC">
        <w:rPr>
          <w:rFonts w:ascii="Calibri" w:hAnsi="Calibri"/>
          <w:noProof/>
          <w:sz w:val="28"/>
        </w:rPr>
        <w:t xml:space="preserve"> Vitzthum VJ. 1994. Comparative Study of Breastfeeding Structure and Its Relation to Human Reproductive Ecology. Yearb Phys Anthropol 37:307–349. </w:t>
      </w:r>
    </w:p>
    <w:p w14:paraId="490E4538"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129</w:t>
      </w:r>
      <w:r w:rsidRPr="009238AC">
        <w:rPr>
          <w:rFonts w:ascii="Calibri" w:hAnsi="Calibri"/>
          <w:noProof/>
          <w:sz w:val="28"/>
        </w:rPr>
        <w:t xml:space="preserve"> Tracer D. 1996. Lactation, nutrition, and postpartum amenorrhea in lowland Papua New Guinea. Hum. Biol. an Int. Rec. Res. p 277–292. </w:t>
      </w:r>
    </w:p>
    <w:p w14:paraId="43825AB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130</w:t>
      </w:r>
      <w:r w:rsidRPr="009238AC">
        <w:rPr>
          <w:rFonts w:ascii="Calibri" w:hAnsi="Calibri"/>
          <w:noProof/>
          <w:sz w:val="28"/>
        </w:rPr>
        <w:t xml:space="preserve"> Jasienska G, Ellison PT. 2004. Energetic Factors and Seasonal Changes in Ovarian Function in Women From Rural Poland. Am J Hum Biol 16:563–580. </w:t>
      </w:r>
    </w:p>
    <w:p w14:paraId="7ADF3BD4"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131</w:t>
      </w:r>
      <w:r w:rsidRPr="009238AC">
        <w:rPr>
          <w:rFonts w:ascii="Calibri" w:hAnsi="Calibri"/>
          <w:noProof/>
          <w:sz w:val="28"/>
        </w:rPr>
        <w:t xml:space="preserve"> Peterson JT. 1978. The Ecology of Social Boundaries: Agta Foragers of the Philippines. London: University of Illinois Press. </w:t>
      </w:r>
    </w:p>
    <w:p w14:paraId="61071EF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132</w:t>
      </w:r>
      <w:r w:rsidRPr="009238AC">
        <w:rPr>
          <w:rFonts w:ascii="Calibri" w:hAnsi="Calibri"/>
          <w:noProof/>
          <w:sz w:val="28"/>
        </w:rPr>
        <w:t xml:space="preserve"> Herrera E. 2000. Metabolic adaptations in pregnancy and their implications for the availability of substrates to the fetus. Eur J Clin Nutr 54 Suppl 1:S47–S51. </w:t>
      </w:r>
    </w:p>
    <w:p w14:paraId="693ABED1"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133</w:t>
      </w:r>
      <w:r w:rsidRPr="009238AC">
        <w:rPr>
          <w:rFonts w:ascii="Calibri" w:hAnsi="Calibri"/>
          <w:noProof/>
          <w:sz w:val="28"/>
        </w:rPr>
        <w:t xml:space="preserve"> Nettle D et al. 2012. Human Behavioral Ecology : Current research and future prospects. Behav Ecol :1–19. </w:t>
      </w:r>
    </w:p>
    <w:p w14:paraId="0DB74BC5"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134</w:t>
      </w:r>
      <w:r w:rsidRPr="009238AC">
        <w:rPr>
          <w:rFonts w:ascii="Calibri" w:hAnsi="Calibri"/>
          <w:noProof/>
          <w:sz w:val="28"/>
        </w:rPr>
        <w:t xml:space="preserve"> Dyble M et al. 2019. Engagement in agricultural work is associated with reduced leisure time among Agta hunter-gatherers. Nat Hum Behav Springer US. </w:t>
      </w:r>
    </w:p>
    <w:p w14:paraId="4BE2710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135</w:t>
      </w:r>
      <w:r w:rsidRPr="009238AC">
        <w:rPr>
          <w:rFonts w:ascii="Calibri" w:hAnsi="Calibri"/>
          <w:noProof/>
          <w:sz w:val="28"/>
        </w:rPr>
        <w:t xml:space="preserve"> Page AE et al. 2019. Testing adaptive hypotheses of alloparenting in Agta foragers. Nat Hum Behav Springer US. </w:t>
      </w:r>
    </w:p>
    <w:p w14:paraId="4915DBD3"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136</w:t>
      </w:r>
      <w:r w:rsidRPr="009238AC">
        <w:rPr>
          <w:rFonts w:ascii="Calibri" w:hAnsi="Calibri"/>
          <w:noProof/>
          <w:sz w:val="28"/>
        </w:rPr>
        <w:t xml:space="preserve"> Wren CD, Burke A. 2019. Habitat suitability and the genetic structure of human populations during the Last Glacial Maximum (LGM) in Western Europe. PLoS One 14:e0217996. </w:t>
      </w:r>
    </w:p>
    <w:p w14:paraId="669F0AC9"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137</w:t>
      </w:r>
      <w:r w:rsidRPr="009238AC">
        <w:rPr>
          <w:rFonts w:ascii="Calibri" w:hAnsi="Calibri"/>
          <w:noProof/>
          <w:sz w:val="28"/>
        </w:rPr>
        <w:t xml:space="preserve"> Chagnon NA. 1974. Studying the Yanomamö. New York: Holt, Rinehard and Winston. </w:t>
      </w:r>
    </w:p>
    <w:p w14:paraId="7E6DB8C0"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138</w:t>
      </w:r>
      <w:r w:rsidRPr="009238AC">
        <w:rPr>
          <w:rFonts w:ascii="Calibri" w:hAnsi="Calibri"/>
          <w:noProof/>
          <w:sz w:val="28"/>
        </w:rPr>
        <w:t xml:space="preserve"> DeWitte SN. 2018. Demographic anthropology. Am J Phys Anthropol 165:893–903. </w:t>
      </w:r>
    </w:p>
    <w:p w14:paraId="5255A7FE"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139</w:t>
      </w:r>
      <w:r w:rsidRPr="009238AC">
        <w:rPr>
          <w:rFonts w:ascii="Calibri" w:hAnsi="Calibri"/>
          <w:noProof/>
          <w:sz w:val="28"/>
        </w:rPr>
        <w:t xml:space="preserve"> Cave C, Oxenham M. 2016. Identification of the Archaeological “Invisible Elderly”: An Approach Illustrated with an Anglo-Saxon Example. Int J Osteoarchaeol 26:163–175. </w:t>
      </w:r>
    </w:p>
    <w:p w14:paraId="3B1A9A0F" w14:textId="77777777" w:rsidR="009238AC" w:rsidRPr="009238AC" w:rsidRDefault="009238AC" w:rsidP="009238AC">
      <w:pPr>
        <w:widowControl w:val="0"/>
        <w:autoSpaceDE w:val="0"/>
        <w:autoSpaceDN w:val="0"/>
        <w:adjustRightInd w:val="0"/>
        <w:rPr>
          <w:rFonts w:ascii="Calibri" w:hAnsi="Calibri"/>
          <w:noProof/>
          <w:sz w:val="28"/>
        </w:rPr>
      </w:pPr>
      <w:r w:rsidRPr="009238AC">
        <w:rPr>
          <w:rFonts w:ascii="Calibri" w:hAnsi="Calibri"/>
          <w:b/>
          <w:bCs/>
          <w:noProof/>
          <w:sz w:val="28"/>
        </w:rPr>
        <w:t>140</w:t>
      </w:r>
      <w:r w:rsidRPr="009238AC">
        <w:rPr>
          <w:rFonts w:ascii="Calibri" w:hAnsi="Calibri"/>
          <w:noProof/>
          <w:sz w:val="28"/>
        </w:rPr>
        <w:t xml:space="preserve"> Walker PL et al. 1988. Age and sex biases in the preservation of human skeletal remains. Am J Phys Anthropol 76:183–188. </w:t>
      </w:r>
    </w:p>
    <w:p w14:paraId="222621DF" w14:textId="069502AD" w:rsidR="00BE69EC" w:rsidRDefault="00BE69EC" w:rsidP="009238AC">
      <w:pPr>
        <w:widowControl w:val="0"/>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fldChar w:fldCharType="end"/>
      </w:r>
    </w:p>
    <w:p w14:paraId="6FCDB7C9" w14:textId="346FF52D" w:rsidR="00BF3232" w:rsidRDefault="00BF3232" w:rsidP="00EB7524">
      <w:pPr>
        <w:widowControl w:val="0"/>
        <w:autoSpaceDE w:val="0"/>
        <w:autoSpaceDN w:val="0"/>
        <w:adjustRightInd w:val="0"/>
        <w:rPr>
          <w:rFonts w:asciiTheme="minorHAnsi" w:hAnsiTheme="minorHAnsi" w:cstheme="minorHAnsi"/>
          <w:b/>
          <w:sz w:val="28"/>
          <w:szCs w:val="28"/>
        </w:rPr>
      </w:pPr>
    </w:p>
    <w:p w14:paraId="461D8E3F" w14:textId="69075B74" w:rsidR="00D14DEE" w:rsidRDefault="00D14DEE" w:rsidP="00EB7524">
      <w:pPr>
        <w:widowControl w:val="0"/>
        <w:autoSpaceDE w:val="0"/>
        <w:autoSpaceDN w:val="0"/>
        <w:adjustRightInd w:val="0"/>
        <w:rPr>
          <w:rFonts w:asciiTheme="minorHAnsi" w:hAnsiTheme="minorHAnsi" w:cstheme="minorHAnsi"/>
          <w:b/>
          <w:sz w:val="28"/>
          <w:szCs w:val="28"/>
        </w:rPr>
      </w:pPr>
    </w:p>
    <w:p w14:paraId="5A4C535F" w14:textId="2E7ACDB3" w:rsidR="00D14DEE" w:rsidRDefault="00D14DEE" w:rsidP="00EB7524">
      <w:pPr>
        <w:widowControl w:val="0"/>
        <w:autoSpaceDE w:val="0"/>
        <w:autoSpaceDN w:val="0"/>
        <w:adjustRightInd w:val="0"/>
        <w:rPr>
          <w:rFonts w:asciiTheme="minorHAnsi" w:hAnsiTheme="minorHAnsi" w:cstheme="minorHAnsi"/>
          <w:b/>
          <w:sz w:val="28"/>
          <w:szCs w:val="28"/>
        </w:rPr>
      </w:pPr>
    </w:p>
    <w:p w14:paraId="383209D8" w14:textId="77777777" w:rsidR="00D14DEE" w:rsidRDefault="00D14DEE" w:rsidP="00EB7524">
      <w:pPr>
        <w:widowControl w:val="0"/>
        <w:autoSpaceDE w:val="0"/>
        <w:autoSpaceDN w:val="0"/>
        <w:adjustRightInd w:val="0"/>
        <w:rPr>
          <w:rFonts w:asciiTheme="minorHAnsi" w:hAnsiTheme="minorHAnsi" w:cstheme="minorHAnsi"/>
          <w:b/>
          <w:sz w:val="28"/>
          <w:szCs w:val="28"/>
        </w:rPr>
      </w:pPr>
    </w:p>
    <w:p w14:paraId="0B326797" w14:textId="6B987B42" w:rsidR="000D1567" w:rsidRPr="00BE69EC" w:rsidRDefault="00BE69EC">
      <w:pPr>
        <w:jc w:val="both"/>
        <w:rPr>
          <w:rFonts w:asciiTheme="minorHAnsi" w:hAnsiTheme="minorHAnsi" w:cstheme="minorHAnsi"/>
          <w:b/>
          <w:sz w:val="28"/>
          <w:szCs w:val="28"/>
        </w:rPr>
      </w:pPr>
      <w:r w:rsidRPr="00BE69EC">
        <w:rPr>
          <w:rFonts w:asciiTheme="minorHAnsi" w:hAnsiTheme="minorHAnsi" w:cstheme="minorHAnsi"/>
          <w:b/>
          <w:sz w:val="28"/>
          <w:szCs w:val="28"/>
        </w:rPr>
        <w:t>Figure</w:t>
      </w:r>
      <w:r w:rsidR="00852653">
        <w:rPr>
          <w:rFonts w:asciiTheme="minorHAnsi" w:hAnsiTheme="minorHAnsi" w:cstheme="minorHAnsi"/>
          <w:b/>
          <w:sz w:val="28"/>
          <w:szCs w:val="28"/>
        </w:rPr>
        <w:t>s</w:t>
      </w:r>
    </w:p>
    <w:p w14:paraId="7E40D3CD" w14:textId="77777777" w:rsidR="00BE69EC" w:rsidRPr="001F3A82" w:rsidRDefault="00BE69EC">
      <w:pPr>
        <w:jc w:val="both"/>
        <w:rPr>
          <w:rFonts w:asciiTheme="minorHAnsi" w:hAnsiTheme="minorHAnsi" w:cstheme="minorHAnsi"/>
          <w:b/>
        </w:rPr>
      </w:pPr>
    </w:p>
    <w:p w14:paraId="000000C6" w14:textId="3DDB0A67" w:rsidR="00B9269B" w:rsidRDefault="00B9269B">
      <w:pPr>
        <w:jc w:val="both"/>
        <w:rPr>
          <w:rFonts w:asciiTheme="minorHAnsi" w:hAnsiTheme="minorHAnsi" w:cstheme="minorHAnsi"/>
          <w:b/>
        </w:rPr>
      </w:pPr>
    </w:p>
    <w:p w14:paraId="172AEF4E" w14:textId="3E70D76B" w:rsidR="00852653" w:rsidRDefault="00852653">
      <w:pPr>
        <w:jc w:val="both"/>
        <w:rPr>
          <w:rFonts w:asciiTheme="minorHAnsi" w:hAnsiTheme="minorHAnsi" w:cstheme="minorHAnsi"/>
          <w:b/>
        </w:rPr>
      </w:pPr>
    </w:p>
    <w:p w14:paraId="0A0502A9" w14:textId="424FD165" w:rsidR="00852653" w:rsidRDefault="00852653">
      <w:pPr>
        <w:jc w:val="both"/>
        <w:rPr>
          <w:rFonts w:asciiTheme="minorHAnsi" w:hAnsiTheme="minorHAnsi" w:cstheme="minorHAnsi"/>
          <w:b/>
        </w:rPr>
      </w:pPr>
    </w:p>
    <w:p w14:paraId="0B20EE1B" w14:textId="5EDE4699" w:rsidR="00852653" w:rsidRDefault="00852653">
      <w:pPr>
        <w:jc w:val="both"/>
        <w:rPr>
          <w:rFonts w:asciiTheme="minorHAnsi" w:hAnsiTheme="minorHAnsi" w:cstheme="minorHAnsi"/>
          <w:b/>
        </w:rPr>
      </w:pPr>
    </w:p>
    <w:p w14:paraId="1047331A" w14:textId="5ABEAF24" w:rsidR="00852653" w:rsidRDefault="00852653" w:rsidP="00852653">
      <w:pPr>
        <w:jc w:val="center"/>
        <w:rPr>
          <w:rFonts w:asciiTheme="minorHAnsi" w:hAnsiTheme="minorHAnsi" w:cstheme="minorHAnsi"/>
          <w:b/>
        </w:rPr>
      </w:pPr>
      <w:r>
        <w:rPr>
          <w:rFonts w:asciiTheme="minorHAnsi" w:hAnsiTheme="minorHAnsi" w:cstheme="minorHAnsi"/>
          <w:b/>
          <w:noProof/>
        </w:rPr>
        <w:drawing>
          <wp:inline distT="0" distB="0" distL="0" distR="0" wp14:anchorId="6051CDF2" wp14:editId="4C8229D0">
            <wp:extent cx="4073236" cy="3113301"/>
            <wp:effectExtent l="0" t="0" r="3810" b="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TFR-page-001.jpeg"/>
                    <pic:cNvPicPr/>
                  </pic:nvPicPr>
                  <pic:blipFill>
                    <a:blip r:embed="rId8">
                      <a:extLst>
                        <a:ext uri="{28A0092B-C50C-407E-A947-70E740481C1C}">
                          <a14:useLocalDpi xmlns:a14="http://schemas.microsoft.com/office/drawing/2010/main" val="0"/>
                        </a:ext>
                      </a:extLst>
                    </a:blip>
                    <a:stretch>
                      <a:fillRect/>
                    </a:stretch>
                  </pic:blipFill>
                  <pic:spPr>
                    <a:xfrm>
                      <a:off x="0" y="0"/>
                      <a:ext cx="4085844" cy="3122938"/>
                    </a:xfrm>
                    <a:prstGeom prst="rect">
                      <a:avLst/>
                    </a:prstGeom>
                  </pic:spPr>
                </pic:pic>
              </a:graphicData>
            </a:graphic>
          </wp:inline>
        </w:drawing>
      </w:r>
    </w:p>
    <w:p w14:paraId="49D791FA" w14:textId="3AB896E1" w:rsidR="00852653" w:rsidRDefault="00852653">
      <w:pPr>
        <w:jc w:val="both"/>
        <w:rPr>
          <w:rFonts w:asciiTheme="minorHAnsi" w:hAnsiTheme="minorHAnsi" w:cstheme="minorHAnsi"/>
          <w:b/>
        </w:rPr>
      </w:pPr>
    </w:p>
    <w:p w14:paraId="56810C81" w14:textId="30A5952B" w:rsidR="00852653" w:rsidRDefault="00852653">
      <w:pPr>
        <w:jc w:val="both"/>
        <w:rPr>
          <w:rFonts w:asciiTheme="minorHAnsi" w:hAnsiTheme="minorHAnsi" w:cstheme="minorHAnsi"/>
          <w:b/>
        </w:rPr>
      </w:pPr>
    </w:p>
    <w:p w14:paraId="5B585BAD" w14:textId="4C4D5215" w:rsidR="00852653" w:rsidRDefault="00852653">
      <w:pPr>
        <w:jc w:val="both"/>
        <w:rPr>
          <w:rFonts w:asciiTheme="minorHAnsi" w:hAnsiTheme="minorHAnsi" w:cstheme="minorHAnsi"/>
          <w:b/>
        </w:rPr>
      </w:pPr>
    </w:p>
    <w:p w14:paraId="4D52DE13" w14:textId="00FDA98D" w:rsidR="00852653" w:rsidRDefault="00852653">
      <w:pPr>
        <w:jc w:val="both"/>
        <w:rPr>
          <w:rFonts w:asciiTheme="minorHAnsi" w:hAnsiTheme="minorHAnsi" w:cstheme="minorHAnsi"/>
          <w:b/>
        </w:rPr>
      </w:pPr>
    </w:p>
    <w:p w14:paraId="1E5E43E4" w14:textId="77777777" w:rsidR="00852653" w:rsidRPr="001F3A82" w:rsidRDefault="00852653">
      <w:pPr>
        <w:jc w:val="both"/>
        <w:rPr>
          <w:rFonts w:asciiTheme="minorHAnsi" w:hAnsiTheme="minorHAnsi" w:cstheme="minorHAnsi"/>
          <w:b/>
        </w:rPr>
      </w:pPr>
    </w:p>
    <w:p w14:paraId="2F4BFC19" w14:textId="46CF8749" w:rsidR="008C29A3" w:rsidRPr="0038619D" w:rsidRDefault="009404F4" w:rsidP="00BD6FF1">
      <w:pPr>
        <w:spacing w:after="200"/>
        <w:jc w:val="both"/>
        <w:rPr>
          <w:rFonts w:asciiTheme="minorHAnsi" w:hAnsiTheme="minorHAnsi" w:cstheme="minorHAnsi"/>
        </w:rPr>
      </w:pPr>
      <w:r w:rsidRPr="001F3A82">
        <w:rPr>
          <w:rFonts w:asciiTheme="minorHAnsi" w:hAnsiTheme="minorHAnsi" w:cstheme="minorHAnsi"/>
          <w:b/>
          <w:bCs/>
        </w:rPr>
        <w:t>Figure 1</w:t>
      </w:r>
      <w:r w:rsidR="008C29A3" w:rsidRPr="001F3A82">
        <w:rPr>
          <w:rFonts w:asciiTheme="minorHAnsi" w:hAnsiTheme="minorHAnsi" w:cstheme="minorHAnsi"/>
          <w:b/>
          <w:bCs/>
        </w:rPr>
        <w:t xml:space="preserve">: </w:t>
      </w:r>
      <w:r w:rsidR="00CF5787" w:rsidRPr="001F3A82">
        <w:rPr>
          <w:rFonts w:asciiTheme="minorHAnsi" w:hAnsiTheme="minorHAnsi" w:cstheme="minorHAnsi"/>
        </w:rPr>
        <w:t>Demographic parameters for a range of foraging populations. e0 = life expectancy at birth</w:t>
      </w:r>
      <w:r w:rsidR="00CD544F">
        <w:rPr>
          <w:rFonts w:asciiTheme="minorHAnsi" w:hAnsiTheme="minorHAnsi" w:cstheme="minorHAnsi"/>
        </w:rPr>
        <w:t xml:space="preserve">, the average number of years a </w:t>
      </w:r>
      <w:proofErr w:type="spellStart"/>
      <w:r w:rsidR="00CD544F">
        <w:rPr>
          <w:rFonts w:asciiTheme="minorHAnsi" w:hAnsiTheme="minorHAnsi" w:cstheme="minorHAnsi"/>
        </w:rPr>
        <w:t>newborn</w:t>
      </w:r>
      <w:proofErr w:type="spellEnd"/>
      <w:r w:rsidR="00CD544F">
        <w:rPr>
          <w:rFonts w:asciiTheme="minorHAnsi" w:hAnsiTheme="minorHAnsi" w:cstheme="minorHAnsi"/>
        </w:rPr>
        <w:t xml:space="preserve"> will survive</w:t>
      </w:r>
      <w:r w:rsidR="00CF5787" w:rsidRPr="001F3A82">
        <w:rPr>
          <w:rFonts w:asciiTheme="minorHAnsi" w:hAnsiTheme="minorHAnsi" w:cstheme="minorHAnsi"/>
        </w:rPr>
        <w:t>, e45 = life expectancy at age 45</w:t>
      </w:r>
      <w:r w:rsidR="00CD544F">
        <w:rPr>
          <w:rFonts w:asciiTheme="minorHAnsi" w:hAnsiTheme="minorHAnsi" w:cstheme="minorHAnsi"/>
        </w:rPr>
        <w:t>, the average number of years an individual aged 45 is expected to survive</w:t>
      </w:r>
      <w:r w:rsidR="00CF5787" w:rsidRPr="001F3A82">
        <w:rPr>
          <w:rFonts w:asciiTheme="minorHAnsi" w:hAnsiTheme="minorHAnsi" w:cstheme="minorHAnsi"/>
        </w:rPr>
        <w:t xml:space="preserve">. Further parameters and reference information can be found in Table S1. Aka, Batak and Efe are all missing e45 values. </w:t>
      </w:r>
    </w:p>
    <w:p w14:paraId="739BDAB6" w14:textId="77777777" w:rsidR="00852653" w:rsidRDefault="00852653" w:rsidP="6766E70D">
      <w:pPr>
        <w:spacing w:after="200"/>
        <w:jc w:val="both"/>
        <w:rPr>
          <w:rFonts w:asciiTheme="minorHAnsi" w:hAnsiTheme="minorHAnsi" w:cstheme="minorHAnsi"/>
          <w:b/>
          <w:bCs/>
        </w:rPr>
      </w:pPr>
    </w:p>
    <w:p w14:paraId="441B5DF8" w14:textId="77777777" w:rsidR="00852653" w:rsidRDefault="00852653" w:rsidP="6766E70D">
      <w:pPr>
        <w:spacing w:after="200"/>
        <w:jc w:val="both"/>
        <w:rPr>
          <w:rFonts w:asciiTheme="minorHAnsi" w:hAnsiTheme="minorHAnsi" w:cstheme="minorHAnsi"/>
          <w:b/>
          <w:bCs/>
        </w:rPr>
      </w:pPr>
    </w:p>
    <w:p w14:paraId="0234563C" w14:textId="77777777" w:rsidR="00852653" w:rsidRDefault="00852653" w:rsidP="6766E70D">
      <w:pPr>
        <w:spacing w:after="200"/>
        <w:jc w:val="both"/>
        <w:rPr>
          <w:rFonts w:asciiTheme="minorHAnsi" w:hAnsiTheme="minorHAnsi" w:cstheme="minorHAnsi"/>
          <w:b/>
          <w:bCs/>
        </w:rPr>
      </w:pPr>
    </w:p>
    <w:p w14:paraId="56C3A8E5" w14:textId="77777777" w:rsidR="00852653" w:rsidRDefault="00852653" w:rsidP="6766E70D">
      <w:pPr>
        <w:spacing w:after="200"/>
        <w:jc w:val="both"/>
        <w:rPr>
          <w:rFonts w:asciiTheme="minorHAnsi" w:hAnsiTheme="minorHAnsi" w:cstheme="minorHAnsi"/>
          <w:b/>
          <w:bCs/>
        </w:rPr>
      </w:pPr>
    </w:p>
    <w:p w14:paraId="3F9EC26E" w14:textId="77777777" w:rsidR="00852653" w:rsidRDefault="00852653" w:rsidP="6766E70D">
      <w:pPr>
        <w:spacing w:after="200"/>
        <w:jc w:val="both"/>
        <w:rPr>
          <w:rFonts w:asciiTheme="minorHAnsi" w:hAnsiTheme="minorHAnsi" w:cstheme="minorHAnsi"/>
          <w:b/>
          <w:bCs/>
        </w:rPr>
      </w:pPr>
    </w:p>
    <w:p w14:paraId="2AB10BC3" w14:textId="77777777" w:rsidR="00852653" w:rsidRDefault="00852653" w:rsidP="6766E70D">
      <w:pPr>
        <w:spacing w:after="200"/>
        <w:jc w:val="both"/>
        <w:rPr>
          <w:rFonts w:asciiTheme="minorHAnsi" w:hAnsiTheme="minorHAnsi" w:cstheme="minorHAnsi"/>
          <w:b/>
          <w:bCs/>
        </w:rPr>
      </w:pPr>
    </w:p>
    <w:p w14:paraId="3649912C" w14:textId="77777777" w:rsidR="00852653" w:rsidRDefault="00852653" w:rsidP="6766E70D">
      <w:pPr>
        <w:spacing w:after="200"/>
        <w:jc w:val="both"/>
        <w:rPr>
          <w:rFonts w:asciiTheme="minorHAnsi" w:hAnsiTheme="minorHAnsi" w:cstheme="minorHAnsi"/>
          <w:b/>
          <w:bCs/>
        </w:rPr>
      </w:pPr>
    </w:p>
    <w:p w14:paraId="62E68740" w14:textId="77777777" w:rsidR="00852653" w:rsidRDefault="00852653" w:rsidP="6766E70D">
      <w:pPr>
        <w:spacing w:after="200"/>
        <w:jc w:val="both"/>
        <w:rPr>
          <w:rFonts w:asciiTheme="minorHAnsi" w:hAnsiTheme="minorHAnsi" w:cstheme="minorHAnsi"/>
          <w:b/>
          <w:bCs/>
        </w:rPr>
      </w:pPr>
    </w:p>
    <w:p w14:paraId="23647C25" w14:textId="77777777" w:rsidR="00852653" w:rsidRDefault="00852653" w:rsidP="6766E70D">
      <w:pPr>
        <w:spacing w:after="200"/>
        <w:jc w:val="both"/>
        <w:rPr>
          <w:rFonts w:asciiTheme="minorHAnsi" w:hAnsiTheme="minorHAnsi" w:cstheme="minorHAnsi"/>
          <w:b/>
          <w:bCs/>
        </w:rPr>
      </w:pPr>
    </w:p>
    <w:p w14:paraId="15401FB1" w14:textId="03582054" w:rsidR="00852653" w:rsidRDefault="00852653" w:rsidP="00852653">
      <w:pPr>
        <w:spacing w:after="200"/>
        <w:jc w:val="center"/>
        <w:rPr>
          <w:rFonts w:asciiTheme="minorHAnsi" w:hAnsiTheme="minorHAnsi" w:cstheme="minorHAnsi"/>
          <w:b/>
          <w:bCs/>
        </w:rPr>
      </w:pPr>
      <w:r>
        <w:rPr>
          <w:rFonts w:asciiTheme="minorHAnsi" w:hAnsiTheme="minorHAnsi" w:cstheme="minorHAnsi"/>
          <w:b/>
          <w:bCs/>
          <w:noProof/>
        </w:rPr>
        <w:drawing>
          <wp:inline distT="0" distB="0" distL="0" distR="0" wp14:anchorId="66DCD994" wp14:editId="597B121D">
            <wp:extent cx="4554162" cy="2803656"/>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fert by age grouped-page-001.jpeg"/>
                    <pic:cNvPicPr/>
                  </pic:nvPicPr>
                  <pic:blipFill>
                    <a:blip r:embed="rId9">
                      <a:extLst>
                        <a:ext uri="{28A0092B-C50C-407E-A947-70E740481C1C}">
                          <a14:useLocalDpi xmlns:a14="http://schemas.microsoft.com/office/drawing/2010/main" val="0"/>
                        </a:ext>
                      </a:extLst>
                    </a:blip>
                    <a:stretch>
                      <a:fillRect/>
                    </a:stretch>
                  </pic:blipFill>
                  <pic:spPr>
                    <a:xfrm>
                      <a:off x="0" y="0"/>
                      <a:ext cx="4569573" cy="2813143"/>
                    </a:xfrm>
                    <a:prstGeom prst="rect">
                      <a:avLst/>
                    </a:prstGeom>
                  </pic:spPr>
                </pic:pic>
              </a:graphicData>
            </a:graphic>
          </wp:inline>
        </w:drawing>
      </w:r>
    </w:p>
    <w:p w14:paraId="0B6DD61A" w14:textId="77777777" w:rsidR="00852653" w:rsidRDefault="00852653" w:rsidP="6766E70D">
      <w:pPr>
        <w:spacing w:after="200"/>
        <w:jc w:val="both"/>
        <w:rPr>
          <w:rFonts w:asciiTheme="minorHAnsi" w:hAnsiTheme="minorHAnsi" w:cstheme="minorHAnsi"/>
          <w:b/>
          <w:bCs/>
        </w:rPr>
      </w:pPr>
    </w:p>
    <w:p w14:paraId="6E470705" w14:textId="77777777" w:rsidR="00852653" w:rsidRDefault="00852653" w:rsidP="6766E70D">
      <w:pPr>
        <w:spacing w:after="200"/>
        <w:jc w:val="both"/>
        <w:rPr>
          <w:rFonts w:asciiTheme="minorHAnsi" w:hAnsiTheme="minorHAnsi" w:cstheme="minorHAnsi"/>
          <w:b/>
          <w:bCs/>
        </w:rPr>
      </w:pPr>
    </w:p>
    <w:p w14:paraId="000000C7" w14:textId="573D85E8" w:rsidR="00B9269B" w:rsidRPr="001F3A82" w:rsidRDefault="6766E70D" w:rsidP="6766E70D">
      <w:pPr>
        <w:spacing w:after="200"/>
        <w:jc w:val="both"/>
        <w:rPr>
          <w:rFonts w:asciiTheme="minorHAnsi" w:hAnsiTheme="minorHAnsi" w:cstheme="minorHAnsi"/>
        </w:rPr>
      </w:pPr>
      <w:r w:rsidRPr="001F3A82">
        <w:rPr>
          <w:rFonts w:asciiTheme="minorHAnsi" w:hAnsiTheme="minorHAnsi" w:cstheme="minorHAnsi"/>
          <w:b/>
          <w:bCs/>
        </w:rPr>
        <w:t xml:space="preserve">Figure 2: </w:t>
      </w:r>
      <w:r w:rsidRPr="001F3A82">
        <w:rPr>
          <w:rFonts w:asciiTheme="minorHAnsi" w:hAnsiTheme="minorHAnsi" w:cstheme="minorHAnsi"/>
        </w:rPr>
        <w:t>A scatterplot of the distribution of number of reported live births</w:t>
      </w:r>
      <w:r w:rsidR="00E6620E">
        <w:rPr>
          <w:rFonts w:asciiTheme="minorHAnsi" w:hAnsiTheme="minorHAnsi" w:cstheme="minorHAnsi"/>
        </w:rPr>
        <w:t xml:space="preserve"> by age of the women</w:t>
      </w:r>
      <w:r w:rsidRPr="001F3A82">
        <w:rPr>
          <w:rFonts w:asciiTheme="minorHAnsi" w:hAnsiTheme="minorHAnsi" w:cstheme="minorHAnsi"/>
        </w:rPr>
        <w:t xml:space="preserve">. The colour and the </w:t>
      </w:r>
      <w:r w:rsidR="00E6620E">
        <w:rPr>
          <w:rFonts w:asciiTheme="minorHAnsi" w:hAnsiTheme="minorHAnsi" w:cstheme="minorHAnsi"/>
        </w:rPr>
        <w:t>shape</w:t>
      </w:r>
      <w:r w:rsidR="00E6620E" w:rsidRPr="001F3A82">
        <w:rPr>
          <w:rFonts w:asciiTheme="minorHAnsi" w:hAnsiTheme="minorHAnsi" w:cstheme="minorHAnsi"/>
        </w:rPr>
        <w:t xml:space="preserve"> </w:t>
      </w:r>
      <w:r w:rsidRPr="001F3A82">
        <w:rPr>
          <w:rFonts w:asciiTheme="minorHAnsi" w:hAnsiTheme="minorHAnsi" w:cstheme="minorHAnsi"/>
        </w:rPr>
        <w:t xml:space="preserve">of the points reflects </w:t>
      </w:r>
      <w:r w:rsidR="00E6620E">
        <w:rPr>
          <w:rFonts w:asciiTheme="minorHAnsi" w:hAnsiTheme="minorHAnsi" w:cstheme="minorHAnsi"/>
        </w:rPr>
        <w:t>a 10-year age grouping (16-25, 26-35, 36-45, 46-55, 56-70)</w:t>
      </w:r>
      <w:r w:rsidR="00B766E6">
        <w:rPr>
          <w:rFonts w:asciiTheme="minorHAnsi" w:hAnsiTheme="minorHAnsi" w:cstheme="minorHAnsi"/>
        </w:rPr>
        <w:t>.</w:t>
      </w:r>
      <w:r w:rsidR="00E6620E">
        <w:rPr>
          <w:rFonts w:asciiTheme="minorHAnsi" w:hAnsiTheme="minorHAnsi" w:cstheme="minorHAnsi"/>
        </w:rPr>
        <w:t xml:space="preserve"> </w:t>
      </w:r>
      <w:r w:rsidRPr="001F3A82">
        <w:rPr>
          <w:rFonts w:asciiTheme="minorHAnsi" w:hAnsiTheme="minorHAnsi" w:cstheme="minorHAnsi"/>
        </w:rPr>
        <w:t xml:space="preserve"> The group mean is indicated by the dotted line. </w:t>
      </w:r>
    </w:p>
    <w:p w14:paraId="000000C9" w14:textId="49543752" w:rsidR="00B9269B" w:rsidRDefault="00B9269B">
      <w:pPr>
        <w:rPr>
          <w:rFonts w:asciiTheme="minorHAnsi" w:hAnsiTheme="minorHAnsi" w:cstheme="minorHAnsi"/>
        </w:rPr>
      </w:pPr>
    </w:p>
    <w:p w14:paraId="3EDB1AE2" w14:textId="62877C0C" w:rsidR="00852653" w:rsidRDefault="00852653">
      <w:pPr>
        <w:rPr>
          <w:rFonts w:asciiTheme="minorHAnsi" w:hAnsiTheme="minorHAnsi" w:cstheme="minorHAnsi"/>
        </w:rPr>
      </w:pPr>
    </w:p>
    <w:p w14:paraId="02AECBFA" w14:textId="55C10217" w:rsidR="00852653" w:rsidRDefault="00852653">
      <w:pPr>
        <w:rPr>
          <w:rFonts w:asciiTheme="minorHAnsi" w:hAnsiTheme="minorHAnsi" w:cstheme="minorHAnsi"/>
        </w:rPr>
      </w:pPr>
    </w:p>
    <w:p w14:paraId="687A0897" w14:textId="5DA678BA" w:rsidR="00852653" w:rsidRDefault="00852653">
      <w:pPr>
        <w:rPr>
          <w:rFonts w:asciiTheme="minorHAnsi" w:hAnsiTheme="minorHAnsi" w:cstheme="minorHAnsi"/>
        </w:rPr>
      </w:pPr>
    </w:p>
    <w:p w14:paraId="5672717A" w14:textId="16E36393" w:rsidR="00852653" w:rsidRDefault="00852653">
      <w:pPr>
        <w:rPr>
          <w:rFonts w:asciiTheme="minorHAnsi" w:hAnsiTheme="minorHAnsi" w:cstheme="minorHAnsi"/>
        </w:rPr>
      </w:pPr>
    </w:p>
    <w:p w14:paraId="2C6FBD6B" w14:textId="6C7096CD" w:rsidR="00852653" w:rsidRDefault="00852653">
      <w:pPr>
        <w:rPr>
          <w:rFonts w:asciiTheme="minorHAnsi" w:hAnsiTheme="minorHAnsi" w:cstheme="minorHAnsi"/>
        </w:rPr>
      </w:pPr>
    </w:p>
    <w:p w14:paraId="36563481" w14:textId="01FA7FB1" w:rsidR="00852653" w:rsidRDefault="00852653">
      <w:pPr>
        <w:rPr>
          <w:rFonts w:asciiTheme="minorHAnsi" w:hAnsiTheme="minorHAnsi" w:cstheme="minorHAnsi"/>
        </w:rPr>
      </w:pPr>
    </w:p>
    <w:p w14:paraId="02014840" w14:textId="2F35A007" w:rsidR="00852653" w:rsidRDefault="00852653">
      <w:pPr>
        <w:rPr>
          <w:rFonts w:asciiTheme="minorHAnsi" w:hAnsiTheme="minorHAnsi" w:cstheme="minorHAnsi"/>
        </w:rPr>
      </w:pPr>
    </w:p>
    <w:p w14:paraId="3748EF28" w14:textId="5FF1ED3C" w:rsidR="00852653" w:rsidRDefault="00852653">
      <w:pPr>
        <w:rPr>
          <w:rFonts w:asciiTheme="minorHAnsi" w:hAnsiTheme="minorHAnsi" w:cstheme="minorHAnsi"/>
        </w:rPr>
      </w:pPr>
    </w:p>
    <w:p w14:paraId="5F27053D" w14:textId="05564B16" w:rsidR="00852653" w:rsidRDefault="00852653">
      <w:pPr>
        <w:rPr>
          <w:rFonts w:asciiTheme="minorHAnsi" w:hAnsiTheme="minorHAnsi" w:cstheme="minorHAnsi"/>
        </w:rPr>
      </w:pPr>
    </w:p>
    <w:p w14:paraId="5A8B3613" w14:textId="66A334F9" w:rsidR="00852653" w:rsidRDefault="00852653">
      <w:pPr>
        <w:rPr>
          <w:rFonts w:asciiTheme="minorHAnsi" w:hAnsiTheme="minorHAnsi" w:cstheme="minorHAnsi"/>
        </w:rPr>
      </w:pPr>
    </w:p>
    <w:p w14:paraId="1E34144B" w14:textId="3255F1DF" w:rsidR="00852653" w:rsidRDefault="00852653">
      <w:pPr>
        <w:rPr>
          <w:rFonts w:asciiTheme="minorHAnsi" w:hAnsiTheme="minorHAnsi" w:cstheme="minorHAnsi"/>
        </w:rPr>
      </w:pPr>
    </w:p>
    <w:p w14:paraId="262CD0BB" w14:textId="726374CC" w:rsidR="00852653" w:rsidRDefault="00852653">
      <w:pPr>
        <w:rPr>
          <w:rFonts w:asciiTheme="minorHAnsi" w:hAnsiTheme="minorHAnsi" w:cstheme="minorHAnsi"/>
        </w:rPr>
      </w:pPr>
    </w:p>
    <w:p w14:paraId="6C849963" w14:textId="18486C37" w:rsidR="00852653" w:rsidRDefault="00852653">
      <w:pPr>
        <w:rPr>
          <w:rFonts w:asciiTheme="minorHAnsi" w:hAnsiTheme="minorHAnsi" w:cstheme="minorHAnsi"/>
        </w:rPr>
      </w:pPr>
    </w:p>
    <w:p w14:paraId="2D6C2C2F" w14:textId="59729E2D" w:rsidR="00852653" w:rsidRDefault="00852653">
      <w:pPr>
        <w:rPr>
          <w:rFonts w:asciiTheme="minorHAnsi" w:hAnsiTheme="minorHAnsi" w:cstheme="minorHAnsi"/>
        </w:rPr>
      </w:pPr>
    </w:p>
    <w:p w14:paraId="1D2B0229" w14:textId="17517903" w:rsidR="00852653" w:rsidRDefault="00852653">
      <w:pPr>
        <w:rPr>
          <w:rFonts w:asciiTheme="minorHAnsi" w:hAnsiTheme="minorHAnsi" w:cstheme="minorHAnsi"/>
        </w:rPr>
      </w:pPr>
    </w:p>
    <w:p w14:paraId="2B9C2F80" w14:textId="2EDDEDE5" w:rsidR="00852653" w:rsidRDefault="00852653">
      <w:pPr>
        <w:rPr>
          <w:rFonts w:asciiTheme="minorHAnsi" w:hAnsiTheme="minorHAnsi" w:cstheme="minorHAnsi"/>
        </w:rPr>
      </w:pPr>
    </w:p>
    <w:p w14:paraId="12FC3D97" w14:textId="573E9096" w:rsidR="00852653" w:rsidRDefault="00852653">
      <w:pPr>
        <w:rPr>
          <w:rFonts w:asciiTheme="minorHAnsi" w:hAnsiTheme="minorHAnsi" w:cstheme="minorHAnsi"/>
        </w:rPr>
      </w:pPr>
    </w:p>
    <w:p w14:paraId="163DB4E5" w14:textId="5A64C69E" w:rsidR="00852653" w:rsidRDefault="00852653">
      <w:pPr>
        <w:rPr>
          <w:rFonts w:asciiTheme="minorHAnsi" w:hAnsiTheme="minorHAnsi" w:cstheme="minorHAnsi"/>
        </w:rPr>
      </w:pPr>
    </w:p>
    <w:p w14:paraId="6724796E" w14:textId="65AD2957" w:rsidR="00852653" w:rsidRDefault="00852653">
      <w:pPr>
        <w:rPr>
          <w:rFonts w:asciiTheme="minorHAnsi" w:hAnsiTheme="minorHAnsi" w:cstheme="minorHAnsi"/>
        </w:rPr>
      </w:pPr>
    </w:p>
    <w:p w14:paraId="3F17E943" w14:textId="4590C014" w:rsidR="00852653" w:rsidRDefault="00852653">
      <w:pPr>
        <w:rPr>
          <w:rFonts w:asciiTheme="minorHAnsi" w:hAnsiTheme="minorHAnsi" w:cstheme="minorHAnsi"/>
        </w:rPr>
      </w:pPr>
    </w:p>
    <w:p w14:paraId="5D25A7DD" w14:textId="3797D161" w:rsidR="00852653" w:rsidRDefault="00852653">
      <w:pPr>
        <w:rPr>
          <w:rFonts w:asciiTheme="minorHAnsi" w:hAnsiTheme="minorHAnsi" w:cstheme="minorHAnsi"/>
        </w:rPr>
      </w:pPr>
    </w:p>
    <w:p w14:paraId="564854B9" w14:textId="6210D3EA" w:rsidR="00852653" w:rsidRDefault="00852653">
      <w:pPr>
        <w:rPr>
          <w:rFonts w:asciiTheme="minorHAnsi" w:hAnsiTheme="minorHAnsi" w:cstheme="minorHAnsi"/>
        </w:rPr>
      </w:pPr>
    </w:p>
    <w:p w14:paraId="3A9EAD6C" w14:textId="5659F69D" w:rsidR="00852653" w:rsidRDefault="00852653">
      <w:pPr>
        <w:rPr>
          <w:rFonts w:asciiTheme="minorHAnsi" w:hAnsiTheme="minorHAnsi" w:cstheme="minorHAnsi"/>
        </w:rPr>
      </w:pPr>
    </w:p>
    <w:p w14:paraId="5456D50D" w14:textId="12D1E729" w:rsidR="00852653" w:rsidRDefault="00852653">
      <w:pPr>
        <w:rPr>
          <w:rFonts w:asciiTheme="minorHAnsi" w:hAnsiTheme="minorHAnsi" w:cstheme="minorHAnsi"/>
        </w:rPr>
      </w:pPr>
    </w:p>
    <w:p w14:paraId="199DC09A" w14:textId="587A1A1C" w:rsidR="00852653" w:rsidRDefault="00852653" w:rsidP="00852653">
      <w:pPr>
        <w:jc w:val="center"/>
        <w:rPr>
          <w:rFonts w:asciiTheme="minorHAnsi" w:hAnsiTheme="minorHAnsi" w:cstheme="minorHAnsi"/>
        </w:rPr>
      </w:pPr>
      <w:r>
        <w:rPr>
          <w:rFonts w:asciiTheme="minorHAnsi" w:hAnsiTheme="minorHAnsi" w:cstheme="minorHAnsi"/>
          <w:noProof/>
        </w:rPr>
        <w:drawing>
          <wp:inline distT="0" distB="0" distL="0" distR="0" wp14:anchorId="5F489995" wp14:editId="69628D71">
            <wp:extent cx="4384390" cy="315128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 fert by mob-page-001.jpeg"/>
                    <pic:cNvPicPr/>
                  </pic:nvPicPr>
                  <pic:blipFill>
                    <a:blip r:embed="rId10">
                      <a:extLst>
                        <a:ext uri="{28A0092B-C50C-407E-A947-70E740481C1C}">
                          <a14:useLocalDpi xmlns:a14="http://schemas.microsoft.com/office/drawing/2010/main" val="0"/>
                        </a:ext>
                      </a:extLst>
                    </a:blip>
                    <a:stretch>
                      <a:fillRect/>
                    </a:stretch>
                  </pic:blipFill>
                  <pic:spPr>
                    <a:xfrm>
                      <a:off x="0" y="0"/>
                      <a:ext cx="4403491" cy="3165009"/>
                    </a:xfrm>
                    <a:prstGeom prst="rect">
                      <a:avLst/>
                    </a:prstGeom>
                  </pic:spPr>
                </pic:pic>
              </a:graphicData>
            </a:graphic>
          </wp:inline>
        </w:drawing>
      </w:r>
    </w:p>
    <w:p w14:paraId="7FA3F6BE" w14:textId="1C13CAFA" w:rsidR="00852653" w:rsidRDefault="00852653">
      <w:pPr>
        <w:rPr>
          <w:rFonts w:asciiTheme="minorHAnsi" w:hAnsiTheme="minorHAnsi" w:cstheme="minorHAnsi"/>
        </w:rPr>
      </w:pPr>
    </w:p>
    <w:p w14:paraId="3E5E90CB" w14:textId="485C932F" w:rsidR="00852653" w:rsidRDefault="00852653">
      <w:pPr>
        <w:rPr>
          <w:rFonts w:asciiTheme="minorHAnsi" w:hAnsiTheme="minorHAnsi" w:cstheme="minorHAnsi"/>
        </w:rPr>
      </w:pPr>
    </w:p>
    <w:p w14:paraId="22875043" w14:textId="1CE836BB" w:rsidR="00852653" w:rsidRDefault="00852653">
      <w:pPr>
        <w:rPr>
          <w:rFonts w:asciiTheme="minorHAnsi" w:hAnsiTheme="minorHAnsi" w:cstheme="minorHAnsi"/>
        </w:rPr>
      </w:pPr>
    </w:p>
    <w:p w14:paraId="13885BE8" w14:textId="730D5557" w:rsidR="00852653" w:rsidRDefault="00852653">
      <w:pPr>
        <w:rPr>
          <w:rFonts w:asciiTheme="minorHAnsi" w:hAnsiTheme="minorHAnsi" w:cstheme="minorHAnsi"/>
        </w:rPr>
      </w:pPr>
    </w:p>
    <w:p w14:paraId="618FF11A" w14:textId="26DD37ED" w:rsidR="00852653" w:rsidRDefault="00852653">
      <w:pPr>
        <w:rPr>
          <w:rFonts w:asciiTheme="minorHAnsi" w:hAnsiTheme="minorHAnsi" w:cstheme="minorHAnsi"/>
        </w:rPr>
      </w:pPr>
    </w:p>
    <w:p w14:paraId="0FB75485" w14:textId="77777777" w:rsidR="00852653" w:rsidRPr="001F3A82" w:rsidRDefault="00852653">
      <w:pPr>
        <w:rPr>
          <w:rFonts w:asciiTheme="minorHAnsi" w:hAnsiTheme="minorHAnsi" w:cstheme="minorHAnsi"/>
        </w:rPr>
      </w:pPr>
    </w:p>
    <w:p w14:paraId="000000CA" w14:textId="4C180585" w:rsidR="00B9269B" w:rsidRPr="001F3A82" w:rsidRDefault="009404F4" w:rsidP="00EB7524">
      <w:pPr>
        <w:jc w:val="both"/>
        <w:rPr>
          <w:rFonts w:asciiTheme="minorHAnsi" w:hAnsiTheme="minorHAnsi" w:cstheme="minorHAnsi"/>
        </w:rPr>
      </w:pPr>
      <w:r w:rsidRPr="001F3A82">
        <w:rPr>
          <w:rFonts w:asciiTheme="minorHAnsi" w:hAnsiTheme="minorHAnsi" w:cstheme="minorHAnsi"/>
          <w:b/>
        </w:rPr>
        <w:t xml:space="preserve">Figure </w:t>
      </w:r>
      <w:r w:rsidR="008C29A3" w:rsidRPr="001F3A82">
        <w:rPr>
          <w:rFonts w:asciiTheme="minorHAnsi" w:hAnsiTheme="minorHAnsi" w:cstheme="minorHAnsi"/>
          <w:b/>
        </w:rPr>
        <w:t>3</w:t>
      </w:r>
      <w:r w:rsidRPr="001F3A82">
        <w:rPr>
          <w:rFonts w:asciiTheme="minorHAnsi" w:hAnsiTheme="minorHAnsi" w:cstheme="minorHAnsi"/>
        </w:rPr>
        <w:t xml:space="preserve">. The relationship between the reported number of live births and degree of settlement. </w:t>
      </w:r>
      <w:r w:rsidR="007379D4">
        <w:rPr>
          <w:rFonts w:asciiTheme="minorHAnsi" w:hAnsiTheme="minorHAnsi" w:cstheme="minorHAnsi"/>
        </w:rPr>
        <w:t>Settled mothers are those</w:t>
      </w:r>
      <w:r w:rsidRPr="001F3A82">
        <w:rPr>
          <w:rFonts w:asciiTheme="minorHAnsi" w:hAnsiTheme="minorHAnsi" w:cstheme="minorHAnsi"/>
        </w:rPr>
        <w:t xml:space="preserve"> who never moved camps over a two-year period, </w:t>
      </w:r>
      <w:r w:rsidR="007379D4">
        <w:rPr>
          <w:rFonts w:asciiTheme="minorHAnsi" w:hAnsiTheme="minorHAnsi" w:cstheme="minorHAnsi"/>
        </w:rPr>
        <w:t xml:space="preserve">while mobile mothers </w:t>
      </w:r>
      <w:r w:rsidRPr="001F3A82">
        <w:rPr>
          <w:rFonts w:asciiTheme="minorHAnsi" w:hAnsiTheme="minorHAnsi" w:cstheme="minorHAnsi"/>
        </w:rPr>
        <w:t xml:space="preserve">moved camp at least once. The points are the raw data, the coloured area is the density curve showing the data distribution, the line is the mean of each group and the white band is the 95% CI around the mean. </w:t>
      </w:r>
    </w:p>
    <w:p w14:paraId="000000CB" w14:textId="2DBE5E31" w:rsidR="00B9269B" w:rsidRDefault="00B9269B">
      <w:pPr>
        <w:rPr>
          <w:rFonts w:asciiTheme="minorHAnsi" w:hAnsiTheme="minorHAnsi" w:cstheme="minorHAnsi"/>
        </w:rPr>
      </w:pPr>
    </w:p>
    <w:p w14:paraId="7B3058FC" w14:textId="36223C26" w:rsidR="00852653" w:rsidRDefault="00852653">
      <w:pPr>
        <w:rPr>
          <w:rFonts w:asciiTheme="minorHAnsi" w:hAnsiTheme="minorHAnsi" w:cstheme="minorHAnsi"/>
        </w:rPr>
      </w:pPr>
    </w:p>
    <w:p w14:paraId="5A6A5A0A" w14:textId="2E1AA1C4" w:rsidR="00852653" w:rsidRDefault="00852653">
      <w:pPr>
        <w:rPr>
          <w:rFonts w:asciiTheme="minorHAnsi" w:hAnsiTheme="minorHAnsi" w:cstheme="minorHAnsi"/>
        </w:rPr>
      </w:pPr>
    </w:p>
    <w:p w14:paraId="4EBCAC4D" w14:textId="1A4C975B" w:rsidR="00852653" w:rsidRDefault="00852653">
      <w:pPr>
        <w:rPr>
          <w:rFonts w:asciiTheme="minorHAnsi" w:hAnsiTheme="minorHAnsi" w:cstheme="minorHAnsi"/>
        </w:rPr>
      </w:pPr>
    </w:p>
    <w:p w14:paraId="07572B3F" w14:textId="640578B2" w:rsidR="00852653" w:rsidRDefault="00852653">
      <w:pPr>
        <w:rPr>
          <w:rFonts w:asciiTheme="minorHAnsi" w:hAnsiTheme="minorHAnsi" w:cstheme="minorHAnsi"/>
        </w:rPr>
      </w:pPr>
    </w:p>
    <w:p w14:paraId="40F421A6" w14:textId="11813244" w:rsidR="00852653" w:rsidRDefault="00852653">
      <w:pPr>
        <w:rPr>
          <w:rFonts w:asciiTheme="minorHAnsi" w:hAnsiTheme="minorHAnsi" w:cstheme="minorHAnsi"/>
        </w:rPr>
      </w:pPr>
    </w:p>
    <w:p w14:paraId="2472136D" w14:textId="7A97290A" w:rsidR="00852653" w:rsidRDefault="00852653">
      <w:pPr>
        <w:rPr>
          <w:rFonts w:asciiTheme="minorHAnsi" w:hAnsiTheme="minorHAnsi" w:cstheme="minorHAnsi"/>
        </w:rPr>
      </w:pPr>
    </w:p>
    <w:p w14:paraId="140E558E" w14:textId="3553FD94" w:rsidR="00852653" w:rsidRDefault="00852653">
      <w:pPr>
        <w:rPr>
          <w:rFonts w:asciiTheme="minorHAnsi" w:hAnsiTheme="minorHAnsi" w:cstheme="minorHAnsi"/>
        </w:rPr>
      </w:pPr>
    </w:p>
    <w:p w14:paraId="7233E48A" w14:textId="1B79C4C5" w:rsidR="00852653" w:rsidRDefault="00852653">
      <w:pPr>
        <w:rPr>
          <w:rFonts w:asciiTheme="minorHAnsi" w:hAnsiTheme="minorHAnsi" w:cstheme="minorHAnsi"/>
        </w:rPr>
      </w:pPr>
    </w:p>
    <w:p w14:paraId="297E7609" w14:textId="662AC2DA" w:rsidR="00852653" w:rsidRDefault="00852653">
      <w:pPr>
        <w:rPr>
          <w:rFonts w:asciiTheme="minorHAnsi" w:hAnsiTheme="minorHAnsi" w:cstheme="minorHAnsi"/>
        </w:rPr>
      </w:pPr>
    </w:p>
    <w:p w14:paraId="11820110" w14:textId="4DE6BACF" w:rsidR="00852653" w:rsidRDefault="00852653">
      <w:pPr>
        <w:rPr>
          <w:rFonts w:asciiTheme="minorHAnsi" w:hAnsiTheme="minorHAnsi" w:cstheme="minorHAnsi"/>
        </w:rPr>
      </w:pPr>
    </w:p>
    <w:p w14:paraId="2799844C" w14:textId="42E4FE2A" w:rsidR="00852653" w:rsidRDefault="00852653">
      <w:pPr>
        <w:rPr>
          <w:rFonts w:asciiTheme="minorHAnsi" w:hAnsiTheme="minorHAnsi" w:cstheme="minorHAnsi"/>
        </w:rPr>
      </w:pPr>
    </w:p>
    <w:p w14:paraId="65F763C0" w14:textId="62E8DA51" w:rsidR="00852653" w:rsidRDefault="00852653">
      <w:pPr>
        <w:rPr>
          <w:rFonts w:asciiTheme="minorHAnsi" w:hAnsiTheme="minorHAnsi" w:cstheme="minorHAnsi"/>
        </w:rPr>
      </w:pPr>
    </w:p>
    <w:p w14:paraId="1A0C3E8E" w14:textId="030EF7E0" w:rsidR="00852653" w:rsidRDefault="00852653">
      <w:pPr>
        <w:rPr>
          <w:rFonts w:asciiTheme="minorHAnsi" w:hAnsiTheme="minorHAnsi" w:cstheme="minorHAnsi"/>
        </w:rPr>
      </w:pPr>
    </w:p>
    <w:p w14:paraId="0718AD70" w14:textId="77777777" w:rsidR="00852653" w:rsidRDefault="00852653">
      <w:pPr>
        <w:rPr>
          <w:rFonts w:asciiTheme="minorHAnsi" w:hAnsiTheme="minorHAnsi" w:cstheme="minorHAnsi"/>
        </w:rPr>
        <w:sectPr w:rsidR="00852653" w:rsidSect="00BF3232">
          <w:footerReference w:type="even" r:id="rId11"/>
          <w:footerReference w:type="default" r:id="rId12"/>
          <w:pgSz w:w="11906" w:h="16838"/>
          <w:pgMar w:top="1440" w:right="1440" w:bottom="1440" w:left="1440" w:header="708" w:footer="708" w:gutter="0"/>
          <w:lnNumType w:countBy="1" w:restart="continuous"/>
          <w:cols w:space="720" w:equalWidth="0">
            <w:col w:w="9360"/>
          </w:cols>
          <w:docGrid w:linePitch="326"/>
        </w:sectPr>
      </w:pPr>
    </w:p>
    <w:p w14:paraId="7048058B" w14:textId="20D42EEB" w:rsidR="00852653" w:rsidRDefault="00852653">
      <w:pPr>
        <w:rPr>
          <w:rFonts w:asciiTheme="minorHAnsi" w:hAnsiTheme="minorHAnsi" w:cstheme="minorHAnsi"/>
        </w:rPr>
      </w:pPr>
    </w:p>
    <w:p w14:paraId="4AAA4DEC" w14:textId="77CE819A" w:rsidR="00852653" w:rsidRDefault="00852653">
      <w:pPr>
        <w:rPr>
          <w:rFonts w:asciiTheme="minorHAnsi" w:hAnsiTheme="minorHAnsi" w:cstheme="minorHAnsi"/>
        </w:rPr>
      </w:pPr>
      <w:r>
        <w:rPr>
          <w:rFonts w:asciiTheme="minorHAnsi" w:hAnsiTheme="minorHAnsi" w:cstheme="minorHAnsi"/>
        </w:rPr>
        <w:t>Supplementary Data</w:t>
      </w:r>
    </w:p>
    <w:p w14:paraId="20DCFEDE" w14:textId="122D30ED" w:rsidR="00852653" w:rsidRDefault="00852653">
      <w:pPr>
        <w:rPr>
          <w:rFonts w:asciiTheme="minorHAnsi" w:hAnsiTheme="minorHAnsi" w:cstheme="minorHAnsi"/>
        </w:rPr>
      </w:pPr>
      <w:bookmarkStart w:id="1" w:name="_GoBack"/>
      <w:bookmarkEnd w:id="1"/>
    </w:p>
    <w:p w14:paraId="6ABAA672" w14:textId="77777777" w:rsidR="00852653" w:rsidRDefault="00852653">
      <w:pPr>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753"/>
        <w:gridCol w:w="1004"/>
        <w:gridCol w:w="871"/>
        <w:gridCol w:w="871"/>
        <w:gridCol w:w="929"/>
        <w:gridCol w:w="911"/>
        <w:gridCol w:w="994"/>
        <w:gridCol w:w="1077"/>
        <w:gridCol w:w="1159"/>
        <w:gridCol w:w="447"/>
      </w:tblGrid>
      <w:tr w:rsidR="00852653" w:rsidRPr="007C0BE0" w14:paraId="7772EFDA" w14:textId="77777777" w:rsidTr="006D379F">
        <w:trPr>
          <w:trHeight w:val="360"/>
        </w:trPr>
        <w:tc>
          <w:tcPr>
            <w:tcW w:w="417" w:type="pct"/>
            <w:noWrap/>
            <w:hideMark/>
          </w:tcPr>
          <w:p w14:paraId="541DD210" w14:textId="77777777" w:rsidR="00852653" w:rsidRPr="007C0BE0" w:rsidRDefault="00852653" w:rsidP="006D379F">
            <w:pPr>
              <w:jc w:val="center"/>
              <w:rPr>
                <w:b/>
                <w:color w:val="000000"/>
              </w:rPr>
            </w:pPr>
            <w:r w:rsidRPr="007C0BE0">
              <w:rPr>
                <w:b/>
                <w:color w:val="000000"/>
              </w:rPr>
              <w:t>Group</w:t>
            </w:r>
          </w:p>
        </w:tc>
        <w:tc>
          <w:tcPr>
            <w:tcW w:w="557" w:type="pct"/>
            <w:noWrap/>
            <w:hideMark/>
          </w:tcPr>
          <w:p w14:paraId="17109737" w14:textId="77777777" w:rsidR="00852653" w:rsidRPr="007C0BE0" w:rsidRDefault="00852653" w:rsidP="006D379F">
            <w:pPr>
              <w:jc w:val="center"/>
              <w:rPr>
                <w:b/>
                <w:color w:val="000000"/>
              </w:rPr>
            </w:pPr>
            <w:r w:rsidRPr="007C0BE0">
              <w:rPr>
                <w:b/>
                <w:color w:val="000000"/>
              </w:rPr>
              <w:t>Period of study/</w:t>
            </w:r>
          </w:p>
          <w:p w14:paraId="7285E5EE" w14:textId="77777777" w:rsidR="00852653" w:rsidRPr="007C0BE0" w:rsidRDefault="00852653" w:rsidP="006D379F">
            <w:pPr>
              <w:jc w:val="center"/>
              <w:rPr>
                <w:b/>
                <w:color w:val="000000"/>
              </w:rPr>
            </w:pPr>
            <w:r w:rsidRPr="007C0BE0">
              <w:rPr>
                <w:b/>
                <w:color w:val="000000"/>
              </w:rPr>
              <w:t>sample</w:t>
            </w:r>
          </w:p>
        </w:tc>
        <w:tc>
          <w:tcPr>
            <w:tcW w:w="483" w:type="pct"/>
          </w:tcPr>
          <w:p w14:paraId="15D2CA35" w14:textId="77777777" w:rsidR="00852653" w:rsidRPr="007C0BE0" w:rsidRDefault="00852653" w:rsidP="006D379F">
            <w:pPr>
              <w:jc w:val="center"/>
              <w:rPr>
                <w:b/>
                <w:color w:val="000000"/>
              </w:rPr>
            </w:pPr>
            <w:r w:rsidRPr="007C0BE0">
              <w:rPr>
                <w:b/>
                <w:color w:val="000000"/>
              </w:rPr>
              <w:t>TFR</w:t>
            </w:r>
          </w:p>
        </w:tc>
        <w:tc>
          <w:tcPr>
            <w:tcW w:w="483" w:type="pct"/>
            <w:noWrap/>
            <w:hideMark/>
          </w:tcPr>
          <w:p w14:paraId="52A418B6" w14:textId="77777777" w:rsidR="00852653" w:rsidRPr="007C0BE0" w:rsidRDefault="00852653" w:rsidP="006D379F">
            <w:pPr>
              <w:jc w:val="center"/>
              <w:rPr>
                <w:b/>
                <w:color w:val="000000"/>
              </w:rPr>
            </w:pPr>
            <w:r w:rsidRPr="007C0BE0">
              <w:rPr>
                <w:b/>
                <w:color w:val="000000"/>
              </w:rPr>
              <w:t>Infant mortality (&lt;1 year) %</w:t>
            </w:r>
          </w:p>
        </w:tc>
        <w:tc>
          <w:tcPr>
            <w:tcW w:w="515" w:type="pct"/>
            <w:noWrap/>
            <w:hideMark/>
          </w:tcPr>
          <w:p w14:paraId="7C54E690" w14:textId="77777777" w:rsidR="00852653" w:rsidRPr="007C0BE0" w:rsidRDefault="00852653" w:rsidP="006D379F">
            <w:pPr>
              <w:jc w:val="center"/>
              <w:rPr>
                <w:b/>
                <w:color w:val="000000"/>
              </w:rPr>
            </w:pPr>
            <w:r w:rsidRPr="007C0BE0">
              <w:rPr>
                <w:b/>
                <w:color w:val="000000"/>
              </w:rPr>
              <w:t>Juvenile mortality (&lt; 15 years) %</w:t>
            </w:r>
          </w:p>
        </w:tc>
        <w:tc>
          <w:tcPr>
            <w:tcW w:w="505" w:type="pct"/>
            <w:noWrap/>
            <w:hideMark/>
          </w:tcPr>
          <w:p w14:paraId="601E2A75" w14:textId="77777777" w:rsidR="00852653" w:rsidRPr="007C0BE0" w:rsidRDefault="00852653" w:rsidP="006D379F">
            <w:pPr>
              <w:jc w:val="center"/>
              <w:rPr>
                <w:b/>
                <w:color w:val="000000"/>
              </w:rPr>
            </w:pPr>
            <w:r w:rsidRPr="007C0BE0">
              <w:rPr>
                <w:b/>
                <w:color w:val="000000"/>
              </w:rPr>
              <w:t>Survivorship to age 45 (l</w:t>
            </w:r>
            <w:r w:rsidRPr="007C0BE0">
              <w:rPr>
                <w:b/>
                <w:color w:val="000000"/>
                <w:vertAlign w:val="subscript"/>
              </w:rPr>
              <w:t>45</w:t>
            </w:r>
            <w:r w:rsidRPr="007C0BE0">
              <w:rPr>
                <w:b/>
                <w:color w:val="000000"/>
              </w:rPr>
              <w:t>) %</w:t>
            </w:r>
          </w:p>
        </w:tc>
        <w:tc>
          <w:tcPr>
            <w:tcW w:w="551" w:type="pct"/>
            <w:noWrap/>
            <w:hideMark/>
          </w:tcPr>
          <w:p w14:paraId="004FA5FF" w14:textId="77777777" w:rsidR="00852653" w:rsidRPr="007C0BE0" w:rsidRDefault="00852653" w:rsidP="006D379F">
            <w:pPr>
              <w:jc w:val="center"/>
              <w:rPr>
                <w:b/>
                <w:color w:val="000000"/>
              </w:rPr>
            </w:pPr>
            <w:r w:rsidRPr="007C0BE0">
              <w:rPr>
                <w:b/>
                <w:color w:val="000000"/>
              </w:rPr>
              <w:t>Life expectancy at birth (e</w:t>
            </w:r>
            <w:r w:rsidRPr="007C0BE0">
              <w:rPr>
                <w:b/>
                <w:color w:val="000000"/>
                <w:vertAlign w:val="subscript"/>
              </w:rPr>
              <w:t>0</w:t>
            </w:r>
            <w:r w:rsidRPr="007C0BE0">
              <w:rPr>
                <w:b/>
                <w:color w:val="000000"/>
              </w:rPr>
              <w:t>) (years)</w:t>
            </w:r>
          </w:p>
        </w:tc>
        <w:tc>
          <w:tcPr>
            <w:tcW w:w="597" w:type="pct"/>
            <w:noWrap/>
            <w:hideMark/>
          </w:tcPr>
          <w:p w14:paraId="0A9FD2CD" w14:textId="77777777" w:rsidR="00852653" w:rsidRPr="007C0BE0" w:rsidRDefault="00852653" w:rsidP="006D379F">
            <w:pPr>
              <w:jc w:val="center"/>
              <w:rPr>
                <w:b/>
                <w:color w:val="000000"/>
              </w:rPr>
            </w:pPr>
            <w:r w:rsidRPr="007C0BE0">
              <w:rPr>
                <w:b/>
                <w:color w:val="000000"/>
              </w:rPr>
              <w:t>Life expectancy at age 15 (e</w:t>
            </w:r>
            <w:r w:rsidRPr="007C0BE0">
              <w:rPr>
                <w:b/>
                <w:color w:val="000000"/>
                <w:vertAlign w:val="subscript"/>
              </w:rPr>
              <w:t xml:space="preserve">15) </w:t>
            </w:r>
            <w:r w:rsidRPr="007C0BE0">
              <w:rPr>
                <w:b/>
                <w:color w:val="000000"/>
              </w:rPr>
              <w:t>(years)</w:t>
            </w:r>
          </w:p>
        </w:tc>
        <w:tc>
          <w:tcPr>
            <w:tcW w:w="643" w:type="pct"/>
            <w:noWrap/>
            <w:hideMark/>
          </w:tcPr>
          <w:p w14:paraId="3066A791" w14:textId="77777777" w:rsidR="00852653" w:rsidRPr="007C0BE0" w:rsidRDefault="00852653" w:rsidP="006D379F">
            <w:pPr>
              <w:jc w:val="center"/>
              <w:rPr>
                <w:b/>
                <w:color w:val="000000"/>
              </w:rPr>
            </w:pPr>
            <w:r w:rsidRPr="007C0BE0">
              <w:rPr>
                <w:b/>
                <w:color w:val="000000"/>
              </w:rPr>
              <w:t>Life expectancy at age 45</w:t>
            </w:r>
            <w:r w:rsidRPr="007C0BE0">
              <w:rPr>
                <w:b/>
                <w:color w:val="000000"/>
                <w:vertAlign w:val="subscript"/>
              </w:rPr>
              <w:t xml:space="preserve"> (</w:t>
            </w:r>
            <w:r w:rsidRPr="007C0BE0">
              <w:rPr>
                <w:b/>
                <w:color w:val="000000"/>
              </w:rPr>
              <w:t>e</w:t>
            </w:r>
            <w:r w:rsidRPr="007C0BE0">
              <w:rPr>
                <w:b/>
                <w:color w:val="000000"/>
                <w:vertAlign w:val="subscript"/>
              </w:rPr>
              <w:t xml:space="preserve">45) </w:t>
            </w:r>
            <w:r w:rsidRPr="007C0BE0">
              <w:rPr>
                <w:b/>
                <w:color w:val="000000"/>
              </w:rPr>
              <w:t>(years)</w:t>
            </w:r>
          </w:p>
        </w:tc>
        <w:tc>
          <w:tcPr>
            <w:tcW w:w="248" w:type="pct"/>
            <w:noWrap/>
            <w:hideMark/>
          </w:tcPr>
          <w:p w14:paraId="6D372427" w14:textId="77777777" w:rsidR="00852653" w:rsidRPr="007C0BE0" w:rsidRDefault="00852653" w:rsidP="006D379F">
            <w:pPr>
              <w:jc w:val="center"/>
              <w:rPr>
                <w:b/>
                <w:color w:val="000000"/>
              </w:rPr>
            </w:pPr>
            <w:r w:rsidRPr="007C0BE0">
              <w:rPr>
                <w:b/>
                <w:color w:val="000000"/>
              </w:rPr>
              <w:t>Ref</w:t>
            </w:r>
          </w:p>
        </w:tc>
      </w:tr>
      <w:tr w:rsidR="00852653" w:rsidRPr="007C0BE0" w14:paraId="13E4F098" w14:textId="77777777" w:rsidTr="006D379F">
        <w:trPr>
          <w:trHeight w:val="300"/>
        </w:trPr>
        <w:tc>
          <w:tcPr>
            <w:tcW w:w="417" w:type="pct"/>
            <w:vMerge w:val="restart"/>
            <w:noWrap/>
            <w:hideMark/>
          </w:tcPr>
          <w:p w14:paraId="0F687436" w14:textId="77777777" w:rsidR="00852653" w:rsidRPr="007C0BE0" w:rsidRDefault="00852653" w:rsidP="006D379F">
            <w:pPr>
              <w:rPr>
                <w:b/>
                <w:color w:val="000000"/>
              </w:rPr>
            </w:pPr>
            <w:r w:rsidRPr="007C0BE0">
              <w:rPr>
                <w:b/>
                <w:color w:val="000000"/>
              </w:rPr>
              <w:t>Dobe !Kung/Ju/’hoansi</w:t>
            </w:r>
            <w:r>
              <w:rPr>
                <w:rFonts w:ascii="Tahoma" w:hAnsi="Tahoma" w:cs="Tahoma"/>
                <w:b/>
                <w:color w:val="000000"/>
              </w:rPr>
              <w:t>¶</w:t>
            </w:r>
          </w:p>
        </w:tc>
        <w:tc>
          <w:tcPr>
            <w:tcW w:w="557" w:type="pct"/>
            <w:noWrap/>
            <w:hideMark/>
          </w:tcPr>
          <w:p w14:paraId="353EF264" w14:textId="77777777" w:rsidR="00852653" w:rsidRPr="007C0BE0" w:rsidRDefault="00852653" w:rsidP="006D379F">
            <w:pPr>
              <w:rPr>
                <w:color w:val="000000"/>
              </w:rPr>
            </w:pPr>
            <w:r w:rsidRPr="007C0BE0">
              <w:rPr>
                <w:color w:val="000000"/>
              </w:rPr>
              <w:t>&gt; 1968</w:t>
            </w:r>
          </w:p>
        </w:tc>
        <w:tc>
          <w:tcPr>
            <w:tcW w:w="483" w:type="pct"/>
          </w:tcPr>
          <w:p w14:paraId="4AE5B7B3" w14:textId="77777777" w:rsidR="00852653" w:rsidRPr="007C0BE0" w:rsidRDefault="00852653" w:rsidP="006D379F">
            <w:pPr>
              <w:jc w:val="right"/>
              <w:rPr>
                <w:color w:val="000000"/>
              </w:rPr>
            </w:pPr>
            <w:r w:rsidRPr="007C0BE0">
              <w:rPr>
                <w:color w:val="000000"/>
              </w:rPr>
              <w:t>-</w:t>
            </w:r>
          </w:p>
        </w:tc>
        <w:tc>
          <w:tcPr>
            <w:tcW w:w="483" w:type="pct"/>
            <w:noWrap/>
            <w:hideMark/>
          </w:tcPr>
          <w:p w14:paraId="69C531E8" w14:textId="77777777" w:rsidR="00852653" w:rsidRPr="007C0BE0" w:rsidRDefault="00852653" w:rsidP="006D379F">
            <w:pPr>
              <w:jc w:val="right"/>
              <w:rPr>
                <w:color w:val="000000"/>
              </w:rPr>
            </w:pPr>
            <w:r w:rsidRPr="007C0BE0">
              <w:rPr>
                <w:color w:val="000000"/>
              </w:rPr>
              <w:t>20</w:t>
            </w:r>
          </w:p>
        </w:tc>
        <w:tc>
          <w:tcPr>
            <w:tcW w:w="515" w:type="pct"/>
            <w:noWrap/>
            <w:hideMark/>
          </w:tcPr>
          <w:p w14:paraId="4D186FFD" w14:textId="77777777" w:rsidR="00852653" w:rsidRPr="007C0BE0" w:rsidRDefault="00852653" w:rsidP="006D379F">
            <w:pPr>
              <w:jc w:val="right"/>
              <w:rPr>
                <w:color w:val="000000"/>
              </w:rPr>
            </w:pPr>
            <w:r w:rsidRPr="007C0BE0">
              <w:rPr>
                <w:color w:val="000000"/>
              </w:rPr>
              <w:t>45</w:t>
            </w:r>
          </w:p>
        </w:tc>
        <w:tc>
          <w:tcPr>
            <w:tcW w:w="505" w:type="pct"/>
            <w:noWrap/>
            <w:hideMark/>
          </w:tcPr>
          <w:p w14:paraId="3D8D2D87" w14:textId="77777777" w:rsidR="00852653" w:rsidRPr="007C0BE0" w:rsidRDefault="00852653" w:rsidP="006D379F">
            <w:pPr>
              <w:jc w:val="right"/>
              <w:rPr>
                <w:color w:val="000000"/>
              </w:rPr>
            </w:pPr>
            <w:r w:rsidRPr="007C0BE0">
              <w:rPr>
                <w:color w:val="000000"/>
              </w:rPr>
              <w:t>39</w:t>
            </w:r>
          </w:p>
        </w:tc>
        <w:tc>
          <w:tcPr>
            <w:tcW w:w="551" w:type="pct"/>
            <w:noWrap/>
            <w:hideMark/>
          </w:tcPr>
          <w:p w14:paraId="6C186E1B" w14:textId="77777777" w:rsidR="00852653" w:rsidRPr="007C0BE0" w:rsidRDefault="00852653" w:rsidP="006D379F">
            <w:pPr>
              <w:jc w:val="right"/>
              <w:rPr>
                <w:color w:val="000000"/>
              </w:rPr>
            </w:pPr>
            <w:r w:rsidRPr="007C0BE0">
              <w:rPr>
                <w:color w:val="000000"/>
              </w:rPr>
              <w:t>30—35</w:t>
            </w:r>
          </w:p>
        </w:tc>
        <w:tc>
          <w:tcPr>
            <w:tcW w:w="597" w:type="pct"/>
            <w:noWrap/>
            <w:hideMark/>
          </w:tcPr>
          <w:p w14:paraId="0044E864" w14:textId="77777777" w:rsidR="00852653" w:rsidRPr="007C0BE0" w:rsidRDefault="00852653" w:rsidP="006D379F">
            <w:pPr>
              <w:jc w:val="right"/>
              <w:rPr>
                <w:color w:val="000000"/>
              </w:rPr>
            </w:pPr>
            <w:r w:rsidRPr="007C0BE0">
              <w:rPr>
                <w:color w:val="000000"/>
              </w:rPr>
              <w:t>38.1</w:t>
            </w:r>
          </w:p>
        </w:tc>
        <w:tc>
          <w:tcPr>
            <w:tcW w:w="643" w:type="pct"/>
            <w:noWrap/>
            <w:hideMark/>
          </w:tcPr>
          <w:p w14:paraId="6E93EB10" w14:textId="77777777" w:rsidR="00852653" w:rsidRPr="007C0BE0" w:rsidRDefault="00852653" w:rsidP="006D379F">
            <w:pPr>
              <w:jc w:val="right"/>
              <w:rPr>
                <w:color w:val="000000"/>
              </w:rPr>
            </w:pPr>
            <w:r w:rsidRPr="007C0BE0">
              <w:rPr>
                <w:color w:val="000000"/>
              </w:rPr>
              <w:t>19.7</w:t>
            </w:r>
          </w:p>
        </w:tc>
        <w:tc>
          <w:tcPr>
            <w:tcW w:w="248" w:type="pct"/>
            <w:vMerge w:val="restart"/>
            <w:noWrap/>
            <w:hideMark/>
          </w:tcPr>
          <w:p w14:paraId="3BADC17F"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{"citationItems":[{"id":"ITEM-1","itemData":{"author":[{"dropping-particle":"","family":"Howell","given":"Nancy","non-dropping-particle":"","parse-names":false,"suffix":""}],"id":"ITEM-1","issued":{"date-parts":[["2010"]]},"publisher":"University of California Press","publisher-place":"London","title":"Life Histories of the Dobe !Kung: Food, fatness, and well-being over the life span","type":"book"},"uris":["http://www.mendeley.com/documents/?uuid=376491c0-511f-4f0e-9207-212f122eed3e"]},{"id":"ITEM-2","itemData":{"author":[{"dropping-particle":"","family":"Howell","given":"Nancy","non-dropping-particle":"","parse-names":false,"suffix":""}],"id":"ITEM-2","issued":{"date-parts":[["1979"]]},"publisher":"Aldine","publisher-place":"London","title":"Demography of the Dobe !Kung","type":"book"},"uris":["http://www.mendeley.com/documents/?uuid=3a9b5fde-765c-4d73-b7c0-442e1e03aa91"]},{"id":"ITEM-3","itemData":{"DOI":"10.1111/j.1728-4457.2007.00171.x","ISBN":"1728-4457","ISSN":"0098-7921","PMID":"19514173","abstract":"Post-reproductive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Review","id":"ITEM-3","issue":"June","issued":{"date-parts":[["2007"]]},"page":"321-365","title":"Longevity Among Hunter- Gatherers: A Cross-Cultural Examination","type":"article-journal","volume":"33"},"uris":["http://www.mendeley.com/documents/?uuid=6a511f50-8b0e-4196-9d92-c8b9338b24cc"]}],"mendeley":{"formattedCitation":"&lt;sup&gt;1–3&lt;/sup&gt;","plainTextFormattedCitation":"1–3","previouslyFormattedCitation":"&lt;sup&gt;1–3&lt;/sup&gt;"},"properties":{"noteIndex":0},"schema":"https://github.com/citation-style-language/schema/raw/master/csl-citation.json"}</w:instrText>
            </w:r>
            <w:r w:rsidRPr="007C0BE0">
              <w:rPr>
                <w:color w:val="000000"/>
              </w:rPr>
              <w:fldChar w:fldCharType="separate"/>
            </w:r>
            <w:r w:rsidRPr="00A74F70">
              <w:rPr>
                <w:noProof/>
                <w:color w:val="000000"/>
                <w:vertAlign w:val="superscript"/>
              </w:rPr>
              <w:t>1–3</w:t>
            </w:r>
            <w:r w:rsidRPr="007C0BE0">
              <w:rPr>
                <w:color w:val="000000"/>
              </w:rPr>
              <w:fldChar w:fldCharType="end"/>
            </w:r>
          </w:p>
        </w:tc>
      </w:tr>
      <w:tr w:rsidR="00852653" w:rsidRPr="007C0BE0" w14:paraId="54D875F0" w14:textId="77777777" w:rsidTr="006D379F">
        <w:trPr>
          <w:trHeight w:val="300"/>
        </w:trPr>
        <w:tc>
          <w:tcPr>
            <w:tcW w:w="417" w:type="pct"/>
            <w:vMerge/>
            <w:noWrap/>
          </w:tcPr>
          <w:p w14:paraId="50EEA752" w14:textId="77777777" w:rsidR="00852653" w:rsidRPr="007C0BE0" w:rsidRDefault="00852653" w:rsidP="006D379F">
            <w:pPr>
              <w:rPr>
                <w:b/>
                <w:color w:val="000000"/>
              </w:rPr>
            </w:pPr>
          </w:p>
        </w:tc>
        <w:tc>
          <w:tcPr>
            <w:tcW w:w="557" w:type="pct"/>
            <w:noWrap/>
          </w:tcPr>
          <w:p w14:paraId="6E95E627" w14:textId="77777777" w:rsidR="00852653" w:rsidRPr="007C0BE0" w:rsidRDefault="00852653" w:rsidP="006D379F">
            <w:pPr>
              <w:rPr>
                <w:color w:val="000000"/>
              </w:rPr>
            </w:pPr>
            <w:r w:rsidRPr="007C0BE0">
              <w:rPr>
                <w:color w:val="000000"/>
              </w:rPr>
              <w:t>1968</w:t>
            </w:r>
          </w:p>
        </w:tc>
        <w:tc>
          <w:tcPr>
            <w:tcW w:w="483" w:type="pct"/>
          </w:tcPr>
          <w:p w14:paraId="07AB5F8E" w14:textId="77777777" w:rsidR="00852653" w:rsidRPr="007C0BE0" w:rsidRDefault="00852653" w:rsidP="006D379F">
            <w:pPr>
              <w:jc w:val="right"/>
              <w:rPr>
                <w:color w:val="000000"/>
              </w:rPr>
            </w:pPr>
            <w:r w:rsidRPr="007C0BE0">
              <w:rPr>
                <w:color w:val="000000"/>
              </w:rPr>
              <w:t>4.7</w:t>
            </w:r>
          </w:p>
        </w:tc>
        <w:tc>
          <w:tcPr>
            <w:tcW w:w="483" w:type="pct"/>
            <w:noWrap/>
          </w:tcPr>
          <w:p w14:paraId="547D87F4" w14:textId="77777777" w:rsidR="00852653" w:rsidRPr="007C0BE0" w:rsidRDefault="00852653" w:rsidP="006D379F">
            <w:pPr>
              <w:jc w:val="right"/>
              <w:rPr>
                <w:color w:val="000000"/>
              </w:rPr>
            </w:pPr>
            <w:r w:rsidRPr="007C0BE0">
              <w:rPr>
                <w:color w:val="000000"/>
              </w:rPr>
              <w:t>―</w:t>
            </w:r>
          </w:p>
        </w:tc>
        <w:tc>
          <w:tcPr>
            <w:tcW w:w="515" w:type="pct"/>
            <w:noWrap/>
          </w:tcPr>
          <w:p w14:paraId="6ED56C69" w14:textId="77777777" w:rsidR="00852653" w:rsidRPr="007C0BE0" w:rsidRDefault="00852653" w:rsidP="006D379F">
            <w:pPr>
              <w:jc w:val="right"/>
              <w:rPr>
                <w:color w:val="000000"/>
              </w:rPr>
            </w:pPr>
            <w:r w:rsidRPr="007C0BE0">
              <w:rPr>
                <w:color w:val="000000"/>
              </w:rPr>
              <w:t>―</w:t>
            </w:r>
          </w:p>
        </w:tc>
        <w:tc>
          <w:tcPr>
            <w:tcW w:w="505" w:type="pct"/>
            <w:noWrap/>
          </w:tcPr>
          <w:p w14:paraId="0CACF102" w14:textId="77777777" w:rsidR="00852653" w:rsidRPr="007C0BE0" w:rsidRDefault="00852653" w:rsidP="006D379F">
            <w:pPr>
              <w:jc w:val="right"/>
              <w:rPr>
                <w:color w:val="000000"/>
              </w:rPr>
            </w:pPr>
            <w:r w:rsidRPr="007C0BE0">
              <w:rPr>
                <w:color w:val="000000"/>
              </w:rPr>
              <w:t>―</w:t>
            </w:r>
          </w:p>
        </w:tc>
        <w:tc>
          <w:tcPr>
            <w:tcW w:w="551" w:type="pct"/>
            <w:noWrap/>
          </w:tcPr>
          <w:p w14:paraId="61A68CC0" w14:textId="77777777" w:rsidR="00852653" w:rsidRPr="007C0BE0" w:rsidRDefault="00852653" w:rsidP="006D379F">
            <w:pPr>
              <w:jc w:val="right"/>
              <w:rPr>
                <w:color w:val="000000"/>
              </w:rPr>
            </w:pPr>
            <w:r w:rsidRPr="007C0BE0">
              <w:rPr>
                <w:color w:val="000000"/>
              </w:rPr>
              <w:t>―</w:t>
            </w:r>
          </w:p>
        </w:tc>
        <w:tc>
          <w:tcPr>
            <w:tcW w:w="597" w:type="pct"/>
            <w:noWrap/>
          </w:tcPr>
          <w:p w14:paraId="4D729657" w14:textId="77777777" w:rsidR="00852653" w:rsidRPr="007C0BE0" w:rsidRDefault="00852653" w:rsidP="006D379F">
            <w:pPr>
              <w:jc w:val="right"/>
              <w:rPr>
                <w:color w:val="000000"/>
              </w:rPr>
            </w:pPr>
            <w:r w:rsidRPr="007C0BE0">
              <w:rPr>
                <w:color w:val="000000"/>
              </w:rPr>
              <w:t>―</w:t>
            </w:r>
          </w:p>
        </w:tc>
        <w:tc>
          <w:tcPr>
            <w:tcW w:w="643" w:type="pct"/>
            <w:noWrap/>
          </w:tcPr>
          <w:p w14:paraId="3FFE535C" w14:textId="77777777" w:rsidR="00852653" w:rsidRPr="007C0BE0" w:rsidRDefault="00852653" w:rsidP="006D379F">
            <w:pPr>
              <w:jc w:val="right"/>
              <w:rPr>
                <w:color w:val="000000"/>
              </w:rPr>
            </w:pPr>
            <w:r w:rsidRPr="007C0BE0">
              <w:rPr>
                <w:color w:val="000000"/>
              </w:rPr>
              <w:t>―</w:t>
            </w:r>
          </w:p>
        </w:tc>
        <w:tc>
          <w:tcPr>
            <w:tcW w:w="248" w:type="pct"/>
            <w:vMerge/>
            <w:noWrap/>
          </w:tcPr>
          <w:p w14:paraId="1AD0BC67" w14:textId="77777777" w:rsidR="00852653" w:rsidRPr="007C0BE0" w:rsidRDefault="00852653" w:rsidP="006D379F">
            <w:pPr>
              <w:rPr>
                <w:color w:val="000000"/>
              </w:rPr>
            </w:pPr>
          </w:p>
        </w:tc>
      </w:tr>
      <w:tr w:rsidR="00852653" w:rsidRPr="007C0BE0" w14:paraId="6066FE36" w14:textId="77777777" w:rsidTr="006D379F">
        <w:trPr>
          <w:trHeight w:val="300"/>
        </w:trPr>
        <w:tc>
          <w:tcPr>
            <w:tcW w:w="417" w:type="pct"/>
            <w:vMerge/>
            <w:noWrap/>
          </w:tcPr>
          <w:p w14:paraId="0F314CB6" w14:textId="77777777" w:rsidR="00852653" w:rsidRPr="007C0BE0" w:rsidRDefault="00852653" w:rsidP="006D379F">
            <w:pPr>
              <w:rPr>
                <w:b/>
                <w:color w:val="000000"/>
              </w:rPr>
            </w:pPr>
          </w:p>
        </w:tc>
        <w:tc>
          <w:tcPr>
            <w:tcW w:w="557" w:type="pct"/>
            <w:noWrap/>
          </w:tcPr>
          <w:p w14:paraId="71589165" w14:textId="77777777" w:rsidR="00852653" w:rsidRPr="007C0BE0" w:rsidRDefault="00852653" w:rsidP="006D379F">
            <w:pPr>
              <w:rPr>
                <w:color w:val="000000"/>
              </w:rPr>
            </w:pPr>
            <w:r w:rsidRPr="007C0BE0">
              <w:rPr>
                <w:color w:val="000000"/>
              </w:rPr>
              <w:t>1963―1973*</w:t>
            </w:r>
          </w:p>
        </w:tc>
        <w:tc>
          <w:tcPr>
            <w:tcW w:w="483" w:type="pct"/>
          </w:tcPr>
          <w:p w14:paraId="6DCEC121" w14:textId="77777777" w:rsidR="00852653" w:rsidRPr="007C0BE0" w:rsidRDefault="00852653" w:rsidP="006D379F">
            <w:pPr>
              <w:jc w:val="right"/>
              <w:rPr>
                <w:color w:val="000000"/>
              </w:rPr>
            </w:pPr>
            <w:r w:rsidRPr="007C0BE0">
              <w:rPr>
                <w:color w:val="000000"/>
              </w:rPr>
              <w:t>4.3</w:t>
            </w:r>
          </w:p>
        </w:tc>
        <w:tc>
          <w:tcPr>
            <w:tcW w:w="483" w:type="pct"/>
            <w:noWrap/>
          </w:tcPr>
          <w:p w14:paraId="2FD40F7E" w14:textId="77777777" w:rsidR="00852653" w:rsidRPr="007C0BE0" w:rsidRDefault="00852653" w:rsidP="006D379F">
            <w:pPr>
              <w:jc w:val="right"/>
              <w:rPr>
                <w:color w:val="000000"/>
              </w:rPr>
            </w:pPr>
            <w:r w:rsidRPr="007C0BE0">
              <w:rPr>
                <w:color w:val="000000"/>
              </w:rPr>
              <w:t>―</w:t>
            </w:r>
          </w:p>
        </w:tc>
        <w:tc>
          <w:tcPr>
            <w:tcW w:w="515" w:type="pct"/>
            <w:noWrap/>
          </w:tcPr>
          <w:p w14:paraId="75631C07" w14:textId="77777777" w:rsidR="00852653" w:rsidRPr="007C0BE0" w:rsidRDefault="00852653" w:rsidP="006D379F">
            <w:pPr>
              <w:jc w:val="right"/>
              <w:rPr>
                <w:color w:val="000000"/>
              </w:rPr>
            </w:pPr>
            <w:r w:rsidRPr="007C0BE0">
              <w:rPr>
                <w:color w:val="000000"/>
              </w:rPr>
              <w:t>―</w:t>
            </w:r>
          </w:p>
        </w:tc>
        <w:tc>
          <w:tcPr>
            <w:tcW w:w="505" w:type="pct"/>
            <w:noWrap/>
          </w:tcPr>
          <w:p w14:paraId="76372EC7" w14:textId="77777777" w:rsidR="00852653" w:rsidRPr="007C0BE0" w:rsidRDefault="00852653" w:rsidP="006D379F">
            <w:pPr>
              <w:jc w:val="right"/>
              <w:rPr>
                <w:color w:val="000000"/>
              </w:rPr>
            </w:pPr>
            <w:r w:rsidRPr="007C0BE0">
              <w:rPr>
                <w:color w:val="000000"/>
              </w:rPr>
              <w:t>―</w:t>
            </w:r>
          </w:p>
        </w:tc>
        <w:tc>
          <w:tcPr>
            <w:tcW w:w="551" w:type="pct"/>
            <w:noWrap/>
          </w:tcPr>
          <w:p w14:paraId="3E0A7A69" w14:textId="77777777" w:rsidR="00852653" w:rsidRPr="007C0BE0" w:rsidRDefault="00852653" w:rsidP="006D379F">
            <w:pPr>
              <w:jc w:val="right"/>
              <w:rPr>
                <w:color w:val="000000"/>
              </w:rPr>
            </w:pPr>
            <w:r w:rsidRPr="007C0BE0">
              <w:rPr>
                <w:color w:val="000000"/>
              </w:rPr>
              <w:t>―</w:t>
            </w:r>
          </w:p>
        </w:tc>
        <w:tc>
          <w:tcPr>
            <w:tcW w:w="597" w:type="pct"/>
            <w:noWrap/>
          </w:tcPr>
          <w:p w14:paraId="3306DA33" w14:textId="77777777" w:rsidR="00852653" w:rsidRPr="007C0BE0" w:rsidRDefault="00852653" w:rsidP="006D379F">
            <w:pPr>
              <w:jc w:val="right"/>
              <w:rPr>
                <w:color w:val="000000"/>
              </w:rPr>
            </w:pPr>
            <w:r w:rsidRPr="007C0BE0">
              <w:rPr>
                <w:color w:val="000000"/>
              </w:rPr>
              <w:t>―</w:t>
            </w:r>
          </w:p>
        </w:tc>
        <w:tc>
          <w:tcPr>
            <w:tcW w:w="643" w:type="pct"/>
            <w:noWrap/>
          </w:tcPr>
          <w:p w14:paraId="28ED9804" w14:textId="77777777" w:rsidR="00852653" w:rsidRPr="007C0BE0" w:rsidRDefault="00852653" w:rsidP="006D379F">
            <w:pPr>
              <w:jc w:val="right"/>
              <w:rPr>
                <w:color w:val="000000"/>
              </w:rPr>
            </w:pPr>
            <w:r w:rsidRPr="007C0BE0">
              <w:rPr>
                <w:color w:val="000000"/>
              </w:rPr>
              <w:t>―</w:t>
            </w:r>
          </w:p>
        </w:tc>
        <w:tc>
          <w:tcPr>
            <w:tcW w:w="248" w:type="pct"/>
            <w:vMerge/>
            <w:noWrap/>
          </w:tcPr>
          <w:p w14:paraId="3DEDA1DA" w14:textId="77777777" w:rsidR="00852653" w:rsidRPr="007C0BE0" w:rsidRDefault="00852653" w:rsidP="006D379F">
            <w:pPr>
              <w:rPr>
                <w:color w:val="000000"/>
              </w:rPr>
            </w:pPr>
          </w:p>
        </w:tc>
      </w:tr>
      <w:tr w:rsidR="00852653" w:rsidRPr="007C0BE0" w14:paraId="22B6D5E7" w14:textId="77777777" w:rsidTr="006D379F">
        <w:trPr>
          <w:trHeight w:val="300"/>
        </w:trPr>
        <w:tc>
          <w:tcPr>
            <w:tcW w:w="417" w:type="pct"/>
            <w:noWrap/>
            <w:hideMark/>
          </w:tcPr>
          <w:p w14:paraId="6A334B89" w14:textId="77777777" w:rsidR="00852653" w:rsidRPr="007C0BE0" w:rsidRDefault="00852653" w:rsidP="006D379F">
            <w:pPr>
              <w:rPr>
                <w:b/>
                <w:color w:val="000000"/>
              </w:rPr>
            </w:pPr>
            <w:r w:rsidRPr="007C0BE0">
              <w:rPr>
                <w:b/>
                <w:color w:val="000000"/>
              </w:rPr>
              <w:t>Hadza</w:t>
            </w:r>
          </w:p>
        </w:tc>
        <w:tc>
          <w:tcPr>
            <w:tcW w:w="557" w:type="pct"/>
            <w:noWrap/>
            <w:hideMark/>
          </w:tcPr>
          <w:p w14:paraId="4CE5B284" w14:textId="77777777" w:rsidR="00852653" w:rsidRPr="007C0BE0" w:rsidRDefault="00852653" w:rsidP="006D379F">
            <w:pPr>
              <w:rPr>
                <w:color w:val="000000"/>
              </w:rPr>
            </w:pPr>
            <w:r w:rsidRPr="007C0BE0">
              <w:rPr>
                <w:color w:val="000000"/>
              </w:rPr>
              <w:t>1985—2000</w:t>
            </w:r>
          </w:p>
        </w:tc>
        <w:tc>
          <w:tcPr>
            <w:tcW w:w="483" w:type="pct"/>
          </w:tcPr>
          <w:p w14:paraId="22FE5370" w14:textId="77777777" w:rsidR="00852653" w:rsidRPr="007C0BE0" w:rsidRDefault="00852653" w:rsidP="006D379F">
            <w:pPr>
              <w:jc w:val="right"/>
              <w:rPr>
                <w:color w:val="000000"/>
              </w:rPr>
            </w:pPr>
            <w:r w:rsidRPr="007C0BE0">
              <w:rPr>
                <w:color w:val="000000"/>
              </w:rPr>
              <w:t>6.2</w:t>
            </w:r>
            <w:r w:rsidRPr="007C0BE0">
              <w:rPr>
                <w:color w:val="000000"/>
                <w:vertAlign w:val="superscript"/>
              </w:rPr>
              <w:t>+</w:t>
            </w:r>
          </w:p>
        </w:tc>
        <w:tc>
          <w:tcPr>
            <w:tcW w:w="483" w:type="pct"/>
            <w:noWrap/>
            <w:hideMark/>
          </w:tcPr>
          <w:p w14:paraId="11D3AF3B" w14:textId="77777777" w:rsidR="00852653" w:rsidRPr="007C0BE0" w:rsidRDefault="00852653" w:rsidP="006D379F">
            <w:pPr>
              <w:jc w:val="right"/>
              <w:rPr>
                <w:color w:val="000000"/>
              </w:rPr>
            </w:pPr>
            <w:r w:rsidRPr="007C0BE0">
              <w:rPr>
                <w:color w:val="000000"/>
              </w:rPr>
              <w:t>21</w:t>
            </w:r>
          </w:p>
        </w:tc>
        <w:tc>
          <w:tcPr>
            <w:tcW w:w="515" w:type="pct"/>
            <w:noWrap/>
            <w:hideMark/>
          </w:tcPr>
          <w:p w14:paraId="00F61F1D" w14:textId="77777777" w:rsidR="00852653" w:rsidRPr="007C0BE0" w:rsidRDefault="00852653" w:rsidP="006D379F">
            <w:pPr>
              <w:jc w:val="right"/>
              <w:rPr>
                <w:color w:val="000000"/>
              </w:rPr>
            </w:pPr>
            <w:r w:rsidRPr="007C0BE0">
              <w:rPr>
                <w:color w:val="000000"/>
              </w:rPr>
              <w:t>46</w:t>
            </w:r>
          </w:p>
        </w:tc>
        <w:tc>
          <w:tcPr>
            <w:tcW w:w="505" w:type="pct"/>
            <w:noWrap/>
            <w:hideMark/>
          </w:tcPr>
          <w:p w14:paraId="7D14433E" w14:textId="77777777" w:rsidR="00852653" w:rsidRPr="007C0BE0" w:rsidRDefault="00852653" w:rsidP="006D379F">
            <w:pPr>
              <w:jc w:val="right"/>
              <w:rPr>
                <w:color w:val="000000"/>
              </w:rPr>
            </w:pPr>
            <w:r w:rsidRPr="007C0BE0">
              <w:rPr>
                <w:color w:val="000000"/>
              </w:rPr>
              <w:t>40</w:t>
            </w:r>
          </w:p>
        </w:tc>
        <w:tc>
          <w:tcPr>
            <w:tcW w:w="551" w:type="pct"/>
            <w:noWrap/>
            <w:hideMark/>
          </w:tcPr>
          <w:p w14:paraId="0D64AC12" w14:textId="77777777" w:rsidR="00852653" w:rsidRPr="007C0BE0" w:rsidRDefault="00852653" w:rsidP="006D379F">
            <w:pPr>
              <w:jc w:val="right"/>
              <w:rPr>
                <w:color w:val="000000"/>
              </w:rPr>
            </w:pPr>
            <w:r w:rsidRPr="007C0BE0">
              <w:rPr>
                <w:color w:val="000000"/>
              </w:rPr>
              <w:t>32.7</w:t>
            </w:r>
          </w:p>
        </w:tc>
        <w:tc>
          <w:tcPr>
            <w:tcW w:w="597" w:type="pct"/>
            <w:noWrap/>
            <w:hideMark/>
          </w:tcPr>
          <w:p w14:paraId="6A29E802" w14:textId="77777777" w:rsidR="00852653" w:rsidRPr="007C0BE0" w:rsidRDefault="00852653" w:rsidP="006D379F">
            <w:pPr>
              <w:jc w:val="right"/>
              <w:rPr>
                <w:color w:val="000000"/>
              </w:rPr>
            </w:pPr>
            <w:r w:rsidRPr="007C0BE0">
              <w:rPr>
                <w:color w:val="000000"/>
              </w:rPr>
              <w:t>41.6</w:t>
            </w:r>
          </w:p>
        </w:tc>
        <w:tc>
          <w:tcPr>
            <w:tcW w:w="643" w:type="pct"/>
            <w:noWrap/>
            <w:hideMark/>
          </w:tcPr>
          <w:p w14:paraId="64B67AC7" w14:textId="77777777" w:rsidR="00852653" w:rsidRPr="007C0BE0" w:rsidRDefault="00852653" w:rsidP="006D379F">
            <w:pPr>
              <w:jc w:val="right"/>
              <w:rPr>
                <w:color w:val="000000"/>
              </w:rPr>
            </w:pPr>
            <w:r w:rsidRPr="007C0BE0">
              <w:rPr>
                <w:color w:val="000000"/>
              </w:rPr>
              <w:t>21.3</w:t>
            </w:r>
          </w:p>
        </w:tc>
        <w:tc>
          <w:tcPr>
            <w:tcW w:w="248" w:type="pct"/>
            <w:noWrap/>
            <w:hideMark/>
          </w:tcPr>
          <w:p w14:paraId="47910D44"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{"citationItems":[{"id":"ITEM-1","itemData":{"author":[{"dropping-particle":"","family":"Blurton Jones","given":"Nicholas G.","non-dropping-particle":"","parse-names":false,"suffix":""}],"id":"ITEM-1","issued":{"date-parts":[["2016"]]},"publisher":"Cambridge University Press","publisher-place":"Cambridge","title":"Demography and evolutionary ecology of Hadza hunter-gatherers","type":"book"},"uris":["http://www.mendeley.com/documents/?uuid=35ef9eec-06c8-4f7f-a36f-3dbbe9fea1ad"]},{"id":"ITEM-2","itemData":{"DOI":"10.1002/ajhb.10038","ISBN":"1042-0533 (Print)\\n1042-0533 (Linking)","ISSN":"10420533","PMID":"11891933","abstract":"Female postreproductive life is a striking feature of human life history and there have been several recent attempts to account for its evolution. But archaeologists estimate that in the past, few individuals lived many postreproductive years. Is postreproductive life a phenotypic outcome of modern conditions, needing no evolutionary account? This article assesses effects of the modern world on hunter-gatherer adult mortality, with special reference to the Hadza. Evidence suggests that such effects are not sufficient to deny the existence of substantial life expectancy at the end of the childbearing career. Data from contemporary hunter-gatherers (Ache, !Kung, Hadza) match longevity extrapolated from regressions of lifespan on body and brain weight. Twenty or so vigorous years between the end of reproduction and the onset of significant senescence does require an explanation.","author":[{"dropping-particle":"","family":"Blurton Jones","given":"Nicholas G.","non-dropping-particle":"","parse-names":false,"suffix":""},{"dropping-particle":"","family":"Hawkes","given":"Kristen","non-dropping-particle":"","parse-names":false,"suffix":""},{"dropping-particle":"","family":"O'Connell","given":"James F.","non-dropping-particle":"","parse-names":false,"suffix":""}],"container-title":"American Journal of Human Biology","id":"ITEM-2","issue":"2","issued":{"date-parts":[["2002"]]},"page":"184-205","title":"Antiquity of postreproductive life: Are there modern impacts on hunter-gatherer postreproductive life spans?","type":"article-journal","volume":"14"},"uris":["http://www.mendeley.com/documents/?uuid=aa249a18-5d4b-4163-a3c3-ac8e0cd7cf70"]},{"id":"ITEM-3","itemData":{"author":[{"dropping-particle":"","family":"Marlowe","given":"Frank W.","non-dropping-particle":"","parse-names":false,"suffix":""}],"id":"ITEM-3","issued":{"date-parts":[["2010"]]},"publisher":"University of California Press","publisher-place":"Berkeley","title":"The Hadza: Hunter-gatherers of Tanzania","type":"book"},"uris":["http://www.mendeley.com/documents/?uuid=534fc28d-e2ac-46da-a826-7225ef84c18e"]}],"mendeley":{"formattedCitation":"&lt;sup&gt;4–6&lt;/sup&gt;","plainTextFormattedCitation":"4–6","previouslyFormattedCitation":"&lt;sup&gt;4–6&lt;/sup&gt;"},"properties":{"noteIndex":0},"schema":"https://github.com/citation-style-language/schema/raw/master/csl-citation.json"}</w:instrText>
            </w:r>
            <w:r w:rsidRPr="007C0BE0">
              <w:rPr>
                <w:color w:val="000000"/>
              </w:rPr>
              <w:fldChar w:fldCharType="separate"/>
            </w:r>
            <w:r w:rsidRPr="00A74F70">
              <w:rPr>
                <w:noProof/>
                <w:color w:val="000000"/>
                <w:vertAlign w:val="superscript"/>
              </w:rPr>
              <w:t>4–6</w:t>
            </w:r>
            <w:r w:rsidRPr="007C0BE0">
              <w:rPr>
                <w:color w:val="000000"/>
              </w:rPr>
              <w:fldChar w:fldCharType="end"/>
            </w:r>
            <w:r w:rsidRPr="007C0BE0">
              <w:rPr>
                <w:color w:val="000000"/>
              </w:rPr>
              <w:t xml:space="preserve"> </w:t>
            </w:r>
          </w:p>
        </w:tc>
      </w:tr>
      <w:tr w:rsidR="00852653" w:rsidRPr="007C0BE0" w14:paraId="60E1CA52" w14:textId="77777777" w:rsidTr="006D379F">
        <w:trPr>
          <w:trHeight w:val="300"/>
        </w:trPr>
        <w:tc>
          <w:tcPr>
            <w:tcW w:w="417" w:type="pct"/>
            <w:noWrap/>
            <w:hideMark/>
          </w:tcPr>
          <w:p w14:paraId="5B38BD7B" w14:textId="77777777" w:rsidR="00852653" w:rsidRPr="007C0BE0" w:rsidRDefault="00852653" w:rsidP="006D379F">
            <w:pPr>
              <w:rPr>
                <w:b/>
                <w:color w:val="000000"/>
              </w:rPr>
            </w:pPr>
            <w:r w:rsidRPr="007C0BE0">
              <w:rPr>
                <w:b/>
                <w:color w:val="000000"/>
              </w:rPr>
              <w:t>Palanan Agta</w:t>
            </w:r>
          </w:p>
        </w:tc>
        <w:tc>
          <w:tcPr>
            <w:tcW w:w="557" w:type="pct"/>
            <w:noWrap/>
            <w:hideMark/>
          </w:tcPr>
          <w:p w14:paraId="2ACA0B3A" w14:textId="77777777" w:rsidR="00852653" w:rsidRPr="007C0BE0" w:rsidRDefault="00852653" w:rsidP="006D379F">
            <w:pPr>
              <w:rPr>
                <w:color w:val="000000"/>
              </w:rPr>
            </w:pPr>
            <w:r w:rsidRPr="007C0BE0">
              <w:rPr>
                <w:color w:val="000000"/>
              </w:rPr>
              <w:t>2013—2014</w:t>
            </w:r>
          </w:p>
        </w:tc>
        <w:tc>
          <w:tcPr>
            <w:tcW w:w="483" w:type="pct"/>
          </w:tcPr>
          <w:p w14:paraId="241D66FF" w14:textId="77777777" w:rsidR="00852653" w:rsidRPr="007C0BE0" w:rsidRDefault="00852653" w:rsidP="006D379F">
            <w:pPr>
              <w:jc w:val="right"/>
              <w:rPr>
                <w:color w:val="000000"/>
              </w:rPr>
            </w:pPr>
            <w:r w:rsidRPr="007C0BE0">
              <w:rPr>
                <w:color w:val="000000"/>
              </w:rPr>
              <w:t>7.7*</w:t>
            </w:r>
          </w:p>
        </w:tc>
        <w:tc>
          <w:tcPr>
            <w:tcW w:w="483" w:type="pct"/>
            <w:noWrap/>
            <w:hideMark/>
          </w:tcPr>
          <w:p w14:paraId="1704FD96" w14:textId="77777777" w:rsidR="00852653" w:rsidRPr="007C0BE0" w:rsidRDefault="00852653" w:rsidP="006D379F">
            <w:pPr>
              <w:jc w:val="right"/>
              <w:rPr>
                <w:color w:val="000000"/>
              </w:rPr>
            </w:pPr>
            <w:r w:rsidRPr="007C0BE0">
              <w:rPr>
                <w:color w:val="000000"/>
              </w:rPr>
              <w:t>19</w:t>
            </w:r>
          </w:p>
        </w:tc>
        <w:tc>
          <w:tcPr>
            <w:tcW w:w="515" w:type="pct"/>
            <w:noWrap/>
            <w:hideMark/>
          </w:tcPr>
          <w:p w14:paraId="358118C4" w14:textId="77777777" w:rsidR="00852653" w:rsidRPr="007C0BE0" w:rsidRDefault="00852653" w:rsidP="006D379F">
            <w:pPr>
              <w:jc w:val="right"/>
              <w:rPr>
                <w:color w:val="000000"/>
              </w:rPr>
            </w:pPr>
            <w:r w:rsidRPr="007C0BE0">
              <w:rPr>
                <w:color w:val="000000"/>
              </w:rPr>
              <w:t>39</w:t>
            </w:r>
          </w:p>
        </w:tc>
        <w:tc>
          <w:tcPr>
            <w:tcW w:w="505" w:type="pct"/>
            <w:noWrap/>
            <w:hideMark/>
          </w:tcPr>
          <w:p w14:paraId="349FF6AA" w14:textId="77777777" w:rsidR="00852653" w:rsidRPr="007C0BE0" w:rsidRDefault="00852653" w:rsidP="006D379F">
            <w:pPr>
              <w:jc w:val="right"/>
              <w:rPr>
                <w:color w:val="000000"/>
              </w:rPr>
            </w:pPr>
            <w:r w:rsidRPr="007C0BE0">
              <w:rPr>
                <w:color w:val="000000"/>
              </w:rPr>
              <w:t>―</w:t>
            </w:r>
          </w:p>
        </w:tc>
        <w:tc>
          <w:tcPr>
            <w:tcW w:w="551" w:type="pct"/>
            <w:noWrap/>
            <w:hideMark/>
          </w:tcPr>
          <w:p w14:paraId="77C69AF7" w14:textId="77777777" w:rsidR="00852653" w:rsidRPr="007C0BE0" w:rsidRDefault="00852653" w:rsidP="006D379F">
            <w:pPr>
              <w:jc w:val="right"/>
              <w:rPr>
                <w:color w:val="000000"/>
              </w:rPr>
            </w:pPr>
            <w:r w:rsidRPr="007C0BE0">
              <w:rPr>
                <w:color w:val="000000"/>
              </w:rPr>
              <w:t>―</w:t>
            </w:r>
          </w:p>
        </w:tc>
        <w:tc>
          <w:tcPr>
            <w:tcW w:w="597" w:type="pct"/>
            <w:noWrap/>
            <w:hideMark/>
          </w:tcPr>
          <w:p w14:paraId="1933F350" w14:textId="77777777" w:rsidR="00852653" w:rsidRPr="007C0BE0" w:rsidRDefault="00852653" w:rsidP="006D379F">
            <w:pPr>
              <w:jc w:val="right"/>
              <w:rPr>
                <w:color w:val="000000"/>
              </w:rPr>
            </w:pPr>
            <w:r w:rsidRPr="007C0BE0">
              <w:rPr>
                <w:color w:val="000000"/>
              </w:rPr>
              <w:t>―</w:t>
            </w:r>
          </w:p>
        </w:tc>
        <w:tc>
          <w:tcPr>
            <w:tcW w:w="643" w:type="pct"/>
            <w:noWrap/>
            <w:hideMark/>
          </w:tcPr>
          <w:p w14:paraId="790A0805" w14:textId="77777777" w:rsidR="00852653" w:rsidRPr="007C0BE0" w:rsidRDefault="00852653" w:rsidP="006D379F">
            <w:pPr>
              <w:jc w:val="right"/>
              <w:rPr>
                <w:color w:val="000000"/>
              </w:rPr>
            </w:pPr>
            <w:r w:rsidRPr="007C0BE0">
              <w:rPr>
                <w:color w:val="000000"/>
              </w:rPr>
              <w:t>―</w:t>
            </w:r>
          </w:p>
        </w:tc>
        <w:tc>
          <w:tcPr>
            <w:tcW w:w="248" w:type="pct"/>
            <w:noWrap/>
            <w:hideMark/>
          </w:tcPr>
          <w:p w14:paraId="10E29E5B"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{"citationItems":[{"id":"ITEM-1","itemData":{"DOI":"10.1073/pnas.1524031113","ISSN":"0027-8424","abstract":"The Neolithic demographic transition remains a paradox, because it is associated with both higher rates of population growth and increased morbidity and mortality rates. Here we reconcile the conflicting evidence by proposing that the spread of agriculture involved a life history quality–quantity trade-off whereby mothers traded offspring survival for increased fertility, achieving greater reproductive success despite deteriorating health. We test this hy- pothesis by investigating fertility, mortality, health, and overall reproductive success in Agta hunter-gatherers whose camps ex- hibit variable levels of sedentarization, mobility, and involvement in agricultural activities.We conducted blood composition tests in 345 Agta and found that viral and helminthic infections as well as child mortality rates were significantly increased with sedentariza- tion.Nonetheless, both age-controlled fertility and overall reproductive successwere positively affected by sedentarization and participation in cultivation. Thus,we provide the first empirical evidence, to our knowl- edge, of an adaptivemechanism in foragers that reconciles the decline in health and child survival with the observed demographic expansion during the Neolithic","author":[{"dropping-particle":"","family":"Page","given":"Abigail E.","non-dropping-particle":"","parse-names":false,"suffix":""},{"dropping-particle":"","family":"Viguier","given":"Sylvain","non-dropping-particle":"","parse-names":false,"suffix":""},{"dropping-particle":"","family":"Dyble","given":"Mark","non-dropping-particle":"","parse-names":false,"suffix":""},{"dropping-particle":"","family":"Smith","given":"Daniel","non-dropping-particle":"","parse-names":false,"suffix":""},{"dropping-particle":"","family":"Chaudhary","given":"Nikhil","non-dropping-particle":"","parse-names":false,"suffix":""},{"dropping-particle":"","family":"Salali","given":"Gul Deniz","non-dropping-particle":"","parse-names":false,"suffix":""},{"dropping-particle":"","family":"Thompson","given":"James","non-dropping-particle":"","parse-names":false,"suffix":""},{"dropping-particle":"","family":"Vinicius","given":"Lucio","non-dropping-particle":"","parse-names":false,"suffix":""},{"dropping-particle":"","family":"Mace","given":"Ruth","non-dropping-particle":"","parse-names":false,"suffix":""},{"dropping-particle":"","family":"Migliano","given":"Andrea Bamberg","non-dropping-particle":"","parse-names":false,"suffix":""}],"container-title":"Proceedings of the National Academy of Sciences","id":"ITEM-1","issue":"17","issued":{"date-parts":[["2016"]]},"page":"4694-4699.","title":"Reproductive trade-offs in extant hunter-gatherers suggest adaptive mechanism for the Neolithic expansion","type":"article-journal","volume":"113"},"uris":["http://www.mendeley.com/documents/?uuid=b3220796-1c9c-4a4c-a0dc-a5085a8d2fa8"]}],"mendeley":{"formattedCitation":"&lt;sup&gt;7&lt;/sup&gt;","plainTextFormattedCitation":"7","previouslyFormattedCitation":"&lt;sup&gt;7&lt;/sup&gt;"},"properties":{"noteIndex":0},"schema":"https://github.com/citation-style-language/schema/raw/master/csl-citation.json"}</w:instrText>
            </w:r>
            <w:r w:rsidRPr="007C0BE0">
              <w:rPr>
                <w:color w:val="000000"/>
              </w:rPr>
              <w:fldChar w:fldCharType="separate"/>
            </w:r>
            <w:r w:rsidRPr="00A74F70">
              <w:rPr>
                <w:noProof/>
                <w:color w:val="000000"/>
                <w:vertAlign w:val="superscript"/>
              </w:rPr>
              <w:t>7</w:t>
            </w:r>
            <w:r w:rsidRPr="007C0BE0">
              <w:rPr>
                <w:color w:val="000000"/>
              </w:rPr>
              <w:fldChar w:fldCharType="end"/>
            </w:r>
          </w:p>
        </w:tc>
      </w:tr>
      <w:tr w:rsidR="00852653" w:rsidRPr="007C0BE0" w14:paraId="229FA658" w14:textId="77777777" w:rsidTr="006D379F">
        <w:trPr>
          <w:trHeight w:val="300"/>
        </w:trPr>
        <w:tc>
          <w:tcPr>
            <w:tcW w:w="417" w:type="pct"/>
            <w:noWrap/>
            <w:hideMark/>
          </w:tcPr>
          <w:p w14:paraId="511B8DA5" w14:textId="77777777" w:rsidR="00852653" w:rsidRPr="007C0BE0" w:rsidRDefault="00852653" w:rsidP="006D379F">
            <w:pPr>
              <w:rPr>
                <w:b/>
                <w:color w:val="000000"/>
              </w:rPr>
            </w:pPr>
            <w:r w:rsidRPr="007C0BE0">
              <w:rPr>
                <w:b/>
                <w:color w:val="000000"/>
              </w:rPr>
              <w:t>Casiguran Agta</w:t>
            </w:r>
          </w:p>
        </w:tc>
        <w:tc>
          <w:tcPr>
            <w:tcW w:w="557" w:type="pct"/>
            <w:noWrap/>
            <w:hideMark/>
          </w:tcPr>
          <w:p w14:paraId="2915D553" w14:textId="77777777" w:rsidR="00852653" w:rsidRPr="007C0BE0" w:rsidRDefault="00852653" w:rsidP="006D379F">
            <w:pPr>
              <w:rPr>
                <w:color w:val="000000"/>
              </w:rPr>
            </w:pPr>
            <w:r w:rsidRPr="007C0BE0">
              <w:rPr>
                <w:color w:val="000000"/>
              </w:rPr>
              <w:t>1977, 1983—1984</w:t>
            </w:r>
          </w:p>
        </w:tc>
        <w:tc>
          <w:tcPr>
            <w:tcW w:w="483" w:type="pct"/>
          </w:tcPr>
          <w:p w14:paraId="45A59796" w14:textId="77777777" w:rsidR="00852653" w:rsidRPr="007C0BE0" w:rsidRDefault="00852653" w:rsidP="006D379F">
            <w:pPr>
              <w:jc w:val="right"/>
              <w:rPr>
                <w:color w:val="000000"/>
              </w:rPr>
            </w:pPr>
            <w:r w:rsidRPr="007C0BE0">
              <w:rPr>
                <w:color w:val="000000"/>
              </w:rPr>
              <w:t>6.3</w:t>
            </w:r>
          </w:p>
        </w:tc>
        <w:tc>
          <w:tcPr>
            <w:tcW w:w="483" w:type="pct"/>
            <w:noWrap/>
            <w:hideMark/>
          </w:tcPr>
          <w:p w14:paraId="7CB52570" w14:textId="77777777" w:rsidR="00852653" w:rsidRPr="007C0BE0" w:rsidRDefault="00852653" w:rsidP="006D379F">
            <w:pPr>
              <w:jc w:val="right"/>
              <w:rPr>
                <w:color w:val="000000"/>
              </w:rPr>
            </w:pPr>
            <w:r w:rsidRPr="007C0BE0">
              <w:rPr>
                <w:color w:val="000000"/>
              </w:rPr>
              <w:t>34.2</w:t>
            </w:r>
          </w:p>
        </w:tc>
        <w:tc>
          <w:tcPr>
            <w:tcW w:w="515" w:type="pct"/>
            <w:noWrap/>
            <w:hideMark/>
          </w:tcPr>
          <w:p w14:paraId="4C6A329F" w14:textId="77777777" w:rsidR="00852653" w:rsidRPr="007C0BE0" w:rsidRDefault="00852653" w:rsidP="006D379F">
            <w:pPr>
              <w:jc w:val="right"/>
              <w:rPr>
                <w:color w:val="000000"/>
              </w:rPr>
            </w:pPr>
            <w:r w:rsidRPr="007C0BE0">
              <w:rPr>
                <w:color w:val="000000"/>
              </w:rPr>
              <w:t>49</w:t>
            </w:r>
          </w:p>
        </w:tc>
        <w:tc>
          <w:tcPr>
            <w:tcW w:w="505" w:type="pct"/>
            <w:noWrap/>
            <w:hideMark/>
          </w:tcPr>
          <w:p w14:paraId="2124DE32" w14:textId="77777777" w:rsidR="00852653" w:rsidRPr="007C0BE0" w:rsidRDefault="00852653" w:rsidP="006D379F">
            <w:pPr>
              <w:jc w:val="right"/>
              <w:rPr>
                <w:color w:val="000000"/>
              </w:rPr>
            </w:pPr>
          </w:p>
        </w:tc>
        <w:tc>
          <w:tcPr>
            <w:tcW w:w="551" w:type="pct"/>
            <w:noWrap/>
            <w:hideMark/>
          </w:tcPr>
          <w:p w14:paraId="1E6CF53D" w14:textId="77777777" w:rsidR="00852653" w:rsidRPr="007C0BE0" w:rsidRDefault="00852653" w:rsidP="006D379F">
            <w:pPr>
              <w:jc w:val="right"/>
              <w:rPr>
                <w:color w:val="000000"/>
              </w:rPr>
            </w:pPr>
            <w:r w:rsidRPr="007C0BE0">
              <w:rPr>
                <w:color w:val="000000"/>
              </w:rPr>
              <w:t>21.5</w:t>
            </w:r>
          </w:p>
        </w:tc>
        <w:tc>
          <w:tcPr>
            <w:tcW w:w="597" w:type="pct"/>
            <w:noWrap/>
            <w:hideMark/>
          </w:tcPr>
          <w:p w14:paraId="5508ED2A" w14:textId="77777777" w:rsidR="00852653" w:rsidRPr="007C0BE0" w:rsidRDefault="00852653" w:rsidP="006D379F">
            <w:pPr>
              <w:jc w:val="right"/>
              <w:rPr>
                <w:color w:val="000000"/>
              </w:rPr>
            </w:pPr>
            <w:r w:rsidRPr="007C0BE0">
              <w:rPr>
                <w:color w:val="000000"/>
              </w:rPr>
              <w:t>―</w:t>
            </w:r>
          </w:p>
        </w:tc>
        <w:tc>
          <w:tcPr>
            <w:tcW w:w="643" w:type="pct"/>
            <w:noWrap/>
            <w:hideMark/>
          </w:tcPr>
          <w:p w14:paraId="527F5373" w14:textId="77777777" w:rsidR="00852653" w:rsidRPr="007C0BE0" w:rsidRDefault="00852653" w:rsidP="006D379F">
            <w:pPr>
              <w:jc w:val="right"/>
              <w:rPr>
                <w:color w:val="000000"/>
              </w:rPr>
            </w:pPr>
            <w:r w:rsidRPr="007C0BE0">
              <w:rPr>
                <w:color w:val="000000"/>
              </w:rPr>
              <w:t>―</w:t>
            </w:r>
          </w:p>
        </w:tc>
        <w:tc>
          <w:tcPr>
            <w:tcW w:w="248" w:type="pct"/>
            <w:noWrap/>
            <w:hideMark/>
          </w:tcPr>
          <w:p w14:paraId="79B151E5"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{"citationItems":[{"id":"ITEM-1","itemData":{"abstract":"The Casiguran Agta constitute a Negrito hunter-gatherer society in northeastern Luzon. The hypothesis presented is that this population has suffered serious decline over the last half -century. Demographic data collected over a 24-year period are used to substantiate this hypothesis. Agta figures on crude death rate, rate of natural decrease, infant mortality, life expectancy at birth, and homicide are among the most extreme known for any human population. Reasons for this decline are described, with emphasis on the factor of homicide.","author":[{"dropping-particle":"","family":"Headland","given":"Thomas N","non-dropping-particle":"","parse-names":false,"suffix":""}],"container-title":"American Journal of Human Biology","id":"ITEM-1","issue":"1","issued":{"date-parts":[["1989"]]},"page":"59-72","title":"Population Decline in a Philippine Negrito Hunter-Gatherer Society","type":"article-journal","volume":"1"},"uris":["http://www.mendeley.com/documents/?uuid=7b519ec0-989b-48a5-b161-c6b3a1f1be11"]},{"id":"ITEM-2","itemData":{"abstract":"This article considers the relationships between selected demographic structures (total fertility, infant and child mortality, sex-age distribution, divorce rate, causes of death) and childcare patterns among hunter-gatherers, horticulturalists, and pastoralists. Demo- graphic data from fifty-seven preindustrial societies indicate that the demographic structure of a population can be useful for understanding intercultural variability in caregiving practices identified in \"traditional\" characterizations of childcare in these populations (e.g., indulgent care, multiple caregivers, multiage play groups). Analysis of demographic struc- tures also identifies two \"emergent\" features of childcare in preindustrial populations that are infrequently mentioned in socialization studies of these populations: stepparent-stepchild relations and differential investment in sons and daughters","author":[{"dropping-particle":"","family":"Hewlett","given":"Barry S.","non-dropping-particle":"","parse-names":false,"suffix":""}],"container-title":"Journal of Anthropological Research","id":"ITEM-2","issue":"1","issued":{"date-parts":[["1991"]]},"page":"1-37","title":"Demography and Childcare in Preindustrial Societies","type":"article-journal","volume":"42"},"uris":["http://www.mendeley.com/documents/?uuid=da779dad-0d51-4ff5-b4ae-426dc38cad62"]}],"mendeley":{"formattedCitation":"&lt;sup&gt;8,9&lt;/sup&gt;","plainTextFormattedCitation":"8,9","previouslyFormattedCitation":"&lt;sup&gt;8,9&lt;/sup&gt;"},"properties":{"noteIndex":0},"schema":"https://github.com/citation-style-language/schema/raw/master/csl-citation.json"}</w:instrText>
            </w:r>
            <w:r w:rsidRPr="007C0BE0">
              <w:rPr>
                <w:color w:val="000000"/>
              </w:rPr>
              <w:fldChar w:fldCharType="separate"/>
            </w:r>
            <w:r w:rsidRPr="00A74F70">
              <w:rPr>
                <w:noProof/>
                <w:color w:val="000000"/>
                <w:vertAlign w:val="superscript"/>
              </w:rPr>
              <w:t>8,9</w:t>
            </w:r>
            <w:r w:rsidRPr="007C0BE0">
              <w:rPr>
                <w:color w:val="000000"/>
              </w:rPr>
              <w:fldChar w:fldCharType="end"/>
            </w:r>
          </w:p>
        </w:tc>
      </w:tr>
      <w:tr w:rsidR="00852653" w:rsidRPr="007C0BE0" w14:paraId="5FE65252" w14:textId="77777777" w:rsidTr="006D379F">
        <w:trPr>
          <w:trHeight w:val="300"/>
        </w:trPr>
        <w:tc>
          <w:tcPr>
            <w:tcW w:w="417" w:type="pct"/>
            <w:noWrap/>
          </w:tcPr>
          <w:p w14:paraId="61BD4406" w14:textId="77777777" w:rsidR="00852653" w:rsidRPr="007C0BE0" w:rsidRDefault="00852653" w:rsidP="006D379F">
            <w:pPr>
              <w:rPr>
                <w:b/>
                <w:color w:val="000000"/>
              </w:rPr>
            </w:pPr>
            <w:r w:rsidRPr="007C0BE0">
              <w:rPr>
                <w:b/>
                <w:color w:val="000000"/>
              </w:rPr>
              <w:t>Cagayan Agta</w:t>
            </w:r>
          </w:p>
        </w:tc>
        <w:tc>
          <w:tcPr>
            <w:tcW w:w="557" w:type="pct"/>
            <w:noWrap/>
          </w:tcPr>
          <w:p w14:paraId="34E79404" w14:textId="77777777" w:rsidR="00852653" w:rsidRPr="007C0BE0" w:rsidRDefault="00852653" w:rsidP="006D379F">
            <w:pPr>
              <w:rPr>
                <w:color w:val="000000"/>
              </w:rPr>
            </w:pPr>
            <w:r w:rsidRPr="007C0BE0">
              <w:rPr>
                <w:color w:val="000000"/>
              </w:rPr>
              <w:t>1980―1982</w:t>
            </w:r>
          </w:p>
        </w:tc>
        <w:tc>
          <w:tcPr>
            <w:tcW w:w="483" w:type="pct"/>
          </w:tcPr>
          <w:p w14:paraId="33261E44" w14:textId="77777777" w:rsidR="00852653" w:rsidRPr="007C0BE0" w:rsidRDefault="00852653" w:rsidP="006D379F">
            <w:pPr>
              <w:jc w:val="right"/>
              <w:rPr>
                <w:color w:val="000000"/>
              </w:rPr>
            </w:pPr>
            <w:r w:rsidRPr="007C0BE0">
              <w:rPr>
                <w:color w:val="000000"/>
              </w:rPr>
              <w:t>6.5</w:t>
            </w:r>
          </w:p>
        </w:tc>
        <w:tc>
          <w:tcPr>
            <w:tcW w:w="483" w:type="pct"/>
            <w:noWrap/>
          </w:tcPr>
          <w:p w14:paraId="5863F51D" w14:textId="77777777" w:rsidR="00852653" w:rsidRPr="007C0BE0" w:rsidRDefault="00852653" w:rsidP="006D379F">
            <w:pPr>
              <w:jc w:val="right"/>
              <w:rPr>
                <w:color w:val="000000"/>
              </w:rPr>
            </w:pPr>
            <w:r w:rsidRPr="007C0BE0">
              <w:rPr>
                <w:color w:val="000000"/>
              </w:rPr>
              <w:t>―</w:t>
            </w:r>
          </w:p>
        </w:tc>
        <w:tc>
          <w:tcPr>
            <w:tcW w:w="515" w:type="pct"/>
            <w:noWrap/>
          </w:tcPr>
          <w:p w14:paraId="0DBF2E48" w14:textId="77777777" w:rsidR="00852653" w:rsidRPr="007C0BE0" w:rsidRDefault="00852653" w:rsidP="006D379F">
            <w:pPr>
              <w:jc w:val="right"/>
              <w:rPr>
                <w:color w:val="000000"/>
              </w:rPr>
            </w:pPr>
            <w:r w:rsidRPr="007C0BE0">
              <w:rPr>
                <w:color w:val="000000"/>
              </w:rPr>
              <w:t>―</w:t>
            </w:r>
          </w:p>
        </w:tc>
        <w:tc>
          <w:tcPr>
            <w:tcW w:w="505" w:type="pct"/>
            <w:noWrap/>
          </w:tcPr>
          <w:p w14:paraId="7A5F4456" w14:textId="77777777" w:rsidR="00852653" w:rsidRPr="007C0BE0" w:rsidRDefault="00852653" w:rsidP="006D379F">
            <w:pPr>
              <w:jc w:val="right"/>
              <w:rPr>
                <w:color w:val="000000"/>
              </w:rPr>
            </w:pPr>
            <w:r w:rsidRPr="007C0BE0">
              <w:rPr>
                <w:color w:val="000000"/>
              </w:rPr>
              <w:t>―</w:t>
            </w:r>
          </w:p>
        </w:tc>
        <w:tc>
          <w:tcPr>
            <w:tcW w:w="551" w:type="pct"/>
            <w:noWrap/>
          </w:tcPr>
          <w:p w14:paraId="33CDA2AF" w14:textId="77777777" w:rsidR="00852653" w:rsidRPr="007C0BE0" w:rsidRDefault="00852653" w:rsidP="006D379F">
            <w:pPr>
              <w:jc w:val="right"/>
              <w:rPr>
                <w:color w:val="000000"/>
              </w:rPr>
            </w:pPr>
            <w:r w:rsidRPr="007C0BE0">
              <w:rPr>
                <w:color w:val="000000"/>
              </w:rPr>
              <w:t>―</w:t>
            </w:r>
          </w:p>
        </w:tc>
        <w:tc>
          <w:tcPr>
            <w:tcW w:w="597" w:type="pct"/>
            <w:noWrap/>
          </w:tcPr>
          <w:p w14:paraId="72E6EEC2" w14:textId="77777777" w:rsidR="00852653" w:rsidRPr="007C0BE0" w:rsidRDefault="00852653" w:rsidP="006D379F">
            <w:pPr>
              <w:jc w:val="right"/>
              <w:rPr>
                <w:color w:val="000000"/>
              </w:rPr>
            </w:pPr>
            <w:r w:rsidRPr="007C0BE0">
              <w:rPr>
                <w:color w:val="000000"/>
              </w:rPr>
              <w:t>―</w:t>
            </w:r>
          </w:p>
        </w:tc>
        <w:tc>
          <w:tcPr>
            <w:tcW w:w="643" w:type="pct"/>
            <w:noWrap/>
          </w:tcPr>
          <w:p w14:paraId="20628ADB" w14:textId="77777777" w:rsidR="00852653" w:rsidRPr="007C0BE0" w:rsidRDefault="00852653" w:rsidP="006D379F">
            <w:pPr>
              <w:jc w:val="right"/>
              <w:rPr>
                <w:color w:val="000000"/>
              </w:rPr>
            </w:pPr>
            <w:r w:rsidRPr="007C0BE0">
              <w:rPr>
                <w:color w:val="000000"/>
              </w:rPr>
              <w:t>―</w:t>
            </w:r>
          </w:p>
        </w:tc>
        <w:tc>
          <w:tcPr>
            <w:tcW w:w="248" w:type="pct"/>
            <w:noWrap/>
          </w:tcPr>
          <w:p w14:paraId="7F75A921"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{"citationItems":[{"id":"ITEM-1","itemData":{"DOI":"10.1080/03014468500007661","ISSN":"0301-4460","PMID":"3985568","abstract":"The reproductive histories of 74 post-menarcheal Agta Negrito women, tropical foragers of Cagayan province, north-eastern Luzon, the Philippines are described and analysed in comparison with data collected by Howell on Dobe !Kung hunter-gatherers. Among the Agta, mean age at menarche is 17, mean age at first live birth is 20.14 years, mean completed parity is 6.53 and mean age at menopause is 44. Average height is 141.24 cm and average weight 36.72 kg. No time trends were detected in age at menarche and age at first live birth among the Agta. Average spacing between live births where an infant survives until the birth of the next sibling was 2.85 years. Compared to the Dobe !Kung, Agta women have later menarche, but shorter birth spacing and a longer active childbearing span.","author":[{"dropping-particle":"","family":"Goodman","given":"M J","non-dropping-particle":"","parse-names":false,"suffix":""},{"dropping-particle":"","family":"Estioko-Griffin","given":"a","non-dropping-particle":"","parse-names":false,"suffix":""},{"dropping-particle":"","family":"Griffin","given":"P B","non-dropping-particle":"","parse-names":false,"suffix":""},{"dropping-particle":"","family":"Grove","given":"J S","non-dropping-particle":"","parse-names":false,"suffix":""}],"container-title":"Annals of human biology","id":"ITEM-1","issue":"2","issued":{"date-parts":[["1985"]]},"page":"169-177","title":"Menarche, pregnancy, birth spacing and menopause among the Agta women foragers of Cagayan province, Luzon, the Philippines.","type":"article-journal","volume":"12"},"uris":["http://www.mendeley.com/documents/?uuid=61dc8683-63da-4738-b323-f615c6ceb08f"]}],"mendeley":{"formattedCitation":"&lt;sup&gt;10&lt;/sup&gt;","plainTextFormattedCitation":"10","previouslyFormattedCitation":"&lt;sup&gt;10&lt;/sup&gt;"},"properties":{"noteIndex":0},"schema":"https://github.com/citation-style-language/schema/raw/master/csl-citation.json"}</w:instrText>
            </w:r>
            <w:r w:rsidRPr="007C0BE0">
              <w:rPr>
                <w:color w:val="000000"/>
              </w:rPr>
              <w:fldChar w:fldCharType="separate"/>
            </w:r>
            <w:r w:rsidRPr="00A74F70">
              <w:rPr>
                <w:noProof/>
                <w:color w:val="000000"/>
                <w:vertAlign w:val="superscript"/>
              </w:rPr>
              <w:t>10</w:t>
            </w:r>
            <w:r w:rsidRPr="007C0BE0">
              <w:rPr>
                <w:color w:val="000000"/>
              </w:rPr>
              <w:fldChar w:fldCharType="end"/>
            </w:r>
          </w:p>
        </w:tc>
      </w:tr>
      <w:tr w:rsidR="00852653" w:rsidRPr="007C0BE0" w14:paraId="6F01CCD2" w14:textId="77777777" w:rsidTr="006D379F">
        <w:trPr>
          <w:trHeight w:val="300"/>
        </w:trPr>
        <w:tc>
          <w:tcPr>
            <w:tcW w:w="417" w:type="pct"/>
            <w:vMerge w:val="restart"/>
            <w:noWrap/>
            <w:hideMark/>
          </w:tcPr>
          <w:p w14:paraId="21F0ED08" w14:textId="77777777" w:rsidR="00852653" w:rsidRPr="007C0BE0" w:rsidRDefault="00852653" w:rsidP="006D379F">
            <w:pPr>
              <w:rPr>
                <w:b/>
                <w:color w:val="000000"/>
              </w:rPr>
            </w:pPr>
            <w:r w:rsidRPr="007C0BE0">
              <w:rPr>
                <w:b/>
                <w:color w:val="000000"/>
              </w:rPr>
              <w:t>San Ildefonso Agta</w:t>
            </w:r>
          </w:p>
        </w:tc>
        <w:tc>
          <w:tcPr>
            <w:tcW w:w="557" w:type="pct"/>
            <w:noWrap/>
            <w:hideMark/>
          </w:tcPr>
          <w:p w14:paraId="32C20C32" w14:textId="77777777" w:rsidR="00852653" w:rsidRPr="007C0BE0" w:rsidRDefault="00852653" w:rsidP="006D379F">
            <w:pPr>
              <w:rPr>
                <w:color w:val="000000"/>
              </w:rPr>
            </w:pPr>
            <w:r w:rsidRPr="007C0BE0">
              <w:rPr>
                <w:color w:val="000000"/>
              </w:rPr>
              <w:t xml:space="preserve"> Forager phase (1950—1964)</w:t>
            </w:r>
          </w:p>
        </w:tc>
        <w:tc>
          <w:tcPr>
            <w:tcW w:w="483" w:type="pct"/>
          </w:tcPr>
          <w:p w14:paraId="595AAE28" w14:textId="77777777" w:rsidR="00852653" w:rsidRPr="007C0BE0" w:rsidRDefault="00852653" w:rsidP="006D379F">
            <w:pPr>
              <w:jc w:val="right"/>
              <w:rPr>
                <w:color w:val="000000"/>
              </w:rPr>
            </w:pPr>
            <w:r w:rsidRPr="007C0BE0">
              <w:rPr>
                <w:color w:val="000000"/>
              </w:rPr>
              <w:t>7*</w:t>
            </w:r>
          </w:p>
        </w:tc>
        <w:tc>
          <w:tcPr>
            <w:tcW w:w="483" w:type="pct"/>
            <w:noWrap/>
            <w:hideMark/>
          </w:tcPr>
          <w:p w14:paraId="06D82620" w14:textId="77777777" w:rsidR="00852653" w:rsidRPr="007C0BE0" w:rsidRDefault="00852653" w:rsidP="006D379F">
            <w:pPr>
              <w:jc w:val="right"/>
              <w:rPr>
                <w:color w:val="000000"/>
              </w:rPr>
            </w:pPr>
            <w:r w:rsidRPr="007C0BE0">
              <w:rPr>
                <w:color w:val="000000"/>
              </w:rPr>
              <w:t>37</w:t>
            </w:r>
          </w:p>
        </w:tc>
        <w:tc>
          <w:tcPr>
            <w:tcW w:w="515" w:type="pct"/>
            <w:noWrap/>
            <w:hideMark/>
          </w:tcPr>
          <w:p w14:paraId="2D3B5B30" w14:textId="77777777" w:rsidR="00852653" w:rsidRPr="007C0BE0" w:rsidRDefault="00852653" w:rsidP="006D379F">
            <w:pPr>
              <w:jc w:val="right"/>
              <w:rPr>
                <w:color w:val="000000"/>
              </w:rPr>
            </w:pPr>
            <w:r w:rsidRPr="007C0BE0">
              <w:rPr>
                <w:color w:val="000000"/>
              </w:rPr>
              <w:t>51^</w:t>
            </w:r>
          </w:p>
        </w:tc>
        <w:tc>
          <w:tcPr>
            <w:tcW w:w="505" w:type="pct"/>
            <w:noWrap/>
            <w:hideMark/>
          </w:tcPr>
          <w:p w14:paraId="592617CD" w14:textId="77777777" w:rsidR="00852653" w:rsidRPr="007C0BE0" w:rsidRDefault="00852653" w:rsidP="006D379F">
            <w:pPr>
              <w:jc w:val="right"/>
              <w:rPr>
                <w:color w:val="000000"/>
              </w:rPr>
            </w:pPr>
            <w:r w:rsidRPr="007C0BE0">
              <w:rPr>
                <w:color w:val="000000"/>
              </w:rPr>
              <w:t>26</w:t>
            </w:r>
          </w:p>
        </w:tc>
        <w:tc>
          <w:tcPr>
            <w:tcW w:w="551" w:type="pct"/>
            <w:noWrap/>
            <w:hideMark/>
          </w:tcPr>
          <w:p w14:paraId="256C0BBC" w14:textId="77777777" w:rsidR="00852653" w:rsidRPr="007C0BE0" w:rsidRDefault="00852653" w:rsidP="006D379F">
            <w:pPr>
              <w:jc w:val="right"/>
              <w:rPr>
                <w:color w:val="000000"/>
              </w:rPr>
            </w:pPr>
            <w:r w:rsidRPr="007C0BE0">
              <w:rPr>
                <w:color w:val="000000"/>
              </w:rPr>
              <w:t>24.3</w:t>
            </w:r>
          </w:p>
        </w:tc>
        <w:tc>
          <w:tcPr>
            <w:tcW w:w="597" w:type="pct"/>
            <w:noWrap/>
            <w:hideMark/>
          </w:tcPr>
          <w:p w14:paraId="3D0AF33B" w14:textId="77777777" w:rsidR="00852653" w:rsidRPr="007C0BE0" w:rsidRDefault="00852653" w:rsidP="006D379F">
            <w:pPr>
              <w:jc w:val="right"/>
              <w:rPr>
                <w:color w:val="000000"/>
              </w:rPr>
            </w:pPr>
            <w:r w:rsidRPr="007C0BE0">
              <w:rPr>
                <w:color w:val="000000"/>
              </w:rPr>
              <w:t>28.6</w:t>
            </w:r>
          </w:p>
        </w:tc>
        <w:tc>
          <w:tcPr>
            <w:tcW w:w="643" w:type="pct"/>
            <w:noWrap/>
            <w:hideMark/>
          </w:tcPr>
          <w:p w14:paraId="6821E04B" w14:textId="77777777" w:rsidR="00852653" w:rsidRPr="007C0BE0" w:rsidRDefault="00852653" w:rsidP="006D379F">
            <w:pPr>
              <w:jc w:val="right"/>
              <w:rPr>
                <w:color w:val="000000"/>
              </w:rPr>
            </w:pPr>
            <w:r w:rsidRPr="007C0BE0">
              <w:rPr>
                <w:color w:val="000000"/>
              </w:rPr>
              <w:t>13.7</w:t>
            </w:r>
          </w:p>
        </w:tc>
        <w:tc>
          <w:tcPr>
            <w:tcW w:w="248" w:type="pct"/>
            <w:vMerge w:val="restart"/>
            <w:noWrap/>
            <w:hideMark/>
          </w:tcPr>
          <w:p w14:paraId="76A6907C"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{"citationItems":[{"id":"ITEM-1","itemData":{"author":[{"dropping-particle":"","family":"Early","given":"J D","non-dropping-particle":"","parse-names":false,"suffix":""},{"dropping-particle":"","family":"Headland","given":"Thomas N.","non-dropping-particle":"","parse-names":false,"suffix":""}],"id":"ITEM-1","issued":{"date-parts":[["1998"]]},"publisher":"University Press of Florida","publisher-place":"Gainesville","title":"Population Dynamics of a Philippine Rain Forest People: The San Ildefonso Agta","type":"book"},"uris":["http://www.mendeley.com/documents/?uuid=98d2e2e9-93ea-4a54-8ac1-5ec82674870b"]},{"id":"ITEM-2","itemData":{"DOI":"10.1111/j.1728-4457.2007.00171.x","ISBN":"1728-4457","ISSN":"0098-7921","PMID":"19514173","abstract":"Post-reproductive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Review","id":"ITEM-2","issue":"June","issued":{"date-parts":[["2007"]]},"page":"321-365","title":"Longevity Among Hunter- Gatherers: A Cross-Cultural Examination","type":"article-journal","volume":"33"},"uris":["http://www.mendeley.com/documents/?uuid=6a511f50-8b0e-4196-9d92-c8b9338b24cc"]}],"mendeley":{"formattedCitation":"&lt;sup&gt;3,11&lt;/sup&gt;","plainTextFormattedCitation":"3,11","previouslyFormattedCitation":"&lt;sup&gt;3,11&lt;/sup&gt;"},"properties":{"noteIndex":0},"schema":"https://github.com/citation-style-language/schema/raw/master/csl-citation.json"}</w:instrText>
            </w:r>
            <w:r w:rsidRPr="007C0BE0">
              <w:rPr>
                <w:color w:val="000000"/>
              </w:rPr>
              <w:fldChar w:fldCharType="separate"/>
            </w:r>
            <w:r w:rsidRPr="00A74F70">
              <w:rPr>
                <w:noProof/>
                <w:color w:val="000000"/>
                <w:vertAlign w:val="superscript"/>
              </w:rPr>
              <w:t>3,11</w:t>
            </w:r>
            <w:r w:rsidRPr="007C0BE0">
              <w:rPr>
                <w:color w:val="000000"/>
              </w:rPr>
              <w:fldChar w:fldCharType="end"/>
            </w:r>
          </w:p>
        </w:tc>
      </w:tr>
      <w:tr w:rsidR="00852653" w:rsidRPr="007C0BE0" w14:paraId="0679A507" w14:textId="77777777" w:rsidTr="006D379F">
        <w:trPr>
          <w:trHeight w:val="300"/>
        </w:trPr>
        <w:tc>
          <w:tcPr>
            <w:tcW w:w="417" w:type="pct"/>
            <w:vMerge/>
            <w:noWrap/>
            <w:hideMark/>
          </w:tcPr>
          <w:p w14:paraId="331B8428" w14:textId="77777777" w:rsidR="00852653" w:rsidRPr="007C0BE0" w:rsidRDefault="00852653" w:rsidP="006D379F">
            <w:pPr>
              <w:rPr>
                <w:b/>
                <w:color w:val="000000"/>
              </w:rPr>
            </w:pPr>
          </w:p>
        </w:tc>
        <w:tc>
          <w:tcPr>
            <w:tcW w:w="557" w:type="pct"/>
            <w:noWrap/>
            <w:hideMark/>
          </w:tcPr>
          <w:p w14:paraId="41A9D3B7" w14:textId="77777777" w:rsidR="00852653" w:rsidRPr="007C0BE0" w:rsidRDefault="00852653" w:rsidP="006D379F">
            <w:pPr>
              <w:rPr>
                <w:color w:val="000000"/>
              </w:rPr>
            </w:pPr>
            <w:r w:rsidRPr="007C0BE0">
              <w:rPr>
                <w:color w:val="000000"/>
              </w:rPr>
              <w:t>Transition phase (1965—1979)</w:t>
            </w:r>
          </w:p>
        </w:tc>
        <w:tc>
          <w:tcPr>
            <w:tcW w:w="483" w:type="pct"/>
          </w:tcPr>
          <w:p w14:paraId="2B2BDD83" w14:textId="77777777" w:rsidR="00852653" w:rsidRPr="007C0BE0" w:rsidRDefault="00852653" w:rsidP="006D379F">
            <w:pPr>
              <w:jc w:val="right"/>
              <w:rPr>
                <w:color w:val="000000"/>
              </w:rPr>
            </w:pPr>
            <w:r w:rsidRPr="007C0BE0">
              <w:rPr>
                <w:color w:val="000000"/>
              </w:rPr>
              <w:t>6.5*</w:t>
            </w:r>
          </w:p>
        </w:tc>
        <w:tc>
          <w:tcPr>
            <w:tcW w:w="483" w:type="pct"/>
            <w:noWrap/>
            <w:hideMark/>
          </w:tcPr>
          <w:p w14:paraId="4CDDAFC0" w14:textId="77777777" w:rsidR="00852653" w:rsidRPr="007C0BE0" w:rsidRDefault="00852653" w:rsidP="006D379F">
            <w:pPr>
              <w:jc w:val="right"/>
              <w:rPr>
                <w:color w:val="000000"/>
              </w:rPr>
            </w:pPr>
            <w:r w:rsidRPr="007C0BE0">
              <w:rPr>
                <w:color w:val="000000"/>
              </w:rPr>
              <w:t>24</w:t>
            </w:r>
          </w:p>
        </w:tc>
        <w:tc>
          <w:tcPr>
            <w:tcW w:w="515" w:type="pct"/>
            <w:noWrap/>
            <w:hideMark/>
          </w:tcPr>
          <w:p w14:paraId="6FAC2553" w14:textId="77777777" w:rsidR="00852653" w:rsidRPr="007C0BE0" w:rsidRDefault="00852653" w:rsidP="006D379F">
            <w:pPr>
              <w:jc w:val="right"/>
              <w:rPr>
                <w:color w:val="000000"/>
              </w:rPr>
            </w:pPr>
            <w:r w:rsidRPr="007C0BE0">
              <w:rPr>
                <w:color w:val="000000"/>
              </w:rPr>
              <w:t>45^</w:t>
            </w:r>
          </w:p>
        </w:tc>
        <w:tc>
          <w:tcPr>
            <w:tcW w:w="505" w:type="pct"/>
            <w:noWrap/>
            <w:hideMark/>
          </w:tcPr>
          <w:p w14:paraId="3A20D36B" w14:textId="77777777" w:rsidR="00852653" w:rsidRPr="007C0BE0" w:rsidRDefault="00852653" w:rsidP="006D379F">
            <w:pPr>
              <w:jc w:val="right"/>
              <w:rPr>
                <w:color w:val="000000"/>
              </w:rPr>
            </w:pPr>
            <w:r w:rsidRPr="007C0BE0">
              <w:rPr>
                <w:color w:val="000000"/>
              </w:rPr>
              <w:t>37</w:t>
            </w:r>
          </w:p>
        </w:tc>
        <w:tc>
          <w:tcPr>
            <w:tcW w:w="551" w:type="pct"/>
            <w:noWrap/>
            <w:hideMark/>
          </w:tcPr>
          <w:p w14:paraId="185B89DD" w14:textId="77777777" w:rsidR="00852653" w:rsidRPr="007C0BE0" w:rsidRDefault="00852653" w:rsidP="006D379F">
            <w:pPr>
              <w:jc w:val="right"/>
              <w:rPr>
                <w:color w:val="000000"/>
              </w:rPr>
            </w:pPr>
            <w:r w:rsidRPr="007C0BE0">
              <w:rPr>
                <w:color w:val="000000"/>
              </w:rPr>
              <w:t>29.2</w:t>
            </w:r>
          </w:p>
        </w:tc>
        <w:tc>
          <w:tcPr>
            <w:tcW w:w="597" w:type="pct"/>
            <w:noWrap/>
            <w:hideMark/>
          </w:tcPr>
          <w:p w14:paraId="0AC49C89" w14:textId="77777777" w:rsidR="00852653" w:rsidRPr="007C0BE0" w:rsidRDefault="00852653" w:rsidP="006D379F">
            <w:pPr>
              <w:jc w:val="right"/>
              <w:rPr>
                <w:color w:val="000000"/>
              </w:rPr>
            </w:pPr>
            <w:r w:rsidRPr="007C0BE0">
              <w:rPr>
                <w:color w:val="000000"/>
              </w:rPr>
              <w:t>35.7</w:t>
            </w:r>
          </w:p>
        </w:tc>
        <w:tc>
          <w:tcPr>
            <w:tcW w:w="643" w:type="pct"/>
            <w:noWrap/>
            <w:hideMark/>
          </w:tcPr>
          <w:p w14:paraId="33B5DE8E" w14:textId="77777777" w:rsidR="00852653" w:rsidRPr="007C0BE0" w:rsidRDefault="00852653" w:rsidP="006D379F">
            <w:pPr>
              <w:jc w:val="right"/>
              <w:rPr>
                <w:color w:val="000000"/>
              </w:rPr>
            </w:pPr>
            <w:r w:rsidRPr="007C0BE0">
              <w:rPr>
                <w:color w:val="000000"/>
              </w:rPr>
              <w:t>14.8</w:t>
            </w:r>
          </w:p>
        </w:tc>
        <w:tc>
          <w:tcPr>
            <w:tcW w:w="248" w:type="pct"/>
            <w:vMerge/>
            <w:noWrap/>
            <w:hideMark/>
          </w:tcPr>
          <w:p w14:paraId="6327BC8F" w14:textId="77777777" w:rsidR="00852653" w:rsidRPr="007C0BE0" w:rsidRDefault="00852653" w:rsidP="006D379F">
            <w:pPr>
              <w:jc w:val="right"/>
              <w:rPr>
                <w:color w:val="000000"/>
              </w:rPr>
            </w:pPr>
          </w:p>
        </w:tc>
      </w:tr>
      <w:tr w:rsidR="00852653" w:rsidRPr="007C0BE0" w14:paraId="260D4DBC" w14:textId="77777777" w:rsidTr="006D379F">
        <w:trPr>
          <w:trHeight w:val="300"/>
        </w:trPr>
        <w:tc>
          <w:tcPr>
            <w:tcW w:w="417" w:type="pct"/>
            <w:vMerge/>
            <w:noWrap/>
            <w:hideMark/>
          </w:tcPr>
          <w:p w14:paraId="03BCA050" w14:textId="77777777" w:rsidR="00852653" w:rsidRPr="007C0BE0" w:rsidRDefault="00852653" w:rsidP="006D379F">
            <w:pPr>
              <w:rPr>
                <w:b/>
              </w:rPr>
            </w:pPr>
          </w:p>
        </w:tc>
        <w:tc>
          <w:tcPr>
            <w:tcW w:w="557" w:type="pct"/>
            <w:noWrap/>
            <w:hideMark/>
          </w:tcPr>
          <w:p w14:paraId="765EDB53" w14:textId="77777777" w:rsidR="00852653" w:rsidRPr="007C0BE0" w:rsidRDefault="00852653" w:rsidP="006D379F">
            <w:pPr>
              <w:rPr>
                <w:color w:val="000000"/>
              </w:rPr>
            </w:pPr>
            <w:r w:rsidRPr="007C0BE0">
              <w:rPr>
                <w:color w:val="000000"/>
              </w:rPr>
              <w:t>Peasant phase (1980—1994)</w:t>
            </w:r>
          </w:p>
        </w:tc>
        <w:tc>
          <w:tcPr>
            <w:tcW w:w="483" w:type="pct"/>
          </w:tcPr>
          <w:p w14:paraId="3010FD2F" w14:textId="77777777" w:rsidR="00852653" w:rsidRPr="007C0BE0" w:rsidRDefault="00852653" w:rsidP="006D379F">
            <w:pPr>
              <w:jc w:val="right"/>
              <w:rPr>
                <w:color w:val="000000"/>
              </w:rPr>
            </w:pPr>
            <w:r w:rsidRPr="007C0BE0">
              <w:rPr>
                <w:color w:val="000000"/>
              </w:rPr>
              <w:t>7.6*</w:t>
            </w:r>
          </w:p>
        </w:tc>
        <w:tc>
          <w:tcPr>
            <w:tcW w:w="483" w:type="pct"/>
            <w:noWrap/>
            <w:hideMark/>
          </w:tcPr>
          <w:p w14:paraId="16CDBBA2" w14:textId="77777777" w:rsidR="00852653" w:rsidRPr="007C0BE0" w:rsidRDefault="00852653" w:rsidP="006D379F">
            <w:pPr>
              <w:jc w:val="right"/>
              <w:rPr>
                <w:color w:val="000000"/>
              </w:rPr>
            </w:pPr>
            <w:r w:rsidRPr="007C0BE0">
              <w:rPr>
                <w:color w:val="000000"/>
              </w:rPr>
              <w:t>27</w:t>
            </w:r>
          </w:p>
        </w:tc>
        <w:tc>
          <w:tcPr>
            <w:tcW w:w="515" w:type="pct"/>
            <w:noWrap/>
            <w:hideMark/>
          </w:tcPr>
          <w:p w14:paraId="6DA3FB3C" w14:textId="77777777" w:rsidR="00852653" w:rsidRPr="007C0BE0" w:rsidRDefault="00852653" w:rsidP="006D379F">
            <w:pPr>
              <w:jc w:val="right"/>
              <w:rPr>
                <w:color w:val="000000"/>
              </w:rPr>
            </w:pPr>
            <w:r w:rsidRPr="007C0BE0">
              <w:rPr>
                <w:color w:val="000000"/>
              </w:rPr>
              <w:t>56^</w:t>
            </w:r>
          </w:p>
        </w:tc>
        <w:tc>
          <w:tcPr>
            <w:tcW w:w="505" w:type="pct"/>
            <w:noWrap/>
            <w:hideMark/>
          </w:tcPr>
          <w:p w14:paraId="46EA0E47" w14:textId="77777777" w:rsidR="00852653" w:rsidRPr="007C0BE0" w:rsidRDefault="00852653" w:rsidP="006D379F">
            <w:pPr>
              <w:jc w:val="right"/>
              <w:rPr>
                <w:color w:val="000000"/>
              </w:rPr>
            </w:pPr>
            <w:r w:rsidRPr="007C0BE0">
              <w:rPr>
                <w:color w:val="000000"/>
              </w:rPr>
              <w:t>25</w:t>
            </w:r>
          </w:p>
        </w:tc>
        <w:tc>
          <w:tcPr>
            <w:tcW w:w="551" w:type="pct"/>
            <w:noWrap/>
            <w:hideMark/>
          </w:tcPr>
          <w:p w14:paraId="1C329FC6" w14:textId="77777777" w:rsidR="00852653" w:rsidRPr="007C0BE0" w:rsidRDefault="00852653" w:rsidP="006D379F">
            <w:pPr>
              <w:jc w:val="right"/>
              <w:rPr>
                <w:color w:val="000000"/>
              </w:rPr>
            </w:pPr>
            <w:r w:rsidRPr="007C0BE0">
              <w:rPr>
                <w:color w:val="000000"/>
              </w:rPr>
              <w:t>22.2</w:t>
            </w:r>
          </w:p>
        </w:tc>
        <w:tc>
          <w:tcPr>
            <w:tcW w:w="597" w:type="pct"/>
            <w:noWrap/>
            <w:hideMark/>
          </w:tcPr>
          <w:p w14:paraId="5D282A92" w14:textId="77777777" w:rsidR="00852653" w:rsidRPr="007C0BE0" w:rsidRDefault="00852653" w:rsidP="006D379F">
            <w:pPr>
              <w:jc w:val="right"/>
              <w:rPr>
                <w:color w:val="000000"/>
              </w:rPr>
            </w:pPr>
            <w:r w:rsidRPr="007C0BE0">
              <w:rPr>
                <w:color w:val="000000"/>
              </w:rPr>
              <w:t>30.6</w:t>
            </w:r>
          </w:p>
        </w:tc>
        <w:tc>
          <w:tcPr>
            <w:tcW w:w="643" w:type="pct"/>
            <w:noWrap/>
            <w:hideMark/>
          </w:tcPr>
          <w:p w14:paraId="68F6135B" w14:textId="77777777" w:rsidR="00852653" w:rsidRPr="007C0BE0" w:rsidRDefault="00852653" w:rsidP="006D379F">
            <w:pPr>
              <w:jc w:val="right"/>
              <w:rPr>
                <w:color w:val="000000"/>
              </w:rPr>
            </w:pPr>
            <w:r w:rsidRPr="007C0BE0">
              <w:rPr>
                <w:color w:val="000000"/>
              </w:rPr>
              <w:t>13.4</w:t>
            </w:r>
          </w:p>
        </w:tc>
        <w:tc>
          <w:tcPr>
            <w:tcW w:w="248" w:type="pct"/>
            <w:vMerge/>
            <w:noWrap/>
            <w:hideMark/>
          </w:tcPr>
          <w:p w14:paraId="43516E9D" w14:textId="77777777" w:rsidR="00852653" w:rsidRPr="007C0BE0" w:rsidRDefault="00852653" w:rsidP="006D379F">
            <w:pPr>
              <w:jc w:val="right"/>
              <w:rPr>
                <w:color w:val="000000"/>
              </w:rPr>
            </w:pPr>
          </w:p>
        </w:tc>
      </w:tr>
      <w:tr w:rsidR="00852653" w:rsidRPr="007C0BE0" w14:paraId="0D95C106" w14:textId="77777777" w:rsidTr="006D379F">
        <w:trPr>
          <w:trHeight w:val="300"/>
        </w:trPr>
        <w:tc>
          <w:tcPr>
            <w:tcW w:w="417" w:type="pct"/>
            <w:vMerge w:val="restart"/>
            <w:noWrap/>
            <w:hideMark/>
          </w:tcPr>
          <w:p w14:paraId="676BF0D3" w14:textId="77777777" w:rsidR="00852653" w:rsidRPr="007C0BE0" w:rsidRDefault="00852653" w:rsidP="006D379F">
            <w:pPr>
              <w:rPr>
                <w:b/>
                <w:color w:val="000000"/>
              </w:rPr>
            </w:pPr>
            <w:r w:rsidRPr="007C0BE0">
              <w:rPr>
                <w:b/>
                <w:color w:val="000000"/>
              </w:rPr>
              <w:t>Hiwi</w:t>
            </w:r>
          </w:p>
        </w:tc>
        <w:tc>
          <w:tcPr>
            <w:tcW w:w="557" w:type="pct"/>
            <w:noWrap/>
            <w:hideMark/>
          </w:tcPr>
          <w:p w14:paraId="3302AC17" w14:textId="77777777" w:rsidR="00852653" w:rsidRPr="007C0BE0" w:rsidRDefault="00852653" w:rsidP="006D379F">
            <w:pPr>
              <w:rPr>
                <w:color w:val="000000"/>
              </w:rPr>
            </w:pPr>
            <w:r w:rsidRPr="007C0BE0">
              <w:rPr>
                <w:color w:val="000000"/>
              </w:rPr>
              <w:t>Pre contact (1960s)</w:t>
            </w:r>
          </w:p>
        </w:tc>
        <w:tc>
          <w:tcPr>
            <w:tcW w:w="483" w:type="pct"/>
          </w:tcPr>
          <w:p w14:paraId="0890B53E" w14:textId="77777777" w:rsidR="00852653" w:rsidRPr="007C0BE0" w:rsidRDefault="00852653" w:rsidP="006D379F">
            <w:pPr>
              <w:jc w:val="right"/>
              <w:rPr>
                <w:color w:val="000000"/>
              </w:rPr>
            </w:pPr>
            <w:r w:rsidRPr="007C0BE0">
              <w:rPr>
                <w:color w:val="000000"/>
              </w:rPr>
              <w:t>―</w:t>
            </w:r>
          </w:p>
        </w:tc>
        <w:tc>
          <w:tcPr>
            <w:tcW w:w="483" w:type="pct"/>
            <w:noWrap/>
            <w:hideMark/>
          </w:tcPr>
          <w:p w14:paraId="3285B88E" w14:textId="77777777" w:rsidR="00852653" w:rsidRPr="007C0BE0" w:rsidRDefault="00852653" w:rsidP="006D379F">
            <w:pPr>
              <w:jc w:val="right"/>
              <w:rPr>
                <w:color w:val="000000"/>
              </w:rPr>
            </w:pPr>
            <w:r w:rsidRPr="007C0BE0">
              <w:rPr>
                <w:color w:val="000000"/>
              </w:rPr>
              <w:t>M: 14  F:26</w:t>
            </w:r>
          </w:p>
        </w:tc>
        <w:tc>
          <w:tcPr>
            <w:tcW w:w="515" w:type="pct"/>
            <w:noWrap/>
            <w:hideMark/>
          </w:tcPr>
          <w:p w14:paraId="4F05FFCB" w14:textId="77777777" w:rsidR="00852653" w:rsidRPr="007C0BE0" w:rsidRDefault="00852653" w:rsidP="006D379F">
            <w:pPr>
              <w:jc w:val="right"/>
              <w:rPr>
                <w:color w:val="000000"/>
              </w:rPr>
            </w:pPr>
            <w:r w:rsidRPr="007C0BE0">
              <w:rPr>
                <w:color w:val="000000"/>
              </w:rPr>
              <w:t>47</w:t>
            </w:r>
          </w:p>
        </w:tc>
        <w:tc>
          <w:tcPr>
            <w:tcW w:w="505" w:type="pct"/>
            <w:noWrap/>
            <w:hideMark/>
          </w:tcPr>
          <w:p w14:paraId="3432F147" w14:textId="77777777" w:rsidR="00852653" w:rsidRPr="007C0BE0" w:rsidRDefault="00852653" w:rsidP="006D379F">
            <w:pPr>
              <w:jc w:val="right"/>
              <w:rPr>
                <w:color w:val="000000"/>
              </w:rPr>
            </w:pPr>
            <w:r w:rsidRPr="007C0BE0">
              <w:rPr>
                <w:color w:val="000000"/>
              </w:rPr>
              <w:t>29</w:t>
            </w:r>
          </w:p>
        </w:tc>
        <w:tc>
          <w:tcPr>
            <w:tcW w:w="551" w:type="pct"/>
            <w:noWrap/>
            <w:hideMark/>
          </w:tcPr>
          <w:p w14:paraId="215F052A" w14:textId="77777777" w:rsidR="00852653" w:rsidRPr="007C0BE0" w:rsidRDefault="00852653" w:rsidP="006D379F">
            <w:pPr>
              <w:jc w:val="right"/>
              <w:rPr>
                <w:color w:val="000000"/>
              </w:rPr>
            </w:pPr>
            <w:r w:rsidRPr="007C0BE0">
              <w:rPr>
                <w:color w:val="000000"/>
              </w:rPr>
              <w:t>27</w:t>
            </w:r>
          </w:p>
        </w:tc>
        <w:tc>
          <w:tcPr>
            <w:tcW w:w="597" w:type="pct"/>
            <w:noWrap/>
            <w:hideMark/>
          </w:tcPr>
          <w:p w14:paraId="5555E3F7" w14:textId="77777777" w:rsidR="00852653" w:rsidRPr="007C0BE0" w:rsidRDefault="00852653" w:rsidP="006D379F">
            <w:pPr>
              <w:jc w:val="right"/>
              <w:rPr>
                <w:color w:val="000000"/>
              </w:rPr>
            </w:pPr>
            <w:r w:rsidRPr="007C0BE0">
              <w:rPr>
                <w:color w:val="000000"/>
              </w:rPr>
              <w:t>32.2</w:t>
            </w:r>
          </w:p>
        </w:tc>
        <w:tc>
          <w:tcPr>
            <w:tcW w:w="643" w:type="pct"/>
            <w:noWrap/>
            <w:hideMark/>
          </w:tcPr>
          <w:p w14:paraId="5B174E0D" w14:textId="77777777" w:rsidR="00852653" w:rsidRPr="007C0BE0" w:rsidRDefault="00852653" w:rsidP="006D379F">
            <w:pPr>
              <w:jc w:val="right"/>
              <w:rPr>
                <w:color w:val="000000"/>
              </w:rPr>
            </w:pPr>
            <w:r w:rsidRPr="007C0BE0">
              <w:rPr>
                <w:color w:val="000000"/>
              </w:rPr>
              <w:t>17.9</w:t>
            </w:r>
          </w:p>
        </w:tc>
        <w:tc>
          <w:tcPr>
            <w:tcW w:w="248" w:type="pct"/>
            <w:vMerge w:val="restart"/>
            <w:noWrap/>
            <w:hideMark/>
          </w:tcPr>
          <w:p w14:paraId="281A21F7" w14:textId="77777777" w:rsidR="00852653" w:rsidRPr="007C0BE0" w:rsidRDefault="00852653" w:rsidP="006D379F">
            <w:pPr>
              <w:jc w:val="right"/>
              <w:rPr>
                <w:color w:val="000000"/>
              </w:rPr>
            </w:pPr>
            <w:r w:rsidRPr="007C0BE0">
              <w:rPr>
                <w:color w:val="000000"/>
              </w:rPr>
              <w:fldChar w:fldCharType="begin" w:fldLock="1"/>
            </w:r>
            <w:r>
              <w:rPr>
                <w:color w:val="000000"/>
              </w:rPr>
              <w:instrText>ADDIN CSL_CITATION {"citationItems":[{"id":"ITEM-1","itemData":{"DOI":"10.1016/j.jhevol.2006.11.003","ISBN":"0047-2484","ISSN":"00472484","PMID":"17289113","abstract":"Extant apes experience early sexual maturity and short life spans relative to modern humans. Both of these traits and others are linked by life-history theory to mortality rates experienced at different ages by our hominin ancestors. However, currently there is a great deal of debate concerning hominin mortality profiles at different periods of evolutionary history. Observed rates and causes of mortality in modern hunter-gatherers may provide information about Upper Paleolithic mortality that can be compared to indirect evidence from the fossil record, yet little is published about causes and rates of mortality in foraging societies around the world. To our knowledge, interview-based life tables for recent hunter-gatherers are published for only four societies (Ache, Agta, Hadza, and Ju/'hoansi). Here, we present mortality data for a fifth group, the Hiwi hunter-gatherers of Venezuela. The results show comparatively high death rates among the Hiwi and highlight differences in mortality rates among hunter-gatherer societies. The high levels of conspecific violence and adult mortality in the Hiwi may better represent Paleolithic human demographics than do the lower, disease-based death rates reported in the most frequently cited forager studies. ?? 2007 Elsevier Ltd. All rights reserved.","author":[{"dropping-particle":"","family":"Hill","given":"Kim","non-dropping-particle":"","parse-names":false,"suffix":""},{"dropping-particle":"","family":"Hurtado","given":"A. M.","non-dropping-particle":"","parse-names":false,"suffix":""},{"dropping-particle":"","family":"Walker","given":"R. S.","non-dropping-particle":"","parse-names":false,"suffix":""}],"container-title":"Journal of Human Evolution","id":"ITEM-1","issued":{"date-parts":[["2007"]]},"page":"443-454","title":"High adult mortality among Hiwi hunter-gatherers: Implications for human evolution","type":"article-journal","volume":"52"},"uris":["http://www.mendeley.com/documents/?uuid=20bd74df-7929-4599-ba85-4ee6f1584bda"]},{"id":"ITEM-2","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Review","id":"ITEM-2","issue":"June","issued":{"date-parts":[["2007"]]},"page":"321-365","title":"Longevity Among Hunter- Gatherers: A Cross-Cultural Examination","type":"article-journal","volume":"33"},"uris":["http://www.mendeley.com/documents/?uuid=6a511f50-8b0e-4196-9d92-c8b9338b24cc"]},{"id":"ITEM-3","itemData":{"DOI":"10.1007/BF00888379","ISBN":"0300-7839","ISSN":"03007839","abstract":"The subsistence ecology of Venezuelan Cuiva foragers the early dry season is described. Data on diet, time allocation, demography, an physical measurements are presented. Analyses show that the Cuiva depend primarily on game and wild roots during the early dry season for their susbsistence. Sex differentials in productive efficiency, total contribution ti the diet, and time allocation to food acquisittion and other activities aere also examined. As in most other foraging societies, men speciealize in hunting while women specialize in gathering. During the early dry season, men provide more calories than women and are the more efficient food aqusition. Demographic data show thar child mortality rates, female infertility rates, female infanticide rates, and the sex ratio among juvenilies are high the Cuiva population. Comparasions between tjhe patterns found among the Cuiva and other foraging populations are made.","author":[{"dropping-particle":"","family":"Magdalena Hurtado","given":"A.","non-dropping-particle":"","parse-names":false,"suffix":""},{"dropping-particle":"","family":"Hill","given":"Kim R.","non-dropping-particle":"","parse-names":false,"suffix":""}],"container-title":"Human Ecology","id":"ITEM-3","issue":"2","issued":{"date-parts":[["1987"]]},"page":"163-187","title":"Early dry season subsistence ecology of Cuiva (Hiwi) foragers of Venezuela","type":"article-journal","volume":"15"},"uris":["http://www.mendeley.com/documents/?uuid=0ab16c64-9df5-47f6-8aa2-cfac738217cd"]}],"mendeley":{"formattedCitation":"&lt;sup&gt;3,12,13&lt;/sup&gt;","plainTextFormattedCitation":"3,12,13","previouslyFormattedCitation":"&lt;sup&gt;3,12,13&lt;/sup&gt;"},"properties":{"noteIndex":0},"schema":"https://github.com/citation-style-language/schema/raw/master/csl-citation.json"}</w:instrText>
            </w:r>
            <w:r w:rsidRPr="007C0BE0">
              <w:rPr>
                <w:color w:val="000000"/>
              </w:rPr>
              <w:fldChar w:fldCharType="separate"/>
            </w:r>
            <w:r w:rsidRPr="00A74F70">
              <w:rPr>
                <w:noProof/>
                <w:color w:val="000000"/>
                <w:vertAlign w:val="superscript"/>
              </w:rPr>
              <w:t>3,12,13</w:t>
            </w:r>
            <w:r w:rsidRPr="007C0BE0">
              <w:rPr>
                <w:color w:val="000000"/>
              </w:rPr>
              <w:fldChar w:fldCharType="end"/>
            </w:r>
          </w:p>
        </w:tc>
      </w:tr>
      <w:tr w:rsidR="00852653" w:rsidRPr="007C0BE0" w14:paraId="727AD22B" w14:textId="77777777" w:rsidTr="006D379F">
        <w:trPr>
          <w:trHeight w:val="300"/>
        </w:trPr>
        <w:tc>
          <w:tcPr>
            <w:tcW w:w="417" w:type="pct"/>
            <w:vMerge/>
            <w:noWrap/>
            <w:hideMark/>
          </w:tcPr>
          <w:p w14:paraId="451AB0D0" w14:textId="77777777" w:rsidR="00852653" w:rsidRPr="007C0BE0" w:rsidRDefault="00852653" w:rsidP="006D379F">
            <w:pPr>
              <w:rPr>
                <w:b/>
                <w:color w:val="000000"/>
              </w:rPr>
            </w:pPr>
          </w:p>
        </w:tc>
        <w:tc>
          <w:tcPr>
            <w:tcW w:w="557" w:type="pct"/>
            <w:noWrap/>
            <w:hideMark/>
          </w:tcPr>
          <w:p w14:paraId="2BFDE6CB" w14:textId="77777777" w:rsidR="00852653" w:rsidRPr="007C0BE0" w:rsidRDefault="00852653" w:rsidP="006D379F">
            <w:pPr>
              <w:rPr>
                <w:color w:val="000000"/>
              </w:rPr>
            </w:pPr>
            <w:r w:rsidRPr="007C0BE0">
              <w:rPr>
                <w:color w:val="000000"/>
              </w:rPr>
              <w:t>Post contact (post 1960s)</w:t>
            </w:r>
          </w:p>
        </w:tc>
        <w:tc>
          <w:tcPr>
            <w:tcW w:w="483" w:type="pct"/>
          </w:tcPr>
          <w:p w14:paraId="468BBB4F" w14:textId="77777777" w:rsidR="00852653" w:rsidRPr="007C0BE0" w:rsidRDefault="00852653" w:rsidP="006D379F">
            <w:pPr>
              <w:jc w:val="right"/>
              <w:rPr>
                <w:color w:val="000000"/>
              </w:rPr>
            </w:pPr>
            <w:r w:rsidRPr="007C0BE0">
              <w:rPr>
                <w:color w:val="000000"/>
              </w:rPr>
              <w:t>―</w:t>
            </w:r>
          </w:p>
        </w:tc>
        <w:tc>
          <w:tcPr>
            <w:tcW w:w="483" w:type="pct"/>
            <w:noWrap/>
            <w:hideMark/>
          </w:tcPr>
          <w:p w14:paraId="799D9D10" w14:textId="77777777" w:rsidR="00852653" w:rsidRPr="007C0BE0" w:rsidRDefault="00852653" w:rsidP="006D379F">
            <w:pPr>
              <w:jc w:val="right"/>
              <w:rPr>
                <w:color w:val="000000"/>
              </w:rPr>
            </w:pPr>
            <w:r w:rsidRPr="007C0BE0">
              <w:rPr>
                <w:color w:val="000000"/>
              </w:rPr>
              <w:t>M: 25  F:33</w:t>
            </w:r>
          </w:p>
        </w:tc>
        <w:tc>
          <w:tcPr>
            <w:tcW w:w="515" w:type="pct"/>
            <w:noWrap/>
            <w:hideMark/>
          </w:tcPr>
          <w:p w14:paraId="2E9F6713" w14:textId="77777777" w:rsidR="00852653" w:rsidRPr="007C0BE0" w:rsidRDefault="00852653" w:rsidP="006D379F">
            <w:pPr>
              <w:jc w:val="right"/>
              <w:rPr>
                <w:color w:val="000000"/>
              </w:rPr>
            </w:pPr>
            <w:r w:rsidRPr="007C0BE0">
              <w:rPr>
                <w:color w:val="000000"/>
              </w:rPr>
              <w:t>52</w:t>
            </w:r>
          </w:p>
        </w:tc>
        <w:tc>
          <w:tcPr>
            <w:tcW w:w="505" w:type="pct"/>
            <w:noWrap/>
            <w:hideMark/>
          </w:tcPr>
          <w:p w14:paraId="34420BE9" w14:textId="77777777" w:rsidR="00852653" w:rsidRPr="007C0BE0" w:rsidRDefault="00852653" w:rsidP="006D379F">
            <w:pPr>
              <w:jc w:val="right"/>
              <w:rPr>
                <w:color w:val="000000"/>
              </w:rPr>
            </w:pPr>
            <w:r w:rsidRPr="007C0BE0">
              <w:rPr>
                <w:color w:val="000000"/>
              </w:rPr>
              <w:t>33</w:t>
            </w:r>
          </w:p>
        </w:tc>
        <w:tc>
          <w:tcPr>
            <w:tcW w:w="551" w:type="pct"/>
            <w:noWrap/>
            <w:hideMark/>
          </w:tcPr>
          <w:p w14:paraId="64CFB279" w14:textId="77777777" w:rsidR="00852653" w:rsidRPr="007C0BE0" w:rsidRDefault="00852653" w:rsidP="006D379F">
            <w:pPr>
              <w:jc w:val="right"/>
              <w:rPr>
                <w:color w:val="000000"/>
              </w:rPr>
            </w:pPr>
            <w:r w:rsidRPr="007C0BE0">
              <w:rPr>
                <w:color w:val="000000"/>
              </w:rPr>
              <w:t>28</w:t>
            </w:r>
          </w:p>
        </w:tc>
        <w:tc>
          <w:tcPr>
            <w:tcW w:w="597" w:type="pct"/>
            <w:noWrap/>
            <w:hideMark/>
          </w:tcPr>
          <w:p w14:paraId="0EFEBB14" w14:textId="77777777" w:rsidR="00852653" w:rsidRPr="007C0BE0" w:rsidRDefault="00852653" w:rsidP="006D379F">
            <w:pPr>
              <w:jc w:val="right"/>
              <w:rPr>
                <w:color w:val="000000"/>
              </w:rPr>
            </w:pPr>
            <w:r w:rsidRPr="007C0BE0">
              <w:rPr>
                <w:color w:val="000000"/>
              </w:rPr>
              <w:t>41.9</w:t>
            </w:r>
          </w:p>
        </w:tc>
        <w:tc>
          <w:tcPr>
            <w:tcW w:w="643" w:type="pct"/>
            <w:noWrap/>
            <w:hideMark/>
          </w:tcPr>
          <w:p w14:paraId="5D5BB00D" w14:textId="77777777" w:rsidR="00852653" w:rsidRPr="007C0BE0" w:rsidRDefault="00852653" w:rsidP="006D379F">
            <w:pPr>
              <w:jc w:val="right"/>
              <w:rPr>
                <w:color w:val="000000"/>
              </w:rPr>
            </w:pPr>
            <w:r w:rsidRPr="007C0BE0">
              <w:rPr>
                <w:color w:val="000000"/>
              </w:rPr>
              <w:t>23.8</w:t>
            </w:r>
          </w:p>
        </w:tc>
        <w:tc>
          <w:tcPr>
            <w:tcW w:w="248" w:type="pct"/>
            <w:vMerge/>
            <w:noWrap/>
            <w:hideMark/>
          </w:tcPr>
          <w:p w14:paraId="217DCEFF" w14:textId="77777777" w:rsidR="00852653" w:rsidRPr="007C0BE0" w:rsidRDefault="00852653" w:rsidP="006D379F">
            <w:pPr>
              <w:jc w:val="right"/>
              <w:rPr>
                <w:color w:val="000000"/>
              </w:rPr>
            </w:pPr>
          </w:p>
        </w:tc>
      </w:tr>
      <w:tr w:rsidR="00852653" w:rsidRPr="007C0BE0" w14:paraId="0EDD70EE" w14:textId="77777777" w:rsidTr="006D379F">
        <w:trPr>
          <w:trHeight w:val="300"/>
        </w:trPr>
        <w:tc>
          <w:tcPr>
            <w:tcW w:w="417" w:type="pct"/>
            <w:vMerge/>
            <w:noWrap/>
          </w:tcPr>
          <w:p w14:paraId="6CDDAB09" w14:textId="77777777" w:rsidR="00852653" w:rsidRPr="007C0BE0" w:rsidRDefault="00852653" w:rsidP="006D379F">
            <w:pPr>
              <w:rPr>
                <w:b/>
                <w:color w:val="000000"/>
              </w:rPr>
            </w:pPr>
          </w:p>
        </w:tc>
        <w:tc>
          <w:tcPr>
            <w:tcW w:w="557" w:type="pct"/>
            <w:noWrap/>
          </w:tcPr>
          <w:p w14:paraId="0EF77C5F" w14:textId="77777777" w:rsidR="00852653" w:rsidRPr="007C0BE0" w:rsidRDefault="00852653" w:rsidP="006D379F">
            <w:pPr>
              <w:rPr>
                <w:color w:val="000000"/>
              </w:rPr>
            </w:pPr>
            <w:r w:rsidRPr="007C0BE0">
              <w:rPr>
                <w:color w:val="000000"/>
              </w:rPr>
              <w:t>1985</w:t>
            </w:r>
          </w:p>
        </w:tc>
        <w:tc>
          <w:tcPr>
            <w:tcW w:w="483" w:type="pct"/>
          </w:tcPr>
          <w:p w14:paraId="476B04FB" w14:textId="77777777" w:rsidR="00852653" w:rsidRPr="007C0BE0" w:rsidRDefault="00852653" w:rsidP="006D379F">
            <w:pPr>
              <w:jc w:val="right"/>
              <w:rPr>
                <w:color w:val="000000"/>
              </w:rPr>
            </w:pPr>
            <w:r w:rsidRPr="007C0BE0">
              <w:rPr>
                <w:color w:val="000000"/>
              </w:rPr>
              <w:t>5.1</w:t>
            </w:r>
          </w:p>
        </w:tc>
        <w:tc>
          <w:tcPr>
            <w:tcW w:w="483" w:type="pct"/>
            <w:noWrap/>
          </w:tcPr>
          <w:p w14:paraId="6FAADB0F" w14:textId="77777777" w:rsidR="00852653" w:rsidRPr="007C0BE0" w:rsidRDefault="00852653" w:rsidP="006D379F">
            <w:pPr>
              <w:jc w:val="right"/>
              <w:rPr>
                <w:color w:val="000000"/>
              </w:rPr>
            </w:pPr>
            <w:r w:rsidRPr="007C0BE0">
              <w:rPr>
                <w:color w:val="000000"/>
              </w:rPr>
              <w:t>―</w:t>
            </w:r>
          </w:p>
        </w:tc>
        <w:tc>
          <w:tcPr>
            <w:tcW w:w="515" w:type="pct"/>
            <w:noWrap/>
          </w:tcPr>
          <w:p w14:paraId="08A2D267" w14:textId="77777777" w:rsidR="00852653" w:rsidRPr="007C0BE0" w:rsidRDefault="00852653" w:rsidP="006D379F">
            <w:pPr>
              <w:jc w:val="right"/>
              <w:rPr>
                <w:color w:val="000000"/>
              </w:rPr>
            </w:pPr>
            <w:r w:rsidRPr="007C0BE0">
              <w:rPr>
                <w:color w:val="000000"/>
              </w:rPr>
              <w:t>―</w:t>
            </w:r>
          </w:p>
        </w:tc>
        <w:tc>
          <w:tcPr>
            <w:tcW w:w="505" w:type="pct"/>
            <w:noWrap/>
          </w:tcPr>
          <w:p w14:paraId="696E67F2" w14:textId="77777777" w:rsidR="00852653" w:rsidRPr="007C0BE0" w:rsidRDefault="00852653" w:rsidP="006D379F">
            <w:pPr>
              <w:jc w:val="right"/>
              <w:rPr>
                <w:color w:val="000000"/>
              </w:rPr>
            </w:pPr>
            <w:r w:rsidRPr="007C0BE0">
              <w:rPr>
                <w:color w:val="000000"/>
              </w:rPr>
              <w:t>―</w:t>
            </w:r>
          </w:p>
        </w:tc>
        <w:tc>
          <w:tcPr>
            <w:tcW w:w="551" w:type="pct"/>
            <w:noWrap/>
          </w:tcPr>
          <w:p w14:paraId="4B96A766" w14:textId="77777777" w:rsidR="00852653" w:rsidRPr="007C0BE0" w:rsidRDefault="00852653" w:rsidP="006D379F">
            <w:pPr>
              <w:jc w:val="right"/>
              <w:rPr>
                <w:color w:val="000000"/>
              </w:rPr>
            </w:pPr>
            <w:r w:rsidRPr="007C0BE0">
              <w:rPr>
                <w:color w:val="000000"/>
              </w:rPr>
              <w:t>―</w:t>
            </w:r>
          </w:p>
        </w:tc>
        <w:tc>
          <w:tcPr>
            <w:tcW w:w="597" w:type="pct"/>
            <w:noWrap/>
          </w:tcPr>
          <w:p w14:paraId="6DA0D0E3" w14:textId="77777777" w:rsidR="00852653" w:rsidRPr="007C0BE0" w:rsidRDefault="00852653" w:rsidP="006D379F">
            <w:pPr>
              <w:jc w:val="right"/>
              <w:rPr>
                <w:color w:val="000000"/>
              </w:rPr>
            </w:pPr>
            <w:r w:rsidRPr="007C0BE0">
              <w:rPr>
                <w:color w:val="000000"/>
              </w:rPr>
              <w:t>―</w:t>
            </w:r>
          </w:p>
        </w:tc>
        <w:tc>
          <w:tcPr>
            <w:tcW w:w="643" w:type="pct"/>
            <w:noWrap/>
          </w:tcPr>
          <w:p w14:paraId="4D7A96B1" w14:textId="77777777" w:rsidR="00852653" w:rsidRPr="007C0BE0" w:rsidRDefault="00852653" w:rsidP="006D379F">
            <w:pPr>
              <w:jc w:val="right"/>
              <w:rPr>
                <w:color w:val="000000"/>
              </w:rPr>
            </w:pPr>
            <w:r w:rsidRPr="007C0BE0">
              <w:rPr>
                <w:color w:val="000000"/>
              </w:rPr>
              <w:t>―</w:t>
            </w:r>
          </w:p>
        </w:tc>
        <w:tc>
          <w:tcPr>
            <w:tcW w:w="248" w:type="pct"/>
            <w:vMerge/>
            <w:noWrap/>
          </w:tcPr>
          <w:p w14:paraId="72F3D273" w14:textId="77777777" w:rsidR="00852653" w:rsidRPr="007C0BE0" w:rsidRDefault="00852653" w:rsidP="006D379F">
            <w:pPr>
              <w:jc w:val="right"/>
              <w:rPr>
                <w:color w:val="000000"/>
              </w:rPr>
            </w:pPr>
          </w:p>
        </w:tc>
      </w:tr>
      <w:tr w:rsidR="00852653" w:rsidRPr="007C0BE0" w14:paraId="47C96891" w14:textId="77777777" w:rsidTr="006D379F">
        <w:trPr>
          <w:trHeight w:val="300"/>
        </w:trPr>
        <w:tc>
          <w:tcPr>
            <w:tcW w:w="417" w:type="pct"/>
            <w:vMerge w:val="restart"/>
            <w:noWrap/>
            <w:hideMark/>
          </w:tcPr>
          <w:p w14:paraId="60420458" w14:textId="77777777" w:rsidR="00852653" w:rsidRPr="007C0BE0" w:rsidRDefault="00852653" w:rsidP="006D379F">
            <w:pPr>
              <w:rPr>
                <w:b/>
                <w:color w:val="000000"/>
              </w:rPr>
            </w:pPr>
            <w:r w:rsidRPr="007C0BE0">
              <w:rPr>
                <w:b/>
                <w:color w:val="000000"/>
              </w:rPr>
              <w:t>Ache</w:t>
            </w:r>
          </w:p>
        </w:tc>
        <w:tc>
          <w:tcPr>
            <w:tcW w:w="557" w:type="pct"/>
            <w:noWrap/>
            <w:hideMark/>
          </w:tcPr>
          <w:p w14:paraId="5FAD9269" w14:textId="77777777" w:rsidR="00852653" w:rsidRPr="007C0BE0" w:rsidRDefault="00852653" w:rsidP="006D379F">
            <w:pPr>
              <w:rPr>
                <w:color w:val="000000"/>
              </w:rPr>
            </w:pPr>
            <w:r w:rsidRPr="007C0BE0">
              <w:rPr>
                <w:color w:val="000000"/>
              </w:rPr>
              <w:t>Forest Period (pre-1971)</w:t>
            </w:r>
          </w:p>
        </w:tc>
        <w:tc>
          <w:tcPr>
            <w:tcW w:w="483" w:type="pct"/>
          </w:tcPr>
          <w:p w14:paraId="20D6BC4F" w14:textId="77777777" w:rsidR="00852653" w:rsidRPr="007C0BE0" w:rsidRDefault="00852653" w:rsidP="006D379F">
            <w:pPr>
              <w:jc w:val="right"/>
              <w:rPr>
                <w:color w:val="000000"/>
              </w:rPr>
            </w:pPr>
            <w:r w:rsidRPr="007C0BE0">
              <w:rPr>
                <w:color w:val="000000"/>
              </w:rPr>
              <w:t>8.0*</w:t>
            </w:r>
          </w:p>
        </w:tc>
        <w:tc>
          <w:tcPr>
            <w:tcW w:w="483" w:type="pct"/>
            <w:noWrap/>
            <w:hideMark/>
          </w:tcPr>
          <w:p w14:paraId="6902E755" w14:textId="77777777" w:rsidR="00852653" w:rsidRPr="007C0BE0" w:rsidRDefault="00852653" w:rsidP="006D379F">
            <w:pPr>
              <w:jc w:val="right"/>
              <w:rPr>
                <w:color w:val="000000"/>
              </w:rPr>
            </w:pPr>
            <w:r w:rsidRPr="007C0BE0">
              <w:rPr>
                <w:color w:val="000000"/>
              </w:rPr>
              <w:t>12</w:t>
            </w:r>
          </w:p>
        </w:tc>
        <w:tc>
          <w:tcPr>
            <w:tcW w:w="515" w:type="pct"/>
            <w:noWrap/>
            <w:hideMark/>
          </w:tcPr>
          <w:p w14:paraId="2F719068" w14:textId="77777777" w:rsidR="00852653" w:rsidRPr="007C0BE0" w:rsidRDefault="00852653" w:rsidP="006D379F">
            <w:pPr>
              <w:jc w:val="right"/>
              <w:rPr>
                <w:color w:val="000000"/>
              </w:rPr>
            </w:pPr>
            <w:r w:rsidRPr="007C0BE0">
              <w:rPr>
                <w:color w:val="000000"/>
              </w:rPr>
              <w:t>M: 30   F:40</w:t>
            </w:r>
          </w:p>
        </w:tc>
        <w:tc>
          <w:tcPr>
            <w:tcW w:w="505" w:type="pct"/>
            <w:noWrap/>
            <w:hideMark/>
          </w:tcPr>
          <w:p w14:paraId="32BDA82B" w14:textId="77777777" w:rsidR="00852653" w:rsidRPr="007C0BE0" w:rsidRDefault="00852653" w:rsidP="006D379F">
            <w:pPr>
              <w:jc w:val="right"/>
              <w:rPr>
                <w:color w:val="000000"/>
              </w:rPr>
            </w:pPr>
            <w:r w:rsidRPr="007C0BE0">
              <w:rPr>
                <w:color w:val="000000"/>
              </w:rPr>
              <w:t>M: 47  F:46</w:t>
            </w:r>
          </w:p>
        </w:tc>
        <w:tc>
          <w:tcPr>
            <w:tcW w:w="551" w:type="pct"/>
            <w:noWrap/>
            <w:hideMark/>
          </w:tcPr>
          <w:p w14:paraId="30E950EA" w14:textId="77777777" w:rsidR="00852653" w:rsidRPr="007C0BE0" w:rsidRDefault="00852653" w:rsidP="006D379F">
            <w:pPr>
              <w:jc w:val="right"/>
              <w:rPr>
                <w:color w:val="000000"/>
              </w:rPr>
            </w:pPr>
            <w:r w:rsidRPr="007C0BE0">
              <w:rPr>
                <w:color w:val="000000"/>
              </w:rPr>
              <w:t>M: 37.8   F:37.1</w:t>
            </w:r>
          </w:p>
        </w:tc>
        <w:tc>
          <w:tcPr>
            <w:tcW w:w="597" w:type="pct"/>
            <w:noWrap/>
            <w:hideMark/>
          </w:tcPr>
          <w:p w14:paraId="01D1EBF1" w14:textId="77777777" w:rsidR="00852653" w:rsidRPr="007C0BE0" w:rsidRDefault="00852653" w:rsidP="006D379F">
            <w:pPr>
              <w:jc w:val="right"/>
              <w:rPr>
                <w:color w:val="000000"/>
              </w:rPr>
            </w:pPr>
            <w:r w:rsidRPr="007C0BE0">
              <w:rPr>
                <w:color w:val="000000"/>
              </w:rPr>
              <w:t>M: 36.8  F:43.3</w:t>
            </w:r>
          </w:p>
        </w:tc>
        <w:tc>
          <w:tcPr>
            <w:tcW w:w="643" w:type="pct"/>
            <w:noWrap/>
            <w:hideMark/>
          </w:tcPr>
          <w:p w14:paraId="6D55223D" w14:textId="77777777" w:rsidR="00852653" w:rsidRPr="007C0BE0" w:rsidRDefault="00852653" w:rsidP="006D379F">
            <w:pPr>
              <w:jc w:val="right"/>
              <w:rPr>
                <w:color w:val="000000"/>
              </w:rPr>
            </w:pPr>
            <w:r w:rsidRPr="007C0BE0">
              <w:rPr>
                <w:color w:val="000000"/>
              </w:rPr>
              <w:t>M: 18.0  F: 22.1</w:t>
            </w:r>
          </w:p>
        </w:tc>
        <w:tc>
          <w:tcPr>
            <w:tcW w:w="248" w:type="pct"/>
            <w:vMerge w:val="restart"/>
            <w:noWrap/>
            <w:hideMark/>
          </w:tcPr>
          <w:p w14:paraId="760F6603"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{"citationItems":[{"id":"ITEM-1","itemData":{"author":[{"dropping-particle":"","family":"Hill","given":"K R","non-dropping-particle":"","parse-names":false,"suffix":""},{"dropping-particle":"","family":"Hurtado","given":"A. Magdalena","non-dropping-particle":"","parse-names":false,"suffix":""}],"id":"ITEM-1","issued":{"date-parts":[["1996"]]},"publisher":"Transaction Publishers","publisher-place":"New Brunswick, NJ","title":"Ache Life History: The Ecology and Demography of a Foraging People","type":"book"},"uris":["http://www.mendeley.com/documents/?uuid=ad52e1c6-1a93-4aea-9314-7fb8c68a2c6e"]},{"id":"ITEM-2","itemData":{"DOI":"10.1111/j.1728-4457.2007.00171.x","ISBN":"1728-4457","ISSN":"0098-7921","PMID":"19514173","abstract":"Post-reproductive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“nasty, brutish, and short,” and with observations of recent acculturation among contemporary subsistence populations. We integrate information on age-specific dependency and resource production to help explain the adaptive utility of longevity in humans from an evolutionary perspective.","author":[{"dropping-particle":"","family":"Gurven","given":"Michael","non-dropping-particle":"","parse-names":false,"suffix":""},{"dropping-particle":"","family":"Kaplan","given":"Hillard","non-dropping-particle":"","parse-names":false,"suffix":""}],"container-title":"Population and Development Review","id":"ITEM-2","issue":"June","issued":{"date-parts":[["2007"]]},"page":"321-365","title":"Longevity Among Hunter- Gatherers: A Cross-Cultural Examination","type":"article-journal","volume":"33"},"uris":["http://www.mendeley.com/documents/?uuid=6a511f50-8b0e-4196-9d92-c8b9338b24cc"]}],"mendeley":{"formattedCitation":"&lt;sup&gt;3,14&lt;/sup&gt;","plainTextFormattedCitation":"3,14","previouslyFormattedCitation":"&lt;sup&gt;3,14&lt;/sup&gt;"},"properties":{"noteIndex":0},"schema":"https://github.com/citation-style-language/schema/raw/master/csl-citation.json"}</w:instrText>
            </w:r>
            <w:r w:rsidRPr="007C0BE0">
              <w:rPr>
                <w:color w:val="000000"/>
              </w:rPr>
              <w:fldChar w:fldCharType="separate"/>
            </w:r>
            <w:r w:rsidRPr="00A74F70">
              <w:rPr>
                <w:noProof/>
                <w:color w:val="000000"/>
                <w:vertAlign w:val="superscript"/>
              </w:rPr>
              <w:t>3,14</w:t>
            </w:r>
            <w:r w:rsidRPr="007C0BE0">
              <w:rPr>
                <w:color w:val="000000"/>
              </w:rPr>
              <w:fldChar w:fldCharType="end"/>
            </w:r>
          </w:p>
        </w:tc>
      </w:tr>
      <w:tr w:rsidR="00852653" w:rsidRPr="007C0BE0" w14:paraId="7C91E9BF" w14:textId="77777777" w:rsidTr="006D379F">
        <w:trPr>
          <w:trHeight w:val="300"/>
        </w:trPr>
        <w:tc>
          <w:tcPr>
            <w:tcW w:w="417" w:type="pct"/>
            <w:vMerge/>
            <w:noWrap/>
            <w:hideMark/>
          </w:tcPr>
          <w:p w14:paraId="14BD56AC" w14:textId="77777777" w:rsidR="00852653" w:rsidRPr="007C0BE0" w:rsidRDefault="00852653" w:rsidP="006D379F">
            <w:pPr>
              <w:rPr>
                <w:b/>
                <w:color w:val="000000"/>
              </w:rPr>
            </w:pPr>
          </w:p>
        </w:tc>
        <w:tc>
          <w:tcPr>
            <w:tcW w:w="557" w:type="pct"/>
            <w:noWrap/>
            <w:hideMark/>
          </w:tcPr>
          <w:p w14:paraId="3EB2CFB6" w14:textId="77777777" w:rsidR="00852653" w:rsidRPr="007C0BE0" w:rsidRDefault="00852653" w:rsidP="006D379F">
            <w:pPr>
              <w:rPr>
                <w:color w:val="000000"/>
              </w:rPr>
            </w:pPr>
            <w:r w:rsidRPr="007C0BE0">
              <w:rPr>
                <w:color w:val="000000"/>
              </w:rPr>
              <w:t>Reservation period (1978—1993)</w:t>
            </w:r>
          </w:p>
        </w:tc>
        <w:tc>
          <w:tcPr>
            <w:tcW w:w="483" w:type="pct"/>
          </w:tcPr>
          <w:p w14:paraId="6CD7610A" w14:textId="77777777" w:rsidR="00852653" w:rsidRPr="007C0BE0" w:rsidRDefault="00852653" w:rsidP="006D379F">
            <w:pPr>
              <w:jc w:val="right"/>
              <w:rPr>
                <w:color w:val="000000"/>
              </w:rPr>
            </w:pPr>
            <w:r w:rsidRPr="007C0BE0">
              <w:rPr>
                <w:color w:val="000000"/>
              </w:rPr>
              <w:t>8.5</w:t>
            </w:r>
          </w:p>
        </w:tc>
        <w:tc>
          <w:tcPr>
            <w:tcW w:w="483" w:type="pct"/>
            <w:noWrap/>
            <w:hideMark/>
          </w:tcPr>
          <w:p w14:paraId="1DB2BA5D" w14:textId="77777777" w:rsidR="00852653" w:rsidRPr="007C0BE0" w:rsidRDefault="00852653" w:rsidP="006D379F">
            <w:pPr>
              <w:jc w:val="right"/>
              <w:rPr>
                <w:color w:val="000000"/>
              </w:rPr>
            </w:pPr>
            <w:r w:rsidRPr="007C0BE0">
              <w:rPr>
                <w:color w:val="000000"/>
              </w:rPr>
              <w:t>M: 16  F: 14</w:t>
            </w:r>
          </w:p>
        </w:tc>
        <w:tc>
          <w:tcPr>
            <w:tcW w:w="515" w:type="pct"/>
            <w:noWrap/>
            <w:hideMark/>
          </w:tcPr>
          <w:p w14:paraId="6CA453D4" w14:textId="77777777" w:rsidR="00852653" w:rsidRPr="007C0BE0" w:rsidRDefault="00852653" w:rsidP="006D379F">
            <w:pPr>
              <w:jc w:val="right"/>
              <w:rPr>
                <w:color w:val="000000"/>
              </w:rPr>
            </w:pPr>
            <w:r w:rsidRPr="007C0BE0">
              <w:rPr>
                <w:color w:val="000000"/>
              </w:rPr>
              <w:t>M: 22 F: 32</w:t>
            </w:r>
          </w:p>
        </w:tc>
        <w:tc>
          <w:tcPr>
            <w:tcW w:w="505" w:type="pct"/>
            <w:noWrap/>
            <w:hideMark/>
          </w:tcPr>
          <w:p w14:paraId="7730E83E" w14:textId="77777777" w:rsidR="00852653" w:rsidRPr="007C0BE0" w:rsidRDefault="00852653" w:rsidP="006D379F">
            <w:pPr>
              <w:jc w:val="right"/>
              <w:rPr>
                <w:color w:val="000000"/>
              </w:rPr>
            </w:pPr>
            <w:r w:rsidRPr="007C0BE0">
              <w:rPr>
                <w:color w:val="000000"/>
              </w:rPr>
              <w:t>M: 69  F: 62</w:t>
            </w:r>
          </w:p>
        </w:tc>
        <w:tc>
          <w:tcPr>
            <w:tcW w:w="551" w:type="pct"/>
            <w:noWrap/>
            <w:hideMark/>
          </w:tcPr>
          <w:p w14:paraId="2A4A9905" w14:textId="77777777" w:rsidR="00852653" w:rsidRPr="007C0BE0" w:rsidRDefault="00852653" w:rsidP="006D379F">
            <w:pPr>
              <w:jc w:val="right"/>
              <w:rPr>
                <w:color w:val="000000"/>
              </w:rPr>
            </w:pPr>
            <w:r w:rsidRPr="007C0BE0">
              <w:rPr>
                <w:color w:val="000000"/>
              </w:rPr>
              <w:t>M: 50.4  F: 45.6</w:t>
            </w:r>
          </w:p>
        </w:tc>
        <w:tc>
          <w:tcPr>
            <w:tcW w:w="597" w:type="pct"/>
            <w:noWrap/>
            <w:hideMark/>
          </w:tcPr>
          <w:p w14:paraId="0ADD3075" w14:textId="77777777" w:rsidR="00852653" w:rsidRPr="007C0BE0" w:rsidRDefault="00852653" w:rsidP="006D379F">
            <w:pPr>
              <w:jc w:val="right"/>
              <w:rPr>
                <w:color w:val="000000"/>
              </w:rPr>
            </w:pPr>
            <w:r w:rsidRPr="007C0BE0">
              <w:rPr>
                <w:color w:val="000000"/>
              </w:rPr>
              <w:t>M: 48.7  F: 50.4</w:t>
            </w:r>
          </w:p>
        </w:tc>
        <w:tc>
          <w:tcPr>
            <w:tcW w:w="643" w:type="pct"/>
            <w:noWrap/>
            <w:hideMark/>
          </w:tcPr>
          <w:p w14:paraId="6298B199" w14:textId="77777777" w:rsidR="00852653" w:rsidRPr="007C0BE0" w:rsidRDefault="00852653" w:rsidP="006D379F">
            <w:pPr>
              <w:jc w:val="right"/>
              <w:rPr>
                <w:color w:val="000000"/>
              </w:rPr>
            </w:pPr>
            <w:r w:rsidRPr="007C0BE0">
              <w:rPr>
                <w:color w:val="000000"/>
              </w:rPr>
              <w:t>M: 22.9  F: 24.4</w:t>
            </w:r>
          </w:p>
        </w:tc>
        <w:tc>
          <w:tcPr>
            <w:tcW w:w="248" w:type="pct"/>
            <w:vMerge/>
            <w:noWrap/>
            <w:hideMark/>
          </w:tcPr>
          <w:p w14:paraId="16E22429" w14:textId="77777777" w:rsidR="00852653" w:rsidRPr="007C0BE0" w:rsidRDefault="00852653" w:rsidP="006D379F">
            <w:pPr>
              <w:jc w:val="right"/>
              <w:rPr>
                <w:color w:val="000000"/>
              </w:rPr>
            </w:pPr>
          </w:p>
        </w:tc>
      </w:tr>
      <w:tr w:rsidR="00852653" w:rsidRPr="007C0BE0" w14:paraId="75D877DE" w14:textId="77777777" w:rsidTr="006D379F">
        <w:trPr>
          <w:trHeight w:val="300"/>
        </w:trPr>
        <w:tc>
          <w:tcPr>
            <w:tcW w:w="417" w:type="pct"/>
            <w:noWrap/>
            <w:hideMark/>
          </w:tcPr>
          <w:p w14:paraId="04C12EB7" w14:textId="77777777" w:rsidR="00852653" w:rsidRPr="007C0BE0" w:rsidRDefault="00852653" w:rsidP="006D379F">
            <w:pPr>
              <w:rPr>
                <w:b/>
                <w:color w:val="000000"/>
              </w:rPr>
            </w:pPr>
            <w:proofErr w:type="spellStart"/>
            <w:r w:rsidRPr="007C0BE0">
              <w:rPr>
                <w:b/>
                <w:color w:val="000000"/>
              </w:rPr>
              <w:t>Asmat</w:t>
            </w:r>
            <w:proofErr w:type="spellEnd"/>
          </w:p>
        </w:tc>
        <w:tc>
          <w:tcPr>
            <w:tcW w:w="557" w:type="pct"/>
            <w:noWrap/>
            <w:hideMark/>
          </w:tcPr>
          <w:p w14:paraId="0229CC5F" w14:textId="77777777" w:rsidR="00852653" w:rsidRPr="007C0BE0" w:rsidRDefault="00852653" w:rsidP="006D379F">
            <w:pPr>
              <w:rPr>
                <w:color w:val="000000"/>
              </w:rPr>
            </w:pPr>
            <w:r w:rsidRPr="007C0BE0">
              <w:rPr>
                <w:color w:val="000000"/>
              </w:rPr>
              <w:t>1955—1973</w:t>
            </w:r>
          </w:p>
        </w:tc>
        <w:tc>
          <w:tcPr>
            <w:tcW w:w="483" w:type="pct"/>
          </w:tcPr>
          <w:p w14:paraId="1891FA3B" w14:textId="77777777" w:rsidR="00852653" w:rsidRPr="007C0BE0" w:rsidRDefault="00852653" w:rsidP="006D379F">
            <w:pPr>
              <w:jc w:val="right"/>
              <w:rPr>
                <w:color w:val="000000"/>
              </w:rPr>
            </w:pPr>
            <w:r w:rsidRPr="007C0BE0">
              <w:rPr>
                <w:color w:val="000000"/>
              </w:rPr>
              <w:t>6.9</w:t>
            </w:r>
          </w:p>
        </w:tc>
        <w:tc>
          <w:tcPr>
            <w:tcW w:w="483" w:type="pct"/>
            <w:noWrap/>
            <w:hideMark/>
          </w:tcPr>
          <w:p w14:paraId="3339793C" w14:textId="77777777" w:rsidR="00852653" w:rsidRPr="007C0BE0" w:rsidRDefault="00852653" w:rsidP="006D379F">
            <w:pPr>
              <w:jc w:val="right"/>
              <w:rPr>
                <w:color w:val="000000"/>
              </w:rPr>
            </w:pPr>
            <w:r w:rsidRPr="007C0BE0">
              <w:rPr>
                <w:color w:val="000000"/>
              </w:rPr>
              <w:t>―</w:t>
            </w:r>
          </w:p>
        </w:tc>
        <w:tc>
          <w:tcPr>
            <w:tcW w:w="515" w:type="pct"/>
            <w:noWrap/>
            <w:hideMark/>
          </w:tcPr>
          <w:p w14:paraId="3EECCE6F" w14:textId="77777777" w:rsidR="00852653" w:rsidRPr="007C0BE0" w:rsidRDefault="00852653" w:rsidP="006D379F">
            <w:pPr>
              <w:jc w:val="right"/>
              <w:rPr>
                <w:color w:val="000000"/>
              </w:rPr>
            </w:pPr>
            <w:r w:rsidRPr="007C0BE0">
              <w:rPr>
                <w:color w:val="000000"/>
              </w:rPr>
              <w:t>―</w:t>
            </w:r>
          </w:p>
        </w:tc>
        <w:tc>
          <w:tcPr>
            <w:tcW w:w="505" w:type="pct"/>
            <w:noWrap/>
            <w:hideMark/>
          </w:tcPr>
          <w:p w14:paraId="1DB857C9" w14:textId="77777777" w:rsidR="00852653" w:rsidRPr="007C0BE0" w:rsidRDefault="00852653" w:rsidP="006D379F">
            <w:pPr>
              <w:jc w:val="right"/>
              <w:rPr>
                <w:color w:val="000000"/>
              </w:rPr>
            </w:pPr>
            <w:r w:rsidRPr="007C0BE0">
              <w:rPr>
                <w:color w:val="000000"/>
              </w:rPr>
              <w:t>―</w:t>
            </w:r>
          </w:p>
        </w:tc>
        <w:tc>
          <w:tcPr>
            <w:tcW w:w="551" w:type="pct"/>
            <w:noWrap/>
            <w:hideMark/>
          </w:tcPr>
          <w:p w14:paraId="440C7D3B" w14:textId="77777777" w:rsidR="00852653" w:rsidRPr="007C0BE0" w:rsidRDefault="00852653" w:rsidP="006D379F">
            <w:pPr>
              <w:jc w:val="right"/>
              <w:rPr>
                <w:color w:val="000000"/>
              </w:rPr>
            </w:pPr>
            <w:r w:rsidRPr="007C0BE0">
              <w:rPr>
                <w:color w:val="000000"/>
              </w:rPr>
              <w:t>24.8</w:t>
            </w:r>
          </w:p>
        </w:tc>
        <w:tc>
          <w:tcPr>
            <w:tcW w:w="597" w:type="pct"/>
            <w:noWrap/>
            <w:hideMark/>
          </w:tcPr>
          <w:p w14:paraId="2E2D17A7" w14:textId="77777777" w:rsidR="00852653" w:rsidRPr="007C0BE0" w:rsidRDefault="00852653" w:rsidP="006D379F">
            <w:pPr>
              <w:jc w:val="right"/>
              <w:rPr>
                <w:color w:val="000000"/>
              </w:rPr>
            </w:pPr>
            <w:r w:rsidRPr="007C0BE0">
              <w:rPr>
                <w:color w:val="000000"/>
              </w:rPr>
              <w:t>27</w:t>
            </w:r>
          </w:p>
        </w:tc>
        <w:tc>
          <w:tcPr>
            <w:tcW w:w="643" w:type="pct"/>
            <w:noWrap/>
            <w:hideMark/>
          </w:tcPr>
          <w:p w14:paraId="12F125A2" w14:textId="77777777" w:rsidR="00852653" w:rsidRPr="007C0BE0" w:rsidRDefault="00852653" w:rsidP="006D379F">
            <w:pPr>
              <w:jc w:val="right"/>
              <w:rPr>
                <w:color w:val="000000"/>
              </w:rPr>
            </w:pPr>
            <w:r w:rsidRPr="007C0BE0">
              <w:rPr>
                <w:color w:val="000000"/>
              </w:rPr>
              <w:t>―</w:t>
            </w:r>
          </w:p>
        </w:tc>
        <w:tc>
          <w:tcPr>
            <w:tcW w:w="248" w:type="pct"/>
            <w:noWrap/>
            <w:hideMark/>
          </w:tcPr>
          <w:p w14:paraId="483D61A9" w14:textId="77777777" w:rsidR="00852653" w:rsidRPr="007C0BE0" w:rsidRDefault="00852653" w:rsidP="006D379F">
            <w:pPr>
              <w:rPr>
                <w:b/>
                <w:color w:val="000000"/>
              </w:rPr>
            </w:pPr>
            <w:r w:rsidRPr="007C0BE0">
              <w:rPr>
                <w:b/>
                <w:bCs/>
                <w:color w:val="000000"/>
              </w:rPr>
              <w:fldChar w:fldCharType="begin" w:fldLock="1"/>
            </w:r>
            <w:r>
              <w:rPr>
                <w:b/>
                <w:bCs/>
                <w:color w:val="000000"/>
              </w:rPr>
              <w:instrText>ADDIN CSL_CITATION {"citationItems":[{"id":"ITEM-1","itemData":{"author":[{"dropping-particle":"","family":"Arsdale","given":"Peter","non-dropping-particle":"","parse-names":false,"suffix":""}],"container-title":"Mankind","id":"ITEM-1","issued":{"date-parts":[["1978"]]},"page":"453-460","title":"Activity Patterns of Asmat Hunter-gatherers: A Time Budget Analysis","type":"article-journal","volume":"11"},"uris":["http://www.mendeley.com/documents/?uuid=722016fb-0928-4458-bb66-30684dbada12"]}],"mendeley":{"formattedCitation":"&lt;sup&gt;15&lt;/sup&gt;","plainTextFormattedCitation":"15","previouslyFormattedCitation":"&lt;sup&gt;15&lt;/sup&gt;"},"properties":{"noteIndex":0},"schema":"https://github.com/citation-style-language/schema/raw/master/csl-citation.json"}</w:instrText>
            </w:r>
            <w:r w:rsidRPr="007C0BE0">
              <w:rPr>
                <w:b/>
                <w:bCs/>
                <w:color w:val="000000"/>
              </w:rPr>
              <w:fldChar w:fldCharType="separate"/>
            </w:r>
            <w:r w:rsidRPr="00A74F70">
              <w:rPr>
                <w:bCs/>
                <w:noProof/>
                <w:color w:val="000000"/>
                <w:vertAlign w:val="superscript"/>
              </w:rPr>
              <w:t>15</w:t>
            </w:r>
            <w:r w:rsidRPr="007C0BE0">
              <w:rPr>
                <w:b/>
                <w:bCs/>
                <w:color w:val="000000"/>
              </w:rPr>
              <w:fldChar w:fldCharType="end"/>
            </w:r>
          </w:p>
        </w:tc>
      </w:tr>
      <w:tr w:rsidR="00852653" w:rsidRPr="007C0BE0" w14:paraId="6D724BC3" w14:textId="77777777" w:rsidTr="006D379F">
        <w:trPr>
          <w:trHeight w:val="300"/>
        </w:trPr>
        <w:tc>
          <w:tcPr>
            <w:tcW w:w="417" w:type="pct"/>
            <w:noWrap/>
          </w:tcPr>
          <w:p w14:paraId="0C7B79EF" w14:textId="77777777" w:rsidR="00852653" w:rsidRPr="007C0BE0" w:rsidRDefault="00852653" w:rsidP="006D379F">
            <w:pPr>
              <w:rPr>
                <w:b/>
                <w:color w:val="000000"/>
              </w:rPr>
            </w:pPr>
            <w:r w:rsidRPr="007C0BE0">
              <w:rPr>
                <w:b/>
                <w:color w:val="000000"/>
              </w:rPr>
              <w:t>Nunamiut</w:t>
            </w:r>
          </w:p>
        </w:tc>
        <w:tc>
          <w:tcPr>
            <w:tcW w:w="557" w:type="pct"/>
            <w:noWrap/>
          </w:tcPr>
          <w:p w14:paraId="78018A15" w14:textId="77777777" w:rsidR="00852653" w:rsidRPr="007C0BE0" w:rsidRDefault="00852653" w:rsidP="006D379F">
            <w:pPr>
              <w:rPr>
                <w:color w:val="000000"/>
              </w:rPr>
            </w:pPr>
            <w:r w:rsidRPr="007C0BE0">
              <w:rPr>
                <w:color w:val="000000"/>
              </w:rPr>
              <w:t>1950</w:t>
            </w:r>
          </w:p>
        </w:tc>
        <w:tc>
          <w:tcPr>
            <w:tcW w:w="483" w:type="pct"/>
          </w:tcPr>
          <w:p w14:paraId="6E1B33AC" w14:textId="77777777" w:rsidR="00852653" w:rsidRPr="007C0BE0" w:rsidRDefault="00852653" w:rsidP="006D379F">
            <w:pPr>
              <w:jc w:val="right"/>
              <w:rPr>
                <w:color w:val="000000"/>
              </w:rPr>
            </w:pPr>
            <w:r w:rsidRPr="007C0BE0">
              <w:rPr>
                <w:color w:val="000000"/>
              </w:rPr>
              <w:t>6.4*</w:t>
            </w:r>
          </w:p>
        </w:tc>
        <w:tc>
          <w:tcPr>
            <w:tcW w:w="483" w:type="pct"/>
            <w:noWrap/>
          </w:tcPr>
          <w:p w14:paraId="249A4AFE" w14:textId="77777777" w:rsidR="00852653" w:rsidRPr="007C0BE0" w:rsidRDefault="00852653" w:rsidP="006D379F">
            <w:pPr>
              <w:jc w:val="right"/>
              <w:rPr>
                <w:color w:val="000000"/>
              </w:rPr>
            </w:pPr>
            <w:r w:rsidRPr="007C0BE0">
              <w:rPr>
                <w:color w:val="000000"/>
              </w:rPr>
              <w:t>―</w:t>
            </w:r>
          </w:p>
        </w:tc>
        <w:tc>
          <w:tcPr>
            <w:tcW w:w="515" w:type="pct"/>
            <w:noWrap/>
          </w:tcPr>
          <w:p w14:paraId="4E3BAF57" w14:textId="77777777" w:rsidR="00852653" w:rsidRPr="007C0BE0" w:rsidRDefault="00852653" w:rsidP="006D379F">
            <w:pPr>
              <w:jc w:val="right"/>
              <w:rPr>
                <w:color w:val="000000"/>
              </w:rPr>
            </w:pPr>
            <w:r w:rsidRPr="007C0BE0">
              <w:rPr>
                <w:color w:val="000000"/>
              </w:rPr>
              <w:t>―</w:t>
            </w:r>
          </w:p>
        </w:tc>
        <w:tc>
          <w:tcPr>
            <w:tcW w:w="505" w:type="pct"/>
            <w:noWrap/>
          </w:tcPr>
          <w:p w14:paraId="62C277DE" w14:textId="77777777" w:rsidR="00852653" w:rsidRPr="007C0BE0" w:rsidRDefault="00852653" w:rsidP="006D379F">
            <w:pPr>
              <w:jc w:val="right"/>
              <w:rPr>
                <w:color w:val="000000"/>
              </w:rPr>
            </w:pPr>
            <w:r w:rsidRPr="007C0BE0">
              <w:rPr>
                <w:color w:val="000000"/>
              </w:rPr>
              <w:t>―</w:t>
            </w:r>
          </w:p>
        </w:tc>
        <w:tc>
          <w:tcPr>
            <w:tcW w:w="551" w:type="pct"/>
            <w:noWrap/>
          </w:tcPr>
          <w:p w14:paraId="597D62A1" w14:textId="77777777" w:rsidR="00852653" w:rsidRPr="007C0BE0" w:rsidRDefault="00852653" w:rsidP="006D379F">
            <w:pPr>
              <w:jc w:val="right"/>
              <w:rPr>
                <w:color w:val="000000"/>
              </w:rPr>
            </w:pPr>
            <w:r w:rsidRPr="007C0BE0">
              <w:rPr>
                <w:color w:val="000000"/>
              </w:rPr>
              <w:t>―</w:t>
            </w:r>
          </w:p>
        </w:tc>
        <w:tc>
          <w:tcPr>
            <w:tcW w:w="597" w:type="pct"/>
            <w:noWrap/>
          </w:tcPr>
          <w:p w14:paraId="3A3D924E" w14:textId="77777777" w:rsidR="00852653" w:rsidRPr="007C0BE0" w:rsidRDefault="00852653" w:rsidP="006D379F">
            <w:pPr>
              <w:jc w:val="right"/>
              <w:rPr>
                <w:color w:val="000000"/>
              </w:rPr>
            </w:pPr>
            <w:r w:rsidRPr="007C0BE0">
              <w:rPr>
                <w:color w:val="000000"/>
              </w:rPr>
              <w:t>―</w:t>
            </w:r>
          </w:p>
        </w:tc>
        <w:tc>
          <w:tcPr>
            <w:tcW w:w="643" w:type="pct"/>
            <w:noWrap/>
          </w:tcPr>
          <w:p w14:paraId="67228FAD" w14:textId="77777777" w:rsidR="00852653" w:rsidRPr="007C0BE0" w:rsidRDefault="00852653" w:rsidP="006D379F">
            <w:pPr>
              <w:jc w:val="right"/>
              <w:rPr>
                <w:color w:val="000000"/>
              </w:rPr>
            </w:pPr>
            <w:r w:rsidRPr="007C0BE0">
              <w:rPr>
                <w:color w:val="000000"/>
              </w:rPr>
              <w:t>―</w:t>
            </w:r>
          </w:p>
        </w:tc>
        <w:tc>
          <w:tcPr>
            <w:tcW w:w="248" w:type="pct"/>
            <w:noWrap/>
          </w:tcPr>
          <w:p w14:paraId="33EEDBC8" w14:textId="77777777" w:rsidR="00852653" w:rsidRPr="007C0BE0" w:rsidRDefault="00852653" w:rsidP="006D379F">
            <w:pPr>
              <w:rPr>
                <w:b/>
                <w:color w:val="000000"/>
              </w:rPr>
            </w:pPr>
            <w:r w:rsidRPr="007C0BE0">
              <w:rPr>
                <w:b/>
                <w:bCs/>
                <w:color w:val="000000"/>
              </w:rPr>
              <w:fldChar w:fldCharType="begin" w:fldLock="1"/>
            </w:r>
            <w:r>
              <w:rPr>
                <w:b/>
                <w:bCs/>
                <w:color w:val="000000"/>
              </w:rPr>
              <w:instrText>ADDIN CSL_CITATION {"citationItems":[{"id":"ITEM-1","itemData":{"author":[{"dropping-particle":"","family":"Binford","given":"L R","non-dropping-particle":"","parse-names":false,"suffix":""},{"dropping-particle":"","family":"Chasko","given":"W J","non-dropping-particle":"","parse-names":false,"suffix":""}],"container-title":"Demographic Anthropology: Quantitative Approaches","editor":[{"dropping-particle":"","family":"Zubrow","given":"E B","non-dropping-particle":"","parse-names":false,"suffix":""}],"id":"ITEM-1","issued":{"date-parts":[["1976"]]},"page":"63-143","publisher":"School for Advanced Research Press","publisher-place":"London","title":"Nunamiut Demographic History","type":"chapter"},"uris":["http://www.mendeley.com/documents/?uuid=c5a968b0-1eb7-4596-8b6c-808d23a22ae8"]}],"mendeley":{"formattedCitation":"&lt;sup&gt;16&lt;/sup&gt;","plainTextFormattedCitation":"16","previouslyFormattedCitation":"&lt;sup&gt;16&lt;/sup&gt;"},"properties":{"noteIndex":0},"schema":"https://github.com/citation-style-language/schema/raw/master/csl-citation.json"}</w:instrText>
            </w:r>
            <w:r w:rsidRPr="007C0BE0">
              <w:rPr>
                <w:b/>
                <w:bCs/>
                <w:color w:val="000000"/>
              </w:rPr>
              <w:fldChar w:fldCharType="separate"/>
            </w:r>
            <w:r w:rsidRPr="00A74F70">
              <w:rPr>
                <w:bCs/>
                <w:noProof/>
                <w:color w:val="000000"/>
                <w:vertAlign w:val="superscript"/>
              </w:rPr>
              <w:t>16</w:t>
            </w:r>
            <w:r w:rsidRPr="007C0BE0">
              <w:rPr>
                <w:b/>
                <w:bCs/>
                <w:color w:val="000000"/>
              </w:rPr>
              <w:fldChar w:fldCharType="end"/>
            </w:r>
          </w:p>
        </w:tc>
      </w:tr>
      <w:tr w:rsidR="00852653" w:rsidRPr="007C0BE0" w14:paraId="5976C9B3" w14:textId="77777777" w:rsidTr="006D379F">
        <w:trPr>
          <w:trHeight w:val="300"/>
        </w:trPr>
        <w:tc>
          <w:tcPr>
            <w:tcW w:w="417" w:type="pct"/>
            <w:vMerge w:val="restart"/>
            <w:noWrap/>
            <w:hideMark/>
          </w:tcPr>
          <w:p w14:paraId="54D17C50" w14:textId="77777777" w:rsidR="00852653" w:rsidRPr="007C0BE0" w:rsidRDefault="00852653" w:rsidP="006D379F">
            <w:pPr>
              <w:rPr>
                <w:b/>
                <w:color w:val="000000"/>
              </w:rPr>
            </w:pPr>
            <w:proofErr w:type="spellStart"/>
            <w:r w:rsidRPr="007C0BE0">
              <w:rPr>
                <w:b/>
                <w:color w:val="000000"/>
              </w:rPr>
              <w:t>Kutchin</w:t>
            </w:r>
            <w:proofErr w:type="spellEnd"/>
            <w:r w:rsidRPr="007C0BE0">
              <w:rPr>
                <w:b/>
                <w:color w:val="000000"/>
              </w:rPr>
              <w:t xml:space="preserve"> Athapascans</w:t>
            </w:r>
          </w:p>
        </w:tc>
        <w:tc>
          <w:tcPr>
            <w:tcW w:w="557" w:type="pct"/>
            <w:noWrap/>
            <w:hideMark/>
          </w:tcPr>
          <w:p w14:paraId="039AE84D" w14:textId="77777777" w:rsidR="00852653" w:rsidRPr="007C0BE0" w:rsidRDefault="00852653" w:rsidP="006D379F">
            <w:pPr>
              <w:rPr>
                <w:color w:val="000000"/>
              </w:rPr>
            </w:pPr>
            <w:r w:rsidRPr="007C0BE0">
              <w:rPr>
                <w:color w:val="000000"/>
              </w:rPr>
              <w:t>Pre-1900</w:t>
            </w:r>
          </w:p>
        </w:tc>
        <w:tc>
          <w:tcPr>
            <w:tcW w:w="483" w:type="pct"/>
          </w:tcPr>
          <w:p w14:paraId="68CE8047" w14:textId="77777777" w:rsidR="00852653" w:rsidRPr="007C0BE0" w:rsidRDefault="00852653" w:rsidP="006D379F">
            <w:pPr>
              <w:jc w:val="right"/>
              <w:rPr>
                <w:color w:val="000000"/>
              </w:rPr>
            </w:pPr>
            <w:r w:rsidRPr="007C0BE0">
              <w:rPr>
                <w:color w:val="000000"/>
              </w:rPr>
              <w:t>4.4</w:t>
            </w:r>
          </w:p>
        </w:tc>
        <w:tc>
          <w:tcPr>
            <w:tcW w:w="483" w:type="pct"/>
            <w:noWrap/>
            <w:hideMark/>
          </w:tcPr>
          <w:p w14:paraId="551C075F" w14:textId="77777777" w:rsidR="00852653" w:rsidRPr="007C0BE0" w:rsidRDefault="00852653" w:rsidP="006D379F">
            <w:pPr>
              <w:jc w:val="right"/>
              <w:rPr>
                <w:color w:val="000000"/>
              </w:rPr>
            </w:pPr>
            <w:r w:rsidRPr="007C0BE0">
              <w:rPr>
                <w:color w:val="000000"/>
              </w:rPr>
              <w:t>17</w:t>
            </w:r>
          </w:p>
        </w:tc>
        <w:tc>
          <w:tcPr>
            <w:tcW w:w="515" w:type="pct"/>
            <w:noWrap/>
            <w:hideMark/>
          </w:tcPr>
          <w:p w14:paraId="2F53B0B6" w14:textId="77777777" w:rsidR="00852653" w:rsidRPr="007C0BE0" w:rsidRDefault="00852653" w:rsidP="006D379F">
            <w:pPr>
              <w:jc w:val="right"/>
              <w:rPr>
                <w:color w:val="000000"/>
              </w:rPr>
            </w:pPr>
            <w:r w:rsidRPr="007C0BE0">
              <w:rPr>
                <w:color w:val="000000"/>
              </w:rPr>
              <w:t>35</w:t>
            </w:r>
          </w:p>
        </w:tc>
        <w:tc>
          <w:tcPr>
            <w:tcW w:w="505" w:type="pct"/>
            <w:noWrap/>
            <w:hideMark/>
          </w:tcPr>
          <w:p w14:paraId="38AF10DB" w14:textId="77777777" w:rsidR="00852653" w:rsidRPr="007C0BE0" w:rsidRDefault="00852653" w:rsidP="006D379F">
            <w:pPr>
              <w:jc w:val="right"/>
              <w:rPr>
                <w:color w:val="000000"/>
              </w:rPr>
            </w:pPr>
            <w:r w:rsidRPr="007C0BE0">
              <w:rPr>
                <w:color w:val="000000"/>
              </w:rPr>
              <w:t>―</w:t>
            </w:r>
          </w:p>
        </w:tc>
        <w:tc>
          <w:tcPr>
            <w:tcW w:w="551" w:type="pct"/>
            <w:noWrap/>
            <w:hideMark/>
          </w:tcPr>
          <w:p w14:paraId="2F267A20" w14:textId="77777777" w:rsidR="00852653" w:rsidRPr="007C0BE0" w:rsidRDefault="00852653" w:rsidP="006D379F">
            <w:pPr>
              <w:jc w:val="right"/>
              <w:rPr>
                <w:color w:val="000000"/>
              </w:rPr>
            </w:pPr>
            <w:r w:rsidRPr="007C0BE0">
              <w:rPr>
                <w:color w:val="000000"/>
              </w:rPr>
              <w:t>―</w:t>
            </w:r>
          </w:p>
        </w:tc>
        <w:tc>
          <w:tcPr>
            <w:tcW w:w="597" w:type="pct"/>
            <w:noWrap/>
            <w:hideMark/>
          </w:tcPr>
          <w:p w14:paraId="7227EBEC" w14:textId="77777777" w:rsidR="00852653" w:rsidRPr="007C0BE0" w:rsidRDefault="00852653" w:rsidP="006D379F">
            <w:pPr>
              <w:jc w:val="right"/>
              <w:rPr>
                <w:color w:val="000000"/>
              </w:rPr>
            </w:pPr>
            <w:r w:rsidRPr="007C0BE0">
              <w:rPr>
                <w:color w:val="000000"/>
              </w:rPr>
              <w:t>―</w:t>
            </w:r>
          </w:p>
        </w:tc>
        <w:tc>
          <w:tcPr>
            <w:tcW w:w="643" w:type="pct"/>
            <w:noWrap/>
            <w:hideMark/>
          </w:tcPr>
          <w:p w14:paraId="0092B5D3" w14:textId="77777777" w:rsidR="00852653" w:rsidRPr="007C0BE0" w:rsidRDefault="00852653" w:rsidP="006D379F">
            <w:pPr>
              <w:jc w:val="right"/>
              <w:rPr>
                <w:color w:val="000000"/>
              </w:rPr>
            </w:pPr>
            <w:r w:rsidRPr="007C0BE0">
              <w:rPr>
                <w:color w:val="000000"/>
              </w:rPr>
              <w:t>―</w:t>
            </w:r>
          </w:p>
        </w:tc>
        <w:tc>
          <w:tcPr>
            <w:tcW w:w="248" w:type="pct"/>
            <w:vMerge w:val="restart"/>
            <w:noWrap/>
            <w:hideMark/>
          </w:tcPr>
          <w:p w14:paraId="17560126"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{"citationItems":[{"id":"ITEM-1","itemData":{"DOI":"10.1016/S0047-2484(81)80005-X","ISBN":"0047-2484","ISSN":"00472484","abstract":"In an attempt to determine the demographic consequences of sedentism for the Kutchin Athapascans of Old Crow Village, Yukon Territory, genealogical data spanning the recent transition to sedentlsm for these previously hunting-fishing people were analyzed with regard to historic fertility and mortality patterns. The results of this analysis are discussed in the light of data gathered for current hunter-gatherers and previous models of the Neolithic population expansion.","author":[{"dropping-particle":"","family":"Roth","given":"Eric Abella","non-dropping-particle":"","parse-names":false,"suffix":""}],"container-title":"Journal of Human Evolution","id":"ITEM-1","issue":"5","issued":{"date-parts":[["1981"]]},"page":"413-425","title":"Sedentism and Changing Fertility Patterns in a Northern Athapascan Isolate","type":"article-journal","volume":"10"},"uris":["http://www.mendeley.com/documents/?uuid=b7d35ec1-185a-47f5-83f7-4397a0c6e183"]}],"mendeley":{"formattedCitation":"&lt;sup&gt;17&lt;/sup&gt;","plainTextFormattedCitation":"17","previouslyFormattedCitation":"&lt;sup&gt;17&lt;/sup&gt;"},"properties":{"noteIndex":0},"schema":"https://github.com/citation-style-language/schema/raw/master/csl-citation.json"}</w:instrText>
            </w:r>
            <w:r w:rsidRPr="007C0BE0">
              <w:rPr>
                <w:color w:val="000000"/>
              </w:rPr>
              <w:fldChar w:fldCharType="separate"/>
            </w:r>
            <w:r w:rsidRPr="00A74F70">
              <w:rPr>
                <w:noProof/>
                <w:color w:val="000000"/>
                <w:vertAlign w:val="superscript"/>
              </w:rPr>
              <w:t>17</w:t>
            </w:r>
            <w:r w:rsidRPr="007C0BE0">
              <w:rPr>
                <w:color w:val="000000"/>
              </w:rPr>
              <w:fldChar w:fldCharType="end"/>
            </w:r>
          </w:p>
        </w:tc>
      </w:tr>
      <w:tr w:rsidR="00852653" w:rsidRPr="007C0BE0" w14:paraId="316F8AA1" w14:textId="77777777" w:rsidTr="006D379F">
        <w:trPr>
          <w:trHeight w:val="300"/>
        </w:trPr>
        <w:tc>
          <w:tcPr>
            <w:tcW w:w="417" w:type="pct"/>
            <w:vMerge/>
            <w:noWrap/>
            <w:hideMark/>
          </w:tcPr>
          <w:p w14:paraId="3D24B487" w14:textId="77777777" w:rsidR="00852653" w:rsidRPr="007C0BE0" w:rsidRDefault="00852653" w:rsidP="006D379F">
            <w:pPr>
              <w:rPr>
                <w:b/>
                <w:color w:val="000000"/>
              </w:rPr>
            </w:pPr>
          </w:p>
        </w:tc>
        <w:tc>
          <w:tcPr>
            <w:tcW w:w="557" w:type="pct"/>
            <w:noWrap/>
            <w:hideMark/>
          </w:tcPr>
          <w:p w14:paraId="442E6EC4" w14:textId="77777777" w:rsidR="00852653" w:rsidRPr="007C0BE0" w:rsidRDefault="00852653" w:rsidP="006D379F">
            <w:pPr>
              <w:rPr>
                <w:color w:val="000000"/>
              </w:rPr>
            </w:pPr>
            <w:r w:rsidRPr="007C0BE0">
              <w:rPr>
                <w:color w:val="000000"/>
              </w:rPr>
              <w:t>Post-1900</w:t>
            </w:r>
          </w:p>
        </w:tc>
        <w:tc>
          <w:tcPr>
            <w:tcW w:w="483" w:type="pct"/>
          </w:tcPr>
          <w:p w14:paraId="445C393C" w14:textId="77777777" w:rsidR="00852653" w:rsidRPr="007C0BE0" w:rsidRDefault="00852653" w:rsidP="006D379F">
            <w:pPr>
              <w:jc w:val="right"/>
              <w:rPr>
                <w:color w:val="000000"/>
              </w:rPr>
            </w:pPr>
            <w:r w:rsidRPr="007C0BE0">
              <w:rPr>
                <w:color w:val="000000"/>
              </w:rPr>
              <w:t>6.6</w:t>
            </w:r>
          </w:p>
        </w:tc>
        <w:tc>
          <w:tcPr>
            <w:tcW w:w="483" w:type="pct"/>
            <w:noWrap/>
            <w:hideMark/>
          </w:tcPr>
          <w:p w14:paraId="210C7915" w14:textId="77777777" w:rsidR="00852653" w:rsidRPr="007C0BE0" w:rsidRDefault="00852653" w:rsidP="006D379F">
            <w:pPr>
              <w:jc w:val="right"/>
              <w:rPr>
                <w:color w:val="000000"/>
              </w:rPr>
            </w:pPr>
            <w:r w:rsidRPr="007C0BE0">
              <w:rPr>
                <w:color w:val="000000"/>
              </w:rPr>
              <w:t>9</w:t>
            </w:r>
          </w:p>
        </w:tc>
        <w:tc>
          <w:tcPr>
            <w:tcW w:w="515" w:type="pct"/>
            <w:noWrap/>
            <w:hideMark/>
          </w:tcPr>
          <w:p w14:paraId="768DDCA3" w14:textId="77777777" w:rsidR="00852653" w:rsidRPr="007C0BE0" w:rsidRDefault="00852653" w:rsidP="006D379F">
            <w:pPr>
              <w:jc w:val="right"/>
              <w:rPr>
                <w:color w:val="000000"/>
              </w:rPr>
            </w:pPr>
            <w:r w:rsidRPr="007C0BE0">
              <w:rPr>
                <w:color w:val="000000"/>
              </w:rPr>
              <w:t>17</w:t>
            </w:r>
          </w:p>
        </w:tc>
        <w:tc>
          <w:tcPr>
            <w:tcW w:w="505" w:type="pct"/>
            <w:noWrap/>
            <w:hideMark/>
          </w:tcPr>
          <w:p w14:paraId="3B565A64" w14:textId="77777777" w:rsidR="00852653" w:rsidRPr="007C0BE0" w:rsidRDefault="00852653" w:rsidP="006D379F">
            <w:pPr>
              <w:jc w:val="right"/>
              <w:rPr>
                <w:color w:val="000000"/>
              </w:rPr>
            </w:pPr>
            <w:r w:rsidRPr="007C0BE0">
              <w:rPr>
                <w:color w:val="000000"/>
              </w:rPr>
              <w:t>―</w:t>
            </w:r>
          </w:p>
        </w:tc>
        <w:tc>
          <w:tcPr>
            <w:tcW w:w="551" w:type="pct"/>
            <w:noWrap/>
            <w:hideMark/>
          </w:tcPr>
          <w:p w14:paraId="7AD68DDC" w14:textId="77777777" w:rsidR="00852653" w:rsidRPr="007C0BE0" w:rsidRDefault="00852653" w:rsidP="006D379F">
            <w:pPr>
              <w:jc w:val="right"/>
              <w:rPr>
                <w:color w:val="000000"/>
              </w:rPr>
            </w:pPr>
            <w:r w:rsidRPr="007C0BE0">
              <w:rPr>
                <w:color w:val="000000"/>
              </w:rPr>
              <w:t>―</w:t>
            </w:r>
          </w:p>
        </w:tc>
        <w:tc>
          <w:tcPr>
            <w:tcW w:w="597" w:type="pct"/>
            <w:noWrap/>
            <w:hideMark/>
          </w:tcPr>
          <w:p w14:paraId="140D2178" w14:textId="77777777" w:rsidR="00852653" w:rsidRPr="007C0BE0" w:rsidRDefault="00852653" w:rsidP="006D379F">
            <w:pPr>
              <w:jc w:val="right"/>
              <w:rPr>
                <w:color w:val="000000"/>
              </w:rPr>
            </w:pPr>
            <w:r w:rsidRPr="007C0BE0">
              <w:rPr>
                <w:color w:val="000000"/>
              </w:rPr>
              <w:t>―</w:t>
            </w:r>
          </w:p>
        </w:tc>
        <w:tc>
          <w:tcPr>
            <w:tcW w:w="643" w:type="pct"/>
            <w:noWrap/>
            <w:hideMark/>
          </w:tcPr>
          <w:p w14:paraId="56C9A57A" w14:textId="77777777" w:rsidR="00852653" w:rsidRPr="007C0BE0" w:rsidRDefault="00852653" w:rsidP="006D379F">
            <w:pPr>
              <w:jc w:val="right"/>
              <w:rPr>
                <w:color w:val="000000"/>
              </w:rPr>
            </w:pPr>
            <w:r w:rsidRPr="007C0BE0">
              <w:rPr>
                <w:color w:val="000000"/>
              </w:rPr>
              <w:t>―</w:t>
            </w:r>
          </w:p>
        </w:tc>
        <w:tc>
          <w:tcPr>
            <w:tcW w:w="248" w:type="pct"/>
            <w:vMerge/>
            <w:noWrap/>
            <w:hideMark/>
          </w:tcPr>
          <w:p w14:paraId="10DE0B98" w14:textId="77777777" w:rsidR="00852653" w:rsidRPr="007C0BE0" w:rsidRDefault="00852653" w:rsidP="006D379F">
            <w:pPr>
              <w:jc w:val="right"/>
              <w:rPr>
                <w:color w:val="000000"/>
              </w:rPr>
            </w:pPr>
          </w:p>
        </w:tc>
      </w:tr>
      <w:tr w:rsidR="00852653" w:rsidRPr="007C0BE0" w14:paraId="3BDDCCD7" w14:textId="77777777" w:rsidTr="006D379F">
        <w:trPr>
          <w:trHeight w:val="300"/>
        </w:trPr>
        <w:tc>
          <w:tcPr>
            <w:tcW w:w="417" w:type="pct"/>
            <w:noWrap/>
            <w:hideMark/>
          </w:tcPr>
          <w:p w14:paraId="1F26161C" w14:textId="77777777" w:rsidR="00852653" w:rsidRPr="007C0BE0" w:rsidRDefault="00852653" w:rsidP="006D379F">
            <w:pPr>
              <w:rPr>
                <w:b/>
                <w:color w:val="000000"/>
              </w:rPr>
            </w:pPr>
            <w:r w:rsidRPr="007C0BE0">
              <w:rPr>
                <w:b/>
                <w:color w:val="000000"/>
              </w:rPr>
              <w:t xml:space="preserve">Aka </w:t>
            </w:r>
          </w:p>
        </w:tc>
        <w:tc>
          <w:tcPr>
            <w:tcW w:w="557" w:type="pct"/>
            <w:noWrap/>
            <w:hideMark/>
          </w:tcPr>
          <w:p w14:paraId="132AFEED" w14:textId="77777777" w:rsidR="00852653" w:rsidRPr="007C0BE0" w:rsidRDefault="00852653" w:rsidP="006D379F">
            <w:pPr>
              <w:rPr>
                <w:color w:val="000000"/>
              </w:rPr>
            </w:pPr>
            <w:r w:rsidRPr="007C0BE0">
              <w:rPr>
                <w:color w:val="000000"/>
              </w:rPr>
              <w:t>1980s</w:t>
            </w:r>
          </w:p>
        </w:tc>
        <w:tc>
          <w:tcPr>
            <w:tcW w:w="483" w:type="pct"/>
          </w:tcPr>
          <w:p w14:paraId="738279E6" w14:textId="77777777" w:rsidR="00852653" w:rsidRPr="007C0BE0" w:rsidRDefault="00852653" w:rsidP="006D379F">
            <w:pPr>
              <w:jc w:val="right"/>
              <w:rPr>
                <w:color w:val="000000"/>
              </w:rPr>
            </w:pPr>
            <w:r w:rsidRPr="007C0BE0">
              <w:rPr>
                <w:color w:val="000000"/>
              </w:rPr>
              <w:t>5.5</w:t>
            </w:r>
          </w:p>
        </w:tc>
        <w:tc>
          <w:tcPr>
            <w:tcW w:w="483" w:type="pct"/>
            <w:noWrap/>
            <w:hideMark/>
          </w:tcPr>
          <w:p w14:paraId="6F8B6869" w14:textId="77777777" w:rsidR="00852653" w:rsidRPr="007C0BE0" w:rsidRDefault="00852653" w:rsidP="006D379F">
            <w:pPr>
              <w:jc w:val="right"/>
              <w:rPr>
                <w:color w:val="000000"/>
              </w:rPr>
            </w:pPr>
            <w:r w:rsidRPr="007C0BE0">
              <w:rPr>
                <w:color w:val="000000"/>
              </w:rPr>
              <w:t>20</w:t>
            </w:r>
          </w:p>
        </w:tc>
        <w:tc>
          <w:tcPr>
            <w:tcW w:w="515" w:type="pct"/>
            <w:noWrap/>
            <w:hideMark/>
          </w:tcPr>
          <w:p w14:paraId="523167B9" w14:textId="77777777" w:rsidR="00852653" w:rsidRPr="007C0BE0" w:rsidRDefault="00852653" w:rsidP="006D379F">
            <w:pPr>
              <w:jc w:val="right"/>
              <w:rPr>
                <w:color w:val="000000"/>
              </w:rPr>
            </w:pPr>
            <w:r w:rsidRPr="007C0BE0">
              <w:rPr>
                <w:color w:val="000000"/>
              </w:rPr>
              <w:t>44.5</w:t>
            </w:r>
          </w:p>
        </w:tc>
        <w:tc>
          <w:tcPr>
            <w:tcW w:w="505" w:type="pct"/>
            <w:noWrap/>
            <w:hideMark/>
          </w:tcPr>
          <w:p w14:paraId="4C650D7B" w14:textId="77777777" w:rsidR="00852653" w:rsidRPr="007C0BE0" w:rsidRDefault="00852653" w:rsidP="006D379F">
            <w:pPr>
              <w:jc w:val="right"/>
              <w:rPr>
                <w:color w:val="000000"/>
              </w:rPr>
            </w:pPr>
            <w:r w:rsidRPr="007C0BE0">
              <w:rPr>
                <w:color w:val="000000"/>
              </w:rPr>
              <w:t>―</w:t>
            </w:r>
          </w:p>
        </w:tc>
        <w:tc>
          <w:tcPr>
            <w:tcW w:w="551" w:type="pct"/>
            <w:noWrap/>
            <w:hideMark/>
          </w:tcPr>
          <w:p w14:paraId="5BC30964" w14:textId="77777777" w:rsidR="00852653" w:rsidRPr="007C0BE0" w:rsidRDefault="00852653" w:rsidP="006D379F">
            <w:pPr>
              <w:jc w:val="right"/>
              <w:rPr>
                <w:color w:val="000000"/>
              </w:rPr>
            </w:pPr>
            <w:r w:rsidRPr="007C0BE0">
              <w:rPr>
                <w:color w:val="000000"/>
              </w:rPr>
              <w:t>16.6</w:t>
            </w:r>
          </w:p>
        </w:tc>
        <w:tc>
          <w:tcPr>
            <w:tcW w:w="597" w:type="pct"/>
            <w:noWrap/>
            <w:hideMark/>
          </w:tcPr>
          <w:p w14:paraId="644C15C5" w14:textId="77777777" w:rsidR="00852653" w:rsidRPr="007C0BE0" w:rsidRDefault="00852653" w:rsidP="006D379F">
            <w:pPr>
              <w:jc w:val="right"/>
              <w:rPr>
                <w:color w:val="000000"/>
              </w:rPr>
            </w:pPr>
            <w:r w:rsidRPr="007C0BE0">
              <w:rPr>
                <w:color w:val="000000"/>
              </w:rPr>
              <w:t>22.5</w:t>
            </w:r>
          </w:p>
        </w:tc>
        <w:tc>
          <w:tcPr>
            <w:tcW w:w="643" w:type="pct"/>
            <w:noWrap/>
            <w:hideMark/>
          </w:tcPr>
          <w:p w14:paraId="55EC1B9A" w14:textId="77777777" w:rsidR="00852653" w:rsidRPr="007C0BE0" w:rsidRDefault="00852653" w:rsidP="006D379F">
            <w:pPr>
              <w:jc w:val="right"/>
              <w:rPr>
                <w:color w:val="000000"/>
              </w:rPr>
            </w:pPr>
            <w:r w:rsidRPr="007C0BE0">
              <w:rPr>
                <w:color w:val="000000"/>
              </w:rPr>
              <w:t>―</w:t>
            </w:r>
          </w:p>
        </w:tc>
        <w:tc>
          <w:tcPr>
            <w:tcW w:w="248" w:type="pct"/>
            <w:noWrap/>
            <w:hideMark/>
          </w:tcPr>
          <w:p w14:paraId="5DEBD882"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{"citationItems":[{"id":"ITEM-1","itemData":{"abstract":"This article considers the relationships between selected demographic structures (total fertility, infant and child mortality, sex-age distribution, divorce rate, causes of death) and childcare patterns among hunter-gatherers, horticulturalists, and pastoralists. Demo- graphic data from fifty-seven preindustrial societies indicate that the demographic structure of a population can be useful for understanding intercultural variability in caregiving practices identified in \"traditional\" characterizations of childcare in these populations (e.g., indulgent care, multiple caregivers, multiage play groups). Analysis of demographic struc- tures also identifies two \"emergent\" features of childcare in preindustrial populations that are infrequently mentioned in socialization studies of these populations: stepparent-stepchild relations and differential investment in sons and daughters","author":[{"dropping-particle":"","family":"Hewlett","given":"Barry S.","non-dropping-particle":"","parse-names":false,"suffix":""}],"container-title":"Journal of Anthropological Research","id":"ITEM-1","issue":"1","issued":{"date-parts":[["1991"]]},"page":"1-37","title":"Demography and Childcare in Preindustrial Societies","type":"article-journal","volume":"42"},"uris":["http://www.mendeley.com/documents/?uuid=da779dad-0d51-4ff5-b4ae-426dc38cad62"]},{"id":"ITEM-2","itemData":{"author":[{"dropping-particle":"","family":"Hewlett","given":"Barry S.","non-dropping-particle":"","parse-names":false,"suffix":""}],"id":"ITEM-2","issued":{"date-parts":[["1991"]]},"publisher":"University of Michigan Press","publisher-place":"Michigan","title":"Intimate Fathers: The Nature and Context of Aka Pygmy Paternal Infant Care","type":"book"},"uris":["http://www.mendeley.com/documents/?uuid=2c69e599-ceee-4cb9-a827-348773298366"]}],"mendeley":{"formattedCitation":"&lt;sup&gt;9,18&lt;/sup&gt;","plainTextFormattedCitation":"9,18","previouslyFormattedCitation":"&lt;sup&gt;9,18&lt;/sup&gt;"},"properties":{"noteIndex":0},"schema":"https://github.com/citation-style-language/schema/raw/master/csl-citation.json"}</w:instrText>
            </w:r>
            <w:r w:rsidRPr="007C0BE0">
              <w:rPr>
                <w:color w:val="000000"/>
              </w:rPr>
              <w:fldChar w:fldCharType="separate"/>
            </w:r>
            <w:r w:rsidRPr="00A74F70">
              <w:rPr>
                <w:noProof/>
                <w:color w:val="000000"/>
                <w:vertAlign w:val="superscript"/>
              </w:rPr>
              <w:t>9,18</w:t>
            </w:r>
            <w:r w:rsidRPr="007C0BE0">
              <w:rPr>
                <w:color w:val="000000"/>
              </w:rPr>
              <w:fldChar w:fldCharType="end"/>
            </w:r>
          </w:p>
        </w:tc>
      </w:tr>
      <w:tr w:rsidR="00852653" w:rsidRPr="007C0BE0" w14:paraId="4D9038C3" w14:textId="77777777" w:rsidTr="006D379F">
        <w:trPr>
          <w:trHeight w:val="300"/>
        </w:trPr>
        <w:tc>
          <w:tcPr>
            <w:tcW w:w="417" w:type="pct"/>
            <w:noWrap/>
            <w:hideMark/>
          </w:tcPr>
          <w:p w14:paraId="4708373C" w14:textId="77777777" w:rsidR="00852653" w:rsidRPr="007C0BE0" w:rsidRDefault="00852653" w:rsidP="006D379F">
            <w:pPr>
              <w:rPr>
                <w:b/>
                <w:color w:val="000000"/>
              </w:rPr>
            </w:pPr>
            <w:r w:rsidRPr="007C0BE0">
              <w:rPr>
                <w:b/>
                <w:color w:val="000000"/>
              </w:rPr>
              <w:t>Savanna Pumé</w:t>
            </w:r>
          </w:p>
        </w:tc>
        <w:tc>
          <w:tcPr>
            <w:tcW w:w="557" w:type="pct"/>
            <w:noWrap/>
            <w:hideMark/>
          </w:tcPr>
          <w:p w14:paraId="213BDE8D" w14:textId="77777777" w:rsidR="00852653" w:rsidRPr="007C0BE0" w:rsidRDefault="00852653" w:rsidP="006D379F">
            <w:pPr>
              <w:rPr>
                <w:color w:val="000000"/>
              </w:rPr>
            </w:pPr>
            <w:r w:rsidRPr="007C0BE0">
              <w:rPr>
                <w:color w:val="000000"/>
              </w:rPr>
              <w:t>2005—2006</w:t>
            </w:r>
          </w:p>
        </w:tc>
        <w:tc>
          <w:tcPr>
            <w:tcW w:w="483" w:type="pct"/>
          </w:tcPr>
          <w:p w14:paraId="10D59454" w14:textId="77777777" w:rsidR="00852653" w:rsidRPr="007C0BE0" w:rsidRDefault="00852653" w:rsidP="006D379F">
            <w:pPr>
              <w:jc w:val="right"/>
              <w:rPr>
                <w:color w:val="000000"/>
              </w:rPr>
            </w:pPr>
            <w:r w:rsidRPr="007C0BE0">
              <w:rPr>
                <w:color w:val="000000"/>
              </w:rPr>
              <w:t>7.4</w:t>
            </w:r>
          </w:p>
        </w:tc>
        <w:tc>
          <w:tcPr>
            <w:tcW w:w="483" w:type="pct"/>
            <w:noWrap/>
            <w:hideMark/>
          </w:tcPr>
          <w:p w14:paraId="6CA80A78" w14:textId="77777777" w:rsidR="00852653" w:rsidRPr="007C0BE0" w:rsidRDefault="00852653" w:rsidP="006D379F">
            <w:pPr>
              <w:jc w:val="right"/>
              <w:rPr>
                <w:color w:val="000000"/>
              </w:rPr>
            </w:pPr>
            <w:r w:rsidRPr="007C0BE0">
              <w:rPr>
                <w:color w:val="000000"/>
              </w:rPr>
              <w:t>―</w:t>
            </w:r>
          </w:p>
        </w:tc>
        <w:tc>
          <w:tcPr>
            <w:tcW w:w="515" w:type="pct"/>
            <w:noWrap/>
            <w:hideMark/>
          </w:tcPr>
          <w:p w14:paraId="05A68107" w14:textId="77777777" w:rsidR="00852653" w:rsidRPr="007C0BE0" w:rsidRDefault="00852653" w:rsidP="006D379F">
            <w:pPr>
              <w:jc w:val="right"/>
              <w:rPr>
                <w:color w:val="000000"/>
              </w:rPr>
            </w:pPr>
            <w:r w:rsidRPr="007C0BE0">
              <w:rPr>
                <w:color w:val="000000"/>
              </w:rPr>
              <w:t>―</w:t>
            </w:r>
          </w:p>
        </w:tc>
        <w:tc>
          <w:tcPr>
            <w:tcW w:w="505" w:type="pct"/>
            <w:noWrap/>
            <w:hideMark/>
          </w:tcPr>
          <w:p w14:paraId="5FB09E84" w14:textId="77777777" w:rsidR="00852653" w:rsidRPr="007C0BE0" w:rsidRDefault="00852653" w:rsidP="006D379F">
            <w:pPr>
              <w:jc w:val="right"/>
              <w:rPr>
                <w:color w:val="000000"/>
              </w:rPr>
            </w:pPr>
            <w:r w:rsidRPr="007C0BE0">
              <w:rPr>
                <w:color w:val="000000"/>
              </w:rPr>
              <w:t>―</w:t>
            </w:r>
          </w:p>
        </w:tc>
        <w:tc>
          <w:tcPr>
            <w:tcW w:w="551" w:type="pct"/>
            <w:noWrap/>
            <w:hideMark/>
          </w:tcPr>
          <w:p w14:paraId="15BE17E8" w14:textId="77777777" w:rsidR="00852653" w:rsidRPr="007C0BE0" w:rsidRDefault="00852653" w:rsidP="006D379F">
            <w:pPr>
              <w:jc w:val="right"/>
              <w:rPr>
                <w:color w:val="000000"/>
              </w:rPr>
            </w:pPr>
            <w:r w:rsidRPr="007C0BE0">
              <w:rPr>
                <w:color w:val="000000"/>
              </w:rPr>
              <w:t>―</w:t>
            </w:r>
          </w:p>
        </w:tc>
        <w:tc>
          <w:tcPr>
            <w:tcW w:w="597" w:type="pct"/>
            <w:noWrap/>
            <w:hideMark/>
          </w:tcPr>
          <w:p w14:paraId="38A7CC9D" w14:textId="77777777" w:rsidR="00852653" w:rsidRPr="007C0BE0" w:rsidRDefault="00852653" w:rsidP="006D379F">
            <w:pPr>
              <w:jc w:val="right"/>
              <w:rPr>
                <w:color w:val="000000"/>
              </w:rPr>
            </w:pPr>
            <w:r w:rsidRPr="007C0BE0">
              <w:rPr>
                <w:color w:val="000000"/>
              </w:rPr>
              <w:t>―</w:t>
            </w:r>
          </w:p>
        </w:tc>
        <w:tc>
          <w:tcPr>
            <w:tcW w:w="643" w:type="pct"/>
            <w:noWrap/>
            <w:hideMark/>
          </w:tcPr>
          <w:p w14:paraId="186178C2" w14:textId="77777777" w:rsidR="00852653" w:rsidRPr="007C0BE0" w:rsidRDefault="00852653" w:rsidP="006D379F">
            <w:pPr>
              <w:jc w:val="right"/>
              <w:rPr>
                <w:color w:val="000000"/>
              </w:rPr>
            </w:pPr>
            <w:r w:rsidRPr="007C0BE0">
              <w:rPr>
                <w:color w:val="000000"/>
              </w:rPr>
              <w:t>―</w:t>
            </w:r>
          </w:p>
        </w:tc>
        <w:tc>
          <w:tcPr>
            <w:tcW w:w="248" w:type="pct"/>
            <w:noWrap/>
            <w:hideMark/>
          </w:tcPr>
          <w:p w14:paraId="6E625628"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{"citationItems":[{"id":"ITEM-1","itemData":{"DOI":"10.1525/AA.2007.109.4.713.714","ISBN":"0002-7294","ISSN":"0002-7294","abstract":"National census data show that the modern demographic transition—the recent trend toward declining mortality and fertility—is well underway in most countries. A different picture emerges when data from small-scale societies in unindustrialized parts of the world are considered. Many of these small-scale societies are also adapting to rapid changes in their subsistence economies. In this article, we examine the relationship between the pace of acculturation, infant mortality, and fertility levels among Pumé foragers and horticulturalists, two related groups of native South Americans. During the earliest stages of acculturation, Pumé horticulturalists experience not only a rapid drop in infant mortality but also a rise in birth rates. An anthropological view of demographic transitions provides important insight into how small-scale societies are affected by exposure to the labor market economy and has practical applications to effective development initiatives and public health policies.","author":[{"dropping-particle":"","family":"Kramer","given":"Kl","non-dropping-particle":"","parse-names":false,"suffix":""},{"dropping-particle":"","family":"Greaves","given":"Rd","non-dropping-particle":"","parse-names":false,"suffix":""}],"container-title":"American Anthropologist","id":"ITEM-1","issue":"4","issued":{"date-parts":[["2007"]]},"page":"713-726","title":"Changing Patterns of Infant Mortality and Maternal Fertility among Pumé Foragers and Horticulturalists","type":"article-journal","volume":"109"},"uris":["http://www.mendeley.com/documents/?uuid=d79c2f55-a7dc-45e8-873d-a82592f9c3d0"]}],"mendeley":{"formattedCitation":"&lt;sup&gt;19&lt;/sup&gt;","plainTextFormattedCitation":"19","previouslyFormattedCitation":"&lt;sup&gt;19&lt;/sup&gt;"},"properties":{"noteIndex":0},"schema":"https://github.com/citation-style-language/schema/raw/master/csl-citation.json"}</w:instrText>
            </w:r>
            <w:r w:rsidRPr="007C0BE0">
              <w:rPr>
                <w:color w:val="000000"/>
              </w:rPr>
              <w:fldChar w:fldCharType="separate"/>
            </w:r>
            <w:r w:rsidRPr="00A74F70">
              <w:rPr>
                <w:noProof/>
                <w:color w:val="000000"/>
                <w:vertAlign w:val="superscript"/>
              </w:rPr>
              <w:t>19</w:t>
            </w:r>
            <w:r w:rsidRPr="007C0BE0">
              <w:rPr>
                <w:color w:val="000000"/>
              </w:rPr>
              <w:fldChar w:fldCharType="end"/>
            </w:r>
          </w:p>
        </w:tc>
      </w:tr>
      <w:tr w:rsidR="00852653" w:rsidRPr="007C0BE0" w14:paraId="1D496ADF" w14:textId="77777777" w:rsidTr="006D379F">
        <w:trPr>
          <w:trHeight w:val="300"/>
        </w:trPr>
        <w:tc>
          <w:tcPr>
            <w:tcW w:w="417" w:type="pct"/>
            <w:noWrap/>
            <w:hideMark/>
          </w:tcPr>
          <w:p w14:paraId="30DE70F9" w14:textId="77777777" w:rsidR="00852653" w:rsidRPr="007C0BE0" w:rsidRDefault="00852653" w:rsidP="006D379F">
            <w:pPr>
              <w:rPr>
                <w:b/>
                <w:color w:val="000000"/>
              </w:rPr>
            </w:pPr>
            <w:r w:rsidRPr="007C0BE0">
              <w:rPr>
                <w:b/>
                <w:color w:val="000000"/>
              </w:rPr>
              <w:t xml:space="preserve">Efe </w:t>
            </w:r>
          </w:p>
        </w:tc>
        <w:tc>
          <w:tcPr>
            <w:tcW w:w="557" w:type="pct"/>
            <w:noWrap/>
            <w:hideMark/>
          </w:tcPr>
          <w:p w14:paraId="60A0DC05" w14:textId="77777777" w:rsidR="00852653" w:rsidRPr="007C0BE0" w:rsidRDefault="00852653" w:rsidP="006D379F">
            <w:pPr>
              <w:rPr>
                <w:color w:val="000000"/>
              </w:rPr>
            </w:pPr>
            <w:r w:rsidRPr="007C0BE0">
              <w:rPr>
                <w:color w:val="000000"/>
              </w:rPr>
              <w:t>1987</w:t>
            </w:r>
          </w:p>
        </w:tc>
        <w:tc>
          <w:tcPr>
            <w:tcW w:w="483" w:type="pct"/>
          </w:tcPr>
          <w:p w14:paraId="1625844F" w14:textId="77777777" w:rsidR="00852653" w:rsidRPr="007C0BE0" w:rsidRDefault="00852653" w:rsidP="006D379F">
            <w:pPr>
              <w:jc w:val="right"/>
              <w:rPr>
                <w:color w:val="000000"/>
              </w:rPr>
            </w:pPr>
            <w:r w:rsidRPr="007C0BE0">
              <w:rPr>
                <w:color w:val="000000"/>
              </w:rPr>
              <w:t>2.6</w:t>
            </w:r>
          </w:p>
        </w:tc>
        <w:tc>
          <w:tcPr>
            <w:tcW w:w="483" w:type="pct"/>
            <w:noWrap/>
            <w:hideMark/>
          </w:tcPr>
          <w:p w14:paraId="38519208" w14:textId="77777777" w:rsidR="00852653" w:rsidRPr="007C0BE0" w:rsidRDefault="00852653" w:rsidP="006D379F">
            <w:pPr>
              <w:jc w:val="right"/>
              <w:rPr>
                <w:color w:val="000000"/>
              </w:rPr>
            </w:pPr>
            <w:r w:rsidRPr="007C0BE0">
              <w:rPr>
                <w:color w:val="000000"/>
              </w:rPr>
              <w:t>14</w:t>
            </w:r>
          </w:p>
        </w:tc>
        <w:tc>
          <w:tcPr>
            <w:tcW w:w="515" w:type="pct"/>
            <w:noWrap/>
            <w:hideMark/>
          </w:tcPr>
          <w:p w14:paraId="2C5C13C0" w14:textId="77777777" w:rsidR="00852653" w:rsidRPr="007C0BE0" w:rsidRDefault="00852653" w:rsidP="006D379F">
            <w:pPr>
              <w:jc w:val="right"/>
              <w:rPr>
                <w:color w:val="000000"/>
              </w:rPr>
            </w:pPr>
            <w:r w:rsidRPr="007C0BE0">
              <w:rPr>
                <w:color w:val="000000"/>
              </w:rPr>
              <w:t>22</w:t>
            </w:r>
          </w:p>
        </w:tc>
        <w:tc>
          <w:tcPr>
            <w:tcW w:w="505" w:type="pct"/>
            <w:noWrap/>
            <w:hideMark/>
          </w:tcPr>
          <w:p w14:paraId="636E743B" w14:textId="77777777" w:rsidR="00852653" w:rsidRPr="007C0BE0" w:rsidRDefault="00852653" w:rsidP="006D379F">
            <w:pPr>
              <w:jc w:val="right"/>
              <w:rPr>
                <w:color w:val="000000"/>
              </w:rPr>
            </w:pPr>
            <w:r w:rsidRPr="007C0BE0">
              <w:rPr>
                <w:color w:val="000000"/>
              </w:rPr>
              <w:t>―</w:t>
            </w:r>
          </w:p>
        </w:tc>
        <w:tc>
          <w:tcPr>
            <w:tcW w:w="551" w:type="pct"/>
            <w:noWrap/>
            <w:hideMark/>
          </w:tcPr>
          <w:p w14:paraId="1F6DE037" w14:textId="77777777" w:rsidR="00852653" w:rsidRPr="007C0BE0" w:rsidRDefault="00852653" w:rsidP="006D379F">
            <w:pPr>
              <w:jc w:val="right"/>
              <w:rPr>
                <w:color w:val="000000"/>
              </w:rPr>
            </w:pPr>
            <w:r w:rsidRPr="007C0BE0">
              <w:rPr>
                <w:color w:val="000000"/>
              </w:rPr>
              <w:t>16</w:t>
            </w:r>
          </w:p>
        </w:tc>
        <w:tc>
          <w:tcPr>
            <w:tcW w:w="597" w:type="pct"/>
            <w:noWrap/>
            <w:hideMark/>
          </w:tcPr>
          <w:p w14:paraId="553F5D38" w14:textId="77777777" w:rsidR="00852653" w:rsidRPr="007C0BE0" w:rsidRDefault="00852653" w:rsidP="006D379F">
            <w:pPr>
              <w:jc w:val="right"/>
              <w:rPr>
                <w:color w:val="000000"/>
              </w:rPr>
            </w:pPr>
            <w:r w:rsidRPr="007C0BE0">
              <w:rPr>
                <w:color w:val="000000"/>
              </w:rPr>
              <w:t>32.5</w:t>
            </w:r>
          </w:p>
        </w:tc>
        <w:tc>
          <w:tcPr>
            <w:tcW w:w="643" w:type="pct"/>
            <w:noWrap/>
            <w:hideMark/>
          </w:tcPr>
          <w:p w14:paraId="7AE812DE" w14:textId="77777777" w:rsidR="00852653" w:rsidRPr="007C0BE0" w:rsidRDefault="00852653" w:rsidP="006D379F">
            <w:pPr>
              <w:jc w:val="right"/>
              <w:rPr>
                <w:color w:val="000000"/>
              </w:rPr>
            </w:pPr>
            <w:r w:rsidRPr="007C0BE0">
              <w:rPr>
                <w:color w:val="000000"/>
              </w:rPr>
              <w:t>―</w:t>
            </w:r>
          </w:p>
        </w:tc>
        <w:tc>
          <w:tcPr>
            <w:tcW w:w="248" w:type="pct"/>
            <w:noWrap/>
            <w:hideMark/>
          </w:tcPr>
          <w:p w14:paraId="3428D393"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{"citationItems":[{"id":"ITEM-1","itemData":{"DOI":"10.1073/pnas.0708024105","ISBN":"1091-6490 (Electronic)\\n0027-8424 (Linking)","ISSN":"0027-8424","PMID":"18077366","abstract":"Explanations for the evolution of human pygmies continue to be a matter of controversy, recently fuelled by the disagreements surrounding the interpretation of the fossil hominin Homo floresiensis. Traditional hypotheses assume that the small body size of human pygmies is an adaptation to special challenges, such as thermoregulation, locomotion in dense forests, or endurance against starvation. Here, we present an analysis of stature, growth, and individual fitness for a large population of Aeta and a smaller one of Batak from the Philippines and compare it with data on other pygmy groups accumulated by anthropologists for a century. The results challenge traditional explanations of human pygmy body size. We argue that human pygmy populations and adaptations evolved independently as the result of a life history tradeoff between the fertility benefits of larger body size against the costs of late growth cessation, under circumstances of significant young and adult mortality. Human pygmies do not appear to have evolved through positive selection for small stature-this was a by-product of selection for early onset of reproduction.","author":[{"dropping-particle":"","family":"Migliano","given":"Andrea Bamberg","non-dropping-particle":"","parse-names":false,"suffix":""},{"dropping-particle":"","family":"Vinicius","given":"Lucio","non-dropping-particle":"","parse-names":false,"suffix":""},{"dropping-particle":"","family":"Lahr","given":"Marta Mirazón","non-dropping-particle":"","parse-names":false,"suffix":""}],"container-title":"Proceedings of the National Academy of Sciences of the United States of America","id":"ITEM-1","issue":"51","issued":{"date-parts":[["2007"]]},"page":"20216-20219","title":"Life history trade-offs explain the evolution of human pygmies.","type":"article-journal","volume":"104"},"uris":["http://www.mendeley.com/documents/?uuid=23345dbf-6e36-4c0b-b61e-9bdfd4c0f4d6"]},{"id":"ITEM-2","itemData":{"author":[{"dropping-particle":"","family":"Bailey","given":"R C","non-dropping-particle":"","parse-names":false,"suffix":""},{"dropping-particle":"V","family":"Aunger","given":"Robert","non-dropping-particle":"","parse-names":false,"suffix":""}],"container-title":"Sexual Nature, Sexual Culture","editor":[{"dropping-particle":"","family":"Abramson","given":"Paul R","non-dropping-particle":"","parse-names":false,"suffix":""},{"dropping-particle":"","family":"Pinkerton","given":"Steven D","non-dropping-particle":"","parse-names":false,"suffix":""}],"id":"ITEM-2","issued":{"date-parts":[["1995"]]},"page":"195-222","publisher":"The University of Chicago Press","publisher-place":"Chicago","title":"Sexuality, infertility and sexually transmitted disease among farmers and foragers in Central Africa","type":"chapter"},"uris":["http://www.mendeley.com/documents/?uuid=9834a036-9125-4a21-ae99-333dc95b5604"]}],"mendeley":{"formattedCitation":"&lt;sup&gt;20,21&lt;/sup&gt;","plainTextFormattedCitation":"20,21","previouslyFormattedCitation":"&lt;sup&gt;20,21&lt;/sup&gt;"},"properties":{"noteIndex":0},"schema":"https://github.com/citation-style-language/schema/raw/master/csl-citation.json"}</w:instrText>
            </w:r>
            <w:r w:rsidRPr="007C0BE0">
              <w:rPr>
                <w:color w:val="000000"/>
              </w:rPr>
              <w:fldChar w:fldCharType="separate"/>
            </w:r>
            <w:r w:rsidRPr="00A74F70">
              <w:rPr>
                <w:noProof/>
                <w:color w:val="000000"/>
                <w:vertAlign w:val="superscript"/>
              </w:rPr>
              <w:t>20,21</w:t>
            </w:r>
            <w:r w:rsidRPr="007C0BE0">
              <w:rPr>
                <w:color w:val="000000"/>
              </w:rPr>
              <w:fldChar w:fldCharType="end"/>
            </w:r>
          </w:p>
        </w:tc>
      </w:tr>
      <w:tr w:rsidR="00852653" w:rsidRPr="007C0BE0" w14:paraId="6AFB212E" w14:textId="77777777" w:rsidTr="006D379F">
        <w:trPr>
          <w:trHeight w:val="300"/>
        </w:trPr>
        <w:tc>
          <w:tcPr>
            <w:tcW w:w="417" w:type="pct"/>
            <w:noWrap/>
            <w:hideMark/>
          </w:tcPr>
          <w:p w14:paraId="2495B6E5" w14:textId="77777777" w:rsidR="00852653" w:rsidRPr="007C0BE0" w:rsidRDefault="00852653" w:rsidP="006D379F">
            <w:pPr>
              <w:rPr>
                <w:b/>
                <w:color w:val="000000"/>
              </w:rPr>
            </w:pPr>
            <w:r w:rsidRPr="007C0BE0">
              <w:rPr>
                <w:b/>
                <w:color w:val="000000"/>
              </w:rPr>
              <w:t>Batak</w:t>
            </w:r>
          </w:p>
        </w:tc>
        <w:tc>
          <w:tcPr>
            <w:tcW w:w="557" w:type="pct"/>
            <w:noWrap/>
            <w:hideMark/>
          </w:tcPr>
          <w:p w14:paraId="1E96266A" w14:textId="77777777" w:rsidR="00852653" w:rsidRPr="007C0BE0" w:rsidRDefault="00852653" w:rsidP="006D379F">
            <w:pPr>
              <w:rPr>
                <w:color w:val="000000"/>
              </w:rPr>
            </w:pPr>
            <w:r w:rsidRPr="007C0BE0">
              <w:rPr>
                <w:color w:val="000000"/>
              </w:rPr>
              <w:t>1960—1979; 2002—2003</w:t>
            </w:r>
          </w:p>
        </w:tc>
        <w:tc>
          <w:tcPr>
            <w:tcW w:w="483" w:type="pct"/>
          </w:tcPr>
          <w:p w14:paraId="014C8555" w14:textId="77777777" w:rsidR="00852653" w:rsidRPr="007C0BE0" w:rsidRDefault="00852653" w:rsidP="006D379F">
            <w:pPr>
              <w:jc w:val="right"/>
              <w:rPr>
                <w:color w:val="000000"/>
              </w:rPr>
            </w:pPr>
            <w:r w:rsidRPr="007C0BE0">
              <w:rPr>
                <w:color w:val="000000"/>
              </w:rPr>
              <w:t>3.9</w:t>
            </w:r>
          </w:p>
        </w:tc>
        <w:tc>
          <w:tcPr>
            <w:tcW w:w="483" w:type="pct"/>
            <w:noWrap/>
            <w:hideMark/>
          </w:tcPr>
          <w:p w14:paraId="6FA3B2AB" w14:textId="77777777" w:rsidR="00852653" w:rsidRPr="007C0BE0" w:rsidRDefault="00852653" w:rsidP="006D379F">
            <w:pPr>
              <w:jc w:val="right"/>
              <w:rPr>
                <w:color w:val="000000"/>
              </w:rPr>
            </w:pPr>
            <w:r w:rsidRPr="007C0BE0">
              <w:rPr>
                <w:color w:val="000000"/>
              </w:rPr>
              <w:t>―</w:t>
            </w:r>
          </w:p>
        </w:tc>
        <w:tc>
          <w:tcPr>
            <w:tcW w:w="515" w:type="pct"/>
            <w:noWrap/>
            <w:hideMark/>
          </w:tcPr>
          <w:p w14:paraId="760A2B14" w14:textId="77777777" w:rsidR="00852653" w:rsidRPr="007C0BE0" w:rsidRDefault="00852653" w:rsidP="006D379F">
            <w:pPr>
              <w:jc w:val="right"/>
              <w:rPr>
                <w:color w:val="000000"/>
              </w:rPr>
            </w:pPr>
            <w:r w:rsidRPr="007C0BE0">
              <w:rPr>
                <w:color w:val="000000"/>
              </w:rPr>
              <w:t>49</w:t>
            </w:r>
          </w:p>
        </w:tc>
        <w:tc>
          <w:tcPr>
            <w:tcW w:w="505" w:type="pct"/>
            <w:noWrap/>
            <w:hideMark/>
          </w:tcPr>
          <w:p w14:paraId="7F23854A" w14:textId="77777777" w:rsidR="00852653" w:rsidRPr="007C0BE0" w:rsidRDefault="00852653" w:rsidP="006D379F">
            <w:pPr>
              <w:jc w:val="right"/>
              <w:rPr>
                <w:color w:val="000000"/>
              </w:rPr>
            </w:pPr>
            <w:r w:rsidRPr="007C0BE0">
              <w:rPr>
                <w:color w:val="000000"/>
              </w:rPr>
              <w:t>―</w:t>
            </w:r>
          </w:p>
        </w:tc>
        <w:tc>
          <w:tcPr>
            <w:tcW w:w="551" w:type="pct"/>
            <w:noWrap/>
            <w:hideMark/>
          </w:tcPr>
          <w:p w14:paraId="10BD5ECC" w14:textId="77777777" w:rsidR="00852653" w:rsidRPr="007C0BE0" w:rsidRDefault="00852653" w:rsidP="006D379F">
            <w:pPr>
              <w:jc w:val="right"/>
              <w:rPr>
                <w:color w:val="000000"/>
              </w:rPr>
            </w:pPr>
            <w:r w:rsidRPr="007C0BE0">
              <w:rPr>
                <w:color w:val="000000"/>
              </w:rPr>
              <w:t>24.2</w:t>
            </w:r>
          </w:p>
        </w:tc>
        <w:tc>
          <w:tcPr>
            <w:tcW w:w="597" w:type="pct"/>
            <w:noWrap/>
            <w:hideMark/>
          </w:tcPr>
          <w:p w14:paraId="4BEA75C6" w14:textId="77777777" w:rsidR="00852653" w:rsidRPr="007C0BE0" w:rsidRDefault="00852653" w:rsidP="006D379F">
            <w:pPr>
              <w:jc w:val="right"/>
              <w:rPr>
                <w:color w:val="000000"/>
              </w:rPr>
            </w:pPr>
            <w:r w:rsidRPr="007C0BE0">
              <w:rPr>
                <w:color w:val="000000"/>
              </w:rPr>
              <w:t>29.5</w:t>
            </w:r>
          </w:p>
        </w:tc>
        <w:tc>
          <w:tcPr>
            <w:tcW w:w="643" w:type="pct"/>
            <w:noWrap/>
            <w:hideMark/>
          </w:tcPr>
          <w:p w14:paraId="7CB51993" w14:textId="77777777" w:rsidR="00852653" w:rsidRPr="007C0BE0" w:rsidRDefault="00852653" w:rsidP="006D379F">
            <w:pPr>
              <w:jc w:val="right"/>
              <w:rPr>
                <w:color w:val="000000"/>
              </w:rPr>
            </w:pPr>
            <w:r w:rsidRPr="007C0BE0">
              <w:rPr>
                <w:color w:val="000000"/>
              </w:rPr>
              <w:t>―</w:t>
            </w:r>
          </w:p>
        </w:tc>
        <w:tc>
          <w:tcPr>
            <w:tcW w:w="248" w:type="pct"/>
            <w:noWrap/>
            <w:hideMark/>
          </w:tcPr>
          <w:p w14:paraId="4AA304C7"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{"citationItems":[{"id":"ITEM-1","itemData":{"author":[{"dropping-particle":"","family":"Eder","given":"J. F","non-dropping-particle":"","parse-names":false,"suffix":""}],"id":"ITEM-1","issued":{"date-parts":[["1987"]]},"publisher":"University of California Press","publisher-place":"Berkeley","title":"On the road to tribal extinction: depopulation, deculturation, and Maladaptation among the Batak of the Philippines","type":"book"},"uris":["http://www.mendeley.com/documents/?uuid=327218ca-1c78-4929-bbd0-65739d476aaa"]},{"id":"ITEM-2","itemData":{"DOI":"10.1073/pnas.0708024105","ISBN":"1091-6490 (Electronic)\\n0027-8424 (Linking)","ISSN":"0027-8424","PMID":"18077366","abstract":"Explanations for the evolution of human pygmies continue to be a matter of controversy, recently fuelled by the disagreements surrounding the interpretation of the fossil hominin Homo floresiensis. Traditional hypotheses assume that the small body size of human pygmies is an adaptation to special challenges, such as thermoregulation, locomotion in dense forests, or endurance against starvation. Here, we present an analysis of stature, growth, and individual fitness for a large population of Aeta and a smaller one of Batak from the Philippines and compare it with data on other pygmy groups accumulated by anthropologists for a century. The results challenge traditional explanations of human pygmy body size. We argue that human pygmy populations and adaptations evolved independently as the result of a life history tradeoff between the fertility benefits of larger body size against the costs of late growth cessation, under circumstances of significant young and adult mortality. Human pygmies do not appear to have evolved through positive selection for small stature-this was a by-product of selection for early onset of reproduction.","author":[{"dropping-particle":"","family":"Migliano","given":"Andrea Bamberg","non-dropping-particle":"","parse-names":false,"suffix":""},{"dropping-particle":"","family":"Vinicius","given":"Lucio","non-dropping-particle":"","parse-names":false,"suffix":""},{"dropping-particle":"","family":"Lahr","given":"Marta Mirazón","non-dropping-particle":"","parse-names":false,"suffix":""}],"container-title":"Proceedings of the National Academy of Sciences of the United States of America","id":"ITEM-2","issue":"51","issued":{"date-parts":[["2007"]]},"page":"20216-20219","title":"Life history trade-offs explain the evolution of human pygmies.","type":"article-journal","volume":"104"},"uris":["http://www.mendeley.com/documents/?uuid=23345dbf-6e36-4c0b-b61e-9bdfd4c0f4d6"]}],"mendeley":{"formattedCitation":"&lt;sup&gt;20,22&lt;/sup&gt;","plainTextFormattedCitation":"20,22","previouslyFormattedCitation":"&lt;sup&gt;20,22&lt;/sup&gt;"},"properties":{"noteIndex":0},"schema":"https://github.com/citation-style-language/schema/raw/master/csl-citation.json"}</w:instrText>
            </w:r>
            <w:r w:rsidRPr="007C0BE0">
              <w:rPr>
                <w:color w:val="000000"/>
              </w:rPr>
              <w:fldChar w:fldCharType="separate"/>
            </w:r>
            <w:r w:rsidRPr="00A74F70">
              <w:rPr>
                <w:noProof/>
                <w:color w:val="000000"/>
                <w:vertAlign w:val="superscript"/>
              </w:rPr>
              <w:t>20,22</w:t>
            </w:r>
            <w:r w:rsidRPr="007C0BE0">
              <w:rPr>
                <w:color w:val="000000"/>
              </w:rPr>
              <w:fldChar w:fldCharType="end"/>
            </w:r>
            <w:r w:rsidRPr="007C0BE0">
              <w:rPr>
                <w:color w:val="000000"/>
              </w:rPr>
              <w:t xml:space="preserve"> </w:t>
            </w:r>
          </w:p>
        </w:tc>
      </w:tr>
      <w:tr w:rsidR="00852653" w:rsidRPr="007C0BE0" w14:paraId="5EE8D0B4" w14:textId="77777777" w:rsidTr="006D379F">
        <w:trPr>
          <w:trHeight w:val="300"/>
        </w:trPr>
        <w:tc>
          <w:tcPr>
            <w:tcW w:w="417" w:type="pct"/>
            <w:noWrap/>
          </w:tcPr>
          <w:p w14:paraId="3F34C837" w14:textId="77777777" w:rsidR="00852653" w:rsidRPr="007C0BE0" w:rsidRDefault="00852653" w:rsidP="006D379F">
            <w:pPr>
              <w:rPr>
                <w:b/>
                <w:color w:val="000000"/>
              </w:rPr>
            </w:pPr>
            <w:r w:rsidRPr="007C0BE0">
              <w:rPr>
                <w:b/>
                <w:color w:val="000000"/>
              </w:rPr>
              <w:t>Mbuti (</w:t>
            </w:r>
            <w:proofErr w:type="spellStart"/>
            <w:r w:rsidRPr="007C0BE0">
              <w:rPr>
                <w:b/>
                <w:color w:val="000000"/>
              </w:rPr>
              <w:t>Ituri</w:t>
            </w:r>
            <w:proofErr w:type="spellEnd"/>
            <w:r w:rsidRPr="007C0BE0">
              <w:rPr>
                <w:b/>
                <w:color w:val="000000"/>
              </w:rPr>
              <w:t>)</w:t>
            </w:r>
          </w:p>
        </w:tc>
        <w:tc>
          <w:tcPr>
            <w:tcW w:w="557" w:type="pct"/>
            <w:noWrap/>
          </w:tcPr>
          <w:p w14:paraId="66F1AC09" w14:textId="77777777" w:rsidR="00852653" w:rsidRPr="007C0BE0" w:rsidRDefault="00852653" w:rsidP="006D379F">
            <w:pPr>
              <w:rPr>
                <w:color w:val="000000"/>
              </w:rPr>
            </w:pPr>
            <w:r w:rsidRPr="007C0BE0">
              <w:rPr>
                <w:color w:val="000000"/>
              </w:rPr>
              <w:t>1971</w:t>
            </w:r>
          </w:p>
        </w:tc>
        <w:tc>
          <w:tcPr>
            <w:tcW w:w="483" w:type="pct"/>
          </w:tcPr>
          <w:p w14:paraId="6061CF1A" w14:textId="77777777" w:rsidR="00852653" w:rsidRPr="007C0BE0" w:rsidRDefault="00852653" w:rsidP="006D379F">
            <w:pPr>
              <w:jc w:val="right"/>
              <w:rPr>
                <w:color w:val="000000"/>
              </w:rPr>
            </w:pPr>
            <w:r w:rsidRPr="007C0BE0">
              <w:rPr>
                <w:color w:val="000000"/>
              </w:rPr>
              <w:t>5</w:t>
            </w:r>
          </w:p>
        </w:tc>
        <w:tc>
          <w:tcPr>
            <w:tcW w:w="483" w:type="pct"/>
            <w:noWrap/>
          </w:tcPr>
          <w:p w14:paraId="2352FFA0" w14:textId="77777777" w:rsidR="00852653" w:rsidRPr="007C0BE0" w:rsidRDefault="00852653" w:rsidP="006D379F">
            <w:pPr>
              <w:jc w:val="right"/>
              <w:rPr>
                <w:color w:val="000000"/>
              </w:rPr>
            </w:pPr>
            <w:r w:rsidRPr="007C0BE0">
              <w:rPr>
                <w:color w:val="000000"/>
              </w:rPr>
              <w:t>―</w:t>
            </w:r>
          </w:p>
        </w:tc>
        <w:tc>
          <w:tcPr>
            <w:tcW w:w="515" w:type="pct"/>
            <w:noWrap/>
          </w:tcPr>
          <w:p w14:paraId="4225552C" w14:textId="77777777" w:rsidR="00852653" w:rsidRPr="007C0BE0" w:rsidRDefault="00852653" w:rsidP="006D379F">
            <w:pPr>
              <w:jc w:val="right"/>
              <w:rPr>
                <w:color w:val="000000"/>
              </w:rPr>
            </w:pPr>
            <w:r w:rsidRPr="007C0BE0">
              <w:rPr>
                <w:color w:val="000000"/>
              </w:rPr>
              <w:t>―</w:t>
            </w:r>
          </w:p>
        </w:tc>
        <w:tc>
          <w:tcPr>
            <w:tcW w:w="505" w:type="pct"/>
            <w:noWrap/>
          </w:tcPr>
          <w:p w14:paraId="2D414DBB" w14:textId="77777777" w:rsidR="00852653" w:rsidRPr="007C0BE0" w:rsidRDefault="00852653" w:rsidP="006D379F">
            <w:pPr>
              <w:jc w:val="right"/>
              <w:rPr>
                <w:color w:val="000000"/>
              </w:rPr>
            </w:pPr>
            <w:r w:rsidRPr="007C0BE0">
              <w:rPr>
                <w:color w:val="000000"/>
              </w:rPr>
              <w:t>―</w:t>
            </w:r>
          </w:p>
        </w:tc>
        <w:tc>
          <w:tcPr>
            <w:tcW w:w="551" w:type="pct"/>
            <w:noWrap/>
          </w:tcPr>
          <w:p w14:paraId="3D4FC31E" w14:textId="77777777" w:rsidR="00852653" w:rsidRPr="007C0BE0" w:rsidRDefault="00852653" w:rsidP="006D379F">
            <w:pPr>
              <w:jc w:val="right"/>
              <w:rPr>
                <w:color w:val="000000"/>
              </w:rPr>
            </w:pPr>
            <w:r w:rsidRPr="007C0BE0">
              <w:rPr>
                <w:color w:val="000000"/>
              </w:rPr>
              <w:t>―</w:t>
            </w:r>
          </w:p>
        </w:tc>
        <w:tc>
          <w:tcPr>
            <w:tcW w:w="597" w:type="pct"/>
            <w:noWrap/>
          </w:tcPr>
          <w:p w14:paraId="37FD3AFA" w14:textId="77777777" w:rsidR="00852653" w:rsidRPr="007C0BE0" w:rsidRDefault="00852653" w:rsidP="006D379F">
            <w:pPr>
              <w:jc w:val="right"/>
              <w:rPr>
                <w:color w:val="000000"/>
              </w:rPr>
            </w:pPr>
            <w:r w:rsidRPr="007C0BE0">
              <w:rPr>
                <w:color w:val="000000"/>
              </w:rPr>
              <w:t>―</w:t>
            </w:r>
          </w:p>
        </w:tc>
        <w:tc>
          <w:tcPr>
            <w:tcW w:w="643" w:type="pct"/>
            <w:noWrap/>
          </w:tcPr>
          <w:p w14:paraId="08CC63F0" w14:textId="77777777" w:rsidR="00852653" w:rsidRPr="007C0BE0" w:rsidRDefault="00852653" w:rsidP="006D379F">
            <w:pPr>
              <w:jc w:val="right"/>
              <w:rPr>
                <w:color w:val="000000"/>
              </w:rPr>
            </w:pPr>
            <w:r w:rsidRPr="007C0BE0">
              <w:rPr>
                <w:color w:val="000000"/>
              </w:rPr>
              <w:t>―</w:t>
            </w:r>
          </w:p>
        </w:tc>
        <w:tc>
          <w:tcPr>
            <w:tcW w:w="248" w:type="pct"/>
            <w:noWrap/>
          </w:tcPr>
          <w:p w14:paraId="24229CDF" w14:textId="77777777" w:rsidR="00852653" w:rsidRPr="007C0BE0" w:rsidRDefault="00852653" w:rsidP="006D379F">
            <w:pPr>
              <w:rPr>
                <w:color w:val="000000"/>
              </w:rPr>
            </w:pPr>
            <w:r w:rsidRPr="007C0BE0">
              <w:rPr>
                <w:color w:val="000000"/>
              </w:rPr>
              <w:fldChar w:fldCharType="begin" w:fldLock="1"/>
            </w:r>
            <w:r>
              <w:rPr>
                <w:color w:val="000000"/>
              </w:rPr>
              <w:instrText>ADDIN CSL_CITATION {"citationItems":[{"id":"ITEM-1","itemData":{"author":[{"dropping-particle":"","family":"Cavalli-Sforza","given":"L L","non-dropping-particle":"","parse-names":false,"suffix":""}],"id":"ITEM-1","issued":{"date-parts":[["1986"]]},"publisher":"Academic Press Inc","publisher-place":"London","title":"African Pygmies","type":"book"},"uris":["http://www.mendeley.com/documents/?uuid=9f68758e-8ce5-492c-a7d1-3520bb8b4bf5"]}],"mendeley":{"formattedCitation":"&lt;sup&gt;23&lt;/sup&gt;","plainTextFormattedCitation":"23","previouslyFormattedCitation":"&lt;sup&gt;23&lt;/sup&gt;"},"properties":{"noteIndex":0},"schema":"https://github.com/citation-style-language/schema/raw/master/csl-citation.json"}</w:instrText>
            </w:r>
            <w:r w:rsidRPr="007C0BE0">
              <w:rPr>
                <w:color w:val="000000"/>
              </w:rPr>
              <w:fldChar w:fldCharType="separate"/>
            </w:r>
            <w:r w:rsidRPr="00A74F70">
              <w:rPr>
                <w:noProof/>
                <w:color w:val="000000"/>
                <w:vertAlign w:val="superscript"/>
              </w:rPr>
              <w:t>23</w:t>
            </w:r>
            <w:r w:rsidRPr="007C0BE0">
              <w:rPr>
                <w:color w:val="000000"/>
              </w:rPr>
              <w:fldChar w:fldCharType="end"/>
            </w:r>
          </w:p>
        </w:tc>
      </w:tr>
    </w:tbl>
    <w:p w14:paraId="249B845A" w14:textId="77777777" w:rsidR="00852653" w:rsidRPr="00A74F70" w:rsidRDefault="00852653">
      <w:r w:rsidRPr="007C0BE0">
        <w:t>Table S1. Infant, juvenile and adult mortality measures as well as TFR for selected recent hunter-gatherer populations. Values given are combined male and female values unless otherwise indicated.  ^= calculated to age 10. TFR is calculated as a cohort rate (a rate based on data on the fertility histories of women who have completed their reproductive careers (usually around 45+ years) unless otherwise specified. *= TFR calculated as the sum of age-specific fertility (period measure); + = mix of period and cohort measures.</w:t>
      </w:r>
      <w:r>
        <w:t xml:space="preserve"> </w:t>
      </w:r>
      <w:r w:rsidRPr="00A74F70">
        <w:rPr>
          <w:rFonts w:asciiTheme="minorHAnsi" w:hAnsiTheme="minorHAnsi" w:cstheme="minorHAnsi"/>
          <w:bCs/>
          <w:color w:val="000000"/>
        </w:rPr>
        <w:t xml:space="preserve">¶ </w:t>
      </w:r>
      <w:r>
        <w:rPr>
          <w:rFonts w:asciiTheme="minorHAnsi" w:hAnsiTheme="minorHAnsi" w:cstheme="minorHAnsi"/>
          <w:bCs/>
          <w:color w:val="000000"/>
        </w:rPr>
        <w:t>= Howell reports an e</w:t>
      </w:r>
      <w:r w:rsidRPr="00A74F70">
        <w:rPr>
          <w:rFonts w:asciiTheme="minorHAnsi" w:hAnsiTheme="minorHAnsi" w:cstheme="minorHAnsi"/>
          <w:bCs/>
          <w:color w:val="000000"/>
          <w:vertAlign w:val="subscript"/>
        </w:rPr>
        <w:t>0</w:t>
      </w:r>
      <w:r>
        <w:rPr>
          <w:rFonts w:asciiTheme="minorHAnsi" w:hAnsiTheme="minorHAnsi" w:cstheme="minorHAnsi"/>
          <w:bCs/>
          <w:color w:val="000000"/>
          <w:vertAlign w:val="subscript"/>
        </w:rPr>
        <w:t xml:space="preserve"> </w:t>
      </w:r>
      <w:r>
        <w:rPr>
          <w:rFonts w:asciiTheme="minorHAnsi" w:hAnsiTheme="minorHAnsi" w:cstheme="minorHAnsi"/>
          <w:bCs/>
          <w:color w:val="000000"/>
        </w:rPr>
        <w:t>of 50 in her longitudinal study of 418 !Kung observed from 1954-1973, including  164 children born during this time period. However, an e</w:t>
      </w:r>
      <w:r w:rsidRPr="00A74F70">
        <w:rPr>
          <w:rFonts w:asciiTheme="minorHAnsi" w:hAnsiTheme="minorHAnsi" w:cstheme="minorHAnsi"/>
          <w:bCs/>
          <w:color w:val="000000"/>
          <w:vertAlign w:val="subscript"/>
        </w:rPr>
        <w:t>0</w:t>
      </w:r>
      <w:r>
        <w:rPr>
          <w:rFonts w:asciiTheme="minorHAnsi" w:hAnsiTheme="minorHAnsi" w:cstheme="minorHAnsi"/>
          <w:bCs/>
          <w:color w:val="000000"/>
          <w:vertAlign w:val="subscript"/>
        </w:rPr>
        <w:t xml:space="preserve"> </w:t>
      </w:r>
      <w:r>
        <w:rPr>
          <w:rFonts w:asciiTheme="minorHAnsi" w:hAnsiTheme="minorHAnsi" w:cstheme="minorHAnsi"/>
          <w:bCs/>
          <w:color w:val="000000"/>
        </w:rPr>
        <w:t xml:space="preserve">of 50 was unheard of Botswana, and an extreme outlier for the </w:t>
      </w:r>
      <w:r>
        <w:rPr>
          <w:rFonts w:asciiTheme="minorHAnsi" w:hAnsiTheme="minorHAnsi" w:cstheme="minorHAnsi"/>
          <w:bCs/>
          <w:color w:val="000000"/>
        </w:rPr>
        <w:lastRenderedPageBreak/>
        <w:t>hunter-gatherer sample. She argues, as a result this value is a) issue of the sample from the population or b) the result of some anthropological intervention. The e</w:t>
      </w:r>
      <w:r w:rsidRPr="00A74F70">
        <w:rPr>
          <w:rFonts w:asciiTheme="minorHAnsi" w:hAnsiTheme="minorHAnsi" w:cstheme="minorHAnsi"/>
          <w:bCs/>
          <w:color w:val="000000"/>
          <w:vertAlign w:val="subscript"/>
        </w:rPr>
        <w:t>0</w:t>
      </w:r>
      <w:r>
        <w:rPr>
          <w:rFonts w:asciiTheme="minorHAnsi" w:hAnsiTheme="minorHAnsi" w:cstheme="minorHAnsi"/>
          <w:bCs/>
          <w:color w:val="000000"/>
          <w:vertAlign w:val="subscript"/>
        </w:rPr>
        <w:t xml:space="preserve"> </w:t>
      </w:r>
      <w:r>
        <w:rPr>
          <w:rFonts w:asciiTheme="minorHAnsi" w:hAnsiTheme="minorHAnsi" w:cstheme="minorHAnsi"/>
          <w:bCs/>
          <w:color w:val="000000"/>
        </w:rPr>
        <w:t>reported from other samples, as reported in this table are around 30-35, in line with other population, and she considered to be aa better estimate</w:t>
      </w:r>
      <w:r>
        <w:rPr>
          <w:rFonts w:asciiTheme="minorHAnsi" w:hAnsiTheme="minorHAnsi" w:cstheme="minorHAnsi"/>
          <w:bCs/>
          <w:color w:val="000000"/>
        </w:rPr>
        <w:fldChar w:fldCharType="begin" w:fldLock="1"/>
      </w:r>
      <w:r>
        <w:rPr>
          <w:rFonts w:asciiTheme="minorHAnsi" w:hAnsiTheme="minorHAnsi" w:cstheme="minorHAnsi"/>
          <w:bCs/>
          <w:color w:val="000000"/>
        </w:rPr>
        <w:instrText>ADDIN CSL_CITATION {"citationItems":[{"id":"ITEM-1","itemData":{"author":[{"dropping-particle":"","family":"Howell","given":"Nancy","non-dropping-particle":"","parse-names":false,"suffix":""}],"id":"ITEM-1","issued":{"date-parts":[["1979"]]},"publisher":"Aldine","publisher-place":"London","title":"Demography of the Dobe !Kung","type":"book"},"uris":["http://www.mendeley.com/documents/?uuid=3a9b5fde-765c-4d73-b7c0-442e1e03aa91"]}],"mendeley":{"formattedCitation":"&lt;sup&gt;2&lt;/sup&gt;","plainTextFormattedCitation":"2"},"properties":{"noteIndex":0},"schema":"https://github.com/citation-style-language/schema/raw/master/csl-citation.json"}</w:instrText>
      </w:r>
      <w:r>
        <w:rPr>
          <w:rFonts w:asciiTheme="minorHAnsi" w:hAnsiTheme="minorHAnsi" w:cstheme="minorHAnsi"/>
          <w:bCs/>
          <w:color w:val="000000"/>
        </w:rPr>
        <w:fldChar w:fldCharType="separate"/>
      </w:r>
      <w:r w:rsidRPr="00A74F70">
        <w:rPr>
          <w:rFonts w:asciiTheme="minorHAnsi" w:hAnsiTheme="minorHAnsi" w:cstheme="minorHAnsi"/>
          <w:bCs/>
          <w:noProof/>
          <w:color w:val="000000"/>
          <w:vertAlign w:val="superscript"/>
        </w:rPr>
        <w:t>2</w:t>
      </w:r>
      <w:r>
        <w:rPr>
          <w:rFonts w:asciiTheme="minorHAnsi" w:hAnsiTheme="minorHAnsi" w:cstheme="minorHAnsi"/>
          <w:bCs/>
          <w:color w:val="000000"/>
        </w:rPr>
        <w:fldChar w:fldCharType="end"/>
      </w:r>
      <w:r>
        <w:rPr>
          <w:rFonts w:asciiTheme="minorHAnsi" w:hAnsiTheme="minorHAnsi" w:cstheme="minorHAnsi"/>
          <w:bCs/>
          <w:color w:val="000000"/>
        </w:rPr>
        <w:t xml:space="preserve">. </w:t>
      </w:r>
    </w:p>
    <w:p w14:paraId="7D3126F1" w14:textId="77777777" w:rsidR="00852653" w:rsidRPr="007C0BE0" w:rsidRDefault="00852653"/>
    <w:p w14:paraId="61AFD8DF" w14:textId="77777777" w:rsidR="00852653" w:rsidRPr="00A74F70" w:rsidRDefault="00852653" w:rsidP="00A74F70">
      <w:pPr>
        <w:widowControl w:val="0"/>
        <w:autoSpaceDE w:val="0"/>
        <w:autoSpaceDN w:val="0"/>
        <w:adjustRightInd w:val="0"/>
        <w:rPr>
          <w:noProof/>
        </w:rPr>
      </w:pPr>
      <w:r w:rsidRPr="007C0BE0">
        <w:fldChar w:fldCharType="begin" w:fldLock="1"/>
      </w:r>
      <w:r w:rsidRPr="007C0BE0">
        <w:instrText xml:space="preserve">ADDIN Mendeley Bibliography CSL_BIBLIOGRAPHY </w:instrText>
      </w:r>
      <w:r w:rsidRPr="007C0BE0">
        <w:fldChar w:fldCharType="separate"/>
      </w:r>
      <w:r w:rsidRPr="00A74F70">
        <w:rPr>
          <w:b/>
          <w:bCs/>
          <w:noProof/>
        </w:rPr>
        <w:t>1</w:t>
      </w:r>
      <w:r w:rsidRPr="00A74F70">
        <w:rPr>
          <w:noProof/>
        </w:rPr>
        <w:t xml:space="preserve"> Howell N. 2010. Life Histories of the Dobe !Kung: Food, fatness, and well-being over the life span. London: University of California Press. </w:t>
      </w:r>
    </w:p>
    <w:p w14:paraId="321FBD74" w14:textId="77777777" w:rsidR="00852653" w:rsidRPr="00A74F70" w:rsidRDefault="00852653" w:rsidP="00A74F70">
      <w:pPr>
        <w:widowControl w:val="0"/>
        <w:autoSpaceDE w:val="0"/>
        <w:autoSpaceDN w:val="0"/>
        <w:adjustRightInd w:val="0"/>
        <w:rPr>
          <w:noProof/>
        </w:rPr>
      </w:pPr>
      <w:r w:rsidRPr="00A74F70">
        <w:rPr>
          <w:b/>
          <w:bCs/>
          <w:noProof/>
        </w:rPr>
        <w:t>2</w:t>
      </w:r>
      <w:r w:rsidRPr="00A74F70">
        <w:rPr>
          <w:noProof/>
        </w:rPr>
        <w:t xml:space="preserve"> Howell N. 1979. Demography of the Dobe !Kung. London: Aldine. </w:t>
      </w:r>
    </w:p>
    <w:p w14:paraId="06B3C7D6" w14:textId="77777777" w:rsidR="00852653" w:rsidRPr="00A74F70" w:rsidRDefault="00852653" w:rsidP="00A74F70">
      <w:pPr>
        <w:widowControl w:val="0"/>
        <w:autoSpaceDE w:val="0"/>
        <w:autoSpaceDN w:val="0"/>
        <w:adjustRightInd w:val="0"/>
        <w:rPr>
          <w:noProof/>
        </w:rPr>
      </w:pPr>
      <w:r w:rsidRPr="00A74F70">
        <w:rPr>
          <w:b/>
          <w:bCs/>
          <w:noProof/>
        </w:rPr>
        <w:t>3</w:t>
      </w:r>
      <w:r w:rsidRPr="00A74F70">
        <w:rPr>
          <w:noProof/>
        </w:rPr>
        <w:t xml:space="preserve"> Gurven M, Kaplan H. 2007. Longevity Among Hunter- Gatherers: A Cross-Cultural Examination. Popul Dev Rev 33:321–365. </w:t>
      </w:r>
    </w:p>
    <w:p w14:paraId="3A06152A" w14:textId="77777777" w:rsidR="00852653" w:rsidRPr="00A74F70" w:rsidRDefault="00852653" w:rsidP="00A74F70">
      <w:pPr>
        <w:widowControl w:val="0"/>
        <w:autoSpaceDE w:val="0"/>
        <w:autoSpaceDN w:val="0"/>
        <w:adjustRightInd w:val="0"/>
        <w:rPr>
          <w:noProof/>
        </w:rPr>
      </w:pPr>
      <w:r w:rsidRPr="00A74F70">
        <w:rPr>
          <w:b/>
          <w:bCs/>
          <w:noProof/>
        </w:rPr>
        <w:t>4</w:t>
      </w:r>
      <w:r w:rsidRPr="00A74F70">
        <w:rPr>
          <w:noProof/>
        </w:rPr>
        <w:t xml:space="preserve"> Blurton Jones NG. 2016. Demography and evolutionary ecology of Hadza hunter-gatherers. Cambridge: Cambridge University Press. </w:t>
      </w:r>
    </w:p>
    <w:p w14:paraId="1666BD7C" w14:textId="77777777" w:rsidR="00852653" w:rsidRPr="00A74F70" w:rsidRDefault="00852653" w:rsidP="00A74F70">
      <w:pPr>
        <w:widowControl w:val="0"/>
        <w:autoSpaceDE w:val="0"/>
        <w:autoSpaceDN w:val="0"/>
        <w:adjustRightInd w:val="0"/>
        <w:rPr>
          <w:noProof/>
        </w:rPr>
      </w:pPr>
      <w:r w:rsidRPr="00A74F70">
        <w:rPr>
          <w:b/>
          <w:bCs/>
          <w:noProof/>
        </w:rPr>
        <w:t>5</w:t>
      </w:r>
      <w:r w:rsidRPr="00A74F70">
        <w:rPr>
          <w:noProof/>
        </w:rPr>
        <w:t xml:space="preserve"> Blurton Jones NG et al. 2002. Antiquity of postreproductive life: Are there modern impacts on hunter-gatherer postreproductive life spans? Am J Hum Biol 14:184–205. </w:t>
      </w:r>
    </w:p>
    <w:p w14:paraId="7E7FED9F" w14:textId="77777777" w:rsidR="00852653" w:rsidRPr="00A74F70" w:rsidRDefault="00852653" w:rsidP="00A74F70">
      <w:pPr>
        <w:widowControl w:val="0"/>
        <w:autoSpaceDE w:val="0"/>
        <w:autoSpaceDN w:val="0"/>
        <w:adjustRightInd w:val="0"/>
        <w:rPr>
          <w:noProof/>
        </w:rPr>
      </w:pPr>
      <w:r w:rsidRPr="00A74F70">
        <w:rPr>
          <w:b/>
          <w:bCs/>
          <w:noProof/>
        </w:rPr>
        <w:t>6</w:t>
      </w:r>
      <w:r w:rsidRPr="00A74F70">
        <w:rPr>
          <w:noProof/>
        </w:rPr>
        <w:t xml:space="preserve"> Marlowe FW. 2010. The Hadza: Hunter-gatherers of Tanzania. Berkeley: University of California Press. </w:t>
      </w:r>
    </w:p>
    <w:p w14:paraId="0CCBFA14" w14:textId="77777777" w:rsidR="00852653" w:rsidRPr="00A74F70" w:rsidRDefault="00852653" w:rsidP="00A74F70">
      <w:pPr>
        <w:widowControl w:val="0"/>
        <w:autoSpaceDE w:val="0"/>
        <w:autoSpaceDN w:val="0"/>
        <w:adjustRightInd w:val="0"/>
        <w:rPr>
          <w:noProof/>
        </w:rPr>
      </w:pPr>
      <w:r w:rsidRPr="00A74F70">
        <w:rPr>
          <w:b/>
          <w:bCs/>
          <w:noProof/>
        </w:rPr>
        <w:t>7</w:t>
      </w:r>
      <w:r w:rsidRPr="00A74F70">
        <w:rPr>
          <w:noProof/>
        </w:rPr>
        <w:t xml:space="preserve"> Page AE et al. 2016. Reproductive trade-offs in extant hunter-gatherers suggest adaptive mechanism for the Neolithic expansion. Proc Natl Acad Sci 113:4694-4699. </w:t>
      </w:r>
    </w:p>
    <w:p w14:paraId="08459AED" w14:textId="77777777" w:rsidR="00852653" w:rsidRPr="00A74F70" w:rsidRDefault="00852653" w:rsidP="00A74F70">
      <w:pPr>
        <w:widowControl w:val="0"/>
        <w:autoSpaceDE w:val="0"/>
        <w:autoSpaceDN w:val="0"/>
        <w:adjustRightInd w:val="0"/>
        <w:rPr>
          <w:noProof/>
        </w:rPr>
      </w:pPr>
      <w:r w:rsidRPr="00A74F70">
        <w:rPr>
          <w:b/>
          <w:bCs/>
          <w:noProof/>
        </w:rPr>
        <w:t>8</w:t>
      </w:r>
      <w:r w:rsidRPr="00A74F70">
        <w:rPr>
          <w:noProof/>
        </w:rPr>
        <w:t xml:space="preserve"> Headland TN. 1989. Population Decline in a Philippine Negrito Hunter-Gatherer Society. Am J Hum Biol 1:59–72. </w:t>
      </w:r>
    </w:p>
    <w:p w14:paraId="7155186A" w14:textId="77777777" w:rsidR="00852653" w:rsidRPr="00A74F70" w:rsidRDefault="00852653" w:rsidP="00A74F70">
      <w:pPr>
        <w:widowControl w:val="0"/>
        <w:autoSpaceDE w:val="0"/>
        <w:autoSpaceDN w:val="0"/>
        <w:adjustRightInd w:val="0"/>
        <w:rPr>
          <w:noProof/>
        </w:rPr>
      </w:pPr>
      <w:r w:rsidRPr="00A74F70">
        <w:rPr>
          <w:b/>
          <w:bCs/>
          <w:noProof/>
        </w:rPr>
        <w:t>9</w:t>
      </w:r>
      <w:r w:rsidRPr="00A74F70">
        <w:rPr>
          <w:noProof/>
        </w:rPr>
        <w:t xml:space="preserve"> Hewlett BS. 1991. Demography and Childcare in Preindustrial Societies. J Anthropol Res 42:1–37. </w:t>
      </w:r>
    </w:p>
    <w:p w14:paraId="68967BB0" w14:textId="77777777" w:rsidR="00852653" w:rsidRPr="00A74F70" w:rsidRDefault="00852653" w:rsidP="00A74F70">
      <w:pPr>
        <w:widowControl w:val="0"/>
        <w:autoSpaceDE w:val="0"/>
        <w:autoSpaceDN w:val="0"/>
        <w:adjustRightInd w:val="0"/>
        <w:rPr>
          <w:noProof/>
        </w:rPr>
      </w:pPr>
      <w:r w:rsidRPr="00A74F70">
        <w:rPr>
          <w:b/>
          <w:bCs/>
          <w:noProof/>
        </w:rPr>
        <w:t>10</w:t>
      </w:r>
      <w:r w:rsidRPr="00A74F70">
        <w:rPr>
          <w:noProof/>
        </w:rPr>
        <w:t xml:space="preserve"> Goodman MJ et al. 1985. Menarche, pregnancy, birth spacing and menopause among the Agta women foragers of Cagayan province, Luzon, the Philippines. Ann Hum Biol 12:169–177. </w:t>
      </w:r>
    </w:p>
    <w:p w14:paraId="7013FF67" w14:textId="77777777" w:rsidR="00852653" w:rsidRPr="00A74F70" w:rsidRDefault="00852653" w:rsidP="00A74F70">
      <w:pPr>
        <w:widowControl w:val="0"/>
        <w:autoSpaceDE w:val="0"/>
        <w:autoSpaceDN w:val="0"/>
        <w:adjustRightInd w:val="0"/>
        <w:rPr>
          <w:noProof/>
        </w:rPr>
      </w:pPr>
      <w:r w:rsidRPr="00A74F70">
        <w:rPr>
          <w:b/>
          <w:bCs/>
          <w:noProof/>
        </w:rPr>
        <w:t>11</w:t>
      </w:r>
      <w:r w:rsidRPr="00A74F70">
        <w:rPr>
          <w:noProof/>
        </w:rPr>
        <w:t xml:space="preserve"> Early JD, Headland TN. 1998. Population Dynamics of a Philippine Rain Forest People: The San Ildefonso Agta. Gainesville: University Press of Florida. </w:t>
      </w:r>
    </w:p>
    <w:p w14:paraId="4A3A04E8" w14:textId="77777777" w:rsidR="00852653" w:rsidRPr="00A74F70" w:rsidRDefault="00852653" w:rsidP="00A74F70">
      <w:pPr>
        <w:widowControl w:val="0"/>
        <w:autoSpaceDE w:val="0"/>
        <w:autoSpaceDN w:val="0"/>
        <w:adjustRightInd w:val="0"/>
        <w:rPr>
          <w:noProof/>
        </w:rPr>
      </w:pPr>
      <w:r w:rsidRPr="00A74F70">
        <w:rPr>
          <w:b/>
          <w:bCs/>
          <w:noProof/>
        </w:rPr>
        <w:t>12</w:t>
      </w:r>
      <w:r w:rsidRPr="00A74F70">
        <w:rPr>
          <w:noProof/>
        </w:rPr>
        <w:t xml:space="preserve"> Hill K et al. 2007. High adult mortality among Hiwi hunter-gatherers: Implications for human evolution. J Hum Evol 52:443–454. </w:t>
      </w:r>
    </w:p>
    <w:p w14:paraId="2EDB271A" w14:textId="77777777" w:rsidR="00852653" w:rsidRPr="00A74F70" w:rsidRDefault="00852653" w:rsidP="00A74F70">
      <w:pPr>
        <w:widowControl w:val="0"/>
        <w:autoSpaceDE w:val="0"/>
        <w:autoSpaceDN w:val="0"/>
        <w:adjustRightInd w:val="0"/>
        <w:rPr>
          <w:noProof/>
        </w:rPr>
      </w:pPr>
      <w:r w:rsidRPr="00A74F70">
        <w:rPr>
          <w:b/>
          <w:bCs/>
          <w:noProof/>
        </w:rPr>
        <w:t>13</w:t>
      </w:r>
      <w:r w:rsidRPr="00A74F70">
        <w:rPr>
          <w:noProof/>
        </w:rPr>
        <w:t xml:space="preserve"> Magdalena Hurtado A, Hill KR. 1987. Early dry season subsistence ecology of Cuiva (Hiwi) foragers of Venezuela. Hum Ecol 15:163–187. </w:t>
      </w:r>
    </w:p>
    <w:p w14:paraId="2877DCB9" w14:textId="77777777" w:rsidR="00852653" w:rsidRPr="00A74F70" w:rsidRDefault="00852653" w:rsidP="00A74F70">
      <w:pPr>
        <w:widowControl w:val="0"/>
        <w:autoSpaceDE w:val="0"/>
        <w:autoSpaceDN w:val="0"/>
        <w:adjustRightInd w:val="0"/>
        <w:rPr>
          <w:noProof/>
        </w:rPr>
      </w:pPr>
      <w:r w:rsidRPr="00A74F70">
        <w:rPr>
          <w:b/>
          <w:bCs/>
          <w:noProof/>
        </w:rPr>
        <w:t>14</w:t>
      </w:r>
      <w:r w:rsidRPr="00A74F70">
        <w:rPr>
          <w:noProof/>
        </w:rPr>
        <w:t xml:space="preserve"> Hill KR, Hurtado AM. 1996. Ache Life History: The Ecology and Demography of a Foraging People. New Brunswick, NJ: Transaction Publishers. </w:t>
      </w:r>
    </w:p>
    <w:p w14:paraId="195B7B9A" w14:textId="77777777" w:rsidR="00852653" w:rsidRPr="00A74F70" w:rsidRDefault="00852653" w:rsidP="00A74F70">
      <w:pPr>
        <w:widowControl w:val="0"/>
        <w:autoSpaceDE w:val="0"/>
        <w:autoSpaceDN w:val="0"/>
        <w:adjustRightInd w:val="0"/>
        <w:rPr>
          <w:noProof/>
        </w:rPr>
      </w:pPr>
      <w:r w:rsidRPr="00A74F70">
        <w:rPr>
          <w:b/>
          <w:bCs/>
          <w:noProof/>
        </w:rPr>
        <w:t>15</w:t>
      </w:r>
      <w:r w:rsidRPr="00A74F70">
        <w:rPr>
          <w:noProof/>
        </w:rPr>
        <w:t xml:space="preserve"> Arsdale P. 1978. Activity Patterns of Asmat Hunter-gatherers: A Time Budget Analysis. Mankind 11:453–460. </w:t>
      </w:r>
    </w:p>
    <w:p w14:paraId="65A186FA" w14:textId="77777777" w:rsidR="00852653" w:rsidRPr="00A74F70" w:rsidRDefault="00852653" w:rsidP="00A74F70">
      <w:pPr>
        <w:widowControl w:val="0"/>
        <w:autoSpaceDE w:val="0"/>
        <w:autoSpaceDN w:val="0"/>
        <w:adjustRightInd w:val="0"/>
        <w:rPr>
          <w:noProof/>
        </w:rPr>
      </w:pPr>
      <w:r w:rsidRPr="00A74F70">
        <w:rPr>
          <w:b/>
          <w:bCs/>
          <w:noProof/>
        </w:rPr>
        <w:t>16</w:t>
      </w:r>
      <w:r w:rsidRPr="00A74F70">
        <w:rPr>
          <w:noProof/>
        </w:rPr>
        <w:t xml:space="preserve"> Binford LR, Chasko WJ. 1976. Nunamiut Demographic History. In: Zubrow EB, editor. Demogr. Anthropol. Quant. Approaches. London: School for Advanced Research Press. p 63–143. </w:t>
      </w:r>
    </w:p>
    <w:p w14:paraId="00C42254" w14:textId="77777777" w:rsidR="00852653" w:rsidRPr="00A74F70" w:rsidRDefault="00852653" w:rsidP="00A74F70">
      <w:pPr>
        <w:widowControl w:val="0"/>
        <w:autoSpaceDE w:val="0"/>
        <w:autoSpaceDN w:val="0"/>
        <w:adjustRightInd w:val="0"/>
        <w:rPr>
          <w:noProof/>
        </w:rPr>
      </w:pPr>
      <w:r w:rsidRPr="00A74F70">
        <w:rPr>
          <w:b/>
          <w:bCs/>
          <w:noProof/>
        </w:rPr>
        <w:t>17</w:t>
      </w:r>
      <w:r w:rsidRPr="00A74F70">
        <w:rPr>
          <w:noProof/>
        </w:rPr>
        <w:t xml:space="preserve"> Roth EA. 1981. Sedentism and Changing Fertility Patterns in a Northern Athapascan Isolate. J Hum Evol 10:413–425. </w:t>
      </w:r>
    </w:p>
    <w:p w14:paraId="7F65AD81" w14:textId="77777777" w:rsidR="00852653" w:rsidRPr="00A74F70" w:rsidRDefault="00852653" w:rsidP="00A74F70">
      <w:pPr>
        <w:widowControl w:val="0"/>
        <w:autoSpaceDE w:val="0"/>
        <w:autoSpaceDN w:val="0"/>
        <w:adjustRightInd w:val="0"/>
        <w:rPr>
          <w:noProof/>
        </w:rPr>
      </w:pPr>
      <w:r w:rsidRPr="00A74F70">
        <w:rPr>
          <w:b/>
          <w:bCs/>
          <w:noProof/>
        </w:rPr>
        <w:t>18</w:t>
      </w:r>
      <w:r w:rsidRPr="00A74F70">
        <w:rPr>
          <w:noProof/>
        </w:rPr>
        <w:t xml:space="preserve"> Hewlett BS. 1991. Intimate Fathers: The Nature and Context of Aka Pygmy Paternal Infant Care. Michigan: University of Michigan Press. </w:t>
      </w:r>
    </w:p>
    <w:p w14:paraId="7ABE2885" w14:textId="77777777" w:rsidR="00852653" w:rsidRPr="00A74F70" w:rsidRDefault="00852653" w:rsidP="00A74F70">
      <w:pPr>
        <w:widowControl w:val="0"/>
        <w:autoSpaceDE w:val="0"/>
        <w:autoSpaceDN w:val="0"/>
        <w:adjustRightInd w:val="0"/>
        <w:rPr>
          <w:noProof/>
        </w:rPr>
      </w:pPr>
      <w:r w:rsidRPr="00A74F70">
        <w:rPr>
          <w:b/>
          <w:bCs/>
          <w:noProof/>
        </w:rPr>
        <w:t>19</w:t>
      </w:r>
      <w:r w:rsidRPr="00A74F70">
        <w:rPr>
          <w:noProof/>
        </w:rPr>
        <w:t xml:space="preserve"> Kramer K, Greaves R. 2007. Changing Patterns of Infant Mortality and Maternal Fertility among Pumé Foragers and Horticulturalists. Am Anthropol 109:713–726. </w:t>
      </w:r>
    </w:p>
    <w:p w14:paraId="6C256907" w14:textId="77777777" w:rsidR="00852653" w:rsidRPr="00A74F70" w:rsidRDefault="00852653" w:rsidP="00A74F70">
      <w:pPr>
        <w:widowControl w:val="0"/>
        <w:autoSpaceDE w:val="0"/>
        <w:autoSpaceDN w:val="0"/>
        <w:adjustRightInd w:val="0"/>
        <w:rPr>
          <w:noProof/>
        </w:rPr>
      </w:pPr>
      <w:r w:rsidRPr="00A74F70">
        <w:rPr>
          <w:b/>
          <w:bCs/>
          <w:noProof/>
        </w:rPr>
        <w:t>20</w:t>
      </w:r>
      <w:r w:rsidRPr="00A74F70">
        <w:rPr>
          <w:noProof/>
        </w:rPr>
        <w:t xml:space="preserve"> Migliano AB et al. 2007. Life history trade-offs explain the evolution of human pygmies. Proc Natl Acad Sci U S A 104:20216–20219. </w:t>
      </w:r>
    </w:p>
    <w:p w14:paraId="723B3557" w14:textId="77777777" w:rsidR="00852653" w:rsidRPr="00A74F70" w:rsidRDefault="00852653" w:rsidP="00A74F70">
      <w:pPr>
        <w:widowControl w:val="0"/>
        <w:autoSpaceDE w:val="0"/>
        <w:autoSpaceDN w:val="0"/>
        <w:adjustRightInd w:val="0"/>
        <w:rPr>
          <w:noProof/>
        </w:rPr>
      </w:pPr>
      <w:r w:rsidRPr="00A74F70">
        <w:rPr>
          <w:b/>
          <w:bCs/>
          <w:noProof/>
        </w:rPr>
        <w:t>21</w:t>
      </w:r>
      <w:r w:rsidRPr="00A74F70">
        <w:rPr>
          <w:noProof/>
        </w:rPr>
        <w:t xml:space="preserve"> Bailey RC, Aunger R V. 1995. Sexuality, infertility and sexually transmitted disease among farmers and foragers in Central Africa. In: Abramson PR, Pinkerton SD, editors. Sex. Nature, Sex. Cult. Chicago: The University of Chicago Press. p 195–222. </w:t>
      </w:r>
    </w:p>
    <w:p w14:paraId="647A37ED" w14:textId="77777777" w:rsidR="00852653" w:rsidRPr="00A74F70" w:rsidRDefault="00852653" w:rsidP="00A74F70">
      <w:pPr>
        <w:widowControl w:val="0"/>
        <w:autoSpaceDE w:val="0"/>
        <w:autoSpaceDN w:val="0"/>
        <w:adjustRightInd w:val="0"/>
        <w:rPr>
          <w:noProof/>
        </w:rPr>
      </w:pPr>
      <w:r w:rsidRPr="00A74F70">
        <w:rPr>
          <w:b/>
          <w:bCs/>
          <w:noProof/>
        </w:rPr>
        <w:t>22</w:t>
      </w:r>
      <w:r w:rsidRPr="00A74F70">
        <w:rPr>
          <w:noProof/>
        </w:rPr>
        <w:t xml:space="preserve"> Eder JF. 1987. On the road to tribal extinction: depopulation, deculturation, and Maladaptation among the Batak of the Philippines. Berkeley: University of California Press. </w:t>
      </w:r>
    </w:p>
    <w:p w14:paraId="3FC05989" w14:textId="77777777" w:rsidR="00852653" w:rsidRPr="00A74F70" w:rsidRDefault="00852653" w:rsidP="00A74F70">
      <w:pPr>
        <w:widowControl w:val="0"/>
        <w:autoSpaceDE w:val="0"/>
        <w:autoSpaceDN w:val="0"/>
        <w:adjustRightInd w:val="0"/>
        <w:rPr>
          <w:noProof/>
        </w:rPr>
      </w:pPr>
      <w:r w:rsidRPr="00A74F70">
        <w:rPr>
          <w:b/>
          <w:bCs/>
          <w:noProof/>
        </w:rPr>
        <w:lastRenderedPageBreak/>
        <w:t>23</w:t>
      </w:r>
      <w:r w:rsidRPr="00A74F70">
        <w:rPr>
          <w:noProof/>
        </w:rPr>
        <w:t xml:space="preserve"> Cavalli-Sforza LL. 1986. African Pygmies. London: Academic Press Inc. </w:t>
      </w:r>
    </w:p>
    <w:p w14:paraId="5137BFD3" w14:textId="77777777" w:rsidR="00852653" w:rsidRPr="007C0BE0" w:rsidRDefault="00852653" w:rsidP="00A74F70">
      <w:pPr>
        <w:widowControl w:val="0"/>
        <w:autoSpaceDE w:val="0"/>
        <w:autoSpaceDN w:val="0"/>
        <w:adjustRightInd w:val="0"/>
      </w:pPr>
      <w:r w:rsidRPr="007C0BE0">
        <w:fldChar w:fldCharType="end"/>
      </w:r>
    </w:p>
    <w:p w14:paraId="59E1B821" w14:textId="77777777" w:rsidR="00852653" w:rsidRPr="001F3A82" w:rsidRDefault="00852653">
      <w:pPr>
        <w:rPr>
          <w:rFonts w:asciiTheme="minorHAnsi" w:hAnsiTheme="minorHAnsi" w:cstheme="minorHAnsi"/>
        </w:rPr>
      </w:pPr>
    </w:p>
    <w:sectPr w:rsidR="00852653" w:rsidRPr="001F3A82" w:rsidSect="00BF3232">
      <w:pgSz w:w="11906" w:h="16838"/>
      <w:pgMar w:top="1440" w:right="1440" w:bottom="1440" w:left="1440" w:header="708" w:footer="708" w:gutter="0"/>
      <w:lnNumType w:countBy="1" w:restart="continuous"/>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A4F0" w14:textId="77777777" w:rsidR="003C30DD" w:rsidRDefault="003C30DD">
      <w:r>
        <w:separator/>
      </w:r>
    </w:p>
  </w:endnote>
  <w:endnote w:type="continuationSeparator" w:id="0">
    <w:p w14:paraId="54845318" w14:textId="77777777" w:rsidR="003C30DD" w:rsidRDefault="003C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8827871"/>
      <w:docPartObj>
        <w:docPartGallery w:val="Page Numbers (Bottom of Page)"/>
        <w:docPartUnique/>
      </w:docPartObj>
    </w:sdtPr>
    <w:sdtEndPr>
      <w:rPr>
        <w:rStyle w:val="PageNumber"/>
      </w:rPr>
    </w:sdtEndPr>
    <w:sdtContent>
      <w:p w14:paraId="1094D2B9" w14:textId="0D84496F" w:rsidR="00FF57A1" w:rsidRDefault="00FF57A1" w:rsidP="00736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587BA" w14:textId="77777777" w:rsidR="00FF57A1" w:rsidRDefault="00FF57A1" w:rsidP="00A84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41379"/>
      <w:docPartObj>
        <w:docPartGallery w:val="Page Numbers (Bottom of Page)"/>
        <w:docPartUnique/>
      </w:docPartObj>
    </w:sdtPr>
    <w:sdtEndPr>
      <w:rPr>
        <w:rStyle w:val="PageNumber"/>
      </w:rPr>
    </w:sdtEndPr>
    <w:sdtContent>
      <w:p w14:paraId="34F7E400" w14:textId="7EA288A7" w:rsidR="00FF57A1" w:rsidRDefault="00FF57A1" w:rsidP="00736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000000CC" w14:textId="23FCD158" w:rsidR="00FF57A1" w:rsidRDefault="00FF57A1" w:rsidP="00A84E1D">
    <w:pPr>
      <w:pBdr>
        <w:top w:val="nil"/>
        <w:left w:val="nil"/>
        <w:bottom w:val="nil"/>
        <w:right w:val="nil"/>
        <w:between w:val="nil"/>
      </w:pBdr>
      <w:tabs>
        <w:tab w:val="center" w:pos="4513"/>
        <w:tab w:val="right" w:pos="9026"/>
      </w:tabs>
      <w:ind w:right="360"/>
      <w:jc w:val="right"/>
      <w:rPr>
        <w:color w:val="000000"/>
      </w:rPr>
    </w:pPr>
  </w:p>
  <w:p w14:paraId="000000CD" w14:textId="77777777" w:rsidR="00FF57A1" w:rsidRDefault="00FF57A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4FC1" w14:textId="77777777" w:rsidR="003C30DD" w:rsidRDefault="003C30DD">
      <w:r>
        <w:separator/>
      </w:r>
    </w:p>
  </w:footnote>
  <w:footnote w:type="continuationSeparator" w:id="0">
    <w:p w14:paraId="4FD8324B" w14:textId="77777777" w:rsidR="003C30DD" w:rsidRDefault="003C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9B"/>
    <w:rsid w:val="00004F4F"/>
    <w:rsid w:val="0001178B"/>
    <w:rsid w:val="00012C57"/>
    <w:rsid w:val="00013D8A"/>
    <w:rsid w:val="00014D51"/>
    <w:rsid w:val="0002032A"/>
    <w:rsid w:val="00033466"/>
    <w:rsid w:val="00051EE1"/>
    <w:rsid w:val="0006485E"/>
    <w:rsid w:val="00077F0B"/>
    <w:rsid w:val="00095953"/>
    <w:rsid w:val="000B0ED6"/>
    <w:rsid w:val="000C1E90"/>
    <w:rsid w:val="000D1567"/>
    <w:rsid w:val="000E03A1"/>
    <w:rsid w:val="000EB7E0"/>
    <w:rsid w:val="000F2846"/>
    <w:rsid w:val="00101482"/>
    <w:rsid w:val="0010268F"/>
    <w:rsid w:val="00103D5D"/>
    <w:rsid w:val="00115A47"/>
    <w:rsid w:val="00120D91"/>
    <w:rsid w:val="001403EA"/>
    <w:rsid w:val="00142C0C"/>
    <w:rsid w:val="001510D4"/>
    <w:rsid w:val="001559E6"/>
    <w:rsid w:val="00164DC1"/>
    <w:rsid w:val="00173D4B"/>
    <w:rsid w:val="001A4863"/>
    <w:rsid w:val="001B271F"/>
    <w:rsid w:val="001B3100"/>
    <w:rsid w:val="001C0F7D"/>
    <w:rsid w:val="001D13B1"/>
    <w:rsid w:val="001D2518"/>
    <w:rsid w:val="001E38CC"/>
    <w:rsid w:val="001E6BFC"/>
    <w:rsid w:val="001F3A82"/>
    <w:rsid w:val="00204DCB"/>
    <w:rsid w:val="00227BEA"/>
    <w:rsid w:val="00262129"/>
    <w:rsid w:val="0027310D"/>
    <w:rsid w:val="00285B38"/>
    <w:rsid w:val="002959E7"/>
    <w:rsid w:val="002A5A2F"/>
    <w:rsid w:val="002E0AF6"/>
    <w:rsid w:val="002E56EC"/>
    <w:rsid w:val="002F4EAD"/>
    <w:rsid w:val="00307564"/>
    <w:rsid w:val="00313166"/>
    <w:rsid w:val="00357085"/>
    <w:rsid w:val="00357EA5"/>
    <w:rsid w:val="00367901"/>
    <w:rsid w:val="0038250D"/>
    <w:rsid w:val="00384E3B"/>
    <w:rsid w:val="0038619D"/>
    <w:rsid w:val="003918F1"/>
    <w:rsid w:val="003B64A8"/>
    <w:rsid w:val="003C006A"/>
    <w:rsid w:val="003C30DD"/>
    <w:rsid w:val="003C5588"/>
    <w:rsid w:val="003E2DEB"/>
    <w:rsid w:val="003E54FE"/>
    <w:rsid w:val="00406507"/>
    <w:rsid w:val="004262E3"/>
    <w:rsid w:val="004427BF"/>
    <w:rsid w:val="0044451D"/>
    <w:rsid w:val="004476F3"/>
    <w:rsid w:val="00453BE6"/>
    <w:rsid w:val="00463E3D"/>
    <w:rsid w:val="00491FB3"/>
    <w:rsid w:val="004A53EF"/>
    <w:rsid w:val="004B0BEF"/>
    <w:rsid w:val="004C065F"/>
    <w:rsid w:val="004C1955"/>
    <w:rsid w:val="004C52CD"/>
    <w:rsid w:val="004D1F75"/>
    <w:rsid w:val="004E227D"/>
    <w:rsid w:val="004E3385"/>
    <w:rsid w:val="004F7E8E"/>
    <w:rsid w:val="00506FC0"/>
    <w:rsid w:val="0052350C"/>
    <w:rsid w:val="00524B71"/>
    <w:rsid w:val="0053520F"/>
    <w:rsid w:val="005431B4"/>
    <w:rsid w:val="00546F82"/>
    <w:rsid w:val="005672BE"/>
    <w:rsid w:val="00580A3C"/>
    <w:rsid w:val="0058104C"/>
    <w:rsid w:val="005B25C8"/>
    <w:rsid w:val="005B5F8A"/>
    <w:rsid w:val="005C62FD"/>
    <w:rsid w:val="005D11A2"/>
    <w:rsid w:val="005E0FAE"/>
    <w:rsid w:val="005E2861"/>
    <w:rsid w:val="005F00F4"/>
    <w:rsid w:val="00607CCB"/>
    <w:rsid w:val="00622BED"/>
    <w:rsid w:val="0062472C"/>
    <w:rsid w:val="00632147"/>
    <w:rsid w:val="006370B8"/>
    <w:rsid w:val="00650840"/>
    <w:rsid w:val="00675FAD"/>
    <w:rsid w:val="00680FD9"/>
    <w:rsid w:val="00681FAF"/>
    <w:rsid w:val="0068499A"/>
    <w:rsid w:val="006A63D2"/>
    <w:rsid w:val="006D3E8A"/>
    <w:rsid w:val="006E107D"/>
    <w:rsid w:val="00721BA2"/>
    <w:rsid w:val="0073204F"/>
    <w:rsid w:val="007368BB"/>
    <w:rsid w:val="007379D4"/>
    <w:rsid w:val="00757BC1"/>
    <w:rsid w:val="007643A3"/>
    <w:rsid w:val="007647B0"/>
    <w:rsid w:val="00784C95"/>
    <w:rsid w:val="00785BD3"/>
    <w:rsid w:val="00786887"/>
    <w:rsid w:val="00787F40"/>
    <w:rsid w:val="007911F7"/>
    <w:rsid w:val="007B328A"/>
    <w:rsid w:val="007C48A6"/>
    <w:rsid w:val="007F0656"/>
    <w:rsid w:val="00812765"/>
    <w:rsid w:val="00812A3A"/>
    <w:rsid w:val="00814472"/>
    <w:rsid w:val="00843ECE"/>
    <w:rsid w:val="00852653"/>
    <w:rsid w:val="00865D0F"/>
    <w:rsid w:val="00881312"/>
    <w:rsid w:val="008B68AB"/>
    <w:rsid w:val="008C29A3"/>
    <w:rsid w:val="008D287C"/>
    <w:rsid w:val="008F47DA"/>
    <w:rsid w:val="009054E8"/>
    <w:rsid w:val="0090720C"/>
    <w:rsid w:val="009238AC"/>
    <w:rsid w:val="0092665C"/>
    <w:rsid w:val="009356DD"/>
    <w:rsid w:val="00940195"/>
    <w:rsid w:val="009404F4"/>
    <w:rsid w:val="0095276C"/>
    <w:rsid w:val="009537ED"/>
    <w:rsid w:val="009632F1"/>
    <w:rsid w:val="00972D05"/>
    <w:rsid w:val="00983F4B"/>
    <w:rsid w:val="00986576"/>
    <w:rsid w:val="009868BB"/>
    <w:rsid w:val="009A3258"/>
    <w:rsid w:val="009A3EDC"/>
    <w:rsid w:val="009A4EB9"/>
    <w:rsid w:val="009B422C"/>
    <w:rsid w:val="009E785D"/>
    <w:rsid w:val="009F3D27"/>
    <w:rsid w:val="009F496A"/>
    <w:rsid w:val="00A062C3"/>
    <w:rsid w:val="00A27FE5"/>
    <w:rsid w:val="00A31C36"/>
    <w:rsid w:val="00A52F5F"/>
    <w:rsid w:val="00A725CD"/>
    <w:rsid w:val="00A75235"/>
    <w:rsid w:val="00A77B66"/>
    <w:rsid w:val="00A80565"/>
    <w:rsid w:val="00A81C17"/>
    <w:rsid w:val="00A84E1D"/>
    <w:rsid w:val="00A954AC"/>
    <w:rsid w:val="00A97C4F"/>
    <w:rsid w:val="00AB2702"/>
    <w:rsid w:val="00AB6B4E"/>
    <w:rsid w:val="00AC02FB"/>
    <w:rsid w:val="00AC1B58"/>
    <w:rsid w:val="00AD5D1C"/>
    <w:rsid w:val="00B119B1"/>
    <w:rsid w:val="00B26830"/>
    <w:rsid w:val="00B44B67"/>
    <w:rsid w:val="00B766E6"/>
    <w:rsid w:val="00B86EAB"/>
    <w:rsid w:val="00B9269B"/>
    <w:rsid w:val="00BC484F"/>
    <w:rsid w:val="00BC68A1"/>
    <w:rsid w:val="00BC73A0"/>
    <w:rsid w:val="00BD60AB"/>
    <w:rsid w:val="00BD6FF1"/>
    <w:rsid w:val="00BD7E29"/>
    <w:rsid w:val="00BE1058"/>
    <w:rsid w:val="00BE69EC"/>
    <w:rsid w:val="00BF16FE"/>
    <w:rsid w:val="00BF3232"/>
    <w:rsid w:val="00BF3E44"/>
    <w:rsid w:val="00C050BA"/>
    <w:rsid w:val="00C109FA"/>
    <w:rsid w:val="00C407DC"/>
    <w:rsid w:val="00C70E0C"/>
    <w:rsid w:val="00C730F0"/>
    <w:rsid w:val="00C769A0"/>
    <w:rsid w:val="00CA2A8B"/>
    <w:rsid w:val="00CB25DB"/>
    <w:rsid w:val="00CB7072"/>
    <w:rsid w:val="00CC1B5F"/>
    <w:rsid w:val="00CC6936"/>
    <w:rsid w:val="00CD544F"/>
    <w:rsid w:val="00CE476C"/>
    <w:rsid w:val="00CF5787"/>
    <w:rsid w:val="00CF7227"/>
    <w:rsid w:val="00D035C0"/>
    <w:rsid w:val="00D044E0"/>
    <w:rsid w:val="00D14DEE"/>
    <w:rsid w:val="00D20692"/>
    <w:rsid w:val="00D22E3D"/>
    <w:rsid w:val="00D268C6"/>
    <w:rsid w:val="00D302B4"/>
    <w:rsid w:val="00D37EB8"/>
    <w:rsid w:val="00D41290"/>
    <w:rsid w:val="00D622E4"/>
    <w:rsid w:val="00D77DAE"/>
    <w:rsid w:val="00D94DCA"/>
    <w:rsid w:val="00DB25C5"/>
    <w:rsid w:val="00DB4435"/>
    <w:rsid w:val="00DB470F"/>
    <w:rsid w:val="00DB6F53"/>
    <w:rsid w:val="00DC11CD"/>
    <w:rsid w:val="00DE04E7"/>
    <w:rsid w:val="00DF3EAF"/>
    <w:rsid w:val="00DF76DB"/>
    <w:rsid w:val="00E02B49"/>
    <w:rsid w:val="00E05A92"/>
    <w:rsid w:val="00E06659"/>
    <w:rsid w:val="00E06D29"/>
    <w:rsid w:val="00E5086F"/>
    <w:rsid w:val="00E6620E"/>
    <w:rsid w:val="00E756B1"/>
    <w:rsid w:val="00EB7524"/>
    <w:rsid w:val="00EB7864"/>
    <w:rsid w:val="00EC4157"/>
    <w:rsid w:val="00ED0C27"/>
    <w:rsid w:val="00ED5978"/>
    <w:rsid w:val="00ED71A0"/>
    <w:rsid w:val="00EE25FD"/>
    <w:rsid w:val="00EF02B4"/>
    <w:rsid w:val="00F00F77"/>
    <w:rsid w:val="00F0725F"/>
    <w:rsid w:val="00F30066"/>
    <w:rsid w:val="00F3012F"/>
    <w:rsid w:val="00F361E6"/>
    <w:rsid w:val="00F42B38"/>
    <w:rsid w:val="00F522A5"/>
    <w:rsid w:val="00F53D09"/>
    <w:rsid w:val="00F8535A"/>
    <w:rsid w:val="00F9176D"/>
    <w:rsid w:val="00FA00A9"/>
    <w:rsid w:val="00FA190E"/>
    <w:rsid w:val="00FA2AC6"/>
    <w:rsid w:val="00FA3A4B"/>
    <w:rsid w:val="00FB5DB8"/>
    <w:rsid w:val="00FC1CEB"/>
    <w:rsid w:val="00FC1F24"/>
    <w:rsid w:val="00FC2181"/>
    <w:rsid w:val="00FC42B3"/>
    <w:rsid w:val="00FC72C0"/>
    <w:rsid w:val="00FD3349"/>
    <w:rsid w:val="00FD71FB"/>
    <w:rsid w:val="00FE67FB"/>
    <w:rsid w:val="00FF3E58"/>
    <w:rsid w:val="00FF57A1"/>
    <w:rsid w:val="00FF7D48"/>
    <w:rsid w:val="0917B11E"/>
    <w:rsid w:val="0B365BEC"/>
    <w:rsid w:val="0F8D54F5"/>
    <w:rsid w:val="12DDD6C9"/>
    <w:rsid w:val="19557361"/>
    <w:rsid w:val="1957EDD6"/>
    <w:rsid w:val="197FAA31"/>
    <w:rsid w:val="1BBDD7F3"/>
    <w:rsid w:val="1D49D97A"/>
    <w:rsid w:val="214D93B7"/>
    <w:rsid w:val="2863EC28"/>
    <w:rsid w:val="2C6671BB"/>
    <w:rsid w:val="34990E91"/>
    <w:rsid w:val="34A5D57F"/>
    <w:rsid w:val="34AC2E73"/>
    <w:rsid w:val="3D715D7E"/>
    <w:rsid w:val="40A7FD6D"/>
    <w:rsid w:val="40EC25E0"/>
    <w:rsid w:val="444217AE"/>
    <w:rsid w:val="4BE1C706"/>
    <w:rsid w:val="521B744C"/>
    <w:rsid w:val="55BD5CB9"/>
    <w:rsid w:val="56FDBFEF"/>
    <w:rsid w:val="5728D7F7"/>
    <w:rsid w:val="5BF4AFC7"/>
    <w:rsid w:val="60A46F64"/>
    <w:rsid w:val="612C96DA"/>
    <w:rsid w:val="621A9851"/>
    <w:rsid w:val="62945CA7"/>
    <w:rsid w:val="63089F3A"/>
    <w:rsid w:val="63D33DA7"/>
    <w:rsid w:val="6766E70D"/>
    <w:rsid w:val="73DFCBAD"/>
    <w:rsid w:val="7409CF23"/>
    <w:rsid w:val="784FB73F"/>
    <w:rsid w:val="7E1D6EEE"/>
    <w:rsid w:val="7EC76907"/>
    <w:rsid w:val="7FA3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CD1A"/>
  <w15:docId w15:val="{B7110D29-617A-C04D-84A0-0993CD5B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67EEE"/>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rsid w:val="00C75FC9"/>
    <w:rPr>
      <w:sz w:val="20"/>
      <w:szCs w:val="20"/>
    </w:rPr>
  </w:style>
  <w:style w:type="character" w:customStyle="1" w:styleId="CommentTextChar">
    <w:name w:val="Comment Text Char"/>
    <w:basedOn w:val="DefaultParagraphFont"/>
    <w:link w:val="CommentText"/>
    <w:uiPriority w:val="99"/>
    <w:rsid w:val="00C75FC9"/>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C75FC9"/>
    <w:rPr>
      <w:sz w:val="16"/>
      <w:szCs w:val="16"/>
    </w:rPr>
  </w:style>
  <w:style w:type="paragraph" w:styleId="BalloonText">
    <w:name w:val="Balloon Text"/>
    <w:basedOn w:val="Normal"/>
    <w:link w:val="BalloonTextChar"/>
    <w:uiPriority w:val="99"/>
    <w:semiHidden/>
    <w:unhideWhenUsed/>
    <w:rsid w:val="00C7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C9"/>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82458"/>
    <w:rPr>
      <w:b/>
      <w:bCs/>
    </w:rPr>
  </w:style>
  <w:style w:type="character" w:customStyle="1" w:styleId="CommentSubjectChar">
    <w:name w:val="Comment Subject Char"/>
    <w:basedOn w:val="CommentTextChar"/>
    <w:link w:val="CommentSubject"/>
    <w:uiPriority w:val="99"/>
    <w:semiHidden/>
    <w:rsid w:val="00C82458"/>
    <w:rPr>
      <w:rFonts w:ascii="Calibri" w:eastAsia="Calibri" w:hAnsi="Calibri" w:cs="Calibri"/>
      <w:b/>
      <w:bCs/>
      <w:sz w:val="20"/>
      <w:szCs w:val="20"/>
      <w:lang w:eastAsia="en-GB"/>
    </w:rPr>
  </w:style>
  <w:style w:type="table" w:styleId="TableGrid">
    <w:name w:val="Table Grid"/>
    <w:basedOn w:val="TableNormal"/>
    <w:uiPriority w:val="39"/>
    <w:rsid w:val="00A8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D6B9C"/>
  </w:style>
  <w:style w:type="character" w:styleId="Hyperlink">
    <w:name w:val="Hyperlink"/>
    <w:basedOn w:val="DefaultParagraphFont"/>
    <w:uiPriority w:val="99"/>
    <w:unhideWhenUsed/>
    <w:rsid w:val="00FA57BF"/>
    <w:rPr>
      <w:color w:val="0000FF"/>
      <w:u w:val="single"/>
    </w:rPr>
  </w:style>
  <w:style w:type="paragraph" w:styleId="Header">
    <w:name w:val="header"/>
    <w:basedOn w:val="Normal"/>
    <w:link w:val="HeaderChar"/>
    <w:uiPriority w:val="99"/>
    <w:unhideWhenUsed/>
    <w:rsid w:val="000673F5"/>
    <w:pPr>
      <w:tabs>
        <w:tab w:val="center" w:pos="4513"/>
        <w:tab w:val="right" w:pos="9026"/>
      </w:tabs>
    </w:pPr>
  </w:style>
  <w:style w:type="character" w:customStyle="1" w:styleId="HeaderChar">
    <w:name w:val="Header Char"/>
    <w:basedOn w:val="DefaultParagraphFont"/>
    <w:link w:val="Header"/>
    <w:uiPriority w:val="99"/>
    <w:rsid w:val="000673F5"/>
    <w:rPr>
      <w:rFonts w:ascii="Calibri" w:eastAsia="Calibri" w:hAnsi="Calibri" w:cs="Calibri"/>
      <w:lang w:eastAsia="en-GB"/>
    </w:rPr>
  </w:style>
  <w:style w:type="paragraph" w:styleId="Footer">
    <w:name w:val="footer"/>
    <w:basedOn w:val="Normal"/>
    <w:link w:val="FooterChar"/>
    <w:uiPriority w:val="99"/>
    <w:unhideWhenUsed/>
    <w:rsid w:val="000673F5"/>
    <w:pPr>
      <w:tabs>
        <w:tab w:val="center" w:pos="4513"/>
        <w:tab w:val="right" w:pos="9026"/>
      </w:tabs>
    </w:pPr>
  </w:style>
  <w:style w:type="character" w:customStyle="1" w:styleId="FooterChar">
    <w:name w:val="Footer Char"/>
    <w:basedOn w:val="DefaultParagraphFont"/>
    <w:link w:val="Footer"/>
    <w:uiPriority w:val="99"/>
    <w:rsid w:val="000673F5"/>
    <w:rPr>
      <w:rFonts w:ascii="Calibri" w:eastAsia="Calibri" w:hAnsi="Calibri" w:cs="Calibri"/>
      <w:lang w:eastAsia="en-GB"/>
    </w:rPr>
  </w:style>
  <w:style w:type="paragraph" w:styleId="ListParagraph">
    <w:name w:val="List Paragraph"/>
    <w:basedOn w:val="Normal"/>
    <w:uiPriority w:val="34"/>
    <w:qFormat/>
    <w:rsid w:val="00E05A5B"/>
    <w:pPr>
      <w:ind w:left="720"/>
      <w:contextualSpacing/>
    </w:pPr>
  </w:style>
  <w:style w:type="character" w:customStyle="1" w:styleId="Heading2Char">
    <w:name w:val="Heading 2 Char"/>
    <w:basedOn w:val="DefaultParagraphFont"/>
    <w:link w:val="Heading2"/>
    <w:rsid w:val="00567EEE"/>
    <w:rPr>
      <w:b/>
      <w:sz w:val="36"/>
      <w:szCs w:val="36"/>
    </w:rPr>
  </w:style>
  <w:style w:type="character" w:customStyle="1" w:styleId="highwire-cite-metadata-pages">
    <w:name w:val="highwire-cite-metadata-pages"/>
    <w:basedOn w:val="DefaultParagraphFont"/>
    <w:rsid w:val="00567EEE"/>
  </w:style>
  <w:style w:type="character" w:customStyle="1" w:styleId="highwire-cite-metadata-doi">
    <w:name w:val="highwire-cite-metadata-doi"/>
    <w:basedOn w:val="DefaultParagraphFont"/>
    <w:rsid w:val="00567EEE"/>
  </w:style>
  <w:style w:type="paragraph" w:customStyle="1" w:styleId="Default">
    <w:name w:val="Default"/>
    <w:rsid w:val="00567EEE"/>
    <w:pPr>
      <w:suppressAutoHyphens/>
      <w:spacing w:after="200" w:line="276" w:lineRule="auto"/>
    </w:pPr>
    <w:rPr>
      <w:rFonts w:ascii="Lucida Grande" w:eastAsia="ヒラギノ角ゴ Pro W3" w:hAnsi="Lucida Grande" w:cs="Times New Roman"/>
      <w:color w:val="000000"/>
      <w:kern w:val="1"/>
      <w:szCs w:val="20"/>
    </w:rPr>
  </w:style>
  <w:style w:type="character" w:styleId="FollowedHyperlink">
    <w:name w:val="FollowedHyperlink"/>
    <w:basedOn w:val="DefaultParagraphFont"/>
    <w:uiPriority w:val="99"/>
    <w:semiHidden/>
    <w:unhideWhenUsed/>
    <w:rsid w:val="00695C9A"/>
    <w:rPr>
      <w:color w:val="954F72" w:themeColor="followedHyperlink"/>
      <w:u w:val="single"/>
    </w:rPr>
  </w:style>
  <w:style w:type="paragraph" w:styleId="Revision">
    <w:name w:val="Revision"/>
    <w:hidden/>
    <w:uiPriority w:val="99"/>
    <w:semiHidden/>
    <w:rsid w:val="00E6021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apple-converted-space">
    <w:name w:val="apple-converted-space"/>
    <w:basedOn w:val="DefaultParagraphFont"/>
    <w:rsid w:val="00D64103"/>
  </w:style>
  <w:style w:type="character" w:styleId="Strong">
    <w:name w:val="Strong"/>
    <w:basedOn w:val="DefaultParagraphFont"/>
    <w:uiPriority w:val="22"/>
    <w:qFormat/>
    <w:rsid w:val="00940195"/>
    <w:rPr>
      <w:b/>
      <w:bCs/>
    </w:rPr>
  </w:style>
  <w:style w:type="character" w:customStyle="1" w:styleId="UnresolvedMention1">
    <w:name w:val="Unresolved Mention1"/>
    <w:basedOn w:val="DefaultParagraphFont"/>
    <w:uiPriority w:val="99"/>
    <w:semiHidden/>
    <w:unhideWhenUsed/>
    <w:rsid w:val="00D622E4"/>
    <w:rPr>
      <w:color w:val="605E5C"/>
      <w:shd w:val="clear" w:color="auto" w:fill="E1DFDD"/>
    </w:rPr>
  </w:style>
  <w:style w:type="character" w:styleId="PageNumber">
    <w:name w:val="page number"/>
    <w:basedOn w:val="DefaultParagraphFont"/>
    <w:uiPriority w:val="99"/>
    <w:semiHidden/>
    <w:unhideWhenUsed/>
    <w:rsid w:val="00A84E1D"/>
  </w:style>
  <w:style w:type="character" w:customStyle="1" w:styleId="UnresolvedMention2">
    <w:name w:val="Unresolved Mention2"/>
    <w:basedOn w:val="DefaultParagraphFont"/>
    <w:uiPriority w:val="99"/>
    <w:semiHidden/>
    <w:unhideWhenUsed/>
    <w:rsid w:val="00BF3232"/>
    <w:rPr>
      <w:color w:val="605E5C"/>
      <w:shd w:val="clear" w:color="auto" w:fill="E1DFDD"/>
    </w:rPr>
  </w:style>
  <w:style w:type="paragraph" w:styleId="NormalWeb">
    <w:name w:val="Normal (Web)"/>
    <w:basedOn w:val="Normal"/>
    <w:uiPriority w:val="99"/>
    <w:unhideWhenUsed/>
    <w:rsid w:val="007647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1191">
      <w:bodyDiv w:val="1"/>
      <w:marLeft w:val="0"/>
      <w:marRight w:val="0"/>
      <w:marTop w:val="0"/>
      <w:marBottom w:val="0"/>
      <w:divBdr>
        <w:top w:val="none" w:sz="0" w:space="0" w:color="auto"/>
        <w:left w:val="none" w:sz="0" w:space="0" w:color="auto"/>
        <w:bottom w:val="none" w:sz="0" w:space="0" w:color="auto"/>
        <w:right w:val="none" w:sz="0" w:space="0" w:color="auto"/>
      </w:divBdr>
    </w:div>
    <w:div w:id="200482691">
      <w:bodyDiv w:val="1"/>
      <w:marLeft w:val="0"/>
      <w:marRight w:val="0"/>
      <w:marTop w:val="0"/>
      <w:marBottom w:val="0"/>
      <w:divBdr>
        <w:top w:val="none" w:sz="0" w:space="0" w:color="auto"/>
        <w:left w:val="none" w:sz="0" w:space="0" w:color="auto"/>
        <w:bottom w:val="none" w:sz="0" w:space="0" w:color="auto"/>
        <w:right w:val="none" w:sz="0" w:space="0" w:color="auto"/>
      </w:divBdr>
    </w:div>
    <w:div w:id="397871023">
      <w:bodyDiv w:val="1"/>
      <w:marLeft w:val="0"/>
      <w:marRight w:val="0"/>
      <w:marTop w:val="0"/>
      <w:marBottom w:val="0"/>
      <w:divBdr>
        <w:top w:val="none" w:sz="0" w:space="0" w:color="auto"/>
        <w:left w:val="none" w:sz="0" w:space="0" w:color="auto"/>
        <w:bottom w:val="none" w:sz="0" w:space="0" w:color="auto"/>
        <w:right w:val="none" w:sz="0" w:space="0" w:color="auto"/>
      </w:divBdr>
    </w:div>
    <w:div w:id="513226337">
      <w:bodyDiv w:val="1"/>
      <w:marLeft w:val="0"/>
      <w:marRight w:val="0"/>
      <w:marTop w:val="0"/>
      <w:marBottom w:val="0"/>
      <w:divBdr>
        <w:top w:val="none" w:sz="0" w:space="0" w:color="auto"/>
        <w:left w:val="none" w:sz="0" w:space="0" w:color="auto"/>
        <w:bottom w:val="none" w:sz="0" w:space="0" w:color="auto"/>
        <w:right w:val="none" w:sz="0" w:space="0" w:color="auto"/>
      </w:divBdr>
    </w:div>
    <w:div w:id="893345861">
      <w:bodyDiv w:val="1"/>
      <w:marLeft w:val="0"/>
      <w:marRight w:val="0"/>
      <w:marTop w:val="0"/>
      <w:marBottom w:val="0"/>
      <w:divBdr>
        <w:top w:val="none" w:sz="0" w:space="0" w:color="auto"/>
        <w:left w:val="none" w:sz="0" w:space="0" w:color="auto"/>
        <w:bottom w:val="none" w:sz="0" w:space="0" w:color="auto"/>
        <w:right w:val="none" w:sz="0" w:space="0" w:color="auto"/>
      </w:divBdr>
    </w:div>
    <w:div w:id="992874317">
      <w:bodyDiv w:val="1"/>
      <w:marLeft w:val="0"/>
      <w:marRight w:val="0"/>
      <w:marTop w:val="0"/>
      <w:marBottom w:val="0"/>
      <w:divBdr>
        <w:top w:val="none" w:sz="0" w:space="0" w:color="auto"/>
        <w:left w:val="none" w:sz="0" w:space="0" w:color="auto"/>
        <w:bottom w:val="none" w:sz="0" w:space="0" w:color="auto"/>
        <w:right w:val="none" w:sz="0" w:space="0" w:color="auto"/>
      </w:divBdr>
    </w:div>
    <w:div w:id="1223057459">
      <w:bodyDiv w:val="1"/>
      <w:marLeft w:val="0"/>
      <w:marRight w:val="0"/>
      <w:marTop w:val="0"/>
      <w:marBottom w:val="0"/>
      <w:divBdr>
        <w:top w:val="none" w:sz="0" w:space="0" w:color="auto"/>
        <w:left w:val="none" w:sz="0" w:space="0" w:color="auto"/>
        <w:bottom w:val="none" w:sz="0" w:space="0" w:color="auto"/>
        <w:right w:val="none" w:sz="0" w:space="0" w:color="auto"/>
      </w:divBdr>
    </w:div>
    <w:div w:id="1256210133">
      <w:bodyDiv w:val="1"/>
      <w:marLeft w:val="0"/>
      <w:marRight w:val="0"/>
      <w:marTop w:val="0"/>
      <w:marBottom w:val="0"/>
      <w:divBdr>
        <w:top w:val="none" w:sz="0" w:space="0" w:color="auto"/>
        <w:left w:val="none" w:sz="0" w:space="0" w:color="auto"/>
        <w:bottom w:val="none" w:sz="0" w:space="0" w:color="auto"/>
        <w:right w:val="none" w:sz="0" w:space="0" w:color="auto"/>
      </w:divBdr>
    </w:div>
    <w:div w:id="1857769353">
      <w:bodyDiv w:val="1"/>
      <w:marLeft w:val="0"/>
      <w:marRight w:val="0"/>
      <w:marTop w:val="0"/>
      <w:marBottom w:val="0"/>
      <w:divBdr>
        <w:top w:val="none" w:sz="0" w:space="0" w:color="auto"/>
        <w:left w:val="none" w:sz="0" w:space="0" w:color="auto"/>
        <w:bottom w:val="none" w:sz="0" w:space="0" w:color="auto"/>
        <w:right w:val="none" w:sz="0" w:space="0" w:color="auto"/>
      </w:divBdr>
    </w:div>
    <w:div w:id="185915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xA+q6dHhV1ppSMKT5W7m0jKGQ==">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CE9B27-6F19-4FB7-B631-C0BDBFCC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55110</Words>
  <Characters>314131</Characters>
  <Application>Microsoft Office Word</Application>
  <DocSecurity>0</DocSecurity>
  <Lines>2617</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French</dc:creator>
  <cp:lastModifiedBy>Jennifer French</cp:lastModifiedBy>
  <cp:revision>2</cp:revision>
  <cp:lastPrinted>2019-10-03T15:14:00Z</cp:lastPrinted>
  <dcterms:created xsi:type="dcterms:W3CDTF">2020-10-08T08:38:00Z</dcterms:created>
  <dcterms:modified xsi:type="dcterms:W3CDTF">2020-10-08T08:38:00Z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12aa4926-9673-3dfd-93b3-279a401ed3a6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http://www.zotero.org/styles/harvard-cite-them-right</vt:lpwstr>
  </property>
  <property fmtid="{D5CDD505-2E9C-101B-9397-08002B2CF9AE}" pid="7" name="Mendeley Recent Style Name 1_1">
    <vt:lpwstr>Cite Them Right 10th edition - Harvard</vt:lpwstr>
  </property>
  <property fmtid="{D5CDD505-2E9C-101B-9397-08002B2CF9AE}" pid="8" name="Mendeley Recent Style Id 2_1">
    <vt:lpwstr>http://www.zotero.org/styles/evolutionary-anthropology</vt:lpwstr>
  </property>
  <property fmtid="{D5CDD505-2E9C-101B-9397-08002B2CF9AE}" pid="9" name="Mendeley Recent Style Name 2_1">
    <vt:lpwstr>Evolutionary Anthropology</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http://www.zotero.org/styles/philosophical-transactions-of-the-royal-society-b</vt:lpwstr>
  </property>
  <property fmtid="{D5CDD505-2E9C-101B-9397-08002B2CF9AE}" pid="21" name="Mendeley Recent Style Name 8_1">
    <vt:lpwstr>Philosophical Transactions of the Royal Society B</vt:lpwstr>
  </property>
  <property fmtid="{D5CDD505-2E9C-101B-9397-08002B2CF9AE}" pid="22" name="Mendeley Recent Style Id 9_1">
    <vt:lpwstr>http://www.zotero.org/styles/social-science-and-medicine</vt:lpwstr>
  </property>
  <property fmtid="{D5CDD505-2E9C-101B-9397-08002B2CF9AE}" pid="23" name="Mendeley Recent Style Name 9_1">
    <vt:lpwstr>Social Science &amp; Medicine</vt:lpwstr>
  </property>
  <property fmtid="{D5CDD505-2E9C-101B-9397-08002B2CF9AE}" pid="24" name="Mendeley Citation Style_1">
    <vt:lpwstr>http://www.zotero.org/styles/evolutionary-anthropology</vt:lpwstr>
  </property>
</Properties>
</file>