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A0391" w14:textId="77777777" w:rsidR="00091227" w:rsidRDefault="00091227" w:rsidP="00091227">
      <w:pPr>
        <w:pStyle w:val="Heading1"/>
      </w:pPr>
      <w:r>
        <w:t>Penetrating neck injuries</w:t>
      </w:r>
    </w:p>
    <w:p w14:paraId="2E3C5C44" w14:textId="442EF75C" w:rsidR="00091227" w:rsidRDefault="00091227" w:rsidP="00091227">
      <w:hyperlink r:id="rId8" w:history="1">
        <w:r>
          <w:rPr>
            <w:rStyle w:val="Hyperlink"/>
          </w:rPr>
          <w:t>AM Khan</w:t>
        </w:r>
      </w:hyperlink>
    </w:p>
    <w:p w14:paraId="5A89BB00" w14:textId="6BFCFF8F" w:rsidR="00091227" w:rsidRDefault="00091227" w:rsidP="00091227">
      <w:hyperlink r:id="rId9" w:history="1">
        <w:r>
          <w:rPr>
            <w:rStyle w:val="Hyperlink"/>
          </w:rPr>
          <w:t>JC Fleming</w:t>
        </w:r>
      </w:hyperlink>
    </w:p>
    <w:p w14:paraId="70D7DD5E" w14:textId="77777777" w:rsidR="00091227" w:rsidRDefault="00091227" w:rsidP="00091227">
      <w:hyperlink r:id="rId10" w:history="1">
        <w:r>
          <w:rPr>
            <w:rStyle w:val="Hyperlink"/>
          </w:rPr>
          <w:t xml:space="preserve">JP </w:t>
        </w:r>
        <w:proofErr w:type="spellStart"/>
        <w:r>
          <w:rPr>
            <w:rStyle w:val="Hyperlink"/>
          </w:rPr>
          <w:t>Jeannon</w:t>
        </w:r>
        <w:proofErr w:type="spellEnd"/>
      </w:hyperlink>
    </w:p>
    <w:p w14:paraId="54D18B24" w14:textId="77777777" w:rsidR="00091227" w:rsidRDefault="00091227" w:rsidP="00091227">
      <w:pPr>
        <w:spacing w:after="0" w:line="240" w:lineRule="auto"/>
        <w:rPr>
          <w:rStyle w:val="articlebreadcrumbs"/>
        </w:rPr>
      </w:pPr>
    </w:p>
    <w:p w14:paraId="178C0076" w14:textId="70FA7E70" w:rsidR="00091227" w:rsidRDefault="00091227" w:rsidP="00091227">
      <w:pPr>
        <w:spacing w:after="0" w:line="240" w:lineRule="auto"/>
        <w:rPr>
          <w:sz w:val="24"/>
          <w:szCs w:val="24"/>
        </w:rPr>
      </w:pPr>
      <w:hyperlink r:id="rId11" w:history="1">
        <w:r>
          <w:rPr>
            <w:rStyle w:val="Hyperlink"/>
          </w:rPr>
          <w:t xml:space="preserve">British Journal of Hospital </w:t>
        </w:r>
        <w:proofErr w:type="spellStart"/>
        <w:r>
          <w:rPr>
            <w:rStyle w:val="Hyperlink"/>
          </w:rPr>
          <w:t>Medicine</w:t>
        </w:r>
      </w:hyperlink>
      <w:r>
        <w:rPr>
          <w:rStyle w:val="articlebreadcrumbs"/>
        </w:rPr>
        <w:fldChar w:fldCharType="begin"/>
      </w:r>
      <w:r>
        <w:rPr>
          <w:rStyle w:val="articlebreadcrumbs"/>
        </w:rPr>
        <w:instrText xml:space="preserve"> HYPERLINK "https://www.magonlinelibrary.com/toc/hmed/79/2" </w:instrText>
      </w:r>
      <w:r>
        <w:rPr>
          <w:rStyle w:val="articlebreadcrumbs"/>
        </w:rPr>
        <w:fldChar w:fldCharType="separate"/>
      </w:r>
      <w:r>
        <w:rPr>
          <w:rStyle w:val="Hyperlink"/>
        </w:rPr>
        <w:t>Vol</w:t>
      </w:r>
      <w:proofErr w:type="spellEnd"/>
      <w:r>
        <w:rPr>
          <w:rStyle w:val="Hyperlink"/>
        </w:rPr>
        <w:t>. 79, No. 2</w:t>
      </w:r>
      <w:r>
        <w:rPr>
          <w:rStyle w:val="articlebreadcrumbs"/>
        </w:rPr>
        <w:fldChar w:fldCharType="end"/>
      </w:r>
      <w:r>
        <w:rPr>
          <w:rStyle w:val="articlebreadcrumbs"/>
        </w:rPr>
        <w:t xml:space="preserve"> </w:t>
      </w:r>
    </w:p>
    <w:p w14:paraId="270DDEBE" w14:textId="77777777" w:rsidR="00091227" w:rsidRDefault="00091227" w:rsidP="008456F8">
      <w:pPr>
        <w:spacing w:line="480" w:lineRule="auto"/>
        <w:jc w:val="both"/>
        <w:rPr>
          <w:rFonts w:ascii="Arial" w:hAnsi="Arial" w:cs="Arial"/>
          <w:b/>
          <w:sz w:val="20"/>
          <w:szCs w:val="20"/>
        </w:rPr>
      </w:pPr>
    </w:p>
    <w:p w14:paraId="61721B0F" w14:textId="0450B3C9" w:rsidR="00E93335" w:rsidRPr="000573F4" w:rsidRDefault="00E93335" w:rsidP="008456F8">
      <w:pPr>
        <w:spacing w:line="480" w:lineRule="auto"/>
        <w:jc w:val="both"/>
        <w:rPr>
          <w:rFonts w:ascii="Arial" w:hAnsi="Arial" w:cs="Arial"/>
          <w:b/>
          <w:sz w:val="20"/>
          <w:szCs w:val="20"/>
        </w:rPr>
      </w:pPr>
      <w:r w:rsidRPr="000573F4">
        <w:rPr>
          <w:rFonts w:ascii="Arial" w:hAnsi="Arial" w:cs="Arial"/>
          <w:b/>
          <w:sz w:val="20"/>
          <w:szCs w:val="20"/>
        </w:rPr>
        <w:t>Abstract:</w:t>
      </w:r>
    </w:p>
    <w:p w14:paraId="7184E883" w14:textId="77777777" w:rsidR="00E93335" w:rsidRPr="000573F4" w:rsidRDefault="008D1607" w:rsidP="008456F8">
      <w:pPr>
        <w:spacing w:line="480" w:lineRule="auto"/>
        <w:jc w:val="both"/>
        <w:rPr>
          <w:rFonts w:ascii="Arial" w:hAnsi="Arial" w:cs="Arial"/>
          <w:sz w:val="20"/>
          <w:szCs w:val="20"/>
        </w:rPr>
      </w:pPr>
      <w:r w:rsidRPr="000573F4">
        <w:rPr>
          <w:rFonts w:ascii="Arial" w:hAnsi="Arial" w:cs="Arial"/>
          <w:sz w:val="20"/>
          <w:szCs w:val="20"/>
        </w:rPr>
        <w:t xml:space="preserve">Penetrating neck injuries </w:t>
      </w:r>
      <w:r w:rsidR="005579FB">
        <w:rPr>
          <w:rFonts w:ascii="Arial" w:hAnsi="Arial" w:cs="Arial"/>
          <w:sz w:val="20"/>
          <w:szCs w:val="20"/>
        </w:rPr>
        <w:t xml:space="preserve">(PNI) </w:t>
      </w:r>
      <w:r w:rsidRPr="000573F4">
        <w:rPr>
          <w:rFonts w:ascii="Arial" w:hAnsi="Arial" w:cs="Arial"/>
          <w:sz w:val="20"/>
          <w:szCs w:val="20"/>
        </w:rPr>
        <w:t xml:space="preserve">are </w:t>
      </w:r>
      <w:r w:rsidR="00E94378" w:rsidRPr="000573F4">
        <w:rPr>
          <w:rFonts w:ascii="Arial" w:hAnsi="Arial" w:cs="Arial"/>
          <w:sz w:val="20"/>
          <w:szCs w:val="20"/>
        </w:rPr>
        <w:t xml:space="preserve">becoming </w:t>
      </w:r>
      <w:r w:rsidRPr="000573F4">
        <w:rPr>
          <w:rFonts w:ascii="Arial" w:hAnsi="Arial" w:cs="Arial"/>
          <w:sz w:val="20"/>
          <w:szCs w:val="20"/>
        </w:rPr>
        <w:t>common due to</w:t>
      </w:r>
      <w:r w:rsidR="000E5057">
        <w:rPr>
          <w:rFonts w:ascii="Arial" w:hAnsi="Arial" w:cs="Arial"/>
          <w:sz w:val="20"/>
          <w:szCs w:val="20"/>
        </w:rPr>
        <w:t xml:space="preserve"> the</w:t>
      </w:r>
      <w:r w:rsidRPr="000573F4">
        <w:rPr>
          <w:rFonts w:ascii="Arial" w:hAnsi="Arial" w:cs="Arial"/>
          <w:sz w:val="20"/>
          <w:szCs w:val="20"/>
        </w:rPr>
        <w:t xml:space="preserve"> </w:t>
      </w:r>
      <w:r w:rsidR="00E94378" w:rsidRPr="000573F4">
        <w:rPr>
          <w:rFonts w:ascii="Arial" w:hAnsi="Arial" w:cs="Arial"/>
          <w:sz w:val="20"/>
          <w:szCs w:val="20"/>
        </w:rPr>
        <w:t xml:space="preserve">increasing </w:t>
      </w:r>
      <w:r w:rsidRPr="000573F4">
        <w:rPr>
          <w:rFonts w:ascii="Arial" w:hAnsi="Arial" w:cs="Arial"/>
          <w:sz w:val="20"/>
          <w:szCs w:val="20"/>
        </w:rPr>
        <w:t>prevalence of knife and gun crime</w:t>
      </w:r>
      <w:r w:rsidR="00E94378" w:rsidRPr="000573F4">
        <w:rPr>
          <w:rFonts w:ascii="Arial" w:hAnsi="Arial" w:cs="Arial"/>
          <w:sz w:val="20"/>
          <w:szCs w:val="20"/>
        </w:rPr>
        <w:t>s</w:t>
      </w:r>
      <w:r w:rsidRPr="000573F4">
        <w:rPr>
          <w:rFonts w:ascii="Arial" w:hAnsi="Arial" w:cs="Arial"/>
          <w:sz w:val="20"/>
          <w:szCs w:val="20"/>
        </w:rPr>
        <w:t xml:space="preserve">. </w:t>
      </w:r>
      <w:r w:rsidR="000E5057">
        <w:rPr>
          <w:rFonts w:ascii="Arial" w:hAnsi="Arial" w:cs="Arial"/>
          <w:sz w:val="20"/>
          <w:szCs w:val="20"/>
        </w:rPr>
        <w:t>The immediate and long-term consequences of injury to the neck can be significant doe to the close relationship of important anatomical structures in a confined space. Delayed recognition</w:t>
      </w:r>
      <w:r w:rsidRPr="000573F4">
        <w:rPr>
          <w:rFonts w:ascii="Arial" w:hAnsi="Arial" w:cs="Arial"/>
          <w:sz w:val="20"/>
          <w:szCs w:val="20"/>
        </w:rPr>
        <w:t xml:space="preserve"> </w:t>
      </w:r>
      <w:r w:rsidR="000E5057">
        <w:rPr>
          <w:rFonts w:ascii="Arial" w:hAnsi="Arial" w:cs="Arial"/>
          <w:sz w:val="20"/>
          <w:szCs w:val="20"/>
        </w:rPr>
        <w:t>of major injury and i</w:t>
      </w:r>
      <w:r w:rsidR="00E32348">
        <w:rPr>
          <w:rFonts w:ascii="Arial" w:hAnsi="Arial" w:cs="Arial"/>
          <w:sz w:val="20"/>
          <w:szCs w:val="20"/>
        </w:rPr>
        <w:t xml:space="preserve">nadequate treatment results in high morbidity and mortality. </w:t>
      </w:r>
      <w:r w:rsidRPr="000573F4">
        <w:rPr>
          <w:rFonts w:ascii="Arial" w:hAnsi="Arial" w:cs="Arial"/>
          <w:sz w:val="20"/>
          <w:szCs w:val="20"/>
        </w:rPr>
        <w:t xml:space="preserve">Developing a clear understanding of the underlying </w:t>
      </w:r>
      <w:r w:rsidR="00E32348">
        <w:rPr>
          <w:rFonts w:ascii="Arial" w:hAnsi="Arial" w:cs="Arial"/>
          <w:sz w:val="20"/>
          <w:szCs w:val="20"/>
        </w:rPr>
        <w:t>anatomy, common mechanisms of injury</w:t>
      </w:r>
      <w:r w:rsidRPr="000573F4">
        <w:rPr>
          <w:rFonts w:ascii="Arial" w:hAnsi="Arial" w:cs="Arial"/>
          <w:sz w:val="20"/>
          <w:szCs w:val="20"/>
        </w:rPr>
        <w:t xml:space="preserve"> and principles in management will provide first responders, emergency doctors and trauma surgeons with confidence in appropri</w:t>
      </w:r>
      <w:r w:rsidR="00E32348">
        <w:rPr>
          <w:rFonts w:ascii="Arial" w:hAnsi="Arial" w:cs="Arial"/>
          <w:sz w:val="20"/>
          <w:szCs w:val="20"/>
        </w:rPr>
        <w:t>ate evidence based management. Early involvement of Otolaryngologists or Head and Neck Surg</w:t>
      </w:r>
      <w:r w:rsidR="008456F8">
        <w:rPr>
          <w:rFonts w:ascii="Arial" w:hAnsi="Arial" w:cs="Arial"/>
          <w:sz w:val="20"/>
          <w:szCs w:val="20"/>
        </w:rPr>
        <w:t xml:space="preserve">eons is advisable. </w:t>
      </w:r>
      <w:r w:rsidR="007E7F40">
        <w:rPr>
          <w:rFonts w:ascii="Arial" w:hAnsi="Arial" w:cs="Arial"/>
          <w:sz w:val="20"/>
          <w:szCs w:val="20"/>
        </w:rPr>
        <w:t>T</w:t>
      </w:r>
      <w:r w:rsidR="005579FB">
        <w:rPr>
          <w:rFonts w:ascii="Arial" w:hAnsi="Arial" w:cs="Arial"/>
          <w:sz w:val="20"/>
          <w:szCs w:val="20"/>
        </w:rPr>
        <w:t xml:space="preserve">wo cases of PNI from the June 2017 London Bridge terror attack are discussed. </w:t>
      </w:r>
    </w:p>
    <w:p w14:paraId="12D8D02B" w14:textId="77777777" w:rsidR="00E93335" w:rsidRPr="000573F4" w:rsidRDefault="00E93335" w:rsidP="008456F8">
      <w:pPr>
        <w:spacing w:line="480" w:lineRule="auto"/>
        <w:jc w:val="both"/>
        <w:rPr>
          <w:rFonts w:ascii="Arial" w:hAnsi="Arial" w:cs="Arial"/>
          <w:b/>
          <w:sz w:val="20"/>
          <w:szCs w:val="20"/>
        </w:rPr>
      </w:pPr>
    </w:p>
    <w:p w14:paraId="22B6CEB9" w14:textId="77777777" w:rsidR="00420F74" w:rsidRPr="000573F4" w:rsidRDefault="00E93335" w:rsidP="008456F8">
      <w:pPr>
        <w:spacing w:line="480" w:lineRule="auto"/>
        <w:jc w:val="both"/>
        <w:rPr>
          <w:rFonts w:ascii="Arial" w:hAnsi="Arial" w:cs="Arial"/>
          <w:b/>
          <w:sz w:val="20"/>
          <w:szCs w:val="20"/>
        </w:rPr>
      </w:pPr>
      <w:r w:rsidRPr="000573F4">
        <w:rPr>
          <w:rFonts w:ascii="Arial" w:hAnsi="Arial" w:cs="Arial"/>
          <w:b/>
          <w:sz w:val="20"/>
          <w:szCs w:val="20"/>
        </w:rPr>
        <w:br w:type="page"/>
      </w:r>
      <w:r w:rsidR="00420F74" w:rsidRPr="000573F4">
        <w:rPr>
          <w:rFonts w:ascii="Arial" w:hAnsi="Arial" w:cs="Arial"/>
          <w:b/>
          <w:sz w:val="20"/>
          <w:szCs w:val="20"/>
        </w:rPr>
        <w:lastRenderedPageBreak/>
        <w:t>Introduction:</w:t>
      </w:r>
    </w:p>
    <w:p w14:paraId="5A256586" w14:textId="55693D7D" w:rsidR="00303F22" w:rsidRPr="000573F4" w:rsidRDefault="00420F74" w:rsidP="008456F8">
      <w:pPr>
        <w:spacing w:line="480" w:lineRule="auto"/>
        <w:jc w:val="both"/>
        <w:rPr>
          <w:rFonts w:ascii="Arial" w:hAnsi="Arial" w:cs="Arial"/>
          <w:sz w:val="20"/>
          <w:szCs w:val="20"/>
        </w:rPr>
      </w:pPr>
      <w:r w:rsidRPr="000573F4">
        <w:rPr>
          <w:rFonts w:ascii="Arial" w:hAnsi="Arial" w:cs="Arial"/>
          <w:sz w:val="20"/>
          <w:szCs w:val="20"/>
        </w:rPr>
        <w:t xml:space="preserve">Penetrating trauma is increasingly common with </w:t>
      </w:r>
      <w:r w:rsidR="006800A5" w:rsidRPr="000573F4">
        <w:rPr>
          <w:rFonts w:ascii="Arial" w:hAnsi="Arial" w:cs="Arial"/>
          <w:sz w:val="20"/>
          <w:szCs w:val="20"/>
        </w:rPr>
        <w:t xml:space="preserve">rising </w:t>
      </w:r>
      <w:r w:rsidRPr="000573F4">
        <w:rPr>
          <w:rFonts w:ascii="Arial" w:hAnsi="Arial" w:cs="Arial"/>
          <w:sz w:val="20"/>
          <w:szCs w:val="20"/>
        </w:rPr>
        <w:t>knife crime</w:t>
      </w:r>
      <w:r w:rsidR="00E94378" w:rsidRPr="000573F4">
        <w:rPr>
          <w:rFonts w:ascii="Arial" w:hAnsi="Arial" w:cs="Arial"/>
          <w:sz w:val="20"/>
          <w:szCs w:val="20"/>
        </w:rPr>
        <w:t>s</w:t>
      </w:r>
      <w:r w:rsidRPr="000573F4">
        <w:rPr>
          <w:rFonts w:ascii="Arial" w:hAnsi="Arial" w:cs="Arial"/>
          <w:sz w:val="20"/>
          <w:szCs w:val="20"/>
        </w:rPr>
        <w:t>, gun crime</w:t>
      </w:r>
      <w:r w:rsidR="00E94378" w:rsidRPr="000573F4">
        <w:rPr>
          <w:rFonts w:ascii="Arial" w:hAnsi="Arial" w:cs="Arial"/>
          <w:sz w:val="20"/>
          <w:szCs w:val="20"/>
        </w:rPr>
        <w:t>s</w:t>
      </w:r>
      <w:r w:rsidRPr="000573F4">
        <w:rPr>
          <w:rFonts w:ascii="Arial" w:hAnsi="Arial" w:cs="Arial"/>
          <w:sz w:val="20"/>
          <w:szCs w:val="20"/>
        </w:rPr>
        <w:t xml:space="preserve"> and terrorism related ballistics </w:t>
      </w:r>
      <w:r w:rsidR="00303F22" w:rsidRPr="000573F4">
        <w:rPr>
          <w:rFonts w:ascii="Arial" w:hAnsi="Arial" w:cs="Arial"/>
          <w:sz w:val="20"/>
          <w:szCs w:val="20"/>
        </w:rPr>
        <w:t>in the</w:t>
      </w:r>
      <w:r w:rsidRPr="000573F4">
        <w:rPr>
          <w:rFonts w:ascii="Arial" w:hAnsi="Arial" w:cs="Arial"/>
          <w:sz w:val="20"/>
          <w:szCs w:val="20"/>
        </w:rPr>
        <w:t xml:space="preserve"> civilian arena</w:t>
      </w:r>
      <w:r w:rsidR="00760803">
        <w:rPr>
          <w:rFonts w:ascii="Arial" w:hAnsi="Arial" w:cs="Arial"/>
          <w:sz w:val="20"/>
          <w:szCs w:val="20"/>
        </w:rPr>
        <w:t xml:space="preserve"> (House of Commons Library, 2017)</w:t>
      </w:r>
      <w:r w:rsidRPr="000573F4">
        <w:rPr>
          <w:rFonts w:ascii="Arial" w:hAnsi="Arial" w:cs="Arial"/>
          <w:sz w:val="20"/>
          <w:szCs w:val="20"/>
        </w:rPr>
        <w:t>.</w:t>
      </w:r>
      <w:r w:rsidR="00F87E5B" w:rsidRPr="000573F4">
        <w:rPr>
          <w:rFonts w:ascii="Arial" w:hAnsi="Arial" w:cs="Arial"/>
          <w:sz w:val="20"/>
          <w:szCs w:val="20"/>
        </w:rPr>
        <w:t xml:space="preserve"> Neck trauma is responsible for 2.29% of all trauma related attendances with a</w:t>
      </w:r>
      <w:r w:rsidR="00760803">
        <w:rPr>
          <w:rFonts w:ascii="Arial" w:hAnsi="Arial" w:cs="Arial"/>
          <w:sz w:val="20"/>
          <w:szCs w:val="20"/>
        </w:rPr>
        <w:t xml:space="preserve"> case fatality rate of 17.76% (American College of Surgeons, 2016)</w:t>
      </w:r>
      <w:r w:rsidR="00F87E5B" w:rsidRPr="000573F4">
        <w:rPr>
          <w:rFonts w:ascii="Arial" w:hAnsi="Arial" w:cs="Arial"/>
          <w:sz w:val="20"/>
          <w:szCs w:val="20"/>
        </w:rPr>
        <w:t xml:space="preserve">. The incidence of penetrating neck injuries (PNI) currently stands at 4.3 cases per 100,000 people in London </w:t>
      </w:r>
      <w:r w:rsidR="00760803">
        <w:rPr>
          <w:rFonts w:ascii="Arial" w:hAnsi="Arial" w:cs="Arial"/>
          <w:sz w:val="20"/>
          <w:szCs w:val="20"/>
        </w:rPr>
        <w:t>(Harris et al., 2012)</w:t>
      </w:r>
      <w:r w:rsidR="00F87E5B" w:rsidRPr="000573F4">
        <w:rPr>
          <w:rFonts w:ascii="Arial" w:hAnsi="Arial" w:cs="Arial"/>
          <w:sz w:val="20"/>
          <w:szCs w:val="20"/>
        </w:rPr>
        <w:t xml:space="preserve">. </w:t>
      </w:r>
      <w:r w:rsidR="00145C44">
        <w:rPr>
          <w:rFonts w:ascii="Arial" w:hAnsi="Arial" w:cs="Arial"/>
          <w:sz w:val="20"/>
          <w:szCs w:val="20"/>
        </w:rPr>
        <w:t xml:space="preserve">Although trauma incidence in the UK is relatively low by international comparisons, </w:t>
      </w:r>
      <w:r w:rsidR="00F87E5B" w:rsidRPr="000573F4">
        <w:rPr>
          <w:rFonts w:ascii="Arial" w:hAnsi="Arial" w:cs="Arial"/>
          <w:sz w:val="20"/>
          <w:szCs w:val="20"/>
        </w:rPr>
        <w:t xml:space="preserve">all emergency departments will </w:t>
      </w:r>
      <w:r w:rsidR="00145C44">
        <w:rPr>
          <w:rFonts w:ascii="Arial" w:hAnsi="Arial" w:cs="Arial"/>
          <w:sz w:val="20"/>
          <w:szCs w:val="20"/>
        </w:rPr>
        <w:t xml:space="preserve">likely </w:t>
      </w:r>
      <w:r w:rsidR="00F87E5B" w:rsidRPr="000573F4">
        <w:rPr>
          <w:rFonts w:ascii="Arial" w:hAnsi="Arial" w:cs="Arial"/>
          <w:sz w:val="20"/>
          <w:szCs w:val="20"/>
        </w:rPr>
        <w:t>encounter PNI</w:t>
      </w:r>
      <w:r w:rsidR="006C5CB6" w:rsidRPr="000573F4">
        <w:rPr>
          <w:rFonts w:ascii="Arial" w:hAnsi="Arial" w:cs="Arial"/>
          <w:sz w:val="20"/>
          <w:szCs w:val="20"/>
        </w:rPr>
        <w:t>,</w:t>
      </w:r>
      <w:r w:rsidR="00F87E5B" w:rsidRPr="000573F4">
        <w:rPr>
          <w:rFonts w:ascii="Arial" w:hAnsi="Arial" w:cs="Arial"/>
          <w:sz w:val="20"/>
          <w:szCs w:val="20"/>
        </w:rPr>
        <w:t xml:space="preserve"> </w:t>
      </w:r>
      <w:r w:rsidR="00E979EB" w:rsidRPr="000573F4">
        <w:rPr>
          <w:rFonts w:ascii="Arial" w:hAnsi="Arial" w:cs="Arial"/>
          <w:sz w:val="20"/>
          <w:szCs w:val="20"/>
        </w:rPr>
        <w:t>highlighting</w:t>
      </w:r>
      <w:r w:rsidR="00F87E5B" w:rsidRPr="000573F4">
        <w:rPr>
          <w:rFonts w:ascii="Arial" w:hAnsi="Arial" w:cs="Arial"/>
          <w:sz w:val="20"/>
          <w:szCs w:val="20"/>
        </w:rPr>
        <w:t xml:space="preserve"> the need for </w:t>
      </w:r>
      <w:r w:rsidR="00E979EB" w:rsidRPr="000573F4">
        <w:rPr>
          <w:rFonts w:ascii="Arial" w:hAnsi="Arial" w:cs="Arial"/>
          <w:sz w:val="20"/>
          <w:szCs w:val="20"/>
        </w:rPr>
        <w:t xml:space="preserve">efficient and accurate patient </w:t>
      </w:r>
      <w:r w:rsidR="00F87E5B" w:rsidRPr="000573F4">
        <w:rPr>
          <w:rFonts w:ascii="Arial" w:hAnsi="Arial" w:cs="Arial"/>
          <w:sz w:val="20"/>
          <w:szCs w:val="20"/>
        </w:rPr>
        <w:t xml:space="preserve">management. </w:t>
      </w:r>
      <w:r w:rsidR="00F15E6D" w:rsidRPr="000573F4">
        <w:rPr>
          <w:rFonts w:ascii="Arial" w:hAnsi="Arial" w:cs="Arial"/>
          <w:sz w:val="20"/>
          <w:szCs w:val="20"/>
        </w:rPr>
        <w:t>It is important for Emergency Departments to employ a systematic method for managing these complex cases</w:t>
      </w:r>
      <w:r w:rsidR="00145C44">
        <w:rPr>
          <w:rFonts w:ascii="Arial" w:hAnsi="Arial" w:cs="Arial"/>
          <w:sz w:val="20"/>
          <w:szCs w:val="20"/>
        </w:rPr>
        <w:t xml:space="preserve">, not helped by </w:t>
      </w:r>
      <w:r w:rsidR="00F15E6D" w:rsidRPr="000573F4">
        <w:rPr>
          <w:rFonts w:ascii="Arial" w:hAnsi="Arial" w:cs="Arial"/>
          <w:sz w:val="20"/>
          <w:szCs w:val="20"/>
        </w:rPr>
        <w:t>a</w:t>
      </w:r>
      <w:r w:rsidR="00E979EB" w:rsidRPr="000573F4">
        <w:rPr>
          <w:rFonts w:ascii="Arial" w:hAnsi="Arial" w:cs="Arial"/>
          <w:sz w:val="20"/>
          <w:szCs w:val="20"/>
        </w:rPr>
        <w:t xml:space="preserve"> paucity of high quality literature</w:t>
      </w:r>
      <w:r w:rsidR="00D27175" w:rsidRPr="000573F4">
        <w:rPr>
          <w:rFonts w:ascii="Arial" w:hAnsi="Arial" w:cs="Arial"/>
          <w:sz w:val="20"/>
          <w:szCs w:val="20"/>
        </w:rPr>
        <w:t xml:space="preserve"> on this subject. </w:t>
      </w:r>
      <w:r w:rsidR="00E979EB" w:rsidRPr="000573F4">
        <w:rPr>
          <w:rFonts w:ascii="Arial" w:hAnsi="Arial" w:cs="Arial"/>
          <w:sz w:val="20"/>
          <w:szCs w:val="20"/>
        </w:rPr>
        <w:t xml:space="preserve"> </w:t>
      </w:r>
      <w:r w:rsidR="00D27175" w:rsidRPr="000573F4">
        <w:rPr>
          <w:rFonts w:ascii="Arial" w:hAnsi="Arial" w:cs="Arial"/>
          <w:sz w:val="20"/>
          <w:szCs w:val="20"/>
        </w:rPr>
        <w:t>A</w:t>
      </w:r>
      <w:r w:rsidR="00E979EB" w:rsidRPr="000573F4">
        <w:rPr>
          <w:rFonts w:ascii="Arial" w:hAnsi="Arial" w:cs="Arial"/>
          <w:sz w:val="20"/>
          <w:szCs w:val="20"/>
        </w:rPr>
        <w:t xml:space="preserve"> clear understanding of neck anatomy, </w:t>
      </w:r>
      <w:r w:rsidR="00751D41" w:rsidRPr="000573F4">
        <w:rPr>
          <w:rFonts w:ascii="Arial" w:hAnsi="Arial" w:cs="Arial"/>
          <w:sz w:val="20"/>
          <w:szCs w:val="20"/>
        </w:rPr>
        <w:t xml:space="preserve">typical mechanisms of injury, </w:t>
      </w:r>
      <w:r w:rsidR="00E979EB" w:rsidRPr="000573F4">
        <w:rPr>
          <w:rFonts w:ascii="Arial" w:hAnsi="Arial" w:cs="Arial"/>
          <w:sz w:val="20"/>
          <w:szCs w:val="20"/>
        </w:rPr>
        <w:t xml:space="preserve">‘hard signs’ of severe </w:t>
      </w:r>
      <w:r w:rsidR="00751D41" w:rsidRPr="000573F4">
        <w:rPr>
          <w:rFonts w:ascii="Arial" w:hAnsi="Arial" w:cs="Arial"/>
          <w:sz w:val="20"/>
          <w:szCs w:val="20"/>
        </w:rPr>
        <w:t xml:space="preserve">trauma </w:t>
      </w:r>
      <w:r w:rsidR="00E979EB" w:rsidRPr="000573F4">
        <w:rPr>
          <w:rFonts w:ascii="Arial" w:hAnsi="Arial" w:cs="Arial"/>
          <w:sz w:val="20"/>
          <w:szCs w:val="20"/>
        </w:rPr>
        <w:t xml:space="preserve">and </w:t>
      </w:r>
      <w:r w:rsidR="00D27175" w:rsidRPr="000573F4">
        <w:rPr>
          <w:rFonts w:ascii="Arial" w:hAnsi="Arial" w:cs="Arial"/>
          <w:sz w:val="20"/>
          <w:szCs w:val="20"/>
        </w:rPr>
        <w:t xml:space="preserve">proven </w:t>
      </w:r>
      <w:r w:rsidR="00E979EB" w:rsidRPr="000573F4">
        <w:rPr>
          <w:rFonts w:ascii="Arial" w:hAnsi="Arial" w:cs="Arial"/>
          <w:sz w:val="20"/>
          <w:szCs w:val="20"/>
        </w:rPr>
        <w:t xml:space="preserve">principles of </w:t>
      </w:r>
      <w:r w:rsidR="00303F22" w:rsidRPr="000573F4">
        <w:rPr>
          <w:rFonts w:ascii="Arial" w:hAnsi="Arial" w:cs="Arial"/>
          <w:sz w:val="20"/>
          <w:szCs w:val="20"/>
        </w:rPr>
        <w:t xml:space="preserve">patient </w:t>
      </w:r>
      <w:r w:rsidR="00E979EB" w:rsidRPr="000573F4">
        <w:rPr>
          <w:rFonts w:ascii="Arial" w:hAnsi="Arial" w:cs="Arial"/>
          <w:sz w:val="20"/>
          <w:szCs w:val="20"/>
        </w:rPr>
        <w:t xml:space="preserve">management </w:t>
      </w:r>
      <w:r w:rsidR="00D27175" w:rsidRPr="000573F4">
        <w:rPr>
          <w:rFonts w:ascii="Arial" w:hAnsi="Arial" w:cs="Arial"/>
          <w:sz w:val="20"/>
          <w:szCs w:val="20"/>
        </w:rPr>
        <w:t xml:space="preserve">should </w:t>
      </w:r>
      <w:r w:rsidR="00995EEF" w:rsidRPr="000573F4">
        <w:rPr>
          <w:rFonts w:ascii="Arial" w:hAnsi="Arial" w:cs="Arial"/>
          <w:sz w:val="20"/>
          <w:szCs w:val="20"/>
        </w:rPr>
        <w:t>allow clinicians to provide optimal safe care</w:t>
      </w:r>
      <w:r w:rsidR="00303F22" w:rsidRPr="000573F4">
        <w:rPr>
          <w:rFonts w:ascii="Arial" w:hAnsi="Arial" w:cs="Arial"/>
          <w:sz w:val="20"/>
          <w:szCs w:val="20"/>
        </w:rPr>
        <w:t xml:space="preserve">. </w:t>
      </w:r>
    </w:p>
    <w:p w14:paraId="67B4A91C" w14:textId="77777777" w:rsidR="00303F22" w:rsidRPr="000573F4" w:rsidRDefault="00E93335" w:rsidP="008456F8">
      <w:pPr>
        <w:spacing w:line="480" w:lineRule="auto"/>
        <w:jc w:val="both"/>
        <w:rPr>
          <w:rFonts w:ascii="Arial" w:hAnsi="Arial" w:cs="Arial"/>
          <w:b/>
          <w:sz w:val="20"/>
          <w:szCs w:val="20"/>
        </w:rPr>
      </w:pPr>
      <w:r w:rsidRPr="000573F4">
        <w:rPr>
          <w:rFonts w:ascii="Arial" w:hAnsi="Arial" w:cs="Arial"/>
          <w:b/>
          <w:sz w:val="20"/>
          <w:szCs w:val="20"/>
        </w:rPr>
        <w:br w:type="page"/>
      </w:r>
      <w:r w:rsidR="00303F22" w:rsidRPr="000573F4">
        <w:rPr>
          <w:rFonts w:ascii="Arial" w:hAnsi="Arial" w:cs="Arial"/>
          <w:b/>
          <w:sz w:val="20"/>
          <w:szCs w:val="20"/>
        </w:rPr>
        <w:lastRenderedPageBreak/>
        <w:t>Anatomy of Neck:</w:t>
      </w:r>
    </w:p>
    <w:p w14:paraId="18C87270" w14:textId="6AD3095C" w:rsidR="00303F22" w:rsidRPr="000573F4" w:rsidRDefault="00751D41" w:rsidP="008456F8">
      <w:pPr>
        <w:spacing w:line="480" w:lineRule="auto"/>
        <w:jc w:val="both"/>
        <w:rPr>
          <w:rFonts w:ascii="Arial" w:hAnsi="Arial" w:cs="Arial"/>
          <w:sz w:val="20"/>
          <w:szCs w:val="20"/>
        </w:rPr>
      </w:pPr>
      <w:r w:rsidRPr="000573F4">
        <w:rPr>
          <w:rFonts w:ascii="Arial" w:hAnsi="Arial" w:cs="Arial"/>
          <w:sz w:val="20"/>
          <w:szCs w:val="20"/>
        </w:rPr>
        <w:t>Neck anatomy is complex</w:t>
      </w:r>
      <w:r w:rsidR="00303F22" w:rsidRPr="000573F4">
        <w:rPr>
          <w:rFonts w:ascii="Arial" w:hAnsi="Arial" w:cs="Arial"/>
          <w:sz w:val="20"/>
          <w:szCs w:val="20"/>
        </w:rPr>
        <w:t xml:space="preserve"> (Table 1). </w:t>
      </w:r>
      <w:r w:rsidR="008456F8">
        <w:rPr>
          <w:rFonts w:ascii="Arial" w:hAnsi="Arial" w:cs="Arial"/>
          <w:sz w:val="20"/>
          <w:szCs w:val="20"/>
        </w:rPr>
        <w:t>S</w:t>
      </w:r>
      <w:r w:rsidR="00303F22" w:rsidRPr="000573F4">
        <w:rPr>
          <w:rFonts w:ascii="Arial" w:hAnsi="Arial" w:cs="Arial"/>
          <w:sz w:val="20"/>
          <w:szCs w:val="20"/>
        </w:rPr>
        <w:t xml:space="preserve">tructures are best appreciated by considering the main fascial planes of the neck, namely the superficial and the deep cervical fasciae. The superficial fascia </w:t>
      </w:r>
      <w:r w:rsidR="00995EEF" w:rsidRPr="000573F4">
        <w:rPr>
          <w:rFonts w:ascii="Arial" w:hAnsi="Arial" w:cs="Arial"/>
          <w:sz w:val="20"/>
          <w:szCs w:val="20"/>
        </w:rPr>
        <w:t xml:space="preserve">embraces the platysma muscle in the neck and is continuous with the </w:t>
      </w:r>
      <w:r w:rsidR="00303F22" w:rsidRPr="000573F4">
        <w:rPr>
          <w:rFonts w:ascii="Arial" w:hAnsi="Arial" w:cs="Arial"/>
          <w:sz w:val="20"/>
          <w:szCs w:val="20"/>
        </w:rPr>
        <w:t xml:space="preserve">superficial musculoaponeurotic system of the face. Injuries that do not penetrate this layer are invariably innocuous as there are no superficial vital structures. The deep cervical fascia is composed of three separate layers that encase many of the structures of the neck (Table 2). Conceptually these can be considered </w:t>
      </w:r>
      <w:r w:rsidRPr="000573F4">
        <w:rPr>
          <w:rFonts w:ascii="Arial" w:hAnsi="Arial" w:cs="Arial"/>
          <w:sz w:val="20"/>
          <w:szCs w:val="20"/>
        </w:rPr>
        <w:t>as</w:t>
      </w:r>
      <w:r w:rsidR="00303F22" w:rsidRPr="000573F4">
        <w:rPr>
          <w:rFonts w:ascii="Arial" w:hAnsi="Arial" w:cs="Arial"/>
          <w:sz w:val="20"/>
          <w:szCs w:val="20"/>
        </w:rPr>
        <w:t xml:space="preserve"> tubes traversing the neck </w:t>
      </w:r>
      <w:r w:rsidRPr="000573F4">
        <w:rPr>
          <w:rFonts w:ascii="Arial" w:hAnsi="Arial" w:cs="Arial"/>
          <w:sz w:val="20"/>
          <w:szCs w:val="20"/>
        </w:rPr>
        <w:t xml:space="preserve">between the thorax and head. </w:t>
      </w:r>
      <w:r w:rsidR="00303F22" w:rsidRPr="000573F4">
        <w:rPr>
          <w:rFonts w:ascii="Arial" w:hAnsi="Arial" w:cs="Arial"/>
          <w:sz w:val="20"/>
          <w:szCs w:val="20"/>
        </w:rPr>
        <w:t xml:space="preserve">All three layers merge to form the carotid sheaths which surrounds the common carotid artery, internal jugular vein, </w:t>
      </w:r>
      <w:proofErr w:type="spellStart"/>
      <w:r w:rsidR="00145C44">
        <w:rPr>
          <w:rFonts w:ascii="Arial" w:hAnsi="Arial" w:cs="Arial"/>
          <w:sz w:val="20"/>
          <w:szCs w:val="20"/>
        </w:rPr>
        <w:t>vagus</w:t>
      </w:r>
      <w:proofErr w:type="spellEnd"/>
      <w:r w:rsidR="00303F22" w:rsidRPr="000573F4">
        <w:rPr>
          <w:rFonts w:ascii="Arial" w:hAnsi="Arial" w:cs="Arial"/>
          <w:sz w:val="20"/>
          <w:szCs w:val="20"/>
        </w:rPr>
        <w:t xml:space="preserve"> nerve and the deep cervical lymph nodes. </w:t>
      </w:r>
    </w:p>
    <w:p w14:paraId="5CDAEF4E" w14:textId="56D43117" w:rsidR="00F66A2E" w:rsidRPr="000573F4" w:rsidRDefault="00303F22" w:rsidP="008456F8">
      <w:pPr>
        <w:spacing w:line="480" w:lineRule="auto"/>
        <w:jc w:val="both"/>
        <w:rPr>
          <w:rFonts w:ascii="Arial" w:hAnsi="Arial" w:cs="Arial"/>
          <w:sz w:val="20"/>
          <w:szCs w:val="20"/>
        </w:rPr>
      </w:pPr>
      <w:r w:rsidRPr="000573F4">
        <w:rPr>
          <w:rFonts w:ascii="Arial" w:hAnsi="Arial" w:cs="Arial"/>
          <w:sz w:val="20"/>
          <w:szCs w:val="20"/>
        </w:rPr>
        <w:t xml:space="preserve">The most widely accepted anatomical classification </w:t>
      </w:r>
      <w:r w:rsidR="00751D41" w:rsidRPr="000573F4">
        <w:rPr>
          <w:rFonts w:ascii="Arial" w:hAnsi="Arial" w:cs="Arial"/>
          <w:sz w:val="20"/>
          <w:szCs w:val="20"/>
        </w:rPr>
        <w:t xml:space="preserve">used in PNI </w:t>
      </w:r>
      <w:r w:rsidRPr="000573F4">
        <w:rPr>
          <w:rFonts w:ascii="Arial" w:hAnsi="Arial" w:cs="Arial"/>
          <w:sz w:val="20"/>
          <w:szCs w:val="20"/>
        </w:rPr>
        <w:t>separates the</w:t>
      </w:r>
      <w:r w:rsidR="006800A5" w:rsidRPr="000573F4">
        <w:rPr>
          <w:rFonts w:ascii="Arial" w:hAnsi="Arial" w:cs="Arial"/>
          <w:sz w:val="20"/>
          <w:szCs w:val="20"/>
        </w:rPr>
        <w:t xml:space="preserve"> anterior</w:t>
      </w:r>
      <w:r w:rsidRPr="000573F4">
        <w:rPr>
          <w:rFonts w:ascii="Arial" w:hAnsi="Arial" w:cs="Arial"/>
          <w:sz w:val="20"/>
          <w:szCs w:val="20"/>
        </w:rPr>
        <w:t xml:space="preserve"> neck into three zones</w:t>
      </w:r>
      <w:r w:rsidR="00F15E6D" w:rsidRPr="000573F4">
        <w:rPr>
          <w:rFonts w:ascii="Arial" w:hAnsi="Arial" w:cs="Arial"/>
          <w:sz w:val="20"/>
          <w:szCs w:val="20"/>
        </w:rPr>
        <w:t>, namely</w:t>
      </w:r>
      <w:r w:rsidR="00145C44">
        <w:rPr>
          <w:rFonts w:ascii="Arial" w:hAnsi="Arial" w:cs="Arial"/>
          <w:sz w:val="20"/>
          <w:szCs w:val="20"/>
        </w:rPr>
        <w:t>: 1. clavicles to cricoid c</w:t>
      </w:r>
      <w:r w:rsidRPr="000573F4">
        <w:rPr>
          <w:rFonts w:ascii="Arial" w:hAnsi="Arial" w:cs="Arial"/>
          <w:sz w:val="20"/>
          <w:szCs w:val="20"/>
        </w:rPr>
        <w:t>artila</w:t>
      </w:r>
      <w:r w:rsidR="00145C44">
        <w:rPr>
          <w:rFonts w:ascii="Arial" w:hAnsi="Arial" w:cs="Arial"/>
          <w:sz w:val="20"/>
          <w:szCs w:val="20"/>
        </w:rPr>
        <w:t>ge; 2. cricoid c</w:t>
      </w:r>
      <w:r w:rsidRPr="000573F4">
        <w:rPr>
          <w:rFonts w:ascii="Arial" w:hAnsi="Arial" w:cs="Arial"/>
          <w:sz w:val="20"/>
          <w:szCs w:val="20"/>
        </w:rPr>
        <w:t>art</w:t>
      </w:r>
      <w:r w:rsidR="00145C44">
        <w:rPr>
          <w:rFonts w:ascii="Arial" w:hAnsi="Arial" w:cs="Arial"/>
          <w:sz w:val="20"/>
          <w:szCs w:val="20"/>
        </w:rPr>
        <w:t>ilage to angle of mandible; 3. a</w:t>
      </w:r>
      <w:r w:rsidRPr="000573F4">
        <w:rPr>
          <w:rFonts w:ascii="Arial" w:hAnsi="Arial" w:cs="Arial"/>
          <w:sz w:val="20"/>
          <w:szCs w:val="20"/>
        </w:rPr>
        <w:t>ngle of mandible to b</w:t>
      </w:r>
      <w:r w:rsidR="00760803">
        <w:rPr>
          <w:rFonts w:ascii="Arial" w:hAnsi="Arial" w:cs="Arial"/>
          <w:sz w:val="20"/>
          <w:szCs w:val="20"/>
        </w:rPr>
        <w:t>ase of skull (Monson et al., 1969)</w:t>
      </w:r>
      <w:r w:rsidR="00751D41" w:rsidRPr="000573F4">
        <w:rPr>
          <w:rFonts w:ascii="Arial" w:hAnsi="Arial" w:cs="Arial"/>
          <w:sz w:val="20"/>
          <w:szCs w:val="20"/>
        </w:rPr>
        <w:t>.</w:t>
      </w:r>
      <w:r w:rsidRPr="000573F4">
        <w:rPr>
          <w:rFonts w:ascii="Arial" w:hAnsi="Arial" w:cs="Arial"/>
          <w:sz w:val="20"/>
          <w:szCs w:val="20"/>
        </w:rPr>
        <w:t xml:space="preserve"> There are many important </w:t>
      </w:r>
      <w:r w:rsidR="00881A4C" w:rsidRPr="000573F4">
        <w:rPr>
          <w:rFonts w:ascii="Arial" w:hAnsi="Arial" w:cs="Arial"/>
          <w:sz w:val="20"/>
          <w:szCs w:val="20"/>
        </w:rPr>
        <w:t>structures that</w:t>
      </w:r>
      <w:r w:rsidRPr="000573F4">
        <w:rPr>
          <w:rFonts w:ascii="Arial" w:hAnsi="Arial" w:cs="Arial"/>
          <w:sz w:val="20"/>
          <w:szCs w:val="20"/>
        </w:rPr>
        <w:t xml:space="preserve"> should be considered at each of these levels (</w:t>
      </w:r>
      <w:r w:rsidR="00482B83" w:rsidRPr="000573F4">
        <w:rPr>
          <w:rFonts w:ascii="Arial" w:hAnsi="Arial" w:cs="Arial"/>
          <w:sz w:val="20"/>
          <w:szCs w:val="20"/>
        </w:rPr>
        <w:t>Figure 1</w:t>
      </w:r>
      <w:r w:rsidRPr="000573F4">
        <w:rPr>
          <w:rFonts w:ascii="Arial" w:hAnsi="Arial" w:cs="Arial"/>
          <w:sz w:val="20"/>
          <w:szCs w:val="20"/>
        </w:rPr>
        <w:t>). Traditionally, the zones of the neck have a bearing on su</w:t>
      </w:r>
      <w:r w:rsidR="008C658C" w:rsidRPr="000573F4">
        <w:rPr>
          <w:rFonts w:ascii="Arial" w:hAnsi="Arial" w:cs="Arial"/>
          <w:sz w:val="20"/>
          <w:szCs w:val="20"/>
        </w:rPr>
        <w:t>bsequent</w:t>
      </w:r>
      <w:r w:rsidRPr="000573F4">
        <w:rPr>
          <w:rFonts w:ascii="Arial" w:hAnsi="Arial" w:cs="Arial"/>
          <w:sz w:val="20"/>
          <w:szCs w:val="20"/>
        </w:rPr>
        <w:t xml:space="preserve"> management, however improved trauma imaging modalities have made use of neck zones less important. </w:t>
      </w:r>
      <w:r w:rsidR="006800A5" w:rsidRPr="000573F4">
        <w:rPr>
          <w:rFonts w:ascii="Arial" w:hAnsi="Arial" w:cs="Arial"/>
          <w:sz w:val="20"/>
          <w:szCs w:val="20"/>
        </w:rPr>
        <w:t xml:space="preserve">Injuries of the posterior triangle of the neck are considered separately. </w:t>
      </w:r>
    </w:p>
    <w:p w14:paraId="561B5B27" w14:textId="77777777" w:rsidR="00AB20A8" w:rsidRPr="000573F4" w:rsidRDefault="00AB20A8" w:rsidP="008456F8">
      <w:pPr>
        <w:spacing w:after="0" w:line="480" w:lineRule="auto"/>
        <w:rPr>
          <w:rFonts w:ascii="Arial" w:hAnsi="Arial" w:cs="Arial"/>
          <w:b/>
          <w:sz w:val="20"/>
          <w:szCs w:val="20"/>
        </w:rPr>
      </w:pPr>
      <w:r w:rsidRPr="000573F4">
        <w:rPr>
          <w:rFonts w:ascii="Arial" w:hAnsi="Arial" w:cs="Arial"/>
          <w:b/>
          <w:sz w:val="20"/>
          <w:szCs w:val="20"/>
        </w:rPr>
        <w:br w:type="page"/>
      </w:r>
    </w:p>
    <w:p w14:paraId="7284BC82" w14:textId="77777777" w:rsidR="000D62B4" w:rsidRPr="000573F4" w:rsidRDefault="000D62B4" w:rsidP="008456F8">
      <w:pPr>
        <w:spacing w:line="480" w:lineRule="auto"/>
        <w:jc w:val="both"/>
        <w:rPr>
          <w:rFonts w:ascii="Arial" w:hAnsi="Arial" w:cs="Arial"/>
          <w:sz w:val="20"/>
          <w:szCs w:val="20"/>
        </w:rPr>
      </w:pPr>
      <w:r w:rsidRPr="000573F4">
        <w:rPr>
          <w:rFonts w:ascii="Arial" w:hAnsi="Arial" w:cs="Arial"/>
          <w:b/>
          <w:sz w:val="20"/>
          <w:szCs w:val="20"/>
        </w:rPr>
        <w:lastRenderedPageBreak/>
        <w:t>Mechanism of Injury</w:t>
      </w:r>
    </w:p>
    <w:p w14:paraId="6940C328" w14:textId="21CAD8A8" w:rsidR="00131D6B" w:rsidRPr="000573F4" w:rsidRDefault="00F948D9" w:rsidP="008456F8">
      <w:pPr>
        <w:spacing w:line="480" w:lineRule="auto"/>
        <w:jc w:val="both"/>
        <w:rPr>
          <w:rFonts w:ascii="Arial" w:hAnsi="Arial" w:cs="Arial"/>
          <w:sz w:val="20"/>
          <w:szCs w:val="20"/>
        </w:rPr>
      </w:pPr>
      <w:r w:rsidRPr="000573F4">
        <w:rPr>
          <w:rFonts w:ascii="Arial" w:hAnsi="Arial" w:cs="Arial"/>
          <w:sz w:val="20"/>
          <w:szCs w:val="20"/>
        </w:rPr>
        <w:t xml:space="preserve">Penetrating injuries can be classified </w:t>
      </w:r>
      <w:r w:rsidR="00E7055D">
        <w:rPr>
          <w:rFonts w:ascii="Arial" w:hAnsi="Arial" w:cs="Arial"/>
          <w:sz w:val="20"/>
          <w:szCs w:val="20"/>
        </w:rPr>
        <w:t>as</w:t>
      </w:r>
      <w:r w:rsidRPr="000573F4">
        <w:rPr>
          <w:rFonts w:ascii="Arial" w:hAnsi="Arial" w:cs="Arial"/>
          <w:sz w:val="20"/>
          <w:szCs w:val="20"/>
        </w:rPr>
        <w:t xml:space="preserve"> low velocity and high velocity. </w:t>
      </w:r>
      <w:r w:rsidR="00995EEF" w:rsidRPr="000573F4">
        <w:rPr>
          <w:rFonts w:ascii="Arial" w:hAnsi="Arial" w:cs="Arial"/>
          <w:sz w:val="20"/>
          <w:szCs w:val="20"/>
        </w:rPr>
        <w:t xml:space="preserve">The most common causes of penetrating neck injury (PNI) are </w:t>
      </w:r>
      <w:r w:rsidR="00F15E6D" w:rsidRPr="000573F4">
        <w:rPr>
          <w:rFonts w:ascii="Arial" w:hAnsi="Arial" w:cs="Arial"/>
          <w:sz w:val="20"/>
          <w:szCs w:val="20"/>
        </w:rPr>
        <w:t xml:space="preserve">low velocity </w:t>
      </w:r>
      <w:r w:rsidR="00995EEF" w:rsidRPr="000573F4">
        <w:rPr>
          <w:rFonts w:ascii="Arial" w:hAnsi="Arial" w:cs="Arial"/>
          <w:sz w:val="20"/>
          <w:szCs w:val="20"/>
        </w:rPr>
        <w:t xml:space="preserve">stab wounds (SW) and </w:t>
      </w:r>
      <w:r w:rsidR="00F15E6D" w:rsidRPr="000573F4">
        <w:rPr>
          <w:rFonts w:ascii="Arial" w:hAnsi="Arial" w:cs="Arial"/>
          <w:sz w:val="20"/>
          <w:szCs w:val="20"/>
        </w:rPr>
        <w:t xml:space="preserve">high velocity </w:t>
      </w:r>
      <w:r w:rsidR="00995EEF" w:rsidRPr="000573F4">
        <w:rPr>
          <w:rFonts w:ascii="Arial" w:hAnsi="Arial" w:cs="Arial"/>
          <w:sz w:val="20"/>
          <w:szCs w:val="20"/>
        </w:rPr>
        <w:t>gunshot wounds (GSW).</w:t>
      </w:r>
      <w:r w:rsidRPr="000573F4">
        <w:rPr>
          <w:rFonts w:ascii="Arial" w:hAnsi="Arial" w:cs="Arial"/>
          <w:sz w:val="20"/>
          <w:szCs w:val="20"/>
        </w:rPr>
        <w:t xml:space="preserve"> </w:t>
      </w:r>
      <w:r w:rsidR="00621216" w:rsidRPr="000573F4">
        <w:rPr>
          <w:rFonts w:ascii="Arial" w:hAnsi="Arial" w:cs="Arial"/>
          <w:sz w:val="20"/>
          <w:szCs w:val="20"/>
        </w:rPr>
        <w:t xml:space="preserve"> Understanding the exact </w:t>
      </w:r>
      <w:r w:rsidR="00676B5D" w:rsidRPr="000573F4">
        <w:rPr>
          <w:rFonts w:ascii="Arial" w:hAnsi="Arial" w:cs="Arial"/>
          <w:sz w:val="20"/>
          <w:szCs w:val="20"/>
        </w:rPr>
        <w:t>mechanism</w:t>
      </w:r>
      <w:r w:rsidR="00621216" w:rsidRPr="000573F4">
        <w:rPr>
          <w:rFonts w:ascii="Arial" w:hAnsi="Arial" w:cs="Arial"/>
          <w:sz w:val="20"/>
          <w:szCs w:val="20"/>
        </w:rPr>
        <w:t xml:space="preserve"> of injury for each incident is important in predicting the possible injuries that might arise.</w:t>
      </w:r>
    </w:p>
    <w:p w14:paraId="748BC027" w14:textId="77777777" w:rsidR="00131D6B" w:rsidRPr="000573F4" w:rsidRDefault="00131D6B" w:rsidP="008456F8">
      <w:pPr>
        <w:spacing w:line="480" w:lineRule="auto"/>
        <w:jc w:val="both"/>
        <w:rPr>
          <w:rFonts w:ascii="Arial" w:hAnsi="Arial" w:cs="Arial"/>
          <w:sz w:val="20"/>
          <w:szCs w:val="20"/>
          <w:u w:val="single"/>
        </w:rPr>
      </w:pPr>
      <w:r w:rsidRPr="000573F4">
        <w:rPr>
          <w:rFonts w:ascii="Arial" w:hAnsi="Arial" w:cs="Arial"/>
          <w:sz w:val="20"/>
          <w:szCs w:val="20"/>
          <w:u w:val="single"/>
        </w:rPr>
        <w:t>Stab Wounds</w:t>
      </w:r>
    </w:p>
    <w:p w14:paraId="28780920" w14:textId="256C28B5" w:rsidR="007734EE" w:rsidRPr="000573F4" w:rsidRDefault="004D58DD" w:rsidP="008456F8">
      <w:pPr>
        <w:spacing w:line="480" w:lineRule="auto"/>
        <w:jc w:val="both"/>
        <w:rPr>
          <w:rFonts w:ascii="Arial" w:hAnsi="Arial" w:cs="Arial"/>
          <w:sz w:val="20"/>
          <w:szCs w:val="20"/>
        </w:rPr>
      </w:pPr>
      <w:r w:rsidRPr="000573F4">
        <w:rPr>
          <w:rFonts w:ascii="Arial" w:hAnsi="Arial" w:cs="Arial"/>
          <w:sz w:val="20"/>
          <w:szCs w:val="20"/>
        </w:rPr>
        <w:t xml:space="preserve">SW are </w:t>
      </w:r>
      <w:r w:rsidR="00F948D9" w:rsidRPr="000573F4">
        <w:rPr>
          <w:rFonts w:ascii="Arial" w:hAnsi="Arial" w:cs="Arial"/>
          <w:sz w:val="20"/>
          <w:szCs w:val="20"/>
        </w:rPr>
        <w:t xml:space="preserve">low velocity injuries caused </w:t>
      </w:r>
      <w:r w:rsidRPr="000573F4">
        <w:rPr>
          <w:rFonts w:ascii="Arial" w:hAnsi="Arial" w:cs="Arial"/>
          <w:sz w:val="20"/>
          <w:szCs w:val="20"/>
        </w:rPr>
        <w:t xml:space="preserve">due to knives, razor blades, broken glass shards or other sharp instruments which </w:t>
      </w:r>
      <w:r w:rsidR="003D250F" w:rsidRPr="000573F4">
        <w:rPr>
          <w:rFonts w:ascii="Arial" w:hAnsi="Arial" w:cs="Arial"/>
          <w:sz w:val="20"/>
          <w:szCs w:val="20"/>
        </w:rPr>
        <w:t>tend</w:t>
      </w:r>
      <w:r w:rsidR="00F948D9" w:rsidRPr="000573F4">
        <w:rPr>
          <w:rFonts w:ascii="Arial" w:hAnsi="Arial" w:cs="Arial"/>
          <w:sz w:val="20"/>
          <w:szCs w:val="20"/>
        </w:rPr>
        <w:t xml:space="preserve"> </w:t>
      </w:r>
      <w:r w:rsidRPr="000573F4">
        <w:rPr>
          <w:rFonts w:ascii="Arial" w:hAnsi="Arial" w:cs="Arial"/>
          <w:sz w:val="20"/>
          <w:szCs w:val="20"/>
        </w:rPr>
        <w:t xml:space="preserve">to </w:t>
      </w:r>
      <w:r w:rsidR="00FC4067" w:rsidRPr="000573F4">
        <w:rPr>
          <w:rFonts w:ascii="Arial" w:hAnsi="Arial" w:cs="Arial"/>
          <w:sz w:val="20"/>
          <w:szCs w:val="20"/>
        </w:rPr>
        <w:t xml:space="preserve">cut </w:t>
      </w:r>
      <w:r w:rsidRPr="000573F4">
        <w:rPr>
          <w:rFonts w:ascii="Arial" w:hAnsi="Arial" w:cs="Arial"/>
          <w:sz w:val="20"/>
          <w:szCs w:val="20"/>
        </w:rPr>
        <w:t>through the skin and subcutaneous tissue</w:t>
      </w:r>
      <w:r w:rsidR="003D250F" w:rsidRPr="000573F4">
        <w:rPr>
          <w:rFonts w:ascii="Arial" w:hAnsi="Arial" w:cs="Arial"/>
          <w:sz w:val="20"/>
          <w:szCs w:val="20"/>
        </w:rPr>
        <w:t xml:space="preserve"> dividing structures</w:t>
      </w:r>
      <w:r w:rsidRPr="000573F4">
        <w:rPr>
          <w:rFonts w:ascii="Arial" w:hAnsi="Arial" w:cs="Arial"/>
          <w:sz w:val="20"/>
          <w:szCs w:val="20"/>
        </w:rPr>
        <w:t xml:space="preserve">. </w:t>
      </w:r>
      <w:r w:rsidR="00F948D9" w:rsidRPr="000573F4">
        <w:rPr>
          <w:rFonts w:ascii="Arial" w:hAnsi="Arial" w:cs="Arial"/>
          <w:sz w:val="20"/>
          <w:szCs w:val="20"/>
        </w:rPr>
        <w:t xml:space="preserve">There has been a </w:t>
      </w:r>
      <w:r w:rsidR="00621216" w:rsidRPr="000573F4">
        <w:rPr>
          <w:rFonts w:ascii="Arial" w:hAnsi="Arial" w:cs="Arial"/>
          <w:sz w:val="20"/>
          <w:szCs w:val="20"/>
        </w:rPr>
        <w:t xml:space="preserve">recent </w:t>
      </w:r>
      <w:r w:rsidR="00F948D9" w:rsidRPr="000573F4">
        <w:rPr>
          <w:rFonts w:ascii="Arial" w:hAnsi="Arial" w:cs="Arial"/>
          <w:sz w:val="20"/>
          <w:szCs w:val="20"/>
        </w:rPr>
        <w:t xml:space="preserve">trend </w:t>
      </w:r>
      <w:r w:rsidR="00621216" w:rsidRPr="000573F4">
        <w:rPr>
          <w:rFonts w:ascii="Arial" w:hAnsi="Arial" w:cs="Arial"/>
          <w:sz w:val="20"/>
          <w:szCs w:val="20"/>
        </w:rPr>
        <w:t xml:space="preserve">amongst crime gangs </w:t>
      </w:r>
      <w:r w:rsidR="00F948D9" w:rsidRPr="000573F4">
        <w:rPr>
          <w:rFonts w:ascii="Arial" w:hAnsi="Arial" w:cs="Arial"/>
          <w:sz w:val="20"/>
          <w:szCs w:val="20"/>
        </w:rPr>
        <w:t xml:space="preserve">towards the use of large hunting knives with long serrated blades </w:t>
      </w:r>
      <w:r w:rsidR="00F15E6D" w:rsidRPr="000573F4">
        <w:rPr>
          <w:rFonts w:ascii="Arial" w:hAnsi="Arial" w:cs="Arial"/>
          <w:sz w:val="20"/>
          <w:szCs w:val="20"/>
        </w:rPr>
        <w:t xml:space="preserve">that </w:t>
      </w:r>
      <w:r w:rsidR="00F948D9" w:rsidRPr="000573F4">
        <w:rPr>
          <w:rFonts w:ascii="Arial" w:hAnsi="Arial" w:cs="Arial"/>
          <w:sz w:val="20"/>
          <w:szCs w:val="20"/>
        </w:rPr>
        <w:t>are designed to inflect maximal soft tissue injury</w:t>
      </w:r>
      <w:r w:rsidR="00621216" w:rsidRPr="000573F4">
        <w:rPr>
          <w:rFonts w:ascii="Arial" w:hAnsi="Arial" w:cs="Arial"/>
          <w:sz w:val="20"/>
          <w:szCs w:val="20"/>
        </w:rPr>
        <w:t>.</w:t>
      </w:r>
      <w:r w:rsidR="00F948D9" w:rsidRPr="000573F4">
        <w:rPr>
          <w:rFonts w:ascii="Arial" w:hAnsi="Arial" w:cs="Arial"/>
          <w:sz w:val="20"/>
          <w:szCs w:val="20"/>
        </w:rPr>
        <w:t xml:space="preserve">  </w:t>
      </w:r>
      <w:r w:rsidRPr="000573F4">
        <w:rPr>
          <w:rFonts w:ascii="Arial" w:hAnsi="Arial" w:cs="Arial"/>
          <w:sz w:val="20"/>
          <w:szCs w:val="20"/>
        </w:rPr>
        <w:t>Clinicians should be weary of the small entry wound sites typical of sharp objects. T</w:t>
      </w:r>
      <w:r w:rsidR="00131D6B" w:rsidRPr="000573F4">
        <w:rPr>
          <w:rFonts w:ascii="Arial" w:hAnsi="Arial" w:cs="Arial"/>
          <w:sz w:val="20"/>
          <w:szCs w:val="20"/>
        </w:rPr>
        <w:t xml:space="preserve">here is often an unclear depth of penetration and a breach of platysma </w:t>
      </w:r>
      <w:r w:rsidRPr="000573F4">
        <w:rPr>
          <w:rFonts w:ascii="Arial" w:hAnsi="Arial" w:cs="Arial"/>
          <w:sz w:val="20"/>
          <w:szCs w:val="20"/>
        </w:rPr>
        <w:t xml:space="preserve">that </w:t>
      </w:r>
      <w:r w:rsidR="00131D6B" w:rsidRPr="000573F4">
        <w:rPr>
          <w:rFonts w:ascii="Arial" w:hAnsi="Arial" w:cs="Arial"/>
          <w:sz w:val="20"/>
          <w:szCs w:val="20"/>
        </w:rPr>
        <w:t>should raise conc</w:t>
      </w:r>
      <w:r w:rsidR="00F948D9" w:rsidRPr="000573F4">
        <w:rPr>
          <w:rFonts w:ascii="Arial" w:hAnsi="Arial" w:cs="Arial"/>
          <w:sz w:val="20"/>
          <w:szCs w:val="20"/>
        </w:rPr>
        <w:t>erns of serious injury to vital structures</w:t>
      </w:r>
      <w:r w:rsidR="00131D6B" w:rsidRPr="000573F4">
        <w:rPr>
          <w:rFonts w:ascii="Arial" w:hAnsi="Arial" w:cs="Arial"/>
          <w:sz w:val="20"/>
          <w:szCs w:val="20"/>
        </w:rPr>
        <w:t xml:space="preserve">. </w:t>
      </w:r>
      <w:r w:rsidR="00621216" w:rsidRPr="000573F4">
        <w:rPr>
          <w:rFonts w:ascii="Arial" w:hAnsi="Arial" w:cs="Arial"/>
          <w:sz w:val="20"/>
          <w:szCs w:val="20"/>
        </w:rPr>
        <w:t xml:space="preserve"> Multiple SW may present a particular problem with several entry wounds.</w:t>
      </w:r>
      <w:r w:rsidR="003D250F" w:rsidRPr="000573F4">
        <w:rPr>
          <w:rFonts w:ascii="Arial" w:hAnsi="Arial" w:cs="Arial"/>
          <w:sz w:val="20"/>
          <w:szCs w:val="20"/>
        </w:rPr>
        <w:t xml:space="preserve"> </w:t>
      </w:r>
      <w:r w:rsidR="00CC0113" w:rsidRPr="000573F4">
        <w:rPr>
          <w:rFonts w:ascii="Arial" w:hAnsi="Arial" w:cs="Arial"/>
          <w:sz w:val="20"/>
          <w:szCs w:val="20"/>
        </w:rPr>
        <w:t>Zone 1 is the</w:t>
      </w:r>
      <w:r w:rsidRPr="000573F4">
        <w:rPr>
          <w:rFonts w:ascii="Arial" w:hAnsi="Arial" w:cs="Arial"/>
          <w:sz w:val="20"/>
          <w:szCs w:val="20"/>
        </w:rPr>
        <w:t xml:space="preserve"> most commonly affected</w:t>
      </w:r>
      <w:r w:rsidR="00760803">
        <w:rPr>
          <w:rFonts w:ascii="Arial" w:hAnsi="Arial" w:cs="Arial"/>
          <w:sz w:val="20"/>
          <w:szCs w:val="20"/>
        </w:rPr>
        <w:t xml:space="preserve"> area (Madsen et al., 2016)</w:t>
      </w:r>
      <w:r w:rsidRPr="000573F4">
        <w:rPr>
          <w:rFonts w:ascii="Arial" w:hAnsi="Arial" w:cs="Arial"/>
          <w:sz w:val="20"/>
          <w:szCs w:val="20"/>
        </w:rPr>
        <w:t xml:space="preserve">. </w:t>
      </w:r>
      <w:proofErr w:type="spellStart"/>
      <w:r w:rsidRPr="000573F4">
        <w:rPr>
          <w:rFonts w:ascii="Arial" w:hAnsi="Arial" w:cs="Arial"/>
          <w:sz w:val="20"/>
          <w:szCs w:val="20"/>
        </w:rPr>
        <w:t>Haemopneumothorax</w:t>
      </w:r>
      <w:proofErr w:type="spellEnd"/>
      <w:r w:rsidRPr="000573F4">
        <w:rPr>
          <w:rFonts w:ascii="Arial" w:hAnsi="Arial" w:cs="Arial"/>
          <w:sz w:val="20"/>
          <w:szCs w:val="20"/>
        </w:rPr>
        <w:t xml:space="preserve"> is eight times more common in SW compared to GSW. This may be due to the trajectory often being </w:t>
      </w:r>
      <w:r w:rsidR="00366646" w:rsidRPr="000573F4">
        <w:rPr>
          <w:rFonts w:ascii="Arial" w:hAnsi="Arial" w:cs="Arial"/>
          <w:sz w:val="20"/>
          <w:szCs w:val="20"/>
        </w:rPr>
        <w:t xml:space="preserve">from high to low </w:t>
      </w:r>
      <w:r w:rsidRPr="000573F4">
        <w:rPr>
          <w:rFonts w:ascii="Arial" w:hAnsi="Arial" w:cs="Arial"/>
          <w:sz w:val="20"/>
          <w:szCs w:val="20"/>
        </w:rPr>
        <w:t xml:space="preserve">during stabbings. Laceration of the </w:t>
      </w:r>
      <w:proofErr w:type="spellStart"/>
      <w:r w:rsidRPr="000573F4">
        <w:rPr>
          <w:rFonts w:ascii="Arial" w:hAnsi="Arial" w:cs="Arial"/>
          <w:sz w:val="20"/>
          <w:szCs w:val="20"/>
        </w:rPr>
        <w:t>inominate</w:t>
      </w:r>
      <w:proofErr w:type="spellEnd"/>
      <w:r w:rsidRPr="000573F4">
        <w:rPr>
          <w:rFonts w:ascii="Arial" w:hAnsi="Arial" w:cs="Arial"/>
          <w:sz w:val="20"/>
          <w:szCs w:val="20"/>
        </w:rPr>
        <w:t xml:space="preserve"> and subclavian vessels should also be considered. </w:t>
      </w:r>
    </w:p>
    <w:p w14:paraId="2002CD9E" w14:textId="77777777" w:rsidR="007734EE" w:rsidRPr="000573F4" w:rsidRDefault="007734EE" w:rsidP="008456F8">
      <w:pPr>
        <w:spacing w:line="480" w:lineRule="auto"/>
        <w:jc w:val="both"/>
        <w:rPr>
          <w:rFonts w:ascii="Arial" w:hAnsi="Arial" w:cs="Arial"/>
          <w:sz w:val="20"/>
          <w:szCs w:val="20"/>
          <w:u w:val="single"/>
        </w:rPr>
      </w:pPr>
      <w:r w:rsidRPr="000573F4">
        <w:rPr>
          <w:rFonts w:ascii="Arial" w:hAnsi="Arial" w:cs="Arial"/>
          <w:sz w:val="20"/>
          <w:szCs w:val="20"/>
          <w:u w:val="single"/>
        </w:rPr>
        <w:t>Gunshot Wounds</w:t>
      </w:r>
    </w:p>
    <w:p w14:paraId="2696FAB2" w14:textId="1157E4EA" w:rsidR="004359E0" w:rsidRPr="000573F4" w:rsidRDefault="004359E0" w:rsidP="008456F8">
      <w:pPr>
        <w:spacing w:line="480" w:lineRule="auto"/>
        <w:jc w:val="both"/>
        <w:rPr>
          <w:rFonts w:ascii="Arial" w:hAnsi="Arial" w:cs="Arial"/>
          <w:sz w:val="20"/>
          <w:szCs w:val="20"/>
        </w:rPr>
      </w:pPr>
      <w:r w:rsidRPr="000573F4">
        <w:rPr>
          <w:rFonts w:ascii="Arial" w:hAnsi="Arial" w:cs="Arial"/>
          <w:sz w:val="20"/>
          <w:szCs w:val="20"/>
        </w:rPr>
        <w:t xml:space="preserve">All </w:t>
      </w:r>
      <w:r w:rsidR="000573F4" w:rsidRPr="000573F4">
        <w:rPr>
          <w:rFonts w:ascii="Arial" w:hAnsi="Arial" w:cs="Arial"/>
          <w:sz w:val="20"/>
          <w:szCs w:val="20"/>
        </w:rPr>
        <w:t xml:space="preserve">GSW are </w:t>
      </w:r>
      <w:r w:rsidR="00905323" w:rsidRPr="000573F4">
        <w:rPr>
          <w:rFonts w:ascii="Arial" w:hAnsi="Arial" w:cs="Arial"/>
          <w:sz w:val="20"/>
          <w:szCs w:val="20"/>
        </w:rPr>
        <w:t>high-energy</w:t>
      </w:r>
      <w:r w:rsidR="00CC0113" w:rsidRPr="000573F4">
        <w:rPr>
          <w:rFonts w:ascii="Arial" w:hAnsi="Arial" w:cs="Arial"/>
          <w:sz w:val="20"/>
          <w:szCs w:val="20"/>
        </w:rPr>
        <w:t xml:space="preserve"> </w:t>
      </w:r>
      <w:r w:rsidR="000573F4" w:rsidRPr="000573F4">
        <w:rPr>
          <w:rFonts w:ascii="Arial" w:hAnsi="Arial" w:cs="Arial"/>
          <w:sz w:val="20"/>
          <w:szCs w:val="20"/>
        </w:rPr>
        <w:t>with</w:t>
      </w:r>
      <w:r w:rsidR="00CC0113" w:rsidRPr="000573F4">
        <w:rPr>
          <w:rFonts w:ascii="Arial" w:hAnsi="Arial" w:cs="Arial"/>
          <w:sz w:val="20"/>
          <w:szCs w:val="20"/>
        </w:rPr>
        <w:t xml:space="preserve"> </w:t>
      </w:r>
      <w:r w:rsidR="00905323" w:rsidRPr="000573F4">
        <w:rPr>
          <w:rFonts w:ascii="Arial" w:hAnsi="Arial" w:cs="Arial"/>
          <w:sz w:val="20"/>
          <w:szCs w:val="20"/>
        </w:rPr>
        <w:t xml:space="preserve">the potential to cause devastating injury. </w:t>
      </w:r>
      <w:r w:rsidRPr="000573F4">
        <w:rPr>
          <w:rFonts w:ascii="Arial" w:hAnsi="Arial" w:cs="Arial"/>
          <w:sz w:val="20"/>
          <w:szCs w:val="20"/>
        </w:rPr>
        <w:t xml:space="preserve">The amount of energy imparted to tissue depends upon several factors including the </w:t>
      </w:r>
      <w:r w:rsidR="00621216" w:rsidRPr="000573F4">
        <w:rPr>
          <w:rFonts w:ascii="Arial" w:hAnsi="Arial" w:cs="Arial"/>
          <w:sz w:val="20"/>
          <w:szCs w:val="20"/>
        </w:rPr>
        <w:t xml:space="preserve">type of weapon, </w:t>
      </w:r>
      <w:r w:rsidRPr="000573F4">
        <w:rPr>
          <w:rFonts w:ascii="Arial" w:hAnsi="Arial" w:cs="Arial"/>
          <w:sz w:val="20"/>
          <w:szCs w:val="20"/>
        </w:rPr>
        <w:t xml:space="preserve">size (calibre) of the weapon’s muzzle, distance between weapon and contact tissue and finally the </w:t>
      </w:r>
      <w:r w:rsidR="00621216" w:rsidRPr="000573F4">
        <w:rPr>
          <w:rFonts w:ascii="Arial" w:hAnsi="Arial" w:cs="Arial"/>
          <w:sz w:val="20"/>
          <w:szCs w:val="20"/>
        </w:rPr>
        <w:t>property (</w:t>
      </w:r>
      <w:r w:rsidRPr="000573F4">
        <w:rPr>
          <w:rFonts w:ascii="Arial" w:hAnsi="Arial" w:cs="Arial"/>
          <w:sz w:val="20"/>
          <w:szCs w:val="20"/>
        </w:rPr>
        <w:t>mass and velocity</w:t>
      </w:r>
      <w:r w:rsidR="00621216" w:rsidRPr="000573F4">
        <w:rPr>
          <w:rFonts w:ascii="Arial" w:hAnsi="Arial" w:cs="Arial"/>
          <w:sz w:val="20"/>
          <w:szCs w:val="20"/>
        </w:rPr>
        <w:t>)</w:t>
      </w:r>
      <w:r w:rsidRPr="000573F4">
        <w:rPr>
          <w:rFonts w:ascii="Arial" w:hAnsi="Arial" w:cs="Arial"/>
          <w:sz w:val="20"/>
          <w:szCs w:val="20"/>
        </w:rPr>
        <w:t xml:space="preserve"> of the projectile. With higher velocity injuries, more surrounding tissue is disrupted by the energy-transfer. In handgun GSW, there is typically a small entry and exit wound. The tissue between these two points is lacerated and crushed. In high-energy GSW </w:t>
      </w:r>
      <w:r w:rsidR="00621216" w:rsidRPr="000573F4">
        <w:rPr>
          <w:rFonts w:ascii="Arial" w:hAnsi="Arial" w:cs="Arial"/>
          <w:sz w:val="20"/>
          <w:szCs w:val="20"/>
        </w:rPr>
        <w:t xml:space="preserve">which typically result from rifle or automatic weapons </w:t>
      </w:r>
      <w:r w:rsidRPr="000573F4">
        <w:rPr>
          <w:rFonts w:ascii="Arial" w:hAnsi="Arial" w:cs="Arial"/>
          <w:sz w:val="20"/>
          <w:szCs w:val="20"/>
        </w:rPr>
        <w:t xml:space="preserve">are more unpredictable and often have unclear exit wounds due to the widespread shock wave and cavitations damage from the ballistic round. </w:t>
      </w:r>
      <w:r w:rsidR="003D226A" w:rsidRPr="000573F4">
        <w:rPr>
          <w:rFonts w:ascii="Arial" w:hAnsi="Arial" w:cs="Arial"/>
          <w:sz w:val="20"/>
          <w:szCs w:val="20"/>
        </w:rPr>
        <w:t xml:space="preserve"> These result in significant destruction of soft tissues which significantly increases the amount of trauma to the patient.</w:t>
      </w:r>
    </w:p>
    <w:p w14:paraId="091C3F68" w14:textId="77777777" w:rsidR="000D62B4" w:rsidRPr="000573F4" w:rsidRDefault="004359E0" w:rsidP="008456F8">
      <w:pPr>
        <w:spacing w:line="480" w:lineRule="auto"/>
        <w:jc w:val="both"/>
        <w:rPr>
          <w:rFonts w:ascii="Arial" w:hAnsi="Arial" w:cs="Arial"/>
          <w:sz w:val="20"/>
          <w:szCs w:val="20"/>
        </w:rPr>
      </w:pPr>
      <w:r w:rsidRPr="000573F4">
        <w:rPr>
          <w:rFonts w:ascii="Arial" w:hAnsi="Arial" w:cs="Arial"/>
          <w:sz w:val="20"/>
          <w:szCs w:val="20"/>
        </w:rPr>
        <w:lastRenderedPageBreak/>
        <w:t>GSW are more common in zone 2 of the neck</w:t>
      </w:r>
      <w:r w:rsidR="006B70F2" w:rsidRPr="000573F4">
        <w:rPr>
          <w:rFonts w:ascii="Arial" w:hAnsi="Arial" w:cs="Arial"/>
          <w:sz w:val="20"/>
          <w:szCs w:val="20"/>
        </w:rPr>
        <w:t xml:space="preserve">. If the larynx is damaged, emergency tracheostomy is the usual course of action. Oesophageal injuries, spinal cord injury, brachial plexus injury and cervical spine injuries are more common in GSW compared to SW </w:t>
      </w:r>
      <w:r w:rsidR="00826A90">
        <w:rPr>
          <w:rFonts w:ascii="Arial" w:hAnsi="Arial" w:cs="Arial"/>
          <w:sz w:val="20"/>
          <w:szCs w:val="20"/>
        </w:rPr>
        <w:t>(</w:t>
      </w:r>
      <w:proofErr w:type="spellStart"/>
      <w:r w:rsidR="00760803">
        <w:rPr>
          <w:rFonts w:ascii="Arial" w:hAnsi="Arial" w:cs="Arial"/>
          <w:sz w:val="20"/>
          <w:szCs w:val="20"/>
        </w:rPr>
        <w:t>Madesen</w:t>
      </w:r>
      <w:proofErr w:type="spellEnd"/>
      <w:r w:rsidR="00760803">
        <w:rPr>
          <w:rFonts w:ascii="Arial" w:hAnsi="Arial" w:cs="Arial"/>
          <w:sz w:val="20"/>
          <w:szCs w:val="20"/>
        </w:rPr>
        <w:t xml:space="preserve"> et al., 2016)</w:t>
      </w:r>
      <w:r w:rsidR="006B70F2" w:rsidRPr="000573F4">
        <w:rPr>
          <w:rFonts w:ascii="Arial" w:hAnsi="Arial" w:cs="Arial"/>
          <w:sz w:val="20"/>
          <w:szCs w:val="20"/>
        </w:rPr>
        <w:t xml:space="preserve">. </w:t>
      </w:r>
    </w:p>
    <w:p w14:paraId="1BB929DD" w14:textId="77777777" w:rsidR="00751D41" w:rsidRPr="000573F4" w:rsidRDefault="00E93335" w:rsidP="008456F8">
      <w:pPr>
        <w:spacing w:line="480" w:lineRule="auto"/>
        <w:jc w:val="both"/>
        <w:rPr>
          <w:rFonts w:ascii="Arial" w:hAnsi="Arial" w:cs="Arial"/>
          <w:b/>
          <w:sz w:val="20"/>
          <w:szCs w:val="20"/>
        </w:rPr>
      </w:pPr>
      <w:r w:rsidRPr="000573F4">
        <w:rPr>
          <w:rFonts w:ascii="Arial" w:hAnsi="Arial" w:cs="Arial"/>
          <w:b/>
          <w:sz w:val="20"/>
          <w:szCs w:val="20"/>
        </w:rPr>
        <w:br w:type="page"/>
      </w:r>
      <w:r w:rsidR="00751D41" w:rsidRPr="000573F4">
        <w:rPr>
          <w:rFonts w:ascii="Arial" w:hAnsi="Arial" w:cs="Arial"/>
          <w:b/>
          <w:sz w:val="20"/>
          <w:szCs w:val="20"/>
        </w:rPr>
        <w:lastRenderedPageBreak/>
        <w:t>Clinical Presentation and Investigative Modalities</w:t>
      </w:r>
    </w:p>
    <w:p w14:paraId="6B7F7E99" w14:textId="77777777" w:rsidR="00370A17" w:rsidRDefault="00567919" w:rsidP="008456F8">
      <w:pPr>
        <w:spacing w:line="480" w:lineRule="auto"/>
        <w:jc w:val="both"/>
        <w:rPr>
          <w:rFonts w:ascii="Arial" w:hAnsi="Arial" w:cs="Arial"/>
          <w:sz w:val="20"/>
          <w:szCs w:val="20"/>
        </w:rPr>
      </w:pPr>
      <w:r w:rsidRPr="000573F4">
        <w:rPr>
          <w:rFonts w:ascii="Arial" w:hAnsi="Arial" w:cs="Arial"/>
          <w:sz w:val="20"/>
          <w:szCs w:val="20"/>
        </w:rPr>
        <w:t>All patient</w:t>
      </w:r>
      <w:r w:rsidR="004F64F1" w:rsidRPr="000573F4">
        <w:rPr>
          <w:rFonts w:ascii="Arial" w:hAnsi="Arial" w:cs="Arial"/>
          <w:sz w:val="20"/>
          <w:szCs w:val="20"/>
        </w:rPr>
        <w:t xml:space="preserve">s who present in trauma should be managed according to the </w:t>
      </w:r>
      <w:r w:rsidR="004F64F1" w:rsidRPr="000573F4">
        <w:rPr>
          <w:rFonts w:ascii="Arial" w:hAnsi="Arial" w:cs="Arial"/>
          <w:i/>
          <w:sz w:val="20"/>
          <w:szCs w:val="20"/>
        </w:rPr>
        <w:t>Advanced Trauma Life Support</w:t>
      </w:r>
      <w:r w:rsidR="0096333A" w:rsidRPr="000573F4">
        <w:rPr>
          <w:rFonts w:ascii="Arial" w:hAnsi="Arial" w:cs="Arial"/>
          <w:sz w:val="20"/>
          <w:szCs w:val="20"/>
        </w:rPr>
        <w:t xml:space="preserve"> (ATLS</w:t>
      </w:r>
      <w:r w:rsidR="0096333A" w:rsidRPr="000573F4">
        <w:rPr>
          <w:rFonts w:ascii="Arial" w:hAnsi="Arial" w:cs="Arial"/>
          <w:sz w:val="20"/>
          <w:szCs w:val="20"/>
          <w:vertAlign w:val="superscript"/>
        </w:rPr>
        <w:t>®</w:t>
      </w:r>
      <w:r w:rsidR="0096333A" w:rsidRPr="000573F4">
        <w:rPr>
          <w:rFonts w:ascii="Arial" w:hAnsi="Arial" w:cs="Arial"/>
          <w:sz w:val="20"/>
          <w:szCs w:val="20"/>
        </w:rPr>
        <w:t>) principles</w:t>
      </w:r>
      <w:r w:rsidR="00760803">
        <w:rPr>
          <w:rFonts w:ascii="Arial" w:hAnsi="Arial" w:cs="Arial"/>
          <w:sz w:val="20"/>
          <w:szCs w:val="20"/>
        </w:rPr>
        <w:t xml:space="preserve"> </w:t>
      </w:r>
      <w:r w:rsidR="00527568">
        <w:rPr>
          <w:rFonts w:ascii="Arial" w:hAnsi="Arial" w:cs="Arial"/>
          <w:sz w:val="20"/>
          <w:szCs w:val="20"/>
        </w:rPr>
        <w:t>with i</w:t>
      </w:r>
      <w:r w:rsidR="00621216" w:rsidRPr="000573F4">
        <w:rPr>
          <w:rFonts w:ascii="Arial" w:hAnsi="Arial" w:cs="Arial"/>
          <w:sz w:val="20"/>
          <w:szCs w:val="20"/>
        </w:rPr>
        <w:t>mmediate resuscitation with emphasis on the Airway, Breathing &amp; Circulation (ABC) pathway</w:t>
      </w:r>
      <w:r w:rsidR="00527568">
        <w:rPr>
          <w:rFonts w:ascii="Arial" w:hAnsi="Arial" w:cs="Arial"/>
          <w:sz w:val="20"/>
          <w:szCs w:val="20"/>
        </w:rPr>
        <w:t xml:space="preserve"> (American College of Surgeons, 2012)</w:t>
      </w:r>
      <w:r w:rsidR="00621216" w:rsidRPr="000573F4">
        <w:rPr>
          <w:rFonts w:ascii="Arial" w:hAnsi="Arial" w:cs="Arial"/>
          <w:sz w:val="20"/>
          <w:szCs w:val="20"/>
        </w:rPr>
        <w:t>. This is followed by</w:t>
      </w:r>
      <w:r w:rsidR="0096333A" w:rsidRPr="000573F4">
        <w:rPr>
          <w:rFonts w:ascii="Arial" w:hAnsi="Arial" w:cs="Arial"/>
          <w:sz w:val="20"/>
          <w:szCs w:val="20"/>
        </w:rPr>
        <w:t xml:space="preserve"> rapid identification of life-threatening injuries in an organised fashion with immediate correction of any physiological irregularities. </w:t>
      </w:r>
      <w:r w:rsidR="00C87905" w:rsidRPr="000573F4">
        <w:rPr>
          <w:rFonts w:ascii="Arial" w:hAnsi="Arial" w:cs="Arial"/>
          <w:sz w:val="20"/>
          <w:szCs w:val="20"/>
        </w:rPr>
        <w:t>In the context of PNI,</w:t>
      </w:r>
      <w:r w:rsidR="00187C5E" w:rsidRPr="000573F4">
        <w:rPr>
          <w:rFonts w:ascii="Arial" w:hAnsi="Arial" w:cs="Arial"/>
          <w:sz w:val="20"/>
          <w:szCs w:val="20"/>
        </w:rPr>
        <w:t xml:space="preserve"> </w:t>
      </w:r>
      <w:r w:rsidR="00621216" w:rsidRPr="000573F4">
        <w:rPr>
          <w:rFonts w:ascii="Arial" w:hAnsi="Arial" w:cs="Arial"/>
          <w:sz w:val="20"/>
          <w:szCs w:val="20"/>
        </w:rPr>
        <w:t>stabilisation of the airway may be compromised due to the injury</w:t>
      </w:r>
      <w:r w:rsidRPr="000573F4">
        <w:rPr>
          <w:rFonts w:ascii="Arial" w:hAnsi="Arial" w:cs="Arial"/>
          <w:sz w:val="20"/>
          <w:szCs w:val="20"/>
        </w:rPr>
        <w:t xml:space="preserve"> transgressing the airway</w:t>
      </w:r>
      <w:r w:rsidR="00621216" w:rsidRPr="000573F4">
        <w:rPr>
          <w:rFonts w:ascii="Arial" w:hAnsi="Arial" w:cs="Arial"/>
          <w:sz w:val="20"/>
          <w:szCs w:val="20"/>
        </w:rPr>
        <w:t xml:space="preserve"> therefore basic and advanced airway management techniques</w:t>
      </w:r>
      <w:r w:rsidRPr="000573F4">
        <w:rPr>
          <w:rFonts w:ascii="Arial" w:hAnsi="Arial" w:cs="Arial"/>
          <w:sz w:val="20"/>
          <w:szCs w:val="20"/>
        </w:rPr>
        <w:t xml:space="preserve"> (such as cricothyroidotomy or tracheostomy)</w:t>
      </w:r>
      <w:r w:rsidR="00621216" w:rsidRPr="000573F4">
        <w:rPr>
          <w:rFonts w:ascii="Arial" w:hAnsi="Arial" w:cs="Arial"/>
          <w:sz w:val="20"/>
          <w:szCs w:val="20"/>
        </w:rPr>
        <w:t xml:space="preserve"> may need to be employed.</w:t>
      </w:r>
      <w:r w:rsidRPr="000573F4">
        <w:rPr>
          <w:rFonts w:ascii="Arial" w:hAnsi="Arial" w:cs="Arial"/>
          <w:sz w:val="20"/>
          <w:szCs w:val="20"/>
        </w:rPr>
        <w:t xml:space="preserve"> In threatened airway cases, pre-emptively establishing a definitive airway should be paramount; eleven percent of patients require immediate airway management in the pre-hospital setting or on arrival to the Emergency Department</w:t>
      </w:r>
      <w:r w:rsidR="00760803">
        <w:rPr>
          <w:rFonts w:ascii="Arial" w:hAnsi="Arial" w:cs="Arial"/>
          <w:sz w:val="20"/>
          <w:szCs w:val="20"/>
        </w:rPr>
        <w:t xml:space="preserve"> (</w:t>
      </w:r>
      <w:proofErr w:type="spellStart"/>
      <w:r w:rsidR="00760803">
        <w:rPr>
          <w:rFonts w:ascii="Arial" w:hAnsi="Arial" w:cs="Arial"/>
          <w:sz w:val="20"/>
          <w:szCs w:val="20"/>
        </w:rPr>
        <w:t>Mandavia</w:t>
      </w:r>
      <w:proofErr w:type="spellEnd"/>
      <w:r w:rsidR="00760803">
        <w:rPr>
          <w:rFonts w:ascii="Arial" w:hAnsi="Arial" w:cs="Arial"/>
          <w:sz w:val="20"/>
          <w:szCs w:val="20"/>
        </w:rPr>
        <w:t xml:space="preserve"> et al., 2000)</w:t>
      </w:r>
      <w:r w:rsidRPr="000573F4">
        <w:rPr>
          <w:rFonts w:ascii="Arial" w:hAnsi="Arial" w:cs="Arial"/>
          <w:sz w:val="20"/>
          <w:szCs w:val="20"/>
        </w:rPr>
        <w:t xml:space="preserve">. The most common technique is rapid sequence induction with direct laryngoscopy and placement of an endotracheal tube.  Direct laryngoscopy provides the advantage of visualising the supraglottic area. Other possible techniques in a suspected difficult intubation include awake fibre-optic </w:t>
      </w:r>
      <w:proofErr w:type="spellStart"/>
      <w:r w:rsidRPr="000573F4">
        <w:rPr>
          <w:rFonts w:ascii="Arial" w:hAnsi="Arial" w:cs="Arial"/>
          <w:sz w:val="20"/>
          <w:szCs w:val="20"/>
        </w:rPr>
        <w:t>nasointubation</w:t>
      </w:r>
      <w:proofErr w:type="spellEnd"/>
      <w:r w:rsidRPr="000573F4">
        <w:rPr>
          <w:rFonts w:ascii="Arial" w:hAnsi="Arial" w:cs="Arial"/>
          <w:sz w:val="20"/>
          <w:szCs w:val="20"/>
        </w:rPr>
        <w:t>, although caution must be ex</w:t>
      </w:r>
      <w:r w:rsidR="00C23B59" w:rsidRPr="000573F4">
        <w:rPr>
          <w:rFonts w:ascii="Arial" w:hAnsi="Arial" w:cs="Arial"/>
          <w:sz w:val="20"/>
          <w:szCs w:val="20"/>
        </w:rPr>
        <w:t>er</w:t>
      </w:r>
      <w:r w:rsidRPr="000573F4">
        <w:rPr>
          <w:rFonts w:ascii="Arial" w:hAnsi="Arial" w:cs="Arial"/>
          <w:sz w:val="20"/>
          <w:szCs w:val="20"/>
        </w:rPr>
        <w:t>cised if there is any risk of skull base injury to avoid i</w:t>
      </w:r>
      <w:r w:rsidR="00826A90">
        <w:rPr>
          <w:rFonts w:ascii="Arial" w:hAnsi="Arial" w:cs="Arial"/>
          <w:sz w:val="20"/>
          <w:szCs w:val="20"/>
        </w:rPr>
        <w:t>nadvertent intracranial passage</w:t>
      </w:r>
      <w:r w:rsidRPr="000573F4">
        <w:rPr>
          <w:rFonts w:ascii="Arial" w:hAnsi="Arial" w:cs="Arial"/>
          <w:sz w:val="20"/>
          <w:szCs w:val="20"/>
        </w:rPr>
        <w:t xml:space="preserve">. Intubation of patients directly through neck wounds has also been described. It is not uncommon for patients to require immediate cricothyrotomy or surgical tracheostomy </w:t>
      </w:r>
      <w:r w:rsidR="00370A17">
        <w:rPr>
          <w:rFonts w:ascii="Arial" w:hAnsi="Arial" w:cs="Arial"/>
          <w:sz w:val="20"/>
          <w:szCs w:val="20"/>
        </w:rPr>
        <w:t xml:space="preserve">by appropriate specialists </w:t>
      </w:r>
      <w:r w:rsidRPr="000573F4">
        <w:rPr>
          <w:rFonts w:ascii="Arial" w:hAnsi="Arial" w:cs="Arial"/>
          <w:sz w:val="20"/>
          <w:szCs w:val="20"/>
        </w:rPr>
        <w:t>dependi</w:t>
      </w:r>
      <w:r w:rsidR="00760803">
        <w:rPr>
          <w:rFonts w:ascii="Arial" w:hAnsi="Arial" w:cs="Arial"/>
          <w:sz w:val="20"/>
          <w:szCs w:val="20"/>
        </w:rPr>
        <w:t>ng on the nature of neck injury</w:t>
      </w:r>
      <w:r w:rsidRPr="000573F4">
        <w:rPr>
          <w:rFonts w:ascii="Arial" w:hAnsi="Arial" w:cs="Arial"/>
          <w:sz w:val="20"/>
          <w:szCs w:val="20"/>
        </w:rPr>
        <w:t xml:space="preserve">. </w:t>
      </w:r>
    </w:p>
    <w:p w14:paraId="5655CA31" w14:textId="1528A46D" w:rsidR="00C26EB4" w:rsidRPr="000573F4" w:rsidRDefault="00567919" w:rsidP="008456F8">
      <w:pPr>
        <w:spacing w:line="480" w:lineRule="auto"/>
        <w:jc w:val="both"/>
        <w:rPr>
          <w:rFonts w:ascii="Arial" w:hAnsi="Arial" w:cs="Arial"/>
          <w:sz w:val="20"/>
          <w:szCs w:val="20"/>
        </w:rPr>
      </w:pPr>
      <w:r w:rsidRPr="000573F4">
        <w:rPr>
          <w:rFonts w:ascii="Arial" w:hAnsi="Arial" w:cs="Arial"/>
          <w:sz w:val="20"/>
          <w:szCs w:val="20"/>
        </w:rPr>
        <w:t xml:space="preserve">Once </w:t>
      </w:r>
      <w:r w:rsidR="00676B5D" w:rsidRPr="000573F4">
        <w:rPr>
          <w:rFonts w:ascii="Arial" w:hAnsi="Arial" w:cs="Arial"/>
          <w:sz w:val="20"/>
          <w:szCs w:val="20"/>
        </w:rPr>
        <w:t>resuscitation</w:t>
      </w:r>
      <w:r w:rsidRPr="000573F4">
        <w:rPr>
          <w:rFonts w:ascii="Arial" w:hAnsi="Arial" w:cs="Arial"/>
          <w:sz w:val="20"/>
          <w:szCs w:val="20"/>
        </w:rPr>
        <w:t xml:space="preserve"> has been achieved</w:t>
      </w:r>
      <w:r w:rsidR="00C23B59" w:rsidRPr="000573F4">
        <w:rPr>
          <w:rFonts w:ascii="Arial" w:hAnsi="Arial" w:cs="Arial"/>
          <w:sz w:val="20"/>
          <w:szCs w:val="20"/>
        </w:rPr>
        <w:t>,</w:t>
      </w:r>
      <w:r w:rsidRPr="000573F4">
        <w:rPr>
          <w:rFonts w:ascii="Arial" w:hAnsi="Arial" w:cs="Arial"/>
          <w:sz w:val="20"/>
          <w:szCs w:val="20"/>
        </w:rPr>
        <w:t xml:space="preserve"> a systematic secondary sur</w:t>
      </w:r>
      <w:r w:rsidR="00676B5D" w:rsidRPr="000573F4">
        <w:rPr>
          <w:rFonts w:ascii="Arial" w:hAnsi="Arial" w:cs="Arial"/>
          <w:sz w:val="20"/>
          <w:szCs w:val="20"/>
        </w:rPr>
        <w:t>vey</w:t>
      </w:r>
      <w:r w:rsidRPr="000573F4">
        <w:rPr>
          <w:rFonts w:ascii="Arial" w:hAnsi="Arial" w:cs="Arial"/>
          <w:sz w:val="20"/>
          <w:szCs w:val="20"/>
        </w:rPr>
        <w:t xml:space="preserve"> to evaluate the severity and extent of the trauma is needed.</w:t>
      </w:r>
      <w:r w:rsidR="00676B5D" w:rsidRPr="000573F4">
        <w:rPr>
          <w:rFonts w:ascii="Arial" w:hAnsi="Arial" w:cs="Arial"/>
          <w:sz w:val="20"/>
          <w:szCs w:val="20"/>
        </w:rPr>
        <w:t xml:space="preserve"> </w:t>
      </w:r>
      <w:r w:rsidRPr="000573F4">
        <w:rPr>
          <w:rFonts w:ascii="Arial" w:hAnsi="Arial" w:cs="Arial"/>
          <w:sz w:val="20"/>
          <w:szCs w:val="20"/>
        </w:rPr>
        <w:t>A</w:t>
      </w:r>
      <w:r w:rsidR="00187C5E" w:rsidRPr="000573F4">
        <w:rPr>
          <w:rFonts w:ascii="Arial" w:hAnsi="Arial" w:cs="Arial"/>
          <w:sz w:val="20"/>
          <w:szCs w:val="20"/>
        </w:rPr>
        <w:t xml:space="preserve"> focused head and neck examination should aim to identify any aerodigestive, vascular or nervous abnormalities. </w:t>
      </w:r>
      <w:r w:rsidR="00C26EB4" w:rsidRPr="000573F4">
        <w:rPr>
          <w:rFonts w:ascii="Arial" w:hAnsi="Arial" w:cs="Arial"/>
          <w:sz w:val="20"/>
          <w:szCs w:val="20"/>
        </w:rPr>
        <w:t xml:space="preserve">Penetrating injuries that </w:t>
      </w:r>
      <w:r w:rsidR="00366646" w:rsidRPr="000573F4">
        <w:rPr>
          <w:rFonts w:ascii="Arial" w:hAnsi="Arial" w:cs="Arial"/>
          <w:sz w:val="20"/>
          <w:szCs w:val="20"/>
        </w:rPr>
        <w:t xml:space="preserve">obviously </w:t>
      </w:r>
      <w:r w:rsidR="00C26EB4" w:rsidRPr="000573F4">
        <w:rPr>
          <w:rFonts w:ascii="Arial" w:hAnsi="Arial" w:cs="Arial"/>
          <w:sz w:val="20"/>
          <w:szCs w:val="20"/>
        </w:rPr>
        <w:t xml:space="preserve">do not breach the superficial cervical fascia do not require exploration and can be closed primarily. For deeper injuries, </w:t>
      </w:r>
      <w:r w:rsidR="00187C5E" w:rsidRPr="000573F4">
        <w:rPr>
          <w:rFonts w:ascii="Arial" w:hAnsi="Arial" w:cs="Arial"/>
          <w:sz w:val="20"/>
          <w:szCs w:val="20"/>
        </w:rPr>
        <w:t xml:space="preserve">‘hard signs’ should be recognized during the primary survey (Table 4). </w:t>
      </w:r>
      <w:r w:rsidR="00C87905" w:rsidRPr="000573F4">
        <w:rPr>
          <w:rFonts w:ascii="Arial" w:hAnsi="Arial" w:cs="Arial"/>
          <w:sz w:val="20"/>
          <w:szCs w:val="20"/>
        </w:rPr>
        <w:t xml:space="preserve">These patients </w:t>
      </w:r>
      <w:r w:rsidR="00C26EB4" w:rsidRPr="000573F4">
        <w:rPr>
          <w:rFonts w:ascii="Arial" w:hAnsi="Arial" w:cs="Arial"/>
          <w:sz w:val="20"/>
          <w:szCs w:val="20"/>
        </w:rPr>
        <w:t>will need to</w:t>
      </w:r>
      <w:r w:rsidR="00C87905" w:rsidRPr="000573F4">
        <w:rPr>
          <w:rFonts w:ascii="Arial" w:hAnsi="Arial" w:cs="Arial"/>
          <w:sz w:val="20"/>
          <w:szCs w:val="20"/>
        </w:rPr>
        <w:t xml:space="preserve"> undergo </w:t>
      </w:r>
      <w:r w:rsidR="00881A4C" w:rsidRPr="000573F4">
        <w:rPr>
          <w:rFonts w:ascii="Arial" w:hAnsi="Arial" w:cs="Arial"/>
          <w:sz w:val="20"/>
          <w:szCs w:val="20"/>
        </w:rPr>
        <w:t xml:space="preserve">emergency </w:t>
      </w:r>
      <w:r w:rsidR="00C87905" w:rsidRPr="000573F4">
        <w:rPr>
          <w:rFonts w:ascii="Arial" w:hAnsi="Arial" w:cs="Arial"/>
          <w:sz w:val="20"/>
          <w:szCs w:val="20"/>
        </w:rPr>
        <w:t xml:space="preserve">operative management.  </w:t>
      </w:r>
      <w:r w:rsidR="00187C5E" w:rsidRPr="000573F4">
        <w:rPr>
          <w:rFonts w:ascii="Arial" w:hAnsi="Arial" w:cs="Arial"/>
          <w:sz w:val="20"/>
          <w:szCs w:val="20"/>
        </w:rPr>
        <w:t xml:space="preserve">Both entry and exit wounds should be identified in the context of their respective neck zones. </w:t>
      </w:r>
    </w:p>
    <w:p w14:paraId="343AA267" w14:textId="77777777" w:rsidR="00676B5D" w:rsidRPr="000573F4" w:rsidRDefault="00187C5E" w:rsidP="008456F8">
      <w:pPr>
        <w:spacing w:line="480" w:lineRule="auto"/>
        <w:jc w:val="both"/>
        <w:rPr>
          <w:rFonts w:ascii="Arial" w:hAnsi="Arial" w:cs="Arial"/>
          <w:sz w:val="20"/>
          <w:szCs w:val="20"/>
        </w:rPr>
      </w:pPr>
      <w:r w:rsidRPr="000573F4">
        <w:rPr>
          <w:rFonts w:ascii="Arial" w:hAnsi="Arial" w:cs="Arial"/>
          <w:sz w:val="20"/>
          <w:szCs w:val="20"/>
        </w:rPr>
        <w:t>Although physical examination is effective in revealing most life-threatening vascular injuries, the absence of signs or symptoms does not rule out sinister pathology</w:t>
      </w:r>
      <w:r w:rsidR="00760803">
        <w:rPr>
          <w:rFonts w:ascii="Arial" w:hAnsi="Arial" w:cs="Arial"/>
          <w:sz w:val="20"/>
          <w:szCs w:val="20"/>
        </w:rPr>
        <w:t xml:space="preserve"> (Fogelman and Stewart, 1956)</w:t>
      </w:r>
      <w:r w:rsidRPr="000573F4">
        <w:rPr>
          <w:rFonts w:ascii="Arial" w:hAnsi="Arial" w:cs="Arial"/>
          <w:sz w:val="20"/>
          <w:szCs w:val="20"/>
        </w:rPr>
        <w:t xml:space="preserve">. </w:t>
      </w:r>
      <w:r w:rsidR="00C26EB4" w:rsidRPr="000573F4">
        <w:rPr>
          <w:rFonts w:ascii="Arial" w:hAnsi="Arial" w:cs="Arial"/>
          <w:sz w:val="20"/>
          <w:szCs w:val="20"/>
        </w:rPr>
        <w:t>Therefore p</w:t>
      </w:r>
      <w:r w:rsidR="00C87905" w:rsidRPr="000573F4">
        <w:rPr>
          <w:rFonts w:ascii="Arial" w:hAnsi="Arial" w:cs="Arial"/>
          <w:sz w:val="20"/>
          <w:szCs w:val="20"/>
        </w:rPr>
        <w:t xml:space="preserve">atient’s who lack ‘hard signs’ should undergo further investigations prior to determining </w:t>
      </w:r>
      <w:r w:rsidR="00FD1228" w:rsidRPr="000573F4">
        <w:rPr>
          <w:rFonts w:ascii="Arial" w:hAnsi="Arial" w:cs="Arial"/>
          <w:sz w:val="20"/>
          <w:szCs w:val="20"/>
        </w:rPr>
        <w:t>the nex</w:t>
      </w:r>
      <w:r w:rsidR="00482B83" w:rsidRPr="000573F4">
        <w:rPr>
          <w:rFonts w:ascii="Arial" w:hAnsi="Arial" w:cs="Arial"/>
          <w:sz w:val="20"/>
          <w:szCs w:val="20"/>
        </w:rPr>
        <w:t>t stages in management (Figure 2</w:t>
      </w:r>
      <w:r w:rsidR="00FD1228" w:rsidRPr="000573F4">
        <w:rPr>
          <w:rFonts w:ascii="Arial" w:hAnsi="Arial" w:cs="Arial"/>
          <w:sz w:val="20"/>
          <w:szCs w:val="20"/>
        </w:rPr>
        <w:t xml:space="preserve">). </w:t>
      </w:r>
      <w:r w:rsidR="00C26EB4" w:rsidRPr="000573F4">
        <w:rPr>
          <w:rFonts w:ascii="Arial" w:hAnsi="Arial" w:cs="Arial"/>
          <w:sz w:val="20"/>
          <w:szCs w:val="20"/>
        </w:rPr>
        <w:t xml:space="preserve">The literature appreciates both a classic </w:t>
      </w:r>
      <w:r w:rsidR="00C26EB4" w:rsidRPr="000573F4">
        <w:rPr>
          <w:rFonts w:ascii="Arial" w:hAnsi="Arial" w:cs="Arial"/>
          <w:sz w:val="20"/>
          <w:szCs w:val="20"/>
        </w:rPr>
        <w:lastRenderedPageBreak/>
        <w:t xml:space="preserve">and selective approach to managing these patients </w:t>
      </w:r>
      <w:r w:rsidR="00760803">
        <w:rPr>
          <w:rFonts w:ascii="Arial" w:hAnsi="Arial" w:cs="Arial"/>
          <w:sz w:val="20"/>
          <w:szCs w:val="20"/>
        </w:rPr>
        <w:t>(</w:t>
      </w:r>
      <w:proofErr w:type="spellStart"/>
      <w:r w:rsidR="00760803">
        <w:rPr>
          <w:rFonts w:ascii="Arial" w:hAnsi="Arial" w:cs="Arial"/>
          <w:sz w:val="20"/>
          <w:szCs w:val="20"/>
        </w:rPr>
        <w:t>Shiroff</w:t>
      </w:r>
      <w:proofErr w:type="spellEnd"/>
      <w:r w:rsidR="00760803">
        <w:rPr>
          <w:rFonts w:ascii="Arial" w:hAnsi="Arial" w:cs="Arial"/>
          <w:sz w:val="20"/>
          <w:szCs w:val="20"/>
        </w:rPr>
        <w:t xml:space="preserve"> et al., 2013)</w:t>
      </w:r>
      <w:r w:rsidR="00C26EB4" w:rsidRPr="000573F4">
        <w:rPr>
          <w:rFonts w:ascii="Arial" w:hAnsi="Arial" w:cs="Arial"/>
          <w:sz w:val="20"/>
          <w:szCs w:val="20"/>
        </w:rPr>
        <w:t>. The anatomically driven classic approach mandates surgical exploration for all zone 2 neck wounds that breach platysma and simple observation or digital subtraction angiography (DSA) for zone</w:t>
      </w:r>
      <w:r w:rsidR="002406EE" w:rsidRPr="000573F4">
        <w:rPr>
          <w:rFonts w:ascii="Arial" w:hAnsi="Arial" w:cs="Arial"/>
          <w:sz w:val="20"/>
          <w:szCs w:val="20"/>
        </w:rPr>
        <w:t>s</w:t>
      </w:r>
      <w:r w:rsidR="00C26EB4" w:rsidRPr="000573F4">
        <w:rPr>
          <w:rFonts w:ascii="Arial" w:hAnsi="Arial" w:cs="Arial"/>
          <w:sz w:val="20"/>
          <w:szCs w:val="20"/>
        </w:rPr>
        <w:t xml:space="preserve"> 1 and 3 injuries. This approach is now widely considered outdated </w:t>
      </w:r>
      <w:r w:rsidR="00EE3BE3" w:rsidRPr="000573F4">
        <w:rPr>
          <w:rFonts w:ascii="Arial" w:hAnsi="Arial" w:cs="Arial"/>
          <w:sz w:val="20"/>
          <w:szCs w:val="20"/>
        </w:rPr>
        <w:t>as it is time-intensive, requir</w:t>
      </w:r>
      <w:r w:rsidR="00C23B59" w:rsidRPr="000573F4">
        <w:rPr>
          <w:rFonts w:ascii="Arial" w:hAnsi="Arial" w:cs="Arial"/>
          <w:sz w:val="20"/>
          <w:szCs w:val="20"/>
        </w:rPr>
        <w:t>ing</w:t>
      </w:r>
      <w:r w:rsidR="00EE3BE3" w:rsidRPr="000573F4">
        <w:rPr>
          <w:rFonts w:ascii="Arial" w:hAnsi="Arial" w:cs="Arial"/>
          <w:sz w:val="20"/>
          <w:szCs w:val="20"/>
        </w:rPr>
        <w:t xml:space="preserve"> multiple specialities to coordinate management, has a low-diagnostic yield and a high non-therapeutic rate from mandatory surgical exploration. </w:t>
      </w:r>
      <w:r w:rsidR="00676B5D" w:rsidRPr="000573F4">
        <w:rPr>
          <w:rFonts w:ascii="Arial" w:hAnsi="Arial" w:cs="Arial"/>
          <w:sz w:val="20"/>
          <w:szCs w:val="20"/>
        </w:rPr>
        <w:t xml:space="preserve">Additionally, mandatory neck exploration is not practical in countries with very high incidence of penetrating trauma. </w:t>
      </w:r>
    </w:p>
    <w:p w14:paraId="487512C6" w14:textId="77777777" w:rsidR="000360AD" w:rsidRPr="000573F4" w:rsidRDefault="00EE3BE3" w:rsidP="008456F8">
      <w:pPr>
        <w:spacing w:line="480" w:lineRule="auto"/>
        <w:jc w:val="both"/>
        <w:rPr>
          <w:rFonts w:ascii="Arial" w:hAnsi="Arial" w:cs="Arial"/>
          <w:sz w:val="20"/>
          <w:szCs w:val="20"/>
        </w:rPr>
      </w:pPr>
      <w:r w:rsidRPr="000573F4">
        <w:rPr>
          <w:rFonts w:ascii="Arial" w:hAnsi="Arial" w:cs="Arial"/>
          <w:sz w:val="20"/>
          <w:szCs w:val="20"/>
        </w:rPr>
        <w:t xml:space="preserve">The selective </w:t>
      </w:r>
      <w:r w:rsidR="00B563DE" w:rsidRPr="000573F4">
        <w:rPr>
          <w:rFonts w:ascii="Arial" w:hAnsi="Arial" w:cs="Arial"/>
          <w:sz w:val="20"/>
          <w:szCs w:val="20"/>
        </w:rPr>
        <w:t xml:space="preserve">‘no-zone’ </w:t>
      </w:r>
      <w:r w:rsidRPr="000573F4">
        <w:rPr>
          <w:rFonts w:ascii="Arial" w:hAnsi="Arial" w:cs="Arial"/>
          <w:sz w:val="20"/>
          <w:szCs w:val="20"/>
        </w:rPr>
        <w:t xml:space="preserve">approach </w:t>
      </w:r>
      <w:r w:rsidR="00B563DE" w:rsidRPr="000573F4">
        <w:rPr>
          <w:rFonts w:ascii="Arial" w:hAnsi="Arial" w:cs="Arial"/>
          <w:sz w:val="20"/>
          <w:szCs w:val="20"/>
        </w:rPr>
        <w:t>of</w:t>
      </w:r>
      <w:r w:rsidRPr="000573F4">
        <w:rPr>
          <w:rFonts w:ascii="Arial" w:hAnsi="Arial" w:cs="Arial"/>
          <w:sz w:val="20"/>
          <w:szCs w:val="20"/>
        </w:rPr>
        <w:t xml:space="preserve"> managing PNI</w:t>
      </w:r>
      <w:r w:rsidR="00B563DE" w:rsidRPr="000573F4">
        <w:rPr>
          <w:rFonts w:ascii="Arial" w:hAnsi="Arial" w:cs="Arial"/>
          <w:sz w:val="20"/>
          <w:szCs w:val="20"/>
        </w:rPr>
        <w:t xml:space="preserve"> mandates those</w:t>
      </w:r>
      <w:r w:rsidRPr="000573F4">
        <w:rPr>
          <w:rFonts w:ascii="Arial" w:hAnsi="Arial" w:cs="Arial"/>
          <w:sz w:val="20"/>
          <w:szCs w:val="20"/>
        </w:rPr>
        <w:t xml:space="preserve"> who lack ‘hard signs’ </w:t>
      </w:r>
      <w:r w:rsidR="00B563DE" w:rsidRPr="000573F4">
        <w:rPr>
          <w:rFonts w:ascii="Arial" w:hAnsi="Arial" w:cs="Arial"/>
          <w:sz w:val="20"/>
          <w:szCs w:val="20"/>
        </w:rPr>
        <w:t xml:space="preserve">to </w:t>
      </w:r>
      <w:r w:rsidRPr="000573F4">
        <w:rPr>
          <w:rFonts w:ascii="Arial" w:hAnsi="Arial" w:cs="Arial"/>
          <w:sz w:val="20"/>
          <w:szCs w:val="20"/>
        </w:rPr>
        <w:t xml:space="preserve">be observed and undergo Computed Tomography Angiography (CTA). </w:t>
      </w:r>
      <w:r w:rsidR="005C7E4A" w:rsidRPr="000573F4">
        <w:rPr>
          <w:rFonts w:ascii="Arial" w:hAnsi="Arial" w:cs="Arial"/>
          <w:sz w:val="20"/>
          <w:szCs w:val="20"/>
        </w:rPr>
        <w:t>CTA has revolutionized trauma care with the distinct advantages of speed, high-resolution and high sensitivity (up to 100%) in assessing injuries in all three zones</w:t>
      </w:r>
      <w:r w:rsidR="00760803">
        <w:rPr>
          <w:rFonts w:ascii="Arial" w:hAnsi="Arial" w:cs="Arial"/>
          <w:sz w:val="20"/>
          <w:szCs w:val="20"/>
        </w:rPr>
        <w:t xml:space="preserve"> (Inaba et al., 2006)</w:t>
      </w:r>
      <w:r w:rsidR="005C7E4A" w:rsidRPr="000573F4">
        <w:rPr>
          <w:rFonts w:ascii="Arial" w:hAnsi="Arial" w:cs="Arial"/>
          <w:sz w:val="20"/>
          <w:szCs w:val="20"/>
        </w:rPr>
        <w:t xml:space="preserve">. </w:t>
      </w:r>
      <w:r w:rsidRPr="000573F4">
        <w:rPr>
          <w:rFonts w:ascii="Arial" w:hAnsi="Arial" w:cs="Arial"/>
          <w:sz w:val="20"/>
          <w:szCs w:val="20"/>
        </w:rPr>
        <w:t>Further investigative studies are then chosen accordi</w:t>
      </w:r>
      <w:r w:rsidR="00935EBD" w:rsidRPr="000573F4">
        <w:rPr>
          <w:rFonts w:ascii="Arial" w:hAnsi="Arial" w:cs="Arial"/>
          <w:sz w:val="20"/>
          <w:szCs w:val="20"/>
        </w:rPr>
        <w:t xml:space="preserve">ng to the patient’s symptoms and </w:t>
      </w:r>
      <w:r w:rsidRPr="000573F4">
        <w:rPr>
          <w:rFonts w:ascii="Arial" w:hAnsi="Arial" w:cs="Arial"/>
          <w:sz w:val="20"/>
          <w:szCs w:val="20"/>
        </w:rPr>
        <w:t xml:space="preserve">findings on CTA. </w:t>
      </w:r>
      <w:r w:rsidR="00B563DE" w:rsidRPr="000573F4">
        <w:rPr>
          <w:rFonts w:ascii="Arial" w:hAnsi="Arial" w:cs="Arial"/>
          <w:sz w:val="20"/>
          <w:szCs w:val="20"/>
        </w:rPr>
        <w:t xml:space="preserve">These can be </w:t>
      </w:r>
      <w:r w:rsidR="005C7E4A" w:rsidRPr="000573F4">
        <w:rPr>
          <w:rFonts w:ascii="Arial" w:hAnsi="Arial" w:cs="Arial"/>
          <w:sz w:val="20"/>
          <w:szCs w:val="20"/>
        </w:rPr>
        <w:t>tailored</w:t>
      </w:r>
      <w:r w:rsidR="00B563DE" w:rsidRPr="000573F4">
        <w:rPr>
          <w:rFonts w:ascii="Arial" w:hAnsi="Arial" w:cs="Arial"/>
          <w:sz w:val="20"/>
          <w:szCs w:val="20"/>
        </w:rPr>
        <w:t xml:space="preserve"> </w:t>
      </w:r>
      <w:r w:rsidR="00935EBD" w:rsidRPr="000573F4">
        <w:rPr>
          <w:rFonts w:ascii="Arial" w:hAnsi="Arial" w:cs="Arial"/>
          <w:sz w:val="20"/>
          <w:szCs w:val="20"/>
        </w:rPr>
        <w:t xml:space="preserve">to identify vascular (angiography), laryngo-tracheal (flexible </w:t>
      </w:r>
      <w:proofErr w:type="spellStart"/>
      <w:r w:rsidR="00935EBD" w:rsidRPr="000573F4">
        <w:rPr>
          <w:rFonts w:ascii="Arial" w:hAnsi="Arial" w:cs="Arial"/>
          <w:sz w:val="20"/>
          <w:szCs w:val="20"/>
        </w:rPr>
        <w:t>nasendoscopy</w:t>
      </w:r>
      <w:proofErr w:type="spellEnd"/>
      <w:r w:rsidR="00935EBD" w:rsidRPr="000573F4">
        <w:rPr>
          <w:rFonts w:ascii="Arial" w:hAnsi="Arial" w:cs="Arial"/>
          <w:sz w:val="20"/>
          <w:szCs w:val="20"/>
        </w:rPr>
        <w:t xml:space="preserve"> or bronchoscopy), oesophageal (</w:t>
      </w:r>
      <w:proofErr w:type="spellStart"/>
      <w:r w:rsidR="00935EBD" w:rsidRPr="000573F4">
        <w:rPr>
          <w:rFonts w:ascii="Arial" w:hAnsi="Arial" w:cs="Arial"/>
          <w:sz w:val="20"/>
          <w:szCs w:val="20"/>
        </w:rPr>
        <w:t>oesophagoscopy</w:t>
      </w:r>
      <w:proofErr w:type="spellEnd"/>
      <w:r w:rsidR="00935EBD" w:rsidRPr="000573F4">
        <w:rPr>
          <w:rFonts w:ascii="Arial" w:hAnsi="Arial" w:cs="Arial"/>
          <w:sz w:val="20"/>
          <w:szCs w:val="20"/>
        </w:rPr>
        <w:t xml:space="preserve"> or </w:t>
      </w:r>
      <w:proofErr w:type="spellStart"/>
      <w:r w:rsidR="00935EBD" w:rsidRPr="000573F4">
        <w:rPr>
          <w:rFonts w:ascii="Arial" w:hAnsi="Arial" w:cs="Arial"/>
          <w:sz w:val="20"/>
          <w:szCs w:val="20"/>
        </w:rPr>
        <w:t>oesphagography</w:t>
      </w:r>
      <w:proofErr w:type="spellEnd"/>
      <w:r w:rsidR="00935EBD" w:rsidRPr="000573F4">
        <w:rPr>
          <w:rFonts w:ascii="Arial" w:hAnsi="Arial" w:cs="Arial"/>
          <w:sz w:val="20"/>
          <w:szCs w:val="20"/>
        </w:rPr>
        <w:t xml:space="preserve">) or nervous (magnetic resonance imaging) injuries.  </w:t>
      </w:r>
    </w:p>
    <w:p w14:paraId="4E5E0919" w14:textId="77777777" w:rsidR="0096333A" w:rsidRPr="000573F4" w:rsidRDefault="0096333A" w:rsidP="008456F8">
      <w:pPr>
        <w:spacing w:line="480" w:lineRule="auto"/>
        <w:jc w:val="both"/>
        <w:rPr>
          <w:rFonts w:ascii="Arial" w:hAnsi="Arial" w:cs="Arial"/>
          <w:sz w:val="20"/>
          <w:szCs w:val="20"/>
          <w:u w:val="single"/>
        </w:rPr>
      </w:pPr>
      <w:r w:rsidRPr="000573F4">
        <w:rPr>
          <w:rFonts w:ascii="Arial" w:hAnsi="Arial" w:cs="Arial"/>
          <w:sz w:val="20"/>
          <w:szCs w:val="20"/>
          <w:u w:val="single"/>
        </w:rPr>
        <w:t>Cervical Spine:</w:t>
      </w:r>
    </w:p>
    <w:p w14:paraId="088FF5C1" w14:textId="06513690" w:rsidR="006B29C9" w:rsidRPr="000573F4" w:rsidRDefault="00C51849" w:rsidP="008456F8">
      <w:pPr>
        <w:spacing w:line="480" w:lineRule="auto"/>
        <w:jc w:val="both"/>
        <w:rPr>
          <w:rFonts w:ascii="Arial" w:hAnsi="Arial" w:cs="Arial"/>
          <w:sz w:val="20"/>
          <w:szCs w:val="20"/>
        </w:rPr>
      </w:pPr>
      <w:r w:rsidRPr="000573F4">
        <w:rPr>
          <w:rFonts w:ascii="Arial" w:hAnsi="Arial" w:cs="Arial"/>
          <w:sz w:val="20"/>
          <w:szCs w:val="20"/>
        </w:rPr>
        <w:t>The merit of neck immobilisation in all PNI is debatable with only 1.4% of casualties benefiting from the intervention</w:t>
      </w:r>
      <w:r w:rsidR="00760803">
        <w:rPr>
          <w:rFonts w:ascii="Arial" w:hAnsi="Arial" w:cs="Arial"/>
          <w:sz w:val="20"/>
          <w:szCs w:val="20"/>
        </w:rPr>
        <w:t xml:space="preserve"> (</w:t>
      </w:r>
      <w:proofErr w:type="spellStart"/>
      <w:r w:rsidR="00760803">
        <w:rPr>
          <w:rFonts w:ascii="Arial" w:hAnsi="Arial" w:cs="Arial"/>
          <w:sz w:val="20"/>
          <w:szCs w:val="20"/>
        </w:rPr>
        <w:t>Arishita</w:t>
      </w:r>
      <w:proofErr w:type="spellEnd"/>
      <w:r w:rsidR="00760803">
        <w:rPr>
          <w:rFonts w:ascii="Arial" w:hAnsi="Arial" w:cs="Arial"/>
          <w:sz w:val="20"/>
          <w:szCs w:val="20"/>
        </w:rPr>
        <w:t xml:space="preserve"> et al., 1989)</w:t>
      </w:r>
      <w:r w:rsidRPr="000573F4">
        <w:rPr>
          <w:rFonts w:ascii="Arial" w:hAnsi="Arial" w:cs="Arial"/>
          <w:sz w:val="20"/>
          <w:szCs w:val="20"/>
        </w:rPr>
        <w:t xml:space="preserve">. Suspicions should be raised in the context of gunshot wounds (GSW) as the evidence suggests </w:t>
      </w:r>
      <w:r w:rsidR="006B29C9" w:rsidRPr="000573F4">
        <w:rPr>
          <w:rFonts w:ascii="Arial" w:hAnsi="Arial" w:cs="Arial"/>
          <w:sz w:val="20"/>
          <w:szCs w:val="20"/>
        </w:rPr>
        <w:t>this mechanism is</w:t>
      </w:r>
      <w:r w:rsidRPr="000573F4">
        <w:rPr>
          <w:rFonts w:ascii="Arial" w:hAnsi="Arial" w:cs="Arial"/>
          <w:sz w:val="20"/>
          <w:szCs w:val="20"/>
        </w:rPr>
        <w:t xml:space="preserve"> six times more likely to cause cervical injuries than stab wounds (SW) </w:t>
      </w:r>
      <w:r w:rsidR="00760803">
        <w:rPr>
          <w:rFonts w:ascii="Arial" w:hAnsi="Arial" w:cs="Arial"/>
          <w:sz w:val="20"/>
          <w:szCs w:val="20"/>
        </w:rPr>
        <w:t>(Madsen et al., 2016)</w:t>
      </w:r>
      <w:r w:rsidRPr="000573F4">
        <w:rPr>
          <w:rFonts w:ascii="Arial" w:hAnsi="Arial" w:cs="Arial"/>
          <w:sz w:val="20"/>
          <w:szCs w:val="20"/>
        </w:rPr>
        <w:t xml:space="preserve">. This is especially true if the projectile travels in a transcervical trajectory. </w:t>
      </w:r>
      <w:r w:rsidR="006B29C9" w:rsidRPr="000573F4">
        <w:rPr>
          <w:rFonts w:ascii="Arial" w:hAnsi="Arial" w:cs="Arial"/>
          <w:sz w:val="20"/>
          <w:szCs w:val="20"/>
        </w:rPr>
        <w:t>The use of</w:t>
      </w:r>
      <w:r w:rsidRPr="000573F4">
        <w:rPr>
          <w:rFonts w:ascii="Arial" w:hAnsi="Arial" w:cs="Arial"/>
          <w:sz w:val="20"/>
          <w:szCs w:val="20"/>
        </w:rPr>
        <w:t xml:space="preserve"> hard colla</w:t>
      </w:r>
      <w:r w:rsidR="006B29C9" w:rsidRPr="000573F4">
        <w:rPr>
          <w:rFonts w:ascii="Arial" w:hAnsi="Arial" w:cs="Arial"/>
          <w:sz w:val="20"/>
          <w:szCs w:val="20"/>
        </w:rPr>
        <w:t>rs in all penetrating injuries may result in</w:t>
      </w:r>
      <w:r w:rsidRPr="000573F4">
        <w:rPr>
          <w:rFonts w:ascii="Arial" w:hAnsi="Arial" w:cs="Arial"/>
          <w:sz w:val="20"/>
          <w:szCs w:val="20"/>
        </w:rPr>
        <w:t xml:space="preserve"> missing potentially life-threatening signs </w:t>
      </w:r>
      <w:r w:rsidR="009A3F19" w:rsidRPr="000573F4">
        <w:rPr>
          <w:rFonts w:ascii="Arial" w:hAnsi="Arial" w:cs="Arial"/>
          <w:sz w:val="20"/>
          <w:szCs w:val="20"/>
        </w:rPr>
        <w:t>diagnosed on an exposed neck</w:t>
      </w:r>
      <w:r w:rsidR="00760803">
        <w:rPr>
          <w:rFonts w:ascii="Arial" w:hAnsi="Arial" w:cs="Arial"/>
          <w:sz w:val="20"/>
          <w:szCs w:val="20"/>
        </w:rPr>
        <w:t xml:space="preserve"> (</w:t>
      </w:r>
      <w:proofErr w:type="spellStart"/>
      <w:r w:rsidR="00760803">
        <w:rPr>
          <w:rFonts w:ascii="Arial" w:hAnsi="Arial" w:cs="Arial"/>
          <w:sz w:val="20"/>
          <w:szCs w:val="20"/>
        </w:rPr>
        <w:t>Barkana</w:t>
      </w:r>
      <w:proofErr w:type="spellEnd"/>
      <w:r w:rsidR="00760803">
        <w:rPr>
          <w:rFonts w:ascii="Arial" w:hAnsi="Arial" w:cs="Arial"/>
          <w:sz w:val="20"/>
          <w:szCs w:val="20"/>
        </w:rPr>
        <w:t xml:space="preserve"> et al., 2000)</w:t>
      </w:r>
      <w:r w:rsidR="009A3F19" w:rsidRPr="000573F4">
        <w:rPr>
          <w:rFonts w:ascii="Arial" w:hAnsi="Arial" w:cs="Arial"/>
          <w:sz w:val="20"/>
          <w:szCs w:val="20"/>
        </w:rPr>
        <w:t xml:space="preserve">. </w:t>
      </w:r>
      <w:r w:rsidR="006B29C9" w:rsidRPr="000573F4">
        <w:rPr>
          <w:rFonts w:ascii="Arial" w:hAnsi="Arial" w:cs="Arial"/>
          <w:sz w:val="20"/>
          <w:szCs w:val="20"/>
        </w:rPr>
        <w:t xml:space="preserve">This demonstrates the need for thorough assessment of the neck during the primary survey, ideally with manual head immobilisation whilst hard collars are temporarily removed. </w:t>
      </w:r>
    </w:p>
    <w:p w14:paraId="15D38F49" w14:textId="77777777" w:rsidR="006B29C9" w:rsidRPr="000573F4" w:rsidRDefault="000360AD" w:rsidP="008456F8">
      <w:pPr>
        <w:spacing w:line="480" w:lineRule="auto"/>
        <w:jc w:val="both"/>
        <w:rPr>
          <w:rFonts w:ascii="Arial" w:hAnsi="Arial" w:cs="Arial"/>
          <w:sz w:val="20"/>
          <w:szCs w:val="20"/>
          <w:u w:val="single"/>
        </w:rPr>
      </w:pPr>
      <w:r w:rsidRPr="000573F4">
        <w:rPr>
          <w:rFonts w:ascii="Arial" w:hAnsi="Arial" w:cs="Arial"/>
          <w:sz w:val="20"/>
          <w:szCs w:val="20"/>
          <w:u w:val="single"/>
        </w:rPr>
        <w:t>Aerodigestive Tract</w:t>
      </w:r>
      <w:r w:rsidR="006B29C9" w:rsidRPr="000573F4">
        <w:rPr>
          <w:rFonts w:ascii="Arial" w:hAnsi="Arial" w:cs="Arial"/>
          <w:sz w:val="20"/>
          <w:szCs w:val="20"/>
          <w:u w:val="single"/>
        </w:rPr>
        <w:t>:</w:t>
      </w:r>
    </w:p>
    <w:p w14:paraId="702C9066" w14:textId="77777777" w:rsidR="00567919" w:rsidRPr="000573F4" w:rsidRDefault="00070049" w:rsidP="008456F8">
      <w:pPr>
        <w:spacing w:line="480" w:lineRule="auto"/>
        <w:jc w:val="both"/>
        <w:rPr>
          <w:rFonts w:ascii="Arial" w:hAnsi="Arial" w:cs="Arial"/>
          <w:sz w:val="20"/>
          <w:szCs w:val="20"/>
        </w:rPr>
      </w:pPr>
      <w:r w:rsidRPr="000573F4">
        <w:rPr>
          <w:rFonts w:ascii="Arial" w:hAnsi="Arial" w:cs="Arial"/>
          <w:sz w:val="20"/>
          <w:szCs w:val="20"/>
        </w:rPr>
        <w:t xml:space="preserve">Accurate assessment of the patient’s airway is paramount. The aforementioned ‘hard signs’ of stridor, hoarseness, bubbling wounds and subcutaneous emphysema suggest underlying laryngo-tracheal injury. Trauma teams should also consider </w:t>
      </w:r>
      <w:r w:rsidR="008644CD" w:rsidRPr="000573F4">
        <w:rPr>
          <w:rFonts w:ascii="Arial" w:hAnsi="Arial" w:cs="Arial"/>
          <w:sz w:val="20"/>
          <w:szCs w:val="20"/>
        </w:rPr>
        <w:t xml:space="preserve">direct (haemorrhage, foreign body) </w:t>
      </w:r>
      <w:r w:rsidR="008644CD" w:rsidRPr="000573F4">
        <w:rPr>
          <w:rFonts w:ascii="Arial" w:hAnsi="Arial" w:cs="Arial"/>
          <w:sz w:val="20"/>
          <w:szCs w:val="20"/>
        </w:rPr>
        <w:lastRenderedPageBreak/>
        <w:t>and indirect (expanding haematoma) causes of airway obstruction.</w:t>
      </w:r>
      <w:r w:rsidRPr="000573F4">
        <w:rPr>
          <w:rFonts w:ascii="Arial" w:hAnsi="Arial" w:cs="Arial"/>
          <w:sz w:val="20"/>
          <w:szCs w:val="20"/>
        </w:rPr>
        <w:t xml:space="preserve"> </w:t>
      </w:r>
      <w:r w:rsidR="008644CD" w:rsidRPr="000573F4">
        <w:rPr>
          <w:rFonts w:ascii="Arial" w:hAnsi="Arial" w:cs="Arial"/>
          <w:sz w:val="20"/>
          <w:szCs w:val="20"/>
        </w:rPr>
        <w:t xml:space="preserve"> </w:t>
      </w:r>
      <w:r w:rsidR="00366646" w:rsidRPr="000573F4">
        <w:rPr>
          <w:rFonts w:ascii="Arial" w:hAnsi="Arial" w:cs="Arial"/>
          <w:sz w:val="20"/>
          <w:szCs w:val="20"/>
        </w:rPr>
        <w:t>Even</w:t>
      </w:r>
      <w:r w:rsidR="00C87905" w:rsidRPr="000573F4">
        <w:rPr>
          <w:rFonts w:ascii="Arial" w:hAnsi="Arial" w:cs="Arial"/>
          <w:sz w:val="20"/>
          <w:szCs w:val="20"/>
        </w:rPr>
        <w:t xml:space="preserve"> a small amount of bleeding wi</w:t>
      </w:r>
      <w:r w:rsidR="00156DE8" w:rsidRPr="000573F4">
        <w:rPr>
          <w:rFonts w:ascii="Arial" w:hAnsi="Arial" w:cs="Arial"/>
          <w:sz w:val="20"/>
          <w:szCs w:val="20"/>
        </w:rPr>
        <w:t>thin the tight neck compartment</w:t>
      </w:r>
      <w:r w:rsidR="00C87905" w:rsidRPr="000573F4">
        <w:rPr>
          <w:rFonts w:ascii="Arial" w:hAnsi="Arial" w:cs="Arial"/>
          <w:sz w:val="20"/>
          <w:szCs w:val="20"/>
        </w:rPr>
        <w:t xml:space="preserve"> may lead to life-threatening airway </w:t>
      </w:r>
      <w:r w:rsidR="00366646" w:rsidRPr="000573F4">
        <w:rPr>
          <w:rFonts w:ascii="Arial" w:hAnsi="Arial" w:cs="Arial"/>
          <w:sz w:val="20"/>
          <w:szCs w:val="20"/>
        </w:rPr>
        <w:t>compromise, secondary to lymphatic obstruction and oedema</w:t>
      </w:r>
      <w:r w:rsidR="00C87905" w:rsidRPr="000573F4">
        <w:rPr>
          <w:rFonts w:ascii="Arial" w:hAnsi="Arial" w:cs="Arial"/>
          <w:sz w:val="20"/>
          <w:szCs w:val="20"/>
        </w:rPr>
        <w:t xml:space="preserve">. </w:t>
      </w:r>
    </w:p>
    <w:p w14:paraId="22FA948E" w14:textId="0AD46ED4" w:rsidR="00567919" w:rsidRPr="000573F4" w:rsidRDefault="00006E13" w:rsidP="008456F8">
      <w:pPr>
        <w:spacing w:line="480" w:lineRule="auto"/>
        <w:jc w:val="both"/>
        <w:rPr>
          <w:rFonts w:ascii="Arial" w:hAnsi="Arial" w:cs="Arial"/>
          <w:sz w:val="20"/>
          <w:szCs w:val="20"/>
        </w:rPr>
      </w:pPr>
      <w:r w:rsidRPr="000573F4">
        <w:rPr>
          <w:rFonts w:ascii="Arial" w:hAnsi="Arial" w:cs="Arial"/>
          <w:sz w:val="20"/>
          <w:szCs w:val="20"/>
        </w:rPr>
        <w:t xml:space="preserve">Oesophageal injury is relatively uncommon but there should be a low threshold for further investigation if penetrating trauma occurs within its proximity. The mortality is as high as </w:t>
      </w:r>
      <w:r w:rsidR="008C658C" w:rsidRPr="000573F4">
        <w:rPr>
          <w:rFonts w:ascii="Arial" w:hAnsi="Arial" w:cs="Arial"/>
          <w:sz w:val="20"/>
          <w:szCs w:val="20"/>
        </w:rPr>
        <w:t>26</w:t>
      </w:r>
      <w:r w:rsidRPr="000573F4">
        <w:rPr>
          <w:rFonts w:ascii="Arial" w:hAnsi="Arial" w:cs="Arial"/>
          <w:sz w:val="20"/>
          <w:szCs w:val="20"/>
        </w:rPr>
        <w:t>% due to patient subsequently developing mediastinitis</w:t>
      </w:r>
      <w:r w:rsidR="00760803">
        <w:rPr>
          <w:rFonts w:ascii="Arial" w:hAnsi="Arial" w:cs="Arial"/>
          <w:sz w:val="20"/>
          <w:szCs w:val="20"/>
        </w:rPr>
        <w:t xml:space="preserve"> (Asensio and Bernie, 1997)</w:t>
      </w:r>
      <w:r w:rsidRPr="000573F4">
        <w:rPr>
          <w:rFonts w:ascii="Arial" w:hAnsi="Arial" w:cs="Arial"/>
          <w:sz w:val="20"/>
          <w:szCs w:val="20"/>
        </w:rPr>
        <w:t>.</w:t>
      </w:r>
      <w:r w:rsidR="00497245">
        <w:rPr>
          <w:rFonts w:ascii="Arial" w:hAnsi="Arial" w:cs="Arial"/>
          <w:sz w:val="20"/>
          <w:szCs w:val="20"/>
        </w:rPr>
        <w:t xml:space="preserve"> </w:t>
      </w:r>
      <w:r w:rsidR="00567919" w:rsidRPr="000573F4">
        <w:rPr>
          <w:rFonts w:ascii="Arial" w:hAnsi="Arial" w:cs="Arial"/>
          <w:sz w:val="20"/>
          <w:szCs w:val="20"/>
        </w:rPr>
        <w:t>A small tear in the oesophagus or pharynx can be managed conservatively with insertio</w:t>
      </w:r>
      <w:r w:rsidR="007C4B6B" w:rsidRPr="000573F4">
        <w:rPr>
          <w:rFonts w:ascii="Arial" w:hAnsi="Arial" w:cs="Arial"/>
          <w:sz w:val="20"/>
          <w:szCs w:val="20"/>
        </w:rPr>
        <w:t xml:space="preserve">n of a nasogastric tube </w:t>
      </w:r>
      <w:r w:rsidR="00676B5D" w:rsidRPr="000573F4">
        <w:rPr>
          <w:rFonts w:ascii="Arial" w:hAnsi="Arial" w:cs="Arial"/>
          <w:sz w:val="20"/>
          <w:szCs w:val="20"/>
        </w:rPr>
        <w:t xml:space="preserve">(NGT) </w:t>
      </w:r>
      <w:r w:rsidR="007C4B6B" w:rsidRPr="000573F4">
        <w:rPr>
          <w:rFonts w:ascii="Arial" w:hAnsi="Arial" w:cs="Arial"/>
          <w:sz w:val="20"/>
          <w:szCs w:val="20"/>
        </w:rPr>
        <w:t>and en</w:t>
      </w:r>
      <w:r w:rsidR="00567919" w:rsidRPr="000573F4">
        <w:rPr>
          <w:rFonts w:ascii="Arial" w:hAnsi="Arial" w:cs="Arial"/>
          <w:sz w:val="20"/>
          <w:szCs w:val="20"/>
        </w:rPr>
        <w:t>teral feeding.</w:t>
      </w:r>
      <w:r w:rsidR="007C4B6B" w:rsidRPr="000573F4">
        <w:rPr>
          <w:rFonts w:ascii="Arial" w:hAnsi="Arial" w:cs="Arial"/>
          <w:sz w:val="20"/>
          <w:szCs w:val="20"/>
        </w:rPr>
        <w:t xml:space="preserve"> A water soluble contrast study is performed at an interval in order to evaluate the integrity of the pharynx or oesophagus.</w:t>
      </w:r>
      <w:r w:rsidR="00497245">
        <w:rPr>
          <w:rFonts w:ascii="Arial" w:hAnsi="Arial" w:cs="Arial"/>
          <w:sz w:val="20"/>
          <w:szCs w:val="20"/>
        </w:rPr>
        <w:t xml:space="preserve"> </w:t>
      </w:r>
      <w:r w:rsidR="00567919" w:rsidRPr="000573F4">
        <w:rPr>
          <w:rFonts w:ascii="Arial" w:hAnsi="Arial" w:cs="Arial"/>
          <w:sz w:val="20"/>
          <w:szCs w:val="20"/>
        </w:rPr>
        <w:t>A large pharyngeal or oesophageal leak</w:t>
      </w:r>
      <w:r w:rsidR="002D3664" w:rsidRPr="000573F4">
        <w:rPr>
          <w:rFonts w:ascii="Arial" w:hAnsi="Arial" w:cs="Arial"/>
          <w:sz w:val="20"/>
          <w:szCs w:val="20"/>
        </w:rPr>
        <w:t xml:space="preserve"> that results in a pharyngo-</w:t>
      </w:r>
      <w:proofErr w:type="spellStart"/>
      <w:r w:rsidR="002D3664" w:rsidRPr="000573F4">
        <w:rPr>
          <w:rFonts w:ascii="Arial" w:hAnsi="Arial" w:cs="Arial"/>
          <w:sz w:val="20"/>
          <w:szCs w:val="20"/>
        </w:rPr>
        <w:t>cuteanous</w:t>
      </w:r>
      <w:proofErr w:type="spellEnd"/>
      <w:r w:rsidR="002D3664" w:rsidRPr="000573F4">
        <w:rPr>
          <w:rFonts w:ascii="Arial" w:hAnsi="Arial" w:cs="Arial"/>
          <w:sz w:val="20"/>
          <w:szCs w:val="20"/>
        </w:rPr>
        <w:t xml:space="preserve"> fistula for example</w:t>
      </w:r>
      <w:r w:rsidR="00567919" w:rsidRPr="000573F4">
        <w:rPr>
          <w:rFonts w:ascii="Arial" w:hAnsi="Arial" w:cs="Arial"/>
          <w:sz w:val="20"/>
          <w:szCs w:val="20"/>
        </w:rPr>
        <w:t xml:space="preserve"> may require neck exploration and repair.</w:t>
      </w:r>
    </w:p>
    <w:p w14:paraId="0221D911" w14:textId="77777777" w:rsidR="009842B2" w:rsidRPr="000573F4" w:rsidRDefault="009842B2" w:rsidP="008456F8">
      <w:pPr>
        <w:spacing w:line="480" w:lineRule="auto"/>
        <w:jc w:val="both"/>
        <w:rPr>
          <w:rFonts w:ascii="Arial" w:hAnsi="Arial" w:cs="Arial"/>
          <w:sz w:val="20"/>
          <w:szCs w:val="20"/>
          <w:u w:val="single"/>
        </w:rPr>
      </w:pPr>
      <w:r w:rsidRPr="000573F4">
        <w:rPr>
          <w:rFonts w:ascii="Arial" w:hAnsi="Arial" w:cs="Arial"/>
          <w:sz w:val="20"/>
          <w:szCs w:val="20"/>
          <w:u w:val="single"/>
        </w:rPr>
        <w:t>Vascular:</w:t>
      </w:r>
    </w:p>
    <w:p w14:paraId="67910D9B" w14:textId="77777777" w:rsidR="00723185" w:rsidRPr="000573F4" w:rsidRDefault="00131D6B" w:rsidP="008456F8">
      <w:pPr>
        <w:spacing w:line="480" w:lineRule="auto"/>
        <w:jc w:val="both"/>
        <w:rPr>
          <w:rFonts w:ascii="Arial" w:hAnsi="Arial" w:cs="Arial"/>
          <w:sz w:val="20"/>
          <w:szCs w:val="20"/>
        </w:rPr>
      </w:pPr>
      <w:r w:rsidRPr="000573F4">
        <w:rPr>
          <w:rFonts w:ascii="Arial" w:hAnsi="Arial" w:cs="Arial"/>
          <w:sz w:val="20"/>
          <w:szCs w:val="20"/>
        </w:rPr>
        <w:t>The vascular system is the most commonly affected in PNI</w:t>
      </w:r>
      <w:r w:rsidR="00760803">
        <w:rPr>
          <w:rFonts w:ascii="Arial" w:hAnsi="Arial" w:cs="Arial"/>
          <w:sz w:val="20"/>
          <w:szCs w:val="20"/>
        </w:rPr>
        <w:t xml:space="preserve"> (Bell et al., 2007)</w:t>
      </w:r>
      <w:r w:rsidR="008800E3" w:rsidRPr="000573F4">
        <w:rPr>
          <w:rFonts w:ascii="Arial" w:hAnsi="Arial" w:cs="Arial"/>
          <w:sz w:val="20"/>
          <w:szCs w:val="20"/>
        </w:rPr>
        <w:t xml:space="preserve">. Following vessel injury, a haematoma may form which temporarily tamponades the bleeding. A traumatic aneurysm may result from arterial injury which may also result is </w:t>
      </w:r>
      <w:r w:rsidR="00676B5D" w:rsidRPr="000573F4">
        <w:rPr>
          <w:rFonts w:ascii="Arial" w:hAnsi="Arial" w:cs="Arial"/>
          <w:sz w:val="20"/>
          <w:szCs w:val="20"/>
        </w:rPr>
        <w:t>temporary</w:t>
      </w:r>
      <w:r w:rsidR="008800E3" w:rsidRPr="000573F4">
        <w:rPr>
          <w:rFonts w:ascii="Arial" w:hAnsi="Arial" w:cs="Arial"/>
          <w:sz w:val="20"/>
          <w:szCs w:val="20"/>
        </w:rPr>
        <w:t xml:space="preserve"> cessation of bleeding. More significant bleeding may only occur when the patient is moved or dressings removed.</w:t>
      </w:r>
      <w:r w:rsidR="00156DE8" w:rsidRPr="000573F4">
        <w:rPr>
          <w:rFonts w:ascii="Arial" w:hAnsi="Arial" w:cs="Arial"/>
          <w:sz w:val="20"/>
          <w:szCs w:val="20"/>
        </w:rPr>
        <w:t xml:space="preserve"> </w:t>
      </w:r>
      <w:r w:rsidR="002C3D17" w:rsidRPr="000573F4">
        <w:rPr>
          <w:rFonts w:ascii="Arial" w:hAnsi="Arial" w:cs="Arial"/>
          <w:sz w:val="20"/>
          <w:szCs w:val="20"/>
        </w:rPr>
        <w:t>In massive haemorrhage, a</w:t>
      </w:r>
      <w:r w:rsidR="009842B2" w:rsidRPr="000573F4">
        <w:rPr>
          <w:rFonts w:ascii="Arial" w:hAnsi="Arial" w:cs="Arial"/>
          <w:sz w:val="20"/>
          <w:szCs w:val="20"/>
        </w:rPr>
        <w:t xml:space="preserve">ctive bleeding should be controlled with direct pressure in the first instance. </w:t>
      </w:r>
      <w:r w:rsidR="00146BC4" w:rsidRPr="000573F4">
        <w:rPr>
          <w:rFonts w:ascii="Arial" w:hAnsi="Arial" w:cs="Arial"/>
          <w:sz w:val="20"/>
          <w:szCs w:val="20"/>
        </w:rPr>
        <w:t>Another recognised technique to control bleeding is the use of an 18- or 20-</w:t>
      </w:r>
      <w:r w:rsidR="005C7E4A" w:rsidRPr="000573F4">
        <w:rPr>
          <w:rFonts w:ascii="Arial" w:hAnsi="Arial" w:cs="Arial"/>
          <w:sz w:val="20"/>
          <w:szCs w:val="20"/>
        </w:rPr>
        <w:t>French</w:t>
      </w:r>
      <w:r w:rsidR="00146BC4" w:rsidRPr="000573F4">
        <w:rPr>
          <w:rFonts w:ascii="Arial" w:hAnsi="Arial" w:cs="Arial"/>
          <w:sz w:val="20"/>
          <w:szCs w:val="20"/>
        </w:rPr>
        <w:t xml:space="preserve"> Foley catheter balloon inserted into the wound and inflated to tamponade surrounding vessels</w:t>
      </w:r>
      <w:r w:rsidR="00760803">
        <w:rPr>
          <w:rFonts w:ascii="Arial" w:hAnsi="Arial" w:cs="Arial"/>
          <w:sz w:val="20"/>
          <w:szCs w:val="20"/>
        </w:rPr>
        <w:t xml:space="preserve"> (</w:t>
      </w:r>
      <w:proofErr w:type="spellStart"/>
      <w:r w:rsidR="00760803">
        <w:rPr>
          <w:rFonts w:ascii="Arial" w:hAnsi="Arial" w:cs="Arial"/>
          <w:sz w:val="20"/>
          <w:szCs w:val="20"/>
        </w:rPr>
        <w:t>Navasaria</w:t>
      </w:r>
      <w:proofErr w:type="spellEnd"/>
      <w:r w:rsidR="00760803">
        <w:rPr>
          <w:rFonts w:ascii="Arial" w:hAnsi="Arial" w:cs="Arial"/>
          <w:sz w:val="20"/>
          <w:szCs w:val="20"/>
        </w:rPr>
        <w:t xml:space="preserve"> et al., 2006)</w:t>
      </w:r>
      <w:r w:rsidR="00146BC4" w:rsidRPr="000573F4">
        <w:rPr>
          <w:rFonts w:ascii="Arial" w:hAnsi="Arial" w:cs="Arial"/>
          <w:sz w:val="20"/>
          <w:szCs w:val="20"/>
        </w:rPr>
        <w:t>.</w:t>
      </w:r>
      <w:r w:rsidR="007C4B6B" w:rsidRPr="000573F4">
        <w:rPr>
          <w:rFonts w:ascii="Arial" w:hAnsi="Arial" w:cs="Arial"/>
          <w:sz w:val="20"/>
          <w:szCs w:val="20"/>
        </w:rPr>
        <w:t xml:space="preserve"> Military personal have been trialling battlefield haemostatic powder agents based on </w:t>
      </w:r>
      <w:proofErr w:type="spellStart"/>
      <w:r w:rsidR="007C4B6B" w:rsidRPr="000573F4">
        <w:rPr>
          <w:rFonts w:ascii="Arial" w:hAnsi="Arial" w:cs="Arial"/>
          <w:sz w:val="20"/>
          <w:szCs w:val="20"/>
        </w:rPr>
        <w:t>chiatin</w:t>
      </w:r>
      <w:proofErr w:type="spellEnd"/>
      <w:r w:rsidR="007C4B6B" w:rsidRPr="000573F4">
        <w:rPr>
          <w:rFonts w:ascii="Arial" w:hAnsi="Arial" w:cs="Arial"/>
          <w:sz w:val="20"/>
          <w:szCs w:val="20"/>
        </w:rPr>
        <w:t xml:space="preserve"> </w:t>
      </w:r>
      <w:r w:rsidR="00DB04E6" w:rsidRPr="000573F4">
        <w:rPr>
          <w:rFonts w:ascii="Arial" w:hAnsi="Arial" w:cs="Arial"/>
          <w:sz w:val="20"/>
          <w:szCs w:val="20"/>
        </w:rPr>
        <w:t xml:space="preserve">that </w:t>
      </w:r>
      <w:r w:rsidR="007C4B6B" w:rsidRPr="000573F4">
        <w:rPr>
          <w:rFonts w:ascii="Arial" w:hAnsi="Arial" w:cs="Arial"/>
          <w:sz w:val="20"/>
          <w:szCs w:val="20"/>
        </w:rPr>
        <w:t>is derived from marine animal exoskeleton. This is inserted into the wound and direct pressure applied and is used to act as a tamponade and assist stabilisation until evacuation to a medical facility.</w:t>
      </w:r>
      <w:r w:rsidR="00146BC4" w:rsidRPr="000573F4">
        <w:rPr>
          <w:rFonts w:ascii="Arial" w:hAnsi="Arial" w:cs="Arial"/>
          <w:sz w:val="20"/>
          <w:szCs w:val="20"/>
        </w:rPr>
        <w:t xml:space="preserve"> </w:t>
      </w:r>
      <w:r w:rsidR="007C4B6B" w:rsidRPr="000573F4">
        <w:rPr>
          <w:rFonts w:ascii="Arial" w:hAnsi="Arial" w:cs="Arial"/>
          <w:sz w:val="20"/>
          <w:szCs w:val="20"/>
        </w:rPr>
        <w:t>Patient</w:t>
      </w:r>
      <w:r w:rsidR="002C3D17" w:rsidRPr="000573F4">
        <w:rPr>
          <w:rFonts w:ascii="Arial" w:hAnsi="Arial" w:cs="Arial"/>
          <w:sz w:val="20"/>
          <w:szCs w:val="20"/>
        </w:rPr>
        <w:t>s with significant bleeding from zone 2 should undergo immediate operative exploration. Due to the difficulty in obtaining adequate vascular exposure, haemorrhage from zone 1 and 3 benefit</w:t>
      </w:r>
      <w:r w:rsidR="0057216C" w:rsidRPr="000573F4">
        <w:rPr>
          <w:rFonts w:ascii="Arial" w:hAnsi="Arial" w:cs="Arial"/>
          <w:sz w:val="20"/>
          <w:szCs w:val="20"/>
        </w:rPr>
        <w:t>s</w:t>
      </w:r>
      <w:r w:rsidR="002C3D17" w:rsidRPr="000573F4">
        <w:rPr>
          <w:rFonts w:ascii="Arial" w:hAnsi="Arial" w:cs="Arial"/>
          <w:sz w:val="20"/>
          <w:szCs w:val="20"/>
        </w:rPr>
        <w:t xml:space="preserve"> from angiography </w:t>
      </w:r>
      <w:r w:rsidR="00146BC4" w:rsidRPr="000573F4">
        <w:rPr>
          <w:rFonts w:ascii="Arial" w:hAnsi="Arial" w:cs="Arial"/>
          <w:sz w:val="20"/>
          <w:szCs w:val="20"/>
        </w:rPr>
        <w:t xml:space="preserve">and endovascular repair </w:t>
      </w:r>
      <w:r w:rsidR="002C3D17" w:rsidRPr="000573F4">
        <w:rPr>
          <w:rFonts w:ascii="Arial" w:hAnsi="Arial" w:cs="Arial"/>
          <w:sz w:val="20"/>
          <w:szCs w:val="20"/>
        </w:rPr>
        <w:t>in the first instance</w:t>
      </w:r>
      <w:r w:rsidR="00366646" w:rsidRPr="000573F4">
        <w:rPr>
          <w:rFonts w:ascii="Arial" w:hAnsi="Arial" w:cs="Arial"/>
          <w:sz w:val="20"/>
          <w:szCs w:val="20"/>
        </w:rPr>
        <w:t xml:space="preserve"> if the patient’s condition is stable</w:t>
      </w:r>
      <w:r w:rsidR="002C3D17" w:rsidRPr="000573F4">
        <w:rPr>
          <w:rFonts w:ascii="Arial" w:hAnsi="Arial" w:cs="Arial"/>
          <w:sz w:val="20"/>
          <w:szCs w:val="20"/>
        </w:rPr>
        <w:t xml:space="preserve">. </w:t>
      </w:r>
      <w:r w:rsidR="0057216C" w:rsidRPr="000573F4">
        <w:rPr>
          <w:rFonts w:ascii="Arial" w:hAnsi="Arial" w:cs="Arial"/>
          <w:sz w:val="20"/>
          <w:szCs w:val="20"/>
        </w:rPr>
        <w:t xml:space="preserve">Failure of endovascular repair warrants immediate </w:t>
      </w:r>
      <w:r w:rsidR="007C4B6B" w:rsidRPr="000573F4">
        <w:rPr>
          <w:rFonts w:ascii="Arial" w:hAnsi="Arial" w:cs="Arial"/>
          <w:sz w:val="20"/>
          <w:szCs w:val="20"/>
        </w:rPr>
        <w:t xml:space="preserve">open </w:t>
      </w:r>
      <w:r w:rsidR="0057216C" w:rsidRPr="000573F4">
        <w:rPr>
          <w:rFonts w:ascii="Arial" w:hAnsi="Arial" w:cs="Arial"/>
          <w:sz w:val="20"/>
          <w:szCs w:val="20"/>
        </w:rPr>
        <w:t>surgical exploration</w:t>
      </w:r>
      <w:r w:rsidR="007C4B6B" w:rsidRPr="000573F4">
        <w:rPr>
          <w:rFonts w:ascii="Arial" w:hAnsi="Arial" w:cs="Arial"/>
          <w:sz w:val="20"/>
          <w:szCs w:val="20"/>
        </w:rPr>
        <w:t xml:space="preserve"> and repair</w:t>
      </w:r>
      <w:r w:rsidR="0057216C" w:rsidRPr="000573F4">
        <w:rPr>
          <w:rFonts w:ascii="Arial" w:hAnsi="Arial" w:cs="Arial"/>
          <w:sz w:val="20"/>
          <w:szCs w:val="20"/>
        </w:rPr>
        <w:t xml:space="preserve">. </w:t>
      </w:r>
    </w:p>
    <w:p w14:paraId="42C3E880" w14:textId="77777777" w:rsidR="00071E01" w:rsidRPr="000573F4" w:rsidRDefault="00E93335" w:rsidP="008456F8">
      <w:pPr>
        <w:spacing w:line="480" w:lineRule="auto"/>
        <w:jc w:val="both"/>
        <w:rPr>
          <w:rFonts w:ascii="Arial" w:hAnsi="Arial" w:cs="Arial"/>
          <w:b/>
          <w:sz w:val="20"/>
          <w:szCs w:val="20"/>
        </w:rPr>
      </w:pPr>
      <w:r w:rsidRPr="000573F4">
        <w:rPr>
          <w:rFonts w:ascii="Arial" w:hAnsi="Arial" w:cs="Arial"/>
          <w:b/>
          <w:sz w:val="20"/>
          <w:szCs w:val="20"/>
        </w:rPr>
        <w:br w:type="page"/>
      </w:r>
      <w:r w:rsidR="00071E01" w:rsidRPr="000573F4">
        <w:rPr>
          <w:rFonts w:ascii="Arial" w:hAnsi="Arial" w:cs="Arial"/>
          <w:b/>
          <w:sz w:val="20"/>
          <w:szCs w:val="20"/>
        </w:rPr>
        <w:lastRenderedPageBreak/>
        <w:t>Principles in Management</w:t>
      </w:r>
    </w:p>
    <w:p w14:paraId="70BB4446" w14:textId="77777777" w:rsidR="003D250F" w:rsidRPr="000573F4" w:rsidRDefault="00DB04E6" w:rsidP="008456F8">
      <w:pPr>
        <w:spacing w:line="480" w:lineRule="auto"/>
        <w:jc w:val="both"/>
        <w:rPr>
          <w:rFonts w:ascii="Arial" w:hAnsi="Arial" w:cs="Arial"/>
          <w:sz w:val="20"/>
          <w:szCs w:val="20"/>
        </w:rPr>
      </w:pPr>
      <w:r w:rsidRPr="000573F4">
        <w:rPr>
          <w:rFonts w:ascii="Arial" w:hAnsi="Arial" w:cs="Arial"/>
          <w:sz w:val="20"/>
          <w:szCs w:val="20"/>
        </w:rPr>
        <w:t>Operative management strategies vary depending on the clinical situation.</w:t>
      </w:r>
      <w:r w:rsidR="000573F4" w:rsidRPr="000573F4">
        <w:rPr>
          <w:rFonts w:ascii="Arial" w:hAnsi="Arial" w:cs="Arial"/>
          <w:sz w:val="20"/>
          <w:szCs w:val="20"/>
        </w:rPr>
        <w:t xml:space="preserve"> A full description of surgical technique is beyond the scope of this article. However a number of key principles should be observed. </w:t>
      </w:r>
      <w:r w:rsidR="003D226A" w:rsidRPr="000573F4">
        <w:rPr>
          <w:rFonts w:ascii="Arial" w:hAnsi="Arial" w:cs="Arial"/>
          <w:sz w:val="20"/>
          <w:szCs w:val="20"/>
        </w:rPr>
        <w:t xml:space="preserve">Surgery can be divided into the following phases: access or approach, control and identification of the extent of injury followed by repair and reconstruction. </w:t>
      </w:r>
    </w:p>
    <w:p w14:paraId="5B372019" w14:textId="77777777" w:rsidR="0057216C" w:rsidRPr="000573F4" w:rsidRDefault="00071E01" w:rsidP="008456F8">
      <w:pPr>
        <w:spacing w:line="480" w:lineRule="auto"/>
        <w:jc w:val="both"/>
        <w:rPr>
          <w:rFonts w:ascii="Arial" w:hAnsi="Arial" w:cs="Arial"/>
          <w:sz w:val="20"/>
          <w:szCs w:val="20"/>
        </w:rPr>
      </w:pPr>
      <w:r w:rsidRPr="000573F4">
        <w:rPr>
          <w:rFonts w:ascii="Arial" w:hAnsi="Arial" w:cs="Arial"/>
          <w:sz w:val="20"/>
          <w:szCs w:val="20"/>
        </w:rPr>
        <w:t>In the context of major haemorrhage t</w:t>
      </w:r>
      <w:r w:rsidR="00723185" w:rsidRPr="000573F4">
        <w:rPr>
          <w:rFonts w:ascii="Arial" w:hAnsi="Arial" w:cs="Arial"/>
          <w:sz w:val="20"/>
          <w:szCs w:val="20"/>
        </w:rPr>
        <w:t>he initial</w:t>
      </w:r>
      <w:r w:rsidR="008800E3" w:rsidRPr="000573F4">
        <w:rPr>
          <w:rFonts w:ascii="Arial" w:hAnsi="Arial" w:cs="Arial"/>
          <w:sz w:val="20"/>
          <w:szCs w:val="20"/>
        </w:rPr>
        <w:t xml:space="preserve"> goal is to identify and control</w:t>
      </w:r>
      <w:r w:rsidR="00723185" w:rsidRPr="000573F4">
        <w:rPr>
          <w:rFonts w:ascii="Arial" w:hAnsi="Arial" w:cs="Arial"/>
          <w:sz w:val="20"/>
          <w:szCs w:val="20"/>
        </w:rPr>
        <w:t xml:space="preserve"> bleeding vessels</w:t>
      </w:r>
      <w:r w:rsidR="002640CE" w:rsidRPr="000573F4">
        <w:rPr>
          <w:rFonts w:ascii="Arial" w:hAnsi="Arial" w:cs="Arial"/>
          <w:sz w:val="20"/>
          <w:szCs w:val="20"/>
        </w:rPr>
        <w:t xml:space="preserve">. Defects </w:t>
      </w:r>
      <w:r w:rsidR="00196E7E" w:rsidRPr="000573F4">
        <w:rPr>
          <w:rFonts w:ascii="Arial" w:hAnsi="Arial" w:cs="Arial"/>
          <w:sz w:val="20"/>
          <w:szCs w:val="20"/>
        </w:rPr>
        <w:t xml:space="preserve">of </w:t>
      </w:r>
      <w:r w:rsidR="002640CE" w:rsidRPr="000573F4">
        <w:rPr>
          <w:rFonts w:ascii="Arial" w:hAnsi="Arial" w:cs="Arial"/>
          <w:sz w:val="20"/>
          <w:szCs w:val="20"/>
        </w:rPr>
        <w:t xml:space="preserve">the common carotid, internal carotid or external carotid arteries </w:t>
      </w:r>
      <w:r w:rsidR="00723185" w:rsidRPr="000573F4">
        <w:rPr>
          <w:rFonts w:ascii="Arial" w:hAnsi="Arial" w:cs="Arial"/>
          <w:sz w:val="20"/>
          <w:szCs w:val="20"/>
        </w:rPr>
        <w:t xml:space="preserve">should </w:t>
      </w:r>
      <w:r w:rsidR="00366646" w:rsidRPr="000573F4">
        <w:rPr>
          <w:rFonts w:ascii="Arial" w:hAnsi="Arial" w:cs="Arial"/>
          <w:sz w:val="20"/>
          <w:szCs w:val="20"/>
        </w:rPr>
        <w:t>be repaired</w:t>
      </w:r>
      <w:r w:rsidR="008800E3" w:rsidRPr="000573F4">
        <w:rPr>
          <w:rFonts w:ascii="Arial" w:hAnsi="Arial" w:cs="Arial"/>
          <w:sz w:val="20"/>
          <w:szCs w:val="20"/>
        </w:rPr>
        <w:t xml:space="preserve"> if possible</w:t>
      </w:r>
      <w:r w:rsidR="00723185" w:rsidRPr="000573F4">
        <w:rPr>
          <w:rFonts w:ascii="Arial" w:hAnsi="Arial" w:cs="Arial"/>
          <w:sz w:val="20"/>
          <w:szCs w:val="20"/>
        </w:rPr>
        <w:t xml:space="preserve">. Larger defects may require </w:t>
      </w:r>
      <w:r w:rsidR="002640CE" w:rsidRPr="000573F4">
        <w:rPr>
          <w:rFonts w:ascii="Arial" w:hAnsi="Arial" w:cs="Arial"/>
          <w:sz w:val="20"/>
          <w:szCs w:val="20"/>
        </w:rPr>
        <w:t>ligation, primary re-anastomosis or grafting with</w:t>
      </w:r>
      <w:r w:rsidR="00196E7E" w:rsidRPr="000573F4">
        <w:rPr>
          <w:rFonts w:ascii="Arial" w:hAnsi="Arial" w:cs="Arial"/>
          <w:sz w:val="20"/>
          <w:szCs w:val="20"/>
        </w:rPr>
        <w:t xml:space="preserve"> autologous vein,</w:t>
      </w:r>
      <w:r w:rsidR="002640CE" w:rsidRPr="000573F4">
        <w:rPr>
          <w:rFonts w:ascii="Arial" w:hAnsi="Arial" w:cs="Arial"/>
          <w:sz w:val="20"/>
          <w:szCs w:val="20"/>
        </w:rPr>
        <w:t xml:space="preserve"> polyester (Dacron) or </w:t>
      </w:r>
      <w:proofErr w:type="spellStart"/>
      <w:r w:rsidR="002640CE" w:rsidRPr="000573F4">
        <w:rPr>
          <w:rFonts w:ascii="Arial" w:hAnsi="Arial" w:cs="Arial"/>
          <w:sz w:val="20"/>
          <w:szCs w:val="20"/>
        </w:rPr>
        <w:t>polytetraflourethylene</w:t>
      </w:r>
      <w:proofErr w:type="spellEnd"/>
      <w:r w:rsidR="002640CE" w:rsidRPr="000573F4">
        <w:rPr>
          <w:rFonts w:ascii="Arial" w:hAnsi="Arial" w:cs="Arial"/>
          <w:sz w:val="20"/>
          <w:szCs w:val="20"/>
        </w:rPr>
        <w:t xml:space="preserve"> (PTFE) material. </w:t>
      </w:r>
      <w:r w:rsidRPr="000573F4">
        <w:rPr>
          <w:rFonts w:ascii="Arial" w:hAnsi="Arial" w:cs="Arial"/>
          <w:sz w:val="20"/>
          <w:szCs w:val="20"/>
        </w:rPr>
        <w:t xml:space="preserve">If the patient is haemodynamically stable then endovascular repair by specialist </w:t>
      </w:r>
      <w:proofErr w:type="spellStart"/>
      <w:r w:rsidRPr="000573F4">
        <w:rPr>
          <w:rFonts w:ascii="Arial" w:hAnsi="Arial" w:cs="Arial"/>
          <w:sz w:val="20"/>
          <w:szCs w:val="20"/>
        </w:rPr>
        <w:t>neurointerventional</w:t>
      </w:r>
      <w:proofErr w:type="spellEnd"/>
      <w:r w:rsidRPr="000573F4">
        <w:rPr>
          <w:rFonts w:ascii="Arial" w:hAnsi="Arial" w:cs="Arial"/>
          <w:sz w:val="20"/>
          <w:szCs w:val="20"/>
        </w:rPr>
        <w:t xml:space="preserve"> radiologists or vascular surgeons may be attempted</w:t>
      </w:r>
      <w:r w:rsidR="008E6A82" w:rsidRPr="000573F4">
        <w:rPr>
          <w:rFonts w:ascii="Arial" w:hAnsi="Arial" w:cs="Arial"/>
          <w:sz w:val="20"/>
          <w:szCs w:val="20"/>
        </w:rPr>
        <w:t xml:space="preserve"> </w:t>
      </w:r>
      <w:r w:rsidR="00760803">
        <w:rPr>
          <w:rFonts w:ascii="Arial" w:hAnsi="Arial" w:cs="Arial"/>
          <w:sz w:val="20"/>
          <w:szCs w:val="20"/>
        </w:rPr>
        <w:t>(McNeil et al., 2002)</w:t>
      </w:r>
      <w:r w:rsidRPr="000573F4">
        <w:rPr>
          <w:rFonts w:ascii="Arial" w:hAnsi="Arial" w:cs="Arial"/>
          <w:sz w:val="20"/>
          <w:szCs w:val="20"/>
        </w:rPr>
        <w:t xml:space="preserve">. </w:t>
      </w:r>
    </w:p>
    <w:p w14:paraId="6CD743DC" w14:textId="77777777" w:rsidR="00885831" w:rsidRPr="000573F4" w:rsidRDefault="0057216C" w:rsidP="008456F8">
      <w:pPr>
        <w:spacing w:line="480" w:lineRule="auto"/>
        <w:jc w:val="both"/>
        <w:rPr>
          <w:rFonts w:ascii="Arial" w:hAnsi="Arial" w:cs="Arial"/>
          <w:sz w:val="20"/>
          <w:szCs w:val="20"/>
        </w:rPr>
      </w:pPr>
      <w:r w:rsidRPr="000573F4">
        <w:rPr>
          <w:rFonts w:ascii="Arial" w:hAnsi="Arial" w:cs="Arial"/>
          <w:sz w:val="20"/>
          <w:szCs w:val="20"/>
        </w:rPr>
        <w:t xml:space="preserve">Great care must be taken when selecting an operative approach. </w:t>
      </w:r>
      <w:r w:rsidR="00EE4C71" w:rsidRPr="000573F4">
        <w:rPr>
          <w:rFonts w:ascii="Arial" w:hAnsi="Arial" w:cs="Arial"/>
          <w:sz w:val="20"/>
          <w:szCs w:val="20"/>
        </w:rPr>
        <w:t>The ideal incision should allow adequate exposure of the injured zone with the ability to extend the incision if necessary. A plan for closure and whether a graft or flap is required should also be made.</w:t>
      </w:r>
      <w:r w:rsidR="00366646" w:rsidRPr="000573F4">
        <w:rPr>
          <w:rFonts w:ascii="Arial" w:hAnsi="Arial" w:cs="Arial"/>
          <w:sz w:val="20"/>
          <w:szCs w:val="20"/>
        </w:rPr>
        <w:t xml:space="preserve"> Incisions may be incorporated into existing neck wounds to allow wound debridement and optimisation on closure</w:t>
      </w:r>
      <w:r w:rsidR="0060029E" w:rsidRPr="000573F4">
        <w:rPr>
          <w:rFonts w:ascii="Arial" w:hAnsi="Arial" w:cs="Arial"/>
          <w:sz w:val="20"/>
          <w:szCs w:val="20"/>
        </w:rPr>
        <w:t>. This will also provide evidence</w:t>
      </w:r>
      <w:r w:rsidR="00366646" w:rsidRPr="000573F4">
        <w:rPr>
          <w:rFonts w:ascii="Arial" w:hAnsi="Arial" w:cs="Arial"/>
          <w:sz w:val="20"/>
          <w:szCs w:val="20"/>
        </w:rPr>
        <w:t xml:space="preserve"> of the path of missile/weapon trajectory</w:t>
      </w:r>
      <w:r w:rsidR="0060029E" w:rsidRPr="000573F4">
        <w:rPr>
          <w:rFonts w:ascii="Arial" w:hAnsi="Arial" w:cs="Arial"/>
          <w:sz w:val="20"/>
          <w:szCs w:val="20"/>
        </w:rPr>
        <w:t xml:space="preserve"> as the wound is exposed</w:t>
      </w:r>
      <w:r w:rsidR="00366646" w:rsidRPr="000573F4">
        <w:rPr>
          <w:rFonts w:ascii="Arial" w:hAnsi="Arial" w:cs="Arial"/>
          <w:sz w:val="20"/>
          <w:szCs w:val="20"/>
        </w:rPr>
        <w:t>. Alternatively</w:t>
      </w:r>
      <w:r w:rsidR="00EE4C71" w:rsidRPr="000573F4">
        <w:rPr>
          <w:rFonts w:ascii="Arial" w:hAnsi="Arial" w:cs="Arial"/>
          <w:sz w:val="20"/>
          <w:szCs w:val="20"/>
        </w:rPr>
        <w:t xml:space="preserve"> </w:t>
      </w:r>
      <w:r w:rsidR="0060029E" w:rsidRPr="000573F4">
        <w:rPr>
          <w:rFonts w:ascii="Arial" w:hAnsi="Arial" w:cs="Arial"/>
          <w:sz w:val="20"/>
          <w:szCs w:val="20"/>
        </w:rPr>
        <w:t>more commonly used head and neck surgery approaches can be utilised, providing a broad exposure to important structures and a degree of familiarity for the surgeon. C</w:t>
      </w:r>
      <w:r w:rsidR="00196E7E" w:rsidRPr="000573F4">
        <w:rPr>
          <w:rFonts w:ascii="Arial" w:hAnsi="Arial" w:cs="Arial"/>
          <w:sz w:val="20"/>
          <w:szCs w:val="20"/>
        </w:rPr>
        <w:t>ommon incisions for zone 2 in</w:t>
      </w:r>
      <w:r w:rsidR="00CF194C" w:rsidRPr="000573F4">
        <w:rPr>
          <w:rFonts w:ascii="Arial" w:hAnsi="Arial" w:cs="Arial"/>
          <w:sz w:val="20"/>
          <w:szCs w:val="20"/>
        </w:rPr>
        <w:t xml:space="preserve">juries are placed along the anterior border of the sternocleidomastoid muscle between the angle of the mandible and sternoclavicular </w:t>
      </w:r>
      <w:r w:rsidR="00885831" w:rsidRPr="000573F4">
        <w:rPr>
          <w:rFonts w:ascii="Arial" w:hAnsi="Arial" w:cs="Arial"/>
          <w:sz w:val="20"/>
          <w:szCs w:val="20"/>
        </w:rPr>
        <w:t>joint</w:t>
      </w:r>
      <w:r w:rsidR="00CF194C" w:rsidRPr="000573F4">
        <w:rPr>
          <w:rFonts w:ascii="Arial" w:hAnsi="Arial" w:cs="Arial"/>
          <w:sz w:val="20"/>
          <w:szCs w:val="20"/>
        </w:rPr>
        <w:t>. If access to zone 3 is required intraoperatively, the incision can be extended horizontally between the angle of mandi</w:t>
      </w:r>
      <w:r w:rsidR="00196E7E" w:rsidRPr="000573F4">
        <w:rPr>
          <w:rFonts w:ascii="Arial" w:hAnsi="Arial" w:cs="Arial"/>
          <w:sz w:val="20"/>
          <w:szCs w:val="20"/>
        </w:rPr>
        <w:t>b</w:t>
      </w:r>
      <w:r w:rsidR="00CF194C" w:rsidRPr="000573F4">
        <w:rPr>
          <w:rFonts w:ascii="Arial" w:hAnsi="Arial" w:cs="Arial"/>
          <w:sz w:val="20"/>
          <w:szCs w:val="20"/>
        </w:rPr>
        <w:t xml:space="preserve">le and mastoid process. Similarly, extension of the incision from the sternoclavicular </w:t>
      </w:r>
      <w:r w:rsidR="00885831" w:rsidRPr="000573F4">
        <w:rPr>
          <w:rFonts w:ascii="Arial" w:hAnsi="Arial" w:cs="Arial"/>
          <w:sz w:val="20"/>
          <w:szCs w:val="20"/>
        </w:rPr>
        <w:t>joint</w:t>
      </w:r>
      <w:r w:rsidR="00CF194C" w:rsidRPr="000573F4">
        <w:rPr>
          <w:rFonts w:ascii="Arial" w:hAnsi="Arial" w:cs="Arial"/>
          <w:sz w:val="20"/>
          <w:szCs w:val="20"/>
        </w:rPr>
        <w:t xml:space="preserve"> </w:t>
      </w:r>
      <w:r w:rsidR="00885831" w:rsidRPr="000573F4">
        <w:rPr>
          <w:rFonts w:ascii="Arial" w:hAnsi="Arial" w:cs="Arial"/>
          <w:sz w:val="20"/>
          <w:szCs w:val="20"/>
        </w:rPr>
        <w:t>along</w:t>
      </w:r>
      <w:r w:rsidR="00CF194C" w:rsidRPr="000573F4">
        <w:rPr>
          <w:rFonts w:ascii="Arial" w:hAnsi="Arial" w:cs="Arial"/>
          <w:sz w:val="20"/>
          <w:szCs w:val="20"/>
        </w:rPr>
        <w:t xml:space="preserve"> the superior border of the clavicle allows access to zone 1. </w:t>
      </w:r>
      <w:r w:rsidR="0060029E" w:rsidRPr="000573F4">
        <w:rPr>
          <w:rFonts w:ascii="Arial" w:hAnsi="Arial" w:cs="Arial"/>
          <w:sz w:val="20"/>
          <w:szCs w:val="20"/>
        </w:rPr>
        <w:t>Multidisciplinary involvement with otolaryngology</w:t>
      </w:r>
      <w:r w:rsidR="003453A0" w:rsidRPr="000573F4">
        <w:rPr>
          <w:rFonts w:ascii="Arial" w:hAnsi="Arial" w:cs="Arial"/>
          <w:sz w:val="20"/>
          <w:szCs w:val="20"/>
        </w:rPr>
        <w:t xml:space="preserve"> </w:t>
      </w:r>
      <w:r w:rsidR="0060029E" w:rsidRPr="000573F4">
        <w:rPr>
          <w:rFonts w:ascii="Arial" w:hAnsi="Arial" w:cs="Arial"/>
          <w:sz w:val="20"/>
          <w:szCs w:val="20"/>
        </w:rPr>
        <w:t>maxi</w:t>
      </w:r>
      <w:r w:rsidR="003453A0" w:rsidRPr="000573F4">
        <w:rPr>
          <w:rFonts w:ascii="Arial" w:hAnsi="Arial" w:cs="Arial"/>
          <w:sz w:val="20"/>
          <w:szCs w:val="20"/>
        </w:rPr>
        <w:t>llofacial</w:t>
      </w:r>
      <w:r w:rsidR="00482B83" w:rsidRPr="000573F4">
        <w:rPr>
          <w:rFonts w:ascii="Arial" w:hAnsi="Arial" w:cs="Arial"/>
          <w:sz w:val="20"/>
          <w:szCs w:val="20"/>
        </w:rPr>
        <w:t xml:space="preserve">, </w:t>
      </w:r>
      <w:r w:rsidR="003453A0" w:rsidRPr="000573F4">
        <w:rPr>
          <w:rFonts w:ascii="Arial" w:hAnsi="Arial" w:cs="Arial"/>
          <w:sz w:val="20"/>
          <w:szCs w:val="20"/>
        </w:rPr>
        <w:t xml:space="preserve">neurosurgical and thoracic </w:t>
      </w:r>
      <w:r w:rsidR="0060029E" w:rsidRPr="000573F4">
        <w:rPr>
          <w:rFonts w:ascii="Arial" w:hAnsi="Arial" w:cs="Arial"/>
          <w:sz w:val="20"/>
          <w:szCs w:val="20"/>
        </w:rPr>
        <w:t>teams</w:t>
      </w:r>
      <w:r w:rsidR="003453A0" w:rsidRPr="000573F4">
        <w:rPr>
          <w:rFonts w:ascii="Arial" w:hAnsi="Arial" w:cs="Arial"/>
          <w:sz w:val="20"/>
          <w:szCs w:val="20"/>
        </w:rPr>
        <w:t xml:space="preserve"> should be </w:t>
      </w:r>
      <w:r w:rsidR="0060029E" w:rsidRPr="000573F4">
        <w:rPr>
          <w:rFonts w:ascii="Arial" w:hAnsi="Arial" w:cs="Arial"/>
          <w:sz w:val="20"/>
          <w:szCs w:val="20"/>
        </w:rPr>
        <w:t>supported</w:t>
      </w:r>
      <w:r w:rsidR="003453A0" w:rsidRPr="000573F4">
        <w:rPr>
          <w:rFonts w:ascii="Arial" w:hAnsi="Arial" w:cs="Arial"/>
          <w:sz w:val="20"/>
          <w:szCs w:val="20"/>
        </w:rPr>
        <w:t xml:space="preserve">. </w:t>
      </w:r>
    </w:p>
    <w:p w14:paraId="19533487" w14:textId="77777777" w:rsidR="008800E3" w:rsidRPr="000573F4" w:rsidRDefault="00885831" w:rsidP="008456F8">
      <w:pPr>
        <w:tabs>
          <w:tab w:val="left" w:pos="2268"/>
        </w:tabs>
        <w:spacing w:line="480" w:lineRule="auto"/>
        <w:jc w:val="both"/>
        <w:rPr>
          <w:rFonts w:ascii="Arial" w:hAnsi="Arial" w:cs="Arial"/>
          <w:sz w:val="20"/>
          <w:szCs w:val="20"/>
        </w:rPr>
      </w:pPr>
      <w:r w:rsidRPr="000573F4">
        <w:rPr>
          <w:rFonts w:ascii="Arial" w:hAnsi="Arial" w:cs="Arial"/>
          <w:sz w:val="20"/>
          <w:szCs w:val="20"/>
        </w:rPr>
        <w:t>Once a flap has been raised, careful dissection through the zone of injury should commence. The carotid sheath and its contents will be encountered deep to sternocleidomastoid. Obtaining adequate exposure of the common, internal and external carotid artery should ensue. This will allow proximal and distal control of the vessel as options for</w:t>
      </w:r>
      <w:r w:rsidR="008E6A82" w:rsidRPr="000573F4">
        <w:rPr>
          <w:rFonts w:ascii="Arial" w:hAnsi="Arial" w:cs="Arial"/>
          <w:sz w:val="20"/>
          <w:szCs w:val="20"/>
        </w:rPr>
        <w:t xml:space="preserve"> open</w:t>
      </w:r>
      <w:r w:rsidRPr="000573F4">
        <w:rPr>
          <w:rFonts w:ascii="Arial" w:hAnsi="Arial" w:cs="Arial"/>
          <w:sz w:val="20"/>
          <w:szCs w:val="20"/>
        </w:rPr>
        <w:t xml:space="preserve"> repair are considered</w:t>
      </w:r>
      <w:r w:rsidR="008E6A82" w:rsidRPr="000573F4">
        <w:rPr>
          <w:rFonts w:ascii="Arial" w:hAnsi="Arial" w:cs="Arial"/>
          <w:sz w:val="20"/>
          <w:szCs w:val="20"/>
        </w:rPr>
        <w:t xml:space="preserve"> as </w:t>
      </w:r>
      <w:r w:rsidR="008E6A82" w:rsidRPr="000573F4">
        <w:rPr>
          <w:rFonts w:ascii="Arial" w:hAnsi="Arial" w:cs="Arial"/>
          <w:sz w:val="20"/>
          <w:szCs w:val="20"/>
        </w:rPr>
        <w:lastRenderedPageBreak/>
        <w:t>described above</w:t>
      </w:r>
      <w:r w:rsidRPr="000573F4">
        <w:rPr>
          <w:rFonts w:ascii="Arial" w:hAnsi="Arial" w:cs="Arial"/>
          <w:sz w:val="20"/>
          <w:szCs w:val="20"/>
        </w:rPr>
        <w:t>.</w:t>
      </w:r>
      <w:r w:rsidR="008E6A82" w:rsidRPr="000573F4">
        <w:rPr>
          <w:rFonts w:ascii="Arial" w:hAnsi="Arial" w:cs="Arial"/>
          <w:sz w:val="20"/>
          <w:szCs w:val="20"/>
        </w:rPr>
        <w:t xml:space="preserve"> </w:t>
      </w:r>
      <w:r w:rsidR="008800E3" w:rsidRPr="000573F4">
        <w:rPr>
          <w:rFonts w:ascii="Arial" w:hAnsi="Arial" w:cs="Arial"/>
          <w:sz w:val="20"/>
          <w:szCs w:val="20"/>
        </w:rPr>
        <w:t>The most common vascular structure damaged is the internal jugular vein due to its lateral position, relative size and thin wall</w:t>
      </w:r>
      <w:r w:rsidR="00760803">
        <w:rPr>
          <w:rFonts w:ascii="Arial" w:hAnsi="Arial" w:cs="Arial"/>
          <w:sz w:val="20"/>
          <w:szCs w:val="20"/>
        </w:rPr>
        <w:t xml:space="preserve"> (Madsen et al., 2016)</w:t>
      </w:r>
      <w:r w:rsidR="008800E3" w:rsidRPr="000573F4">
        <w:rPr>
          <w:rFonts w:ascii="Arial" w:hAnsi="Arial" w:cs="Arial"/>
          <w:sz w:val="20"/>
          <w:szCs w:val="20"/>
        </w:rPr>
        <w:t>.  The internal jugular vein can be repair</w:t>
      </w:r>
      <w:r w:rsidR="002B0B58" w:rsidRPr="000573F4">
        <w:rPr>
          <w:rFonts w:ascii="Arial" w:hAnsi="Arial" w:cs="Arial"/>
          <w:sz w:val="20"/>
          <w:szCs w:val="20"/>
        </w:rPr>
        <w:t>ed</w:t>
      </w:r>
      <w:r w:rsidR="008800E3" w:rsidRPr="000573F4">
        <w:rPr>
          <w:rFonts w:ascii="Arial" w:hAnsi="Arial" w:cs="Arial"/>
          <w:sz w:val="20"/>
          <w:szCs w:val="20"/>
        </w:rPr>
        <w:t xml:space="preserve"> and if necessary ligated. </w:t>
      </w:r>
    </w:p>
    <w:p w14:paraId="2812DE36" w14:textId="77777777" w:rsidR="003D250F" w:rsidRPr="000573F4" w:rsidRDefault="008E6A82" w:rsidP="008456F8">
      <w:pPr>
        <w:spacing w:line="480" w:lineRule="auto"/>
        <w:jc w:val="both"/>
        <w:rPr>
          <w:rFonts w:ascii="Arial" w:hAnsi="Arial" w:cs="Arial"/>
          <w:sz w:val="20"/>
          <w:szCs w:val="20"/>
        </w:rPr>
      </w:pPr>
      <w:r w:rsidRPr="000573F4">
        <w:rPr>
          <w:rFonts w:ascii="Arial" w:hAnsi="Arial" w:cs="Arial"/>
          <w:sz w:val="20"/>
          <w:szCs w:val="20"/>
        </w:rPr>
        <w:t xml:space="preserve">Roughly 10% of vascular injuries following PNI will involve the carotid artery </w:t>
      </w:r>
      <w:r w:rsidR="00760803">
        <w:rPr>
          <w:rFonts w:ascii="Arial" w:hAnsi="Arial" w:cs="Arial"/>
          <w:sz w:val="20"/>
          <w:szCs w:val="20"/>
        </w:rPr>
        <w:t>(Bell et al., 2007)</w:t>
      </w:r>
      <w:r w:rsidRPr="000573F4">
        <w:rPr>
          <w:rFonts w:ascii="Arial" w:hAnsi="Arial" w:cs="Arial"/>
          <w:sz w:val="20"/>
          <w:szCs w:val="20"/>
        </w:rPr>
        <w:t xml:space="preserve">. All patients who are neurologically intact should have their carotid artery repaired if possible. </w:t>
      </w:r>
      <w:r w:rsidR="00595691" w:rsidRPr="000573F4">
        <w:rPr>
          <w:rFonts w:ascii="Arial" w:hAnsi="Arial" w:cs="Arial"/>
          <w:sz w:val="20"/>
          <w:szCs w:val="20"/>
        </w:rPr>
        <w:t>Even those with neurological deficit pre-operatively should be considered for repair instead of ligation</w:t>
      </w:r>
      <w:r w:rsidR="00760803">
        <w:rPr>
          <w:rFonts w:ascii="Arial" w:hAnsi="Arial" w:cs="Arial"/>
          <w:sz w:val="20"/>
          <w:szCs w:val="20"/>
        </w:rPr>
        <w:t xml:space="preserve"> (</w:t>
      </w:r>
      <w:proofErr w:type="spellStart"/>
      <w:r w:rsidR="00760803">
        <w:rPr>
          <w:rFonts w:ascii="Arial" w:hAnsi="Arial" w:cs="Arial"/>
          <w:sz w:val="20"/>
          <w:szCs w:val="20"/>
        </w:rPr>
        <w:t>Liekweg</w:t>
      </w:r>
      <w:proofErr w:type="spellEnd"/>
      <w:r w:rsidR="00760803">
        <w:rPr>
          <w:rFonts w:ascii="Arial" w:hAnsi="Arial" w:cs="Arial"/>
          <w:sz w:val="20"/>
          <w:szCs w:val="20"/>
        </w:rPr>
        <w:t xml:space="preserve"> and Greenfield, 1978)</w:t>
      </w:r>
      <w:r w:rsidR="00595691" w:rsidRPr="000573F4">
        <w:rPr>
          <w:rFonts w:ascii="Arial" w:hAnsi="Arial" w:cs="Arial"/>
          <w:sz w:val="20"/>
          <w:szCs w:val="20"/>
        </w:rPr>
        <w:t xml:space="preserve">. </w:t>
      </w:r>
      <w:r w:rsidR="00B336D7" w:rsidRPr="000573F4">
        <w:rPr>
          <w:rFonts w:ascii="Arial" w:hAnsi="Arial" w:cs="Arial"/>
          <w:sz w:val="20"/>
          <w:szCs w:val="20"/>
        </w:rPr>
        <w:t xml:space="preserve">Sacrifice of the carotid artery </w:t>
      </w:r>
      <w:r w:rsidR="003D250F" w:rsidRPr="000573F4">
        <w:rPr>
          <w:rFonts w:ascii="Arial" w:hAnsi="Arial" w:cs="Arial"/>
          <w:sz w:val="20"/>
          <w:szCs w:val="20"/>
        </w:rPr>
        <w:t xml:space="preserve">should not be adopted due to the risk of serious </w:t>
      </w:r>
      <w:proofErr w:type="spellStart"/>
      <w:r w:rsidR="003D250F" w:rsidRPr="000573F4">
        <w:rPr>
          <w:rFonts w:ascii="Arial" w:hAnsi="Arial" w:cs="Arial"/>
          <w:sz w:val="20"/>
          <w:szCs w:val="20"/>
        </w:rPr>
        <w:t>cerebro</w:t>
      </w:r>
      <w:proofErr w:type="spellEnd"/>
      <w:r w:rsidR="003D250F" w:rsidRPr="000573F4">
        <w:rPr>
          <w:rFonts w:ascii="Arial" w:hAnsi="Arial" w:cs="Arial"/>
          <w:sz w:val="20"/>
          <w:szCs w:val="20"/>
        </w:rPr>
        <w:t>-vascular accident.</w:t>
      </w:r>
    </w:p>
    <w:p w14:paraId="76E375CF" w14:textId="77777777" w:rsidR="003D250F" w:rsidRPr="000573F4" w:rsidRDefault="00B336D7" w:rsidP="008456F8">
      <w:pPr>
        <w:spacing w:line="480" w:lineRule="auto"/>
        <w:jc w:val="both"/>
        <w:rPr>
          <w:rFonts w:ascii="Arial" w:hAnsi="Arial" w:cs="Arial"/>
          <w:sz w:val="20"/>
          <w:szCs w:val="20"/>
        </w:rPr>
      </w:pPr>
      <w:r w:rsidRPr="000573F4">
        <w:rPr>
          <w:rFonts w:ascii="Arial" w:hAnsi="Arial" w:cs="Arial"/>
          <w:sz w:val="20"/>
          <w:szCs w:val="20"/>
        </w:rPr>
        <w:t xml:space="preserve">If the injury affects the cervical oesophagus then repair in a one or two-layered fashion should ensue. </w:t>
      </w:r>
      <w:r w:rsidR="0085172F" w:rsidRPr="000573F4">
        <w:rPr>
          <w:rFonts w:ascii="Arial" w:hAnsi="Arial" w:cs="Arial"/>
          <w:sz w:val="20"/>
          <w:szCs w:val="20"/>
        </w:rPr>
        <w:t xml:space="preserve">The surrounding strap muscles or sternocleidomastoid can bolster this repair. </w:t>
      </w:r>
      <w:r w:rsidRPr="000573F4">
        <w:rPr>
          <w:rFonts w:ascii="Arial" w:hAnsi="Arial" w:cs="Arial"/>
          <w:sz w:val="20"/>
          <w:szCs w:val="20"/>
        </w:rPr>
        <w:t xml:space="preserve">There should be liberal use of drains to reduce the risk of mediastinitis. </w:t>
      </w:r>
      <w:r w:rsidR="0085172F" w:rsidRPr="000573F4">
        <w:rPr>
          <w:rFonts w:ascii="Arial" w:hAnsi="Arial" w:cs="Arial"/>
          <w:sz w:val="20"/>
          <w:szCs w:val="20"/>
        </w:rPr>
        <w:t xml:space="preserve">Repair of laryngeal injury is dependent on the size of the defect. Primary aims are to </w:t>
      </w:r>
      <w:r w:rsidR="00020018" w:rsidRPr="000573F4">
        <w:rPr>
          <w:rFonts w:ascii="Arial" w:hAnsi="Arial" w:cs="Arial"/>
          <w:sz w:val="20"/>
          <w:szCs w:val="20"/>
        </w:rPr>
        <w:t xml:space="preserve">allow future swallowing, speech and a safe airway. </w:t>
      </w:r>
      <w:r w:rsidR="0085172F" w:rsidRPr="000573F4">
        <w:rPr>
          <w:rFonts w:ascii="Arial" w:hAnsi="Arial" w:cs="Arial"/>
          <w:sz w:val="20"/>
          <w:szCs w:val="20"/>
        </w:rPr>
        <w:t xml:space="preserve">In simple lacerations, primary closure may be possible. </w:t>
      </w:r>
    </w:p>
    <w:p w14:paraId="0F2B8F3F" w14:textId="77777777" w:rsidR="00765351" w:rsidRPr="000573F4" w:rsidRDefault="0085172F" w:rsidP="008456F8">
      <w:pPr>
        <w:spacing w:line="480" w:lineRule="auto"/>
        <w:jc w:val="both"/>
        <w:rPr>
          <w:rFonts w:ascii="Arial" w:hAnsi="Arial" w:cs="Arial"/>
          <w:sz w:val="20"/>
          <w:szCs w:val="20"/>
        </w:rPr>
      </w:pPr>
      <w:r w:rsidRPr="000573F4">
        <w:rPr>
          <w:rFonts w:ascii="Arial" w:hAnsi="Arial" w:cs="Arial"/>
          <w:sz w:val="20"/>
          <w:szCs w:val="20"/>
        </w:rPr>
        <w:t xml:space="preserve">In more complex injury a tracheostomy may be necessary to </w:t>
      </w:r>
      <w:r w:rsidR="0060029E" w:rsidRPr="000573F4">
        <w:rPr>
          <w:rFonts w:ascii="Arial" w:hAnsi="Arial" w:cs="Arial"/>
          <w:sz w:val="20"/>
          <w:szCs w:val="20"/>
        </w:rPr>
        <w:t xml:space="preserve">bypass </w:t>
      </w:r>
      <w:r w:rsidRPr="000573F4">
        <w:rPr>
          <w:rFonts w:ascii="Arial" w:hAnsi="Arial" w:cs="Arial"/>
          <w:sz w:val="20"/>
          <w:szCs w:val="20"/>
        </w:rPr>
        <w:t>the upper airway during laryngeal repair and recovery</w:t>
      </w:r>
      <w:r w:rsidR="0060029E" w:rsidRPr="000573F4">
        <w:rPr>
          <w:rFonts w:ascii="Arial" w:hAnsi="Arial" w:cs="Arial"/>
          <w:sz w:val="20"/>
          <w:szCs w:val="20"/>
        </w:rPr>
        <w:t>, with the resultant oedema that will likely develop</w:t>
      </w:r>
      <w:r w:rsidRPr="000573F4">
        <w:rPr>
          <w:rFonts w:ascii="Arial" w:hAnsi="Arial" w:cs="Arial"/>
          <w:sz w:val="20"/>
          <w:szCs w:val="20"/>
        </w:rPr>
        <w:t>.</w:t>
      </w:r>
      <w:r w:rsidR="0060029E" w:rsidRPr="000573F4">
        <w:rPr>
          <w:rFonts w:ascii="Arial" w:hAnsi="Arial" w:cs="Arial"/>
          <w:sz w:val="20"/>
          <w:szCs w:val="20"/>
        </w:rPr>
        <w:t xml:space="preserve"> It will also facilitate a safer return to theatre in the event of delayed presentation of other neurovascular injuries.</w:t>
      </w:r>
      <w:r w:rsidRPr="000573F4">
        <w:rPr>
          <w:rFonts w:ascii="Arial" w:hAnsi="Arial" w:cs="Arial"/>
          <w:sz w:val="20"/>
          <w:szCs w:val="20"/>
        </w:rPr>
        <w:t xml:space="preserve"> </w:t>
      </w:r>
      <w:r w:rsidR="00020018" w:rsidRPr="000573F4">
        <w:rPr>
          <w:rFonts w:ascii="Arial" w:hAnsi="Arial" w:cs="Arial"/>
          <w:sz w:val="20"/>
          <w:szCs w:val="20"/>
        </w:rPr>
        <w:t xml:space="preserve">Depending on the structures damaged, different approaches may be taken. Adequate exposure of the larynx can be obtained by performing a thyrotomy. This will allow visualisation of the hyoid, cricoid and thyroid components of the larynx. Repair of these structures can ensue with an aim of rigid fixation, </w:t>
      </w:r>
      <w:proofErr w:type="spellStart"/>
      <w:r w:rsidR="00020018" w:rsidRPr="000573F4">
        <w:rPr>
          <w:rFonts w:ascii="Arial" w:hAnsi="Arial" w:cs="Arial"/>
          <w:sz w:val="20"/>
          <w:szCs w:val="20"/>
        </w:rPr>
        <w:t>aretenoid</w:t>
      </w:r>
      <w:proofErr w:type="spellEnd"/>
      <w:r w:rsidR="00020018" w:rsidRPr="000573F4">
        <w:rPr>
          <w:rFonts w:ascii="Arial" w:hAnsi="Arial" w:cs="Arial"/>
          <w:sz w:val="20"/>
          <w:szCs w:val="20"/>
        </w:rPr>
        <w:t xml:space="preserve"> re-suspension and cricoid stabilisation.  </w:t>
      </w:r>
      <w:r w:rsidR="00765351" w:rsidRPr="000573F4">
        <w:rPr>
          <w:rFonts w:ascii="Arial" w:hAnsi="Arial" w:cs="Arial"/>
          <w:sz w:val="20"/>
          <w:szCs w:val="20"/>
        </w:rPr>
        <w:t xml:space="preserve">Ensuring sufficient haemostasis is paramount. </w:t>
      </w:r>
    </w:p>
    <w:p w14:paraId="15231FE8" w14:textId="77777777" w:rsidR="00515887" w:rsidRPr="000573F4" w:rsidRDefault="00E17519" w:rsidP="008456F8">
      <w:pPr>
        <w:spacing w:line="480" w:lineRule="auto"/>
        <w:jc w:val="both"/>
        <w:rPr>
          <w:rFonts w:ascii="Arial" w:hAnsi="Arial" w:cs="Arial"/>
          <w:sz w:val="20"/>
          <w:szCs w:val="20"/>
        </w:rPr>
      </w:pPr>
      <w:r w:rsidRPr="000573F4">
        <w:rPr>
          <w:rFonts w:ascii="Arial" w:hAnsi="Arial" w:cs="Arial"/>
          <w:sz w:val="20"/>
          <w:szCs w:val="20"/>
        </w:rPr>
        <w:t>In the cases of gun shot trauma there may be significant tissue loss which may need debridement and reconstruction.</w:t>
      </w:r>
    </w:p>
    <w:p w14:paraId="7F8BCDB6" w14:textId="77777777" w:rsidR="00515887" w:rsidRPr="000573F4" w:rsidRDefault="00515887" w:rsidP="008456F8">
      <w:pPr>
        <w:spacing w:after="0" w:line="480" w:lineRule="auto"/>
        <w:rPr>
          <w:rFonts w:ascii="Arial" w:hAnsi="Arial" w:cs="Arial"/>
          <w:sz w:val="20"/>
          <w:szCs w:val="20"/>
        </w:rPr>
      </w:pPr>
      <w:r w:rsidRPr="000573F4">
        <w:rPr>
          <w:rFonts w:ascii="Arial" w:hAnsi="Arial" w:cs="Arial"/>
          <w:sz w:val="20"/>
          <w:szCs w:val="20"/>
        </w:rPr>
        <w:br w:type="page"/>
      </w:r>
    </w:p>
    <w:p w14:paraId="315FB56E" w14:textId="77777777" w:rsidR="00515887" w:rsidRPr="005579FB" w:rsidRDefault="00515887" w:rsidP="008456F8">
      <w:pPr>
        <w:spacing w:line="480" w:lineRule="auto"/>
        <w:jc w:val="both"/>
        <w:rPr>
          <w:rFonts w:ascii="Arial" w:hAnsi="Arial" w:cs="Arial"/>
          <w:b/>
          <w:sz w:val="20"/>
          <w:szCs w:val="20"/>
        </w:rPr>
      </w:pPr>
      <w:r w:rsidRPr="005579FB">
        <w:rPr>
          <w:rFonts w:ascii="Arial" w:hAnsi="Arial" w:cs="Arial"/>
          <w:b/>
          <w:sz w:val="20"/>
          <w:szCs w:val="20"/>
        </w:rPr>
        <w:lastRenderedPageBreak/>
        <w:t>Case 1.</w:t>
      </w:r>
    </w:p>
    <w:p w14:paraId="3FC00F9B" w14:textId="77777777" w:rsidR="00515887" w:rsidRPr="000573F4" w:rsidRDefault="000573F4" w:rsidP="008456F8">
      <w:pPr>
        <w:spacing w:line="480" w:lineRule="auto"/>
        <w:jc w:val="both"/>
        <w:rPr>
          <w:rFonts w:ascii="Arial" w:hAnsi="Arial" w:cs="Arial"/>
          <w:sz w:val="20"/>
          <w:szCs w:val="20"/>
        </w:rPr>
      </w:pPr>
      <w:r w:rsidRPr="000573F4">
        <w:rPr>
          <w:rFonts w:ascii="Arial" w:hAnsi="Arial" w:cs="Arial"/>
          <w:sz w:val="20"/>
          <w:szCs w:val="20"/>
        </w:rPr>
        <w:t xml:space="preserve">Patient </w:t>
      </w:r>
      <w:r w:rsidR="00E6587E">
        <w:rPr>
          <w:rFonts w:ascii="Arial" w:hAnsi="Arial" w:cs="Arial"/>
          <w:sz w:val="20"/>
          <w:szCs w:val="20"/>
        </w:rPr>
        <w:t>A</w:t>
      </w:r>
      <w:r w:rsidRPr="000573F4">
        <w:rPr>
          <w:rFonts w:ascii="Arial" w:hAnsi="Arial" w:cs="Arial"/>
          <w:sz w:val="20"/>
          <w:szCs w:val="20"/>
        </w:rPr>
        <w:t xml:space="preserve"> was a </w:t>
      </w:r>
      <w:r w:rsidR="00515887" w:rsidRPr="000573F4">
        <w:rPr>
          <w:rFonts w:ascii="Arial" w:hAnsi="Arial" w:cs="Arial"/>
          <w:sz w:val="20"/>
          <w:szCs w:val="20"/>
        </w:rPr>
        <w:t>34 year old woman</w:t>
      </w:r>
      <w:r w:rsidR="00E94378" w:rsidRPr="000573F4">
        <w:rPr>
          <w:rFonts w:ascii="Arial" w:hAnsi="Arial" w:cs="Arial"/>
          <w:sz w:val="20"/>
          <w:szCs w:val="20"/>
        </w:rPr>
        <w:t>, with</w:t>
      </w:r>
      <w:r w:rsidR="00515887" w:rsidRPr="000573F4">
        <w:rPr>
          <w:rFonts w:ascii="Arial" w:hAnsi="Arial" w:cs="Arial"/>
          <w:sz w:val="20"/>
          <w:szCs w:val="20"/>
        </w:rPr>
        <w:t xml:space="preserve"> </w:t>
      </w:r>
      <w:r w:rsidRPr="000573F4">
        <w:rPr>
          <w:rFonts w:ascii="Arial" w:hAnsi="Arial" w:cs="Arial"/>
          <w:sz w:val="20"/>
          <w:szCs w:val="20"/>
        </w:rPr>
        <w:t xml:space="preserve">a </w:t>
      </w:r>
      <w:r w:rsidR="00515887" w:rsidRPr="000573F4">
        <w:rPr>
          <w:rFonts w:ascii="Arial" w:hAnsi="Arial" w:cs="Arial"/>
          <w:sz w:val="20"/>
          <w:szCs w:val="20"/>
        </w:rPr>
        <w:t xml:space="preserve">single stab injury </w:t>
      </w:r>
      <w:r w:rsidRPr="000573F4">
        <w:rPr>
          <w:rFonts w:ascii="Arial" w:hAnsi="Arial" w:cs="Arial"/>
          <w:sz w:val="20"/>
          <w:szCs w:val="20"/>
        </w:rPr>
        <w:t xml:space="preserve">from a </w:t>
      </w:r>
      <w:r w:rsidR="00515887" w:rsidRPr="000573F4">
        <w:rPr>
          <w:rFonts w:ascii="Arial" w:hAnsi="Arial" w:cs="Arial"/>
          <w:sz w:val="20"/>
          <w:szCs w:val="20"/>
        </w:rPr>
        <w:t>hunting knife</w:t>
      </w:r>
      <w:r w:rsidRPr="000573F4">
        <w:rPr>
          <w:rFonts w:ascii="Arial" w:hAnsi="Arial" w:cs="Arial"/>
          <w:sz w:val="20"/>
          <w:szCs w:val="20"/>
        </w:rPr>
        <w:t xml:space="preserve"> as part of the London Bridge Terror attack in June, 2017. She</w:t>
      </w:r>
      <w:r w:rsidR="00E94378" w:rsidRPr="000573F4">
        <w:rPr>
          <w:rFonts w:ascii="Arial" w:hAnsi="Arial" w:cs="Arial"/>
          <w:sz w:val="20"/>
          <w:szCs w:val="20"/>
        </w:rPr>
        <w:t xml:space="preserve"> </w:t>
      </w:r>
      <w:r w:rsidR="00515887" w:rsidRPr="000573F4">
        <w:rPr>
          <w:rFonts w:ascii="Arial" w:hAnsi="Arial" w:cs="Arial"/>
          <w:sz w:val="20"/>
          <w:szCs w:val="20"/>
        </w:rPr>
        <w:t>walked into</w:t>
      </w:r>
      <w:r w:rsidRPr="000573F4">
        <w:rPr>
          <w:rFonts w:ascii="Arial" w:hAnsi="Arial" w:cs="Arial"/>
          <w:sz w:val="20"/>
          <w:szCs w:val="20"/>
        </w:rPr>
        <w:t xml:space="preserve"> the</w:t>
      </w:r>
      <w:r w:rsidR="00515887" w:rsidRPr="000573F4">
        <w:rPr>
          <w:rFonts w:ascii="Arial" w:hAnsi="Arial" w:cs="Arial"/>
          <w:sz w:val="20"/>
          <w:szCs w:val="20"/>
        </w:rPr>
        <w:t xml:space="preserve"> A&amp;E Department with</w:t>
      </w:r>
      <w:r w:rsidRPr="000573F4">
        <w:rPr>
          <w:rFonts w:ascii="Arial" w:hAnsi="Arial" w:cs="Arial"/>
          <w:sz w:val="20"/>
          <w:szCs w:val="20"/>
        </w:rPr>
        <w:t xml:space="preserve"> a</w:t>
      </w:r>
      <w:r w:rsidR="00515887" w:rsidRPr="000573F4">
        <w:rPr>
          <w:rFonts w:ascii="Arial" w:hAnsi="Arial" w:cs="Arial"/>
          <w:sz w:val="20"/>
          <w:szCs w:val="20"/>
        </w:rPr>
        <w:t xml:space="preserve"> 3cm left lateral </w:t>
      </w:r>
      <w:r w:rsidR="003D226A" w:rsidRPr="000573F4">
        <w:rPr>
          <w:rFonts w:ascii="Arial" w:hAnsi="Arial" w:cs="Arial"/>
          <w:sz w:val="20"/>
          <w:szCs w:val="20"/>
        </w:rPr>
        <w:t>neck injury in Zone 2 and a</w:t>
      </w:r>
      <w:r w:rsidR="00515887" w:rsidRPr="000573F4">
        <w:rPr>
          <w:rFonts w:ascii="Arial" w:hAnsi="Arial" w:cs="Arial"/>
          <w:sz w:val="20"/>
          <w:szCs w:val="20"/>
        </w:rPr>
        <w:t xml:space="preserve"> ‘sucking neck wound’</w:t>
      </w:r>
      <w:r w:rsidRPr="000573F4">
        <w:rPr>
          <w:rFonts w:ascii="Arial" w:hAnsi="Arial" w:cs="Arial"/>
          <w:sz w:val="20"/>
          <w:szCs w:val="20"/>
        </w:rPr>
        <w:t>. I</w:t>
      </w:r>
      <w:r w:rsidR="00515887" w:rsidRPr="000573F4">
        <w:rPr>
          <w:rFonts w:ascii="Arial" w:hAnsi="Arial" w:cs="Arial"/>
          <w:sz w:val="20"/>
          <w:szCs w:val="20"/>
        </w:rPr>
        <w:t>t was noted that when she spoke or coughed air leaked out of the neck.</w:t>
      </w:r>
    </w:p>
    <w:p w14:paraId="4623948F" w14:textId="77777777" w:rsidR="00515887" w:rsidRPr="000573F4" w:rsidRDefault="00515887" w:rsidP="008456F8">
      <w:pPr>
        <w:spacing w:line="480" w:lineRule="auto"/>
        <w:jc w:val="both"/>
        <w:rPr>
          <w:rFonts w:ascii="Arial" w:hAnsi="Arial" w:cs="Arial"/>
          <w:sz w:val="20"/>
          <w:szCs w:val="20"/>
        </w:rPr>
      </w:pPr>
      <w:r w:rsidRPr="000573F4">
        <w:rPr>
          <w:rFonts w:ascii="Arial" w:hAnsi="Arial" w:cs="Arial"/>
          <w:i/>
          <w:sz w:val="20"/>
          <w:szCs w:val="20"/>
        </w:rPr>
        <w:t>ABC</w:t>
      </w:r>
      <w:r w:rsidRPr="000573F4">
        <w:rPr>
          <w:rFonts w:ascii="Arial" w:hAnsi="Arial" w:cs="Arial"/>
          <w:sz w:val="20"/>
          <w:szCs w:val="20"/>
        </w:rPr>
        <w:t xml:space="preserve"> of </w:t>
      </w:r>
      <w:r w:rsidR="00676B5D" w:rsidRPr="000573F4">
        <w:rPr>
          <w:rFonts w:ascii="Arial" w:hAnsi="Arial" w:cs="Arial"/>
          <w:sz w:val="20"/>
          <w:szCs w:val="20"/>
        </w:rPr>
        <w:t>resuscitation</w:t>
      </w:r>
      <w:r w:rsidRPr="000573F4">
        <w:rPr>
          <w:rFonts w:ascii="Arial" w:hAnsi="Arial" w:cs="Arial"/>
          <w:sz w:val="20"/>
          <w:szCs w:val="20"/>
        </w:rPr>
        <w:t xml:space="preserve"> instituted </w:t>
      </w:r>
      <w:r w:rsidR="003D226A" w:rsidRPr="000573F4">
        <w:rPr>
          <w:rFonts w:ascii="Arial" w:hAnsi="Arial" w:cs="Arial"/>
          <w:sz w:val="20"/>
          <w:szCs w:val="20"/>
        </w:rPr>
        <w:t>and primary and secondary surve</w:t>
      </w:r>
      <w:r w:rsidRPr="000573F4">
        <w:rPr>
          <w:rFonts w:ascii="Arial" w:hAnsi="Arial" w:cs="Arial"/>
          <w:sz w:val="20"/>
          <w:szCs w:val="20"/>
        </w:rPr>
        <w:t>y identified no other injury.</w:t>
      </w:r>
    </w:p>
    <w:p w14:paraId="5E071753" w14:textId="77777777" w:rsidR="00515887" w:rsidRPr="000573F4" w:rsidRDefault="000573F4" w:rsidP="008456F8">
      <w:pPr>
        <w:spacing w:line="480" w:lineRule="auto"/>
        <w:jc w:val="both"/>
        <w:rPr>
          <w:rFonts w:ascii="Arial" w:hAnsi="Arial" w:cs="Arial"/>
          <w:sz w:val="20"/>
          <w:szCs w:val="20"/>
        </w:rPr>
      </w:pPr>
      <w:r w:rsidRPr="000573F4">
        <w:rPr>
          <w:rFonts w:ascii="Arial" w:hAnsi="Arial" w:cs="Arial"/>
          <w:sz w:val="20"/>
          <w:szCs w:val="20"/>
        </w:rPr>
        <w:t>The p</w:t>
      </w:r>
      <w:r w:rsidR="00515887" w:rsidRPr="000573F4">
        <w:rPr>
          <w:rFonts w:ascii="Arial" w:hAnsi="Arial" w:cs="Arial"/>
          <w:sz w:val="20"/>
          <w:szCs w:val="20"/>
        </w:rPr>
        <w:t>atient was intubated with endotracheal tube by an anaesthetist as she developed progressive airway obstruction over the next few minutes. She was noted to have a difficult intubation due to oedema.</w:t>
      </w:r>
      <w:r w:rsidR="003D226A" w:rsidRPr="000573F4">
        <w:rPr>
          <w:rFonts w:ascii="Arial" w:hAnsi="Arial" w:cs="Arial"/>
          <w:sz w:val="20"/>
          <w:szCs w:val="20"/>
        </w:rPr>
        <w:t xml:space="preserve"> </w:t>
      </w:r>
      <w:r w:rsidR="00515887" w:rsidRPr="000573F4">
        <w:rPr>
          <w:rFonts w:ascii="Arial" w:hAnsi="Arial" w:cs="Arial"/>
          <w:sz w:val="20"/>
          <w:szCs w:val="20"/>
        </w:rPr>
        <w:t>A CT scan was performed that identified no vascular injury.</w:t>
      </w:r>
    </w:p>
    <w:p w14:paraId="5116C223" w14:textId="77777777" w:rsidR="004F6062" w:rsidRPr="000573F4" w:rsidRDefault="004F6062" w:rsidP="008456F8">
      <w:pPr>
        <w:spacing w:line="480" w:lineRule="auto"/>
        <w:jc w:val="both"/>
        <w:rPr>
          <w:rFonts w:ascii="Arial" w:hAnsi="Arial" w:cs="Arial"/>
          <w:sz w:val="20"/>
          <w:szCs w:val="20"/>
        </w:rPr>
      </w:pPr>
      <w:r w:rsidRPr="000573F4">
        <w:rPr>
          <w:rFonts w:ascii="Arial" w:hAnsi="Arial" w:cs="Arial"/>
          <w:sz w:val="20"/>
          <w:szCs w:val="20"/>
        </w:rPr>
        <w:t>The neck wou</w:t>
      </w:r>
      <w:r w:rsidR="00676B5D" w:rsidRPr="000573F4">
        <w:rPr>
          <w:rFonts w:ascii="Arial" w:hAnsi="Arial" w:cs="Arial"/>
          <w:sz w:val="20"/>
          <w:szCs w:val="20"/>
        </w:rPr>
        <w:t>n</w:t>
      </w:r>
      <w:r w:rsidRPr="000573F4">
        <w:rPr>
          <w:rFonts w:ascii="Arial" w:hAnsi="Arial" w:cs="Arial"/>
          <w:sz w:val="20"/>
          <w:szCs w:val="20"/>
        </w:rPr>
        <w:t xml:space="preserve">d was explored under </w:t>
      </w:r>
      <w:r w:rsidR="00676B5D" w:rsidRPr="000573F4">
        <w:rPr>
          <w:rFonts w:ascii="Arial" w:hAnsi="Arial" w:cs="Arial"/>
          <w:sz w:val="20"/>
          <w:szCs w:val="20"/>
        </w:rPr>
        <w:t>general anaesthetic where</w:t>
      </w:r>
      <w:r w:rsidR="003D226A" w:rsidRPr="000573F4">
        <w:rPr>
          <w:rFonts w:ascii="Arial" w:hAnsi="Arial" w:cs="Arial"/>
          <w:sz w:val="20"/>
          <w:szCs w:val="20"/>
        </w:rPr>
        <w:t xml:space="preserve"> </w:t>
      </w:r>
      <w:r w:rsidR="00B34E85" w:rsidRPr="000573F4">
        <w:rPr>
          <w:rFonts w:ascii="Arial" w:hAnsi="Arial" w:cs="Arial"/>
          <w:sz w:val="20"/>
          <w:szCs w:val="20"/>
        </w:rPr>
        <w:t xml:space="preserve">a </w:t>
      </w:r>
      <w:r w:rsidRPr="000573F4">
        <w:rPr>
          <w:rFonts w:ascii="Arial" w:hAnsi="Arial" w:cs="Arial"/>
          <w:sz w:val="20"/>
          <w:szCs w:val="20"/>
        </w:rPr>
        <w:t>9cm</w:t>
      </w:r>
      <w:r w:rsidR="00BE7CF6" w:rsidRPr="000573F4">
        <w:rPr>
          <w:rFonts w:ascii="Arial" w:hAnsi="Arial" w:cs="Arial"/>
          <w:sz w:val="20"/>
          <w:szCs w:val="20"/>
        </w:rPr>
        <w:t xml:space="preserve"> horizontal</w:t>
      </w:r>
      <w:r w:rsidRPr="000573F4">
        <w:rPr>
          <w:rFonts w:ascii="Arial" w:hAnsi="Arial" w:cs="Arial"/>
          <w:sz w:val="20"/>
          <w:szCs w:val="20"/>
        </w:rPr>
        <w:t xml:space="preserve"> laceratio</w:t>
      </w:r>
      <w:r w:rsidR="001926EB" w:rsidRPr="000573F4">
        <w:rPr>
          <w:rFonts w:ascii="Arial" w:hAnsi="Arial" w:cs="Arial"/>
          <w:sz w:val="20"/>
          <w:szCs w:val="20"/>
        </w:rPr>
        <w:t>n to larynx through the thyrohy</w:t>
      </w:r>
      <w:r w:rsidRPr="000573F4">
        <w:rPr>
          <w:rFonts w:ascii="Arial" w:hAnsi="Arial" w:cs="Arial"/>
          <w:sz w:val="20"/>
          <w:szCs w:val="20"/>
        </w:rPr>
        <w:t>oid membrane</w:t>
      </w:r>
      <w:r w:rsidR="003D226A" w:rsidRPr="000573F4">
        <w:rPr>
          <w:rFonts w:ascii="Arial" w:hAnsi="Arial" w:cs="Arial"/>
          <w:sz w:val="20"/>
          <w:szCs w:val="20"/>
        </w:rPr>
        <w:t xml:space="preserve"> was found wit</w:t>
      </w:r>
      <w:r w:rsidR="00B34E85" w:rsidRPr="000573F4">
        <w:rPr>
          <w:rFonts w:ascii="Arial" w:hAnsi="Arial" w:cs="Arial"/>
          <w:sz w:val="20"/>
          <w:szCs w:val="20"/>
        </w:rPr>
        <w:t>h perforation of the</w:t>
      </w:r>
      <w:r w:rsidRPr="000573F4">
        <w:rPr>
          <w:rFonts w:ascii="Arial" w:hAnsi="Arial" w:cs="Arial"/>
          <w:sz w:val="20"/>
          <w:szCs w:val="20"/>
        </w:rPr>
        <w:t xml:space="preserve"> pharynx</w:t>
      </w:r>
      <w:r w:rsidR="003D226A" w:rsidRPr="000573F4">
        <w:rPr>
          <w:rFonts w:ascii="Arial" w:hAnsi="Arial" w:cs="Arial"/>
          <w:sz w:val="20"/>
          <w:szCs w:val="20"/>
        </w:rPr>
        <w:t xml:space="preserve"> and oesophagus</w:t>
      </w:r>
      <w:r w:rsidRPr="000573F4">
        <w:rPr>
          <w:rFonts w:ascii="Arial" w:hAnsi="Arial" w:cs="Arial"/>
          <w:sz w:val="20"/>
          <w:szCs w:val="20"/>
        </w:rPr>
        <w:t xml:space="preserve"> and partial separation of the epiglottis from the larynx.</w:t>
      </w:r>
      <w:r w:rsidR="00B34E85" w:rsidRPr="000573F4">
        <w:rPr>
          <w:rFonts w:ascii="Arial" w:hAnsi="Arial" w:cs="Arial"/>
          <w:sz w:val="20"/>
          <w:szCs w:val="20"/>
        </w:rPr>
        <w:t xml:space="preserve"> </w:t>
      </w:r>
      <w:r w:rsidRPr="000573F4">
        <w:rPr>
          <w:rFonts w:ascii="Arial" w:hAnsi="Arial" w:cs="Arial"/>
          <w:sz w:val="20"/>
          <w:szCs w:val="20"/>
        </w:rPr>
        <w:t xml:space="preserve">Both carotid sheaths were intact. These injuries were repaired in layers with </w:t>
      </w:r>
      <w:proofErr w:type="spellStart"/>
      <w:r w:rsidRPr="000573F4">
        <w:rPr>
          <w:rFonts w:ascii="Arial" w:hAnsi="Arial" w:cs="Arial"/>
          <w:sz w:val="20"/>
          <w:szCs w:val="20"/>
        </w:rPr>
        <w:t>vicryl</w:t>
      </w:r>
      <w:proofErr w:type="spellEnd"/>
      <w:r w:rsidRPr="000573F4">
        <w:rPr>
          <w:rFonts w:ascii="Arial" w:hAnsi="Arial" w:cs="Arial"/>
          <w:sz w:val="20"/>
          <w:szCs w:val="20"/>
        </w:rPr>
        <w:t>.</w:t>
      </w:r>
      <w:r w:rsidR="003D226A" w:rsidRPr="000573F4">
        <w:rPr>
          <w:rFonts w:ascii="Arial" w:hAnsi="Arial" w:cs="Arial"/>
          <w:sz w:val="20"/>
          <w:szCs w:val="20"/>
        </w:rPr>
        <w:t xml:space="preserve"> </w:t>
      </w:r>
      <w:r w:rsidRPr="000573F4">
        <w:rPr>
          <w:rFonts w:ascii="Arial" w:hAnsi="Arial" w:cs="Arial"/>
          <w:sz w:val="20"/>
          <w:szCs w:val="20"/>
        </w:rPr>
        <w:t xml:space="preserve">A </w:t>
      </w:r>
      <w:r w:rsidR="003D226A" w:rsidRPr="000573F4">
        <w:rPr>
          <w:rFonts w:ascii="Arial" w:hAnsi="Arial" w:cs="Arial"/>
          <w:sz w:val="20"/>
          <w:szCs w:val="20"/>
        </w:rPr>
        <w:t xml:space="preserve">temporary </w:t>
      </w:r>
      <w:r w:rsidRPr="000573F4">
        <w:rPr>
          <w:rFonts w:ascii="Arial" w:hAnsi="Arial" w:cs="Arial"/>
          <w:sz w:val="20"/>
          <w:szCs w:val="20"/>
        </w:rPr>
        <w:t>tracheostomy was inserted.</w:t>
      </w:r>
      <w:r w:rsidR="009C6DD7">
        <w:rPr>
          <w:rFonts w:ascii="Arial" w:hAnsi="Arial" w:cs="Arial"/>
          <w:sz w:val="20"/>
          <w:szCs w:val="20"/>
        </w:rPr>
        <w:t xml:space="preserve"> A</w:t>
      </w:r>
      <w:r w:rsidRPr="000573F4">
        <w:rPr>
          <w:rFonts w:ascii="Arial" w:hAnsi="Arial" w:cs="Arial"/>
          <w:sz w:val="20"/>
          <w:szCs w:val="20"/>
        </w:rPr>
        <w:t xml:space="preserve"> </w:t>
      </w:r>
      <w:proofErr w:type="spellStart"/>
      <w:r w:rsidRPr="000573F4">
        <w:rPr>
          <w:rFonts w:ascii="Arial" w:hAnsi="Arial" w:cs="Arial"/>
          <w:sz w:val="20"/>
          <w:szCs w:val="20"/>
        </w:rPr>
        <w:t>gastrograffin</w:t>
      </w:r>
      <w:proofErr w:type="spellEnd"/>
      <w:r w:rsidRPr="000573F4">
        <w:rPr>
          <w:rFonts w:ascii="Arial" w:hAnsi="Arial" w:cs="Arial"/>
          <w:sz w:val="20"/>
          <w:szCs w:val="20"/>
        </w:rPr>
        <w:t xml:space="preserve"> study at day 7 showed complete healing of the pharynx</w:t>
      </w:r>
      <w:r w:rsidR="009C6DD7">
        <w:rPr>
          <w:rFonts w:ascii="Arial" w:hAnsi="Arial" w:cs="Arial"/>
          <w:sz w:val="20"/>
          <w:szCs w:val="20"/>
        </w:rPr>
        <w:t xml:space="preserve"> (Figure 3)</w:t>
      </w:r>
      <w:r w:rsidRPr="000573F4">
        <w:rPr>
          <w:rFonts w:ascii="Arial" w:hAnsi="Arial" w:cs="Arial"/>
          <w:sz w:val="20"/>
          <w:szCs w:val="20"/>
        </w:rPr>
        <w:t>. She was successfully de-cannulated at day 8</w:t>
      </w:r>
      <w:r w:rsidR="00676B5D" w:rsidRPr="000573F4">
        <w:rPr>
          <w:rFonts w:ascii="Arial" w:hAnsi="Arial" w:cs="Arial"/>
          <w:sz w:val="20"/>
          <w:szCs w:val="20"/>
        </w:rPr>
        <w:t xml:space="preserve"> </w:t>
      </w:r>
      <w:r w:rsidR="00B34E85" w:rsidRPr="000573F4">
        <w:rPr>
          <w:rFonts w:ascii="Arial" w:hAnsi="Arial" w:cs="Arial"/>
          <w:sz w:val="20"/>
          <w:szCs w:val="20"/>
        </w:rPr>
        <w:t>and the</w:t>
      </w:r>
      <w:r w:rsidRPr="000573F4">
        <w:rPr>
          <w:rFonts w:ascii="Arial" w:hAnsi="Arial" w:cs="Arial"/>
          <w:sz w:val="20"/>
          <w:szCs w:val="20"/>
        </w:rPr>
        <w:t xml:space="preserve"> NGT was removed at day 14. She has subsequently made a full recovery.</w:t>
      </w:r>
    </w:p>
    <w:p w14:paraId="7122A3A3" w14:textId="77777777" w:rsidR="00BE7CF6" w:rsidRPr="000573F4" w:rsidRDefault="00BE7CF6" w:rsidP="008456F8">
      <w:pPr>
        <w:spacing w:line="480" w:lineRule="auto"/>
        <w:rPr>
          <w:rFonts w:ascii="Arial" w:hAnsi="Arial" w:cs="Arial"/>
          <w:sz w:val="20"/>
          <w:szCs w:val="20"/>
        </w:rPr>
      </w:pPr>
    </w:p>
    <w:p w14:paraId="58EC85C5" w14:textId="77777777" w:rsidR="00BE7CF6" w:rsidRPr="005579FB" w:rsidRDefault="00BE7CF6" w:rsidP="008456F8">
      <w:pPr>
        <w:spacing w:line="480" w:lineRule="auto"/>
        <w:rPr>
          <w:rFonts w:ascii="Arial" w:hAnsi="Arial" w:cs="Arial"/>
          <w:b/>
          <w:sz w:val="20"/>
          <w:szCs w:val="20"/>
        </w:rPr>
      </w:pPr>
      <w:r w:rsidRPr="005579FB">
        <w:rPr>
          <w:rFonts w:ascii="Arial" w:hAnsi="Arial" w:cs="Arial"/>
          <w:b/>
          <w:sz w:val="20"/>
          <w:szCs w:val="20"/>
        </w:rPr>
        <w:t xml:space="preserve">Case 2. </w:t>
      </w:r>
    </w:p>
    <w:p w14:paraId="04D4C397" w14:textId="77777777" w:rsidR="00BE7CF6" w:rsidRPr="000573F4" w:rsidRDefault="000573F4" w:rsidP="008456F8">
      <w:pPr>
        <w:spacing w:line="480" w:lineRule="auto"/>
        <w:jc w:val="both"/>
        <w:rPr>
          <w:rFonts w:ascii="Arial" w:hAnsi="Arial" w:cs="Arial"/>
          <w:sz w:val="20"/>
          <w:szCs w:val="20"/>
        </w:rPr>
      </w:pPr>
      <w:r w:rsidRPr="000573F4">
        <w:rPr>
          <w:rFonts w:ascii="Arial" w:hAnsi="Arial" w:cs="Arial"/>
          <w:sz w:val="20"/>
          <w:szCs w:val="20"/>
        </w:rPr>
        <w:t xml:space="preserve">Patient </w:t>
      </w:r>
      <w:r w:rsidR="00E6587E">
        <w:rPr>
          <w:rFonts w:ascii="Arial" w:hAnsi="Arial" w:cs="Arial"/>
          <w:sz w:val="20"/>
          <w:szCs w:val="20"/>
        </w:rPr>
        <w:t>B</w:t>
      </w:r>
      <w:r w:rsidRPr="000573F4">
        <w:rPr>
          <w:rFonts w:ascii="Arial" w:hAnsi="Arial" w:cs="Arial"/>
          <w:sz w:val="20"/>
          <w:szCs w:val="20"/>
        </w:rPr>
        <w:t xml:space="preserve"> was a </w:t>
      </w:r>
      <w:r w:rsidR="00BE7CF6" w:rsidRPr="000573F4">
        <w:rPr>
          <w:rFonts w:ascii="Arial" w:hAnsi="Arial" w:cs="Arial"/>
          <w:sz w:val="20"/>
          <w:szCs w:val="20"/>
        </w:rPr>
        <w:t>3</w:t>
      </w:r>
      <w:r w:rsidR="00B34E85" w:rsidRPr="000573F4">
        <w:rPr>
          <w:rFonts w:ascii="Arial" w:hAnsi="Arial" w:cs="Arial"/>
          <w:sz w:val="20"/>
          <w:szCs w:val="20"/>
        </w:rPr>
        <w:t>2</w:t>
      </w:r>
      <w:r w:rsidR="00BE7CF6" w:rsidRPr="000573F4">
        <w:rPr>
          <w:rFonts w:ascii="Arial" w:hAnsi="Arial" w:cs="Arial"/>
          <w:sz w:val="20"/>
          <w:szCs w:val="20"/>
        </w:rPr>
        <w:t xml:space="preserve"> year old woman</w:t>
      </w:r>
      <w:r w:rsidRPr="000573F4">
        <w:rPr>
          <w:rFonts w:ascii="Arial" w:hAnsi="Arial" w:cs="Arial"/>
          <w:sz w:val="20"/>
          <w:szCs w:val="20"/>
        </w:rPr>
        <w:t xml:space="preserve"> who</w:t>
      </w:r>
      <w:r w:rsidR="00BE7CF6" w:rsidRPr="000573F4">
        <w:rPr>
          <w:rFonts w:ascii="Arial" w:hAnsi="Arial" w:cs="Arial"/>
          <w:sz w:val="20"/>
          <w:szCs w:val="20"/>
        </w:rPr>
        <w:t xml:space="preserve"> </w:t>
      </w:r>
      <w:r w:rsidR="00991B68" w:rsidRPr="000573F4">
        <w:rPr>
          <w:rFonts w:ascii="Arial" w:hAnsi="Arial" w:cs="Arial"/>
          <w:sz w:val="20"/>
          <w:szCs w:val="20"/>
        </w:rPr>
        <w:t>received</w:t>
      </w:r>
      <w:r w:rsidRPr="000573F4">
        <w:rPr>
          <w:rFonts w:ascii="Arial" w:hAnsi="Arial" w:cs="Arial"/>
          <w:sz w:val="20"/>
          <w:szCs w:val="20"/>
        </w:rPr>
        <w:t xml:space="preserve"> a</w:t>
      </w:r>
      <w:r w:rsidR="00991B68" w:rsidRPr="000573F4">
        <w:rPr>
          <w:rFonts w:ascii="Arial" w:hAnsi="Arial" w:cs="Arial"/>
          <w:sz w:val="20"/>
          <w:szCs w:val="20"/>
        </w:rPr>
        <w:t xml:space="preserve"> single stab injury</w:t>
      </w:r>
      <w:r w:rsidR="00B34E85" w:rsidRPr="000573F4">
        <w:rPr>
          <w:rFonts w:ascii="Arial" w:hAnsi="Arial" w:cs="Arial"/>
          <w:sz w:val="20"/>
          <w:szCs w:val="20"/>
        </w:rPr>
        <w:t xml:space="preserve"> to left lateral</w:t>
      </w:r>
      <w:r w:rsidR="00991B68" w:rsidRPr="000573F4">
        <w:rPr>
          <w:rFonts w:ascii="Arial" w:hAnsi="Arial" w:cs="Arial"/>
          <w:sz w:val="20"/>
          <w:szCs w:val="20"/>
        </w:rPr>
        <w:t xml:space="preserve"> zone 2 </w:t>
      </w:r>
      <w:r w:rsidR="00B34E85" w:rsidRPr="000573F4">
        <w:rPr>
          <w:rFonts w:ascii="Arial" w:hAnsi="Arial" w:cs="Arial"/>
          <w:sz w:val="20"/>
          <w:szCs w:val="20"/>
        </w:rPr>
        <w:t xml:space="preserve">of </w:t>
      </w:r>
      <w:r w:rsidR="00676B5D" w:rsidRPr="000573F4">
        <w:rPr>
          <w:rFonts w:ascii="Arial" w:hAnsi="Arial" w:cs="Arial"/>
          <w:sz w:val="20"/>
          <w:szCs w:val="20"/>
        </w:rPr>
        <w:t xml:space="preserve">the </w:t>
      </w:r>
      <w:r w:rsidR="00B34E85" w:rsidRPr="000573F4">
        <w:rPr>
          <w:rFonts w:ascii="Arial" w:hAnsi="Arial" w:cs="Arial"/>
          <w:sz w:val="20"/>
          <w:szCs w:val="20"/>
        </w:rPr>
        <w:t xml:space="preserve">neck with a </w:t>
      </w:r>
      <w:r w:rsidR="00BE7CF6" w:rsidRPr="000573F4">
        <w:rPr>
          <w:rFonts w:ascii="Arial" w:hAnsi="Arial" w:cs="Arial"/>
          <w:sz w:val="20"/>
          <w:szCs w:val="20"/>
        </w:rPr>
        <w:t xml:space="preserve">hunting knife as part of the </w:t>
      </w:r>
      <w:r w:rsidR="009C6DD7">
        <w:rPr>
          <w:rFonts w:ascii="Arial" w:hAnsi="Arial" w:cs="Arial"/>
          <w:sz w:val="20"/>
          <w:szCs w:val="20"/>
        </w:rPr>
        <w:t>same terrorist attack</w:t>
      </w:r>
      <w:r w:rsidR="00BE7CF6" w:rsidRPr="000573F4">
        <w:rPr>
          <w:rFonts w:ascii="Arial" w:hAnsi="Arial" w:cs="Arial"/>
          <w:sz w:val="20"/>
          <w:szCs w:val="20"/>
        </w:rPr>
        <w:t>.</w:t>
      </w:r>
    </w:p>
    <w:p w14:paraId="71603658" w14:textId="77777777" w:rsidR="00BE7CF6" w:rsidRPr="000573F4" w:rsidRDefault="00BE7CF6" w:rsidP="008456F8">
      <w:pPr>
        <w:spacing w:line="480" w:lineRule="auto"/>
        <w:jc w:val="both"/>
        <w:rPr>
          <w:rFonts w:ascii="Arial" w:hAnsi="Arial" w:cs="Arial"/>
          <w:sz w:val="20"/>
          <w:szCs w:val="20"/>
        </w:rPr>
      </w:pPr>
      <w:r w:rsidRPr="000573F4">
        <w:rPr>
          <w:rFonts w:ascii="Arial" w:hAnsi="Arial" w:cs="Arial"/>
          <w:sz w:val="20"/>
          <w:szCs w:val="20"/>
        </w:rPr>
        <w:t>ABC resuscitation protocol was performed</w:t>
      </w:r>
      <w:r w:rsidR="00676B5D" w:rsidRPr="000573F4">
        <w:rPr>
          <w:rFonts w:ascii="Arial" w:hAnsi="Arial" w:cs="Arial"/>
          <w:sz w:val="20"/>
          <w:szCs w:val="20"/>
        </w:rPr>
        <w:t xml:space="preserve"> revealing </w:t>
      </w:r>
      <w:r w:rsidRPr="000573F4">
        <w:rPr>
          <w:rFonts w:ascii="Arial" w:hAnsi="Arial" w:cs="Arial"/>
          <w:sz w:val="20"/>
          <w:szCs w:val="20"/>
        </w:rPr>
        <w:t>no airway or acute vascular injuries</w:t>
      </w:r>
      <w:r w:rsidR="00676B5D" w:rsidRPr="000573F4">
        <w:rPr>
          <w:rFonts w:ascii="Arial" w:hAnsi="Arial" w:cs="Arial"/>
          <w:sz w:val="20"/>
          <w:szCs w:val="20"/>
        </w:rPr>
        <w:t>. A</w:t>
      </w:r>
      <w:r w:rsidR="0097380B" w:rsidRPr="000573F4">
        <w:rPr>
          <w:rFonts w:ascii="Arial" w:hAnsi="Arial" w:cs="Arial"/>
          <w:sz w:val="20"/>
          <w:szCs w:val="20"/>
        </w:rPr>
        <w:t xml:space="preserve"> CT scan was performed (Figure 4</w:t>
      </w:r>
      <w:r w:rsidRPr="000573F4">
        <w:rPr>
          <w:rFonts w:ascii="Arial" w:hAnsi="Arial" w:cs="Arial"/>
          <w:sz w:val="20"/>
          <w:szCs w:val="20"/>
        </w:rPr>
        <w:t>)</w:t>
      </w:r>
      <w:r w:rsidR="00676B5D" w:rsidRPr="000573F4">
        <w:rPr>
          <w:rFonts w:ascii="Arial" w:hAnsi="Arial" w:cs="Arial"/>
          <w:sz w:val="20"/>
          <w:szCs w:val="20"/>
        </w:rPr>
        <w:t xml:space="preserve"> that </w:t>
      </w:r>
      <w:r w:rsidRPr="000573F4">
        <w:rPr>
          <w:rFonts w:ascii="Arial" w:hAnsi="Arial" w:cs="Arial"/>
          <w:sz w:val="20"/>
          <w:szCs w:val="20"/>
        </w:rPr>
        <w:t>identifie</w:t>
      </w:r>
      <w:r w:rsidR="00676B5D" w:rsidRPr="000573F4">
        <w:rPr>
          <w:rFonts w:ascii="Arial" w:hAnsi="Arial" w:cs="Arial"/>
          <w:sz w:val="20"/>
          <w:szCs w:val="20"/>
        </w:rPr>
        <w:t>d</w:t>
      </w:r>
      <w:r w:rsidRPr="000573F4">
        <w:rPr>
          <w:rFonts w:ascii="Arial" w:hAnsi="Arial" w:cs="Arial"/>
          <w:sz w:val="20"/>
          <w:szCs w:val="20"/>
        </w:rPr>
        <w:t xml:space="preserve"> soft tissue injury around the left hypopharynx with free air indicating perforation of the pharynx.</w:t>
      </w:r>
    </w:p>
    <w:p w14:paraId="1311BA8B" w14:textId="77777777" w:rsidR="00BE7CF6" w:rsidRPr="000573F4" w:rsidRDefault="00BE7CF6" w:rsidP="008456F8">
      <w:pPr>
        <w:spacing w:line="480" w:lineRule="auto"/>
        <w:jc w:val="both"/>
        <w:rPr>
          <w:rFonts w:ascii="Arial" w:hAnsi="Arial" w:cs="Arial"/>
          <w:sz w:val="20"/>
          <w:szCs w:val="20"/>
        </w:rPr>
      </w:pPr>
      <w:r w:rsidRPr="000573F4">
        <w:rPr>
          <w:rFonts w:ascii="Arial" w:hAnsi="Arial" w:cs="Arial"/>
          <w:sz w:val="20"/>
          <w:szCs w:val="20"/>
        </w:rPr>
        <w:t>She was taken to the operating theatre and the neck was explored</w:t>
      </w:r>
      <w:r w:rsidR="00676B5D" w:rsidRPr="000573F4">
        <w:rPr>
          <w:rFonts w:ascii="Arial" w:hAnsi="Arial" w:cs="Arial"/>
          <w:sz w:val="20"/>
          <w:szCs w:val="20"/>
        </w:rPr>
        <w:t>. T</w:t>
      </w:r>
      <w:r w:rsidRPr="000573F4">
        <w:rPr>
          <w:rFonts w:ascii="Arial" w:hAnsi="Arial" w:cs="Arial"/>
          <w:sz w:val="20"/>
          <w:szCs w:val="20"/>
        </w:rPr>
        <w:t>his revealed no vascular injury and the pharyngeal defect was repaired in layers.</w:t>
      </w:r>
      <w:r w:rsidR="00B34E85" w:rsidRPr="000573F4">
        <w:rPr>
          <w:rFonts w:ascii="Arial" w:hAnsi="Arial" w:cs="Arial"/>
          <w:sz w:val="20"/>
          <w:szCs w:val="20"/>
        </w:rPr>
        <w:t xml:space="preserve"> </w:t>
      </w:r>
      <w:r w:rsidRPr="000573F4">
        <w:rPr>
          <w:rFonts w:ascii="Arial" w:hAnsi="Arial" w:cs="Arial"/>
          <w:sz w:val="20"/>
          <w:szCs w:val="20"/>
        </w:rPr>
        <w:t xml:space="preserve">She </w:t>
      </w:r>
      <w:r w:rsidR="00B34E85" w:rsidRPr="000573F4">
        <w:rPr>
          <w:rFonts w:ascii="Arial" w:hAnsi="Arial" w:cs="Arial"/>
          <w:sz w:val="20"/>
          <w:szCs w:val="20"/>
        </w:rPr>
        <w:t>m</w:t>
      </w:r>
      <w:r w:rsidRPr="000573F4">
        <w:rPr>
          <w:rFonts w:ascii="Arial" w:hAnsi="Arial" w:cs="Arial"/>
          <w:sz w:val="20"/>
          <w:szCs w:val="20"/>
        </w:rPr>
        <w:t>ade a</w:t>
      </w:r>
      <w:r w:rsidR="00676B5D" w:rsidRPr="000573F4">
        <w:rPr>
          <w:rFonts w:ascii="Arial" w:hAnsi="Arial" w:cs="Arial"/>
          <w:sz w:val="20"/>
          <w:szCs w:val="20"/>
        </w:rPr>
        <w:t xml:space="preserve"> </w:t>
      </w:r>
      <w:r w:rsidRPr="000573F4">
        <w:rPr>
          <w:rFonts w:ascii="Arial" w:hAnsi="Arial" w:cs="Arial"/>
          <w:sz w:val="20"/>
          <w:szCs w:val="20"/>
        </w:rPr>
        <w:t xml:space="preserve">complete recovery and was discharged on the </w:t>
      </w:r>
      <w:r w:rsidR="00676B5D" w:rsidRPr="000573F4">
        <w:rPr>
          <w:rFonts w:ascii="Arial" w:hAnsi="Arial" w:cs="Arial"/>
          <w:sz w:val="20"/>
          <w:szCs w:val="20"/>
        </w:rPr>
        <w:t>seventh</w:t>
      </w:r>
      <w:r w:rsidRPr="000573F4">
        <w:rPr>
          <w:rFonts w:ascii="Arial" w:hAnsi="Arial" w:cs="Arial"/>
          <w:sz w:val="20"/>
          <w:szCs w:val="20"/>
        </w:rPr>
        <w:t xml:space="preserve"> post-operative day</w:t>
      </w:r>
    </w:p>
    <w:p w14:paraId="2A2E219E" w14:textId="77777777" w:rsidR="004F6062" w:rsidRPr="000573F4" w:rsidRDefault="004F6062" w:rsidP="008456F8">
      <w:pPr>
        <w:spacing w:line="480" w:lineRule="auto"/>
        <w:rPr>
          <w:rFonts w:ascii="Arial" w:hAnsi="Arial" w:cs="Arial"/>
          <w:sz w:val="20"/>
          <w:szCs w:val="20"/>
        </w:rPr>
      </w:pPr>
    </w:p>
    <w:p w14:paraId="46CC69F0" w14:textId="77777777" w:rsidR="004F6062" w:rsidRPr="000573F4" w:rsidRDefault="004F6062" w:rsidP="008456F8">
      <w:pPr>
        <w:spacing w:line="480" w:lineRule="auto"/>
        <w:jc w:val="both"/>
        <w:rPr>
          <w:rFonts w:ascii="Arial" w:hAnsi="Arial" w:cs="Arial"/>
          <w:sz w:val="20"/>
          <w:szCs w:val="20"/>
        </w:rPr>
      </w:pPr>
    </w:p>
    <w:p w14:paraId="2B08F73A" w14:textId="77777777" w:rsidR="00134FC9" w:rsidRPr="000573F4" w:rsidRDefault="00E93335" w:rsidP="008456F8">
      <w:pPr>
        <w:spacing w:line="480" w:lineRule="auto"/>
        <w:jc w:val="both"/>
        <w:rPr>
          <w:rFonts w:ascii="Arial" w:hAnsi="Arial" w:cs="Arial"/>
          <w:b/>
          <w:sz w:val="20"/>
          <w:szCs w:val="20"/>
        </w:rPr>
      </w:pPr>
      <w:r w:rsidRPr="000573F4">
        <w:rPr>
          <w:rFonts w:ascii="Arial" w:hAnsi="Arial" w:cs="Arial"/>
          <w:b/>
          <w:sz w:val="20"/>
          <w:szCs w:val="20"/>
        </w:rPr>
        <w:br w:type="page"/>
      </w:r>
      <w:r w:rsidR="00474320">
        <w:rPr>
          <w:rFonts w:ascii="Arial" w:hAnsi="Arial" w:cs="Arial"/>
          <w:b/>
          <w:sz w:val="20"/>
          <w:szCs w:val="20"/>
        </w:rPr>
        <w:lastRenderedPageBreak/>
        <w:t>Conclusion:</w:t>
      </w:r>
    </w:p>
    <w:p w14:paraId="12013A26" w14:textId="77777777" w:rsidR="0085172F" w:rsidRPr="000573F4" w:rsidRDefault="00134FC9" w:rsidP="008456F8">
      <w:pPr>
        <w:spacing w:line="480" w:lineRule="auto"/>
        <w:jc w:val="both"/>
        <w:rPr>
          <w:rFonts w:ascii="Arial" w:hAnsi="Arial" w:cs="Arial"/>
          <w:sz w:val="20"/>
          <w:szCs w:val="20"/>
        </w:rPr>
      </w:pPr>
      <w:r w:rsidRPr="000573F4">
        <w:rPr>
          <w:rFonts w:ascii="Arial" w:hAnsi="Arial" w:cs="Arial"/>
          <w:sz w:val="20"/>
          <w:szCs w:val="20"/>
        </w:rPr>
        <w:t xml:space="preserve">A reasonable understanding of PNI is important in all first responders, emergency physicians and trauma surgeons due to </w:t>
      </w:r>
      <w:r w:rsidR="00E94378" w:rsidRPr="000573F4">
        <w:rPr>
          <w:rFonts w:ascii="Arial" w:hAnsi="Arial" w:cs="Arial"/>
          <w:sz w:val="20"/>
          <w:szCs w:val="20"/>
        </w:rPr>
        <w:t xml:space="preserve">increasing </w:t>
      </w:r>
      <w:r w:rsidRPr="000573F4">
        <w:rPr>
          <w:rFonts w:ascii="Arial" w:hAnsi="Arial" w:cs="Arial"/>
          <w:sz w:val="20"/>
          <w:szCs w:val="20"/>
        </w:rPr>
        <w:t>prevalence of knife and gun crime</w:t>
      </w:r>
      <w:r w:rsidR="00E94378" w:rsidRPr="000573F4">
        <w:rPr>
          <w:rFonts w:ascii="Arial" w:hAnsi="Arial" w:cs="Arial"/>
          <w:sz w:val="20"/>
          <w:szCs w:val="20"/>
        </w:rPr>
        <w:t>s</w:t>
      </w:r>
      <w:r w:rsidRPr="000573F4">
        <w:rPr>
          <w:rFonts w:ascii="Arial" w:hAnsi="Arial" w:cs="Arial"/>
          <w:sz w:val="20"/>
          <w:szCs w:val="20"/>
        </w:rPr>
        <w:t>. A structure</w:t>
      </w:r>
      <w:r w:rsidR="003D250F" w:rsidRPr="000573F4">
        <w:rPr>
          <w:rFonts w:ascii="Arial" w:hAnsi="Arial" w:cs="Arial"/>
          <w:sz w:val="20"/>
          <w:szCs w:val="20"/>
        </w:rPr>
        <w:t>d</w:t>
      </w:r>
      <w:r w:rsidRPr="000573F4">
        <w:rPr>
          <w:rFonts w:ascii="Arial" w:hAnsi="Arial" w:cs="Arial"/>
          <w:sz w:val="20"/>
          <w:szCs w:val="20"/>
        </w:rPr>
        <w:t xml:space="preserve"> approach to management by way of </w:t>
      </w:r>
      <w:r w:rsidRPr="000573F4">
        <w:rPr>
          <w:rFonts w:ascii="Arial" w:hAnsi="Arial" w:cs="Arial"/>
          <w:i/>
          <w:sz w:val="20"/>
          <w:szCs w:val="20"/>
        </w:rPr>
        <w:t>ATLS</w:t>
      </w:r>
      <w:r w:rsidRPr="000573F4">
        <w:rPr>
          <w:rFonts w:ascii="Arial" w:hAnsi="Arial" w:cs="Arial"/>
          <w:sz w:val="20"/>
          <w:szCs w:val="20"/>
        </w:rPr>
        <w:t xml:space="preserve"> principles with </w:t>
      </w:r>
      <w:r w:rsidR="003D250F" w:rsidRPr="000573F4">
        <w:rPr>
          <w:rFonts w:ascii="Arial" w:hAnsi="Arial" w:cs="Arial"/>
          <w:sz w:val="20"/>
          <w:szCs w:val="20"/>
        </w:rPr>
        <w:t xml:space="preserve">emphasis on airway breathing and circulation is </w:t>
      </w:r>
      <w:r w:rsidRPr="000573F4">
        <w:rPr>
          <w:rFonts w:ascii="Arial" w:hAnsi="Arial" w:cs="Arial"/>
          <w:sz w:val="20"/>
          <w:szCs w:val="20"/>
        </w:rPr>
        <w:t xml:space="preserve">important. </w:t>
      </w:r>
      <w:r w:rsidR="003D250F" w:rsidRPr="000573F4">
        <w:rPr>
          <w:rFonts w:ascii="Arial" w:hAnsi="Arial" w:cs="Arial"/>
          <w:sz w:val="20"/>
          <w:szCs w:val="20"/>
        </w:rPr>
        <w:t xml:space="preserve">A selective rather than mandatory neck exploration should be utilised depending upon severity and extent of injuries. </w:t>
      </w:r>
      <w:r w:rsidRPr="000573F4">
        <w:rPr>
          <w:rFonts w:ascii="Arial" w:hAnsi="Arial" w:cs="Arial"/>
          <w:sz w:val="20"/>
          <w:szCs w:val="20"/>
        </w:rPr>
        <w:t>Damaged structures can be postulated based on the trajectory of insult and zone of neck involved. Patients with ‘hard signs’ should undergo emergency operative or endovascular repair. All other patients will require CTA and subsequent management of any identified injuries</w:t>
      </w:r>
      <w:r w:rsidR="0060029E" w:rsidRPr="000573F4">
        <w:rPr>
          <w:rFonts w:ascii="Arial" w:hAnsi="Arial" w:cs="Arial"/>
          <w:sz w:val="20"/>
          <w:szCs w:val="20"/>
        </w:rPr>
        <w:t xml:space="preserve"> by a multidisciplinary surgical team</w:t>
      </w:r>
      <w:r w:rsidRPr="000573F4">
        <w:rPr>
          <w:rFonts w:ascii="Arial" w:hAnsi="Arial" w:cs="Arial"/>
          <w:sz w:val="20"/>
          <w:szCs w:val="20"/>
        </w:rPr>
        <w:t xml:space="preserve">.  </w:t>
      </w:r>
    </w:p>
    <w:p w14:paraId="5420819F" w14:textId="77777777" w:rsidR="0085172F" w:rsidRDefault="0085172F" w:rsidP="008456F8">
      <w:pPr>
        <w:spacing w:line="480" w:lineRule="auto"/>
        <w:rPr>
          <w:rFonts w:ascii="Arial" w:hAnsi="Arial" w:cs="Arial"/>
          <w:sz w:val="20"/>
          <w:szCs w:val="20"/>
        </w:rPr>
      </w:pPr>
    </w:p>
    <w:p w14:paraId="7E1984FA" w14:textId="77777777" w:rsidR="00474320" w:rsidRDefault="00474320" w:rsidP="008456F8">
      <w:pPr>
        <w:spacing w:line="480" w:lineRule="auto"/>
        <w:rPr>
          <w:rFonts w:ascii="Arial" w:hAnsi="Arial" w:cs="Arial"/>
          <w:b/>
          <w:sz w:val="20"/>
          <w:szCs w:val="20"/>
        </w:rPr>
      </w:pPr>
      <w:r>
        <w:rPr>
          <w:rFonts w:ascii="Arial" w:hAnsi="Arial" w:cs="Arial"/>
          <w:b/>
          <w:sz w:val="20"/>
          <w:szCs w:val="20"/>
        </w:rPr>
        <w:t>Key Points:</w:t>
      </w:r>
    </w:p>
    <w:p w14:paraId="340F7151" w14:textId="77777777" w:rsidR="00474320" w:rsidRPr="00474320" w:rsidRDefault="00474320" w:rsidP="008456F8">
      <w:pPr>
        <w:pStyle w:val="ListParagraph"/>
        <w:numPr>
          <w:ilvl w:val="0"/>
          <w:numId w:val="3"/>
        </w:numPr>
        <w:spacing w:line="480" w:lineRule="auto"/>
        <w:rPr>
          <w:rFonts w:ascii="Arial" w:hAnsi="Arial" w:cs="Arial"/>
          <w:b/>
          <w:sz w:val="20"/>
          <w:szCs w:val="20"/>
        </w:rPr>
      </w:pPr>
      <w:r>
        <w:rPr>
          <w:rFonts w:ascii="Arial" w:hAnsi="Arial" w:cs="Arial"/>
          <w:sz w:val="20"/>
          <w:szCs w:val="20"/>
        </w:rPr>
        <w:t>Penetrating neck injuries are increasingly common due to</w:t>
      </w:r>
      <w:r w:rsidR="005579FB">
        <w:rPr>
          <w:rFonts w:ascii="Arial" w:hAnsi="Arial" w:cs="Arial"/>
          <w:sz w:val="20"/>
          <w:szCs w:val="20"/>
        </w:rPr>
        <w:t xml:space="preserve"> increasing knife and gun crime</w:t>
      </w:r>
    </w:p>
    <w:p w14:paraId="4F7B0C10" w14:textId="77777777" w:rsidR="00474320" w:rsidRPr="005579FB" w:rsidRDefault="00474320" w:rsidP="008456F8">
      <w:pPr>
        <w:pStyle w:val="ListParagraph"/>
        <w:numPr>
          <w:ilvl w:val="0"/>
          <w:numId w:val="3"/>
        </w:numPr>
        <w:spacing w:line="480" w:lineRule="auto"/>
        <w:rPr>
          <w:rFonts w:ascii="Arial" w:hAnsi="Arial" w:cs="Arial"/>
          <w:b/>
          <w:sz w:val="20"/>
          <w:szCs w:val="20"/>
        </w:rPr>
      </w:pPr>
      <w:r>
        <w:rPr>
          <w:rFonts w:ascii="Arial" w:hAnsi="Arial" w:cs="Arial"/>
          <w:sz w:val="20"/>
          <w:szCs w:val="20"/>
        </w:rPr>
        <w:t xml:space="preserve">Structured ATLS approach to managing </w:t>
      </w:r>
      <w:r w:rsidR="005579FB">
        <w:rPr>
          <w:rFonts w:ascii="Arial" w:hAnsi="Arial" w:cs="Arial"/>
          <w:sz w:val="20"/>
          <w:szCs w:val="20"/>
        </w:rPr>
        <w:t>the patient is mandatory and allows early identification of life-threatening injuries.</w:t>
      </w:r>
    </w:p>
    <w:p w14:paraId="3E8AA146" w14:textId="77777777" w:rsidR="005579FB" w:rsidRDefault="005579FB" w:rsidP="008456F8">
      <w:pPr>
        <w:pStyle w:val="ListParagraph"/>
        <w:numPr>
          <w:ilvl w:val="0"/>
          <w:numId w:val="3"/>
        </w:numPr>
        <w:spacing w:line="480" w:lineRule="auto"/>
        <w:rPr>
          <w:rFonts w:ascii="Arial" w:hAnsi="Arial" w:cs="Arial"/>
          <w:sz w:val="20"/>
          <w:szCs w:val="20"/>
        </w:rPr>
      </w:pPr>
      <w:r>
        <w:rPr>
          <w:rFonts w:ascii="Arial" w:hAnsi="Arial" w:cs="Arial"/>
          <w:sz w:val="20"/>
          <w:szCs w:val="20"/>
        </w:rPr>
        <w:t xml:space="preserve">PNI with </w:t>
      </w:r>
      <w:r w:rsidRPr="005579FB">
        <w:rPr>
          <w:rFonts w:ascii="Arial" w:hAnsi="Arial" w:cs="Arial"/>
          <w:sz w:val="20"/>
          <w:szCs w:val="20"/>
        </w:rPr>
        <w:t>‘Hard Signs’ mandates</w:t>
      </w:r>
      <w:r>
        <w:rPr>
          <w:rFonts w:ascii="Arial" w:hAnsi="Arial" w:cs="Arial"/>
          <w:sz w:val="20"/>
          <w:szCs w:val="20"/>
        </w:rPr>
        <w:t xml:space="preserve"> </w:t>
      </w:r>
      <w:r w:rsidRPr="005579FB">
        <w:rPr>
          <w:rFonts w:ascii="Arial" w:hAnsi="Arial" w:cs="Arial"/>
          <w:sz w:val="20"/>
          <w:szCs w:val="20"/>
        </w:rPr>
        <w:t>surgical exploration</w:t>
      </w:r>
    </w:p>
    <w:p w14:paraId="6759BDA3" w14:textId="77777777" w:rsidR="005579FB" w:rsidRDefault="005579FB" w:rsidP="008456F8">
      <w:pPr>
        <w:pStyle w:val="ListParagraph"/>
        <w:numPr>
          <w:ilvl w:val="0"/>
          <w:numId w:val="3"/>
        </w:numPr>
        <w:spacing w:line="480" w:lineRule="auto"/>
        <w:rPr>
          <w:rFonts w:ascii="Arial" w:hAnsi="Arial" w:cs="Arial"/>
          <w:sz w:val="20"/>
          <w:szCs w:val="20"/>
        </w:rPr>
      </w:pPr>
      <w:r>
        <w:rPr>
          <w:rFonts w:ascii="Arial" w:hAnsi="Arial" w:cs="Arial"/>
          <w:sz w:val="20"/>
          <w:szCs w:val="20"/>
        </w:rPr>
        <w:t>Common structures injured include the vasculature, aerodigestive tract, nerves and cervical spine.</w:t>
      </w:r>
    </w:p>
    <w:p w14:paraId="78CD13CB" w14:textId="77777777" w:rsidR="005579FB" w:rsidRPr="005579FB" w:rsidRDefault="005579FB" w:rsidP="008456F8">
      <w:pPr>
        <w:pStyle w:val="ListParagraph"/>
        <w:numPr>
          <w:ilvl w:val="0"/>
          <w:numId w:val="3"/>
        </w:numPr>
        <w:spacing w:line="480" w:lineRule="auto"/>
        <w:rPr>
          <w:rFonts w:ascii="Arial" w:hAnsi="Arial" w:cs="Arial"/>
          <w:sz w:val="20"/>
          <w:szCs w:val="20"/>
        </w:rPr>
      </w:pPr>
      <w:r>
        <w:rPr>
          <w:rFonts w:ascii="Arial" w:hAnsi="Arial" w:cs="Arial"/>
          <w:sz w:val="20"/>
          <w:szCs w:val="20"/>
        </w:rPr>
        <w:t>Surgical specialism from Head and Neck/ENT, Cardiothoracic, Vascular and Neurosurgical specialists should be sought early to allow appropriate patient management.</w:t>
      </w:r>
    </w:p>
    <w:p w14:paraId="6E7D3D11" w14:textId="77777777" w:rsidR="00420F74" w:rsidRPr="008456F8" w:rsidRDefault="00E93335" w:rsidP="008456F8">
      <w:pPr>
        <w:spacing w:line="480" w:lineRule="auto"/>
        <w:rPr>
          <w:rFonts w:ascii="Arial" w:hAnsi="Arial" w:cs="Arial"/>
          <w:b/>
          <w:sz w:val="20"/>
          <w:szCs w:val="20"/>
        </w:rPr>
      </w:pPr>
      <w:r w:rsidRPr="008456F8">
        <w:rPr>
          <w:rFonts w:ascii="Arial" w:hAnsi="Arial" w:cs="Arial"/>
          <w:b/>
          <w:sz w:val="20"/>
          <w:szCs w:val="20"/>
        </w:rPr>
        <w:br w:type="page"/>
      </w:r>
      <w:r w:rsidRPr="008456F8">
        <w:rPr>
          <w:rFonts w:ascii="Arial" w:hAnsi="Arial" w:cs="Arial"/>
          <w:b/>
          <w:sz w:val="20"/>
          <w:szCs w:val="20"/>
        </w:rPr>
        <w:lastRenderedPageBreak/>
        <w:t>References</w:t>
      </w:r>
    </w:p>
    <w:p w14:paraId="559CABC9" w14:textId="77777777" w:rsidR="00090387" w:rsidRPr="000573F4" w:rsidRDefault="00090387" w:rsidP="00090387">
      <w:pPr>
        <w:rPr>
          <w:rFonts w:ascii="Arial" w:hAnsi="Arial" w:cs="Arial"/>
          <w:sz w:val="20"/>
          <w:szCs w:val="20"/>
        </w:rPr>
      </w:pPr>
      <w:r w:rsidRPr="000573F4">
        <w:rPr>
          <w:rFonts w:ascii="Arial" w:hAnsi="Arial" w:cs="Arial"/>
          <w:sz w:val="20"/>
          <w:szCs w:val="20"/>
        </w:rPr>
        <w:t>American College of Surgeons (2016). National Trauma Data Bank 2016 Annual Report. National Trauma Data Bank. American College of Surgeons.</w:t>
      </w:r>
    </w:p>
    <w:p w14:paraId="76772C89" w14:textId="77777777" w:rsidR="00090387" w:rsidRPr="000573F4" w:rsidRDefault="00090387" w:rsidP="00090387">
      <w:pPr>
        <w:rPr>
          <w:rFonts w:ascii="Arial" w:hAnsi="Arial" w:cs="Arial"/>
          <w:sz w:val="20"/>
          <w:szCs w:val="20"/>
        </w:rPr>
      </w:pPr>
      <w:proofErr w:type="spellStart"/>
      <w:r w:rsidRPr="000573F4">
        <w:rPr>
          <w:rFonts w:ascii="Arial" w:hAnsi="Arial" w:cs="Arial"/>
          <w:sz w:val="20"/>
          <w:szCs w:val="20"/>
        </w:rPr>
        <w:t>Arishita</w:t>
      </w:r>
      <w:proofErr w:type="spellEnd"/>
      <w:r w:rsidRPr="000573F4">
        <w:rPr>
          <w:rFonts w:ascii="Arial" w:hAnsi="Arial" w:cs="Arial"/>
          <w:sz w:val="20"/>
          <w:szCs w:val="20"/>
        </w:rPr>
        <w:t xml:space="preserve">, G., </w:t>
      </w:r>
      <w:proofErr w:type="spellStart"/>
      <w:r w:rsidRPr="000573F4">
        <w:rPr>
          <w:rFonts w:ascii="Arial" w:hAnsi="Arial" w:cs="Arial"/>
          <w:sz w:val="20"/>
          <w:szCs w:val="20"/>
        </w:rPr>
        <w:t>Vayer</w:t>
      </w:r>
      <w:proofErr w:type="spellEnd"/>
      <w:r w:rsidRPr="000573F4">
        <w:rPr>
          <w:rFonts w:ascii="Arial" w:hAnsi="Arial" w:cs="Arial"/>
          <w:sz w:val="20"/>
          <w:szCs w:val="20"/>
        </w:rPr>
        <w:t>, J., Bellamy, R. (1989). Cervical spine immobilization of penetrating neck wounds in a hostile environment. Journal of Trauma, 29, pp.332-7</w:t>
      </w:r>
    </w:p>
    <w:p w14:paraId="54F480E6" w14:textId="77777777" w:rsidR="00090387" w:rsidRPr="000573F4" w:rsidRDefault="00090387" w:rsidP="00090387">
      <w:pPr>
        <w:rPr>
          <w:rFonts w:ascii="Arial" w:hAnsi="Arial" w:cs="Arial"/>
          <w:sz w:val="20"/>
          <w:szCs w:val="20"/>
        </w:rPr>
      </w:pPr>
      <w:r w:rsidRPr="000573F4">
        <w:rPr>
          <w:rFonts w:ascii="Arial" w:hAnsi="Arial" w:cs="Arial"/>
          <w:sz w:val="20"/>
          <w:szCs w:val="20"/>
        </w:rPr>
        <w:t xml:space="preserve">Asensio, J., Bernie, J. (1997). Penetrating </w:t>
      </w:r>
      <w:proofErr w:type="spellStart"/>
      <w:r w:rsidRPr="000573F4">
        <w:rPr>
          <w:rFonts w:ascii="Arial" w:hAnsi="Arial" w:cs="Arial"/>
          <w:sz w:val="20"/>
          <w:szCs w:val="20"/>
        </w:rPr>
        <w:t>esophageal</w:t>
      </w:r>
      <w:proofErr w:type="spellEnd"/>
      <w:r w:rsidRPr="000573F4">
        <w:rPr>
          <w:rFonts w:ascii="Arial" w:hAnsi="Arial" w:cs="Arial"/>
          <w:sz w:val="20"/>
          <w:szCs w:val="20"/>
        </w:rPr>
        <w:t xml:space="preserve"> injuries: time interval of safety for preoperative evaluation – how long is safe? The Journal of Trauma, 43(2), pp. 319-24</w:t>
      </w:r>
    </w:p>
    <w:p w14:paraId="4301DE95" w14:textId="77777777" w:rsidR="00090387" w:rsidRPr="000573F4" w:rsidRDefault="00090387" w:rsidP="00090387">
      <w:pPr>
        <w:rPr>
          <w:rFonts w:ascii="Arial" w:hAnsi="Arial" w:cs="Arial"/>
          <w:sz w:val="20"/>
          <w:szCs w:val="20"/>
        </w:rPr>
      </w:pPr>
      <w:r w:rsidRPr="000573F4">
        <w:rPr>
          <w:rFonts w:ascii="Arial" w:hAnsi="Arial" w:cs="Arial"/>
          <w:sz w:val="20"/>
          <w:szCs w:val="20"/>
        </w:rPr>
        <w:t>ATLS Student Course Manual: Advanced Trauma Life Support. (2012). 9th ed. American College of Surgeons.</w:t>
      </w:r>
    </w:p>
    <w:p w14:paraId="39C4CA9A" w14:textId="77777777" w:rsidR="00090387" w:rsidRPr="000573F4" w:rsidRDefault="00090387" w:rsidP="00090387">
      <w:pPr>
        <w:rPr>
          <w:rFonts w:ascii="Arial" w:hAnsi="Arial" w:cs="Arial"/>
          <w:sz w:val="20"/>
          <w:szCs w:val="20"/>
        </w:rPr>
      </w:pPr>
      <w:proofErr w:type="spellStart"/>
      <w:r w:rsidRPr="000573F4">
        <w:rPr>
          <w:rFonts w:ascii="Arial" w:hAnsi="Arial" w:cs="Arial"/>
          <w:sz w:val="20"/>
          <w:szCs w:val="20"/>
        </w:rPr>
        <w:t>Barkana</w:t>
      </w:r>
      <w:proofErr w:type="spellEnd"/>
      <w:r w:rsidRPr="000573F4">
        <w:rPr>
          <w:rFonts w:ascii="Arial" w:hAnsi="Arial" w:cs="Arial"/>
          <w:sz w:val="20"/>
          <w:szCs w:val="20"/>
        </w:rPr>
        <w:t xml:space="preserve">, Y., Stein, M., Scope, A., </w:t>
      </w:r>
      <w:proofErr w:type="spellStart"/>
      <w:r w:rsidRPr="000573F4">
        <w:rPr>
          <w:rFonts w:ascii="Arial" w:hAnsi="Arial" w:cs="Arial"/>
          <w:sz w:val="20"/>
          <w:szCs w:val="20"/>
        </w:rPr>
        <w:t>Maor</w:t>
      </w:r>
      <w:proofErr w:type="spellEnd"/>
      <w:r w:rsidRPr="000573F4">
        <w:rPr>
          <w:rFonts w:ascii="Arial" w:hAnsi="Arial" w:cs="Arial"/>
          <w:sz w:val="20"/>
          <w:szCs w:val="20"/>
        </w:rPr>
        <w:t xml:space="preserve">, R., Abramovich, Y., Friedman, Z. and </w:t>
      </w:r>
      <w:proofErr w:type="spellStart"/>
      <w:r w:rsidRPr="000573F4">
        <w:rPr>
          <w:rFonts w:ascii="Arial" w:hAnsi="Arial" w:cs="Arial"/>
          <w:sz w:val="20"/>
          <w:szCs w:val="20"/>
        </w:rPr>
        <w:t>Knoller</w:t>
      </w:r>
      <w:proofErr w:type="spellEnd"/>
      <w:r w:rsidRPr="000573F4">
        <w:rPr>
          <w:rFonts w:ascii="Arial" w:hAnsi="Arial" w:cs="Arial"/>
          <w:sz w:val="20"/>
          <w:szCs w:val="20"/>
        </w:rPr>
        <w:t xml:space="preserve">, N. (2000). Prehospital stabilization of the cervical spine for penetrating injuries of the neck - is it </w:t>
      </w:r>
      <w:proofErr w:type="gramStart"/>
      <w:r w:rsidRPr="000573F4">
        <w:rPr>
          <w:rFonts w:ascii="Arial" w:hAnsi="Arial" w:cs="Arial"/>
          <w:sz w:val="20"/>
          <w:szCs w:val="20"/>
        </w:rPr>
        <w:t>necessary?.</w:t>
      </w:r>
      <w:proofErr w:type="gramEnd"/>
      <w:r w:rsidRPr="000573F4">
        <w:rPr>
          <w:rFonts w:ascii="Arial" w:hAnsi="Arial" w:cs="Arial"/>
          <w:sz w:val="20"/>
          <w:szCs w:val="20"/>
        </w:rPr>
        <w:t> Injury, 31(5), pp.305-9.</w:t>
      </w:r>
    </w:p>
    <w:p w14:paraId="4D9D52EE" w14:textId="77777777" w:rsidR="00090387" w:rsidRPr="000573F4" w:rsidRDefault="00090387" w:rsidP="00090387">
      <w:pPr>
        <w:rPr>
          <w:rFonts w:ascii="Arial" w:hAnsi="Arial" w:cs="Arial"/>
          <w:sz w:val="20"/>
          <w:szCs w:val="20"/>
        </w:rPr>
      </w:pPr>
      <w:r w:rsidRPr="000573F4">
        <w:rPr>
          <w:rFonts w:ascii="Arial" w:hAnsi="Arial" w:cs="Arial"/>
          <w:sz w:val="20"/>
          <w:szCs w:val="20"/>
        </w:rPr>
        <w:t>Bell, R., Osborn, T., Dierks, E., Potter, B. and Long, W. (2007). Management of Penetrating Neck Injuries: A New Paradigm for Civilian Trauma. Journal of Oral and Maxillofacial Surgery, 65(4), pp.691-705.</w:t>
      </w:r>
    </w:p>
    <w:p w14:paraId="27835E43" w14:textId="77777777" w:rsidR="00090387" w:rsidRPr="000573F4" w:rsidRDefault="00090387" w:rsidP="00090387">
      <w:pPr>
        <w:rPr>
          <w:rFonts w:ascii="Arial" w:hAnsi="Arial" w:cs="Arial"/>
          <w:sz w:val="20"/>
          <w:szCs w:val="20"/>
        </w:rPr>
      </w:pPr>
      <w:r w:rsidRPr="000573F4">
        <w:rPr>
          <w:rFonts w:ascii="Arial" w:hAnsi="Arial" w:cs="Arial"/>
          <w:sz w:val="20"/>
          <w:szCs w:val="20"/>
        </w:rPr>
        <w:t>Fogelman, M. Stewart, R. (1956). Penetrating wounds of the neck. The American Journal of Surgery, 91, pp. 581-93</w:t>
      </w:r>
    </w:p>
    <w:p w14:paraId="75C3F618" w14:textId="77777777" w:rsidR="00090387" w:rsidRPr="000573F4" w:rsidRDefault="00090387" w:rsidP="00090387">
      <w:pPr>
        <w:rPr>
          <w:rFonts w:ascii="Arial" w:hAnsi="Arial" w:cs="Arial"/>
          <w:sz w:val="20"/>
          <w:szCs w:val="20"/>
        </w:rPr>
      </w:pPr>
      <w:r w:rsidRPr="000573F4">
        <w:rPr>
          <w:rFonts w:ascii="Arial" w:hAnsi="Arial" w:cs="Arial"/>
          <w:sz w:val="20"/>
          <w:szCs w:val="20"/>
        </w:rPr>
        <w:t xml:space="preserve">Harris, R., </w:t>
      </w:r>
      <w:proofErr w:type="spellStart"/>
      <w:r w:rsidRPr="000573F4">
        <w:rPr>
          <w:rFonts w:ascii="Arial" w:hAnsi="Arial" w:cs="Arial"/>
          <w:sz w:val="20"/>
          <w:szCs w:val="20"/>
        </w:rPr>
        <w:t>Olding</w:t>
      </w:r>
      <w:proofErr w:type="spellEnd"/>
      <w:r w:rsidRPr="000573F4">
        <w:rPr>
          <w:rFonts w:ascii="Arial" w:hAnsi="Arial" w:cs="Arial"/>
          <w:sz w:val="20"/>
          <w:szCs w:val="20"/>
        </w:rPr>
        <w:t>, C., Lacey, C., Bentley, R., Schulte, K., Lewis, D., Kandasamy, N. and Oakley, R. (2012). Changing incidence and management of penetrating neck injuries in the South East London trauma centre. The Annals of The Royal College of Surgeons of England, 94(4), pp.235-239.</w:t>
      </w:r>
    </w:p>
    <w:p w14:paraId="79C4FB0A" w14:textId="77777777" w:rsidR="00090387" w:rsidRPr="000573F4" w:rsidRDefault="00090387" w:rsidP="00090387">
      <w:pPr>
        <w:rPr>
          <w:rFonts w:ascii="Arial" w:hAnsi="Arial" w:cs="Arial"/>
          <w:sz w:val="20"/>
          <w:szCs w:val="20"/>
        </w:rPr>
      </w:pPr>
      <w:r w:rsidRPr="000573F4">
        <w:rPr>
          <w:rFonts w:ascii="Arial" w:hAnsi="Arial" w:cs="Arial"/>
          <w:sz w:val="20"/>
          <w:szCs w:val="20"/>
        </w:rPr>
        <w:t>House of Commons Library (2017). Firearm Crime Statistics: England &amp; Wales. [online] London: House of Commons Library. Available at: http://researchbriefings.parliament.uk/ResearchBriefing/Summary/CBP-7654 [Accessed 22 Sep. 2017].</w:t>
      </w:r>
    </w:p>
    <w:p w14:paraId="14DFA672" w14:textId="77777777" w:rsidR="00090387" w:rsidRPr="000573F4" w:rsidRDefault="00090387" w:rsidP="00090387">
      <w:pPr>
        <w:rPr>
          <w:rFonts w:ascii="Arial" w:hAnsi="Arial" w:cs="Arial"/>
          <w:sz w:val="20"/>
          <w:szCs w:val="20"/>
        </w:rPr>
      </w:pPr>
      <w:r w:rsidRPr="000573F4">
        <w:rPr>
          <w:rFonts w:ascii="Arial" w:hAnsi="Arial" w:cs="Arial"/>
          <w:sz w:val="20"/>
          <w:szCs w:val="20"/>
        </w:rPr>
        <w:t>House of Commons Library (2017). Knife Crime Statistics. [online] London: House of Commons Library. Available at: http://researchbriefings.parliament.uk/ResearchBriefing/Summary/SN04304#_ftn1 [Accessed 22 Sep. 2017].</w:t>
      </w:r>
    </w:p>
    <w:p w14:paraId="630127F9" w14:textId="77777777" w:rsidR="00090387" w:rsidRPr="000573F4" w:rsidRDefault="00090387" w:rsidP="00090387">
      <w:pPr>
        <w:rPr>
          <w:rFonts w:ascii="Arial" w:hAnsi="Arial" w:cs="Arial"/>
          <w:sz w:val="20"/>
          <w:szCs w:val="20"/>
        </w:rPr>
      </w:pPr>
      <w:r w:rsidRPr="000573F4">
        <w:rPr>
          <w:rFonts w:ascii="Arial" w:hAnsi="Arial" w:cs="Arial"/>
          <w:sz w:val="20"/>
          <w:szCs w:val="20"/>
        </w:rPr>
        <w:t xml:space="preserve">Inaba, K., </w:t>
      </w:r>
      <w:proofErr w:type="spellStart"/>
      <w:r w:rsidRPr="000573F4">
        <w:rPr>
          <w:rFonts w:ascii="Arial" w:hAnsi="Arial" w:cs="Arial"/>
          <w:sz w:val="20"/>
          <w:szCs w:val="20"/>
        </w:rPr>
        <w:t>Munera</w:t>
      </w:r>
      <w:proofErr w:type="spellEnd"/>
      <w:r w:rsidRPr="000573F4">
        <w:rPr>
          <w:rFonts w:ascii="Arial" w:hAnsi="Arial" w:cs="Arial"/>
          <w:sz w:val="20"/>
          <w:szCs w:val="20"/>
        </w:rPr>
        <w:t xml:space="preserve">, F., McKenney, M., Rivas, L., de Moya, M., </w:t>
      </w:r>
      <w:proofErr w:type="spellStart"/>
      <w:r w:rsidRPr="000573F4">
        <w:rPr>
          <w:rFonts w:ascii="Arial" w:hAnsi="Arial" w:cs="Arial"/>
          <w:sz w:val="20"/>
          <w:szCs w:val="20"/>
        </w:rPr>
        <w:t>Bahouth</w:t>
      </w:r>
      <w:proofErr w:type="spellEnd"/>
      <w:r w:rsidRPr="000573F4">
        <w:rPr>
          <w:rFonts w:ascii="Arial" w:hAnsi="Arial" w:cs="Arial"/>
          <w:sz w:val="20"/>
          <w:szCs w:val="20"/>
        </w:rPr>
        <w:t xml:space="preserve">, H. and Cohn, S. (2006). Prospective Evaluation of Screening </w:t>
      </w:r>
      <w:proofErr w:type="spellStart"/>
      <w:r w:rsidRPr="000573F4">
        <w:rPr>
          <w:rFonts w:ascii="Arial" w:hAnsi="Arial" w:cs="Arial"/>
          <w:sz w:val="20"/>
          <w:szCs w:val="20"/>
        </w:rPr>
        <w:t>Multislice</w:t>
      </w:r>
      <w:proofErr w:type="spellEnd"/>
      <w:r w:rsidRPr="000573F4">
        <w:rPr>
          <w:rFonts w:ascii="Arial" w:hAnsi="Arial" w:cs="Arial"/>
          <w:sz w:val="20"/>
          <w:szCs w:val="20"/>
        </w:rPr>
        <w:t xml:space="preserve"> Helical Computed Tomographic Angiography in the Initial Evaluation of Penetrating Neck Injuries. The Journal of Trauma: Injury, Infection, and Critical Care, 61(1), pp.144-149.</w:t>
      </w:r>
    </w:p>
    <w:p w14:paraId="3E675D04" w14:textId="77777777" w:rsidR="00090387" w:rsidRPr="000573F4" w:rsidRDefault="00090387" w:rsidP="00090387">
      <w:pPr>
        <w:rPr>
          <w:rFonts w:ascii="Arial" w:hAnsi="Arial" w:cs="Arial"/>
          <w:sz w:val="20"/>
          <w:szCs w:val="20"/>
        </w:rPr>
      </w:pPr>
      <w:proofErr w:type="spellStart"/>
      <w:r w:rsidRPr="000573F4">
        <w:rPr>
          <w:rFonts w:ascii="Arial" w:hAnsi="Arial" w:cs="Arial"/>
          <w:sz w:val="20"/>
          <w:szCs w:val="20"/>
        </w:rPr>
        <w:t>Liekweg</w:t>
      </w:r>
      <w:proofErr w:type="spellEnd"/>
      <w:r w:rsidRPr="000573F4">
        <w:rPr>
          <w:rFonts w:ascii="Arial" w:hAnsi="Arial" w:cs="Arial"/>
          <w:sz w:val="20"/>
          <w:szCs w:val="20"/>
        </w:rPr>
        <w:t xml:space="preserve"> Jr, W. and Greenfield, L. (1978). Management of penetrating carotid artery injury. Annals of Surgery, 188(5), pp.587-92.</w:t>
      </w:r>
    </w:p>
    <w:p w14:paraId="1E6828F7" w14:textId="77777777" w:rsidR="00090387" w:rsidRPr="000573F4" w:rsidRDefault="00090387" w:rsidP="00090387">
      <w:pPr>
        <w:rPr>
          <w:rFonts w:ascii="Arial" w:hAnsi="Arial" w:cs="Arial"/>
          <w:sz w:val="20"/>
          <w:szCs w:val="20"/>
        </w:rPr>
      </w:pPr>
      <w:r w:rsidRPr="000573F4">
        <w:rPr>
          <w:rFonts w:ascii="Arial" w:hAnsi="Arial" w:cs="Arial"/>
          <w:sz w:val="20"/>
          <w:szCs w:val="20"/>
        </w:rPr>
        <w:t>Madsen, A., Laing, G., Bruce, J. and Clarke, D. (2016). A comparative audit of gunshot wounds and stab wounds to the neck in a South African metropolitan trauma service. The Annals of The Royal College of Surgeons of England, 98(7), pp.488-495.</w:t>
      </w:r>
    </w:p>
    <w:p w14:paraId="1CF83C49" w14:textId="77777777" w:rsidR="00090387" w:rsidRPr="000573F4" w:rsidRDefault="00090387" w:rsidP="00090387">
      <w:pPr>
        <w:rPr>
          <w:rFonts w:ascii="Arial" w:hAnsi="Arial" w:cs="Arial"/>
          <w:sz w:val="20"/>
          <w:szCs w:val="20"/>
        </w:rPr>
      </w:pPr>
      <w:proofErr w:type="spellStart"/>
      <w:r w:rsidRPr="000573F4">
        <w:rPr>
          <w:rFonts w:ascii="Arial" w:hAnsi="Arial" w:cs="Arial"/>
          <w:sz w:val="20"/>
          <w:szCs w:val="20"/>
        </w:rPr>
        <w:t>Mandavia</w:t>
      </w:r>
      <w:proofErr w:type="spellEnd"/>
      <w:r w:rsidRPr="000573F4">
        <w:rPr>
          <w:rFonts w:ascii="Arial" w:hAnsi="Arial" w:cs="Arial"/>
          <w:sz w:val="20"/>
          <w:szCs w:val="20"/>
        </w:rPr>
        <w:t xml:space="preserve">, D., Qualls, S., </w:t>
      </w:r>
      <w:proofErr w:type="spellStart"/>
      <w:r w:rsidRPr="000573F4">
        <w:rPr>
          <w:rFonts w:ascii="Arial" w:hAnsi="Arial" w:cs="Arial"/>
          <w:sz w:val="20"/>
          <w:szCs w:val="20"/>
        </w:rPr>
        <w:t>Rokos</w:t>
      </w:r>
      <w:proofErr w:type="spellEnd"/>
      <w:r w:rsidRPr="000573F4">
        <w:rPr>
          <w:rFonts w:ascii="Arial" w:hAnsi="Arial" w:cs="Arial"/>
          <w:sz w:val="20"/>
          <w:szCs w:val="20"/>
        </w:rPr>
        <w:t>, I. (2000). Emergency Airway Management in Penetrating Neck Injury. Annals of Emergency Medicine, 35(3), pp. 221-5</w:t>
      </w:r>
    </w:p>
    <w:p w14:paraId="7A2D8AF7" w14:textId="77777777" w:rsidR="00090387" w:rsidRPr="000573F4" w:rsidRDefault="00090387" w:rsidP="00090387">
      <w:pPr>
        <w:rPr>
          <w:rFonts w:ascii="Arial" w:hAnsi="Arial" w:cs="Arial"/>
          <w:sz w:val="20"/>
          <w:szCs w:val="20"/>
        </w:rPr>
      </w:pPr>
      <w:r w:rsidRPr="000573F4">
        <w:rPr>
          <w:rFonts w:ascii="Arial" w:hAnsi="Arial" w:cs="Arial"/>
          <w:sz w:val="20"/>
          <w:szCs w:val="20"/>
        </w:rPr>
        <w:t xml:space="preserve">McNeil, J., </w:t>
      </w:r>
      <w:proofErr w:type="spellStart"/>
      <w:r w:rsidRPr="000573F4">
        <w:rPr>
          <w:rFonts w:ascii="Arial" w:hAnsi="Arial" w:cs="Arial"/>
          <w:sz w:val="20"/>
          <w:szCs w:val="20"/>
        </w:rPr>
        <w:t>Chiou</w:t>
      </w:r>
      <w:proofErr w:type="spellEnd"/>
      <w:r w:rsidRPr="000573F4">
        <w:rPr>
          <w:rFonts w:ascii="Arial" w:hAnsi="Arial" w:cs="Arial"/>
          <w:sz w:val="20"/>
          <w:szCs w:val="20"/>
        </w:rPr>
        <w:t>, A., Gunlock, M., Grayson, D., Soares, G. and Hagino, R. (2002). Successful endovascular therapy of a penetrating zone III internal carotid injury. Journal of Vascular Surgery, 36(1), pp.187-90.</w:t>
      </w:r>
    </w:p>
    <w:p w14:paraId="40392CC0" w14:textId="77777777" w:rsidR="00090387" w:rsidRPr="000573F4" w:rsidRDefault="00090387" w:rsidP="00090387">
      <w:pPr>
        <w:rPr>
          <w:rFonts w:ascii="Arial" w:hAnsi="Arial" w:cs="Arial"/>
          <w:sz w:val="20"/>
          <w:szCs w:val="20"/>
        </w:rPr>
      </w:pPr>
      <w:r w:rsidRPr="000573F4">
        <w:rPr>
          <w:rFonts w:ascii="Arial" w:hAnsi="Arial" w:cs="Arial"/>
          <w:sz w:val="20"/>
          <w:szCs w:val="20"/>
        </w:rPr>
        <w:t xml:space="preserve">Monson, D., </w:t>
      </w:r>
      <w:proofErr w:type="spellStart"/>
      <w:r w:rsidRPr="000573F4">
        <w:rPr>
          <w:rFonts w:ascii="Arial" w:hAnsi="Arial" w:cs="Arial"/>
          <w:sz w:val="20"/>
          <w:szCs w:val="20"/>
        </w:rPr>
        <w:t>Saletta</w:t>
      </w:r>
      <w:proofErr w:type="spellEnd"/>
      <w:r w:rsidRPr="000573F4">
        <w:rPr>
          <w:rFonts w:ascii="Arial" w:hAnsi="Arial" w:cs="Arial"/>
          <w:sz w:val="20"/>
          <w:szCs w:val="20"/>
        </w:rPr>
        <w:t xml:space="preserve">, J. and </w:t>
      </w:r>
      <w:proofErr w:type="spellStart"/>
      <w:r w:rsidRPr="000573F4">
        <w:rPr>
          <w:rFonts w:ascii="Arial" w:hAnsi="Arial" w:cs="Arial"/>
          <w:sz w:val="20"/>
          <w:szCs w:val="20"/>
        </w:rPr>
        <w:t>Freeark</w:t>
      </w:r>
      <w:proofErr w:type="spellEnd"/>
      <w:r w:rsidRPr="000573F4">
        <w:rPr>
          <w:rFonts w:ascii="Arial" w:hAnsi="Arial" w:cs="Arial"/>
          <w:sz w:val="20"/>
          <w:szCs w:val="20"/>
        </w:rPr>
        <w:t>, R. (1969). Carotid vertebral trauma. Journal of Trauma, 9(12), pp.987-99.</w:t>
      </w:r>
    </w:p>
    <w:p w14:paraId="6C76A7E0" w14:textId="77777777" w:rsidR="00090387" w:rsidRPr="000573F4" w:rsidRDefault="00090387" w:rsidP="00090387">
      <w:pPr>
        <w:rPr>
          <w:rFonts w:ascii="Arial" w:hAnsi="Arial" w:cs="Arial"/>
          <w:sz w:val="20"/>
          <w:szCs w:val="20"/>
        </w:rPr>
      </w:pPr>
      <w:proofErr w:type="spellStart"/>
      <w:r w:rsidRPr="000573F4">
        <w:rPr>
          <w:rFonts w:ascii="Arial" w:hAnsi="Arial" w:cs="Arial"/>
          <w:sz w:val="20"/>
          <w:szCs w:val="20"/>
        </w:rPr>
        <w:lastRenderedPageBreak/>
        <w:t>Navasaria</w:t>
      </w:r>
      <w:proofErr w:type="spellEnd"/>
      <w:r w:rsidRPr="000573F4">
        <w:rPr>
          <w:rFonts w:ascii="Arial" w:hAnsi="Arial" w:cs="Arial"/>
          <w:sz w:val="20"/>
          <w:szCs w:val="20"/>
        </w:rPr>
        <w:t xml:space="preserve">, P., </w:t>
      </w:r>
      <w:proofErr w:type="spellStart"/>
      <w:r w:rsidRPr="000573F4">
        <w:rPr>
          <w:rFonts w:ascii="Arial" w:hAnsi="Arial" w:cs="Arial"/>
          <w:sz w:val="20"/>
          <w:szCs w:val="20"/>
        </w:rPr>
        <w:t>Thoma</w:t>
      </w:r>
      <w:proofErr w:type="spellEnd"/>
      <w:r w:rsidRPr="000573F4">
        <w:rPr>
          <w:rFonts w:ascii="Arial" w:hAnsi="Arial" w:cs="Arial"/>
          <w:sz w:val="20"/>
          <w:szCs w:val="20"/>
        </w:rPr>
        <w:t xml:space="preserve">, M., Nicol, A. (2006). Foley Catheter Balloon Tamponade for Life-threatening </w:t>
      </w:r>
      <w:proofErr w:type="spellStart"/>
      <w:r w:rsidRPr="000573F4">
        <w:rPr>
          <w:rFonts w:ascii="Arial" w:hAnsi="Arial" w:cs="Arial"/>
          <w:sz w:val="20"/>
          <w:szCs w:val="20"/>
        </w:rPr>
        <w:t>Hemorrhage</w:t>
      </w:r>
      <w:proofErr w:type="spellEnd"/>
      <w:r w:rsidRPr="000573F4">
        <w:rPr>
          <w:rFonts w:ascii="Arial" w:hAnsi="Arial" w:cs="Arial"/>
          <w:sz w:val="20"/>
          <w:szCs w:val="20"/>
        </w:rPr>
        <w:t xml:space="preserve"> in Penetrating Neck Trauma.  World Journal of Surgery, 30, pp.1265-8 </w:t>
      </w:r>
    </w:p>
    <w:p w14:paraId="1F132C52" w14:textId="77777777" w:rsidR="00090387" w:rsidRPr="000573F4" w:rsidRDefault="00090387" w:rsidP="00090387">
      <w:pPr>
        <w:rPr>
          <w:rFonts w:ascii="Arial" w:hAnsi="Arial" w:cs="Arial"/>
          <w:sz w:val="20"/>
          <w:szCs w:val="20"/>
        </w:rPr>
      </w:pPr>
      <w:proofErr w:type="spellStart"/>
      <w:r w:rsidRPr="000573F4">
        <w:rPr>
          <w:rFonts w:ascii="Arial" w:hAnsi="Arial" w:cs="Arial"/>
          <w:sz w:val="20"/>
          <w:szCs w:val="20"/>
        </w:rPr>
        <w:t>Shiroff</w:t>
      </w:r>
      <w:proofErr w:type="spellEnd"/>
      <w:r w:rsidRPr="000573F4">
        <w:rPr>
          <w:rFonts w:ascii="Arial" w:hAnsi="Arial" w:cs="Arial"/>
          <w:sz w:val="20"/>
          <w:szCs w:val="20"/>
        </w:rPr>
        <w:t xml:space="preserve">, A., Gale, S., Martin, N., </w:t>
      </w:r>
      <w:proofErr w:type="spellStart"/>
      <w:r w:rsidRPr="000573F4">
        <w:rPr>
          <w:rFonts w:ascii="Arial" w:hAnsi="Arial" w:cs="Arial"/>
          <w:sz w:val="20"/>
          <w:szCs w:val="20"/>
        </w:rPr>
        <w:t>Marchalik</w:t>
      </w:r>
      <w:proofErr w:type="spellEnd"/>
      <w:r w:rsidRPr="000573F4">
        <w:rPr>
          <w:rFonts w:ascii="Arial" w:hAnsi="Arial" w:cs="Arial"/>
          <w:sz w:val="20"/>
          <w:szCs w:val="20"/>
        </w:rPr>
        <w:t xml:space="preserve">, D., Petrov, D., Ahmed, H., </w:t>
      </w:r>
      <w:proofErr w:type="spellStart"/>
      <w:r w:rsidRPr="000573F4">
        <w:rPr>
          <w:rFonts w:ascii="Arial" w:hAnsi="Arial" w:cs="Arial"/>
          <w:sz w:val="20"/>
          <w:szCs w:val="20"/>
        </w:rPr>
        <w:t>Rotondo</w:t>
      </w:r>
      <w:proofErr w:type="spellEnd"/>
      <w:r w:rsidRPr="000573F4">
        <w:rPr>
          <w:rFonts w:ascii="Arial" w:hAnsi="Arial" w:cs="Arial"/>
          <w:sz w:val="20"/>
          <w:szCs w:val="20"/>
        </w:rPr>
        <w:t>, M. and Gracias, V. (2013). Penetrating neck trauma: a review of management strategies and discussion of the 'No Zone' approach. American Journal of Surgery, 79(1), pp.23-9.</w:t>
      </w:r>
    </w:p>
    <w:p w14:paraId="3D9807A7" w14:textId="77777777" w:rsidR="00AB20A8" w:rsidRPr="000573F4" w:rsidRDefault="00AB20A8">
      <w:pPr>
        <w:spacing w:after="0" w:line="240" w:lineRule="auto"/>
        <w:rPr>
          <w:rFonts w:ascii="Arial" w:hAnsi="Arial" w:cs="Arial"/>
          <w:sz w:val="20"/>
          <w:szCs w:val="20"/>
        </w:rPr>
      </w:pPr>
      <w:r w:rsidRPr="000573F4">
        <w:rPr>
          <w:rFonts w:ascii="Arial" w:hAnsi="Arial" w:cs="Arial"/>
          <w:sz w:val="20"/>
          <w:szCs w:val="20"/>
        </w:rPr>
        <w:br w:type="page"/>
      </w:r>
    </w:p>
    <w:p w14:paraId="0C6A5E8C" w14:textId="77777777" w:rsidR="00AB20A8" w:rsidRPr="000573F4" w:rsidRDefault="00AB20A8" w:rsidP="00AB20A8">
      <w:pPr>
        <w:spacing w:after="0" w:line="240" w:lineRule="auto"/>
        <w:rPr>
          <w:rFonts w:ascii="Arial" w:hAnsi="Arial" w:cs="Arial"/>
          <w:sz w:val="20"/>
          <w:szCs w:val="20"/>
        </w:rPr>
      </w:pPr>
    </w:p>
    <w:p w14:paraId="67B9E245" w14:textId="77777777" w:rsidR="00AB20A8" w:rsidRPr="000573F4" w:rsidRDefault="00AB20A8" w:rsidP="00AB20A8">
      <w:pPr>
        <w:jc w:val="both"/>
        <w:rPr>
          <w:rFonts w:ascii="Arial" w:hAnsi="Arial" w:cs="Arial"/>
          <w:sz w:val="20"/>
          <w:szCs w:val="20"/>
        </w:rPr>
      </w:pPr>
    </w:p>
    <w:tbl>
      <w:tblPr>
        <w:tblStyle w:val="TableGrid"/>
        <w:tblW w:w="0" w:type="auto"/>
        <w:tblLook w:val="04A0" w:firstRow="1" w:lastRow="0" w:firstColumn="1" w:lastColumn="0" w:noHBand="0" w:noVBand="1"/>
      </w:tblPr>
      <w:tblGrid>
        <w:gridCol w:w="1947"/>
        <w:gridCol w:w="6343"/>
      </w:tblGrid>
      <w:tr w:rsidR="00AB20A8" w:rsidRPr="000573F4" w14:paraId="7B05D6FE" w14:textId="77777777">
        <w:tc>
          <w:tcPr>
            <w:tcW w:w="1980" w:type="dxa"/>
          </w:tcPr>
          <w:p w14:paraId="612A60DC"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System</w:t>
            </w:r>
          </w:p>
        </w:tc>
        <w:tc>
          <w:tcPr>
            <w:tcW w:w="7036" w:type="dxa"/>
          </w:tcPr>
          <w:p w14:paraId="31D2B210"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Components</w:t>
            </w:r>
          </w:p>
        </w:tc>
      </w:tr>
      <w:tr w:rsidR="00AB20A8" w:rsidRPr="000573F4" w14:paraId="1D5F300D" w14:textId="77777777">
        <w:tc>
          <w:tcPr>
            <w:tcW w:w="1980" w:type="dxa"/>
          </w:tcPr>
          <w:p w14:paraId="2A15BD8B" w14:textId="77777777" w:rsidR="00AB20A8" w:rsidRPr="000573F4" w:rsidRDefault="00AB20A8" w:rsidP="00303F22">
            <w:pPr>
              <w:rPr>
                <w:rFonts w:ascii="Arial" w:hAnsi="Arial" w:cs="Arial"/>
                <w:b/>
                <w:sz w:val="20"/>
                <w:szCs w:val="20"/>
              </w:rPr>
            </w:pPr>
            <w:r w:rsidRPr="000573F4">
              <w:rPr>
                <w:rFonts w:ascii="Arial" w:hAnsi="Arial" w:cs="Arial"/>
                <w:b/>
                <w:sz w:val="20"/>
                <w:szCs w:val="20"/>
              </w:rPr>
              <w:t>Respiratory</w:t>
            </w:r>
          </w:p>
        </w:tc>
        <w:tc>
          <w:tcPr>
            <w:tcW w:w="7036" w:type="dxa"/>
          </w:tcPr>
          <w:p w14:paraId="1F154D4C" w14:textId="77777777" w:rsidR="00AB20A8" w:rsidRPr="000573F4" w:rsidRDefault="00AB20A8" w:rsidP="00303F22">
            <w:pPr>
              <w:rPr>
                <w:rFonts w:ascii="Arial" w:hAnsi="Arial" w:cs="Arial"/>
                <w:sz w:val="20"/>
                <w:szCs w:val="20"/>
              </w:rPr>
            </w:pPr>
            <w:r w:rsidRPr="000573F4">
              <w:rPr>
                <w:rFonts w:ascii="Arial" w:hAnsi="Arial" w:cs="Arial"/>
                <w:sz w:val="20"/>
                <w:szCs w:val="20"/>
              </w:rPr>
              <w:t>Larynx</w:t>
            </w:r>
          </w:p>
          <w:p w14:paraId="0F43213F" w14:textId="77777777" w:rsidR="00AB20A8" w:rsidRPr="000573F4" w:rsidRDefault="00AB20A8" w:rsidP="00303F22">
            <w:pPr>
              <w:rPr>
                <w:rFonts w:ascii="Arial" w:hAnsi="Arial" w:cs="Arial"/>
                <w:sz w:val="20"/>
                <w:szCs w:val="20"/>
              </w:rPr>
            </w:pPr>
            <w:r w:rsidRPr="000573F4">
              <w:rPr>
                <w:rFonts w:ascii="Arial" w:hAnsi="Arial" w:cs="Arial"/>
                <w:sz w:val="20"/>
                <w:szCs w:val="20"/>
              </w:rPr>
              <w:t>Trachea</w:t>
            </w:r>
          </w:p>
        </w:tc>
      </w:tr>
      <w:tr w:rsidR="00AB20A8" w:rsidRPr="000573F4" w14:paraId="236F5DC4" w14:textId="77777777">
        <w:tc>
          <w:tcPr>
            <w:tcW w:w="1980" w:type="dxa"/>
          </w:tcPr>
          <w:p w14:paraId="67C3251B" w14:textId="77777777" w:rsidR="00AB20A8" w:rsidRPr="000573F4" w:rsidRDefault="00AB20A8" w:rsidP="00303F22">
            <w:pPr>
              <w:rPr>
                <w:rFonts w:ascii="Arial" w:hAnsi="Arial" w:cs="Arial"/>
                <w:b/>
                <w:sz w:val="20"/>
                <w:szCs w:val="20"/>
              </w:rPr>
            </w:pPr>
            <w:r w:rsidRPr="000573F4">
              <w:rPr>
                <w:rFonts w:ascii="Arial" w:hAnsi="Arial" w:cs="Arial"/>
                <w:b/>
                <w:sz w:val="20"/>
                <w:szCs w:val="20"/>
              </w:rPr>
              <w:t>Vascular</w:t>
            </w:r>
          </w:p>
        </w:tc>
        <w:tc>
          <w:tcPr>
            <w:tcW w:w="7036" w:type="dxa"/>
          </w:tcPr>
          <w:p w14:paraId="44737A77" w14:textId="77777777" w:rsidR="00AB20A8" w:rsidRPr="000573F4" w:rsidRDefault="00AB20A8" w:rsidP="00303F22">
            <w:pPr>
              <w:rPr>
                <w:rFonts w:ascii="Arial" w:hAnsi="Arial" w:cs="Arial"/>
                <w:sz w:val="20"/>
                <w:szCs w:val="20"/>
              </w:rPr>
            </w:pPr>
            <w:r w:rsidRPr="000573F4">
              <w:rPr>
                <w:rFonts w:ascii="Arial" w:hAnsi="Arial" w:cs="Arial"/>
                <w:sz w:val="20"/>
                <w:szCs w:val="20"/>
              </w:rPr>
              <w:t>Innominate Artery and Vein</w:t>
            </w:r>
          </w:p>
          <w:p w14:paraId="1D2DF229" w14:textId="77777777" w:rsidR="00AB20A8" w:rsidRPr="000573F4" w:rsidRDefault="00AB20A8" w:rsidP="00303F22">
            <w:pPr>
              <w:rPr>
                <w:rFonts w:ascii="Arial" w:hAnsi="Arial" w:cs="Arial"/>
                <w:sz w:val="20"/>
                <w:szCs w:val="20"/>
              </w:rPr>
            </w:pPr>
            <w:r w:rsidRPr="000573F4">
              <w:rPr>
                <w:rFonts w:ascii="Arial" w:hAnsi="Arial" w:cs="Arial"/>
                <w:sz w:val="20"/>
                <w:szCs w:val="20"/>
              </w:rPr>
              <w:t>Internal and External Carotid Artery and Branches</w:t>
            </w:r>
          </w:p>
          <w:p w14:paraId="06AFDAF3" w14:textId="77777777" w:rsidR="00AB20A8" w:rsidRPr="000573F4" w:rsidRDefault="00AB20A8" w:rsidP="00303F22">
            <w:pPr>
              <w:rPr>
                <w:rFonts w:ascii="Arial" w:hAnsi="Arial" w:cs="Arial"/>
                <w:sz w:val="20"/>
                <w:szCs w:val="20"/>
              </w:rPr>
            </w:pPr>
            <w:r w:rsidRPr="000573F4">
              <w:rPr>
                <w:rFonts w:ascii="Arial" w:hAnsi="Arial" w:cs="Arial"/>
                <w:sz w:val="20"/>
                <w:szCs w:val="20"/>
              </w:rPr>
              <w:t>Internal and External Jugular Vein and Tributaries</w:t>
            </w:r>
          </w:p>
        </w:tc>
      </w:tr>
      <w:tr w:rsidR="00AB20A8" w:rsidRPr="000573F4" w14:paraId="1F687B46" w14:textId="77777777">
        <w:tc>
          <w:tcPr>
            <w:tcW w:w="1980" w:type="dxa"/>
          </w:tcPr>
          <w:p w14:paraId="026CF89B" w14:textId="77777777" w:rsidR="00AB20A8" w:rsidRPr="000573F4" w:rsidRDefault="00AB20A8" w:rsidP="00303F22">
            <w:pPr>
              <w:rPr>
                <w:rFonts w:ascii="Arial" w:hAnsi="Arial" w:cs="Arial"/>
                <w:b/>
                <w:sz w:val="20"/>
                <w:szCs w:val="20"/>
              </w:rPr>
            </w:pPr>
            <w:r w:rsidRPr="000573F4">
              <w:rPr>
                <w:rFonts w:ascii="Arial" w:hAnsi="Arial" w:cs="Arial"/>
                <w:b/>
                <w:sz w:val="20"/>
                <w:szCs w:val="20"/>
              </w:rPr>
              <w:t xml:space="preserve">Gastrointestinal </w:t>
            </w:r>
          </w:p>
        </w:tc>
        <w:tc>
          <w:tcPr>
            <w:tcW w:w="7036" w:type="dxa"/>
          </w:tcPr>
          <w:p w14:paraId="298A01F7" w14:textId="77777777" w:rsidR="00AB20A8" w:rsidRPr="000573F4" w:rsidRDefault="00AB20A8" w:rsidP="00303F22">
            <w:pPr>
              <w:rPr>
                <w:rFonts w:ascii="Arial" w:hAnsi="Arial" w:cs="Arial"/>
                <w:sz w:val="20"/>
                <w:szCs w:val="20"/>
              </w:rPr>
            </w:pPr>
            <w:r w:rsidRPr="000573F4">
              <w:rPr>
                <w:rFonts w:ascii="Arial" w:hAnsi="Arial" w:cs="Arial"/>
                <w:sz w:val="20"/>
                <w:szCs w:val="20"/>
              </w:rPr>
              <w:t>Oropharynx</w:t>
            </w:r>
          </w:p>
          <w:p w14:paraId="2E7A284A" w14:textId="77777777" w:rsidR="00AB20A8" w:rsidRPr="000573F4" w:rsidRDefault="00AB20A8" w:rsidP="00303F22">
            <w:pPr>
              <w:rPr>
                <w:rFonts w:ascii="Arial" w:hAnsi="Arial" w:cs="Arial"/>
                <w:sz w:val="20"/>
                <w:szCs w:val="20"/>
              </w:rPr>
            </w:pPr>
            <w:r w:rsidRPr="000573F4">
              <w:rPr>
                <w:rFonts w:ascii="Arial" w:hAnsi="Arial" w:cs="Arial"/>
                <w:sz w:val="20"/>
                <w:szCs w:val="20"/>
              </w:rPr>
              <w:t>Oesophagus</w:t>
            </w:r>
          </w:p>
        </w:tc>
      </w:tr>
      <w:tr w:rsidR="00AB20A8" w:rsidRPr="000573F4" w14:paraId="7A2DE76D" w14:textId="77777777">
        <w:tc>
          <w:tcPr>
            <w:tcW w:w="1980" w:type="dxa"/>
          </w:tcPr>
          <w:p w14:paraId="064DDE7C" w14:textId="77777777" w:rsidR="00AB20A8" w:rsidRPr="000573F4" w:rsidRDefault="00AB20A8" w:rsidP="00303F22">
            <w:pPr>
              <w:rPr>
                <w:rFonts w:ascii="Arial" w:hAnsi="Arial" w:cs="Arial"/>
                <w:b/>
                <w:sz w:val="20"/>
                <w:szCs w:val="20"/>
              </w:rPr>
            </w:pPr>
            <w:r w:rsidRPr="000573F4">
              <w:rPr>
                <w:rFonts w:ascii="Arial" w:hAnsi="Arial" w:cs="Arial"/>
                <w:b/>
                <w:sz w:val="20"/>
                <w:szCs w:val="20"/>
              </w:rPr>
              <w:t>Endocrine</w:t>
            </w:r>
          </w:p>
        </w:tc>
        <w:tc>
          <w:tcPr>
            <w:tcW w:w="7036" w:type="dxa"/>
          </w:tcPr>
          <w:p w14:paraId="745CFB68" w14:textId="77777777" w:rsidR="00AB20A8" w:rsidRPr="000573F4" w:rsidRDefault="00AB20A8" w:rsidP="00303F22">
            <w:pPr>
              <w:rPr>
                <w:rFonts w:ascii="Arial" w:hAnsi="Arial" w:cs="Arial"/>
                <w:sz w:val="20"/>
                <w:szCs w:val="20"/>
              </w:rPr>
            </w:pPr>
            <w:r w:rsidRPr="000573F4">
              <w:rPr>
                <w:rFonts w:ascii="Arial" w:hAnsi="Arial" w:cs="Arial"/>
                <w:sz w:val="20"/>
                <w:szCs w:val="20"/>
              </w:rPr>
              <w:t>Thyroid gland</w:t>
            </w:r>
          </w:p>
          <w:p w14:paraId="2E25C61C" w14:textId="77777777" w:rsidR="00AB20A8" w:rsidRPr="000573F4" w:rsidRDefault="00AB20A8" w:rsidP="00303F22">
            <w:pPr>
              <w:rPr>
                <w:rFonts w:ascii="Arial" w:hAnsi="Arial" w:cs="Arial"/>
                <w:sz w:val="20"/>
                <w:szCs w:val="20"/>
              </w:rPr>
            </w:pPr>
            <w:r w:rsidRPr="000573F4">
              <w:rPr>
                <w:rFonts w:ascii="Arial" w:hAnsi="Arial" w:cs="Arial"/>
                <w:sz w:val="20"/>
                <w:szCs w:val="20"/>
              </w:rPr>
              <w:t>Parathyroid glands</w:t>
            </w:r>
          </w:p>
        </w:tc>
      </w:tr>
      <w:tr w:rsidR="00AB20A8" w:rsidRPr="000573F4" w14:paraId="26F6831E" w14:textId="77777777">
        <w:tc>
          <w:tcPr>
            <w:tcW w:w="1980" w:type="dxa"/>
          </w:tcPr>
          <w:p w14:paraId="4E1436D5" w14:textId="77777777" w:rsidR="00AB20A8" w:rsidRPr="000573F4" w:rsidRDefault="00AB20A8" w:rsidP="00303F22">
            <w:pPr>
              <w:rPr>
                <w:rFonts w:ascii="Arial" w:hAnsi="Arial" w:cs="Arial"/>
                <w:b/>
                <w:sz w:val="20"/>
                <w:szCs w:val="20"/>
              </w:rPr>
            </w:pPr>
            <w:r w:rsidRPr="000573F4">
              <w:rPr>
                <w:rFonts w:ascii="Arial" w:hAnsi="Arial" w:cs="Arial"/>
                <w:b/>
                <w:sz w:val="20"/>
                <w:szCs w:val="20"/>
              </w:rPr>
              <w:t>Lymphatic</w:t>
            </w:r>
          </w:p>
        </w:tc>
        <w:tc>
          <w:tcPr>
            <w:tcW w:w="7036" w:type="dxa"/>
          </w:tcPr>
          <w:p w14:paraId="78887B7E" w14:textId="77777777" w:rsidR="00AB20A8" w:rsidRPr="000573F4" w:rsidRDefault="00AB20A8" w:rsidP="00303F22">
            <w:pPr>
              <w:rPr>
                <w:rFonts w:ascii="Arial" w:hAnsi="Arial" w:cs="Arial"/>
                <w:sz w:val="20"/>
                <w:szCs w:val="20"/>
              </w:rPr>
            </w:pPr>
            <w:r w:rsidRPr="000573F4">
              <w:rPr>
                <w:rFonts w:ascii="Arial" w:hAnsi="Arial" w:cs="Arial"/>
                <w:sz w:val="20"/>
                <w:szCs w:val="20"/>
              </w:rPr>
              <w:t>Lymphatic network and lymph nodes</w:t>
            </w:r>
          </w:p>
        </w:tc>
      </w:tr>
      <w:tr w:rsidR="00AB20A8" w:rsidRPr="000573F4" w14:paraId="7861F9F8" w14:textId="77777777">
        <w:tc>
          <w:tcPr>
            <w:tcW w:w="1980" w:type="dxa"/>
          </w:tcPr>
          <w:p w14:paraId="5A10D091" w14:textId="77777777" w:rsidR="00AB20A8" w:rsidRPr="000573F4" w:rsidRDefault="00AB20A8" w:rsidP="00303F22">
            <w:pPr>
              <w:rPr>
                <w:rFonts w:ascii="Arial" w:hAnsi="Arial" w:cs="Arial"/>
                <w:b/>
                <w:sz w:val="20"/>
                <w:szCs w:val="20"/>
              </w:rPr>
            </w:pPr>
            <w:r w:rsidRPr="000573F4">
              <w:rPr>
                <w:rFonts w:ascii="Arial" w:hAnsi="Arial" w:cs="Arial"/>
                <w:b/>
                <w:sz w:val="20"/>
                <w:szCs w:val="20"/>
              </w:rPr>
              <w:t>Nervous</w:t>
            </w:r>
          </w:p>
        </w:tc>
        <w:tc>
          <w:tcPr>
            <w:tcW w:w="7036" w:type="dxa"/>
          </w:tcPr>
          <w:p w14:paraId="521E2D21" w14:textId="77777777" w:rsidR="00AB20A8" w:rsidRPr="000573F4" w:rsidRDefault="00AB20A8" w:rsidP="00303F22">
            <w:pPr>
              <w:rPr>
                <w:rFonts w:ascii="Arial" w:hAnsi="Arial" w:cs="Arial"/>
                <w:sz w:val="20"/>
                <w:szCs w:val="20"/>
              </w:rPr>
            </w:pPr>
            <w:r w:rsidRPr="000573F4">
              <w:rPr>
                <w:rFonts w:ascii="Arial" w:hAnsi="Arial" w:cs="Arial"/>
                <w:sz w:val="20"/>
                <w:szCs w:val="20"/>
              </w:rPr>
              <w:t>Spinal Cord</w:t>
            </w:r>
          </w:p>
          <w:p w14:paraId="6AB63EC0" w14:textId="77777777" w:rsidR="00AB20A8" w:rsidRPr="000573F4" w:rsidRDefault="00AB20A8" w:rsidP="00303F22">
            <w:pPr>
              <w:rPr>
                <w:rFonts w:ascii="Arial" w:hAnsi="Arial" w:cs="Arial"/>
                <w:sz w:val="20"/>
                <w:szCs w:val="20"/>
              </w:rPr>
            </w:pPr>
            <w:r w:rsidRPr="000573F4">
              <w:rPr>
                <w:rFonts w:ascii="Arial" w:hAnsi="Arial" w:cs="Arial"/>
                <w:sz w:val="20"/>
                <w:szCs w:val="20"/>
              </w:rPr>
              <w:t>Cranial Nerves</w:t>
            </w:r>
          </w:p>
          <w:p w14:paraId="6C923DF0" w14:textId="77777777" w:rsidR="00AB20A8" w:rsidRPr="000573F4" w:rsidRDefault="00AB20A8" w:rsidP="00303F22">
            <w:pPr>
              <w:rPr>
                <w:rFonts w:ascii="Arial" w:hAnsi="Arial" w:cs="Arial"/>
                <w:sz w:val="20"/>
                <w:szCs w:val="20"/>
              </w:rPr>
            </w:pPr>
            <w:r w:rsidRPr="000573F4">
              <w:rPr>
                <w:rFonts w:ascii="Arial" w:hAnsi="Arial" w:cs="Arial"/>
                <w:sz w:val="20"/>
                <w:szCs w:val="20"/>
              </w:rPr>
              <w:t>Cervical Plexus</w:t>
            </w:r>
          </w:p>
          <w:p w14:paraId="415F197F" w14:textId="77777777" w:rsidR="00AB20A8" w:rsidRPr="000573F4" w:rsidRDefault="00AB20A8" w:rsidP="00303F22">
            <w:pPr>
              <w:rPr>
                <w:rFonts w:ascii="Arial" w:hAnsi="Arial" w:cs="Arial"/>
                <w:sz w:val="20"/>
                <w:szCs w:val="20"/>
              </w:rPr>
            </w:pPr>
            <w:r w:rsidRPr="000573F4">
              <w:rPr>
                <w:rFonts w:ascii="Arial" w:hAnsi="Arial" w:cs="Arial"/>
                <w:sz w:val="20"/>
                <w:szCs w:val="20"/>
              </w:rPr>
              <w:t>Brachial Plexus</w:t>
            </w:r>
          </w:p>
        </w:tc>
      </w:tr>
      <w:tr w:rsidR="00AB20A8" w:rsidRPr="000573F4" w14:paraId="6FEC471C" w14:textId="77777777">
        <w:tc>
          <w:tcPr>
            <w:tcW w:w="1980" w:type="dxa"/>
          </w:tcPr>
          <w:p w14:paraId="61BFA151" w14:textId="77777777" w:rsidR="00AB20A8" w:rsidRPr="000573F4" w:rsidRDefault="00AB20A8" w:rsidP="00303F22">
            <w:pPr>
              <w:rPr>
                <w:rFonts w:ascii="Arial" w:hAnsi="Arial" w:cs="Arial"/>
                <w:b/>
                <w:sz w:val="20"/>
                <w:szCs w:val="20"/>
              </w:rPr>
            </w:pPr>
            <w:r w:rsidRPr="000573F4">
              <w:rPr>
                <w:rFonts w:ascii="Arial" w:hAnsi="Arial" w:cs="Arial"/>
                <w:b/>
                <w:sz w:val="20"/>
                <w:szCs w:val="20"/>
              </w:rPr>
              <w:t>Skeletal</w:t>
            </w:r>
          </w:p>
        </w:tc>
        <w:tc>
          <w:tcPr>
            <w:tcW w:w="7036" w:type="dxa"/>
          </w:tcPr>
          <w:p w14:paraId="0F9C94F1" w14:textId="77777777" w:rsidR="00AB20A8" w:rsidRPr="000573F4" w:rsidRDefault="00AB20A8" w:rsidP="00303F22">
            <w:pPr>
              <w:rPr>
                <w:rFonts w:ascii="Arial" w:hAnsi="Arial" w:cs="Arial"/>
                <w:sz w:val="20"/>
                <w:szCs w:val="20"/>
              </w:rPr>
            </w:pPr>
            <w:r w:rsidRPr="000573F4">
              <w:rPr>
                <w:rFonts w:ascii="Arial" w:hAnsi="Arial" w:cs="Arial"/>
                <w:sz w:val="20"/>
                <w:szCs w:val="20"/>
              </w:rPr>
              <w:t>Vertebral column</w:t>
            </w:r>
          </w:p>
          <w:p w14:paraId="050AA657" w14:textId="77777777" w:rsidR="00AB20A8" w:rsidRPr="000573F4" w:rsidRDefault="00AB20A8" w:rsidP="00303F22">
            <w:pPr>
              <w:rPr>
                <w:rFonts w:ascii="Arial" w:hAnsi="Arial" w:cs="Arial"/>
                <w:sz w:val="20"/>
                <w:szCs w:val="20"/>
              </w:rPr>
            </w:pPr>
            <w:r w:rsidRPr="000573F4">
              <w:rPr>
                <w:rFonts w:ascii="Arial" w:hAnsi="Arial" w:cs="Arial"/>
                <w:sz w:val="20"/>
                <w:szCs w:val="20"/>
              </w:rPr>
              <w:t>Mandible</w:t>
            </w:r>
          </w:p>
          <w:p w14:paraId="049C0158" w14:textId="77777777" w:rsidR="00AB20A8" w:rsidRPr="000573F4" w:rsidRDefault="00AB20A8" w:rsidP="00303F22">
            <w:pPr>
              <w:rPr>
                <w:rFonts w:ascii="Arial" w:hAnsi="Arial" w:cs="Arial"/>
                <w:sz w:val="20"/>
                <w:szCs w:val="20"/>
              </w:rPr>
            </w:pPr>
            <w:r w:rsidRPr="000573F4">
              <w:rPr>
                <w:rFonts w:ascii="Arial" w:hAnsi="Arial" w:cs="Arial"/>
                <w:sz w:val="20"/>
                <w:szCs w:val="20"/>
              </w:rPr>
              <w:t>Hyoid</w:t>
            </w:r>
          </w:p>
        </w:tc>
      </w:tr>
      <w:tr w:rsidR="00AB20A8" w:rsidRPr="000573F4" w14:paraId="4C0E05D2" w14:textId="77777777">
        <w:tc>
          <w:tcPr>
            <w:tcW w:w="1980" w:type="dxa"/>
          </w:tcPr>
          <w:p w14:paraId="5670FB93" w14:textId="77777777" w:rsidR="00AB20A8" w:rsidRPr="000573F4" w:rsidRDefault="00AB20A8" w:rsidP="00303F22">
            <w:pPr>
              <w:rPr>
                <w:rFonts w:ascii="Arial" w:hAnsi="Arial" w:cs="Arial"/>
                <w:b/>
                <w:sz w:val="20"/>
                <w:szCs w:val="20"/>
              </w:rPr>
            </w:pPr>
            <w:r w:rsidRPr="000573F4">
              <w:rPr>
                <w:rFonts w:ascii="Arial" w:hAnsi="Arial" w:cs="Arial"/>
                <w:b/>
                <w:sz w:val="20"/>
                <w:szCs w:val="20"/>
              </w:rPr>
              <w:t>Muscular</w:t>
            </w:r>
          </w:p>
        </w:tc>
        <w:tc>
          <w:tcPr>
            <w:tcW w:w="7036" w:type="dxa"/>
          </w:tcPr>
          <w:p w14:paraId="477020BA" w14:textId="77777777" w:rsidR="00AB20A8" w:rsidRPr="000573F4" w:rsidRDefault="00AB20A8" w:rsidP="00303F22">
            <w:pPr>
              <w:rPr>
                <w:rFonts w:ascii="Arial" w:hAnsi="Arial" w:cs="Arial"/>
                <w:sz w:val="20"/>
                <w:szCs w:val="20"/>
              </w:rPr>
            </w:pPr>
            <w:r w:rsidRPr="000573F4">
              <w:rPr>
                <w:rFonts w:ascii="Arial" w:hAnsi="Arial" w:cs="Arial"/>
                <w:sz w:val="20"/>
                <w:szCs w:val="20"/>
              </w:rPr>
              <w:t>Platysma</w:t>
            </w:r>
          </w:p>
          <w:p w14:paraId="33A44FBF" w14:textId="77777777" w:rsidR="00AB20A8" w:rsidRPr="000573F4" w:rsidRDefault="00AB20A8" w:rsidP="00303F22">
            <w:pPr>
              <w:rPr>
                <w:rFonts w:ascii="Arial" w:hAnsi="Arial" w:cs="Arial"/>
                <w:sz w:val="20"/>
                <w:szCs w:val="20"/>
              </w:rPr>
            </w:pPr>
            <w:r w:rsidRPr="000573F4">
              <w:rPr>
                <w:rFonts w:ascii="Arial" w:hAnsi="Arial" w:cs="Arial"/>
                <w:sz w:val="20"/>
                <w:szCs w:val="20"/>
              </w:rPr>
              <w:t>Sternocleidomastoid</w:t>
            </w:r>
          </w:p>
          <w:p w14:paraId="41941380" w14:textId="77777777" w:rsidR="00AB20A8" w:rsidRPr="000573F4" w:rsidRDefault="00AB20A8" w:rsidP="00303F22">
            <w:pPr>
              <w:rPr>
                <w:rFonts w:ascii="Arial" w:hAnsi="Arial" w:cs="Arial"/>
                <w:sz w:val="20"/>
                <w:szCs w:val="20"/>
              </w:rPr>
            </w:pPr>
            <w:r w:rsidRPr="000573F4">
              <w:rPr>
                <w:rFonts w:ascii="Arial" w:hAnsi="Arial" w:cs="Arial"/>
                <w:sz w:val="20"/>
                <w:szCs w:val="20"/>
              </w:rPr>
              <w:t>Suprahyoid musculature</w:t>
            </w:r>
          </w:p>
          <w:p w14:paraId="68BCE96B" w14:textId="77777777" w:rsidR="00AB20A8" w:rsidRPr="000573F4" w:rsidRDefault="00AB20A8" w:rsidP="00303F22">
            <w:pPr>
              <w:rPr>
                <w:rFonts w:ascii="Arial" w:hAnsi="Arial" w:cs="Arial"/>
                <w:sz w:val="20"/>
                <w:szCs w:val="20"/>
              </w:rPr>
            </w:pPr>
            <w:r w:rsidRPr="000573F4">
              <w:rPr>
                <w:rFonts w:ascii="Arial" w:hAnsi="Arial" w:cs="Arial"/>
                <w:sz w:val="20"/>
                <w:szCs w:val="20"/>
              </w:rPr>
              <w:t xml:space="preserve">Infrahyoid ‘strap’ musculature </w:t>
            </w:r>
          </w:p>
          <w:p w14:paraId="3253987F" w14:textId="77777777" w:rsidR="00AB20A8" w:rsidRPr="000573F4" w:rsidRDefault="00AB20A8" w:rsidP="00303F22">
            <w:pPr>
              <w:rPr>
                <w:rFonts w:ascii="Arial" w:hAnsi="Arial" w:cs="Arial"/>
                <w:sz w:val="20"/>
                <w:szCs w:val="20"/>
              </w:rPr>
            </w:pPr>
            <w:r w:rsidRPr="000573F4">
              <w:rPr>
                <w:rFonts w:ascii="Arial" w:hAnsi="Arial" w:cs="Arial"/>
                <w:sz w:val="20"/>
                <w:szCs w:val="20"/>
              </w:rPr>
              <w:t>Musculature surrounding vertebral column and skull</w:t>
            </w:r>
          </w:p>
        </w:tc>
      </w:tr>
    </w:tbl>
    <w:p w14:paraId="51022048"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Table 1: Anatomical components of the neck</w:t>
      </w:r>
    </w:p>
    <w:p w14:paraId="599D3F93" w14:textId="77777777" w:rsidR="00AB20A8" w:rsidRPr="000573F4" w:rsidRDefault="00AB20A8" w:rsidP="00AB20A8">
      <w:pPr>
        <w:spacing w:after="0" w:line="240" w:lineRule="auto"/>
        <w:rPr>
          <w:rFonts w:ascii="Arial" w:hAnsi="Arial" w:cs="Arial"/>
          <w:b/>
          <w:sz w:val="20"/>
          <w:szCs w:val="20"/>
        </w:rPr>
      </w:pPr>
      <w:r w:rsidRPr="000573F4">
        <w:rPr>
          <w:rFonts w:ascii="Arial" w:hAnsi="Arial" w:cs="Arial"/>
          <w:b/>
          <w:sz w:val="20"/>
          <w:szCs w:val="20"/>
        </w:rPr>
        <w:br w:type="page"/>
      </w:r>
    </w:p>
    <w:p w14:paraId="009CC6F1" w14:textId="77777777" w:rsidR="00AB20A8" w:rsidRPr="000573F4" w:rsidRDefault="00AB20A8" w:rsidP="00AB20A8">
      <w:pPr>
        <w:jc w:val="center"/>
        <w:rPr>
          <w:rFonts w:ascii="Arial" w:hAnsi="Arial" w:cs="Arial"/>
          <w:b/>
          <w:sz w:val="20"/>
          <w:szCs w:val="20"/>
        </w:rPr>
      </w:pPr>
    </w:p>
    <w:tbl>
      <w:tblPr>
        <w:tblStyle w:val="TableGrid"/>
        <w:tblW w:w="0" w:type="auto"/>
        <w:tblLook w:val="04A0" w:firstRow="1" w:lastRow="0" w:firstColumn="1" w:lastColumn="0" w:noHBand="0" w:noVBand="1"/>
      </w:tblPr>
      <w:tblGrid>
        <w:gridCol w:w="2105"/>
        <w:gridCol w:w="3970"/>
        <w:gridCol w:w="2215"/>
      </w:tblGrid>
      <w:tr w:rsidR="00AB20A8" w:rsidRPr="000573F4" w14:paraId="1A5CFCC0" w14:textId="77777777">
        <w:tc>
          <w:tcPr>
            <w:tcW w:w="2254" w:type="dxa"/>
          </w:tcPr>
          <w:p w14:paraId="1988CB8B"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Layer</w:t>
            </w:r>
          </w:p>
        </w:tc>
        <w:tc>
          <w:tcPr>
            <w:tcW w:w="4508" w:type="dxa"/>
          </w:tcPr>
          <w:p w14:paraId="2FF54B9F"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Relevant Anatomy</w:t>
            </w:r>
          </w:p>
        </w:tc>
        <w:tc>
          <w:tcPr>
            <w:tcW w:w="2254" w:type="dxa"/>
          </w:tcPr>
          <w:p w14:paraId="7062D39C"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Contents</w:t>
            </w:r>
          </w:p>
        </w:tc>
      </w:tr>
      <w:tr w:rsidR="00AB20A8" w:rsidRPr="000573F4" w14:paraId="789EE5DC" w14:textId="77777777">
        <w:tc>
          <w:tcPr>
            <w:tcW w:w="2254" w:type="dxa"/>
          </w:tcPr>
          <w:p w14:paraId="7C59115C" w14:textId="77777777" w:rsidR="00AB20A8" w:rsidRPr="000573F4" w:rsidRDefault="00AB20A8" w:rsidP="00303F22">
            <w:pPr>
              <w:rPr>
                <w:rFonts w:ascii="Arial" w:hAnsi="Arial" w:cs="Arial"/>
                <w:b/>
                <w:sz w:val="20"/>
                <w:szCs w:val="20"/>
              </w:rPr>
            </w:pPr>
            <w:r w:rsidRPr="000573F4">
              <w:rPr>
                <w:rFonts w:ascii="Arial" w:hAnsi="Arial" w:cs="Arial"/>
                <w:b/>
                <w:sz w:val="20"/>
                <w:szCs w:val="20"/>
              </w:rPr>
              <w:t>Investing</w:t>
            </w:r>
          </w:p>
        </w:tc>
        <w:tc>
          <w:tcPr>
            <w:tcW w:w="4508" w:type="dxa"/>
          </w:tcPr>
          <w:p w14:paraId="7FFBFECA" w14:textId="77777777" w:rsidR="00AB20A8" w:rsidRPr="000573F4" w:rsidRDefault="00AB20A8" w:rsidP="00303F22">
            <w:pPr>
              <w:rPr>
                <w:rFonts w:ascii="Arial" w:hAnsi="Arial" w:cs="Arial"/>
                <w:sz w:val="20"/>
                <w:szCs w:val="20"/>
              </w:rPr>
            </w:pPr>
            <w:r w:rsidRPr="000573F4">
              <w:rPr>
                <w:rFonts w:ascii="Arial" w:hAnsi="Arial" w:cs="Arial"/>
                <w:b/>
                <w:sz w:val="20"/>
                <w:szCs w:val="20"/>
              </w:rPr>
              <w:t xml:space="preserve">Superior Attachment: </w:t>
            </w:r>
            <w:r w:rsidRPr="000573F4">
              <w:rPr>
                <w:rFonts w:ascii="Arial" w:hAnsi="Arial" w:cs="Arial"/>
                <w:sz w:val="20"/>
                <w:szCs w:val="20"/>
              </w:rPr>
              <w:t>Superior nuchal line,</w:t>
            </w:r>
          </w:p>
          <w:p w14:paraId="016A7BB4" w14:textId="77777777" w:rsidR="00AB20A8" w:rsidRPr="000573F4" w:rsidRDefault="00AB20A8" w:rsidP="00303F22">
            <w:pPr>
              <w:rPr>
                <w:rFonts w:ascii="Arial" w:hAnsi="Arial" w:cs="Arial"/>
                <w:sz w:val="20"/>
                <w:szCs w:val="20"/>
              </w:rPr>
            </w:pPr>
            <w:r w:rsidRPr="000573F4">
              <w:rPr>
                <w:rFonts w:ascii="Arial" w:hAnsi="Arial" w:cs="Arial"/>
                <w:sz w:val="20"/>
                <w:szCs w:val="20"/>
              </w:rPr>
              <w:t>Mastoid process,  Inferior border of mandible</w:t>
            </w:r>
          </w:p>
          <w:p w14:paraId="6D1866A7" w14:textId="77777777" w:rsidR="00AB20A8" w:rsidRPr="000573F4" w:rsidRDefault="00AB20A8" w:rsidP="00303F22">
            <w:pPr>
              <w:rPr>
                <w:rFonts w:ascii="Arial" w:hAnsi="Arial" w:cs="Arial"/>
                <w:sz w:val="20"/>
                <w:szCs w:val="20"/>
              </w:rPr>
            </w:pPr>
            <w:r w:rsidRPr="000573F4">
              <w:rPr>
                <w:rFonts w:ascii="Arial" w:hAnsi="Arial" w:cs="Arial"/>
                <w:b/>
                <w:sz w:val="20"/>
                <w:szCs w:val="20"/>
              </w:rPr>
              <w:t xml:space="preserve">Inferior Attachment: </w:t>
            </w:r>
            <w:r w:rsidRPr="000573F4">
              <w:rPr>
                <w:rFonts w:ascii="Arial" w:hAnsi="Arial" w:cs="Arial"/>
                <w:sz w:val="20"/>
                <w:szCs w:val="20"/>
              </w:rPr>
              <w:t>Thoracic outlet</w:t>
            </w:r>
          </w:p>
        </w:tc>
        <w:tc>
          <w:tcPr>
            <w:tcW w:w="2254" w:type="dxa"/>
          </w:tcPr>
          <w:p w14:paraId="5C2712B2" w14:textId="77777777" w:rsidR="00AB20A8" w:rsidRPr="000573F4" w:rsidRDefault="00AB20A8" w:rsidP="00303F22">
            <w:pPr>
              <w:rPr>
                <w:rFonts w:ascii="Arial" w:hAnsi="Arial" w:cs="Arial"/>
                <w:sz w:val="20"/>
                <w:szCs w:val="20"/>
              </w:rPr>
            </w:pPr>
            <w:r w:rsidRPr="000573F4">
              <w:rPr>
                <w:rFonts w:ascii="Arial" w:hAnsi="Arial" w:cs="Arial"/>
                <w:sz w:val="20"/>
                <w:szCs w:val="20"/>
              </w:rPr>
              <w:t>Parotid gland</w:t>
            </w:r>
          </w:p>
          <w:p w14:paraId="62052FF9" w14:textId="77777777" w:rsidR="00AB20A8" w:rsidRPr="000573F4" w:rsidRDefault="00AB20A8" w:rsidP="00303F22">
            <w:pPr>
              <w:rPr>
                <w:rFonts w:ascii="Arial" w:hAnsi="Arial" w:cs="Arial"/>
                <w:sz w:val="20"/>
                <w:szCs w:val="20"/>
              </w:rPr>
            </w:pPr>
            <w:r w:rsidRPr="000573F4">
              <w:rPr>
                <w:rFonts w:ascii="Arial" w:hAnsi="Arial" w:cs="Arial"/>
                <w:sz w:val="20"/>
                <w:szCs w:val="20"/>
              </w:rPr>
              <w:t>Submandibular gland</w:t>
            </w:r>
          </w:p>
          <w:p w14:paraId="7C0E4037" w14:textId="77777777" w:rsidR="00AB20A8" w:rsidRPr="000573F4" w:rsidRDefault="00AB20A8" w:rsidP="00303F22">
            <w:pPr>
              <w:rPr>
                <w:rFonts w:ascii="Arial" w:hAnsi="Arial" w:cs="Arial"/>
                <w:sz w:val="20"/>
                <w:szCs w:val="20"/>
              </w:rPr>
            </w:pPr>
            <w:r w:rsidRPr="000573F4">
              <w:rPr>
                <w:rFonts w:ascii="Arial" w:hAnsi="Arial" w:cs="Arial"/>
                <w:sz w:val="20"/>
                <w:szCs w:val="20"/>
              </w:rPr>
              <w:t>Sternocleidomastoid</w:t>
            </w:r>
          </w:p>
          <w:p w14:paraId="49C2793D" w14:textId="77777777" w:rsidR="00AB20A8" w:rsidRPr="000573F4" w:rsidRDefault="00AB20A8" w:rsidP="00303F22">
            <w:pPr>
              <w:rPr>
                <w:rFonts w:ascii="Arial" w:hAnsi="Arial" w:cs="Arial"/>
                <w:sz w:val="20"/>
                <w:szCs w:val="20"/>
              </w:rPr>
            </w:pPr>
            <w:r w:rsidRPr="000573F4">
              <w:rPr>
                <w:rFonts w:ascii="Arial" w:hAnsi="Arial" w:cs="Arial"/>
                <w:sz w:val="20"/>
                <w:szCs w:val="20"/>
              </w:rPr>
              <w:t>Trapezius</w:t>
            </w:r>
          </w:p>
          <w:p w14:paraId="44B1EB5B" w14:textId="77777777" w:rsidR="00AB20A8" w:rsidRPr="000573F4" w:rsidRDefault="00AB20A8" w:rsidP="00303F22">
            <w:pPr>
              <w:rPr>
                <w:rFonts w:ascii="Arial" w:hAnsi="Arial" w:cs="Arial"/>
                <w:sz w:val="20"/>
                <w:szCs w:val="20"/>
              </w:rPr>
            </w:pPr>
            <w:r w:rsidRPr="000573F4">
              <w:rPr>
                <w:rFonts w:ascii="Arial" w:hAnsi="Arial" w:cs="Arial"/>
                <w:sz w:val="20"/>
                <w:szCs w:val="20"/>
              </w:rPr>
              <w:t xml:space="preserve"> </w:t>
            </w:r>
          </w:p>
        </w:tc>
      </w:tr>
      <w:tr w:rsidR="00AB20A8" w:rsidRPr="000573F4" w14:paraId="3A856869" w14:textId="77777777">
        <w:tc>
          <w:tcPr>
            <w:tcW w:w="2254" w:type="dxa"/>
          </w:tcPr>
          <w:p w14:paraId="02E52708" w14:textId="77777777" w:rsidR="00AB20A8" w:rsidRPr="000573F4" w:rsidRDefault="00AB20A8" w:rsidP="00303F22">
            <w:pPr>
              <w:rPr>
                <w:rFonts w:ascii="Arial" w:hAnsi="Arial" w:cs="Arial"/>
                <w:b/>
                <w:sz w:val="20"/>
                <w:szCs w:val="20"/>
              </w:rPr>
            </w:pPr>
            <w:r w:rsidRPr="000573F4">
              <w:rPr>
                <w:rFonts w:ascii="Arial" w:hAnsi="Arial" w:cs="Arial"/>
                <w:b/>
                <w:sz w:val="20"/>
                <w:szCs w:val="20"/>
              </w:rPr>
              <w:t>Pre-tracheal</w:t>
            </w:r>
          </w:p>
        </w:tc>
        <w:tc>
          <w:tcPr>
            <w:tcW w:w="4508" w:type="dxa"/>
          </w:tcPr>
          <w:p w14:paraId="2C1705FF" w14:textId="77777777" w:rsidR="00AB20A8" w:rsidRPr="000573F4" w:rsidRDefault="00AB20A8" w:rsidP="00303F22">
            <w:pPr>
              <w:rPr>
                <w:rFonts w:ascii="Arial" w:hAnsi="Arial" w:cs="Arial"/>
                <w:sz w:val="20"/>
                <w:szCs w:val="20"/>
              </w:rPr>
            </w:pPr>
            <w:r w:rsidRPr="000573F4">
              <w:rPr>
                <w:rFonts w:ascii="Arial" w:hAnsi="Arial" w:cs="Arial"/>
                <w:sz w:val="20"/>
                <w:szCs w:val="20"/>
              </w:rPr>
              <w:t>Situated anteriorly in neck</w:t>
            </w:r>
          </w:p>
          <w:p w14:paraId="0A4DC1F0" w14:textId="77777777" w:rsidR="00AB20A8" w:rsidRPr="000573F4" w:rsidRDefault="00AB20A8" w:rsidP="00303F22">
            <w:pPr>
              <w:rPr>
                <w:rFonts w:ascii="Arial" w:hAnsi="Arial" w:cs="Arial"/>
                <w:sz w:val="20"/>
                <w:szCs w:val="20"/>
              </w:rPr>
            </w:pPr>
            <w:r w:rsidRPr="000573F4">
              <w:rPr>
                <w:rFonts w:ascii="Arial" w:hAnsi="Arial" w:cs="Arial"/>
                <w:b/>
                <w:sz w:val="20"/>
                <w:szCs w:val="20"/>
              </w:rPr>
              <w:t>Superior Landmark</w:t>
            </w:r>
            <w:r w:rsidRPr="000573F4">
              <w:rPr>
                <w:rFonts w:ascii="Arial" w:hAnsi="Arial" w:cs="Arial"/>
                <w:sz w:val="20"/>
                <w:szCs w:val="20"/>
              </w:rPr>
              <w:t>: Hyoid bone</w:t>
            </w:r>
          </w:p>
          <w:p w14:paraId="6415C470" w14:textId="77777777" w:rsidR="00AB20A8" w:rsidRPr="000573F4" w:rsidRDefault="00AB20A8" w:rsidP="00303F22">
            <w:pPr>
              <w:rPr>
                <w:rFonts w:ascii="Arial" w:hAnsi="Arial" w:cs="Arial"/>
                <w:sz w:val="20"/>
                <w:szCs w:val="20"/>
              </w:rPr>
            </w:pPr>
            <w:r w:rsidRPr="000573F4">
              <w:rPr>
                <w:rFonts w:ascii="Arial" w:hAnsi="Arial" w:cs="Arial"/>
                <w:b/>
                <w:sz w:val="20"/>
                <w:szCs w:val="20"/>
              </w:rPr>
              <w:t>Inferior Landmark:</w:t>
            </w:r>
            <w:r w:rsidRPr="000573F4">
              <w:rPr>
                <w:rFonts w:ascii="Arial" w:hAnsi="Arial" w:cs="Arial"/>
                <w:sz w:val="20"/>
                <w:szCs w:val="20"/>
              </w:rPr>
              <w:t xml:space="preserve"> Fuses with pericardium</w:t>
            </w:r>
          </w:p>
        </w:tc>
        <w:tc>
          <w:tcPr>
            <w:tcW w:w="2254" w:type="dxa"/>
          </w:tcPr>
          <w:p w14:paraId="321DFBFE" w14:textId="77777777" w:rsidR="00AB20A8" w:rsidRPr="000573F4" w:rsidRDefault="00AB20A8" w:rsidP="00303F22">
            <w:pPr>
              <w:rPr>
                <w:rFonts w:ascii="Arial" w:hAnsi="Arial" w:cs="Arial"/>
                <w:b/>
                <w:sz w:val="20"/>
                <w:szCs w:val="20"/>
              </w:rPr>
            </w:pPr>
            <w:r w:rsidRPr="000573F4">
              <w:rPr>
                <w:rFonts w:ascii="Arial" w:hAnsi="Arial" w:cs="Arial"/>
                <w:b/>
                <w:sz w:val="20"/>
                <w:szCs w:val="20"/>
              </w:rPr>
              <w:t>Viscera:</w:t>
            </w:r>
          </w:p>
          <w:p w14:paraId="43590A0D" w14:textId="77777777" w:rsidR="00AB20A8" w:rsidRPr="000573F4" w:rsidRDefault="00AB20A8" w:rsidP="00303F22">
            <w:pPr>
              <w:rPr>
                <w:rFonts w:ascii="Arial" w:hAnsi="Arial" w:cs="Arial"/>
                <w:sz w:val="20"/>
                <w:szCs w:val="20"/>
              </w:rPr>
            </w:pPr>
            <w:r w:rsidRPr="000573F4">
              <w:rPr>
                <w:rFonts w:ascii="Arial" w:hAnsi="Arial" w:cs="Arial"/>
                <w:sz w:val="20"/>
                <w:szCs w:val="20"/>
              </w:rPr>
              <w:t>Trachea, oesophagus, thyroid</w:t>
            </w:r>
          </w:p>
          <w:p w14:paraId="49E37934" w14:textId="77777777" w:rsidR="00AB20A8" w:rsidRPr="000573F4" w:rsidRDefault="00AB20A8" w:rsidP="00303F22">
            <w:pPr>
              <w:rPr>
                <w:rFonts w:ascii="Arial" w:hAnsi="Arial" w:cs="Arial"/>
                <w:b/>
                <w:sz w:val="20"/>
                <w:szCs w:val="20"/>
              </w:rPr>
            </w:pPr>
            <w:r w:rsidRPr="000573F4">
              <w:rPr>
                <w:rFonts w:ascii="Arial" w:hAnsi="Arial" w:cs="Arial"/>
                <w:b/>
                <w:sz w:val="20"/>
                <w:szCs w:val="20"/>
              </w:rPr>
              <w:t>Muscular:</w:t>
            </w:r>
          </w:p>
          <w:p w14:paraId="36AD899F" w14:textId="77777777" w:rsidR="00AB20A8" w:rsidRPr="000573F4" w:rsidRDefault="00AB20A8" w:rsidP="00303F22">
            <w:pPr>
              <w:rPr>
                <w:rFonts w:ascii="Arial" w:hAnsi="Arial" w:cs="Arial"/>
                <w:sz w:val="20"/>
                <w:szCs w:val="20"/>
              </w:rPr>
            </w:pPr>
            <w:r w:rsidRPr="000573F4">
              <w:rPr>
                <w:rFonts w:ascii="Arial" w:hAnsi="Arial" w:cs="Arial"/>
                <w:sz w:val="20"/>
                <w:szCs w:val="20"/>
              </w:rPr>
              <w:t>Infrahyoid muscles</w:t>
            </w:r>
          </w:p>
        </w:tc>
      </w:tr>
      <w:tr w:rsidR="00AB20A8" w:rsidRPr="000573F4" w14:paraId="6BEC3C7F" w14:textId="77777777">
        <w:tc>
          <w:tcPr>
            <w:tcW w:w="2254" w:type="dxa"/>
          </w:tcPr>
          <w:p w14:paraId="2B036135" w14:textId="77777777" w:rsidR="00AB20A8" w:rsidRPr="000573F4" w:rsidRDefault="00AB20A8" w:rsidP="00303F22">
            <w:pPr>
              <w:rPr>
                <w:rFonts w:ascii="Arial" w:hAnsi="Arial" w:cs="Arial"/>
                <w:b/>
                <w:sz w:val="20"/>
                <w:szCs w:val="20"/>
              </w:rPr>
            </w:pPr>
            <w:r w:rsidRPr="000573F4">
              <w:rPr>
                <w:rFonts w:ascii="Arial" w:hAnsi="Arial" w:cs="Arial"/>
                <w:b/>
                <w:sz w:val="20"/>
                <w:szCs w:val="20"/>
              </w:rPr>
              <w:t>Prevertebral</w:t>
            </w:r>
          </w:p>
        </w:tc>
        <w:tc>
          <w:tcPr>
            <w:tcW w:w="4508" w:type="dxa"/>
          </w:tcPr>
          <w:p w14:paraId="3BB4F8A9" w14:textId="77777777" w:rsidR="00AB20A8" w:rsidRPr="000573F4" w:rsidRDefault="00AB20A8" w:rsidP="00303F22">
            <w:pPr>
              <w:rPr>
                <w:rFonts w:ascii="Arial" w:hAnsi="Arial" w:cs="Arial"/>
                <w:sz w:val="20"/>
                <w:szCs w:val="20"/>
              </w:rPr>
            </w:pPr>
            <w:r w:rsidRPr="000573F4">
              <w:rPr>
                <w:rFonts w:ascii="Arial" w:hAnsi="Arial" w:cs="Arial"/>
                <w:b/>
                <w:sz w:val="20"/>
                <w:szCs w:val="20"/>
              </w:rPr>
              <w:t xml:space="preserve">Superior Attachment: </w:t>
            </w:r>
            <w:r w:rsidRPr="000573F4">
              <w:rPr>
                <w:rFonts w:ascii="Arial" w:hAnsi="Arial" w:cs="Arial"/>
                <w:sz w:val="20"/>
                <w:szCs w:val="20"/>
              </w:rPr>
              <w:t>Base of skull</w:t>
            </w:r>
          </w:p>
          <w:p w14:paraId="28B42D09" w14:textId="77777777" w:rsidR="00AB20A8" w:rsidRPr="000573F4" w:rsidRDefault="00AB20A8" w:rsidP="00303F22">
            <w:pPr>
              <w:rPr>
                <w:rFonts w:ascii="Arial" w:hAnsi="Arial" w:cs="Arial"/>
                <w:sz w:val="20"/>
                <w:szCs w:val="20"/>
              </w:rPr>
            </w:pPr>
            <w:r w:rsidRPr="000573F4">
              <w:rPr>
                <w:rFonts w:ascii="Arial" w:hAnsi="Arial" w:cs="Arial"/>
                <w:b/>
                <w:sz w:val="20"/>
                <w:szCs w:val="20"/>
              </w:rPr>
              <w:t xml:space="preserve">Anterior: </w:t>
            </w:r>
            <w:r w:rsidRPr="000573F4">
              <w:rPr>
                <w:rFonts w:ascii="Arial" w:hAnsi="Arial" w:cs="Arial"/>
                <w:sz w:val="20"/>
                <w:szCs w:val="20"/>
              </w:rPr>
              <w:t>Transverse processes and vertebral bodies of vertebral column</w:t>
            </w:r>
          </w:p>
          <w:p w14:paraId="23306A3E" w14:textId="77777777" w:rsidR="00AB20A8" w:rsidRPr="000573F4" w:rsidRDefault="00AB20A8" w:rsidP="00303F22">
            <w:pPr>
              <w:rPr>
                <w:rFonts w:ascii="Arial" w:hAnsi="Arial" w:cs="Arial"/>
                <w:sz w:val="20"/>
                <w:szCs w:val="20"/>
              </w:rPr>
            </w:pPr>
            <w:r w:rsidRPr="000573F4">
              <w:rPr>
                <w:rFonts w:ascii="Arial" w:hAnsi="Arial" w:cs="Arial"/>
                <w:b/>
                <w:sz w:val="20"/>
                <w:szCs w:val="20"/>
              </w:rPr>
              <w:t xml:space="preserve">Posterior: </w:t>
            </w:r>
            <w:r w:rsidRPr="000573F4">
              <w:rPr>
                <w:rFonts w:ascii="Arial" w:hAnsi="Arial" w:cs="Arial"/>
                <w:sz w:val="20"/>
                <w:szCs w:val="20"/>
              </w:rPr>
              <w:t>Ligamentum nuchae</w:t>
            </w:r>
          </w:p>
          <w:p w14:paraId="13689A4D" w14:textId="77777777" w:rsidR="00AB20A8" w:rsidRPr="000573F4" w:rsidRDefault="00AB20A8" w:rsidP="00303F22">
            <w:pPr>
              <w:rPr>
                <w:rFonts w:ascii="Arial" w:hAnsi="Arial" w:cs="Arial"/>
                <w:sz w:val="20"/>
                <w:szCs w:val="20"/>
              </w:rPr>
            </w:pPr>
            <w:r w:rsidRPr="000573F4">
              <w:rPr>
                <w:rFonts w:ascii="Arial" w:hAnsi="Arial" w:cs="Arial"/>
                <w:b/>
                <w:sz w:val="20"/>
                <w:szCs w:val="20"/>
              </w:rPr>
              <w:t xml:space="preserve">Inferior: </w:t>
            </w:r>
            <w:r w:rsidRPr="000573F4">
              <w:rPr>
                <w:rFonts w:ascii="Arial" w:hAnsi="Arial" w:cs="Arial"/>
                <w:sz w:val="20"/>
                <w:szCs w:val="20"/>
              </w:rPr>
              <w:t>Endothoracic fascia of ribs</w:t>
            </w:r>
          </w:p>
        </w:tc>
        <w:tc>
          <w:tcPr>
            <w:tcW w:w="2254" w:type="dxa"/>
          </w:tcPr>
          <w:p w14:paraId="2EF44448" w14:textId="77777777" w:rsidR="00AB20A8" w:rsidRPr="000573F4" w:rsidRDefault="00AB20A8" w:rsidP="00303F22">
            <w:pPr>
              <w:rPr>
                <w:rFonts w:ascii="Arial" w:hAnsi="Arial" w:cs="Arial"/>
                <w:sz w:val="20"/>
                <w:szCs w:val="20"/>
              </w:rPr>
            </w:pPr>
            <w:r w:rsidRPr="000573F4">
              <w:rPr>
                <w:rFonts w:ascii="Arial" w:hAnsi="Arial" w:cs="Arial"/>
                <w:sz w:val="20"/>
                <w:szCs w:val="20"/>
              </w:rPr>
              <w:t>Vertebral Column</w:t>
            </w:r>
          </w:p>
        </w:tc>
      </w:tr>
    </w:tbl>
    <w:p w14:paraId="60D9B2C5"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Table 2: Layers of deep cervical fascia</w:t>
      </w:r>
    </w:p>
    <w:p w14:paraId="1AAC194B" w14:textId="77777777" w:rsidR="00AB20A8" w:rsidRPr="000573F4" w:rsidRDefault="00AB20A8" w:rsidP="00AB20A8">
      <w:pPr>
        <w:spacing w:after="0" w:line="240" w:lineRule="auto"/>
        <w:rPr>
          <w:rFonts w:ascii="Arial" w:hAnsi="Arial" w:cs="Arial"/>
          <w:b/>
          <w:sz w:val="20"/>
          <w:szCs w:val="20"/>
        </w:rPr>
      </w:pPr>
      <w:r w:rsidRPr="000573F4">
        <w:rPr>
          <w:rFonts w:ascii="Arial" w:hAnsi="Arial" w:cs="Arial"/>
          <w:b/>
          <w:sz w:val="20"/>
          <w:szCs w:val="20"/>
        </w:rPr>
        <w:br w:type="page"/>
      </w:r>
    </w:p>
    <w:p w14:paraId="57531109" w14:textId="77777777" w:rsidR="00AB20A8" w:rsidRPr="000573F4" w:rsidRDefault="0097380B" w:rsidP="00AB20A8">
      <w:pPr>
        <w:jc w:val="center"/>
        <w:rPr>
          <w:rFonts w:ascii="Arial" w:hAnsi="Arial" w:cs="Arial"/>
          <w:b/>
          <w:sz w:val="20"/>
          <w:szCs w:val="20"/>
        </w:rPr>
      </w:pPr>
      <w:r w:rsidRPr="000573F4">
        <w:rPr>
          <w:rFonts w:ascii="Arial" w:hAnsi="Arial" w:cs="Arial"/>
          <w:b/>
          <w:noProof/>
          <w:sz w:val="20"/>
          <w:szCs w:val="20"/>
          <w:lang w:eastAsia="en-GB"/>
        </w:rPr>
        <w:lastRenderedPageBreak/>
        <w:drawing>
          <wp:inline distT="0" distB="0" distL="0" distR="0" wp14:anchorId="18B37194" wp14:editId="3718EF11">
            <wp:extent cx="5270500" cy="5626100"/>
            <wp:effectExtent l="25400" t="0" r="0" b="0"/>
            <wp:docPr id="4" name="Picture 1" descr=":::Screen Shot 2017-11-03 at 22.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1-03 at 22.02.20.png"/>
                    <pic:cNvPicPr>
                      <a:picLocks noChangeAspect="1" noChangeArrowheads="1"/>
                    </pic:cNvPicPr>
                  </pic:nvPicPr>
                  <pic:blipFill>
                    <a:blip r:embed="rId12"/>
                    <a:srcRect/>
                    <a:stretch>
                      <a:fillRect/>
                    </a:stretch>
                  </pic:blipFill>
                  <pic:spPr bwMode="auto">
                    <a:xfrm>
                      <a:off x="0" y="0"/>
                      <a:ext cx="5270500" cy="5626100"/>
                    </a:xfrm>
                    <a:prstGeom prst="rect">
                      <a:avLst/>
                    </a:prstGeom>
                    <a:noFill/>
                    <a:ln w="9525">
                      <a:noFill/>
                      <a:miter lim="800000"/>
                      <a:headEnd/>
                      <a:tailEnd/>
                    </a:ln>
                  </pic:spPr>
                </pic:pic>
              </a:graphicData>
            </a:graphic>
          </wp:inline>
        </w:drawing>
      </w:r>
    </w:p>
    <w:p w14:paraId="28C1685A"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Figure 1: Zones of the Neck</w:t>
      </w:r>
    </w:p>
    <w:p w14:paraId="1ECD159F" w14:textId="77777777" w:rsidR="00AB20A8" w:rsidRPr="000573F4" w:rsidRDefault="00AB20A8" w:rsidP="00AB20A8">
      <w:pPr>
        <w:spacing w:after="0" w:line="240" w:lineRule="auto"/>
        <w:rPr>
          <w:rFonts w:ascii="Arial" w:hAnsi="Arial" w:cs="Arial"/>
          <w:b/>
          <w:sz w:val="20"/>
          <w:szCs w:val="20"/>
        </w:rPr>
      </w:pPr>
      <w:r w:rsidRPr="000573F4">
        <w:rPr>
          <w:rFonts w:ascii="Arial" w:hAnsi="Arial" w:cs="Arial"/>
          <w:b/>
          <w:sz w:val="20"/>
          <w:szCs w:val="20"/>
        </w:rPr>
        <w:br w:type="page"/>
      </w:r>
    </w:p>
    <w:tbl>
      <w:tblPr>
        <w:tblStyle w:val="TableGrid"/>
        <w:tblW w:w="0" w:type="auto"/>
        <w:tblLook w:val="04A0" w:firstRow="1" w:lastRow="0" w:firstColumn="1" w:lastColumn="0" w:noHBand="0" w:noVBand="1"/>
      </w:tblPr>
      <w:tblGrid>
        <w:gridCol w:w="4956"/>
        <w:gridCol w:w="3334"/>
      </w:tblGrid>
      <w:tr w:rsidR="00AB20A8" w:rsidRPr="000573F4" w14:paraId="3E7B9426" w14:textId="77777777">
        <w:tc>
          <w:tcPr>
            <w:tcW w:w="4981" w:type="dxa"/>
          </w:tcPr>
          <w:p w14:paraId="3CC32ED5"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lastRenderedPageBreak/>
              <w:t>Structure</w:t>
            </w:r>
          </w:p>
        </w:tc>
        <w:tc>
          <w:tcPr>
            <w:tcW w:w="3535" w:type="dxa"/>
          </w:tcPr>
          <w:p w14:paraId="26E87274"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Contents</w:t>
            </w:r>
          </w:p>
        </w:tc>
      </w:tr>
      <w:tr w:rsidR="00AB20A8" w:rsidRPr="000573F4" w14:paraId="6FA51783" w14:textId="77777777">
        <w:tc>
          <w:tcPr>
            <w:tcW w:w="4981" w:type="dxa"/>
          </w:tcPr>
          <w:p w14:paraId="25EF3EA3" w14:textId="77777777" w:rsidR="00AB20A8" w:rsidRPr="000573F4" w:rsidRDefault="00AB20A8" w:rsidP="003A4483">
            <w:pPr>
              <w:jc w:val="center"/>
              <w:rPr>
                <w:rFonts w:ascii="Arial" w:hAnsi="Arial" w:cs="Arial"/>
                <w:b/>
                <w:sz w:val="20"/>
                <w:szCs w:val="20"/>
              </w:rPr>
            </w:pPr>
            <w:r w:rsidRPr="000573F4">
              <w:rPr>
                <w:rFonts w:ascii="Arial" w:hAnsi="Arial" w:cs="Arial"/>
                <w:b/>
                <w:sz w:val="20"/>
                <w:szCs w:val="20"/>
              </w:rPr>
              <w:t>Vessels</w:t>
            </w:r>
          </w:p>
          <w:p w14:paraId="6642BBF8" w14:textId="77777777" w:rsidR="00AB20A8" w:rsidRPr="000573F4" w:rsidRDefault="0097380B" w:rsidP="00303F22">
            <w:pPr>
              <w:jc w:val="center"/>
              <w:rPr>
                <w:rFonts w:ascii="Arial" w:hAnsi="Arial" w:cs="Arial"/>
                <w:b/>
                <w:sz w:val="20"/>
                <w:szCs w:val="20"/>
              </w:rPr>
            </w:pPr>
            <w:r w:rsidRPr="000573F4">
              <w:rPr>
                <w:rFonts w:ascii="Arial" w:hAnsi="Arial" w:cs="Arial"/>
                <w:b/>
                <w:noProof/>
                <w:sz w:val="20"/>
                <w:szCs w:val="20"/>
                <w:lang w:eastAsia="en-GB"/>
              </w:rPr>
              <w:drawing>
                <wp:inline distT="0" distB="0" distL="0" distR="0" wp14:anchorId="529830C6" wp14:editId="3393EE5A">
                  <wp:extent cx="2348723" cy="2501900"/>
                  <wp:effectExtent l="25400" t="0" r="0" b="0"/>
                  <wp:docPr id="7" name="Picture 4" descr=":::Screen Shot 2017-11-03 at 22.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7-11-03 at 22.03.00.png"/>
                          <pic:cNvPicPr>
                            <a:picLocks noChangeAspect="1" noChangeArrowheads="1"/>
                          </pic:cNvPicPr>
                        </pic:nvPicPr>
                        <pic:blipFill>
                          <a:blip r:embed="rId13"/>
                          <a:srcRect/>
                          <a:stretch>
                            <a:fillRect/>
                          </a:stretch>
                        </pic:blipFill>
                        <pic:spPr bwMode="auto">
                          <a:xfrm>
                            <a:off x="0" y="0"/>
                            <a:ext cx="2349963" cy="2503220"/>
                          </a:xfrm>
                          <a:prstGeom prst="rect">
                            <a:avLst/>
                          </a:prstGeom>
                          <a:noFill/>
                          <a:ln w="9525">
                            <a:noFill/>
                            <a:miter lim="800000"/>
                            <a:headEnd/>
                            <a:tailEnd/>
                          </a:ln>
                        </pic:spPr>
                      </pic:pic>
                    </a:graphicData>
                  </a:graphic>
                </wp:inline>
              </w:drawing>
            </w:r>
          </w:p>
        </w:tc>
        <w:tc>
          <w:tcPr>
            <w:tcW w:w="3535" w:type="dxa"/>
          </w:tcPr>
          <w:p w14:paraId="2932013F"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One:</w:t>
            </w:r>
          </w:p>
          <w:p w14:paraId="7E6693CB" w14:textId="77777777" w:rsidR="00AB20A8" w:rsidRPr="000573F4" w:rsidRDefault="00AB20A8" w:rsidP="00AB20A8">
            <w:pPr>
              <w:spacing w:after="0"/>
              <w:rPr>
                <w:rFonts w:ascii="Arial" w:hAnsi="Arial" w:cs="Arial"/>
                <w:sz w:val="20"/>
                <w:szCs w:val="20"/>
              </w:rPr>
            </w:pPr>
            <w:proofErr w:type="spellStart"/>
            <w:r w:rsidRPr="000573F4">
              <w:rPr>
                <w:rFonts w:ascii="Arial" w:hAnsi="Arial" w:cs="Arial"/>
                <w:sz w:val="20"/>
                <w:szCs w:val="20"/>
              </w:rPr>
              <w:t>Inominate</w:t>
            </w:r>
            <w:proofErr w:type="spellEnd"/>
            <w:r w:rsidRPr="000573F4">
              <w:rPr>
                <w:rFonts w:ascii="Arial" w:hAnsi="Arial" w:cs="Arial"/>
                <w:sz w:val="20"/>
                <w:szCs w:val="20"/>
              </w:rPr>
              <w:t xml:space="preserve"> Vessel, Vertebral Artery, Proximal Carotid Artery, Internal Jugular Vein</w:t>
            </w:r>
          </w:p>
          <w:p w14:paraId="4040BEA5" w14:textId="77777777" w:rsidR="00AB20A8" w:rsidRPr="000573F4" w:rsidRDefault="00AB20A8" w:rsidP="00AB20A8">
            <w:pPr>
              <w:spacing w:after="0"/>
              <w:rPr>
                <w:rFonts w:ascii="Arial" w:hAnsi="Arial" w:cs="Arial"/>
                <w:sz w:val="20"/>
                <w:szCs w:val="20"/>
              </w:rPr>
            </w:pPr>
          </w:p>
          <w:p w14:paraId="0EDE8900"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Two:</w:t>
            </w:r>
          </w:p>
          <w:p w14:paraId="0A3A7C4D"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Common Carotid Artery branching into the Internal and External Carotid Artery. Facial and Lingual Artery</w:t>
            </w:r>
          </w:p>
          <w:p w14:paraId="00BF4B67"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Vertebral Artery</w:t>
            </w:r>
          </w:p>
          <w:p w14:paraId="45BC4F16"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Internal Jugular Vein and External Jugular Vein</w:t>
            </w:r>
          </w:p>
          <w:p w14:paraId="6432E053" w14:textId="77777777" w:rsidR="00AB20A8" w:rsidRPr="000573F4" w:rsidRDefault="00AB20A8" w:rsidP="00AB20A8">
            <w:pPr>
              <w:spacing w:after="0"/>
              <w:rPr>
                <w:rFonts w:ascii="Arial" w:hAnsi="Arial" w:cs="Arial"/>
                <w:sz w:val="20"/>
                <w:szCs w:val="20"/>
              </w:rPr>
            </w:pPr>
          </w:p>
          <w:p w14:paraId="0ED4B396"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Three:</w:t>
            </w:r>
          </w:p>
          <w:p w14:paraId="10FA3665"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Internal Carotid Artery</w:t>
            </w:r>
          </w:p>
          <w:p w14:paraId="6A057D4E"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Vertebral Artery</w:t>
            </w:r>
          </w:p>
        </w:tc>
      </w:tr>
      <w:tr w:rsidR="00AB20A8" w:rsidRPr="000573F4" w14:paraId="2A079BD4" w14:textId="77777777">
        <w:tc>
          <w:tcPr>
            <w:tcW w:w="4981" w:type="dxa"/>
          </w:tcPr>
          <w:p w14:paraId="2B83F84C" w14:textId="77777777" w:rsidR="00AB20A8" w:rsidRPr="000573F4" w:rsidRDefault="00AB20A8" w:rsidP="0097380B">
            <w:pPr>
              <w:jc w:val="center"/>
              <w:rPr>
                <w:rFonts w:ascii="Arial" w:hAnsi="Arial" w:cs="Arial"/>
                <w:b/>
                <w:sz w:val="20"/>
                <w:szCs w:val="20"/>
              </w:rPr>
            </w:pPr>
            <w:r w:rsidRPr="000573F4">
              <w:rPr>
                <w:rFonts w:ascii="Arial" w:hAnsi="Arial" w:cs="Arial"/>
                <w:b/>
                <w:sz w:val="20"/>
                <w:szCs w:val="20"/>
              </w:rPr>
              <w:t>Nerves</w:t>
            </w:r>
          </w:p>
          <w:p w14:paraId="00D95142" w14:textId="77777777" w:rsidR="00AB20A8" w:rsidRPr="000573F4" w:rsidRDefault="0097380B" w:rsidP="003A4483">
            <w:pPr>
              <w:jc w:val="center"/>
              <w:rPr>
                <w:rFonts w:ascii="Arial" w:hAnsi="Arial" w:cs="Arial"/>
                <w:b/>
                <w:sz w:val="20"/>
                <w:szCs w:val="20"/>
              </w:rPr>
            </w:pPr>
            <w:r w:rsidRPr="000573F4">
              <w:rPr>
                <w:rFonts w:ascii="Arial" w:hAnsi="Arial" w:cs="Arial"/>
                <w:b/>
                <w:noProof/>
                <w:sz w:val="20"/>
                <w:szCs w:val="20"/>
                <w:lang w:eastAsia="en-GB"/>
              </w:rPr>
              <w:drawing>
                <wp:inline distT="0" distB="0" distL="0" distR="0" wp14:anchorId="4D2BC50B" wp14:editId="23330260">
                  <wp:extent cx="2848507" cy="2374900"/>
                  <wp:effectExtent l="25400" t="0" r="0" b="0"/>
                  <wp:docPr id="6" name="Picture 3" descr=":::Screen Shot 2017-11-03 at 22.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7-11-03 at 22.03.19.png"/>
                          <pic:cNvPicPr>
                            <a:picLocks noChangeAspect="1" noChangeArrowheads="1"/>
                          </pic:cNvPicPr>
                        </pic:nvPicPr>
                        <pic:blipFill>
                          <a:blip r:embed="rId14"/>
                          <a:srcRect/>
                          <a:stretch>
                            <a:fillRect/>
                          </a:stretch>
                        </pic:blipFill>
                        <pic:spPr bwMode="auto">
                          <a:xfrm>
                            <a:off x="0" y="0"/>
                            <a:ext cx="2848507" cy="2374900"/>
                          </a:xfrm>
                          <a:prstGeom prst="rect">
                            <a:avLst/>
                          </a:prstGeom>
                          <a:noFill/>
                          <a:ln w="9525">
                            <a:noFill/>
                            <a:miter lim="800000"/>
                            <a:headEnd/>
                            <a:tailEnd/>
                          </a:ln>
                        </pic:spPr>
                      </pic:pic>
                    </a:graphicData>
                  </a:graphic>
                </wp:inline>
              </w:drawing>
            </w:r>
          </w:p>
        </w:tc>
        <w:tc>
          <w:tcPr>
            <w:tcW w:w="3535" w:type="dxa"/>
          </w:tcPr>
          <w:p w14:paraId="2C0EF5B1"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One:</w:t>
            </w:r>
          </w:p>
          <w:p w14:paraId="54F4614A"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Brachial Plexus</w:t>
            </w:r>
          </w:p>
          <w:p w14:paraId="3E453EFE"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Phrenic Nerve</w:t>
            </w:r>
          </w:p>
          <w:p w14:paraId="018E7609" w14:textId="77777777" w:rsidR="00AB20A8" w:rsidRPr="000573F4" w:rsidRDefault="00AB20A8" w:rsidP="00AB20A8">
            <w:pPr>
              <w:spacing w:after="0"/>
              <w:rPr>
                <w:rFonts w:ascii="Arial" w:hAnsi="Arial" w:cs="Arial"/>
                <w:sz w:val="20"/>
                <w:szCs w:val="20"/>
              </w:rPr>
            </w:pPr>
          </w:p>
          <w:p w14:paraId="5152EFFD"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Two:</w:t>
            </w:r>
          </w:p>
          <w:p w14:paraId="75CDAA01"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Spinal Accessory Nerve</w:t>
            </w:r>
          </w:p>
          <w:p w14:paraId="6DFFDFA6"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Facial Nerve</w:t>
            </w:r>
          </w:p>
          <w:p w14:paraId="0C33C3BE" w14:textId="77777777" w:rsidR="00AB20A8" w:rsidRPr="000573F4" w:rsidRDefault="00AB20A8" w:rsidP="00AB20A8">
            <w:pPr>
              <w:spacing w:after="0"/>
              <w:rPr>
                <w:rFonts w:ascii="Arial" w:hAnsi="Arial" w:cs="Arial"/>
                <w:sz w:val="20"/>
                <w:szCs w:val="20"/>
              </w:rPr>
            </w:pPr>
            <w:proofErr w:type="spellStart"/>
            <w:r w:rsidRPr="000573F4">
              <w:rPr>
                <w:rFonts w:ascii="Arial" w:hAnsi="Arial" w:cs="Arial"/>
                <w:sz w:val="20"/>
                <w:szCs w:val="20"/>
              </w:rPr>
              <w:t>Vagus</w:t>
            </w:r>
            <w:proofErr w:type="spellEnd"/>
            <w:r w:rsidRPr="000573F4">
              <w:rPr>
                <w:rFonts w:ascii="Arial" w:hAnsi="Arial" w:cs="Arial"/>
                <w:sz w:val="20"/>
                <w:szCs w:val="20"/>
              </w:rPr>
              <w:t xml:space="preserve"> Nerve</w:t>
            </w:r>
          </w:p>
          <w:p w14:paraId="38E8FACF"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Recurrent Laryngeal nerve</w:t>
            </w:r>
          </w:p>
          <w:p w14:paraId="5CEAA62C"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Cervical plexus</w:t>
            </w:r>
          </w:p>
          <w:p w14:paraId="30F5D10F"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Lingual nerve</w:t>
            </w:r>
          </w:p>
          <w:p w14:paraId="6161F594"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Hypoglossal nerve</w:t>
            </w:r>
          </w:p>
          <w:p w14:paraId="06171366" w14:textId="77777777" w:rsidR="00AB20A8" w:rsidRPr="000573F4" w:rsidRDefault="00AB20A8" w:rsidP="00AB20A8">
            <w:pPr>
              <w:spacing w:after="0"/>
              <w:rPr>
                <w:rFonts w:ascii="Arial" w:hAnsi="Arial" w:cs="Arial"/>
                <w:sz w:val="20"/>
                <w:szCs w:val="20"/>
              </w:rPr>
            </w:pPr>
          </w:p>
          <w:p w14:paraId="3E4FE15C"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Three:</w:t>
            </w:r>
          </w:p>
          <w:p w14:paraId="19854DD5"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Cranial Nerves IX, X, XI and XII</w:t>
            </w:r>
          </w:p>
        </w:tc>
      </w:tr>
      <w:tr w:rsidR="00AB20A8" w:rsidRPr="000573F4" w14:paraId="5CD46570" w14:textId="77777777">
        <w:tc>
          <w:tcPr>
            <w:tcW w:w="4981" w:type="dxa"/>
          </w:tcPr>
          <w:p w14:paraId="00F1D761" w14:textId="77777777" w:rsidR="00AB20A8" w:rsidRPr="000573F4" w:rsidRDefault="00AB20A8" w:rsidP="00303F22">
            <w:pPr>
              <w:jc w:val="center"/>
              <w:rPr>
                <w:rFonts w:ascii="Arial" w:hAnsi="Arial" w:cs="Arial"/>
                <w:b/>
                <w:sz w:val="20"/>
                <w:szCs w:val="20"/>
              </w:rPr>
            </w:pPr>
            <w:r w:rsidRPr="000573F4">
              <w:rPr>
                <w:rFonts w:ascii="Arial" w:hAnsi="Arial" w:cs="Arial"/>
                <w:b/>
                <w:sz w:val="20"/>
                <w:szCs w:val="20"/>
              </w:rPr>
              <w:t>Viscera</w:t>
            </w:r>
          </w:p>
          <w:p w14:paraId="58E06307" w14:textId="77777777" w:rsidR="00AB20A8" w:rsidRPr="000573F4" w:rsidRDefault="0097380B" w:rsidP="00F66A2E">
            <w:pPr>
              <w:jc w:val="center"/>
              <w:rPr>
                <w:rFonts w:ascii="Arial" w:hAnsi="Arial" w:cs="Arial"/>
                <w:b/>
                <w:sz w:val="20"/>
                <w:szCs w:val="20"/>
              </w:rPr>
            </w:pPr>
            <w:r w:rsidRPr="000573F4">
              <w:rPr>
                <w:rFonts w:ascii="Arial" w:hAnsi="Arial" w:cs="Arial"/>
                <w:b/>
                <w:noProof/>
                <w:sz w:val="20"/>
                <w:szCs w:val="20"/>
                <w:lang w:eastAsia="en-GB"/>
              </w:rPr>
              <w:drawing>
                <wp:inline distT="0" distB="0" distL="0" distR="0" wp14:anchorId="76EEEC5F" wp14:editId="46EEEE00">
                  <wp:extent cx="2651116" cy="2273300"/>
                  <wp:effectExtent l="25400" t="0" r="0" b="0"/>
                  <wp:docPr id="5" name="Picture 2" descr=":::Screen Shot 2017-11-03 at 22.0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11-03 at 22.03.34.png"/>
                          <pic:cNvPicPr>
                            <a:picLocks noChangeAspect="1" noChangeArrowheads="1"/>
                          </pic:cNvPicPr>
                        </pic:nvPicPr>
                        <pic:blipFill>
                          <a:blip r:embed="rId15"/>
                          <a:srcRect/>
                          <a:stretch>
                            <a:fillRect/>
                          </a:stretch>
                        </pic:blipFill>
                        <pic:spPr bwMode="auto">
                          <a:xfrm>
                            <a:off x="0" y="0"/>
                            <a:ext cx="2651116" cy="2273300"/>
                          </a:xfrm>
                          <a:prstGeom prst="rect">
                            <a:avLst/>
                          </a:prstGeom>
                          <a:noFill/>
                          <a:ln w="9525">
                            <a:noFill/>
                            <a:miter lim="800000"/>
                            <a:headEnd/>
                            <a:tailEnd/>
                          </a:ln>
                        </pic:spPr>
                      </pic:pic>
                    </a:graphicData>
                  </a:graphic>
                </wp:inline>
              </w:drawing>
            </w:r>
          </w:p>
        </w:tc>
        <w:tc>
          <w:tcPr>
            <w:tcW w:w="3535" w:type="dxa"/>
          </w:tcPr>
          <w:p w14:paraId="3343E5A0"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One:</w:t>
            </w:r>
          </w:p>
          <w:p w14:paraId="4ECD0783"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Apex of Lung</w:t>
            </w:r>
          </w:p>
          <w:p w14:paraId="2AA60502"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Oesophagus</w:t>
            </w:r>
          </w:p>
          <w:p w14:paraId="3E1ADE17"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Trachea</w:t>
            </w:r>
          </w:p>
          <w:p w14:paraId="27C6F352" w14:textId="77777777" w:rsidR="00AB20A8" w:rsidRPr="000573F4" w:rsidRDefault="00AB20A8" w:rsidP="00AB20A8">
            <w:pPr>
              <w:spacing w:after="0"/>
              <w:rPr>
                <w:rFonts w:ascii="Arial" w:hAnsi="Arial" w:cs="Arial"/>
                <w:sz w:val="20"/>
                <w:szCs w:val="20"/>
              </w:rPr>
            </w:pPr>
          </w:p>
          <w:p w14:paraId="167157E6"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Two:</w:t>
            </w:r>
          </w:p>
          <w:p w14:paraId="1545D47F"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Larynx</w:t>
            </w:r>
          </w:p>
          <w:p w14:paraId="32F5B99F"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Oesophagus</w:t>
            </w:r>
          </w:p>
          <w:p w14:paraId="17DEC60E"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Trachea</w:t>
            </w:r>
          </w:p>
          <w:p w14:paraId="5860D0E4"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Thyroid and Parathyroid Glands</w:t>
            </w:r>
          </w:p>
          <w:p w14:paraId="153A9173" w14:textId="77777777" w:rsidR="00AB20A8" w:rsidRPr="000573F4" w:rsidRDefault="00AB20A8" w:rsidP="00AB20A8">
            <w:pPr>
              <w:spacing w:after="0"/>
              <w:rPr>
                <w:rFonts w:ascii="Arial" w:hAnsi="Arial" w:cs="Arial"/>
                <w:sz w:val="20"/>
                <w:szCs w:val="20"/>
              </w:rPr>
            </w:pPr>
          </w:p>
          <w:p w14:paraId="02EA9B5C" w14:textId="77777777" w:rsidR="00AB20A8" w:rsidRPr="000573F4" w:rsidRDefault="00AB20A8" w:rsidP="00AB20A8">
            <w:pPr>
              <w:spacing w:after="0"/>
              <w:rPr>
                <w:rFonts w:ascii="Arial" w:hAnsi="Arial" w:cs="Arial"/>
                <w:b/>
                <w:sz w:val="20"/>
                <w:szCs w:val="20"/>
              </w:rPr>
            </w:pPr>
            <w:r w:rsidRPr="000573F4">
              <w:rPr>
                <w:rFonts w:ascii="Arial" w:hAnsi="Arial" w:cs="Arial"/>
                <w:b/>
                <w:sz w:val="20"/>
                <w:szCs w:val="20"/>
              </w:rPr>
              <w:t>Zone Three:</w:t>
            </w:r>
          </w:p>
          <w:p w14:paraId="7D56BCD5"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Parotid Gland</w:t>
            </w:r>
          </w:p>
          <w:p w14:paraId="0397423A" w14:textId="77777777" w:rsidR="00AB20A8" w:rsidRPr="000573F4" w:rsidRDefault="00AB20A8" w:rsidP="00AB20A8">
            <w:pPr>
              <w:spacing w:after="0"/>
              <w:rPr>
                <w:rFonts w:ascii="Arial" w:hAnsi="Arial" w:cs="Arial"/>
                <w:sz w:val="20"/>
                <w:szCs w:val="20"/>
              </w:rPr>
            </w:pPr>
            <w:r w:rsidRPr="000573F4">
              <w:rPr>
                <w:rFonts w:ascii="Arial" w:hAnsi="Arial" w:cs="Arial"/>
                <w:sz w:val="20"/>
                <w:szCs w:val="20"/>
              </w:rPr>
              <w:t>Submandibular Gland</w:t>
            </w:r>
          </w:p>
        </w:tc>
      </w:tr>
    </w:tbl>
    <w:p w14:paraId="5B4466A2"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Table 3: Contents of the Neck</w:t>
      </w:r>
    </w:p>
    <w:p w14:paraId="6A2232BC" w14:textId="77777777" w:rsidR="00AB20A8" w:rsidRPr="000573F4" w:rsidRDefault="00AB20A8">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8290"/>
      </w:tblGrid>
      <w:tr w:rsidR="00AB20A8" w:rsidRPr="000573F4" w14:paraId="750D38F0" w14:textId="77777777">
        <w:tc>
          <w:tcPr>
            <w:tcW w:w="8516" w:type="dxa"/>
          </w:tcPr>
          <w:p w14:paraId="3D0146FD" w14:textId="77777777" w:rsidR="00AB20A8" w:rsidRPr="000573F4" w:rsidRDefault="00AB20A8" w:rsidP="004A15F3">
            <w:pPr>
              <w:jc w:val="center"/>
              <w:rPr>
                <w:rFonts w:ascii="Arial" w:hAnsi="Arial" w:cs="Arial"/>
                <w:b/>
                <w:sz w:val="20"/>
                <w:szCs w:val="20"/>
              </w:rPr>
            </w:pPr>
            <w:r w:rsidRPr="000573F4">
              <w:rPr>
                <w:rFonts w:ascii="Arial" w:hAnsi="Arial" w:cs="Arial"/>
                <w:b/>
                <w:sz w:val="20"/>
                <w:szCs w:val="20"/>
              </w:rPr>
              <w:t>Hard Signs</w:t>
            </w:r>
          </w:p>
        </w:tc>
      </w:tr>
      <w:tr w:rsidR="00AB20A8" w:rsidRPr="000573F4" w14:paraId="33931247" w14:textId="77777777">
        <w:tc>
          <w:tcPr>
            <w:tcW w:w="8516" w:type="dxa"/>
          </w:tcPr>
          <w:p w14:paraId="174E5802" w14:textId="77777777" w:rsidR="00AB20A8" w:rsidRPr="000573F4" w:rsidRDefault="00AB20A8" w:rsidP="004A15F3">
            <w:pPr>
              <w:jc w:val="center"/>
              <w:rPr>
                <w:rFonts w:ascii="Arial" w:hAnsi="Arial" w:cs="Arial"/>
                <w:sz w:val="20"/>
                <w:szCs w:val="20"/>
              </w:rPr>
            </w:pPr>
            <w:r w:rsidRPr="000573F4">
              <w:rPr>
                <w:rFonts w:ascii="Arial" w:hAnsi="Arial" w:cs="Arial"/>
                <w:sz w:val="20"/>
                <w:szCs w:val="20"/>
              </w:rPr>
              <w:t>Pulsatile bleeding</w:t>
            </w:r>
          </w:p>
        </w:tc>
      </w:tr>
      <w:tr w:rsidR="00AB20A8" w:rsidRPr="000573F4" w14:paraId="6FFBC3A6" w14:textId="77777777">
        <w:tc>
          <w:tcPr>
            <w:tcW w:w="8516" w:type="dxa"/>
          </w:tcPr>
          <w:p w14:paraId="2C31078F" w14:textId="77777777" w:rsidR="00AB20A8" w:rsidRPr="000573F4" w:rsidRDefault="00AB20A8" w:rsidP="004A15F3">
            <w:pPr>
              <w:jc w:val="center"/>
              <w:rPr>
                <w:rFonts w:ascii="Arial" w:hAnsi="Arial" w:cs="Arial"/>
                <w:sz w:val="20"/>
                <w:szCs w:val="20"/>
              </w:rPr>
            </w:pPr>
            <w:r w:rsidRPr="000573F4">
              <w:rPr>
                <w:rFonts w:ascii="Arial" w:hAnsi="Arial" w:cs="Arial"/>
                <w:sz w:val="20"/>
                <w:szCs w:val="20"/>
              </w:rPr>
              <w:t>Airway compromise</w:t>
            </w:r>
          </w:p>
        </w:tc>
      </w:tr>
      <w:tr w:rsidR="00AB20A8" w:rsidRPr="000573F4" w14:paraId="6052A18F" w14:textId="77777777">
        <w:tc>
          <w:tcPr>
            <w:tcW w:w="8516" w:type="dxa"/>
          </w:tcPr>
          <w:p w14:paraId="288DBB2E" w14:textId="77777777" w:rsidR="00AB20A8" w:rsidRPr="000573F4" w:rsidRDefault="00AB20A8" w:rsidP="004A15F3">
            <w:pPr>
              <w:jc w:val="center"/>
              <w:rPr>
                <w:rFonts w:ascii="Arial" w:hAnsi="Arial" w:cs="Arial"/>
                <w:sz w:val="20"/>
                <w:szCs w:val="20"/>
              </w:rPr>
            </w:pPr>
            <w:r w:rsidRPr="000573F4">
              <w:rPr>
                <w:rFonts w:ascii="Arial" w:hAnsi="Arial" w:cs="Arial"/>
                <w:sz w:val="20"/>
                <w:szCs w:val="20"/>
              </w:rPr>
              <w:t>Expanding haematoma</w:t>
            </w:r>
          </w:p>
        </w:tc>
      </w:tr>
      <w:tr w:rsidR="00AB20A8" w:rsidRPr="000573F4" w14:paraId="5210BB13" w14:textId="77777777">
        <w:tc>
          <w:tcPr>
            <w:tcW w:w="8516" w:type="dxa"/>
          </w:tcPr>
          <w:p w14:paraId="5D0CE096" w14:textId="77777777" w:rsidR="00AB20A8" w:rsidRPr="000573F4" w:rsidRDefault="00AB20A8" w:rsidP="004A15F3">
            <w:pPr>
              <w:jc w:val="center"/>
              <w:rPr>
                <w:rFonts w:ascii="Arial" w:hAnsi="Arial" w:cs="Arial"/>
                <w:sz w:val="20"/>
                <w:szCs w:val="20"/>
              </w:rPr>
            </w:pPr>
            <w:r w:rsidRPr="000573F4">
              <w:rPr>
                <w:rFonts w:ascii="Arial" w:hAnsi="Arial" w:cs="Arial"/>
                <w:sz w:val="20"/>
                <w:szCs w:val="20"/>
              </w:rPr>
              <w:t>Bubbling wound/significant air escape</w:t>
            </w:r>
          </w:p>
        </w:tc>
      </w:tr>
      <w:tr w:rsidR="00AB20A8" w:rsidRPr="000573F4" w14:paraId="13411EC6" w14:textId="77777777">
        <w:tc>
          <w:tcPr>
            <w:tcW w:w="8516" w:type="dxa"/>
          </w:tcPr>
          <w:p w14:paraId="66E5A6E9" w14:textId="77777777" w:rsidR="00AB20A8" w:rsidRPr="000573F4" w:rsidRDefault="00AB20A8" w:rsidP="004A15F3">
            <w:pPr>
              <w:jc w:val="center"/>
              <w:rPr>
                <w:rFonts w:ascii="Arial" w:hAnsi="Arial" w:cs="Arial"/>
                <w:sz w:val="20"/>
                <w:szCs w:val="20"/>
              </w:rPr>
            </w:pPr>
            <w:r w:rsidRPr="000573F4">
              <w:rPr>
                <w:rFonts w:ascii="Arial" w:hAnsi="Arial" w:cs="Arial"/>
                <w:sz w:val="20"/>
                <w:szCs w:val="20"/>
              </w:rPr>
              <w:t>Subcutaneous emphysema</w:t>
            </w:r>
          </w:p>
        </w:tc>
      </w:tr>
      <w:tr w:rsidR="00AB20A8" w:rsidRPr="000573F4" w14:paraId="5A31724D" w14:textId="77777777">
        <w:tc>
          <w:tcPr>
            <w:tcW w:w="8516" w:type="dxa"/>
          </w:tcPr>
          <w:p w14:paraId="44465B82" w14:textId="77777777" w:rsidR="00AB20A8" w:rsidRPr="000573F4" w:rsidRDefault="00AB20A8" w:rsidP="004A15F3">
            <w:pPr>
              <w:jc w:val="center"/>
              <w:rPr>
                <w:rFonts w:ascii="Arial" w:hAnsi="Arial" w:cs="Arial"/>
                <w:sz w:val="20"/>
                <w:szCs w:val="20"/>
              </w:rPr>
            </w:pPr>
            <w:r w:rsidRPr="000573F4">
              <w:rPr>
                <w:rFonts w:ascii="Arial" w:hAnsi="Arial" w:cs="Arial"/>
                <w:sz w:val="20"/>
                <w:szCs w:val="20"/>
              </w:rPr>
              <w:t>Massive haemorrhage and refractory shock</w:t>
            </w:r>
          </w:p>
        </w:tc>
      </w:tr>
      <w:tr w:rsidR="00AB20A8" w:rsidRPr="000573F4" w14:paraId="736E4272" w14:textId="77777777">
        <w:tc>
          <w:tcPr>
            <w:tcW w:w="8516" w:type="dxa"/>
          </w:tcPr>
          <w:p w14:paraId="35FAD947" w14:textId="77777777" w:rsidR="00AB20A8" w:rsidRPr="000573F4" w:rsidRDefault="00AB20A8" w:rsidP="004A15F3">
            <w:pPr>
              <w:jc w:val="center"/>
              <w:rPr>
                <w:rFonts w:ascii="Arial" w:hAnsi="Arial" w:cs="Arial"/>
                <w:sz w:val="20"/>
                <w:szCs w:val="20"/>
              </w:rPr>
            </w:pPr>
            <w:r w:rsidRPr="000573F4">
              <w:rPr>
                <w:rFonts w:ascii="Arial" w:hAnsi="Arial" w:cs="Arial"/>
                <w:sz w:val="20"/>
                <w:szCs w:val="20"/>
              </w:rPr>
              <w:t>Stridor or hoarseness</w:t>
            </w:r>
          </w:p>
        </w:tc>
      </w:tr>
    </w:tbl>
    <w:p w14:paraId="67F7FE75" w14:textId="77777777" w:rsidR="00AB20A8" w:rsidRPr="000573F4" w:rsidRDefault="00AB20A8" w:rsidP="00AB20A8">
      <w:pPr>
        <w:rPr>
          <w:rFonts w:ascii="Arial" w:hAnsi="Arial" w:cs="Arial"/>
          <w:b/>
          <w:sz w:val="20"/>
          <w:szCs w:val="20"/>
        </w:rPr>
      </w:pPr>
      <w:r w:rsidRPr="000573F4">
        <w:rPr>
          <w:rFonts w:ascii="Arial" w:hAnsi="Arial" w:cs="Arial"/>
          <w:b/>
          <w:sz w:val="20"/>
          <w:szCs w:val="20"/>
        </w:rPr>
        <w:t>Table 4: Indications for immediate surgical management in penetrating neck trauma</w:t>
      </w:r>
    </w:p>
    <w:p w14:paraId="2FE9AFD6" w14:textId="77777777" w:rsidR="00AB20A8" w:rsidRPr="000573F4" w:rsidRDefault="00AB20A8">
      <w:pPr>
        <w:spacing w:after="0" w:line="240" w:lineRule="auto"/>
        <w:rPr>
          <w:rFonts w:ascii="Arial" w:hAnsi="Arial" w:cs="Arial"/>
          <w:b/>
          <w:sz w:val="20"/>
          <w:szCs w:val="20"/>
        </w:rPr>
      </w:pPr>
      <w:r w:rsidRPr="000573F4">
        <w:rPr>
          <w:rFonts w:ascii="Arial" w:hAnsi="Arial" w:cs="Arial"/>
          <w:b/>
          <w:sz w:val="20"/>
          <w:szCs w:val="20"/>
        </w:rPr>
        <w:br w:type="page"/>
      </w:r>
    </w:p>
    <w:p w14:paraId="330B7CB6" w14:textId="77777777" w:rsidR="00AB20A8" w:rsidRPr="000573F4" w:rsidRDefault="00AB20A8" w:rsidP="00AB20A8">
      <w:pPr>
        <w:rPr>
          <w:rFonts w:ascii="Arial" w:hAnsi="Arial" w:cs="Arial"/>
          <w:b/>
          <w:sz w:val="20"/>
          <w:szCs w:val="20"/>
        </w:rPr>
      </w:pPr>
    </w:p>
    <w:p w14:paraId="5ABC0F08" w14:textId="77777777" w:rsidR="00AB20A8" w:rsidRPr="000573F4" w:rsidRDefault="00AB20A8" w:rsidP="00AB20A8">
      <w:pPr>
        <w:rPr>
          <w:rFonts w:ascii="Arial" w:hAnsi="Arial" w:cs="Arial"/>
          <w:b/>
          <w:sz w:val="20"/>
          <w:szCs w:val="20"/>
        </w:rPr>
      </w:pPr>
      <w:r w:rsidRPr="000573F4">
        <w:rPr>
          <w:rFonts w:ascii="Arial" w:hAnsi="Arial" w:cs="Arial"/>
          <w:b/>
          <w:noProof/>
          <w:sz w:val="20"/>
          <w:szCs w:val="20"/>
          <w:lang w:eastAsia="en-GB"/>
        </w:rPr>
        <w:drawing>
          <wp:inline distT="0" distB="0" distL="0" distR="0" wp14:anchorId="572D48A5" wp14:editId="7F48C930">
            <wp:extent cx="5266055" cy="3369945"/>
            <wp:effectExtent l="25400" t="0" r="0" b="0"/>
            <wp:docPr id="13" name="Picture 4" descr=":::Screen Shot 2017-09-21 at 23.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7-09-21 at 23.45.23.png"/>
                    <pic:cNvPicPr>
                      <a:picLocks noChangeAspect="1" noChangeArrowheads="1"/>
                    </pic:cNvPicPr>
                  </pic:nvPicPr>
                  <pic:blipFill>
                    <a:blip r:embed="rId16"/>
                    <a:srcRect/>
                    <a:stretch>
                      <a:fillRect/>
                    </a:stretch>
                  </pic:blipFill>
                  <pic:spPr bwMode="auto">
                    <a:xfrm>
                      <a:off x="0" y="0"/>
                      <a:ext cx="5266055" cy="3369945"/>
                    </a:xfrm>
                    <a:prstGeom prst="rect">
                      <a:avLst/>
                    </a:prstGeom>
                    <a:noFill/>
                    <a:ln w="9525">
                      <a:noFill/>
                      <a:miter lim="800000"/>
                      <a:headEnd/>
                      <a:tailEnd/>
                    </a:ln>
                  </pic:spPr>
                </pic:pic>
              </a:graphicData>
            </a:graphic>
          </wp:inline>
        </w:drawing>
      </w:r>
    </w:p>
    <w:p w14:paraId="7B999998" w14:textId="77777777" w:rsidR="00AB20A8" w:rsidRPr="000573F4" w:rsidRDefault="00AB20A8" w:rsidP="00AB20A8">
      <w:pPr>
        <w:jc w:val="center"/>
        <w:rPr>
          <w:rFonts w:ascii="Arial" w:hAnsi="Arial" w:cs="Arial"/>
          <w:b/>
          <w:sz w:val="20"/>
          <w:szCs w:val="20"/>
        </w:rPr>
      </w:pPr>
      <w:r w:rsidRPr="000573F4">
        <w:rPr>
          <w:rFonts w:ascii="Arial" w:hAnsi="Arial" w:cs="Arial"/>
          <w:b/>
          <w:sz w:val="20"/>
          <w:szCs w:val="20"/>
        </w:rPr>
        <w:t>Figure 2: Algorithm for Managing PNI</w:t>
      </w:r>
    </w:p>
    <w:p w14:paraId="4EA64771" w14:textId="77777777" w:rsidR="004F6062" w:rsidRPr="000573F4" w:rsidRDefault="004F6062">
      <w:pPr>
        <w:spacing w:after="0" w:line="240" w:lineRule="auto"/>
        <w:rPr>
          <w:rFonts w:ascii="Arial" w:hAnsi="Arial" w:cs="Arial"/>
          <w:sz w:val="20"/>
          <w:szCs w:val="20"/>
        </w:rPr>
      </w:pPr>
      <w:r w:rsidRPr="000573F4">
        <w:rPr>
          <w:rFonts w:ascii="Arial" w:hAnsi="Arial" w:cs="Arial"/>
          <w:sz w:val="20"/>
          <w:szCs w:val="20"/>
        </w:rPr>
        <w:br w:type="page"/>
      </w:r>
    </w:p>
    <w:p w14:paraId="5C0F9131" w14:textId="77777777" w:rsidR="00420F74" w:rsidRPr="000573F4" w:rsidRDefault="004F6062" w:rsidP="00A17406">
      <w:pPr>
        <w:pStyle w:val="NormalWeb"/>
        <w:spacing w:before="2" w:after="2"/>
        <w:rPr>
          <w:rFonts w:ascii="Arial" w:hAnsi="Arial" w:cs="Arial"/>
        </w:rPr>
      </w:pPr>
      <w:r w:rsidRPr="000573F4">
        <w:rPr>
          <w:rFonts w:ascii="Arial" w:hAnsi="Arial" w:cs="Arial"/>
          <w:noProof/>
          <w:lang w:eastAsia="en-GB"/>
        </w:rPr>
        <w:lastRenderedPageBreak/>
        <w:drawing>
          <wp:inline distT="0" distB="0" distL="0" distR="0" wp14:anchorId="265B422E" wp14:editId="1606AF69">
            <wp:extent cx="6029325" cy="531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9325" cy="5314950"/>
                    </a:xfrm>
                    <a:prstGeom prst="rect">
                      <a:avLst/>
                    </a:prstGeom>
                  </pic:spPr>
                </pic:pic>
              </a:graphicData>
            </a:graphic>
          </wp:inline>
        </w:drawing>
      </w:r>
    </w:p>
    <w:p w14:paraId="5C41E827" w14:textId="77777777" w:rsidR="00592443" w:rsidRPr="000573F4" w:rsidRDefault="00592443" w:rsidP="0097380B">
      <w:pPr>
        <w:pStyle w:val="NormalWeb"/>
        <w:spacing w:before="2" w:after="2"/>
        <w:jc w:val="both"/>
        <w:rPr>
          <w:rFonts w:ascii="Arial" w:hAnsi="Arial" w:cs="Arial"/>
          <w:b/>
        </w:rPr>
      </w:pPr>
    </w:p>
    <w:p w14:paraId="67741AD3" w14:textId="77777777" w:rsidR="00592443" w:rsidRPr="000573F4" w:rsidRDefault="00592443" w:rsidP="0097380B">
      <w:pPr>
        <w:pStyle w:val="Header"/>
        <w:jc w:val="both"/>
        <w:rPr>
          <w:rFonts w:ascii="Arial" w:hAnsi="Arial" w:cs="Arial"/>
          <w:b/>
          <w:sz w:val="20"/>
          <w:szCs w:val="20"/>
        </w:rPr>
      </w:pPr>
      <w:r w:rsidRPr="000573F4">
        <w:rPr>
          <w:rFonts w:ascii="Arial" w:hAnsi="Arial" w:cs="Arial"/>
          <w:b/>
          <w:sz w:val="20"/>
          <w:szCs w:val="20"/>
        </w:rPr>
        <w:t>Figure</w:t>
      </w:r>
      <w:r w:rsidR="0097380B" w:rsidRPr="000573F4">
        <w:rPr>
          <w:rFonts w:ascii="Arial" w:hAnsi="Arial" w:cs="Arial"/>
          <w:b/>
          <w:sz w:val="20"/>
          <w:szCs w:val="20"/>
        </w:rPr>
        <w:t xml:space="preserve"> 3: </w:t>
      </w:r>
      <w:r w:rsidR="001926EB" w:rsidRPr="000573F4">
        <w:rPr>
          <w:rFonts w:ascii="Arial" w:hAnsi="Arial" w:cs="Arial"/>
          <w:b/>
          <w:sz w:val="20"/>
          <w:szCs w:val="20"/>
        </w:rPr>
        <w:t xml:space="preserve">Lateral radiograph </w:t>
      </w:r>
      <w:r w:rsidR="0097380B" w:rsidRPr="000573F4">
        <w:rPr>
          <w:rFonts w:ascii="Arial" w:hAnsi="Arial" w:cs="Arial"/>
          <w:b/>
          <w:sz w:val="20"/>
          <w:szCs w:val="20"/>
        </w:rPr>
        <w:t>during</w:t>
      </w:r>
      <w:r w:rsidRPr="000573F4">
        <w:rPr>
          <w:rFonts w:ascii="Arial" w:hAnsi="Arial" w:cs="Arial"/>
          <w:b/>
          <w:sz w:val="20"/>
          <w:szCs w:val="20"/>
        </w:rPr>
        <w:t xml:space="preserve"> </w:t>
      </w:r>
      <w:proofErr w:type="spellStart"/>
      <w:r w:rsidRPr="000573F4">
        <w:rPr>
          <w:rFonts w:ascii="Arial" w:hAnsi="Arial" w:cs="Arial"/>
          <w:b/>
          <w:sz w:val="20"/>
          <w:szCs w:val="20"/>
        </w:rPr>
        <w:t>gastrograffin</w:t>
      </w:r>
      <w:proofErr w:type="spellEnd"/>
      <w:r w:rsidRPr="000573F4">
        <w:rPr>
          <w:rFonts w:ascii="Arial" w:hAnsi="Arial" w:cs="Arial"/>
          <w:b/>
          <w:sz w:val="20"/>
          <w:szCs w:val="20"/>
        </w:rPr>
        <w:t xml:space="preserve"> study showing </w:t>
      </w:r>
      <w:r w:rsidR="0097380B" w:rsidRPr="000573F4">
        <w:rPr>
          <w:rFonts w:ascii="Arial" w:hAnsi="Arial" w:cs="Arial"/>
          <w:b/>
          <w:sz w:val="20"/>
          <w:szCs w:val="20"/>
        </w:rPr>
        <w:t xml:space="preserve">the post operative </w:t>
      </w:r>
      <w:r w:rsidRPr="000573F4">
        <w:rPr>
          <w:rFonts w:ascii="Arial" w:hAnsi="Arial" w:cs="Arial"/>
          <w:b/>
          <w:sz w:val="20"/>
          <w:szCs w:val="20"/>
        </w:rPr>
        <w:t>appearance</w:t>
      </w:r>
      <w:r w:rsidR="0097380B" w:rsidRPr="000573F4">
        <w:rPr>
          <w:rFonts w:ascii="Arial" w:hAnsi="Arial" w:cs="Arial"/>
          <w:b/>
          <w:sz w:val="20"/>
          <w:szCs w:val="20"/>
        </w:rPr>
        <w:t xml:space="preserve"> at day seven. Note the surgical clips, NGT </w:t>
      </w:r>
      <w:r w:rsidRPr="000573F4">
        <w:rPr>
          <w:rFonts w:ascii="Arial" w:hAnsi="Arial" w:cs="Arial"/>
          <w:b/>
          <w:sz w:val="20"/>
          <w:szCs w:val="20"/>
        </w:rPr>
        <w:t xml:space="preserve">and </w:t>
      </w:r>
      <w:proofErr w:type="spellStart"/>
      <w:r w:rsidRPr="000573F4">
        <w:rPr>
          <w:rFonts w:ascii="Arial" w:hAnsi="Arial" w:cs="Arial"/>
          <w:b/>
          <w:sz w:val="20"/>
          <w:szCs w:val="20"/>
        </w:rPr>
        <w:t>trachesotomy</w:t>
      </w:r>
      <w:proofErr w:type="spellEnd"/>
      <w:r w:rsidRPr="000573F4">
        <w:rPr>
          <w:rFonts w:ascii="Arial" w:hAnsi="Arial" w:cs="Arial"/>
          <w:b/>
          <w:sz w:val="20"/>
          <w:szCs w:val="20"/>
        </w:rPr>
        <w:t xml:space="preserve"> in situ.  Significant oedema of the posterior glottis should also be noted.</w:t>
      </w:r>
    </w:p>
    <w:p w14:paraId="6C35F7C0" w14:textId="77777777" w:rsidR="00592443" w:rsidRPr="000573F4" w:rsidRDefault="00592443" w:rsidP="00A17406">
      <w:pPr>
        <w:pStyle w:val="NormalWeb"/>
        <w:spacing w:before="2" w:after="2"/>
        <w:rPr>
          <w:rFonts w:ascii="Arial" w:hAnsi="Arial" w:cs="Arial"/>
        </w:rPr>
      </w:pPr>
    </w:p>
    <w:p w14:paraId="6D6E7E8D" w14:textId="77777777" w:rsidR="00BE7CF6" w:rsidRPr="000573F4" w:rsidRDefault="00BE7CF6" w:rsidP="00A17406">
      <w:pPr>
        <w:pStyle w:val="NormalWeb"/>
        <w:spacing w:before="2" w:after="2"/>
        <w:rPr>
          <w:rFonts w:ascii="Arial" w:hAnsi="Arial" w:cs="Arial"/>
        </w:rPr>
      </w:pPr>
    </w:p>
    <w:p w14:paraId="42F9E687" w14:textId="77777777" w:rsidR="00991B68" w:rsidRPr="000573F4" w:rsidRDefault="00991B68">
      <w:pPr>
        <w:spacing w:after="0" w:line="240" w:lineRule="auto"/>
        <w:rPr>
          <w:rFonts w:ascii="Arial" w:hAnsi="Arial" w:cs="Arial"/>
          <w:b/>
          <w:sz w:val="20"/>
          <w:szCs w:val="20"/>
        </w:rPr>
      </w:pPr>
      <w:r w:rsidRPr="000573F4">
        <w:rPr>
          <w:rFonts w:ascii="Arial" w:hAnsi="Arial" w:cs="Arial"/>
          <w:b/>
          <w:sz w:val="20"/>
          <w:szCs w:val="20"/>
        </w:rPr>
        <w:br w:type="page"/>
      </w:r>
    </w:p>
    <w:p w14:paraId="080D93E6" w14:textId="77777777" w:rsidR="00991B68" w:rsidRPr="000573F4" w:rsidRDefault="00991B68" w:rsidP="00A17406">
      <w:pPr>
        <w:pStyle w:val="NormalWeb"/>
        <w:spacing w:before="2" w:after="2"/>
        <w:rPr>
          <w:rFonts w:ascii="Arial" w:hAnsi="Arial" w:cs="Arial"/>
          <w:b/>
        </w:rPr>
      </w:pPr>
    </w:p>
    <w:p w14:paraId="0BEFA3A4" w14:textId="77777777" w:rsidR="00BE7CF6" w:rsidRPr="000573F4" w:rsidRDefault="00BE7CF6" w:rsidP="00A17406">
      <w:pPr>
        <w:pStyle w:val="NormalWeb"/>
        <w:spacing w:before="2" w:after="2"/>
        <w:rPr>
          <w:rFonts w:ascii="Arial" w:hAnsi="Arial" w:cs="Arial"/>
        </w:rPr>
      </w:pPr>
      <w:r w:rsidRPr="000573F4">
        <w:rPr>
          <w:rFonts w:ascii="Arial" w:hAnsi="Arial" w:cs="Arial"/>
          <w:noProof/>
          <w:lang w:eastAsia="en-GB"/>
        </w:rPr>
        <w:drawing>
          <wp:inline distT="0" distB="0" distL="0" distR="0" wp14:anchorId="19841AAD" wp14:editId="7C0015EB">
            <wp:extent cx="6229350" cy="535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5353050"/>
                    </a:xfrm>
                    <a:prstGeom prst="rect">
                      <a:avLst/>
                    </a:prstGeom>
                  </pic:spPr>
                </pic:pic>
              </a:graphicData>
            </a:graphic>
          </wp:inline>
        </w:drawing>
      </w:r>
    </w:p>
    <w:p w14:paraId="03659031" w14:textId="77777777" w:rsidR="00991B68" w:rsidRPr="000573F4" w:rsidRDefault="00991B68" w:rsidP="00A17406">
      <w:pPr>
        <w:pStyle w:val="NormalWeb"/>
        <w:spacing w:before="2" w:after="2"/>
        <w:rPr>
          <w:rFonts w:ascii="Arial" w:hAnsi="Arial" w:cs="Arial"/>
        </w:rPr>
      </w:pPr>
    </w:p>
    <w:p w14:paraId="6A595175" w14:textId="77777777" w:rsidR="00991B68" w:rsidRPr="000573F4" w:rsidRDefault="00991B68" w:rsidP="00A17406">
      <w:pPr>
        <w:pStyle w:val="NormalWeb"/>
        <w:spacing w:before="2" w:after="2"/>
        <w:rPr>
          <w:rFonts w:ascii="Arial" w:hAnsi="Arial" w:cs="Arial"/>
        </w:rPr>
      </w:pPr>
    </w:p>
    <w:p w14:paraId="7F96F567" w14:textId="77777777" w:rsidR="00991B68" w:rsidRPr="000573F4" w:rsidRDefault="0097380B" w:rsidP="00991B68">
      <w:pPr>
        <w:pStyle w:val="NormalWeb"/>
        <w:spacing w:before="2" w:after="2"/>
        <w:rPr>
          <w:rFonts w:ascii="Arial" w:hAnsi="Arial" w:cs="Arial"/>
          <w:b/>
        </w:rPr>
      </w:pPr>
      <w:r w:rsidRPr="000573F4">
        <w:rPr>
          <w:rFonts w:ascii="Arial" w:hAnsi="Arial" w:cs="Arial"/>
          <w:b/>
        </w:rPr>
        <w:t xml:space="preserve">Figure 4: </w:t>
      </w:r>
      <w:r w:rsidR="00991B68" w:rsidRPr="000573F4">
        <w:rPr>
          <w:rFonts w:ascii="Arial" w:hAnsi="Arial" w:cs="Arial"/>
          <w:b/>
        </w:rPr>
        <w:t xml:space="preserve">Axial CT scan of </w:t>
      </w:r>
      <w:r w:rsidRPr="000573F4">
        <w:rPr>
          <w:rFonts w:ascii="Arial" w:hAnsi="Arial" w:cs="Arial"/>
          <w:b/>
        </w:rPr>
        <w:t xml:space="preserve">the </w:t>
      </w:r>
      <w:r w:rsidR="00991B68" w:rsidRPr="000573F4">
        <w:rPr>
          <w:rFonts w:ascii="Arial" w:hAnsi="Arial" w:cs="Arial"/>
          <w:b/>
        </w:rPr>
        <w:t>neck with soft tissue injury to left hypopharynx with gas locules indicating a pharyngeal laceration.</w:t>
      </w:r>
    </w:p>
    <w:p w14:paraId="5D5172F1" w14:textId="77777777" w:rsidR="00991B68" w:rsidRPr="000573F4" w:rsidRDefault="00991B68" w:rsidP="00A17406">
      <w:pPr>
        <w:pStyle w:val="NormalWeb"/>
        <w:spacing w:before="2" w:after="2"/>
        <w:rPr>
          <w:rFonts w:ascii="Arial" w:hAnsi="Arial" w:cs="Arial"/>
        </w:rPr>
      </w:pPr>
    </w:p>
    <w:sectPr w:rsidR="00991B68" w:rsidRPr="000573F4" w:rsidSect="00420F74">
      <w:footerReference w:type="defaul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9AD18" w14:textId="77777777" w:rsidR="00411A28" w:rsidRDefault="00411A28">
      <w:pPr>
        <w:spacing w:after="0" w:line="240" w:lineRule="auto"/>
      </w:pPr>
      <w:r>
        <w:separator/>
      </w:r>
    </w:p>
  </w:endnote>
  <w:endnote w:type="continuationSeparator" w:id="0">
    <w:p w14:paraId="14138D4C" w14:textId="77777777" w:rsidR="00411A28" w:rsidRDefault="00411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1154950"/>
      <w:docPartObj>
        <w:docPartGallery w:val="Page Numbers (Bottom of Page)"/>
        <w:docPartUnique/>
      </w:docPartObj>
    </w:sdtPr>
    <w:sdtEndPr>
      <w:rPr>
        <w:noProof/>
      </w:rPr>
    </w:sdtEndPr>
    <w:sdtContent>
      <w:p w14:paraId="531856C0" w14:textId="77777777" w:rsidR="008456F8" w:rsidRDefault="008456F8">
        <w:pPr>
          <w:pStyle w:val="Footer"/>
          <w:jc w:val="right"/>
        </w:pPr>
        <w:r>
          <w:fldChar w:fldCharType="begin"/>
        </w:r>
        <w:r>
          <w:instrText xml:space="preserve"> PAGE   \* MERGEFORMAT </w:instrText>
        </w:r>
        <w:r>
          <w:fldChar w:fldCharType="separate"/>
        </w:r>
        <w:r w:rsidR="0033556D">
          <w:rPr>
            <w:noProof/>
          </w:rPr>
          <w:t>2</w:t>
        </w:r>
        <w:r>
          <w:rPr>
            <w:noProof/>
          </w:rPr>
          <w:fldChar w:fldCharType="end"/>
        </w:r>
      </w:p>
    </w:sdtContent>
  </w:sdt>
  <w:p w14:paraId="67C4EA8D" w14:textId="77777777" w:rsidR="002B0B58" w:rsidRDefault="002B0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332BF" w14:textId="77777777" w:rsidR="00411A28" w:rsidRDefault="00411A28">
      <w:pPr>
        <w:spacing w:after="0" w:line="240" w:lineRule="auto"/>
      </w:pPr>
      <w:r>
        <w:separator/>
      </w:r>
    </w:p>
  </w:footnote>
  <w:footnote w:type="continuationSeparator" w:id="0">
    <w:p w14:paraId="27C3977D" w14:textId="77777777" w:rsidR="00411A28" w:rsidRDefault="00411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F0FAF"/>
    <w:multiLevelType w:val="hybridMultilevel"/>
    <w:tmpl w:val="2506A43E"/>
    <w:lvl w:ilvl="0" w:tplc="FC5C08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4B5DE1"/>
    <w:multiLevelType w:val="hybridMultilevel"/>
    <w:tmpl w:val="9F169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A0C7769"/>
    <w:multiLevelType w:val="hybridMultilevel"/>
    <w:tmpl w:val="5C3CC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F74"/>
    <w:rsid w:val="00006E13"/>
    <w:rsid w:val="00020018"/>
    <w:rsid w:val="000360AD"/>
    <w:rsid w:val="000573F4"/>
    <w:rsid w:val="00070049"/>
    <w:rsid w:val="00071E01"/>
    <w:rsid w:val="00073FCF"/>
    <w:rsid w:val="00090387"/>
    <w:rsid w:val="00091227"/>
    <w:rsid w:val="000A5286"/>
    <w:rsid w:val="000C4202"/>
    <w:rsid w:val="000D62B4"/>
    <w:rsid w:val="000E5057"/>
    <w:rsid w:val="00131D6B"/>
    <w:rsid w:val="00134FC9"/>
    <w:rsid w:val="00145C44"/>
    <w:rsid w:val="00146BC4"/>
    <w:rsid w:val="00156DE8"/>
    <w:rsid w:val="0016027A"/>
    <w:rsid w:val="00187C5E"/>
    <w:rsid w:val="001926EB"/>
    <w:rsid w:val="00196E7E"/>
    <w:rsid w:val="00232346"/>
    <w:rsid w:val="002406EE"/>
    <w:rsid w:val="002640CE"/>
    <w:rsid w:val="002B0B58"/>
    <w:rsid w:val="002C3D17"/>
    <w:rsid w:val="002D3664"/>
    <w:rsid w:val="002E3436"/>
    <w:rsid w:val="00303F22"/>
    <w:rsid w:val="0033556D"/>
    <w:rsid w:val="003453A0"/>
    <w:rsid w:val="00355B04"/>
    <w:rsid w:val="00366646"/>
    <w:rsid w:val="00370A17"/>
    <w:rsid w:val="003A4483"/>
    <w:rsid w:val="003B45D8"/>
    <w:rsid w:val="003D226A"/>
    <w:rsid w:val="003D250F"/>
    <w:rsid w:val="00411A28"/>
    <w:rsid w:val="00420F74"/>
    <w:rsid w:val="004359E0"/>
    <w:rsid w:val="00441230"/>
    <w:rsid w:val="00474320"/>
    <w:rsid w:val="00482B83"/>
    <w:rsid w:val="00497245"/>
    <w:rsid w:val="004A15F3"/>
    <w:rsid w:val="004D58DD"/>
    <w:rsid w:val="004F6062"/>
    <w:rsid w:val="004F64F1"/>
    <w:rsid w:val="00515887"/>
    <w:rsid w:val="00524D57"/>
    <w:rsid w:val="00526B83"/>
    <w:rsid w:val="00527568"/>
    <w:rsid w:val="005579FB"/>
    <w:rsid w:val="00567919"/>
    <w:rsid w:val="0057216C"/>
    <w:rsid w:val="00592443"/>
    <w:rsid w:val="00595691"/>
    <w:rsid w:val="005C7E4A"/>
    <w:rsid w:val="0060029E"/>
    <w:rsid w:val="00602281"/>
    <w:rsid w:val="00621216"/>
    <w:rsid w:val="00676B5D"/>
    <w:rsid w:val="006800A5"/>
    <w:rsid w:val="00683B33"/>
    <w:rsid w:val="006B29C9"/>
    <w:rsid w:val="006B70F2"/>
    <w:rsid w:val="006C4D56"/>
    <w:rsid w:val="006C5CB6"/>
    <w:rsid w:val="006D24C5"/>
    <w:rsid w:val="006F3127"/>
    <w:rsid w:val="00723185"/>
    <w:rsid w:val="00751D41"/>
    <w:rsid w:val="00753F6D"/>
    <w:rsid w:val="00760803"/>
    <w:rsid w:val="00765351"/>
    <w:rsid w:val="007734EE"/>
    <w:rsid w:val="007765CB"/>
    <w:rsid w:val="007B387E"/>
    <w:rsid w:val="007C4B6B"/>
    <w:rsid w:val="007C5C5C"/>
    <w:rsid w:val="007E7F40"/>
    <w:rsid w:val="00826A90"/>
    <w:rsid w:val="008456F8"/>
    <w:rsid w:val="0085172F"/>
    <w:rsid w:val="00853755"/>
    <w:rsid w:val="00861F5E"/>
    <w:rsid w:val="008644CD"/>
    <w:rsid w:val="008800E3"/>
    <w:rsid w:val="00881A4C"/>
    <w:rsid w:val="00885831"/>
    <w:rsid w:val="008C658C"/>
    <w:rsid w:val="008D1607"/>
    <w:rsid w:val="008E6A82"/>
    <w:rsid w:val="00905323"/>
    <w:rsid w:val="00910BD6"/>
    <w:rsid w:val="00935EBD"/>
    <w:rsid w:val="0096333A"/>
    <w:rsid w:val="0097380B"/>
    <w:rsid w:val="009842B2"/>
    <w:rsid w:val="00991B68"/>
    <w:rsid w:val="00995EEF"/>
    <w:rsid w:val="009A3F19"/>
    <w:rsid w:val="009C6DD7"/>
    <w:rsid w:val="009C7994"/>
    <w:rsid w:val="00A17406"/>
    <w:rsid w:val="00AB20A8"/>
    <w:rsid w:val="00B336D7"/>
    <w:rsid w:val="00B34E85"/>
    <w:rsid w:val="00B563DE"/>
    <w:rsid w:val="00B62226"/>
    <w:rsid w:val="00BD372B"/>
    <w:rsid w:val="00BE6E37"/>
    <w:rsid w:val="00BE7CF6"/>
    <w:rsid w:val="00BF3897"/>
    <w:rsid w:val="00C23B59"/>
    <w:rsid w:val="00C26EB4"/>
    <w:rsid w:val="00C414DB"/>
    <w:rsid w:val="00C51849"/>
    <w:rsid w:val="00C87905"/>
    <w:rsid w:val="00CC0113"/>
    <w:rsid w:val="00CE5A7F"/>
    <w:rsid w:val="00CF194C"/>
    <w:rsid w:val="00D064E9"/>
    <w:rsid w:val="00D27175"/>
    <w:rsid w:val="00DB04E6"/>
    <w:rsid w:val="00E17519"/>
    <w:rsid w:val="00E32348"/>
    <w:rsid w:val="00E402E8"/>
    <w:rsid w:val="00E6587E"/>
    <w:rsid w:val="00E7055D"/>
    <w:rsid w:val="00E93335"/>
    <w:rsid w:val="00E94378"/>
    <w:rsid w:val="00E979EB"/>
    <w:rsid w:val="00EE3BE3"/>
    <w:rsid w:val="00EE4C71"/>
    <w:rsid w:val="00F15CEF"/>
    <w:rsid w:val="00F15E6D"/>
    <w:rsid w:val="00F455B1"/>
    <w:rsid w:val="00F66A2E"/>
    <w:rsid w:val="00F87E5B"/>
    <w:rsid w:val="00F948D9"/>
    <w:rsid w:val="00FB1A98"/>
    <w:rsid w:val="00FB448E"/>
    <w:rsid w:val="00FC4067"/>
    <w:rsid w:val="00FD1228"/>
    <w:rsid w:val="00FD630A"/>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68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F74"/>
    <w:pPr>
      <w:spacing w:after="160" w:line="259" w:lineRule="auto"/>
    </w:pPr>
    <w:rPr>
      <w:sz w:val="22"/>
      <w:szCs w:val="22"/>
      <w:lang w:val="en-GB"/>
    </w:rPr>
  </w:style>
  <w:style w:type="paragraph" w:styleId="Heading1">
    <w:name w:val="heading 1"/>
    <w:basedOn w:val="Normal"/>
    <w:link w:val="Heading1Char"/>
    <w:uiPriority w:val="9"/>
    <w:qFormat/>
    <w:rsid w:val="000912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20F74"/>
    <w:rPr>
      <w:color w:val="0000FF" w:themeColor="hyperlink"/>
      <w:u w:val="single"/>
    </w:rPr>
  </w:style>
  <w:style w:type="paragraph" w:styleId="EndnoteText">
    <w:name w:val="endnote text"/>
    <w:basedOn w:val="Normal"/>
    <w:link w:val="EndnoteTextChar"/>
    <w:uiPriority w:val="99"/>
    <w:unhideWhenUsed/>
    <w:rsid w:val="00303F22"/>
    <w:pPr>
      <w:spacing w:after="0" w:line="240" w:lineRule="auto"/>
    </w:pPr>
    <w:rPr>
      <w:sz w:val="20"/>
      <w:szCs w:val="20"/>
    </w:rPr>
  </w:style>
  <w:style w:type="character" w:customStyle="1" w:styleId="EndnoteTextChar">
    <w:name w:val="Endnote Text Char"/>
    <w:basedOn w:val="DefaultParagraphFont"/>
    <w:link w:val="EndnoteText"/>
    <w:uiPriority w:val="99"/>
    <w:rsid w:val="00303F22"/>
    <w:rPr>
      <w:sz w:val="20"/>
      <w:szCs w:val="20"/>
      <w:lang w:val="en-GB"/>
    </w:rPr>
  </w:style>
  <w:style w:type="character" w:styleId="EndnoteReference">
    <w:name w:val="endnote reference"/>
    <w:basedOn w:val="DefaultParagraphFont"/>
    <w:uiPriority w:val="99"/>
    <w:unhideWhenUsed/>
    <w:rsid w:val="00303F22"/>
    <w:rPr>
      <w:vertAlign w:val="superscript"/>
    </w:rPr>
  </w:style>
  <w:style w:type="table" w:styleId="TableGrid">
    <w:name w:val="Table Grid"/>
    <w:basedOn w:val="TableNormal"/>
    <w:uiPriority w:val="39"/>
    <w:rsid w:val="00303F22"/>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51D41"/>
  </w:style>
  <w:style w:type="paragraph" w:styleId="Header">
    <w:name w:val="header"/>
    <w:basedOn w:val="Normal"/>
    <w:link w:val="HeaderChar"/>
    <w:rsid w:val="005C7E4A"/>
    <w:pPr>
      <w:tabs>
        <w:tab w:val="center" w:pos="4320"/>
        <w:tab w:val="right" w:pos="8640"/>
      </w:tabs>
      <w:spacing w:after="0" w:line="240" w:lineRule="auto"/>
    </w:pPr>
  </w:style>
  <w:style w:type="character" w:customStyle="1" w:styleId="HeaderChar">
    <w:name w:val="Header Char"/>
    <w:basedOn w:val="DefaultParagraphFont"/>
    <w:link w:val="Header"/>
    <w:rsid w:val="005C7E4A"/>
    <w:rPr>
      <w:sz w:val="22"/>
      <w:szCs w:val="22"/>
      <w:lang w:val="en-GB"/>
    </w:rPr>
  </w:style>
  <w:style w:type="paragraph" w:styleId="Footer">
    <w:name w:val="footer"/>
    <w:basedOn w:val="Normal"/>
    <w:link w:val="FooterChar"/>
    <w:uiPriority w:val="99"/>
    <w:rsid w:val="005C7E4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C7E4A"/>
    <w:rPr>
      <w:sz w:val="22"/>
      <w:szCs w:val="22"/>
      <w:lang w:val="en-GB"/>
    </w:rPr>
  </w:style>
  <w:style w:type="paragraph" w:styleId="NormalWeb">
    <w:name w:val="Normal (Web)"/>
    <w:basedOn w:val="Normal"/>
    <w:uiPriority w:val="99"/>
    <w:rsid w:val="00595691"/>
    <w:pPr>
      <w:spacing w:beforeLines="1" w:afterLines="1" w:line="240" w:lineRule="auto"/>
    </w:pPr>
    <w:rPr>
      <w:rFonts w:ascii="Times" w:hAnsi="Times" w:cs="Times New Roman"/>
      <w:sz w:val="20"/>
      <w:szCs w:val="20"/>
    </w:rPr>
  </w:style>
  <w:style w:type="paragraph" w:styleId="ListParagraph">
    <w:name w:val="List Paragraph"/>
    <w:basedOn w:val="Normal"/>
    <w:rsid w:val="0016027A"/>
    <w:pPr>
      <w:ind w:left="720"/>
      <w:contextualSpacing/>
    </w:pPr>
  </w:style>
  <w:style w:type="paragraph" w:styleId="BalloonText">
    <w:name w:val="Balloon Text"/>
    <w:basedOn w:val="Normal"/>
    <w:link w:val="BalloonTextChar"/>
    <w:rsid w:val="00995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95EEF"/>
    <w:rPr>
      <w:rFonts w:ascii="Tahoma" w:hAnsi="Tahoma" w:cs="Tahoma"/>
      <w:sz w:val="16"/>
      <w:szCs w:val="16"/>
      <w:lang w:val="en-GB"/>
    </w:rPr>
  </w:style>
  <w:style w:type="character" w:customStyle="1" w:styleId="articlebreadcrumbs">
    <w:name w:val="article__breadcrumbs"/>
    <w:basedOn w:val="DefaultParagraphFont"/>
    <w:rsid w:val="00091227"/>
  </w:style>
  <w:style w:type="character" w:styleId="FollowedHyperlink">
    <w:name w:val="FollowedHyperlink"/>
    <w:basedOn w:val="DefaultParagraphFont"/>
    <w:rsid w:val="00091227"/>
    <w:rPr>
      <w:color w:val="800080" w:themeColor="followedHyperlink"/>
      <w:u w:val="single"/>
    </w:rPr>
  </w:style>
  <w:style w:type="character" w:customStyle="1" w:styleId="Heading1Char">
    <w:name w:val="Heading 1 Char"/>
    <w:basedOn w:val="DefaultParagraphFont"/>
    <w:link w:val="Heading1"/>
    <w:uiPriority w:val="9"/>
    <w:rsid w:val="00091227"/>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94126">
      <w:bodyDiv w:val="1"/>
      <w:marLeft w:val="0"/>
      <w:marRight w:val="0"/>
      <w:marTop w:val="0"/>
      <w:marBottom w:val="0"/>
      <w:divBdr>
        <w:top w:val="none" w:sz="0" w:space="0" w:color="auto"/>
        <w:left w:val="none" w:sz="0" w:space="0" w:color="auto"/>
        <w:bottom w:val="none" w:sz="0" w:space="0" w:color="auto"/>
        <w:right w:val="none" w:sz="0" w:space="0" w:color="auto"/>
      </w:divBdr>
      <w:divsChild>
        <w:div w:id="1616281292">
          <w:marLeft w:val="0"/>
          <w:marRight w:val="0"/>
          <w:marTop w:val="0"/>
          <w:marBottom w:val="0"/>
          <w:divBdr>
            <w:top w:val="none" w:sz="0" w:space="0" w:color="auto"/>
            <w:left w:val="none" w:sz="0" w:space="0" w:color="auto"/>
            <w:bottom w:val="none" w:sz="0" w:space="0" w:color="auto"/>
            <w:right w:val="none" w:sz="0" w:space="0" w:color="auto"/>
          </w:divBdr>
          <w:divsChild>
            <w:div w:id="1032223528">
              <w:marLeft w:val="0"/>
              <w:marRight w:val="0"/>
              <w:marTop w:val="0"/>
              <w:marBottom w:val="0"/>
              <w:divBdr>
                <w:top w:val="none" w:sz="0" w:space="0" w:color="auto"/>
                <w:left w:val="none" w:sz="0" w:space="0" w:color="auto"/>
                <w:bottom w:val="none" w:sz="0" w:space="0" w:color="auto"/>
                <w:right w:val="none" w:sz="0" w:space="0" w:color="auto"/>
              </w:divBdr>
              <w:divsChild>
                <w:div w:id="8804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5895">
      <w:bodyDiv w:val="1"/>
      <w:marLeft w:val="0"/>
      <w:marRight w:val="0"/>
      <w:marTop w:val="0"/>
      <w:marBottom w:val="0"/>
      <w:divBdr>
        <w:top w:val="none" w:sz="0" w:space="0" w:color="auto"/>
        <w:left w:val="none" w:sz="0" w:space="0" w:color="auto"/>
        <w:bottom w:val="none" w:sz="0" w:space="0" w:color="auto"/>
        <w:right w:val="none" w:sz="0" w:space="0" w:color="auto"/>
      </w:divBdr>
    </w:div>
    <w:div w:id="166214784">
      <w:bodyDiv w:val="1"/>
      <w:marLeft w:val="0"/>
      <w:marRight w:val="0"/>
      <w:marTop w:val="0"/>
      <w:marBottom w:val="0"/>
      <w:divBdr>
        <w:top w:val="none" w:sz="0" w:space="0" w:color="auto"/>
        <w:left w:val="none" w:sz="0" w:space="0" w:color="auto"/>
        <w:bottom w:val="none" w:sz="0" w:space="0" w:color="auto"/>
        <w:right w:val="none" w:sz="0" w:space="0" w:color="auto"/>
      </w:divBdr>
    </w:div>
    <w:div w:id="185214955">
      <w:bodyDiv w:val="1"/>
      <w:marLeft w:val="0"/>
      <w:marRight w:val="0"/>
      <w:marTop w:val="0"/>
      <w:marBottom w:val="0"/>
      <w:divBdr>
        <w:top w:val="none" w:sz="0" w:space="0" w:color="auto"/>
        <w:left w:val="none" w:sz="0" w:space="0" w:color="auto"/>
        <w:bottom w:val="none" w:sz="0" w:space="0" w:color="auto"/>
        <w:right w:val="none" w:sz="0" w:space="0" w:color="auto"/>
      </w:divBdr>
    </w:div>
    <w:div w:id="390273143">
      <w:bodyDiv w:val="1"/>
      <w:marLeft w:val="0"/>
      <w:marRight w:val="0"/>
      <w:marTop w:val="0"/>
      <w:marBottom w:val="0"/>
      <w:divBdr>
        <w:top w:val="none" w:sz="0" w:space="0" w:color="auto"/>
        <w:left w:val="none" w:sz="0" w:space="0" w:color="auto"/>
        <w:bottom w:val="none" w:sz="0" w:space="0" w:color="auto"/>
        <w:right w:val="none" w:sz="0" w:space="0" w:color="auto"/>
      </w:divBdr>
    </w:div>
    <w:div w:id="499347498">
      <w:bodyDiv w:val="1"/>
      <w:marLeft w:val="0"/>
      <w:marRight w:val="0"/>
      <w:marTop w:val="0"/>
      <w:marBottom w:val="0"/>
      <w:divBdr>
        <w:top w:val="none" w:sz="0" w:space="0" w:color="auto"/>
        <w:left w:val="none" w:sz="0" w:space="0" w:color="auto"/>
        <w:bottom w:val="none" w:sz="0" w:space="0" w:color="auto"/>
        <w:right w:val="none" w:sz="0" w:space="0" w:color="auto"/>
      </w:divBdr>
    </w:div>
    <w:div w:id="940838989">
      <w:bodyDiv w:val="1"/>
      <w:marLeft w:val="0"/>
      <w:marRight w:val="0"/>
      <w:marTop w:val="0"/>
      <w:marBottom w:val="0"/>
      <w:divBdr>
        <w:top w:val="none" w:sz="0" w:space="0" w:color="auto"/>
        <w:left w:val="none" w:sz="0" w:space="0" w:color="auto"/>
        <w:bottom w:val="none" w:sz="0" w:space="0" w:color="auto"/>
        <w:right w:val="none" w:sz="0" w:space="0" w:color="auto"/>
      </w:divBdr>
    </w:div>
    <w:div w:id="970095375">
      <w:bodyDiv w:val="1"/>
      <w:marLeft w:val="0"/>
      <w:marRight w:val="0"/>
      <w:marTop w:val="0"/>
      <w:marBottom w:val="0"/>
      <w:divBdr>
        <w:top w:val="none" w:sz="0" w:space="0" w:color="auto"/>
        <w:left w:val="none" w:sz="0" w:space="0" w:color="auto"/>
        <w:bottom w:val="none" w:sz="0" w:space="0" w:color="auto"/>
        <w:right w:val="none" w:sz="0" w:space="0" w:color="auto"/>
      </w:divBdr>
    </w:div>
    <w:div w:id="1007635822">
      <w:bodyDiv w:val="1"/>
      <w:marLeft w:val="0"/>
      <w:marRight w:val="0"/>
      <w:marTop w:val="0"/>
      <w:marBottom w:val="0"/>
      <w:divBdr>
        <w:top w:val="none" w:sz="0" w:space="0" w:color="auto"/>
        <w:left w:val="none" w:sz="0" w:space="0" w:color="auto"/>
        <w:bottom w:val="none" w:sz="0" w:space="0" w:color="auto"/>
        <w:right w:val="none" w:sz="0" w:space="0" w:color="auto"/>
      </w:divBdr>
    </w:div>
    <w:div w:id="1028794629">
      <w:bodyDiv w:val="1"/>
      <w:marLeft w:val="0"/>
      <w:marRight w:val="0"/>
      <w:marTop w:val="0"/>
      <w:marBottom w:val="0"/>
      <w:divBdr>
        <w:top w:val="none" w:sz="0" w:space="0" w:color="auto"/>
        <w:left w:val="none" w:sz="0" w:space="0" w:color="auto"/>
        <w:bottom w:val="none" w:sz="0" w:space="0" w:color="auto"/>
        <w:right w:val="none" w:sz="0" w:space="0" w:color="auto"/>
      </w:divBdr>
    </w:div>
    <w:div w:id="1040595935">
      <w:bodyDiv w:val="1"/>
      <w:marLeft w:val="0"/>
      <w:marRight w:val="0"/>
      <w:marTop w:val="0"/>
      <w:marBottom w:val="0"/>
      <w:divBdr>
        <w:top w:val="none" w:sz="0" w:space="0" w:color="auto"/>
        <w:left w:val="none" w:sz="0" w:space="0" w:color="auto"/>
        <w:bottom w:val="none" w:sz="0" w:space="0" w:color="auto"/>
        <w:right w:val="none" w:sz="0" w:space="0" w:color="auto"/>
      </w:divBdr>
      <w:divsChild>
        <w:div w:id="1367027470">
          <w:marLeft w:val="0"/>
          <w:marRight w:val="0"/>
          <w:marTop w:val="0"/>
          <w:marBottom w:val="0"/>
          <w:divBdr>
            <w:top w:val="none" w:sz="0" w:space="0" w:color="auto"/>
            <w:left w:val="none" w:sz="0" w:space="0" w:color="auto"/>
            <w:bottom w:val="none" w:sz="0" w:space="0" w:color="auto"/>
            <w:right w:val="none" w:sz="0" w:space="0" w:color="auto"/>
          </w:divBdr>
          <w:divsChild>
            <w:div w:id="1184125940">
              <w:marLeft w:val="0"/>
              <w:marRight w:val="0"/>
              <w:marTop w:val="0"/>
              <w:marBottom w:val="0"/>
              <w:divBdr>
                <w:top w:val="none" w:sz="0" w:space="0" w:color="auto"/>
                <w:left w:val="none" w:sz="0" w:space="0" w:color="auto"/>
                <w:bottom w:val="none" w:sz="0" w:space="0" w:color="auto"/>
                <w:right w:val="none" w:sz="0" w:space="0" w:color="auto"/>
              </w:divBdr>
              <w:divsChild>
                <w:div w:id="593131327">
                  <w:marLeft w:val="0"/>
                  <w:marRight w:val="0"/>
                  <w:marTop w:val="0"/>
                  <w:marBottom w:val="0"/>
                  <w:divBdr>
                    <w:top w:val="none" w:sz="0" w:space="0" w:color="auto"/>
                    <w:left w:val="none" w:sz="0" w:space="0" w:color="auto"/>
                    <w:bottom w:val="none" w:sz="0" w:space="0" w:color="auto"/>
                    <w:right w:val="none" w:sz="0" w:space="0" w:color="auto"/>
                  </w:divBdr>
                  <w:divsChild>
                    <w:div w:id="516583213">
                      <w:marLeft w:val="0"/>
                      <w:marRight w:val="0"/>
                      <w:marTop w:val="0"/>
                      <w:marBottom w:val="0"/>
                      <w:divBdr>
                        <w:top w:val="none" w:sz="0" w:space="0" w:color="auto"/>
                        <w:left w:val="none" w:sz="0" w:space="0" w:color="auto"/>
                        <w:bottom w:val="none" w:sz="0" w:space="0" w:color="auto"/>
                        <w:right w:val="none" w:sz="0" w:space="0" w:color="auto"/>
                      </w:divBdr>
                    </w:div>
                    <w:div w:id="1019507002">
                      <w:marLeft w:val="0"/>
                      <w:marRight w:val="0"/>
                      <w:marTop w:val="0"/>
                      <w:marBottom w:val="0"/>
                      <w:divBdr>
                        <w:top w:val="none" w:sz="0" w:space="0" w:color="auto"/>
                        <w:left w:val="none" w:sz="0" w:space="0" w:color="auto"/>
                        <w:bottom w:val="none" w:sz="0" w:space="0" w:color="auto"/>
                        <w:right w:val="none" w:sz="0" w:space="0" w:color="auto"/>
                      </w:divBdr>
                    </w:div>
                    <w:div w:id="16620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19682">
      <w:bodyDiv w:val="1"/>
      <w:marLeft w:val="0"/>
      <w:marRight w:val="0"/>
      <w:marTop w:val="0"/>
      <w:marBottom w:val="0"/>
      <w:divBdr>
        <w:top w:val="none" w:sz="0" w:space="0" w:color="auto"/>
        <w:left w:val="none" w:sz="0" w:space="0" w:color="auto"/>
        <w:bottom w:val="none" w:sz="0" w:space="0" w:color="auto"/>
        <w:right w:val="none" w:sz="0" w:space="0" w:color="auto"/>
      </w:divBdr>
    </w:div>
    <w:div w:id="1131092399">
      <w:bodyDiv w:val="1"/>
      <w:marLeft w:val="0"/>
      <w:marRight w:val="0"/>
      <w:marTop w:val="0"/>
      <w:marBottom w:val="0"/>
      <w:divBdr>
        <w:top w:val="none" w:sz="0" w:space="0" w:color="auto"/>
        <w:left w:val="none" w:sz="0" w:space="0" w:color="auto"/>
        <w:bottom w:val="none" w:sz="0" w:space="0" w:color="auto"/>
        <w:right w:val="none" w:sz="0" w:space="0" w:color="auto"/>
      </w:divBdr>
    </w:div>
    <w:div w:id="1136146327">
      <w:bodyDiv w:val="1"/>
      <w:marLeft w:val="0"/>
      <w:marRight w:val="0"/>
      <w:marTop w:val="0"/>
      <w:marBottom w:val="0"/>
      <w:divBdr>
        <w:top w:val="none" w:sz="0" w:space="0" w:color="auto"/>
        <w:left w:val="none" w:sz="0" w:space="0" w:color="auto"/>
        <w:bottom w:val="none" w:sz="0" w:space="0" w:color="auto"/>
        <w:right w:val="none" w:sz="0" w:space="0" w:color="auto"/>
      </w:divBdr>
    </w:div>
    <w:div w:id="1402679783">
      <w:bodyDiv w:val="1"/>
      <w:marLeft w:val="0"/>
      <w:marRight w:val="0"/>
      <w:marTop w:val="0"/>
      <w:marBottom w:val="0"/>
      <w:divBdr>
        <w:top w:val="none" w:sz="0" w:space="0" w:color="auto"/>
        <w:left w:val="none" w:sz="0" w:space="0" w:color="auto"/>
        <w:bottom w:val="none" w:sz="0" w:space="0" w:color="auto"/>
        <w:right w:val="none" w:sz="0" w:space="0" w:color="auto"/>
      </w:divBdr>
    </w:div>
    <w:div w:id="1497502638">
      <w:bodyDiv w:val="1"/>
      <w:marLeft w:val="0"/>
      <w:marRight w:val="0"/>
      <w:marTop w:val="0"/>
      <w:marBottom w:val="0"/>
      <w:divBdr>
        <w:top w:val="none" w:sz="0" w:space="0" w:color="auto"/>
        <w:left w:val="none" w:sz="0" w:space="0" w:color="auto"/>
        <w:bottom w:val="none" w:sz="0" w:space="0" w:color="auto"/>
        <w:right w:val="none" w:sz="0" w:space="0" w:color="auto"/>
      </w:divBdr>
    </w:div>
    <w:div w:id="1678966832">
      <w:bodyDiv w:val="1"/>
      <w:marLeft w:val="0"/>
      <w:marRight w:val="0"/>
      <w:marTop w:val="0"/>
      <w:marBottom w:val="0"/>
      <w:divBdr>
        <w:top w:val="none" w:sz="0" w:space="0" w:color="auto"/>
        <w:left w:val="none" w:sz="0" w:space="0" w:color="auto"/>
        <w:bottom w:val="none" w:sz="0" w:space="0" w:color="auto"/>
        <w:right w:val="none" w:sz="0" w:space="0" w:color="auto"/>
      </w:divBdr>
    </w:div>
    <w:div w:id="1736246858">
      <w:bodyDiv w:val="1"/>
      <w:marLeft w:val="0"/>
      <w:marRight w:val="0"/>
      <w:marTop w:val="0"/>
      <w:marBottom w:val="0"/>
      <w:divBdr>
        <w:top w:val="none" w:sz="0" w:space="0" w:color="auto"/>
        <w:left w:val="none" w:sz="0" w:space="0" w:color="auto"/>
        <w:bottom w:val="none" w:sz="0" w:space="0" w:color="auto"/>
        <w:right w:val="none" w:sz="0" w:space="0" w:color="auto"/>
      </w:divBdr>
    </w:div>
    <w:div w:id="1837452148">
      <w:bodyDiv w:val="1"/>
      <w:marLeft w:val="0"/>
      <w:marRight w:val="0"/>
      <w:marTop w:val="0"/>
      <w:marBottom w:val="0"/>
      <w:divBdr>
        <w:top w:val="none" w:sz="0" w:space="0" w:color="auto"/>
        <w:left w:val="none" w:sz="0" w:space="0" w:color="auto"/>
        <w:bottom w:val="none" w:sz="0" w:space="0" w:color="auto"/>
        <w:right w:val="none" w:sz="0" w:space="0" w:color="auto"/>
      </w:divBdr>
    </w:div>
    <w:div w:id="1841313397">
      <w:bodyDiv w:val="1"/>
      <w:marLeft w:val="0"/>
      <w:marRight w:val="0"/>
      <w:marTop w:val="0"/>
      <w:marBottom w:val="0"/>
      <w:divBdr>
        <w:top w:val="none" w:sz="0" w:space="0" w:color="auto"/>
        <w:left w:val="none" w:sz="0" w:space="0" w:color="auto"/>
        <w:bottom w:val="none" w:sz="0" w:space="0" w:color="auto"/>
        <w:right w:val="none" w:sz="0" w:space="0" w:color="auto"/>
      </w:divBdr>
    </w:div>
    <w:div w:id="2099281613">
      <w:bodyDiv w:val="1"/>
      <w:marLeft w:val="0"/>
      <w:marRight w:val="0"/>
      <w:marTop w:val="0"/>
      <w:marBottom w:val="0"/>
      <w:divBdr>
        <w:top w:val="none" w:sz="0" w:space="0" w:color="auto"/>
        <w:left w:val="none" w:sz="0" w:space="0" w:color="auto"/>
        <w:bottom w:val="none" w:sz="0" w:space="0" w:color="auto"/>
        <w:right w:val="none" w:sz="0" w:space="0" w:color="auto"/>
      </w:divBdr>
      <w:divsChild>
        <w:div w:id="92286435">
          <w:marLeft w:val="0"/>
          <w:marRight w:val="0"/>
          <w:marTop w:val="0"/>
          <w:marBottom w:val="0"/>
          <w:divBdr>
            <w:top w:val="none" w:sz="0" w:space="0" w:color="auto"/>
            <w:left w:val="none" w:sz="0" w:space="0" w:color="auto"/>
            <w:bottom w:val="none" w:sz="0" w:space="0" w:color="auto"/>
            <w:right w:val="none" w:sz="0" w:space="0" w:color="auto"/>
          </w:divBdr>
          <w:divsChild>
            <w:div w:id="688145903">
              <w:marLeft w:val="0"/>
              <w:marRight w:val="0"/>
              <w:marTop w:val="0"/>
              <w:marBottom w:val="0"/>
              <w:divBdr>
                <w:top w:val="none" w:sz="0" w:space="0" w:color="auto"/>
                <w:left w:val="none" w:sz="0" w:space="0" w:color="auto"/>
                <w:bottom w:val="none" w:sz="0" w:space="0" w:color="auto"/>
                <w:right w:val="none" w:sz="0" w:space="0" w:color="auto"/>
              </w:divBdr>
              <w:divsChild>
                <w:div w:id="11013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gonlinelibrary.com/doi/abs/10.12968/hmed.2018.79.2.72?af=R&amp;mobileUi=0"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gonlinelibrary.com/journal/hme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magonlinelibrary.com/doi/abs/10.12968/hmed.2018.79.2.72?af=R&amp;mobileUi=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agonlinelibrary.com/doi/abs/10.12968/hmed.2018.79.2.72?af=R&amp;mobileUi=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4A358-28E5-5E40-9CF3-8991F872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Akib Khan</dc:creator>
  <cp:lastModifiedBy>jason.fleming1@outlook.com</cp:lastModifiedBy>
  <cp:revision>3</cp:revision>
  <dcterms:created xsi:type="dcterms:W3CDTF">2017-12-22T20:39:00Z</dcterms:created>
  <dcterms:modified xsi:type="dcterms:W3CDTF">2020-10-08T10:26:00Z</dcterms:modified>
</cp:coreProperties>
</file>