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2FDC" w14:textId="59E08117" w:rsidR="00424860" w:rsidRPr="000C2535" w:rsidRDefault="002F2922" w:rsidP="00424860">
      <w:pPr>
        <w:pStyle w:val="Title"/>
        <w:jc w:val="center"/>
        <w:rPr>
          <w:rFonts w:ascii="Gill Sans Nova" w:hAnsi="Gill Sans Nova"/>
        </w:rPr>
      </w:pPr>
      <w:bookmarkStart w:id="0" w:name="_GoBack"/>
      <w:bookmarkEnd w:id="0"/>
      <w:r w:rsidRPr="000C2535">
        <w:rPr>
          <w:rFonts w:ascii="Gill Sans Nova" w:hAnsi="Gill Sans Nova"/>
        </w:rPr>
        <w:t xml:space="preserve">“Vicarious thinking” </w:t>
      </w:r>
      <w:r w:rsidR="006D30AF" w:rsidRPr="000C2535">
        <w:rPr>
          <w:rFonts w:ascii="Gill Sans Nova" w:hAnsi="Gill Sans Nova"/>
        </w:rPr>
        <w:t xml:space="preserve">is a key driver of score change in Delphi surveys for COS development and </w:t>
      </w:r>
      <w:r w:rsidRPr="000C2535">
        <w:rPr>
          <w:rFonts w:ascii="Gill Sans Nova" w:hAnsi="Gill Sans Nova"/>
        </w:rPr>
        <w:t xml:space="preserve">is </w:t>
      </w:r>
      <w:r w:rsidR="00744852" w:rsidRPr="000C2535">
        <w:rPr>
          <w:rFonts w:ascii="Gill Sans Nova" w:hAnsi="Gill Sans Nova"/>
        </w:rPr>
        <w:t xml:space="preserve">facilitated by feedback of results </w:t>
      </w:r>
    </w:p>
    <w:p w14:paraId="3305B735" w14:textId="77777777" w:rsidR="00424860" w:rsidRDefault="00424860" w:rsidP="00424860">
      <w:pPr>
        <w:pStyle w:val="References"/>
        <w:rPr>
          <w:rStyle w:val="Strong"/>
          <w:b w:val="0"/>
          <w:lang w:val="en-US"/>
        </w:rPr>
      </w:pPr>
    </w:p>
    <w:p w14:paraId="7D522D23" w14:textId="3AB8CCB6" w:rsidR="00424860" w:rsidRDefault="00424860" w:rsidP="00424860">
      <w:pPr>
        <w:pStyle w:val="References"/>
        <w:rPr>
          <w:rStyle w:val="Strong"/>
          <w:b w:val="0"/>
          <w:vertAlign w:val="superscript"/>
          <w:lang w:val="en-US"/>
        </w:rPr>
      </w:pPr>
      <w:r w:rsidRPr="00680451">
        <w:rPr>
          <w:rStyle w:val="Strong"/>
          <w:lang w:val="en-US"/>
        </w:rPr>
        <w:t xml:space="preserve">Rebecca Fish, </w:t>
      </w:r>
      <w:r>
        <w:rPr>
          <w:rStyle w:val="Strong"/>
          <w:lang w:val="en-US"/>
        </w:rPr>
        <w:t>PhD</w:t>
      </w:r>
      <w:r w:rsidRPr="00680451">
        <w:rPr>
          <w:rStyle w:val="Strong"/>
          <w:b w:val="0"/>
          <w:vertAlign w:val="superscript"/>
          <w:lang w:val="en-US"/>
        </w:rPr>
        <w:fldChar w:fldCharType="begin"/>
      </w:r>
      <w:r w:rsidRPr="00680451">
        <w:rPr>
          <w:rStyle w:val="Strong"/>
          <w:vertAlign w:val="superscript"/>
          <w:lang w:val="en-US"/>
        </w:rPr>
        <w:instrText xml:space="preserve"> PAGEREF _Ref447789691 \h </w:instrText>
      </w:r>
      <w:r w:rsidRPr="00680451">
        <w:rPr>
          <w:rStyle w:val="Strong"/>
          <w:b w:val="0"/>
          <w:vertAlign w:val="superscript"/>
          <w:lang w:val="en-US"/>
        </w:rPr>
      </w:r>
      <w:r w:rsidRPr="00680451">
        <w:rPr>
          <w:rStyle w:val="Strong"/>
          <w:b w:val="0"/>
          <w:vertAlign w:val="superscript"/>
          <w:lang w:val="en-US"/>
        </w:rPr>
        <w:fldChar w:fldCharType="separate"/>
      </w:r>
      <w:r>
        <w:rPr>
          <w:rStyle w:val="Strong"/>
          <w:noProof/>
          <w:vertAlign w:val="superscript"/>
          <w:lang w:val="en-US"/>
        </w:rPr>
        <w:t>1</w:t>
      </w:r>
      <w:r w:rsidRPr="00680451">
        <w:rPr>
          <w:rStyle w:val="Strong"/>
          <w:b w:val="0"/>
          <w:vertAlign w:val="superscript"/>
          <w:lang w:val="en-US"/>
        </w:rPr>
        <w:fldChar w:fldCharType="end"/>
      </w:r>
      <w:r w:rsidR="00DF5BD4">
        <w:rPr>
          <w:rStyle w:val="Strong"/>
          <w:b w:val="0"/>
          <w:vertAlign w:val="superscript"/>
          <w:lang w:val="en-US"/>
        </w:rPr>
        <w:t>,</w:t>
      </w:r>
      <w:r w:rsidR="00DF5BD4" w:rsidRPr="00E00DBE">
        <w:rPr>
          <w:rStyle w:val="Strong"/>
          <w:bCs w:val="0"/>
          <w:vertAlign w:val="superscript"/>
          <w:lang w:val="en-US"/>
        </w:rPr>
        <w:t>2</w:t>
      </w:r>
      <w:r w:rsidRPr="00E00DBE">
        <w:rPr>
          <w:rStyle w:val="Strong"/>
          <w:bCs w:val="0"/>
          <w:vertAlign w:val="superscript"/>
          <w:lang w:val="en-US"/>
        </w:rPr>
        <w:t>*</w:t>
      </w:r>
      <w:r w:rsidRPr="00680451">
        <w:rPr>
          <w:rStyle w:val="Strong"/>
          <w:lang w:val="en-US"/>
        </w:rPr>
        <w:t>;</w:t>
      </w:r>
      <w:r>
        <w:rPr>
          <w:rStyle w:val="Strong"/>
          <w:lang w:val="en-US"/>
        </w:rPr>
        <w:t xml:space="preserve"> Ste</w:t>
      </w:r>
      <w:r w:rsidR="001E6D2B">
        <w:rPr>
          <w:rStyle w:val="Strong"/>
          <w:lang w:val="en-US"/>
        </w:rPr>
        <w:t>v</w:t>
      </w:r>
      <w:r>
        <w:rPr>
          <w:rStyle w:val="Strong"/>
          <w:lang w:val="en-US"/>
        </w:rPr>
        <w:t>en Mac</w:t>
      </w:r>
      <w:r w:rsidR="001E6D2B">
        <w:rPr>
          <w:rStyle w:val="Strong"/>
          <w:lang w:val="en-US"/>
        </w:rPr>
        <w:t>L</w:t>
      </w:r>
      <w:r>
        <w:rPr>
          <w:rStyle w:val="Strong"/>
          <w:lang w:val="en-US"/>
        </w:rPr>
        <w:t>ennan, PhD</w:t>
      </w:r>
      <w:r>
        <w:rPr>
          <w:rStyle w:val="Strong"/>
          <w:b w:val="0"/>
          <w:vertAlign w:val="superscript"/>
          <w:lang w:val="en-US"/>
        </w:rPr>
        <w:t>2*</w:t>
      </w:r>
      <w:r>
        <w:rPr>
          <w:rStyle w:val="Strong"/>
          <w:lang w:val="en-US"/>
        </w:rPr>
        <w:t xml:space="preserve">; Bilal </w:t>
      </w:r>
      <w:r w:rsidR="00214DB0">
        <w:rPr>
          <w:rStyle w:val="Strong"/>
          <w:lang w:val="en-US"/>
        </w:rPr>
        <w:t>Alkhaffaf</w:t>
      </w:r>
      <w:r>
        <w:rPr>
          <w:rStyle w:val="Strong"/>
          <w:lang w:val="en-US"/>
        </w:rPr>
        <w:t xml:space="preserve">, </w:t>
      </w:r>
      <w:r w:rsidRPr="00214DB0">
        <w:rPr>
          <w:rStyle w:val="Strong"/>
          <w:lang w:val="en-US"/>
        </w:rPr>
        <w:t>FRCS</w:t>
      </w:r>
      <w:r w:rsidR="00214DB0">
        <w:rPr>
          <w:rStyle w:val="Strong"/>
          <w:lang w:val="en-US"/>
        </w:rPr>
        <w:t xml:space="preserve"> </w:t>
      </w:r>
      <w:r w:rsidR="00214DB0">
        <w:rPr>
          <w:rStyle w:val="Strong"/>
          <w:vertAlign w:val="superscript"/>
          <w:lang w:val="en-US"/>
        </w:rPr>
        <w:t>1</w:t>
      </w:r>
      <w:r w:rsidR="00214DB0" w:rsidRPr="00214DB0">
        <w:rPr>
          <w:rStyle w:val="Strong"/>
          <w:vertAlign w:val="superscript"/>
          <w:lang w:val="en-US"/>
        </w:rPr>
        <w:t>,</w:t>
      </w:r>
      <w:r w:rsidR="00CE1102" w:rsidRPr="0066387A">
        <w:rPr>
          <w:rStyle w:val="Strong"/>
          <w:bCs w:val="0"/>
          <w:vertAlign w:val="superscript"/>
          <w:lang w:val="en-US"/>
        </w:rPr>
        <w:t>3</w:t>
      </w:r>
      <w:r>
        <w:rPr>
          <w:rStyle w:val="Strong"/>
          <w:lang w:val="en-US"/>
        </w:rPr>
        <w:t>;</w:t>
      </w:r>
      <w:r w:rsidR="002144BF">
        <w:rPr>
          <w:rStyle w:val="Strong"/>
          <w:lang w:val="en-US"/>
        </w:rPr>
        <w:t xml:space="preserve"> </w:t>
      </w:r>
      <w:r w:rsidRPr="00680451">
        <w:rPr>
          <w:rStyle w:val="Strong"/>
          <w:lang w:val="en-US"/>
        </w:rPr>
        <w:t>Paula R. Williamson, PhD</w:t>
      </w:r>
      <w:r w:rsidR="00E00DBE">
        <w:rPr>
          <w:rStyle w:val="Strong"/>
          <w:vertAlign w:val="superscript"/>
          <w:lang w:val="en-US"/>
        </w:rPr>
        <w:t>5</w:t>
      </w:r>
    </w:p>
    <w:p w14:paraId="4B7D9034" w14:textId="5CB0E654" w:rsidR="00424860" w:rsidRPr="002144BF" w:rsidRDefault="00DB5A4C" w:rsidP="00424860">
      <w:pPr>
        <w:pStyle w:val="References"/>
        <w:rPr>
          <w:rStyle w:val="Strong"/>
          <w:b w:val="0"/>
          <w:sz w:val="16"/>
          <w:szCs w:val="16"/>
          <w:lang w:val="en-US"/>
        </w:rPr>
      </w:pPr>
      <w:r w:rsidRPr="00536905">
        <w:rPr>
          <w:rStyle w:val="Strong"/>
          <w:b w:val="0"/>
          <w:sz w:val="16"/>
          <w:szCs w:val="16"/>
          <w:lang w:val="en-US"/>
        </w:rPr>
        <w:t>*Joint first authors</w:t>
      </w:r>
    </w:p>
    <w:p w14:paraId="0E544943" w14:textId="3AC996EE" w:rsidR="00424860" w:rsidRPr="00DF5BD4" w:rsidRDefault="00424860" w:rsidP="00424860">
      <w:pPr>
        <w:numPr>
          <w:ilvl w:val="0"/>
          <w:numId w:val="1"/>
        </w:numPr>
        <w:spacing w:after="120" w:line="240" w:lineRule="auto"/>
        <w:rPr>
          <w:rFonts w:cs="Times New Roman"/>
          <w:noProof/>
          <w:sz w:val="20"/>
          <w:szCs w:val="20"/>
          <w:lang w:val="en-US" w:eastAsia="en-GB"/>
        </w:rPr>
      </w:pPr>
      <w:bookmarkStart w:id="1" w:name="_Ref479764553"/>
      <w:bookmarkStart w:id="2" w:name="_Ref447789691"/>
      <w:r w:rsidRPr="00680451">
        <w:rPr>
          <w:rFonts w:cs="Arial"/>
          <w:sz w:val="20"/>
          <w:szCs w:val="20"/>
          <w:lang w:val="en-US"/>
        </w:rPr>
        <w:t>Division of Cancer Sciences</w:t>
      </w:r>
      <w:r w:rsidRPr="00680451">
        <w:rPr>
          <w:rFonts w:cs="Times New Roman"/>
          <w:sz w:val="20"/>
          <w:szCs w:val="20"/>
          <w:lang w:val="en-US"/>
        </w:rPr>
        <w:t xml:space="preserve">, </w:t>
      </w:r>
      <w:r w:rsidRPr="00680451">
        <w:rPr>
          <w:rFonts w:cs="Times New Roman"/>
          <w:noProof/>
          <w:sz w:val="20"/>
          <w:szCs w:val="20"/>
          <w:lang w:val="en-US" w:eastAsia="en-GB"/>
        </w:rPr>
        <w:t>School of Medical Sciences</w:t>
      </w:r>
      <w:bookmarkEnd w:id="1"/>
      <w:r w:rsidRPr="00680451">
        <w:rPr>
          <w:rFonts w:cs="Times New Roman"/>
          <w:noProof/>
          <w:sz w:val="20"/>
          <w:szCs w:val="20"/>
          <w:lang w:val="en-US" w:eastAsia="en-GB"/>
        </w:rPr>
        <w:t xml:space="preserve">, Faculty of Biology, Medicine and Health, </w:t>
      </w:r>
      <w:r w:rsidRPr="00680451">
        <w:rPr>
          <w:rFonts w:cs="Arial"/>
          <w:sz w:val="20"/>
          <w:szCs w:val="20"/>
          <w:lang w:val="en-US"/>
        </w:rPr>
        <w:t>University of Manchester</w:t>
      </w:r>
      <w:r w:rsidRPr="00680451">
        <w:rPr>
          <w:rFonts w:cs="Times New Roman"/>
          <w:sz w:val="20"/>
          <w:szCs w:val="20"/>
          <w:lang w:val="en-US"/>
        </w:rPr>
        <w:t xml:space="preserve">, </w:t>
      </w:r>
      <w:r w:rsidRPr="00680451">
        <w:rPr>
          <w:sz w:val="20"/>
          <w:szCs w:val="20"/>
        </w:rPr>
        <w:t>Manchester Cancer Research Centre</w:t>
      </w:r>
      <w:r>
        <w:rPr>
          <w:rFonts w:cs="Arial"/>
          <w:sz w:val="20"/>
          <w:szCs w:val="20"/>
          <w:lang w:val="en-US"/>
        </w:rPr>
        <w:t>, W</w:t>
      </w:r>
      <w:r w:rsidR="00DB5A4C">
        <w:rPr>
          <w:rFonts w:cs="Arial"/>
          <w:sz w:val="20"/>
          <w:szCs w:val="20"/>
          <w:lang w:val="en-US"/>
        </w:rPr>
        <w:t>i</w:t>
      </w:r>
      <w:r>
        <w:rPr>
          <w:rFonts w:cs="Arial"/>
          <w:sz w:val="20"/>
          <w:szCs w:val="20"/>
          <w:lang w:val="en-US"/>
        </w:rPr>
        <w:t xml:space="preserve">lmslow Road, </w:t>
      </w:r>
      <w:r w:rsidRPr="00680451">
        <w:rPr>
          <w:rFonts w:cs="Arial"/>
          <w:sz w:val="20"/>
          <w:szCs w:val="20"/>
          <w:lang w:val="en-US"/>
        </w:rPr>
        <w:t>Manchester</w:t>
      </w:r>
      <w:bookmarkEnd w:id="2"/>
      <w:r>
        <w:rPr>
          <w:rFonts w:cs="Arial"/>
          <w:sz w:val="20"/>
          <w:szCs w:val="20"/>
          <w:lang w:val="en-US"/>
        </w:rPr>
        <w:t xml:space="preserve"> M20 4BX</w:t>
      </w:r>
    </w:p>
    <w:p w14:paraId="62AFF017" w14:textId="742B2DC4" w:rsidR="00DF5BD4" w:rsidRPr="00DF5BD4" w:rsidRDefault="00DF5BD4" w:rsidP="00DF5BD4">
      <w:pPr>
        <w:numPr>
          <w:ilvl w:val="0"/>
          <w:numId w:val="1"/>
        </w:numPr>
        <w:autoSpaceDE w:val="0"/>
        <w:autoSpaceDN w:val="0"/>
        <w:adjustRightInd w:val="0"/>
        <w:spacing w:after="120" w:line="240" w:lineRule="auto"/>
        <w:rPr>
          <w:rFonts w:cs="Times New Roman"/>
          <w:sz w:val="20"/>
          <w:szCs w:val="20"/>
          <w:lang w:val="en-US"/>
        </w:rPr>
      </w:pPr>
      <w:bookmarkStart w:id="3" w:name="_Ref447789787"/>
      <w:bookmarkStart w:id="4" w:name="_Ref447789779"/>
      <w:r w:rsidRPr="00680451">
        <w:rPr>
          <w:rFonts w:cs="Times New Roman"/>
          <w:sz w:val="20"/>
          <w:szCs w:val="20"/>
          <w:lang w:val="en-US"/>
        </w:rPr>
        <w:t>Colorectal and Peritoneal Oncology Centre, Christie NHS Foundation Trust, 550 Wilmslow Road, Manchester, M20 4BX.</w:t>
      </w:r>
      <w:bookmarkEnd w:id="3"/>
      <w:r w:rsidRPr="00680451">
        <w:rPr>
          <w:rFonts w:cs="Times New Roman"/>
          <w:sz w:val="20"/>
          <w:szCs w:val="20"/>
          <w:lang w:val="en-US"/>
        </w:rPr>
        <w:t xml:space="preserve"> </w:t>
      </w:r>
      <w:bookmarkEnd w:id="4"/>
    </w:p>
    <w:p w14:paraId="1E200338" w14:textId="4A16A2BC" w:rsidR="00424860" w:rsidRDefault="001E6D2B" w:rsidP="00424860">
      <w:pPr>
        <w:numPr>
          <w:ilvl w:val="0"/>
          <w:numId w:val="1"/>
        </w:numPr>
        <w:spacing w:after="120" w:line="240" w:lineRule="auto"/>
        <w:rPr>
          <w:rFonts w:cs="Times New Roman"/>
          <w:noProof/>
          <w:sz w:val="20"/>
          <w:szCs w:val="20"/>
          <w:lang w:val="en-US" w:eastAsia="en-GB"/>
        </w:rPr>
      </w:pPr>
      <w:r>
        <w:rPr>
          <w:rFonts w:cs="Times New Roman"/>
          <w:sz w:val="20"/>
          <w:szCs w:val="20"/>
          <w:lang w:val="en-US"/>
        </w:rPr>
        <w:t>Academic Urology Unit, Institute of Applied Health Sciences, University of Aberdeen, Foresterhill, Aberdeen, AB25 2ZD</w:t>
      </w:r>
    </w:p>
    <w:p w14:paraId="4591B7A6" w14:textId="616DEB86" w:rsidR="00424860" w:rsidRPr="00424860" w:rsidRDefault="00214DB0" w:rsidP="00424860">
      <w:pPr>
        <w:numPr>
          <w:ilvl w:val="0"/>
          <w:numId w:val="1"/>
        </w:numPr>
        <w:spacing w:after="120" w:line="240" w:lineRule="auto"/>
        <w:rPr>
          <w:rFonts w:cs="Times New Roman"/>
          <w:noProof/>
          <w:sz w:val="20"/>
          <w:szCs w:val="20"/>
          <w:lang w:val="en-US" w:eastAsia="en-GB"/>
        </w:rPr>
      </w:pPr>
      <w:r>
        <w:rPr>
          <w:rFonts w:cs="Times New Roman"/>
          <w:sz w:val="20"/>
          <w:szCs w:val="20"/>
          <w:lang w:val="en-US"/>
        </w:rPr>
        <w:t>Department of Oesophago-Gastric Surgery, Salford Royal NHS Foundation Trust, Stott Lane,</w:t>
      </w:r>
      <w:r w:rsidR="0066387A">
        <w:rPr>
          <w:rFonts w:cs="Times New Roman"/>
          <w:sz w:val="20"/>
          <w:szCs w:val="20"/>
          <w:lang w:val="en-US"/>
        </w:rPr>
        <w:t xml:space="preserve"> Salford,</w:t>
      </w:r>
      <w:r>
        <w:rPr>
          <w:rFonts w:cs="Times New Roman"/>
          <w:sz w:val="20"/>
          <w:szCs w:val="20"/>
          <w:lang w:val="en-US"/>
        </w:rPr>
        <w:t xml:space="preserve"> M6 8HD.</w:t>
      </w:r>
    </w:p>
    <w:p w14:paraId="4C178101" w14:textId="567F3EBC" w:rsidR="00424860" w:rsidRPr="00DB5A4C" w:rsidRDefault="00424860" w:rsidP="00424860">
      <w:pPr>
        <w:numPr>
          <w:ilvl w:val="0"/>
          <w:numId w:val="1"/>
        </w:numPr>
        <w:spacing w:after="120" w:line="240" w:lineRule="auto"/>
        <w:rPr>
          <w:rFonts w:cs="Times New Roman"/>
          <w:sz w:val="20"/>
          <w:szCs w:val="20"/>
          <w:lang w:val="en-US"/>
        </w:rPr>
      </w:pPr>
      <w:bookmarkStart w:id="5" w:name="_Hlk493668792"/>
      <w:r w:rsidRPr="00680451">
        <w:rPr>
          <w:rFonts w:cs="Times New Roman"/>
          <w:sz w:val="20"/>
          <w:szCs w:val="20"/>
          <w:lang w:val="en-US"/>
        </w:rPr>
        <w:t>MRC</w:t>
      </w:r>
      <w:r w:rsidR="007E5B21">
        <w:rPr>
          <w:rFonts w:cs="Times New Roman"/>
          <w:sz w:val="20"/>
          <w:szCs w:val="20"/>
          <w:lang w:val="en-US"/>
        </w:rPr>
        <w:t>/NIHR</w:t>
      </w:r>
      <w:r w:rsidRPr="00680451">
        <w:rPr>
          <w:rFonts w:cs="Times New Roman"/>
          <w:sz w:val="20"/>
          <w:szCs w:val="20"/>
          <w:lang w:val="en-US"/>
        </w:rPr>
        <w:t xml:space="preserve"> Trials Methodology Research</w:t>
      </w:r>
      <w:bookmarkEnd w:id="5"/>
      <w:r w:rsidR="007E5B21">
        <w:rPr>
          <w:rFonts w:cs="Times New Roman"/>
          <w:sz w:val="20"/>
          <w:szCs w:val="20"/>
          <w:lang w:val="en-US"/>
        </w:rPr>
        <w:t xml:space="preserve"> Partnership</w:t>
      </w:r>
      <w:r w:rsidRPr="00680451">
        <w:rPr>
          <w:rFonts w:cs="Times New Roman"/>
          <w:sz w:val="20"/>
          <w:szCs w:val="20"/>
          <w:lang w:val="en-US"/>
        </w:rPr>
        <w:t>, Department of Biostatistics</w:t>
      </w:r>
      <w:r w:rsidRPr="00680451">
        <w:rPr>
          <w:rFonts w:cs="Times New Roman"/>
          <w:bCs/>
          <w:sz w:val="20"/>
          <w:szCs w:val="20"/>
          <w:lang w:val="en-US"/>
        </w:rPr>
        <w:t xml:space="preserve">, </w:t>
      </w:r>
      <w:r w:rsidRPr="00680451">
        <w:rPr>
          <w:rFonts w:cs="Times New Roman"/>
          <w:sz w:val="20"/>
          <w:szCs w:val="20"/>
          <w:lang w:val="en-US"/>
        </w:rPr>
        <w:t>Block F Waterhouse Building</w:t>
      </w:r>
      <w:r w:rsidRPr="00680451">
        <w:rPr>
          <w:rFonts w:cs="Times New Roman"/>
          <w:bCs/>
          <w:sz w:val="20"/>
          <w:szCs w:val="20"/>
          <w:lang w:val="en-US"/>
        </w:rPr>
        <w:t xml:space="preserve">, </w:t>
      </w:r>
      <w:r w:rsidRPr="00680451">
        <w:rPr>
          <w:rFonts w:cs="Times New Roman"/>
          <w:sz w:val="20"/>
          <w:szCs w:val="20"/>
          <w:lang w:val="en-US"/>
        </w:rPr>
        <w:t>University of Liverpool</w:t>
      </w:r>
      <w:r w:rsidRPr="00680451">
        <w:rPr>
          <w:rFonts w:cs="Times New Roman"/>
          <w:bCs/>
          <w:sz w:val="20"/>
          <w:szCs w:val="20"/>
          <w:lang w:val="en-US"/>
        </w:rPr>
        <w:t xml:space="preserve">, </w:t>
      </w:r>
      <w:r w:rsidRPr="00680451">
        <w:rPr>
          <w:rFonts w:cs="Times New Roman"/>
          <w:sz w:val="20"/>
          <w:szCs w:val="20"/>
          <w:lang w:val="en-US"/>
        </w:rPr>
        <w:t>1-5 Brownlow Street</w:t>
      </w:r>
      <w:r w:rsidRPr="00680451">
        <w:rPr>
          <w:rFonts w:cs="Times New Roman"/>
          <w:bCs/>
          <w:sz w:val="20"/>
          <w:szCs w:val="20"/>
          <w:lang w:val="en-US"/>
        </w:rPr>
        <w:t xml:space="preserve">, </w:t>
      </w:r>
      <w:r w:rsidRPr="00680451">
        <w:rPr>
          <w:rFonts w:cs="Times New Roman"/>
          <w:sz w:val="20"/>
          <w:szCs w:val="20"/>
          <w:lang w:val="en-US"/>
        </w:rPr>
        <w:t>Liverpool</w:t>
      </w:r>
      <w:r w:rsidRPr="00680451">
        <w:rPr>
          <w:rFonts w:cs="Times New Roman"/>
          <w:bCs/>
          <w:sz w:val="20"/>
          <w:szCs w:val="20"/>
          <w:lang w:val="en-US"/>
        </w:rPr>
        <w:t xml:space="preserve">, </w:t>
      </w:r>
      <w:r w:rsidRPr="00680451">
        <w:rPr>
          <w:rFonts w:cs="Times New Roman"/>
          <w:sz w:val="20"/>
          <w:szCs w:val="20"/>
          <w:lang w:val="en-US"/>
        </w:rPr>
        <w:t>L69 3GL</w:t>
      </w:r>
      <w:r w:rsidRPr="00680451">
        <w:rPr>
          <w:rFonts w:cs="Times New Roman"/>
          <w:bCs/>
          <w:sz w:val="20"/>
          <w:szCs w:val="20"/>
          <w:lang w:val="en-US"/>
        </w:rPr>
        <w:t>.</w:t>
      </w:r>
      <w:r w:rsidRPr="00680451">
        <w:rPr>
          <w:rFonts w:cs="Times New Roman"/>
          <w:sz w:val="20"/>
          <w:szCs w:val="20"/>
          <w:lang w:val="en-US"/>
        </w:rPr>
        <w:t xml:space="preserve"> </w:t>
      </w:r>
    </w:p>
    <w:p w14:paraId="3CBCF16F" w14:textId="77777777" w:rsidR="00424860" w:rsidRDefault="00424860" w:rsidP="00424860">
      <w:pPr>
        <w:spacing w:after="120" w:line="240" w:lineRule="auto"/>
        <w:rPr>
          <w:rFonts w:cs="Times New Roman"/>
          <w:noProof/>
          <w:sz w:val="20"/>
          <w:szCs w:val="20"/>
          <w:lang w:val="en-US" w:eastAsia="en-GB"/>
        </w:rPr>
      </w:pPr>
    </w:p>
    <w:p w14:paraId="378702A5" w14:textId="77777777" w:rsidR="00424860" w:rsidRPr="00680451" w:rsidRDefault="00424860" w:rsidP="00424860">
      <w:pPr>
        <w:spacing w:after="0" w:line="240" w:lineRule="auto"/>
        <w:ind w:left="360"/>
        <w:jc w:val="center"/>
        <w:rPr>
          <w:rFonts w:ascii="Arial" w:hAnsi="Arial" w:cs="Arial"/>
          <w:sz w:val="20"/>
          <w:szCs w:val="20"/>
          <w:lang w:val="en-US"/>
        </w:rPr>
      </w:pPr>
      <w:r w:rsidRPr="00680451">
        <w:rPr>
          <w:rFonts w:ascii="Arial" w:hAnsi="Arial" w:cs="Arial"/>
          <w:sz w:val="20"/>
          <w:szCs w:val="20"/>
          <w:u w:val="single"/>
          <w:lang w:val="en-US"/>
        </w:rPr>
        <w:t>Correspondence to</w:t>
      </w:r>
      <w:r w:rsidRPr="00680451">
        <w:rPr>
          <w:rFonts w:ascii="Arial" w:hAnsi="Arial" w:cs="Arial"/>
          <w:sz w:val="20"/>
          <w:szCs w:val="20"/>
          <w:lang w:val="en-US"/>
        </w:rPr>
        <w:t>:</w:t>
      </w:r>
    </w:p>
    <w:p w14:paraId="517D4D2E" w14:textId="77777777" w:rsidR="00424860" w:rsidRPr="00680451" w:rsidRDefault="00424860" w:rsidP="00424860">
      <w:pPr>
        <w:spacing w:after="0" w:line="240" w:lineRule="auto"/>
        <w:ind w:left="360"/>
        <w:jc w:val="center"/>
        <w:rPr>
          <w:rFonts w:ascii="Arial" w:hAnsi="Arial" w:cs="Arial"/>
          <w:sz w:val="20"/>
          <w:szCs w:val="20"/>
          <w:lang w:val="en-US"/>
        </w:rPr>
      </w:pPr>
      <w:r w:rsidRPr="00680451">
        <w:rPr>
          <w:rFonts w:ascii="Arial" w:hAnsi="Arial" w:cs="Arial"/>
          <w:sz w:val="20"/>
          <w:szCs w:val="20"/>
          <w:lang w:val="en-US"/>
        </w:rPr>
        <w:t>Ms Rebecca Fish</w:t>
      </w:r>
    </w:p>
    <w:p w14:paraId="4F06C45D" w14:textId="1C0BEF07" w:rsidR="00424860" w:rsidRPr="00680451" w:rsidRDefault="00DB5A4C" w:rsidP="00424860">
      <w:pPr>
        <w:spacing w:after="0" w:line="240" w:lineRule="auto"/>
        <w:ind w:left="360"/>
        <w:jc w:val="center"/>
        <w:rPr>
          <w:rFonts w:ascii="Arial" w:hAnsi="Arial" w:cs="Arial"/>
          <w:sz w:val="20"/>
          <w:szCs w:val="20"/>
          <w:lang w:val="en-US"/>
        </w:rPr>
      </w:pPr>
      <w:r>
        <w:rPr>
          <w:rFonts w:cs="Times New Roman"/>
          <w:sz w:val="20"/>
          <w:szCs w:val="20"/>
          <w:lang w:val="en-US"/>
        </w:rPr>
        <w:t>Honorary Clinical Lecturer</w:t>
      </w:r>
    </w:p>
    <w:p w14:paraId="51A7F7C7" w14:textId="77777777" w:rsidR="00424860" w:rsidRPr="00680451" w:rsidRDefault="00424860" w:rsidP="00424860">
      <w:pPr>
        <w:spacing w:after="0" w:line="240" w:lineRule="auto"/>
        <w:ind w:left="360"/>
        <w:jc w:val="center"/>
        <w:rPr>
          <w:rFonts w:ascii="Arial" w:hAnsi="Arial" w:cs="Arial"/>
          <w:sz w:val="20"/>
          <w:szCs w:val="20"/>
          <w:lang w:val="en-US"/>
        </w:rPr>
      </w:pPr>
      <w:r w:rsidRPr="00680451">
        <w:rPr>
          <w:rFonts w:cs="Arial"/>
          <w:sz w:val="20"/>
          <w:szCs w:val="20"/>
          <w:lang w:val="en-US"/>
        </w:rPr>
        <w:t>Division of Cancer Sciences</w:t>
      </w:r>
      <w:r w:rsidRPr="00680451">
        <w:rPr>
          <w:rFonts w:cs="Times New Roman"/>
          <w:sz w:val="20"/>
          <w:szCs w:val="20"/>
          <w:lang w:val="en-US"/>
        </w:rPr>
        <w:t xml:space="preserve">, </w:t>
      </w:r>
      <w:r w:rsidRPr="00680451">
        <w:rPr>
          <w:rFonts w:cs="Times New Roman"/>
          <w:noProof/>
          <w:sz w:val="20"/>
          <w:szCs w:val="20"/>
          <w:lang w:val="en-US" w:eastAsia="en-GB"/>
        </w:rPr>
        <w:t>School of Medical Sciences</w:t>
      </w:r>
    </w:p>
    <w:p w14:paraId="33D97EE3" w14:textId="77777777" w:rsidR="00424860" w:rsidRPr="00680451" w:rsidRDefault="00424860" w:rsidP="00424860">
      <w:pPr>
        <w:spacing w:after="0" w:line="240" w:lineRule="auto"/>
        <w:ind w:left="360"/>
        <w:jc w:val="center"/>
        <w:rPr>
          <w:rFonts w:ascii="Arial" w:hAnsi="Arial" w:cs="Arial"/>
          <w:sz w:val="20"/>
          <w:szCs w:val="20"/>
          <w:lang w:val="en-US"/>
        </w:rPr>
      </w:pPr>
      <w:r w:rsidRPr="00680451">
        <w:rPr>
          <w:rFonts w:cs="Times New Roman"/>
          <w:noProof/>
          <w:sz w:val="20"/>
          <w:szCs w:val="20"/>
          <w:lang w:val="en-US" w:eastAsia="en-GB"/>
        </w:rPr>
        <w:t>Faculty of Biology, Medicine and Health</w:t>
      </w:r>
    </w:p>
    <w:p w14:paraId="39E58C07" w14:textId="77777777" w:rsidR="00424860" w:rsidRPr="00680451" w:rsidRDefault="00424860" w:rsidP="00424860">
      <w:pPr>
        <w:spacing w:after="0" w:line="240" w:lineRule="auto"/>
        <w:ind w:left="360"/>
        <w:jc w:val="center"/>
        <w:rPr>
          <w:rFonts w:cs="Times New Roman"/>
          <w:sz w:val="20"/>
          <w:szCs w:val="20"/>
          <w:lang w:val="en-US"/>
        </w:rPr>
      </w:pPr>
      <w:r w:rsidRPr="00680451">
        <w:rPr>
          <w:rFonts w:cs="Arial"/>
          <w:sz w:val="20"/>
          <w:szCs w:val="20"/>
          <w:lang w:val="en-US"/>
        </w:rPr>
        <w:t>University of Manchester</w:t>
      </w:r>
    </w:p>
    <w:p w14:paraId="3639BFE9" w14:textId="6E189DA5" w:rsidR="00424860" w:rsidRPr="00680451" w:rsidRDefault="00DB5A4C" w:rsidP="00424860">
      <w:pPr>
        <w:spacing w:after="0" w:line="240" w:lineRule="auto"/>
        <w:ind w:left="360"/>
        <w:jc w:val="center"/>
        <w:rPr>
          <w:rFonts w:cs="Times New Roman"/>
          <w:sz w:val="20"/>
          <w:szCs w:val="20"/>
          <w:lang w:val="en-US"/>
        </w:rPr>
      </w:pPr>
      <w:r>
        <w:rPr>
          <w:rFonts w:cs="Arial"/>
          <w:sz w:val="20"/>
          <w:szCs w:val="20"/>
          <w:lang w:val="en-US"/>
        </w:rPr>
        <w:t>Manchester Cancer Research Centre</w:t>
      </w:r>
    </w:p>
    <w:p w14:paraId="60841F8A" w14:textId="77777777" w:rsidR="00424860" w:rsidRPr="00680451" w:rsidRDefault="00424860" w:rsidP="00424860">
      <w:pPr>
        <w:spacing w:after="0" w:line="240" w:lineRule="auto"/>
        <w:ind w:left="360"/>
        <w:jc w:val="center"/>
        <w:rPr>
          <w:rFonts w:cs="Times New Roman"/>
          <w:sz w:val="20"/>
          <w:szCs w:val="20"/>
          <w:lang w:val="en-US"/>
        </w:rPr>
      </w:pPr>
      <w:r w:rsidRPr="00680451">
        <w:rPr>
          <w:rFonts w:cs="Arial"/>
          <w:sz w:val="20"/>
          <w:szCs w:val="20"/>
          <w:lang w:val="en-US"/>
        </w:rPr>
        <w:t>Manchester</w:t>
      </w:r>
      <w:r w:rsidRPr="00680451">
        <w:rPr>
          <w:rFonts w:cs="Times New Roman"/>
          <w:sz w:val="20"/>
          <w:szCs w:val="20"/>
          <w:lang w:val="en-US"/>
        </w:rPr>
        <w:t xml:space="preserve">, </w:t>
      </w:r>
      <w:r w:rsidRPr="00680451">
        <w:rPr>
          <w:rFonts w:cs="Arial"/>
          <w:sz w:val="20"/>
          <w:szCs w:val="20"/>
          <w:lang w:val="en-US"/>
        </w:rPr>
        <w:t>M13 9GB</w:t>
      </w:r>
      <w:r w:rsidRPr="00680451">
        <w:rPr>
          <w:rFonts w:cs="Times New Roman"/>
          <w:sz w:val="20"/>
          <w:szCs w:val="20"/>
          <w:lang w:val="en-US"/>
        </w:rPr>
        <w:t>.</w:t>
      </w:r>
    </w:p>
    <w:p w14:paraId="47BADF6D" w14:textId="77777777" w:rsidR="00424860" w:rsidRPr="00680451" w:rsidRDefault="00424860" w:rsidP="00424860">
      <w:pPr>
        <w:spacing w:after="0" w:line="240" w:lineRule="auto"/>
        <w:ind w:left="360"/>
        <w:jc w:val="center"/>
        <w:rPr>
          <w:rFonts w:ascii="Arial" w:hAnsi="Arial" w:cs="Arial"/>
          <w:sz w:val="20"/>
          <w:szCs w:val="20"/>
          <w:lang w:val="en-US"/>
        </w:rPr>
      </w:pPr>
      <w:r w:rsidRPr="00680451">
        <w:rPr>
          <w:rFonts w:ascii="Arial" w:hAnsi="Arial" w:cs="Arial"/>
          <w:sz w:val="20"/>
          <w:szCs w:val="20"/>
          <w:lang w:val="en-US"/>
        </w:rPr>
        <w:t>07917157242</w:t>
      </w:r>
    </w:p>
    <w:p w14:paraId="671A40D2" w14:textId="2F10A800" w:rsidR="00424860" w:rsidRPr="00680451" w:rsidRDefault="00424860" w:rsidP="00424860">
      <w:pPr>
        <w:spacing w:after="0" w:line="240" w:lineRule="auto"/>
        <w:ind w:left="360"/>
        <w:jc w:val="center"/>
        <w:rPr>
          <w:rFonts w:ascii="Arial" w:hAnsi="Arial" w:cs="Arial"/>
          <w:sz w:val="20"/>
          <w:szCs w:val="20"/>
          <w:u w:val="single"/>
          <w:lang w:val="de-CH"/>
        </w:rPr>
      </w:pPr>
      <w:r w:rsidRPr="00680451">
        <w:rPr>
          <w:rFonts w:ascii="Arial" w:hAnsi="Arial" w:cs="Arial"/>
          <w:sz w:val="20"/>
          <w:szCs w:val="20"/>
          <w:lang w:val="de-CH"/>
        </w:rPr>
        <w:t xml:space="preserve">E-mail: </w:t>
      </w:r>
      <w:hyperlink r:id="rId7" w:history="1">
        <w:r w:rsidRPr="00C36EDA">
          <w:rPr>
            <w:rStyle w:val="Hyperlink"/>
            <w:rFonts w:ascii="Arial" w:hAnsi="Arial" w:cs="Arial"/>
            <w:sz w:val="20"/>
            <w:szCs w:val="20"/>
            <w:lang w:val="de-CH"/>
          </w:rPr>
          <w:t>rebecca.fish-2@manchester.ac.uk</w:t>
        </w:r>
      </w:hyperlink>
    </w:p>
    <w:p w14:paraId="7535AB87" w14:textId="77777777" w:rsidR="00424860" w:rsidRPr="00680451" w:rsidRDefault="00424860" w:rsidP="00424860">
      <w:pPr>
        <w:spacing w:after="120" w:line="240" w:lineRule="auto"/>
        <w:jc w:val="center"/>
        <w:rPr>
          <w:rFonts w:cs="Times New Roman"/>
          <w:noProof/>
          <w:sz w:val="20"/>
          <w:szCs w:val="20"/>
          <w:lang w:val="en-US" w:eastAsia="en-GB"/>
        </w:rPr>
      </w:pPr>
    </w:p>
    <w:p w14:paraId="1CA3DECC" w14:textId="77777777" w:rsidR="00424860" w:rsidRDefault="00424860" w:rsidP="00424860">
      <w:pPr>
        <w:pStyle w:val="NoSpacing"/>
        <w:jc w:val="center"/>
      </w:pPr>
      <w:r>
        <w:t xml:space="preserve">Keywords: </w:t>
      </w:r>
    </w:p>
    <w:p w14:paraId="00BF7EA0" w14:textId="179CE959" w:rsidR="00424860" w:rsidRDefault="00424860" w:rsidP="00424860">
      <w:pPr>
        <w:pStyle w:val="NoSpacing"/>
        <w:jc w:val="center"/>
      </w:pPr>
      <w:r>
        <w:t>Core outcome set, Delphi</w:t>
      </w:r>
      <w:r w:rsidR="00790B29">
        <w:t xml:space="preserve"> survey, consensus</w:t>
      </w:r>
    </w:p>
    <w:p w14:paraId="78A0551D" w14:textId="77777777" w:rsidR="00424860" w:rsidRDefault="00424860" w:rsidP="00424860">
      <w:pPr>
        <w:pStyle w:val="NoSpacing"/>
        <w:jc w:val="center"/>
        <w:rPr>
          <w:i/>
        </w:rPr>
      </w:pPr>
    </w:p>
    <w:p w14:paraId="49E22B59" w14:textId="1C7F043F" w:rsidR="00DB5A4C" w:rsidRDefault="00424860" w:rsidP="00424860">
      <w:pPr>
        <w:jc w:val="center"/>
        <w:rPr>
          <w:i/>
        </w:rPr>
      </w:pPr>
      <w:r w:rsidRPr="00211CCD">
        <w:rPr>
          <w:i/>
        </w:rPr>
        <w:t>Words</w:t>
      </w:r>
      <w:r w:rsidR="00597FF2">
        <w:rPr>
          <w:i/>
        </w:rPr>
        <w:t xml:space="preserve"> </w:t>
      </w:r>
      <w:r w:rsidR="004B4F13">
        <w:rPr>
          <w:i/>
        </w:rPr>
        <w:t>2</w:t>
      </w:r>
      <w:r w:rsidR="007D5C06">
        <w:rPr>
          <w:i/>
        </w:rPr>
        <w:t>605</w:t>
      </w:r>
      <w:r w:rsidRPr="00211CCD">
        <w:rPr>
          <w:i/>
        </w:rPr>
        <w:t>; references</w:t>
      </w:r>
      <w:r w:rsidR="00597FF2">
        <w:rPr>
          <w:i/>
        </w:rPr>
        <w:t xml:space="preserve"> 20</w:t>
      </w:r>
      <w:r w:rsidRPr="00211CCD">
        <w:rPr>
          <w:i/>
        </w:rPr>
        <w:t xml:space="preserve"> ; figures</w:t>
      </w:r>
      <w:r w:rsidR="00597FF2">
        <w:rPr>
          <w:i/>
        </w:rPr>
        <w:t xml:space="preserve"> 3</w:t>
      </w:r>
      <w:r w:rsidRPr="00211CCD">
        <w:rPr>
          <w:i/>
        </w:rPr>
        <w:t xml:space="preserve"> ; tables </w:t>
      </w:r>
      <w:r w:rsidR="00C63DE6">
        <w:rPr>
          <w:i/>
        </w:rPr>
        <w:t>5</w:t>
      </w:r>
    </w:p>
    <w:p w14:paraId="71889FAC" w14:textId="08C2A091" w:rsidR="00CC31E7" w:rsidRDefault="00DB5A4C" w:rsidP="00BC3CE2">
      <w:pPr>
        <w:pStyle w:val="Heading1"/>
        <w:numPr>
          <w:ilvl w:val="0"/>
          <w:numId w:val="0"/>
        </w:numPr>
      </w:pPr>
      <w:r>
        <w:rPr>
          <w:i/>
        </w:rPr>
        <w:br w:type="page"/>
      </w:r>
      <w:r>
        <w:lastRenderedPageBreak/>
        <w:t>Abstract</w:t>
      </w:r>
    </w:p>
    <w:p w14:paraId="009A95A6" w14:textId="4F326068" w:rsidR="00DB5A4C" w:rsidRDefault="00EF392C" w:rsidP="00BC3CE2">
      <w:pPr>
        <w:pStyle w:val="Heading2"/>
        <w:numPr>
          <w:ilvl w:val="0"/>
          <w:numId w:val="0"/>
        </w:numPr>
      </w:pPr>
      <w:r>
        <w:t>Objective</w:t>
      </w:r>
    </w:p>
    <w:p w14:paraId="70C1D966" w14:textId="6CA248BB" w:rsidR="00715BD7" w:rsidRPr="001020B5" w:rsidRDefault="008277AD" w:rsidP="00715BD7">
      <w:r>
        <w:t>The objectives of t</w:t>
      </w:r>
      <w:r w:rsidR="00DB5A4C">
        <w:t xml:space="preserve">his nested study </w:t>
      </w:r>
      <w:r>
        <w:t>were</w:t>
      </w:r>
      <w:r w:rsidR="00DB5A4C">
        <w:t xml:space="preserve"> to</w:t>
      </w:r>
      <w:r>
        <w:t xml:space="preserve"> </w:t>
      </w:r>
      <w:r w:rsidR="00715BD7">
        <w:t xml:space="preserve">(1) assess whether changes in scores between rounds altered the final degree of consensus achieved </w:t>
      </w:r>
      <w:r w:rsidR="0032357E" w:rsidRPr="001020B5">
        <w:t xml:space="preserve">in </w:t>
      </w:r>
      <w:r w:rsidR="0032357E">
        <w:t xml:space="preserve">three Delphi surveys conducted as part of COS development projects (anal, gastric and prostate cancer), </w:t>
      </w:r>
      <w:r w:rsidR="00715BD7">
        <w:t>and (2) explore</w:t>
      </w:r>
      <w:r w:rsidR="00715BD7" w:rsidRPr="001020B5">
        <w:t xml:space="preserve"> participants’ reasons for changing score</w:t>
      </w:r>
      <w:r w:rsidR="00715BD7">
        <w:t>s</w:t>
      </w:r>
      <w:r w:rsidR="00715BD7" w:rsidRPr="001020B5">
        <w:t xml:space="preserve"> between rounds</w:t>
      </w:r>
      <w:r w:rsidR="00715BD7">
        <w:t xml:space="preserve"> </w:t>
      </w:r>
    </w:p>
    <w:p w14:paraId="4E2603CC" w14:textId="1BFEB466" w:rsidR="00DB5A4C" w:rsidRDefault="00EF392C" w:rsidP="00BC3CE2">
      <w:pPr>
        <w:pStyle w:val="Heading2"/>
        <w:numPr>
          <w:ilvl w:val="0"/>
          <w:numId w:val="0"/>
        </w:numPr>
      </w:pPr>
      <w:r>
        <w:t>Study design and setting</w:t>
      </w:r>
    </w:p>
    <w:p w14:paraId="236C8785" w14:textId="7E57F472" w:rsidR="00DB5A4C" w:rsidRDefault="005F52E8" w:rsidP="00DB5A4C">
      <w:r>
        <w:t>All Delphi surveys were</w:t>
      </w:r>
      <w:r w:rsidR="008A12D0">
        <w:t xml:space="preserve"> conducted</w:t>
      </w:r>
      <w:r w:rsidR="00064CE2">
        <w:t xml:space="preserve"> online using DelphiManager software and</w:t>
      </w:r>
      <w:r w:rsidR="00503CD2">
        <w:t xml:space="preserve"> </w:t>
      </w:r>
      <w:r w:rsidR="00283B5C">
        <w:t>includ</w:t>
      </w:r>
      <w:r w:rsidR="0068500C">
        <w:t xml:space="preserve">ed </w:t>
      </w:r>
      <w:r w:rsidR="00914651">
        <w:t>healthcare professionals and patient participants</w:t>
      </w:r>
      <w:r w:rsidR="00375133">
        <w:t xml:space="preserve">. </w:t>
      </w:r>
      <w:r w:rsidR="005639F8">
        <w:t xml:space="preserve">Participants were invited to give a free-text reason </w:t>
      </w:r>
      <w:r w:rsidR="00335F06">
        <w:t xml:space="preserve">whenever they changed their score across an importance threshold in a </w:t>
      </w:r>
      <w:r w:rsidR="00DB5A4C">
        <w:t xml:space="preserve">1-9 Likert scale (1-3 not important, 4-5 important, 7-9 critically important). Reasons for score change were coded by </w:t>
      </w:r>
      <w:r w:rsidR="00BA57A9">
        <w:t>four</w:t>
      </w:r>
      <w:r w:rsidR="00DB5A4C">
        <w:t xml:space="preserve"> researchers independently using an inductive-iterative approach. </w:t>
      </w:r>
    </w:p>
    <w:p w14:paraId="1597CE10" w14:textId="77777777" w:rsidR="00DB5A4C" w:rsidRDefault="00DB5A4C" w:rsidP="00BC3CE2">
      <w:pPr>
        <w:pStyle w:val="Heading2"/>
        <w:numPr>
          <w:ilvl w:val="0"/>
          <w:numId w:val="0"/>
        </w:numPr>
      </w:pPr>
      <w:r>
        <w:t xml:space="preserve">Results </w:t>
      </w:r>
    </w:p>
    <w:p w14:paraId="7BC8FFFE" w14:textId="32D0D85B" w:rsidR="00DB5A4C" w:rsidRDefault="00546E84" w:rsidP="0064791F">
      <w:r>
        <w:t xml:space="preserve">In all three Delphi surveys, the number of outcomes reaching criteria for consensus was greater in R2 than R1. </w:t>
      </w:r>
      <w:r w:rsidR="00E66966">
        <w:t xml:space="preserve">Twelve </w:t>
      </w:r>
      <w:r w:rsidR="00FA5F5A">
        <w:t xml:space="preserve">themes </w:t>
      </w:r>
      <w:r w:rsidR="00D83282">
        <w:t>and</w:t>
      </w:r>
      <w:r w:rsidR="00FA5F5A">
        <w:t xml:space="preserve"> 23 sub-themes emerged from</w:t>
      </w:r>
      <w:r w:rsidR="00A26493">
        <w:t xml:space="preserve"> 2298 discrete reasons</w:t>
      </w:r>
      <w:r w:rsidR="00CC1314">
        <w:t xml:space="preserve"> given</w:t>
      </w:r>
      <w:r w:rsidR="00A26493">
        <w:t xml:space="preserve"> for score change.  The most </w:t>
      </w:r>
      <w:r w:rsidR="00E94BE6">
        <w:t>common reasons for change were</w:t>
      </w:r>
      <w:r w:rsidR="00A26493">
        <w:t xml:space="preserve"> ‘time to reflect’ (482 responses, 2</w:t>
      </w:r>
      <w:r w:rsidR="006A7DF9">
        <w:t>3</w:t>
      </w:r>
      <w:r w:rsidR="00A26493">
        <w:t>%)</w:t>
      </w:r>
      <w:r w:rsidR="007A51BE">
        <w:t xml:space="preserve"> and </w:t>
      </w:r>
      <w:r w:rsidR="00A26493">
        <w:t>vicarious thinking (</w:t>
      </w:r>
      <w:r w:rsidR="006A7DF9">
        <w:t>424, 21%</w:t>
      </w:r>
      <w:r w:rsidR="00A26493">
        <w:t>)</w:t>
      </w:r>
      <w:r w:rsidR="007A51BE">
        <w:t>, with 68%</w:t>
      </w:r>
      <w:r w:rsidR="00450171">
        <w:t xml:space="preserve"> (291) of vicarious thinking attributed to seeing other participants scores.  </w:t>
      </w:r>
    </w:p>
    <w:p w14:paraId="6911BEB6" w14:textId="192D8FB6" w:rsidR="00DB5A4C" w:rsidRDefault="00B2746A" w:rsidP="00BC3CE2">
      <w:pPr>
        <w:pStyle w:val="Heading2"/>
        <w:numPr>
          <w:ilvl w:val="0"/>
          <w:numId w:val="0"/>
        </w:numPr>
      </w:pPr>
      <w:r>
        <w:t>Conclusion</w:t>
      </w:r>
    </w:p>
    <w:p w14:paraId="5601ADE0" w14:textId="3530760F" w:rsidR="004E598D" w:rsidRDefault="00C86535" w:rsidP="00063BC4">
      <w:r>
        <w:t>O</w:t>
      </w:r>
      <w:r w:rsidR="009F51C7">
        <w:t>ur findings support conducting a Delphi survey over the use of a single questionnaire</w:t>
      </w:r>
      <w:r>
        <w:t xml:space="preserve"> where building consensus is the objective</w:t>
      </w:r>
      <w:r w:rsidR="00411203">
        <w:t xml:space="preserve">. </w:t>
      </w:r>
      <w:r w:rsidR="00DB047B">
        <w:t>Time to reflect and vicarious thinking, facilitated by seeing other participants scores, were important drivers of score change.</w:t>
      </w:r>
      <w:r w:rsidR="004E598D">
        <w:t xml:space="preserve"> How results are presented to participants between rounds and the duration of and time between rounds </w:t>
      </w:r>
      <w:r w:rsidR="00A6367C">
        <w:t xml:space="preserve">in a Delphi survey </w:t>
      </w:r>
      <w:r w:rsidR="004E598D">
        <w:t xml:space="preserve">may therefore </w:t>
      </w:r>
      <w:r w:rsidR="00063BC4">
        <w:t xml:space="preserve">influence the results and </w:t>
      </w:r>
      <w:r w:rsidR="004E598D">
        <w:t>should be clearly reported</w:t>
      </w:r>
      <w:r w:rsidR="00063BC4">
        <w:t>.</w:t>
      </w:r>
    </w:p>
    <w:p w14:paraId="617D6AC4" w14:textId="5AE9CA12" w:rsidR="00C432DE" w:rsidRDefault="00C432DE" w:rsidP="003814FE">
      <w:pPr>
        <w:pStyle w:val="NoSpacing"/>
      </w:pPr>
      <w:r w:rsidRPr="003814FE">
        <w:rPr>
          <w:b/>
          <w:bCs/>
        </w:rPr>
        <w:t xml:space="preserve">Keywords: </w:t>
      </w:r>
      <w:r>
        <w:t>Core outcome set</w:t>
      </w:r>
      <w:r w:rsidR="00AA7E75">
        <w:t xml:space="preserve"> development</w:t>
      </w:r>
      <w:r>
        <w:t>, Delphi survey, consensus</w:t>
      </w:r>
      <w:r w:rsidR="003814FE">
        <w:t>,</w:t>
      </w:r>
      <w:r w:rsidR="002404FC">
        <w:t xml:space="preserve"> stakeholders, feedback methods</w:t>
      </w:r>
    </w:p>
    <w:p w14:paraId="0F091AAD" w14:textId="2BDF1B9B" w:rsidR="003814FE" w:rsidRDefault="003814FE" w:rsidP="003814FE">
      <w:pPr>
        <w:pStyle w:val="NoSpacing"/>
        <w:spacing w:before="240"/>
      </w:pPr>
      <w:r w:rsidRPr="003814FE">
        <w:rPr>
          <w:b/>
          <w:bCs/>
        </w:rPr>
        <w:t xml:space="preserve">Running title: </w:t>
      </w:r>
      <w:r w:rsidRPr="003814FE">
        <w:t>“Vicarious thinking” is a key driver of score change in Delphi surveys for COS development and is facilitated by feedback of results</w:t>
      </w:r>
    </w:p>
    <w:p w14:paraId="2375BAAB" w14:textId="77777777" w:rsidR="00C432DE" w:rsidRDefault="00C432DE" w:rsidP="003814FE">
      <w:pPr>
        <w:pStyle w:val="NoSpacing"/>
        <w:rPr>
          <w:i/>
        </w:rPr>
      </w:pPr>
    </w:p>
    <w:p w14:paraId="3B4ACF53" w14:textId="493FC342" w:rsidR="003814FE" w:rsidRPr="003814FE" w:rsidRDefault="00C432DE" w:rsidP="003814FE">
      <w:pPr>
        <w:rPr>
          <w:iCs/>
        </w:rPr>
      </w:pPr>
      <w:r w:rsidRPr="003814FE">
        <w:rPr>
          <w:b/>
          <w:bCs/>
          <w:iCs/>
        </w:rPr>
        <w:t>Word</w:t>
      </w:r>
      <w:r w:rsidR="003814FE" w:rsidRPr="003814FE">
        <w:rPr>
          <w:b/>
          <w:bCs/>
          <w:iCs/>
        </w:rPr>
        <w:t xml:space="preserve"> count:</w:t>
      </w:r>
      <w:r w:rsidRPr="003814FE">
        <w:rPr>
          <w:b/>
          <w:bCs/>
          <w:iCs/>
        </w:rPr>
        <w:t xml:space="preserve"> </w:t>
      </w:r>
      <w:r w:rsidRPr="003814FE">
        <w:rPr>
          <w:iCs/>
        </w:rPr>
        <w:t>2</w:t>
      </w:r>
      <w:r w:rsidR="007D5C06">
        <w:rPr>
          <w:iCs/>
        </w:rPr>
        <w:t>605</w:t>
      </w:r>
    </w:p>
    <w:p w14:paraId="64659A80" w14:textId="4C2DC0BB" w:rsidR="00C1729F" w:rsidRDefault="00584598" w:rsidP="00584598">
      <w:pPr>
        <w:pStyle w:val="Heading1"/>
        <w:numPr>
          <w:ilvl w:val="0"/>
          <w:numId w:val="0"/>
        </w:numPr>
      </w:pPr>
      <w:r>
        <w:t>W</w:t>
      </w:r>
      <w:r w:rsidR="00D32F29">
        <w:t>hat is new?</w:t>
      </w:r>
    </w:p>
    <w:p w14:paraId="45E83A75" w14:textId="1063BEB3" w:rsidR="009451CE" w:rsidRDefault="009451CE" w:rsidP="002A3999">
      <w:pPr>
        <w:pStyle w:val="ListParagraph"/>
        <w:numPr>
          <w:ilvl w:val="0"/>
          <w:numId w:val="5"/>
        </w:numPr>
      </w:pPr>
      <w:r>
        <w:lastRenderedPageBreak/>
        <w:t xml:space="preserve">In three </w:t>
      </w:r>
      <w:r w:rsidR="002C6A3F">
        <w:t>Delphi surveys for COS development, m</w:t>
      </w:r>
      <w:r w:rsidR="00425FEA">
        <w:t>ost participants change</w:t>
      </w:r>
      <w:r w:rsidR="00E906AC">
        <w:t>d</w:t>
      </w:r>
      <w:r w:rsidR="00425FEA">
        <w:t xml:space="preserve"> their score for at least one </w:t>
      </w:r>
      <w:r w:rsidR="007561FC">
        <w:t>item between rounds</w:t>
      </w:r>
      <w:r w:rsidR="002A3999">
        <w:t xml:space="preserve"> and in all three studies t</w:t>
      </w:r>
      <w:r>
        <w:t xml:space="preserve">he changes in score resulted in a greater number of outcomes reaching consensus in </w:t>
      </w:r>
      <w:r w:rsidR="00AB158C">
        <w:t>round two</w:t>
      </w:r>
      <w:r>
        <w:t xml:space="preserve"> </w:t>
      </w:r>
      <w:r w:rsidR="002A3999">
        <w:t>compared to</w:t>
      </w:r>
      <w:r>
        <w:t xml:space="preserve"> </w:t>
      </w:r>
      <w:r w:rsidR="00AB158C">
        <w:t>round one</w:t>
      </w:r>
      <w:r>
        <w:t xml:space="preserve">. </w:t>
      </w:r>
    </w:p>
    <w:p w14:paraId="37243E38" w14:textId="5E950E13" w:rsidR="00F0240C" w:rsidRDefault="00EC0BB2" w:rsidP="00D44EE1">
      <w:pPr>
        <w:pStyle w:val="ListParagraph"/>
        <w:numPr>
          <w:ilvl w:val="0"/>
          <w:numId w:val="5"/>
        </w:numPr>
      </w:pPr>
      <w:r>
        <w:t>Time to reflect and t</w:t>
      </w:r>
      <w:r w:rsidR="00F0240C">
        <w:t xml:space="preserve">rying to understand importance of an outcome from the perspective of another </w:t>
      </w:r>
      <w:r>
        <w:t>(vicarious thinking)</w:t>
      </w:r>
      <w:r w:rsidR="00F0240C">
        <w:t xml:space="preserve">, </w:t>
      </w:r>
      <w:r>
        <w:t>facilitated by seeing other participants scores, were important drivers of score change.</w:t>
      </w:r>
    </w:p>
    <w:p w14:paraId="1C1B989C" w14:textId="18159C49" w:rsidR="0090429C" w:rsidRDefault="008D34E3" w:rsidP="008D34E3">
      <w:pPr>
        <w:pStyle w:val="ListParagraph"/>
        <w:numPr>
          <w:ilvl w:val="0"/>
          <w:numId w:val="5"/>
        </w:numPr>
      </w:pPr>
      <w:r>
        <w:t>For core outcome set projects where building consensus is the objective, our</w:t>
      </w:r>
      <w:r w:rsidR="001538EF">
        <w:t xml:space="preserve"> findings support</w:t>
      </w:r>
      <w:r w:rsidR="00307FFD">
        <w:t xml:space="preserve"> conducting a Delphi survey over the use of a single questionnaire </w:t>
      </w:r>
    </w:p>
    <w:p w14:paraId="7C0F2FCF" w14:textId="091F981F" w:rsidR="0078754A" w:rsidRDefault="00C4404D" w:rsidP="0067287B">
      <w:pPr>
        <w:pStyle w:val="ListParagraph"/>
        <w:numPr>
          <w:ilvl w:val="0"/>
          <w:numId w:val="5"/>
        </w:numPr>
      </w:pPr>
      <w:r>
        <w:t>T</w:t>
      </w:r>
      <w:r w:rsidR="0067287B">
        <w:t xml:space="preserve">he timing between rounds in a Delphi survey </w:t>
      </w:r>
      <w:r>
        <w:t>and the format of</w:t>
      </w:r>
      <w:r w:rsidR="006F273B">
        <w:t xml:space="preserve"> feedback presented </w:t>
      </w:r>
      <w:r w:rsidR="0067287B">
        <w:t xml:space="preserve">may influence how participants think about their responses and subsequently impact the results. </w:t>
      </w:r>
    </w:p>
    <w:p w14:paraId="4E066D27" w14:textId="2F660843" w:rsidR="00827B88" w:rsidRPr="00A13C02" w:rsidRDefault="004B44DE" w:rsidP="00DB5A4C">
      <w:pPr>
        <w:pStyle w:val="ListParagraph"/>
        <w:numPr>
          <w:ilvl w:val="0"/>
          <w:numId w:val="5"/>
        </w:numPr>
      </w:pPr>
      <w:r>
        <w:t>W</w:t>
      </w:r>
      <w:r w:rsidR="0067287B">
        <w:t xml:space="preserve">e recommend that </w:t>
      </w:r>
      <w:r w:rsidR="00EE61C2">
        <w:t xml:space="preserve">in studies including a Delphi survey, </w:t>
      </w:r>
      <w:r w:rsidR="007F2E8C">
        <w:t xml:space="preserve">how results are presented to participants between rounds and </w:t>
      </w:r>
      <w:r w:rsidR="0067287B">
        <w:t xml:space="preserve">the duration of and time between rounds </w:t>
      </w:r>
      <w:r w:rsidR="00C66683">
        <w:t>are</w:t>
      </w:r>
      <w:r w:rsidR="0067287B">
        <w:t xml:space="preserve"> </w:t>
      </w:r>
      <w:r w:rsidR="00C66683">
        <w:t xml:space="preserve">clearly </w:t>
      </w:r>
      <w:r w:rsidR="0067287B">
        <w:t xml:space="preserve">reported </w:t>
      </w:r>
      <w:r w:rsidR="00EE61C2">
        <w:t xml:space="preserve">so that the </w:t>
      </w:r>
      <w:r w:rsidR="0067287B">
        <w:t>potential impact of th</w:t>
      </w:r>
      <w:r w:rsidR="00A13C02">
        <w:t>ese</w:t>
      </w:r>
      <w:r w:rsidR="0067287B">
        <w:t xml:space="preserve"> characteristic</w:t>
      </w:r>
      <w:r w:rsidR="00A13C02">
        <w:t>s</w:t>
      </w:r>
      <w:r w:rsidR="0067287B">
        <w:t xml:space="preserve"> on participation and consensus</w:t>
      </w:r>
      <w:r w:rsidR="00EE61C2">
        <w:t xml:space="preserve"> can be</w:t>
      </w:r>
      <w:r w:rsidR="007F2E8C">
        <w:t xml:space="preserve"> explored</w:t>
      </w:r>
      <w:r w:rsidR="0067287B">
        <w:t xml:space="preserve">. </w:t>
      </w:r>
    </w:p>
    <w:p w14:paraId="6D0EDF59" w14:textId="2E83E6C0" w:rsidR="00DB5A4C" w:rsidRDefault="00DB5A4C">
      <w:pPr>
        <w:spacing w:line="259" w:lineRule="auto"/>
      </w:pPr>
      <w:r>
        <w:br w:type="page"/>
      </w:r>
    </w:p>
    <w:p w14:paraId="15381C5C" w14:textId="3F8078AA" w:rsidR="00DB5A4C" w:rsidRDefault="00DB5A4C" w:rsidP="00BC3CE2">
      <w:pPr>
        <w:pStyle w:val="Heading1"/>
      </w:pPr>
      <w:r>
        <w:lastRenderedPageBreak/>
        <w:t>Background</w:t>
      </w:r>
      <w:r w:rsidR="001020B5">
        <w:t xml:space="preserve"> and Aims</w:t>
      </w:r>
    </w:p>
    <w:p w14:paraId="219E0617" w14:textId="6F259F75" w:rsidR="003A732E" w:rsidRDefault="00E06AE8" w:rsidP="0041375C">
      <w:r>
        <w:t>Core outcome sets (COS) are increasingly being advocated as a means to ensure relevance of research outcomes to stakeholders, reduce outcome heterogeneity and minimise reporting bias.</w:t>
      </w:r>
      <w:r>
        <w:fldChar w:fldCharType="begin">
          <w:fldData xml:space="preserve">PEVuZE5vdGU+PENpdGU+PEF1dGhvcj5XaWxsaWFtc29uPC9BdXRob3I+PFllYXI+MjAxNDwvWWVh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</w:fldData>
        </w:fldChar>
      </w:r>
      <w:r w:rsidR="00E44A32">
        <w:instrText xml:space="preserve"> ADDIN EN.CITE </w:instrText>
      </w:r>
      <w:r w:rsidR="00E44A32">
        <w:fldChar w:fldCharType="begin">
          <w:fldData xml:space="preserve">PEVuZE5vdGU+PENpdGU+PEF1dGhvcj5XaWxsaWFtc29uPC9BdXRob3I+PFllYXI+MjAxNDwvWWVh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</w:fldData>
        </w:fldChar>
      </w:r>
      <w:r w:rsidR="00E44A32">
        <w:instrText xml:space="preserve"> ADDIN EN.CITE.DATA </w:instrText>
      </w:r>
      <w:r w:rsidR="00E44A32">
        <w:fldChar w:fldCharType="end"/>
      </w:r>
      <w:r>
        <w:fldChar w:fldCharType="separate"/>
      </w:r>
      <w:r w:rsidR="00E44A32">
        <w:rPr>
          <w:noProof/>
        </w:rPr>
        <w:t>[1-4]</w:t>
      </w:r>
      <w:r>
        <w:fldChar w:fldCharType="end"/>
      </w:r>
      <w:r>
        <w:t xml:space="preserve"> </w:t>
      </w:r>
      <w:r w:rsidRPr="00E06AE8">
        <w:t>Trial funding bodies, regulatory authorities and guideline development groups, such as the (UK) National Institute for Health Research, the European Medicines Agency and the (UK) National Institute for Health and Care Excellence, now actively endorse the use of COS.</w:t>
      </w:r>
      <w:r w:rsidR="007437F4">
        <w:fldChar w:fldCharType="begin"/>
      </w:r>
      <w:r w:rsidR="00E44A32">
        <w:instrText xml:space="preserve"> ADDIN EN.CITE &lt;EndNote&gt;&lt;Cite&gt;&lt;Author&gt;COMET&lt;/Author&gt;&lt;Year&gt;2020&lt;/Year&gt;&lt;RecNum&gt;3221&lt;/RecNum&gt;&lt;DisplayText&gt;[5]&lt;/DisplayText&gt;&lt;record&gt;&lt;rec-number&gt;3221&lt;/rec-number&gt;&lt;foreign-keys&gt;&lt;key app="EN" db-id="2txfvw2v0fpzabetfelx5w9vaav5fw2eftra" timestamp="1536945017"&gt;3221&lt;/key&gt;&lt;/foreign-keys&gt;&lt;ref-type name="Web Page"&gt;12&lt;/ref-type&gt;&lt;contributors&gt;&lt;authors&gt;&lt;author&gt;COMET&lt;/author&gt;&lt;/authors&gt;&lt;/contributors&gt;&lt;titles&gt;&lt;title&gt;COS Uptake and Endorsement&lt;/title&gt;&lt;/titles&gt;&lt;volume&gt;2020&lt;/volume&gt;&lt;dates&gt;&lt;year&gt;2020&lt;/year&gt;&lt;/dates&gt;&lt;urls&gt;&lt;related-urls&gt;&lt;url&gt;http://www.comet-initiative.org/COSEndorsement&lt;/url&gt;&lt;/related-urls&gt;&lt;/urls&gt;&lt;/record&gt;&lt;/Cite&gt;&lt;/EndNote&gt;</w:instrText>
      </w:r>
      <w:r w:rsidR="007437F4">
        <w:fldChar w:fldCharType="separate"/>
      </w:r>
      <w:r w:rsidR="00E44A32">
        <w:rPr>
          <w:noProof/>
        </w:rPr>
        <w:t>[5]</w:t>
      </w:r>
      <w:r w:rsidR="007437F4">
        <w:fldChar w:fldCharType="end"/>
      </w:r>
      <w:r w:rsidRPr="00E06AE8">
        <w:t xml:space="preserve"> The COMET Initiative promotes rigorous consensus methods involving key stakeholders for </w:t>
      </w:r>
      <w:r>
        <w:rPr>
          <w:rFonts w:ascii="Arial" w:hAnsi="Arial" w:cs="Arial"/>
        </w:rPr>
        <w:t>the development of COS</w:t>
      </w:r>
      <w:r>
        <w:fldChar w:fldCharType="begin"/>
      </w:r>
      <w:r w:rsidR="00E44A32">
        <w:instrText xml:space="preserve"> ADDIN EN.CITE &lt;EndNote&gt;&lt;Cite&gt;&lt;Author&gt;Williamson&lt;/Author&gt;&lt;Year&gt;2017&lt;/Year&gt;&lt;RecNum&gt;2872&lt;/RecNum&gt;&lt;DisplayText&gt;[6]&lt;/DisplayText&gt;&lt;record&gt;&lt;rec-number&gt;2872&lt;/rec-number&gt;&lt;foreign-keys&gt;&lt;key app="EN" db-id="2txfvw2v0fpzabetfelx5w9vaav5fw2eftra" timestamp="1528992643"&gt;2872&lt;/key&gt;&lt;/foreign-keys&gt;&lt;ref-type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2017/06/20&lt;/date&gt;&lt;/pub-dates&gt;&lt;/dates&gt;&lt;isbn&gt;1745-6215&lt;/isbn&gt;&lt;urls&gt;&lt;related-urls&gt;&lt;url&gt;https://doi.org/10.1186/s13063-017-1978-4&lt;/url&gt;&lt;/related-urls&gt;&lt;/urls&gt;&lt;electronic-resource-num&gt;10.1186/s13063-017-1978-4&lt;/electronic-resource-num&gt;&lt;/record&gt;&lt;/Cite&gt;&lt;/EndNote&gt;</w:instrText>
      </w:r>
      <w:r>
        <w:fldChar w:fldCharType="separate"/>
      </w:r>
      <w:r w:rsidR="00E44A32">
        <w:rPr>
          <w:noProof/>
        </w:rPr>
        <w:t>[6]</w:t>
      </w:r>
      <w:r>
        <w:fldChar w:fldCharType="end"/>
      </w:r>
      <w:r>
        <w:t xml:space="preserve"> and the consensus derived COS-STAD (core outcome set standards for development) recommendations</w:t>
      </w:r>
      <w:r>
        <w:fldChar w:fldCharType="begin"/>
      </w:r>
      <w:r w:rsidR="00E44A32">
        <w:instrText xml:space="preserve"> ADDIN EN.CITE &lt;EndNote&gt;&lt;Cite&gt;&lt;Author&gt;Kirkham&lt;/Author&gt;&lt;Year&gt;2017&lt;/Year&gt;&lt;RecNum&gt;2873&lt;/RecNum&gt;&lt;DisplayText&gt;[7]&lt;/DisplayText&gt;&lt;record&gt;&lt;rec-number&gt;2873&lt;/rec-number&gt;&lt;foreign-keys&gt;&lt;key app="EN" db-id="2txfvw2v0fpzabetfelx5w9vaav5fw2eftra" timestamp="1528992743"&gt;2873&lt;/key&gt;&lt;/foreign-keys&gt;&lt;ref-type name="Journal Article"&gt;17&lt;/ref-type&gt;&lt;contributors&gt;&lt;authors&gt;&lt;author&gt;Kirkham, Jamie J.&lt;/author&gt;&lt;author&gt;Davis, Katherine&lt;/author&gt;&lt;author&gt;Altman, Douglas G.&lt;/author&gt;&lt;author&gt;Blazeby, Jane M.&lt;/author&gt;&lt;author&gt;Clarke, Mike&lt;/author&gt;&lt;author&gt;Tunis, Sean&lt;/author&gt;&lt;author&gt;Williamson, Paula R.&lt;/author&gt;&lt;/authors&gt;&lt;/contributors&gt;&lt;titles&gt;&lt;title&gt;Core Outcome Set-STAndards for Development: The COS-STAD recommendations&lt;/title&gt;&lt;secondary-title&gt;PLOS Medicine&lt;/secondary-title&gt;&lt;/titles&gt;&lt;periodical&gt;&lt;full-title&gt;PLOS Medicine&lt;/full-title&gt;&lt;/periodical&gt;&lt;pages&gt;e1002447&lt;/pages&gt;&lt;volume&gt;14&lt;/volume&gt;&lt;number&gt;11&lt;/number&gt;&lt;dates&gt;&lt;year&gt;2017&lt;/year&gt;&lt;/dates&gt;&lt;publisher&gt;Public Library of Science&lt;/publisher&gt;&lt;urls&gt;&lt;related-urls&gt;&lt;url&gt;https://doi.org/10.1371/journal.pmed.1002447&lt;/url&gt;&lt;/related-urls&gt;&lt;/urls&gt;&lt;electronic-resource-num&gt;10.1371/journal.pmed.1002447&lt;/electronic-resource-num&gt;&lt;/record&gt;&lt;/Cite&gt;&lt;/EndNote&gt;</w:instrText>
      </w:r>
      <w:r>
        <w:fldChar w:fldCharType="separate"/>
      </w:r>
      <w:r w:rsidR="00E44A32">
        <w:rPr>
          <w:noProof/>
        </w:rPr>
        <w:t>[7]</w:t>
      </w:r>
      <w:r>
        <w:fldChar w:fldCharType="end"/>
      </w:r>
      <w:r>
        <w:t xml:space="preserve"> describe a set of minimum standards for COS development projects. </w:t>
      </w:r>
      <w:r w:rsidR="006321C4">
        <w:t>C</w:t>
      </w:r>
      <w:r>
        <w:t xml:space="preserve">onsensus methodology </w:t>
      </w:r>
      <w:r w:rsidR="006321C4">
        <w:t xml:space="preserve">appropriate to the context </w:t>
      </w:r>
      <w:r>
        <w:t>is advocated</w:t>
      </w:r>
      <w:r w:rsidR="008F3A51">
        <w:fldChar w:fldCharType="begin"/>
      </w:r>
      <w:r w:rsidR="00E44A32">
        <w:instrText xml:space="preserve"> ADDIN EN.CITE &lt;EndNote&gt;&lt;Cite&gt;&lt;Author&gt;Williamson&lt;/Author&gt;&lt;RecNum&gt;3283&lt;/RecNum&gt;&lt;DisplayText&gt;[8]&lt;/DisplayText&gt;&lt;record&gt;&lt;rec-number&gt;3283&lt;/rec-number&gt;&lt;foreign-keys&gt;&lt;key app="EN" db-id="2txfvw2v0fpzabetfelx5w9vaav5fw2eftra" timestamp="1590504546"&gt;3283&lt;/key&gt;&lt;/foreign-keys&gt;&lt;ref-type name="Journal Article"&gt;17&lt;/ref-type&gt;&lt;contributors&gt;&lt;authors&gt;&lt;author&gt;Williamson, Paula R.&lt;/author&gt;&lt;author&gt;Blazeby, Jane M.&lt;/author&gt;&lt;author&gt;Brookes, Sara T.&lt;/author&gt;&lt;author&gt;Clarke, Mike&lt;/author&gt;&lt;author&gt;Terwee, Caroline B.&lt;/author&gt;&lt;author&gt;Young, Bridget&lt;/author&gt;&lt;/authors&gt;&lt;/contributors&gt;&lt;titles&gt;&lt;title&gt;Comments on Chevance et al; &amp;apos;Improving the generalizability and credibility of core outcome sets (COS) by a large and international participation of diverse stakeholders&amp;apos; 2019&lt;/title&gt;&lt;secondary-title&gt;Journal of Clinical Epidemiology&lt;/secondary-title&gt;&lt;/titles&gt;&lt;periodical&gt;&lt;full-title&gt;Journal of Clinical Epidemiology&lt;/full-title&gt;&lt;/periodical&gt;&lt;dates&gt;&lt;/dates&gt;&lt;publisher&gt;Elsevier&lt;/publisher&gt;&lt;isbn&gt;0895-4356&lt;/isbn&gt;&lt;urls&gt;&lt;related-urls&gt;&lt;url&gt;https://doi.org/10.1016/j.jclinepi.2020.05.014&lt;/url&gt;&lt;/related-urls&gt;&lt;/urls&gt;&lt;electronic-resource-num&gt;10.1016/j.jclinepi.2020.05.014&lt;/electronic-resource-num&gt;&lt;access-date&gt;2020/05/26&lt;/access-date&gt;&lt;/record&gt;&lt;/Cite&gt;&lt;/EndNote&gt;</w:instrText>
      </w:r>
      <w:r w:rsidR="008F3A51">
        <w:fldChar w:fldCharType="separate"/>
      </w:r>
      <w:r w:rsidR="00E44A32">
        <w:rPr>
          <w:noProof/>
        </w:rPr>
        <w:t>[8]</w:t>
      </w:r>
      <w:r w:rsidR="008F3A51">
        <w:fldChar w:fldCharType="end"/>
      </w:r>
      <w:r>
        <w:t xml:space="preserve"> </w:t>
      </w:r>
      <w:r w:rsidR="006321C4">
        <w:t xml:space="preserve">although </w:t>
      </w:r>
      <w:r>
        <w:t>a 201</w:t>
      </w:r>
      <w:r w:rsidR="00E2205A">
        <w:t>9</w:t>
      </w:r>
      <w:r>
        <w:t xml:space="preserve"> systematic review of COS studies</w:t>
      </w:r>
      <w:r w:rsidR="005552F8">
        <w:fldChar w:fldCharType="begin"/>
      </w:r>
      <w:r w:rsidR="00E44A32">
        <w:instrText xml:space="preserve"> ADDIN EN.CITE &lt;EndNote&gt;&lt;Cite&gt;&lt;Author&gt;Gargon&lt;/Author&gt;&lt;Year&gt;2019&lt;/Year&gt;&lt;RecNum&gt;3279&lt;/RecNum&gt;&lt;DisplayText&gt;[9]&lt;/DisplayText&gt;&lt;record&gt;&lt;rec-number&gt;3279&lt;/rec-number&gt;&lt;foreign-keys&gt;&lt;key app="EN" db-id="2txfvw2v0fpzabetfelx5w9vaav5fw2eftra" timestamp="1588779403"&gt;3279&lt;/key&gt;&lt;/foreign-keys&gt;&lt;ref-type name="Journal Article"&gt;17&lt;/ref-type&gt;&lt;contributors&gt;&lt;authors&gt;&lt;author&gt;Gargon, Elizabeth&lt;/author&gt;&lt;author&gt;Gorst, Sarah L.&lt;/author&gt;&lt;author&gt;Williamson, Paula R.&lt;/author&gt;&lt;/authors&gt;&lt;/contributors&gt;&lt;titles&gt;&lt;title&gt;Choosing important health outcomes for comparative effectiveness research: 5th annual update to a systematic review of core outcome sets for research&lt;/title&gt;&lt;secondary-title&gt;PLOS ONE&lt;/secondary-title&gt;&lt;/titles&gt;&lt;periodical&gt;&lt;full-title&gt;PLoS One&lt;/full-title&gt;&lt;/periodical&gt;&lt;pages&gt;e0225980&lt;/pages&gt;&lt;volume&gt;14&lt;/volume&gt;&lt;number&gt;12&lt;/number&gt;&lt;dates&gt;&lt;year&gt;2019&lt;/year&gt;&lt;/dates&gt;&lt;publisher&gt;Public Library of Science&lt;/publisher&gt;&lt;urls&gt;&lt;related-urls&gt;&lt;url&gt;https://doi.org/10.1371/journal.pone.0225980&lt;/url&gt;&lt;/related-urls&gt;&lt;/urls&gt;&lt;electronic-resource-num&gt;10.1371/journal.pone.0225980&lt;/electronic-resource-num&gt;&lt;/record&gt;&lt;/Cite&gt;&lt;/EndNote&gt;</w:instrText>
      </w:r>
      <w:r w:rsidR="005552F8">
        <w:fldChar w:fldCharType="separate"/>
      </w:r>
      <w:r w:rsidR="00E44A32">
        <w:rPr>
          <w:noProof/>
        </w:rPr>
        <w:t>[9]</w:t>
      </w:r>
      <w:r w:rsidR="005552F8">
        <w:fldChar w:fldCharType="end"/>
      </w:r>
      <w:r>
        <w:t xml:space="preserve"> </w:t>
      </w:r>
      <w:r w:rsidR="006321C4">
        <w:t xml:space="preserve">found that </w:t>
      </w:r>
      <w:r w:rsidR="000A6002">
        <w:t>77%</w:t>
      </w:r>
      <w:r>
        <w:t xml:space="preserve"> of all COS studies published </w:t>
      </w:r>
      <w:r w:rsidR="00673C54">
        <w:t>in 2</w:t>
      </w:r>
      <w:r w:rsidR="000A6002">
        <w:t>018</w:t>
      </w:r>
      <w:r w:rsidR="00F91701">
        <w:t xml:space="preserve"> includ</w:t>
      </w:r>
      <w:r w:rsidR="006321C4">
        <w:t>ed</w:t>
      </w:r>
      <w:r w:rsidR="00F91701">
        <w:t xml:space="preserve"> a Delphi survey, increas</w:t>
      </w:r>
      <w:r w:rsidR="006321C4">
        <w:t>ing</w:t>
      </w:r>
      <w:r w:rsidR="00F91701">
        <w:t xml:space="preserve"> from 31% </w:t>
      </w:r>
      <w:r w:rsidR="006321C4">
        <w:t xml:space="preserve">in </w:t>
      </w:r>
      <w:r>
        <w:t xml:space="preserve">2013-2015 </w:t>
      </w:r>
      <w:r w:rsidR="00145028">
        <w:t xml:space="preserve">and </w:t>
      </w:r>
      <w:r>
        <w:t xml:space="preserve">15% </w:t>
      </w:r>
      <w:r w:rsidR="006321C4">
        <w:t xml:space="preserve">in </w:t>
      </w:r>
      <w:r>
        <w:t>1981-2013.</w:t>
      </w:r>
      <w:r w:rsidR="0041375C" w:rsidRPr="000A2BF8">
        <w:t xml:space="preserve"> </w:t>
      </w:r>
      <w:r w:rsidR="00E33C9E">
        <w:t>A Delphi survey is a m</w:t>
      </w:r>
      <w:r w:rsidR="00E33C9E" w:rsidRPr="00DB5A4C">
        <w:t>ethod of encouraging consensus</w:t>
      </w:r>
      <w:r w:rsidR="00E33C9E">
        <w:t>, a</w:t>
      </w:r>
      <w:r w:rsidR="00E33C9E" w:rsidRPr="001020B5">
        <w:t>llow</w:t>
      </w:r>
      <w:r w:rsidR="00E33C9E">
        <w:t>ing</w:t>
      </w:r>
      <w:r w:rsidR="00E33C9E" w:rsidRPr="001020B5">
        <w:t xml:space="preserve"> participants to change their responses to a questionnaire after reviewing the </w:t>
      </w:r>
      <w:r w:rsidR="00EC0808">
        <w:t xml:space="preserve">anonymised </w:t>
      </w:r>
      <w:r w:rsidR="00E33C9E" w:rsidRPr="001020B5">
        <w:t>summarised responses of other participants</w:t>
      </w:r>
      <w:r w:rsidR="00E33C9E">
        <w:t xml:space="preserve"> (</w:t>
      </w:r>
      <w:r w:rsidR="00994349">
        <w:t>F</w:t>
      </w:r>
      <w:r w:rsidR="00E33C9E">
        <w:t>igure 1).</w:t>
      </w:r>
    </w:p>
    <w:p w14:paraId="507C66B4" w14:textId="1E7DE7F2" w:rsidR="00952A64" w:rsidRDefault="00F758B9" w:rsidP="0041375C">
      <w:r>
        <w:t>In a</w:t>
      </w:r>
      <w:r w:rsidR="00283FEC">
        <w:t xml:space="preserve"> recent questionnaire study</w:t>
      </w:r>
      <w:r w:rsidR="00D34F44">
        <w:t>,</w:t>
      </w:r>
      <w:r w:rsidR="00D34F44">
        <w:fldChar w:fldCharType="begin">
          <w:fldData xml:space="preserve">PEVuZE5vdGU+PENpdGU+PEF1dGhvcj5UdXJuYnVsbDwvQXV0aG9yPjxZZWFyPjIwMTg8L1llYXI+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</w:fldData>
        </w:fldChar>
      </w:r>
      <w:r w:rsidR="00E44A32">
        <w:instrText xml:space="preserve"> ADDIN EN.CITE </w:instrText>
      </w:r>
      <w:r w:rsidR="00E44A32">
        <w:fldChar w:fldCharType="begin">
          <w:fldData xml:space="preserve">PEVuZE5vdGU+PENpdGU+PEF1dGhvcj5UdXJuYnVsbDwvQXV0aG9yPjxZZWFyPjIwMTg8L1llYXI+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</w:fldData>
        </w:fldChar>
      </w:r>
      <w:r w:rsidR="00E44A32">
        <w:instrText xml:space="preserve"> ADDIN EN.CITE.DATA </w:instrText>
      </w:r>
      <w:r w:rsidR="00E44A32">
        <w:fldChar w:fldCharType="end"/>
      </w:r>
      <w:r w:rsidR="00D34F44">
        <w:fldChar w:fldCharType="separate"/>
      </w:r>
      <w:r w:rsidR="00E44A32">
        <w:rPr>
          <w:noProof/>
        </w:rPr>
        <w:t>[10]</w:t>
      </w:r>
      <w:r w:rsidR="00D34F44">
        <w:fldChar w:fldCharType="end"/>
      </w:r>
      <w:r>
        <w:t xml:space="preserve"> Delphi participants reported </w:t>
      </w:r>
      <w:r w:rsidR="00F7677E">
        <w:t>considering</w:t>
      </w:r>
      <w:r w:rsidR="000B2EE8">
        <w:t xml:space="preserve"> the </w:t>
      </w:r>
      <w:r w:rsidR="004A3F09">
        <w:t xml:space="preserve">views of </w:t>
      </w:r>
      <w:r w:rsidR="000B2EE8">
        <w:t xml:space="preserve">other participants when </w:t>
      </w:r>
      <w:r w:rsidR="004B3962">
        <w:t>re-scoring items</w:t>
      </w:r>
      <w:r w:rsidR="00864E42">
        <w:t>,</w:t>
      </w:r>
      <w:r w:rsidR="009D1B6A">
        <w:t xml:space="preserve"> </w:t>
      </w:r>
      <w:r w:rsidR="004B3962">
        <w:t xml:space="preserve">indicating that </w:t>
      </w:r>
      <w:r w:rsidR="00BE7713">
        <w:t xml:space="preserve">feedback of results </w:t>
      </w:r>
      <w:r w:rsidR="00D34F44">
        <w:t>in a Delphi can influence</w:t>
      </w:r>
      <w:r w:rsidR="004A79D9">
        <w:t xml:space="preserve"> scoring in subsequent rounds.</w:t>
      </w:r>
      <w:r>
        <w:t xml:space="preserve"> </w:t>
      </w:r>
      <w:r w:rsidR="00AE782E">
        <w:t xml:space="preserve">However, studies </w:t>
      </w:r>
      <w:r w:rsidR="008F466D">
        <w:t xml:space="preserve">exploring </w:t>
      </w:r>
      <w:r w:rsidR="00864E42">
        <w:t xml:space="preserve">more broadly </w:t>
      </w:r>
      <w:r w:rsidR="008F466D">
        <w:t xml:space="preserve">why Delphi participants </w:t>
      </w:r>
      <w:r w:rsidR="00864E42">
        <w:t xml:space="preserve">choose to </w:t>
      </w:r>
      <w:r w:rsidR="008F466D">
        <w:t xml:space="preserve">change their score between rounds </w:t>
      </w:r>
      <w:r w:rsidR="00864E42">
        <w:t xml:space="preserve">is </w:t>
      </w:r>
      <w:r w:rsidR="008576E4">
        <w:t xml:space="preserve">limited. There also remains </w:t>
      </w:r>
      <w:r w:rsidR="000B4C63">
        <w:t xml:space="preserve">uncertainty over whether </w:t>
      </w:r>
      <w:r w:rsidR="00C35274">
        <w:t xml:space="preserve">a Delphi survey </w:t>
      </w:r>
      <w:r w:rsidR="007123C9">
        <w:t>with multiple rounds is beneficial to</w:t>
      </w:r>
      <w:r w:rsidR="00494EE2">
        <w:t xml:space="preserve"> reaching consensus or whether a single round </w:t>
      </w:r>
      <w:r w:rsidR="00EC1568">
        <w:t xml:space="preserve">questionnaire </w:t>
      </w:r>
      <w:r w:rsidR="005831AF">
        <w:t xml:space="preserve">could produce the same result. </w:t>
      </w:r>
    </w:p>
    <w:p w14:paraId="1A057890" w14:textId="485F517F" w:rsidR="008F1DEC" w:rsidRPr="001020B5" w:rsidRDefault="003152B5" w:rsidP="008F1DEC">
      <w:r>
        <w:t xml:space="preserve">This nested study aimed to </w:t>
      </w:r>
      <w:r w:rsidR="00CC1475">
        <w:t xml:space="preserve">(1) </w:t>
      </w:r>
      <w:r w:rsidR="00774531">
        <w:t xml:space="preserve">assess whether changes in scores between rounds altered the final degree of consensus achieved and (2) </w:t>
      </w:r>
      <w:r w:rsidR="008F1DEC">
        <w:t>explore</w:t>
      </w:r>
      <w:r w:rsidR="008F1DEC" w:rsidRPr="001020B5">
        <w:t xml:space="preserve"> participants’ reasons for changing score</w:t>
      </w:r>
      <w:r w:rsidR="008F1DEC">
        <w:t>s</w:t>
      </w:r>
      <w:r w:rsidR="008F1DEC" w:rsidRPr="001020B5">
        <w:t xml:space="preserve"> between rounds in </w:t>
      </w:r>
      <w:r w:rsidR="008617C7">
        <w:t>three Delphi</w:t>
      </w:r>
      <w:r w:rsidR="001349C1">
        <w:t xml:space="preserve"> </w:t>
      </w:r>
      <w:r w:rsidR="008617C7">
        <w:t>s</w:t>
      </w:r>
      <w:r w:rsidR="001349C1">
        <w:t>urveys conducted as part of COS development projects</w:t>
      </w:r>
      <w:r w:rsidR="008617C7">
        <w:t xml:space="preserve"> (anal, gastric and prostate cancer), </w:t>
      </w:r>
    </w:p>
    <w:p w14:paraId="20430EA2" w14:textId="30BB8DC4" w:rsidR="00DB5A4C" w:rsidRDefault="00584598" w:rsidP="00C1729F">
      <w:pPr>
        <w:pStyle w:val="Heading1"/>
      </w:pPr>
      <w:r>
        <w:t>Materials and m</w:t>
      </w:r>
      <w:r w:rsidR="001020B5">
        <w:t>ethods</w:t>
      </w:r>
    </w:p>
    <w:p w14:paraId="31869545" w14:textId="4DEBAB80" w:rsidR="001020B5" w:rsidRDefault="00907C46" w:rsidP="0093484F">
      <w:r>
        <w:t xml:space="preserve">The </w:t>
      </w:r>
      <w:r w:rsidR="009F52C1">
        <w:t>scope and methodology</w:t>
      </w:r>
      <w:r w:rsidR="003D7C76">
        <w:t xml:space="preserve"> of the </w:t>
      </w:r>
      <w:r w:rsidR="009F52C1">
        <w:t>CORMAC,</w:t>
      </w:r>
      <w:r w:rsidR="00295A49">
        <w:fldChar w:fldCharType="begin"/>
      </w:r>
      <w:r w:rsidR="00E44A32">
        <w:instrText xml:space="preserve"> ADDIN EN.CITE &lt;EndNote&gt;&lt;Cite&gt;&lt;Author&gt;Fish&lt;/Author&gt;&lt;Year&gt;2018&lt;/Year&gt;&lt;RecNum&gt;3259&lt;/RecNum&gt;&lt;DisplayText&gt;[11]&lt;/DisplayText&gt;&lt;record&gt;&lt;rec-number&gt;3259&lt;/rec-number&gt;&lt;foreign-keys&gt;&lt;key app="EN" db-id="2txfvw2v0fpzabetfelx5w9vaav5fw2eftra" timestamp="1542627321"&gt;3259&lt;/key&gt;&lt;/foreign-keys&gt;&lt;ref-type name="Journal Article"&gt;17&lt;/ref-type&gt;&lt;contributors&gt;&lt;authors&gt;&lt;author&gt;Fish, Rebecca&lt;/author&gt;&lt;author&gt;Sanders, Caroline&lt;/author&gt;&lt;author&gt;Adams, Richard&lt;/author&gt;&lt;author&gt;Brewer, Julie&lt;/author&gt;&lt;author&gt;Brookes, Sara T.&lt;/author&gt;&lt;author&gt;DeNardo, Jill&lt;/author&gt;&lt;author&gt;Kochhar, Rohit&lt;/author&gt;&lt;author&gt;Saunders, Mark P.&lt;/author&gt;&lt;author&gt;Sebag-Montefiore, David&lt;/author&gt;&lt;author&gt;Williamson, Paula R.&lt;/author&gt;&lt;author&gt;Renehan, Andrew G.&lt;/author&gt;&lt;/authors&gt;&lt;/contributors&gt;&lt;titles&gt;&lt;title&gt;A core outcome set for clinical trials of chemoradiotherapy interventions for anal cancer (CORMAC): a patient and health-care professional consensus&lt;/title&gt;&lt;secondary-title&gt;The Lancet Gastroenterology &amp;amp; Hepatology&lt;/secondary-title&gt;&lt;/titles&gt;&lt;periodical&gt;&lt;full-title&gt;The Lancet Gastroenterology &amp;amp; Hepatology&lt;/full-title&gt;&lt;/periodical&gt;&lt;pages&gt;865-873&lt;/pages&gt;&lt;volume&gt;3&lt;/volume&gt;&lt;number&gt;12&lt;/number&gt;&lt;dates&gt;&lt;year&gt;2018&lt;/year&gt;&lt;pub-dates&gt;&lt;date&gt;2018/12/01/&lt;/date&gt;&lt;/pub-dates&gt;&lt;/dates&gt;&lt;isbn&gt;2468-1253&lt;/isbn&gt;&lt;urls&gt;&lt;related-urls&gt;&lt;url&gt;http://www.sciencedirect.com/science/article/pii/S2468125318302644&lt;/url&gt;&lt;/related-urls&gt;&lt;/urls&gt;&lt;electronic-resource-num&gt;https://doi.org/10.1016/S2468-1253(18)30264-4&lt;/electronic-resource-num&gt;&lt;/record&gt;&lt;/Cite&gt;&lt;/EndNote&gt;</w:instrText>
      </w:r>
      <w:r w:rsidR="00295A49">
        <w:fldChar w:fldCharType="separate"/>
      </w:r>
      <w:r w:rsidR="00E44A32">
        <w:rPr>
          <w:noProof/>
        </w:rPr>
        <w:t>[11]</w:t>
      </w:r>
      <w:r w:rsidR="00295A49">
        <w:fldChar w:fldCharType="end"/>
      </w:r>
      <w:r w:rsidR="009F52C1">
        <w:t xml:space="preserve"> GASTROS</w:t>
      </w:r>
      <w:r w:rsidR="00295A49">
        <w:fldChar w:fldCharType="begin"/>
      </w:r>
      <w:r w:rsidR="00E44A32">
        <w:instrText xml:space="preserve"> ADDIN EN.CITE &lt;EndNote&gt;&lt;Cite&gt;&lt;Author&gt;Alkhaffaf&lt;/Author&gt;&lt;Year&gt;2017&lt;/Year&gt;&lt;RecNum&gt;3280&lt;/RecNum&gt;&lt;DisplayText&gt;[12]&lt;/DisplayText&gt;&lt;record&gt;&lt;rec-number&gt;3280&lt;/rec-number&gt;&lt;foreign-keys&gt;&lt;key app="EN" db-id="2txfvw2v0fpzabetfelx5w9vaav5fw2eftra" timestamp="1588862659"&gt;3280&lt;/key&gt;&lt;/foreign-keys&gt;&lt;ref-type name="Journal Article"&gt;17&lt;/ref-type&gt;&lt;contributors&gt;&lt;authors&gt;&lt;author&gt;Alkhaffaf, Bilal&lt;/author&gt;&lt;author&gt;Glenny, Anne-Marie&lt;/author&gt;&lt;author&gt;Blazeby, Jane M.&lt;/author&gt;&lt;author&gt;Williamson, Paula&lt;/author&gt;&lt;author&gt;Bruce, Iain A.&lt;/author&gt;&lt;/authors&gt;&lt;/contributors&gt;&lt;titles&gt;&lt;title&gt;Standardising the reporting of outcomes in gastric cancer surgery trials: protocol for the development of a core outcome set and accompanying outcome measurement instrument set (the GASTROS study)&lt;/title&gt;&lt;secondary-title&gt;Trials&lt;/secondary-title&gt;&lt;/titles&gt;&lt;periodical&gt;&lt;full-title&gt;Trials&lt;/full-title&gt;&lt;/periodical&gt;&lt;pages&gt;370&lt;/pages&gt;&lt;volume&gt;18&lt;/volume&gt;&lt;number&gt;1&lt;/number&gt;&lt;dates&gt;&lt;year&gt;2017&lt;/year&gt;&lt;pub-dates&gt;&lt;date&gt;2017/08/09&lt;/date&gt;&lt;/pub-dates&gt;&lt;/dates&gt;&lt;isbn&gt;1745-6215&lt;/isbn&gt;&lt;urls&gt;&lt;related-urls&gt;&lt;url&gt;https://doi.org/10.1186/s13063-017-2100-7&lt;/url&gt;&lt;/related-urls&gt;&lt;/urls&gt;&lt;electronic-resource-num&gt;10.1186/s13063-017-2100-7&lt;/electronic-resource-num&gt;&lt;/record&gt;&lt;/Cite&gt;&lt;/EndNote&gt;</w:instrText>
      </w:r>
      <w:r w:rsidR="00295A49">
        <w:fldChar w:fldCharType="separate"/>
      </w:r>
      <w:r w:rsidR="00E44A32">
        <w:rPr>
          <w:noProof/>
        </w:rPr>
        <w:t>[12]</w:t>
      </w:r>
      <w:r w:rsidR="00295A49">
        <w:fldChar w:fldCharType="end"/>
      </w:r>
      <w:r w:rsidR="009F52C1">
        <w:t xml:space="preserve"> and COMPACTERS</w:t>
      </w:r>
      <w:r w:rsidR="00232F9F">
        <w:fldChar w:fldCharType="begin">
          <w:fldData xml:space="preserve">PEVuZE5vdGU+PENpdGU+PEF1dGhvcj5NYWNMZW5uYW48L0F1dGhvcj48WWVhcj4yMDE3PC9ZZWFy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=
</w:fldData>
        </w:fldChar>
      </w:r>
      <w:r w:rsidR="00E44A32">
        <w:instrText xml:space="preserve"> ADDIN EN.CITE </w:instrText>
      </w:r>
      <w:r w:rsidR="00E44A32">
        <w:fldChar w:fldCharType="begin">
          <w:fldData xml:space="preserve">PEVuZE5vdGU+PENpdGU+PEF1dGhvcj5NYWNMZW5uYW48L0F1dGhvcj48WWVhcj4yMDE3PC9ZZWFy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=
</w:fldData>
        </w:fldChar>
      </w:r>
      <w:r w:rsidR="00E44A32">
        <w:instrText xml:space="preserve"> ADDIN EN.CITE.DATA </w:instrText>
      </w:r>
      <w:r w:rsidR="00E44A32">
        <w:fldChar w:fldCharType="end"/>
      </w:r>
      <w:r w:rsidR="00232F9F">
        <w:fldChar w:fldCharType="separate"/>
      </w:r>
      <w:r w:rsidR="00E44A32">
        <w:rPr>
          <w:noProof/>
        </w:rPr>
        <w:t>[13]</w:t>
      </w:r>
      <w:r w:rsidR="00232F9F">
        <w:fldChar w:fldCharType="end"/>
      </w:r>
      <w:r w:rsidR="003D7C76">
        <w:t xml:space="preserve"> COS </w:t>
      </w:r>
      <w:r w:rsidR="00841FAC">
        <w:t>studies</w:t>
      </w:r>
      <w:r w:rsidR="003D7C76">
        <w:t xml:space="preserve"> are summarised in </w:t>
      </w:r>
      <w:r w:rsidR="00920369">
        <w:t>T</w:t>
      </w:r>
      <w:r w:rsidR="003D7C76">
        <w:t xml:space="preserve">able 1. </w:t>
      </w:r>
    </w:p>
    <w:p w14:paraId="5FCC3DE5" w14:textId="2CB3D4D0" w:rsidR="001020B5" w:rsidRDefault="001020B5" w:rsidP="00C1729F">
      <w:pPr>
        <w:pStyle w:val="Heading2"/>
      </w:pPr>
      <w:r>
        <w:t>Format of Delphi Surveys</w:t>
      </w:r>
    </w:p>
    <w:p w14:paraId="3FFDD2D5" w14:textId="4EF4095C" w:rsidR="001020B5" w:rsidRDefault="001F57EE" w:rsidP="001020B5">
      <w:r w:rsidRPr="00680451">
        <w:t>The Delphi survey</w:t>
      </w:r>
      <w:r>
        <w:t xml:space="preserve">s for </w:t>
      </w:r>
      <w:r w:rsidR="000D676B">
        <w:t>all</w:t>
      </w:r>
      <w:r w:rsidR="00790D15">
        <w:t xml:space="preserve"> </w:t>
      </w:r>
      <w:r w:rsidR="00920369">
        <w:t>three</w:t>
      </w:r>
      <w:r w:rsidR="00790D15">
        <w:t xml:space="preserve"> COS development studies</w:t>
      </w:r>
      <w:r>
        <w:t xml:space="preserve"> </w:t>
      </w:r>
      <w:r w:rsidR="00841FAC">
        <w:t xml:space="preserve">are summarised in </w:t>
      </w:r>
      <w:r w:rsidR="00920369">
        <w:t>T</w:t>
      </w:r>
      <w:r w:rsidR="00841FAC">
        <w:t xml:space="preserve">able 2. All </w:t>
      </w:r>
      <w:r>
        <w:t>were</w:t>
      </w:r>
      <w:r w:rsidRPr="00680451">
        <w:t xml:space="preserve"> run using the online DelphiManager platform</w:t>
      </w:r>
      <w:r>
        <w:fldChar w:fldCharType="begin"/>
      </w:r>
      <w:r w:rsidR="00E44A32">
        <w:instrText xml:space="preserve"> ADDIN EN.CITE &lt;EndNote&gt;&lt;Cite ExcludeAuth="1"&gt;&lt;Year&gt;2018&lt;/Year&gt;&lt;RecNum&gt;3202&lt;/RecNum&gt;&lt;DisplayText&gt;[14]&lt;/DisplayText&gt;&lt;record&gt;&lt;rec-number&gt;3202&lt;/rec-number&gt;&lt;foreign-keys&gt;&lt;key app="EN" db-id="2txfvw2v0fpzabetfelx5w9vaav5fw2eftra" timestamp="1536945017"&gt;3202&lt;/key&gt;&lt;/foreign-keys&gt;&lt;ref-type name="Web Page"&gt;12&lt;/ref-type&gt;&lt;contributors&gt;&lt;/contributors&gt;&lt;titles&gt;&lt;title&gt;COMET DelphiManager&lt;/title&gt;&lt;/titles&gt;&lt;volume&gt;2018&lt;/volume&gt;&lt;dates&gt;&lt;year&gt;2018&lt;/year&gt;&lt;/dates&gt;&lt;publisher&gt;COMET Initiative&lt;/publisher&gt;&lt;urls&gt;&lt;related-urls&gt;&lt;url&gt;http://www.comet-initiative.org/delphimanager/index.html&lt;/url&gt;&lt;/related-urls&gt;&lt;/urls&gt;&lt;/record&gt;&lt;/Cite&gt;&lt;/EndNote&gt;</w:instrText>
      </w:r>
      <w:r>
        <w:fldChar w:fldCharType="separate"/>
      </w:r>
      <w:r w:rsidR="00E44A32">
        <w:rPr>
          <w:noProof/>
        </w:rPr>
        <w:t>[14]</w:t>
      </w:r>
      <w:r>
        <w:fldChar w:fldCharType="end"/>
      </w:r>
      <w:r w:rsidRPr="001F57EE">
        <w:t xml:space="preserve">. </w:t>
      </w:r>
      <w:r w:rsidR="00A609EC">
        <w:t xml:space="preserve">The </w:t>
      </w:r>
      <w:r w:rsidR="003025CF">
        <w:t xml:space="preserve">CORMAC, GASTROS and COMPACTERS Delphi surveys’ were </w:t>
      </w:r>
      <w:r w:rsidR="00CF6262">
        <w:t>conducted in 2017, 2019 and 20</w:t>
      </w:r>
      <w:r w:rsidR="00854ED5">
        <w:t>14</w:t>
      </w:r>
      <w:r w:rsidR="00854637">
        <w:t>-15</w:t>
      </w:r>
      <w:r w:rsidR="0030103E">
        <w:t xml:space="preserve"> respectively. </w:t>
      </w:r>
      <w:r w:rsidR="00C13863">
        <w:t xml:space="preserve">The CORMAC and GASTROS </w:t>
      </w:r>
      <w:r w:rsidR="00577E00">
        <w:t>Delphi</w:t>
      </w:r>
      <w:r w:rsidR="00920369">
        <w:t xml:space="preserve"> </w:t>
      </w:r>
      <w:r w:rsidR="00577E00">
        <w:t>s</w:t>
      </w:r>
      <w:r w:rsidR="00920369">
        <w:t>urveys</w:t>
      </w:r>
      <w:r w:rsidR="00577E00">
        <w:t xml:space="preserve"> </w:t>
      </w:r>
      <w:r w:rsidR="0017310E">
        <w:t>involved</w:t>
      </w:r>
      <w:r w:rsidR="00577E00">
        <w:t xml:space="preserve"> 2 rounds</w:t>
      </w:r>
      <w:r w:rsidR="0017310E">
        <w:t xml:space="preserve"> whereas th</w:t>
      </w:r>
      <w:r w:rsidR="00577E00">
        <w:t xml:space="preserve">e </w:t>
      </w:r>
      <w:r w:rsidR="00577E00">
        <w:lastRenderedPageBreak/>
        <w:t xml:space="preserve">COMPACTERS Delphi </w:t>
      </w:r>
      <w:r w:rsidR="0017310E">
        <w:t xml:space="preserve">involved 3 rounds. In the interests of comparability therefore, </w:t>
      </w:r>
      <w:r w:rsidR="007C3191">
        <w:t xml:space="preserve">only </w:t>
      </w:r>
      <w:r w:rsidR="009221C1">
        <w:t xml:space="preserve">data from </w:t>
      </w:r>
      <w:r w:rsidR="007C3191">
        <w:t xml:space="preserve">R1 and R2 </w:t>
      </w:r>
      <w:r w:rsidR="009221C1">
        <w:t xml:space="preserve">of the COMPACTERS Delphi has been included. </w:t>
      </w:r>
      <w:r w:rsidRPr="001F57EE">
        <w:t xml:space="preserve">In each </w:t>
      </w:r>
      <w:r w:rsidR="009221C1">
        <w:t xml:space="preserve">Delphi </w:t>
      </w:r>
      <w:r w:rsidRPr="001F57EE">
        <w:t xml:space="preserve">round, participants were asked to rate the importance of including each outcome in the COS on a 1-9 scale described as: </w:t>
      </w:r>
      <w:r w:rsidR="00911907">
        <w:t>not</w:t>
      </w:r>
      <w:r w:rsidR="00911907" w:rsidRPr="001F57EE">
        <w:t xml:space="preserve"> </w:t>
      </w:r>
      <w:r w:rsidRPr="001F57EE">
        <w:t>importan</w:t>
      </w:r>
      <w:r w:rsidR="0061483C">
        <w:t>t</w:t>
      </w:r>
      <w:r w:rsidRPr="001F57EE">
        <w:t xml:space="preserve"> (1-3); important but not critical (4-6); and critically important (7-9).</w:t>
      </w:r>
      <w:r>
        <w:t xml:space="preserve"> </w:t>
      </w:r>
      <w:r w:rsidR="00BE5FD5" w:rsidRPr="00484B7A">
        <w:t xml:space="preserve">In </w:t>
      </w:r>
      <w:r w:rsidR="009221C1">
        <w:t xml:space="preserve">the second </w:t>
      </w:r>
      <w:r w:rsidR="0018510E" w:rsidRPr="00484B7A">
        <w:t>round</w:t>
      </w:r>
      <w:r w:rsidR="00E11D7B" w:rsidRPr="00484B7A">
        <w:t>,</w:t>
      </w:r>
      <w:r w:rsidR="00BE5FD5" w:rsidRPr="00484B7A">
        <w:t xml:space="preserve"> participants were shown a histogram </w:t>
      </w:r>
      <w:r w:rsidR="009820A5">
        <w:t>(CORMAC</w:t>
      </w:r>
      <w:r w:rsidR="009221C1">
        <w:t xml:space="preserve"> and GASTROS</w:t>
      </w:r>
      <w:r w:rsidR="009820A5">
        <w:t xml:space="preserve">) or a </w:t>
      </w:r>
      <w:r w:rsidR="001209C2">
        <w:t>distribution</w:t>
      </w:r>
      <w:r w:rsidR="005011A1">
        <w:t xml:space="preserve"> of scoring</w:t>
      </w:r>
      <w:r w:rsidR="009820A5">
        <w:t xml:space="preserve"> percentages </w:t>
      </w:r>
      <w:r w:rsidR="005011A1">
        <w:t xml:space="preserve">(COMPACTERS) </w:t>
      </w:r>
      <w:r w:rsidR="00BE5FD5" w:rsidRPr="00484B7A">
        <w:t xml:space="preserve">of the </w:t>
      </w:r>
      <w:r w:rsidR="00E11D7B" w:rsidRPr="00484B7A">
        <w:t xml:space="preserve">previous </w:t>
      </w:r>
      <w:r w:rsidR="000B2335" w:rsidRPr="00484B7A">
        <w:t>round</w:t>
      </w:r>
      <w:r w:rsidR="005011A1">
        <w:t>’</w:t>
      </w:r>
      <w:r w:rsidR="000B2335" w:rsidRPr="00484B7A">
        <w:t xml:space="preserve">s </w:t>
      </w:r>
      <w:r w:rsidR="00BE5FD5" w:rsidRPr="00484B7A">
        <w:t>scores</w:t>
      </w:r>
      <w:r w:rsidR="009919F3" w:rsidRPr="00484B7A">
        <w:t xml:space="preserve"> together with their own score</w:t>
      </w:r>
      <w:r w:rsidR="006B1AAC" w:rsidRPr="00484B7A">
        <w:t xml:space="preserve"> for each outcome</w:t>
      </w:r>
      <w:r w:rsidR="009919F3" w:rsidRPr="00484B7A">
        <w:t xml:space="preserve">, before being asked to </w:t>
      </w:r>
      <w:r w:rsidR="00855A02">
        <w:t>consider</w:t>
      </w:r>
      <w:r w:rsidR="009919F3" w:rsidRPr="00484B7A">
        <w:t xml:space="preserve"> the information presented and score each outcome again</w:t>
      </w:r>
      <w:r>
        <w:t xml:space="preserve"> </w:t>
      </w:r>
      <w:r w:rsidR="006E0344">
        <w:t>(</w:t>
      </w:r>
      <w:r w:rsidR="00994349">
        <w:t>F</w:t>
      </w:r>
      <w:r w:rsidR="006E0344">
        <w:t xml:space="preserve">igure 2). </w:t>
      </w:r>
      <w:r w:rsidR="000E2172">
        <w:t xml:space="preserve">In the CORMAC and GASTROS Delphi surveys, all stakeholders were shown the scores </w:t>
      </w:r>
      <w:r w:rsidR="000E2172" w:rsidRPr="00484B7A">
        <w:t>for each stakeholder group</w:t>
      </w:r>
      <w:r w:rsidR="000E2172">
        <w:t xml:space="preserve"> separately. </w:t>
      </w:r>
      <w:r w:rsidR="005011A1">
        <w:t xml:space="preserve">In the COMPACTERS Delphi round two, healthcare professionals (HCP) </w:t>
      </w:r>
      <w:r w:rsidR="005011A1" w:rsidRPr="00484B7A">
        <w:t>and</w:t>
      </w:r>
      <w:r w:rsidR="005011A1">
        <w:t xml:space="preserve"> patients were randomised to receive round one feedback from peers only, multiple stakeholder groups separately, or multiple stakeholders combined</w:t>
      </w:r>
      <w:r w:rsidR="0024668D">
        <w:t>.</w:t>
      </w:r>
      <w:r w:rsidR="00A6004F">
        <w:t xml:space="preserve"> For comparability therefore, only the</w:t>
      </w:r>
      <w:r w:rsidR="00F53F05">
        <w:t xml:space="preserve"> group randomised to receive </w:t>
      </w:r>
      <w:r w:rsidR="00B051CF">
        <w:t>feedback from multiple stakeholder groups separately is included in this study.</w:t>
      </w:r>
      <w:r w:rsidR="0024668D">
        <w:t xml:space="preserve"> </w:t>
      </w:r>
      <w:r w:rsidR="00F46A47">
        <w:t xml:space="preserve">In the COMPACTERS Delphi, if a participant changed the score for any item from R1 to R2, a free-text pop up box at the end of the survey asked the participant to describe their reasons </w:t>
      </w:r>
      <w:r w:rsidR="00B916D0">
        <w:t xml:space="preserve">for </w:t>
      </w:r>
      <w:r w:rsidR="00F46A47">
        <w:t xml:space="preserve">making the change. </w:t>
      </w:r>
      <w:r w:rsidR="0021734E">
        <w:t>In the CO</w:t>
      </w:r>
      <w:r w:rsidR="00920369">
        <w:t>R</w:t>
      </w:r>
      <w:r w:rsidR="0021734E">
        <w:t>MAC and GASTROS Delphi</w:t>
      </w:r>
      <w:r w:rsidR="00920369">
        <w:t xml:space="preserve"> </w:t>
      </w:r>
      <w:r w:rsidR="0021734E">
        <w:t>s</w:t>
      </w:r>
      <w:r w:rsidR="00920369">
        <w:t>urveys</w:t>
      </w:r>
      <w:r w:rsidR="0021734E">
        <w:t xml:space="preserve">, </w:t>
      </w:r>
      <w:r w:rsidR="00C65E89">
        <w:t xml:space="preserve">a </w:t>
      </w:r>
      <w:r w:rsidR="00C65E89" w:rsidRPr="001020B5">
        <w:t xml:space="preserve">free-text pop-up box asked </w:t>
      </w:r>
      <w:r w:rsidR="00C65E89">
        <w:t>participants to describe the reason for changing their score every time a score was changed over an importance threshold</w:t>
      </w:r>
      <w:r w:rsidR="00B051CF" w:rsidRPr="001020B5">
        <w:t xml:space="preserve"> (e.g. 3 to 4</w:t>
      </w:r>
      <w:r w:rsidR="0054000C">
        <w:t>,</w:t>
      </w:r>
      <w:r w:rsidR="00B051CF" w:rsidRPr="001020B5">
        <w:t xml:space="preserve"> 6 to 7)</w:t>
      </w:r>
      <w:r w:rsidR="00DF786D">
        <w:t xml:space="preserve">. </w:t>
      </w:r>
    </w:p>
    <w:p w14:paraId="1A230D38" w14:textId="442AE52F" w:rsidR="001020B5" w:rsidRPr="001020B5" w:rsidRDefault="001020B5" w:rsidP="00C1729F">
      <w:pPr>
        <w:pStyle w:val="Heading2"/>
      </w:pPr>
      <w:r w:rsidRPr="001020B5">
        <w:t>Analysis</w:t>
      </w:r>
      <w:r>
        <w:t xml:space="preserve"> of reasons for change</w:t>
      </w:r>
    </w:p>
    <w:p w14:paraId="4B274E6F" w14:textId="1DF0EE68" w:rsidR="001020B5" w:rsidRPr="001020B5" w:rsidRDefault="001020B5" w:rsidP="001020B5">
      <w:r w:rsidRPr="001020B5">
        <w:t xml:space="preserve">Free-text entries </w:t>
      </w:r>
      <w:r w:rsidR="00F268C4">
        <w:t>from the CORMAC and COMPACTERS Delphi</w:t>
      </w:r>
      <w:r w:rsidR="008C0695">
        <w:t xml:space="preserve"> </w:t>
      </w:r>
      <w:r w:rsidR="00F268C4">
        <w:t>s</w:t>
      </w:r>
      <w:r w:rsidR="008C0695">
        <w:t>urveys</w:t>
      </w:r>
      <w:r w:rsidR="00F268C4">
        <w:t xml:space="preserve"> </w:t>
      </w:r>
      <w:r w:rsidR="008A322C">
        <w:t xml:space="preserve">were </w:t>
      </w:r>
      <w:r w:rsidRPr="001020B5">
        <w:t xml:space="preserve">coded by </w:t>
      </w:r>
      <w:r w:rsidR="008C0695">
        <w:t>two</w:t>
      </w:r>
      <w:r w:rsidRPr="001020B5">
        <w:t xml:space="preserve"> researchers </w:t>
      </w:r>
      <w:r w:rsidR="008C0695">
        <w:t xml:space="preserve">(RF, SM) </w:t>
      </w:r>
      <w:r w:rsidRPr="001020B5">
        <w:t>independently</w:t>
      </w:r>
      <w:r w:rsidR="008A322C">
        <w:t xml:space="preserve"> using an i</w:t>
      </w:r>
      <w:r w:rsidRPr="001020B5">
        <w:t>nductive-iterative approach</w:t>
      </w:r>
      <w:r w:rsidR="0055764B">
        <w:t xml:space="preserve"> largely following the framework </w:t>
      </w:r>
      <w:r w:rsidR="0082736C">
        <w:t>method</w:t>
      </w:r>
      <w:r w:rsidR="0055764B">
        <w:t xml:space="preserve"> outlined by Ritchie and Spencer</w:t>
      </w:r>
      <w:r w:rsidR="001054C7">
        <w:t>.</w:t>
      </w:r>
      <w:r w:rsidR="001054C7">
        <w:fldChar w:fldCharType="begin"/>
      </w:r>
      <w:r w:rsidR="00E44A32">
        <w:instrText xml:space="preserve"> ADDIN EN.CITE &lt;EndNote&gt;&lt;Cite&gt;&lt;Author&gt;Ritchie&lt;/Author&gt;&lt;Year&gt;2003&lt;/Year&gt;&lt;RecNum&gt;261&lt;/RecNum&gt;&lt;DisplayText&gt;[15]&lt;/DisplayText&gt;&lt;record&gt;&lt;rec-number&gt;261&lt;/rec-number&gt;&lt;foreign-keys&gt;&lt;key app="EN" db-id="2txfvw2v0fpzabetfelx5w9vaav5fw2eftra" timestamp="1494254087"&gt;261&lt;/key&gt;&lt;/foreign-keys&gt;&lt;ref-type name="Book"&gt;6&lt;/ref-type&gt;&lt;contributors&gt;&lt;authors&gt;&lt;author&gt;Ritchie, J&lt;/author&gt;&lt;author&gt;Lewis, J&lt;/author&gt;&lt;/authors&gt;&lt;tertiary-authors&gt;&lt;author&gt;Ritchie, Jane&lt;/author&gt;&lt;author&gt;Lewis, Jane&lt;/author&gt;&lt;/tertiary-authors&gt;&lt;/contributors&gt;&lt;titles&gt;&lt;title&gt;Qualitative research practice: a guide for social science students and researchers&lt;/title&gt;&lt;short-title&gt;Qualitative research practice&lt;/short-title&gt;&lt;/titles&gt;&lt;pages&gt;336&lt;/pages&gt;&lt;keywords&gt;&lt;keyword&gt;Methodology&lt;/keyword&gt;&lt;keyword&gt;Qualitative research&lt;/keyword&gt;&lt;keyword&gt;Research&lt;/keyword&gt;&lt;keyword&gt;Social sciences&lt;/keyword&gt;&lt;/keywords&gt;&lt;dates&gt;&lt;year&gt;2003&lt;/year&gt;&lt;pub-dates&gt;&lt;date&gt;2003&lt;/date&gt;&lt;/pub-dates&gt;&lt;/dates&gt;&lt;pub-location&gt;London ; Thousand Oaks, Calif&lt;/pub-location&gt;&lt;publisher&gt;Sage Publications&lt;/publisher&gt;&lt;isbn&gt;978-0-7619-7109-2&lt;/isbn&gt;&lt;call-num&gt;H62 .Q3546 2003&lt;/call-num&gt;&lt;urls&gt;&lt;/urls&gt;&lt;remote-database-name&gt;Library of Congress ISBN&lt;/remote-database-name&gt;&lt;/record&gt;&lt;/Cite&gt;&lt;/EndNote&gt;</w:instrText>
      </w:r>
      <w:r w:rsidR="001054C7">
        <w:fldChar w:fldCharType="separate"/>
      </w:r>
      <w:r w:rsidR="00E44A32">
        <w:rPr>
          <w:noProof/>
        </w:rPr>
        <w:t>[15]</w:t>
      </w:r>
      <w:r w:rsidR="001054C7">
        <w:fldChar w:fldCharType="end"/>
      </w:r>
      <w:r w:rsidR="001054C7">
        <w:t xml:space="preserve"> </w:t>
      </w:r>
      <w:r w:rsidR="00C252F6">
        <w:t xml:space="preserve">The process was that each researcher independently familiarised themselves </w:t>
      </w:r>
      <w:r w:rsidR="001E31C0">
        <w:t xml:space="preserve">with the </w:t>
      </w:r>
      <w:r w:rsidR="00C252F6">
        <w:t>free text reasons for score change</w:t>
      </w:r>
      <w:r w:rsidR="008C0695">
        <w:t>s</w:t>
      </w:r>
      <w:r w:rsidR="00C252F6">
        <w:t xml:space="preserve"> within their own data sets </w:t>
      </w:r>
      <w:r w:rsidR="009F62A4">
        <w:t>first</w:t>
      </w:r>
      <w:r w:rsidR="00C252F6">
        <w:t xml:space="preserve">. Similar reasons were grouped together and assigned a code. The codes were discussed between researchers and the coding scheme refined, </w:t>
      </w:r>
      <w:r w:rsidR="00AE38F2">
        <w:t>and the</w:t>
      </w:r>
      <w:r w:rsidR="00C252F6">
        <w:t xml:space="preserve"> </w:t>
      </w:r>
      <w:r w:rsidR="00AA7F04">
        <w:t>main themes</w:t>
      </w:r>
      <w:r w:rsidR="00AE38F2">
        <w:t xml:space="preserve"> identified were</w:t>
      </w:r>
      <w:r w:rsidR="00AA7F04">
        <w:t xml:space="preserve"> assigned to ‘parent’ codes </w:t>
      </w:r>
      <w:r w:rsidR="00AE38F2">
        <w:t>with</w:t>
      </w:r>
      <w:r w:rsidR="00AA7F04">
        <w:t xml:space="preserve"> sub-themes</w:t>
      </w:r>
      <w:r w:rsidR="00AE38F2">
        <w:t xml:space="preserve"> ass</w:t>
      </w:r>
      <w:r w:rsidR="00A71816">
        <w:t>igned to ‘child’ codes under each parent</w:t>
      </w:r>
      <w:r w:rsidR="00C252F6">
        <w:t xml:space="preserve">. </w:t>
      </w:r>
      <w:r w:rsidR="0055764B">
        <w:t>The researchers then applied the coding framework</w:t>
      </w:r>
      <w:r w:rsidR="0082736C">
        <w:t xml:space="preserve"> to each other’s </w:t>
      </w:r>
      <w:r w:rsidR="00CE6D94">
        <w:t>data, working back and forth across the data and refining the framework</w:t>
      </w:r>
      <w:r w:rsidR="0082736C">
        <w:t xml:space="preserve"> until </w:t>
      </w:r>
      <w:r w:rsidR="00CE6D94">
        <w:t xml:space="preserve">all responses were coded and </w:t>
      </w:r>
      <w:r w:rsidR="0082736C">
        <w:t>both resea</w:t>
      </w:r>
      <w:r w:rsidR="00CE6D94">
        <w:t>r</w:t>
      </w:r>
      <w:r w:rsidR="0082736C">
        <w:t>chers were in agreement</w:t>
      </w:r>
      <w:r w:rsidR="00CE6D94">
        <w:t xml:space="preserve">. </w:t>
      </w:r>
      <w:r w:rsidR="00E1149F">
        <w:t xml:space="preserve">The coding framework was then </w:t>
      </w:r>
      <w:r w:rsidR="00526645">
        <w:t xml:space="preserve">applied to </w:t>
      </w:r>
      <w:r w:rsidR="00AD7759">
        <w:t>a sample of the</w:t>
      </w:r>
      <w:r w:rsidR="00526645">
        <w:t xml:space="preserve"> GASTROS data</w:t>
      </w:r>
      <w:r w:rsidR="00E670C6">
        <w:t xml:space="preserve"> by </w:t>
      </w:r>
      <w:r w:rsidR="008C0695">
        <w:t>four</w:t>
      </w:r>
      <w:r w:rsidR="00AD7759">
        <w:t xml:space="preserve"> researchers </w:t>
      </w:r>
      <w:r w:rsidR="008C0695">
        <w:t xml:space="preserve">(RF, SM, BA, PW) </w:t>
      </w:r>
      <w:r w:rsidR="00AD7759">
        <w:t>independently</w:t>
      </w:r>
      <w:r w:rsidR="00B7670F">
        <w:t xml:space="preserve"> followed by discussion and further </w:t>
      </w:r>
      <w:r w:rsidR="00225DF0">
        <w:t xml:space="preserve">minor </w:t>
      </w:r>
      <w:r w:rsidR="00B7670F">
        <w:t>refinement of the</w:t>
      </w:r>
      <w:r w:rsidR="00007FA6">
        <w:t xml:space="preserve"> code descriptions and framework. The </w:t>
      </w:r>
      <w:r w:rsidR="00EE0CFC">
        <w:t xml:space="preserve">refined framework was then applied </w:t>
      </w:r>
      <w:r w:rsidR="008C4C8C">
        <w:t>to</w:t>
      </w:r>
      <w:r w:rsidR="002E06B6">
        <w:t xml:space="preserve"> </w:t>
      </w:r>
      <w:r w:rsidR="00C05A8E">
        <w:t>all three data sets by</w:t>
      </w:r>
      <w:r w:rsidR="00722342">
        <w:t xml:space="preserve"> four researchers (RF, SM, BA, PW).</w:t>
      </w:r>
    </w:p>
    <w:p w14:paraId="47D47355" w14:textId="4823786A" w:rsidR="001020B5" w:rsidRDefault="001020B5" w:rsidP="00C1729F">
      <w:pPr>
        <w:pStyle w:val="Heading1"/>
      </w:pPr>
      <w:r>
        <w:t>Results</w:t>
      </w:r>
    </w:p>
    <w:p w14:paraId="13CF49B6" w14:textId="124B7E5F" w:rsidR="008A3AF5" w:rsidRPr="008A3AF5" w:rsidRDefault="008A3AF5" w:rsidP="008A3AF5">
      <w:r>
        <w:lastRenderedPageBreak/>
        <w:t>The characteristics of the three Delphi surveys are summarised in Table 2.</w:t>
      </w:r>
    </w:p>
    <w:p w14:paraId="21DEF1B8" w14:textId="77777777" w:rsidR="00C240BC" w:rsidRPr="00C1729F" w:rsidRDefault="00C240BC" w:rsidP="00C1729F">
      <w:pPr>
        <w:pStyle w:val="Heading2"/>
      </w:pPr>
      <w:r w:rsidRPr="00C1729F">
        <w:t>Change in score and consensus</w:t>
      </w:r>
    </w:p>
    <w:p w14:paraId="58F1DBC0" w14:textId="09F4DD0F" w:rsidR="00815E93" w:rsidRDefault="00C240BC" w:rsidP="004E04CD">
      <w:r>
        <w:t xml:space="preserve">The percentage of participants changing score for at least one outcome between R1 and R2 was 97%, 84%, 92% (anal, gastric, prostate). The percentage of participants changing score across an importance threshold for at least one outcome was 90%, 29% and 60%. </w:t>
      </w:r>
      <w:r w:rsidR="00A034AE">
        <w:t xml:space="preserve">The median number of </w:t>
      </w:r>
      <w:r w:rsidR="00580769">
        <w:t>outcomes changed over a threshold per participant</w:t>
      </w:r>
      <w:r w:rsidR="00EB1283">
        <w:t xml:space="preserve"> ranged from 18 </w:t>
      </w:r>
      <w:r w:rsidR="00132B2C">
        <w:t xml:space="preserve">(1-25) in </w:t>
      </w:r>
      <w:r w:rsidR="00EB1283">
        <w:t>HCPs in the CORMAC Delphi survey</w:t>
      </w:r>
      <w:r w:rsidR="00132B2C">
        <w:t xml:space="preserve"> to 6 (1-40) in the</w:t>
      </w:r>
      <w:r w:rsidR="00FF0E56">
        <w:t xml:space="preserve"> GASTROS Delphi survey.</w:t>
      </w:r>
      <w:r w:rsidR="00580769">
        <w:t xml:space="preserve"> </w:t>
      </w:r>
      <w:r w:rsidR="002142A7">
        <w:t>The changes in score result</w:t>
      </w:r>
      <w:r w:rsidR="00C91F30">
        <w:t>ed</w:t>
      </w:r>
      <w:r w:rsidR="002142A7">
        <w:t xml:space="preserve"> in a greater number of outcomes reaching consensus in</w:t>
      </w:r>
      <w:r w:rsidR="004E04CD">
        <w:t xml:space="preserve"> R2 than R1 in all </w:t>
      </w:r>
      <w:r w:rsidR="0005133B">
        <w:t xml:space="preserve">three </w:t>
      </w:r>
      <w:r w:rsidR="004E04CD">
        <w:t xml:space="preserve">studies. </w:t>
      </w:r>
    </w:p>
    <w:p w14:paraId="4BFB8287" w14:textId="10D1BAA4" w:rsidR="00E10A06" w:rsidRDefault="00C763BA" w:rsidP="00123B33">
      <w:pPr>
        <w:pStyle w:val="Heading3"/>
      </w:pPr>
      <w:r>
        <w:t>Cod</w:t>
      </w:r>
      <w:r w:rsidR="00CD5941">
        <w:t>ing framework</w:t>
      </w:r>
    </w:p>
    <w:p w14:paraId="4C858D10" w14:textId="5C2C6E4F" w:rsidR="00FE1799" w:rsidRDefault="00FE1799" w:rsidP="00FE1799">
      <w:r>
        <w:t>From 967 participants across the three Delphi surveys,</w:t>
      </w:r>
      <w:r w:rsidRPr="001020B5">
        <w:t xml:space="preserve"> </w:t>
      </w:r>
      <w:r>
        <w:t>2298</w:t>
      </w:r>
      <w:r w:rsidRPr="001020B5">
        <w:t xml:space="preserve"> responses </w:t>
      </w:r>
      <w:r>
        <w:t xml:space="preserve">were received to the free-text box request for a reason for changing score. </w:t>
      </w:r>
      <w:r w:rsidR="00FF4024">
        <w:t>An overview of the coding framework</w:t>
      </w:r>
      <w:r w:rsidR="005F1B93">
        <w:t xml:space="preserve"> </w:t>
      </w:r>
      <w:r w:rsidR="00206687">
        <w:t xml:space="preserve">is shown in </w:t>
      </w:r>
      <w:r w:rsidR="005F1B93">
        <w:t>Figure 3</w:t>
      </w:r>
      <w:r w:rsidR="00945CBE">
        <w:t xml:space="preserve">. </w:t>
      </w:r>
      <w:r w:rsidR="00B16CD2">
        <w:t>Twelve</w:t>
      </w:r>
      <w:r w:rsidR="0076347A">
        <w:t xml:space="preserve"> </w:t>
      </w:r>
      <w:r w:rsidR="00D30F4B">
        <w:t>‘</w:t>
      </w:r>
      <w:r w:rsidR="0076347A">
        <w:t>parent</w:t>
      </w:r>
      <w:r w:rsidR="00D30F4B">
        <w:t>’</w:t>
      </w:r>
      <w:r w:rsidR="0076347A">
        <w:t xml:space="preserve"> codes</w:t>
      </w:r>
      <w:r w:rsidR="00773684">
        <w:t xml:space="preserve"> describe the broad themes identified from the participants</w:t>
      </w:r>
      <w:r w:rsidR="009832D4">
        <w:t>’</w:t>
      </w:r>
      <w:r w:rsidR="00773684">
        <w:t xml:space="preserve"> free text reasons for change. </w:t>
      </w:r>
      <w:r w:rsidR="00B52E10">
        <w:t xml:space="preserve">Five </w:t>
      </w:r>
      <w:r w:rsidR="008010B2">
        <w:t xml:space="preserve">of the 12 </w:t>
      </w:r>
      <w:r w:rsidR="00B52E10">
        <w:t>parent codes are</w:t>
      </w:r>
      <w:r w:rsidR="00E9616C">
        <w:t xml:space="preserve"> further</w:t>
      </w:r>
      <w:r w:rsidR="003B0E65">
        <w:t xml:space="preserve"> </w:t>
      </w:r>
      <w:r w:rsidR="006233B2">
        <w:t>expanded into</w:t>
      </w:r>
      <w:r w:rsidR="003B0E65">
        <w:t xml:space="preserve"> ‘child’ codes</w:t>
      </w:r>
      <w:r w:rsidR="006233B2">
        <w:t xml:space="preserve"> which describe sub-themes emerging within the parent code.</w:t>
      </w:r>
      <w:r w:rsidR="00251E2E">
        <w:t xml:space="preserve"> Full descriptions of each code </w:t>
      </w:r>
      <w:r w:rsidR="00FF4024">
        <w:t>including</w:t>
      </w:r>
      <w:r w:rsidR="00251E2E">
        <w:t xml:space="preserve"> illustrative quotes from participants responses</w:t>
      </w:r>
      <w:r w:rsidR="00FF4024">
        <w:t xml:space="preserve"> are </w:t>
      </w:r>
      <w:r w:rsidR="00DC2F8C">
        <w:t>available in online appendix 1</w:t>
      </w:r>
      <w:r w:rsidR="00251E2E">
        <w:t xml:space="preserve">. </w:t>
      </w:r>
      <w:r w:rsidR="006233B2">
        <w:t xml:space="preserve"> </w:t>
      </w:r>
    </w:p>
    <w:p w14:paraId="7FA4C193" w14:textId="3489E0BD" w:rsidR="006A36AA" w:rsidRDefault="008C7D67" w:rsidP="00FE1799">
      <w:r>
        <w:t>The coding framework developed</w:t>
      </w:r>
      <w:r w:rsidR="00842A6A">
        <w:t xml:space="preserve"> initially from the CORMAC and COMPACTERS data</w:t>
      </w:r>
      <w:r w:rsidR="005D1F35">
        <w:t xml:space="preserve"> </w:t>
      </w:r>
      <w:r w:rsidR="00730BA9">
        <w:t>required minimal refinement when applied to the GASTROS data</w:t>
      </w:r>
      <w:r w:rsidR="001A0F80">
        <w:t xml:space="preserve">. Modifications included </w:t>
      </w:r>
      <w:r w:rsidR="003E0B9D">
        <w:t>clarification</w:t>
      </w:r>
      <w:r w:rsidR="00CF7012">
        <w:t xml:space="preserve"> of the definitions of codes and the addition of</w:t>
      </w:r>
      <w:r w:rsidR="003E0B9D">
        <w:t xml:space="preserve"> new child codes within parent codes, but no new major themes were identified. </w:t>
      </w:r>
    </w:p>
    <w:p w14:paraId="4A95B774" w14:textId="71595BA3" w:rsidR="00CD5941" w:rsidRDefault="00CD5941" w:rsidP="00123B33">
      <w:pPr>
        <w:pStyle w:val="Heading3"/>
      </w:pPr>
      <w:r>
        <w:t>Themes</w:t>
      </w:r>
    </w:p>
    <w:p w14:paraId="0ED68036" w14:textId="2F90A4F7" w:rsidR="00A338AA" w:rsidRDefault="00987B58" w:rsidP="001020B5">
      <w:r>
        <w:t>The most frequently applied code</w:t>
      </w:r>
      <w:r w:rsidR="007C50E6">
        <w:t>s</w:t>
      </w:r>
      <w:r>
        <w:t xml:space="preserve"> </w:t>
      </w:r>
      <w:r w:rsidR="002D6826">
        <w:t xml:space="preserve">overall </w:t>
      </w:r>
      <w:r>
        <w:t>w</w:t>
      </w:r>
      <w:r w:rsidR="007C50E6">
        <w:t>ere</w:t>
      </w:r>
      <w:r>
        <w:t xml:space="preserve"> ‘time to reflect’ (482 responses, 2</w:t>
      </w:r>
      <w:r w:rsidR="00583EC8">
        <w:t>3</w:t>
      </w:r>
      <w:r>
        <w:t>%)</w:t>
      </w:r>
      <w:r w:rsidR="002D6826">
        <w:t xml:space="preserve">, </w:t>
      </w:r>
      <w:r w:rsidR="007C50E6">
        <w:t>vicarious thinking (</w:t>
      </w:r>
      <w:r w:rsidR="00AB7807">
        <w:t>425</w:t>
      </w:r>
      <w:r w:rsidR="007C50E6">
        <w:t xml:space="preserve">, </w:t>
      </w:r>
      <w:r w:rsidR="00583EC8">
        <w:t>21</w:t>
      </w:r>
      <w:r w:rsidR="007C50E6">
        <w:t>%); impact (394, 1</w:t>
      </w:r>
      <w:r w:rsidR="00583EC8">
        <w:t>9</w:t>
      </w:r>
      <w:r w:rsidR="007C50E6">
        <w:t>%) and importance (</w:t>
      </w:r>
      <w:r w:rsidR="008604CE">
        <w:t>311</w:t>
      </w:r>
      <w:r w:rsidR="007C50E6">
        <w:t>, 1</w:t>
      </w:r>
      <w:r w:rsidR="008604CE">
        <w:t>5</w:t>
      </w:r>
      <w:r w:rsidR="007C50E6">
        <w:t>%)</w:t>
      </w:r>
      <w:r w:rsidR="00AE1B58">
        <w:t xml:space="preserve"> </w:t>
      </w:r>
      <w:r w:rsidR="00CA1B88">
        <w:t>Although t</w:t>
      </w:r>
      <w:r w:rsidR="009121A2">
        <w:t>here</w:t>
      </w:r>
      <w:r w:rsidR="002D6826">
        <w:t xml:space="preserve"> was </w:t>
      </w:r>
      <w:r w:rsidR="00272909">
        <w:t xml:space="preserve">some </w:t>
      </w:r>
      <w:r w:rsidR="002D6826">
        <w:t>variation</w:t>
      </w:r>
      <w:r w:rsidR="00291592">
        <w:t xml:space="preserve"> in the distribution of codes </w:t>
      </w:r>
      <w:r w:rsidR="00271197">
        <w:t xml:space="preserve">between the three studies, </w:t>
      </w:r>
      <w:r w:rsidR="00187795">
        <w:t>the three most common reasons for change</w:t>
      </w:r>
      <w:r w:rsidR="00357456">
        <w:t xml:space="preserve"> </w:t>
      </w:r>
      <w:r w:rsidR="007252C5">
        <w:t>in the HCP group w</w:t>
      </w:r>
      <w:r w:rsidR="006A5156">
        <w:t>ere common to</w:t>
      </w:r>
      <w:r w:rsidR="007252C5">
        <w:t xml:space="preserve"> all </w:t>
      </w:r>
      <w:r w:rsidR="00352E04">
        <w:t xml:space="preserve">Delphi surveys (Table </w:t>
      </w:r>
      <w:r w:rsidR="00C63DE6">
        <w:t>4</w:t>
      </w:r>
      <w:r w:rsidR="00352E04">
        <w:t>)</w:t>
      </w:r>
      <w:r w:rsidR="006F1CF3">
        <w:t xml:space="preserve">. </w:t>
      </w:r>
      <w:r w:rsidR="0016113D">
        <w:t>Amongst HCP participants, ‘vicarious thinking’ was the most frequently applied code i</w:t>
      </w:r>
      <w:r w:rsidR="00A338AA">
        <w:t xml:space="preserve">n the CORMAC and COMPACTERS Delphi surveys and was the third most common reason for change in the GASTROS Delphi survey. </w:t>
      </w:r>
    </w:p>
    <w:p w14:paraId="7A1DEBA3" w14:textId="20F0D0AB" w:rsidR="00FE1799" w:rsidRDefault="006F1CF3" w:rsidP="001020B5">
      <w:r>
        <w:t>There was greater heterogeneity between studies in the patient stakeholder group, with</w:t>
      </w:r>
      <w:r w:rsidR="00F02485">
        <w:t xml:space="preserve"> </w:t>
      </w:r>
      <w:r w:rsidR="006F6116">
        <w:t>only one reason</w:t>
      </w:r>
      <w:r w:rsidR="006D2487">
        <w:t xml:space="preserve"> for change (</w:t>
      </w:r>
      <w:r w:rsidR="006F6116">
        <w:t>“</w:t>
      </w:r>
      <w:r w:rsidR="00A338AA">
        <w:t>p</w:t>
      </w:r>
      <w:r w:rsidR="006F6116">
        <w:t>ersonal experience”</w:t>
      </w:r>
      <w:r w:rsidR="006D2487">
        <w:t xml:space="preserve">) being </w:t>
      </w:r>
      <w:r w:rsidR="00163259">
        <w:t xml:space="preserve">common to </w:t>
      </w:r>
      <w:r w:rsidR="00DD4337">
        <w:t xml:space="preserve">the three most frequent codes </w:t>
      </w:r>
      <w:r w:rsidR="00163259">
        <w:t>all three studies</w:t>
      </w:r>
      <w:r w:rsidR="00DD4337">
        <w:t xml:space="preserve">. </w:t>
      </w:r>
      <w:r w:rsidR="00B83DC5">
        <w:t>Amongst patient participants,</w:t>
      </w:r>
      <w:r w:rsidR="00853520">
        <w:t xml:space="preserve"> </w:t>
      </w:r>
      <w:r w:rsidR="00A338AA">
        <w:t>‘t</w:t>
      </w:r>
      <w:r w:rsidR="009C14B3">
        <w:t>ime to reflect</w:t>
      </w:r>
      <w:r w:rsidR="00A338AA">
        <w:t>’</w:t>
      </w:r>
      <w:r w:rsidR="009C14B3">
        <w:t xml:space="preserve"> was the most frequ</w:t>
      </w:r>
      <w:r w:rsidR="004963D4">
        <w:t xml:space="preserve">ently applied code in the </w:t>
      </w:r>
      <w:r w:rsidR="004A23DD">
        <w:t xml:space="preserve">patient groups in the </w:t>
      </w:r>
      <w:r w:rsidR="004963D4">
        <w:t>COMPACTERS and GASTROS Delphi</w:t>
      </w:r>
      <w:r w:rsidR="006A6599">
        <w:t xml:space="preserve"> </w:t>
      </w:r>
      <w:r w:rsidR="004963D4">
        <w:t>s</w:t>
      </w:r>
      <w:r w:rsidR="006A6599">
        <w:t>urveys</w:t>
      </w:r>
      <w:r w:rsidR="00A338AA">
        <w:t>.</w:t>
      </w:r>
      <w:r w:rsidR="004A23DD">
        <w:t xml:space="preserve"> </w:t>
      </w:r>
      <w:r w:rsidR="000D7871">
        <w:lastRenderedPageBreak/>
        <w:t>Howeve</w:t>
      </w:r>
      <w:r w:rsidR="00F9006C">
        <w:t>r, in the patient group in the</w:t>
      </w:r>
      <w:r w:rsidR="000D7871">
        <w:t xml:space="preserve"> CO</w:t>
      </w:r>
      <w:r w:rsidR="00A338AA">
        <w:t>R</w:t>
      </w:r>
      <w:r w:rsidR="000D7871">
        <w:t xml:space="preserve">MAC Delphi survey, </w:t>
      </w:r>
      <w:r w:rsidR="00A338AA">
        <w:t>‘</w:t>
      </w:r>
      <w:r w:rsidR="000D7871">
        <w:t>time to reflect</w:t>
      </w:r>
      <w:r w:rsidR="00A338AA">
        <w:t>’</w:t>
      </w:r>
      <w:r w:rsidR="00E65840">
        <w:t xml:space="preserve"> accounted for only 5% of reasons for change.</w:t>
      </w:r>
      <w:r w:rsidR="003F4213">
        <w:t xml:space="preserve"> </w:t>
      </w:r>
    </w:p>
    <w:p w14:paraId="24CE9A15" w14:textId="77777777" w:rsidR="00C763BA" w:rsidRDefault="00C763BA" w:rsidP="00123B33">
      <w:pPr>
        <w:pStyle w:val="Heading3"/>
      </w:pPr>
      <w:r>
        <w:t>Vicarious thinking</w:t>
      </w:r>
    </w:p>
    <w:p w14:paraId="4F5A2D0A" w14:textId="5B157085" w:rsidR="00123B33" w:rsidRDefault="00D30D85" w:rsidP="001020B5">
      <w:r>
        <w:t>In a</w:t>
      </w:r>
      <w:r w:rsidR="002C6CA1">
        <w:t>ll three studies</w:t>
      </w:r>
      <w:r w:rsidR="009656B5">
        <w:t xml:space="preserve">, </w:t>
      </w:r>
      <w:r w:rsidR="001E29C2">
        <w:t>‘</w:t>
      </w:r>
      <w:r w:rsidR="009656B5">
        <w:t>v</w:t>
      </w:r>
      <w:r w:rsidR="00900D24">
        <w:t>icarious thinking</w:t>
      </w:r>
      <w:r w:rsidR="001E29C2">
        <w:t>’</w:t>
      </w:r>
      <w:r w:rsidR="00900D24">
        <w:t xml:space="preserve"> was</w:t>
      </w:r>
      <w:r w:rsidR="00D827B6">
        <w:t xml:space="preserve"> </w:t>
      </w:r>
      <w:r w:rsidR="009656B5">
        <w:t xml:space="preserve">found </w:t>
      </w:r>
      <w:r w:rsidR="00D827B6">
        <w:t>more common</w:t>
      </w:r>
      <w:r w:rsidR="009656B5">
        <w:t>ly</w:t>
      </w:r>
      <w:r w:rsidR="00D827B6">
        <w:t xml:space="preserve"> in the HCP responses than the patient responses</w:t>
      </w:r>
      <w:r w:rsidR="005F385E">
        <w:t>.</w:t>
      </w:r>
      <w:r w:rsidR="00D827B6">
        <w:t xml:space="preserve"> </w:t>
      </w:r>
      <w:r w:rsidR="00294498">
        <w:t xml:space="preserve">Within </w:t>
      </w:r>
      <w:r w:rsidR="002C6CA1">
        <w:t>the</w:t>
      </w:r>
      <w:r w:rsidR="005136D0">
        <w:t xml:space="preserve"> theme, four sub-themes were identified</w:t>
      </w:r>
      <w:r w:rsidR="00991C09">
        <w:t>,</w:t>
      </w:r>
      <w:r w:rsidR="00140B60">
        <w:t xml:space="preserve"> </w:t>
      </w:r>
      <w:r w:rsidR="00991C09">
        <w:t xml:space="preserve">detailed in </w:t>
      </w:r>
      <w:r w:rsidR="001E29C2">
        <w:t>T</w:t>
      </w:r>
      <w:r w:rsidR="00991C09">
        <w:t xml:space="preserve">able </w:t>
      </w:r>
      <w:r w:rsidR="00C63DE6">
        <w:t>5</w:t>
      </w:r>
      <w:r w:rsidR="00991C09">
        <w:t xml:space="preserve">. </w:t>
      </w:r>
      <w:r w:rsidR="007F7A12">
        <w:t xml:space="preserve">The most common way participants described </w:t>
      </w:r>
      <w:r w:rsidR="001E29C2">
        <w:t>‘</w:t>
      </w:r>
      <w:r w:rsidR="007F7A12">
        <w:t>vicarious thinking</w:t>
      </w:r>
      <w:r w:rsidR="001E29C2">
        <w:t>’</w:t>
      </w:r>
      <w:r w:rsidR="007F7A12">
        <w:t xml:space="preserve"> was</w:t>
      </w:r>
      <w:r w:rsidR="00E451A4">
        <w:t xml:space="preserve"> being influenced by the scores of other</w:t>
      </w:r>
      <w:r w:rsidR="00E44037">
        <w:t xml:space="preserve"> Delphi participants</w:t>
      </w:r>
      <w:r w:rsidR="00BF4162">
        <w:t xml:space="preserve"> (“others’ scores influenced me”)</w:t>
      </w:r>
      <w:r w:rsidR="00816849">
        <w:t xml:space="preserve">, accounting for 68% (291) of the </w:t>
      </w:r>
      <w:r w:rsidR="00924250">
        <w:t xml:space="preserve">responses coded </w:t>
      </w:r>
      <w:r w:rsidR="001E29C2">
        <w:t>in this theme</w:t>
      </w:r>
      <w:r w:rsidR="00E44037">
        <w:t xml:space="preserve">. </w:t>
      </w:r>
      <w:r w:rsidR="003434AA">
        <w:t>Of these 291, 24% (</w:t>
      </w:r>
      <w:r w:rsidR="00A16D83">
        <w:t>103)</w:t>
      </w:r>
      <w:r w:rsidR="00E1545F">
        <w:t xml:space="preserve"> referred to</w:t>
      </w:r>
      <w:r w:rsidR="00BB261C">
        <w:t xml:space="preserve"> being influenced by patients</w:t>
      </w:r>
      <w:r w:rsidR="001E29C2">
        <w:t>’</w:t>
      </w:r>
      <w:r w:rsidR="00BB261C">
        <w:t xml:space="preserve"> scores</w:t>
      </w:r>
      <w:r w:rsidR="00FE5EB8">
        <w:t>,</w:t>
      </w:r>
      <w:r w:rsidR="006A5D9E">
        <w:t xml:space="preserve"> 6%</w:t>
      </w:r>
      <w:r w:rsidR="00FE5EB8">
        <w:t xml:space="preserve"> (</w:t>
      </w:r>
      <w:r w:rsidR="00E22147">
        <w:t>27)</w:t>
      </w:r>
      <w:r w:rsidR="006A5D9E">
        <w:t xml:space="preserve"> by both patients</w:t>
      </w:r>
      <w:r w:rsidR="001E29C2">
        <w:t>’</w:t>
      </w:r>
      <w:r w:rsidR="006A5D9E">
        <w:t xml:space="preserve"> and HCPs</w:t>
      </w:r>
      <w:r w:rsidR="001E29C2">
        <w:t>’</w:t>
      </w:r>
      <w:r w:rsidR="006A5D9E">
        <w:t xml:space="preserve"> scores and 4%</w:t>
      </w:r>
      <w:r w:rsidR="00E22147">
        <w:t xml:space="preserve"> (14)</w:t>
      </w:r>
      <w:r w:rsidR="006A5D9E">
        <w:t xml:space="preserve"> by HCPs</w:t>
      </w:r>
      <w:r w:rsidR="001E29C2">
        <w:t>’</w:t>
      </w:r>
      <w:r w:rsidR="006A5D9E">
        <w:t xml:space="preserve"> scores</w:t>
      </w:r>
      <w:r w:rsidR="00BD4CDD">
        <w:t xml:space="preserve">. HCP participants more frequently </w:t>
      </w:r>
      <w:r w:rsidR="00332878">
        <w:t>referred to patients scores</w:t>
      </w:r>
      <w:r w:rsidR="001E29C2">
        <w:t>’</w:t>
      </w:r>
      <w:r w:rsidR="00332878">
        <w:t xml:space="preserve"> than </w:t>
      </w:r>
      <w:r w:rsidR="00862C3B">
        <w:t xml:space="preserve">the patient participants did. </w:t>
      </w:r>
    </w:p>
    <w:p w14:paraId="60816C9D" w14:textId="47EB8246" w:rsidR="00536905" w:rsidRDefault="00536905" w:rsidP="00C1729F">
      <w:pPr>
        <w:pStyle w:val="Heading1"/>
      </w:pPr>
      <w:r>
        <w:t>Discussion</w:t>
      </w:r>
      <w:r w:rsidR="003B0D0A">
        <w:t xml:space="preserve"> </w:t>
      </w:r>
    </w:p>
    <w:p w14:paraId="54233B02" w14:textId="11D150D5" w:rsidR="00F83DB8" w:rsidRDefault="006C2C61" w:rsidP="00B736A6">
      <w:r>
        <w:t>Most</w:t>
      </w:r>
      <w:r w:rsidR="00B736A6">
        <w:t xml:space="preserve"> participants in all </w:t>
      </w:r>
      <w:r w:rsidR="00662233">
        <w:t>three</w:t>
      </w:r>
      <w:r w:rsidR="00B736A6">
        <w:t xml:space="preserve"> Delphi surveys changed score for at least one outcome between </w:t>
      </w:r>
      <w:r w:rsidR="00662233">
        <w:t>rounds</w:t>
      </w:r>
      <w:r w:rsidR="00B736A6">
        <w:t xml:space="preserve"> and the number of items reaching consensus was </w:t>
      </w:r>
      <w:r w:rsidR="00662233">
        <w:t xml:space="preserve">subsequently </w:t>
      </w:r>
      <w:r w:rsidR="00B736A6">
        <w:t xml:space="preserve">increased. </w:t>
      </w:r>
      <w:r w:rsidR="005B0B3E">
        <w:t>This finding</w:t>
      </w:r>
      <w:r w:rsidR="00A26A0D">
        <w:t xml:space="preserve"> supports </w:t>
      </w:r>
      <w:r w:rsidR="00E84ABA">
        <w:t>conducting a De</w:t>
      </w:r>
      <w:r w:rsidR="00F97797">
        <w:t>lphi survey</w:t>
      </w:r>
      <w:r w:rsidR="00DE2976">
        <w:t xml:space="preserve"> over </w:t>
      </w:r>
      <w:r w:rsidR="00662233">
        <w:t xml:space="preserve">the use of </w:t>
      </w:r>
      <w:r w:rsidR="00DE2976">
        <w:t xml:space="preserve">a single questionnaire </w:t>
      </w:r>
      <w:r w:rsidR="000E50B0">
        <w:t xml:space="preserve">for </w:t>
      </w:r>
      <w:r w:rsidR="00662233">
        <w:t xml:space="preserve">core outcome set </w:t>
      </w:r>
      <w:r w:rsidR="000E50B0">
        <w:t>projects w</w:t>
      </w:r>
      <w:r w:rsidR="00662233">
        <w:t>h</w:t>
      </w:r>
      <w:r w:rsidR="000E50B0">
        <w:t>ere</w:t>
      </w:r>
      <w:r w:rsidR="0069442B">
        <w:t xml:space="preserve"> </w:t>
      </w:r>
      <w:r w:rsidR="000E50B0">
        <w:t>building c</w:t>
      </w:r>
      <w:r w:rsidR="0069442B">
        <w:t>onsensus is the objective</w:t>
      </w:r>
      <w:r w:rsidR="00662233">
        <w:t>.</w:t>
      </w:r>
      <w:r w:rsidR="0069442B">
        <w:t xml:space="preserve"> </w:t>
      </w:r>
    </w:p>
    <w:p w14:paraId="27E5F9DD" w14:textId="0BB0DD7D" w:rsidR="000811AE" w:rsidRDefault="000811AE" w:rsidP="00B736A6">
      <w:r>
        <w:t>The coding framework</w:t>
      </w:r>
      <w:r w:rsidR="00E07F16">
        <w:t xml:space="preserve"> derived </w:t>
      </w:r>
      <w:r w:rsidR="002A0A2A">
        <w:t xml:space="preserve">from two studies </w:t>
      </w:r>
      <w:r w:rsidR="00E07F16">
        <w:t xml:space="preserve">showed good applicability </w:t>
      </w:r>
      <w:r w:rsidR="00EF52E6">
        <w:t>across a</w:t>
      </w:r>
      <w:r w:rsidR="002A0A2A">
        <w:t xml:space="preserve"> third</w:t>
      </w:r>
      <w:r w:rsidR="00EF52E6">
        <w:t xml:space="preserve">, </w:t>
      </w:r>
      <w:r w:rsidR="00673923">
        <w:t xml:space="preserve">requiring only </w:t>
      </w:r>
      <w:r w:rsidR="00EF52E6">
        <w:t xml:space="preserve">minimal refinements </w:t>
      </w:r>
      <w:r w:rsidR="006724F9">
        <w:t>and no new major themes identified</w:t>
      </w:r>
      <w:r w:rsidR="002A0A2A">
        <w:t xml:space="preserve">. </w:t>
      </w:r>
      <w:r w:rsidR="00831A77">
        <w:t xml:space="preserve">We encourage other researchers to use </w:t>
      </w:r>
      <w:r w:rsidR="003D0881">
        <w:t xml:space="preserve">and further refine </w:t>
      </w:r>
      <w:r w:rsidR="00831A77">
        <w:t xml:space="preserve">our coding framework </w:t>
      </w:r>
      <w:r w:rsidR="002A0A2A">
        <w:t xml:space="preserve">as necessary </w:t>
      </w:r>
      <w:r w:rsidR="003D0881">
        <w:t xml:space="preserve">to generate </w:t>
      </w:r>
      <w:r w:rsidR="00356342">
        <w:t xml:space="preserve">further </w:t>
      </w:r>
      <w:r w:rsidR="004B5E88">
        <w:t xml:space="preserve">much needed </w:t>
      </w:r>
      <w:r w:rsidR="00356342">
        <w:t xml:space="preserve">data </w:t>
      </w:r>
      <w:r w:rsidR="004B5E88">
        <w:t xml:space="preserve">in this field. </w:t>
      </w:r>
    </w:p>
    <w:p w14:paraId="31021AD4" w14:textId="2307D014" w:rsidR="00D74057" w:rsidRDefault="0022576C" w:rsidP="00B736A6">
      <w:r>
        <w:t xml:space="preserve">The reasons participants gave for changing their scores provide useful data for researchers to </w:t>
      </w:r>
      <w:r w:rsidR="00FE7D08">
        <w:t xml:space="preserve">consider </w:t>
      </w:r>
      <w:r>
        <w:t xml:space="preserve">when designing Delphi surveys. </w:t>
      </w:r>
      <w:r w:rsidR="00FE6144">
        <w:t xml:space="preserve">It is recognised that the duration of rounds and time between rounds are important </w:t>
      </w:r>
      <w:r w:rsidR="00EF1AEF">
        <w:t>factors</w:t>
      </w:r>
      <w:r w:rsidR="00FE6144">
        <w:t>, with a longer gap allowing for more change in an individual’s circumstances, knowledge and situational context</w:t>
      </w:r>
      <w:r w:rsidR="00FE6144">
        <w:fldChar w:fldCharType="begin"/>
      </w:r>
      <w:r w:rsidR="00E44A32">
        <w:instrText xml:space="preserve"> ADDIN EN.CITE &lt;EndNote&gt;&lt;Cite&gt;&lt;Author&gt;Day&lt;/Author&gt;&lt;Year&gt;2005&lt;/Year&gt;&lt;RecNum&gt;3281&lt;/RecNum&gt;&lt;DisplayText&gt;[16]&lt;/DisplayText&gt;&lt;record&gt;&lt;rec-number&gt;3281&lt;/rec-number&gt;&lt;foreign-keys&gt;&lt;key app="EN" db-id="2txfvw2v0fpzabetfelx5w9vaav5fw2eftra" timestamp="1590160897"&gt;3281&lt;/key&gt;&lt;/foreign-keys&gt;&lt;ref-type name="Journal Article"&gt;17&lt;/ref-type&gt;&lt;contributors&gt;&lt;authors&gt;&lt;author&gt;Day, J.&lt;/author&gt;&lt;author&gt;Bobeva, M.&lt;/author&gt;&lt;/authors&gt;&lt;/contributors&gt;&lt;titles&gt;&lt;title&gt;A generic toolkit for the successful management of delphi studies&lt;/title&gt;&lt;secondary-title&gt;Electronic Journal of Business Research Methods&lt;/secondary-title&gt;&lt;/titles&gt;&lt;periodical&gt;&lt;full-title&gt;Electronic Journal of Business Research Methods&lt;/full-title&gt;&lt;/periodical&gt;&lt;pages&gt;103-116&lt;/pages&gt;&lt;volume&gt;3&lt;/volume&gt;&lt;number&gt;2&lt;/number&gt;&lt;dates&gt;&lt;year&gt;2005&lt;/year&gt;&lt;/dates&gt;&lt;work-type&gt;Article&lt;/work-type&gt;&lt;urls&gt;&lt;related-urls&gt;&lt;url&gt;https://www.scopus.com/inward/record.uri?eid=2-s2.0-84880098069&amp;amp;partnerID=40&amp;amp;md5=8322c170362b71d46cc4ae788c93f152&lt;/url&gt;&lt;/related-urls&gt;&lt;/urls&gt;&lt;remote-database-name&gt;Scopus&lt;/remote-database-name&gt;&lt;/record&gt;&lt;/Cite&gt;&lt;/EndNote&gt;</w:instrText>
      </w:r>
      <w:r w:rsidR="00FE6144">
        <w:fldChar w:fldCharType="separate"/>
      </w:r>
      <w:r w:rsidR="00E44A32">
        <w:rPr>
          <w:noProof/>
        </w:rPr>
        <w:t>[16]</w:t>
      </w:r>
      <w:r w:rsidR="00FE6144">
        <w:fldChar w:fldCharType="end"/>
      </w:r>
      <w:r w:rsidR="00FE6144">
        <w:t>, however at present there is very little data available on this aspect of Delphi survey design. A 2019 study of the impact of design characteristics on response rates in COS Delphi surveys</w:t>
      </w:r>
      <w:r w:rsidR="00FE6144">
        <w:fldChar w:fldCharType="begin"/>
      </w:r>
      <w:r w:rsidR="00E44A32">
        <w:instrText xml:space="preserve"> ADDIN EN.CITE &lt;EndNote&gt;&lt;Cite&gt;&lt;Author&gt;Gargon&lt;/Author&gt;&lt;Year&gt;2019&lt;/Year&gt;&lt;RecNum&gt;3282&lt;/RecNum&gt;&lt;DisplayText&gt;[17]&lt;/DisplayText&gt;&lt;record&gt;&lt;rec-number&gt;3282&lt;/rec-number&gt;&lt;foreign-keys&gt;&lt;key app="EN" db-id="2txfvw2v0fpzabetfelx5w9vaav5fw2eftra" timestamp="1590162023"&gt;3282&lt;/key&gt;&lt;/foreign-keys&gt;&lt;ref-type name="Journal Article"&gt;17&lt;/ref-type&gt;&lt;contributors&gt;&lt;authors&gt;&lt;author&gt;Gargon, Elizabeth&lt;/author&gt;&lt;author&gt;Crew, Richard&lt;/author&gt;&lt;author&gt;Burnside, Girvan&lt;/author&gt;&lt;author&gt;Williamson, Paula R.&lt;/author&gt;&lt;/authors&gt;&lt;/contributors&gt;&lt;titles&gt;&lt;title&gt;Higher number of items associated with significantly lower response rates in COS Delphi surveys&lt;/title&gt;&lt;secondary-title&gt;Journal of Clinical Epidemiology&lt;/secondary-title&gt;&lt;/titles&gt;&lt;periodical&gt;&lt;full-title&gt;Journal of Clinical Epidemiology&lt;/full-title&gt;&lt;/periodical&gt;&lt;pages&gt;110-120&lt;/pages&gt;&lt;volume&gt;108&lt;/volume&gt;&lt;keywords&gt;&lt;keyword&gt;Outcomes&lt;/keyword&gt;&lt;keyword&gt;Delphi&lt;/keyword&gt;&lt;keyword&gt;Research methodology&lt;/keyword&gt;&lt;keyword&gt;Core outcome set&lt;/keyword&gt;&lt;/keywords&gt;&lt;dates&gt;&lt;year&gt;2019&lt;/year&gt;&lt;pub-dates&gt;&lt;date&gt;2019/04/01/&lt;/date&gt;&lt;/pub-dates&gt;&lt;/dates&gt;&lt;isbn&gt;0895-4356&lt;/isbn&gt;&lt;urls&gt;&lt;related-urls&gt;&lt;url&gt;http://www.sciencedirect.com/science/article/pii/S0895435618307765&lt;/url&gt;&lt;/related-urls&gt;&lt;/urls&gt;&lt;electronic-resource-num&gt;https://doi.org/10.1016/j.jclinepi.2018.12.010&lt;/electronic-resource-num&gt;&lt;/record&gt;&lt;/Cite&gt;&lt;/EndNote&gt;</w:instrText>
      </w:r>
      <w:r w:rsidR="00FE6144">
        <w:fldChar w:fldCharType="separate"/>
      </w:r>
      <w:r w:rsidR="00E44A32">
        <w:rPr>
          <w:noProof/>
        </w:rPr>
        <w:t>[17]</w:t>
      </w:r>
      <w:r w:rsidR="00FE6144">
        <w:fldChar w:fldCharType="end"/>
      </w:r>
      <w:r w:rsidR="00FE6144">
        <w:t xml:space="preserve"> found that insufficient data were reported on the duration of and time between rounds to allow analysis. T</w:t>
      </w:r>
      <w:r w:rsidR="00B736A6">
        <w:t>ime to reflect on the importance of outcomes between rounds</w:t>
      </w:r>
      <w:r w:rsidR="00695AB8">
        <w:t xml:space="preserve"> was the most common</w:t>
      </w:r>
      <w:r w:rsidR="00885962">
        <w:t xml:space="preserve"> </w:t>
      </w:r>
      <w:r w:rsidR="00695AB8">
        <w:t xml:space="preserve">reason for change </w:t>
      </w:r>
      <w:r w:rsidR="00FE6144">
        <w:t>in the current study</w:t>
      </w:r>
      <w:r w:rsidR="00EF093E">
        <w:t xml:space="preserve">. </w:t>
      </w:r>
      <w:r w:rsidR="00D641D3">
        <w:t>Furthermore</w:t>
      </w:r>
      <w:r w:rsidR="00F00837">
        <w:t>, it was mo</w:t>
      </w:r>
      <w:r w:rsidR="0023097D">
        <w:t xml:space="preserve">st </w:t>
      </w:r>
      <w:r w:rsidR="00F00837">
        <w:t>frequen</w:t>
      </w:r>
      <w:r w:rsidR="00E87AA4">
        <w:t>t</w:t>
      </w:r>
      <w:r w:rsidR="00F00837">
        <w:t xml:space="preserve">ly identified in the </w:t>
      </w:r>
      <w:r w:rsidR="00E87AA4">
        <w:t>COMPACTERS Delphi survey</w:t>
      </w:r>
      <w:r w:rsidR="006365AE">
        <w:t xml:space="preserve"> which had a </w:t>
      </w:r>
      <w:r w:rsidR="00D641D3">
        <w:t>19-week</w:t>
      </w:r>
      <w:r w:rsidR="006365AE">
        <w:t xml:space="preserve"> </w:t>
      </w:r>
      <w:r w:rsidR="00963F18">
        <w:t xml:space="preserve">interval between R1 and R2 compared to the </w:t>
      </w:r>
      <w:r w:rsidR="0023097D">
        <w:t>8</w:t>
      </w:r>
      <w:r w:rsidR="00D641D3">
        <w:t>-</w:t>
      </w:r>
      <w:r w:rsidR="00963F18">
        <w:t xml:space="preserve">week </w:t>
      </w:r>
      <w:r w:rsidR="004748CF">
        <w:t>and 4</w:t>
      </w:r>
      <w:r w:rsidR="00D641D3">
        <w:t>-</w:t>
      </w:r>
      <w:r w:rsidR="004748CF">
        <w:t xml:space="preserve">week </w:t>
      </w:r>
      <w:r w:rsidR="00963F18">
        <w:t>interval</w:t>
      </w:r>
      <w:r w:rsidR="004748CF">
        <w:t>s</w:t>
      </w:r>
      <w:r w:rsidR="00963F18">
        <w:t xml:space="preserve"> </w:t>
      </w:r>
      <w:r w:rsidR="0023097D">
        <w:t xml:space="preserve">in the GASTROS </w:t>
      </w:r>
      <w:r w:rsidR="004748CF">
        <w:t xml:space="preserve">and COMRAC </w:t>
      </w:r>
      <w:r w:rsidR="0023097D">
        <w:t xml:space="preserve">Delphi survey </w:t>
      </w:r>
      <w:r w:rsidR="004748CF">
        <w:t>respectively</w:t>
      </w:r>
      <w:r w:rsidR="005F41BA">
        <w:t xml:space="preserve">. </w:t>
      </w:r>
      <w:r w:rsidR="00CF6FC7">
        <w:t xml:space="preserve">This finding </w:t>
      </w:r>
      <w:r w:rsidR="00954F3F">
        <w:t xml:space="preserve">is </w:t>
      </w:r>
      <w:r w:rsidR="0030662C">
        <w:t>not sufficient to draw any conclusions about a direct correlation between the time between rounds</w:t>
      </w:r>
      <w:r w:rsidR="00CE01B5">
        <w:t xml:space="preserve"> and the degree of consensus</w:t>
      </w:r>
      <w:r w:rsidR="009A0345">
        <w:t>. H</w:t>
      </w:r>
      <w:r w:rsidR="00CF6FC7">
        <w:t xml:space="preserve">owever </w:t>
      </w:r>
      <w:r w:rsidR="00473FCA">
        <w:t xml:space="preserve">it does raise a question of </w:t>
      </w:r>
      <w:r w:rsidR="009A0345">
        <w:t>whether</w:t>
      </w:r>
      <w:r w:rsidR="006477E4">
        <w:t xml:space="preserve"> the timing </w:t>
      </w:r>
      <w:r w:rsidR="005F41BA">
        <w:t xml:space="preserve">between rounds in </w:t>
      </w:r>
      <w:r w:rsidR="00B509AD">
        <w:t xml:space="preserve">a </w:t>
      </w:r>
      <w:r w:rsidR="005F41BA">
        <w:t xml:space="preserve">Delphi survey </w:t>
      </w:r>
      <w:r w:rsidR="00473FCA">
        <w:t xml:space="preserve">might </w:t>
      </w:r>
      <w:r w:rsidR="00891212">
        <w:t xml:space="preserve">influence </w:t>
      </w:r>
      <w:r w:rsidR="00DB077A">
        <w:lastRenderedPageBreak/>
        <w:t>participants thinking</w:t>
      </w:r>
      <w:r w:rsidR="009A0345">
        <w:t xml:space="preserve"> and </w:t>
      </w:r>
      <w:r w:rsidR="00790491">
        <w:t xml:space="preserve">their responses and </w:t>
      </w:r>
      <w:r w:rsidR="00C347E2">
        <w:t>potentially</w:t>
      </w:r>
      <w:r w:rsidR="00D50F77">
        <w:t xml:space="preserve"> impact </w:t>
      </w:r>
      <w:r w:rsidR="00B509AD">
        <w:t>the results</w:t>
      </w:r>
      <w:r w:rsidR="00A821B8">
        <w:t xml:space="preserve">. </w:t>
      </w:r>
      <w:r w:rsidR="00CE5C81">
        <w:t xml:space="preserve">We recommend that the duration of and time between rounds </w:t>
      </w:r>
      <w:r w:rsidR="006F5AD0">
        <w:t xml:space="preserve">in Delphi surveys </w:t>
      </w:r>
      <w:r w:rsidR="00993D0F">
        <w:t xml:space="preserve">is reported </w:t>
      </w:r>
      <w:r w:rsidR="00CD5489">
        <w:t xml:space="preserve">to facilitate further work to explore the potential impact of this characteristic on participation and consensus. </w:t>
      </w:r>
    </w:p>
    <w:p w14:paraId="15B670F1" w14:textId="5E3F849F" w:rsidR="00394399" w:rsidRDefault="001B312C" w:rsidP="00394399">
      <w:r>
        <w:t xml:space="preserve">Vicarious </w:t>
      </w:r>
      <w:r w:rsidR="001F5DCE">
        <w:t>thinking</w:t>
      </w:r>
      <w:r w:rsidR="00A4001B">
        <w:t>, or</w:t>
      </w:r>
      <w:r w:rsidR="00A162B8">
        <w:t xml:space="preserve"> </w:t>
      </w:r>
      <w:r>
        <w:t xml:space="preserve">trying to understand </w:t>
      </w:r>
      <w:r w:rsidR="00EA0723">
        <w:t xml:space="preserve">importance </w:t>
      </w:r>
      <w:r>
        <w:t>of an outcome from the perspective of another</w:t>
      </w:r>
      <w:r w:rsidR="00A93ED7">
        <w:t xml:space="preserve"> participant</w:t>
      </w:r>
      <w:r>
        <w:t xml:space="preserve">, </w:t>
      </w:r>
      <w:r w:rsidR="005E7EAD">
        <w:t xml:space="preserve">emerged as a major theme and was the second most common reason for change overall. </w:t>
      </w:r>
      <w:r w:rsidR="00AF26D0">
        <w:t xml:space="preserve">Vicarious thinking appears to be facilitated by seeing other participants’ scores, </w:t>
      </w:r>
      <w:r w:rsidR="008C23E7">
        <w:t xml:space="preserve">with nearly 70% of participants </w:t>
      </w:r>
      <w:r w:rsidR="00FA3E4D">
        <w:t xml:space="preserve">in </w:t>
      </w:r>
      <w:r w:rsidR="00C2428C">
        <w:t>the vicarious thinking</w:t>
      </w:r>
      <w:r w:rsidR="00FA3E4D">
        <w:t xml:space="preserve"> group </w:t>
      </w:r>
      <w:r w:rsidR="0045712F">
        <w:t xml:space="preserve">making </w:t>
      </w:r>
      <w:r w:rsidR="00BC5A30">
        <w:t xml:space="preserve">direct </w:t>
      </w:r>
      <w:r w:rsidR="00A541C9">
        <w:t>refer</w:t>
      </w:r>
      <w:r w:rsidR="0045712F">
        <w:t>ence to</w:t>
      </w:r>
      <w:r w:rsidR="00C2428C">
        <w:t xml:space="preserve"> the scores of other participants as a reason for their change in score. </w:t>
      </w:r>
      <w:r w:rsidR="00400C09">
        <w:t xml:space="preserve">This finding is consistent with the </w:t>
      </w:r>
      <w:r w:rsidR="00D24117">
        <w:t xml:space="preserve">findings of </w:t>
      </w:r>
      <w:r w:rsidR="004864DD">
        <w:t>Turnbull et al</w:t>
      </w:r>
      <w:r w:rsidR="004864DD">
        <w:fldChar w:fldCharType="begin">
          <w:fldData xml:space="preserve">PEVuZE5vdGU+PENpdGU+PEF1dGhvcj5UdXJuYnVsbDwvQXV0aG9yPjxZZWFyPjIwMTg8L1llYXI+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</w:fldData>
        </w:fldChar>
      </w:r>
      <w:r w:rsidR="00E44A32">
        <w:instrText xml:space="preserve"> ADDIN EN.CITE </w:instrText>
      </w:r>
      <w:r w:rsidR="00E44A32">
        <w:fldChar w:fldCharType="begin">
          <w:fldData xml:space="preserve">PEVuZE5vdGU+PENpdGU+PEF1dGhvcj5UdXJuYnVsbDwvQXV0aG9yPjxZZWFyPjIwMTg8L1llYXI+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</w:fldData>
        </w:fldChar>
      </w:r>
      <w:r w:rsidR="00E44A32">
        <w:instrText xml:space="preserve"> ADDIN EN.CITE.DATA </w:instrText>
      </w:r>
      <w:r w:rsidR="00E44A32">
        <w:fldChar w:fldCharType="end"/>
      </w:r>
      <w:r w:rsidR="004864DD">
        <w:fldChar w:fldCharType="separate"/>
      </w:r>
      <w:r w:rsidR="00E44A32">
        <w:rPr>
          <w:noProof/>
        </w:rPr>
        <w:t>[10]</w:t>
      </w:r>
      <w:r w:rsidR="004864DD">
        <w:fldChar w:fldCharType="end"/>
      </w:r>
      <w:r w:rsidR="004864DD">
        <w:t xml:space="preserve">, </w:t>
      </w:r>
      <w:r w:rsidR="00D24117">
        <w:t xml:space="preserve">who reported that that </w:t>
      </w:r>
      <w:r w:rsidR="00A44E0F">
        <w:t>83</w:t>
      </w:r>
      <w:r w:rsidR="000A6E80">
        <w:t xml:space="preserve">% of </w:t>
      </w:r>
      <w:r w:rsidR="00902419">
        <w:t>respondents to a post-Delphi survey questionnaire</w:t>
      </w:r>
      <w:r w:rsidR="00A44E0F">
        <w:t xml:space="preserve"> reported considering the </w:t>
      </w:r>
      <w:r w:rsidR="003D373A">
        <w:t xml:space="preserve">scores of other </w:t>
      </w:r>
      <w:r w:rsidR="002A4A09">
        <w:t>participants</w:t>
      </w:r>
      <w:r w:rsidR="00833E24">
        <w:t xml:space="preserve"> when </w:t>
      </w:r>
      <w:r w:rsidR="00CD2D95">
        <w:t>scoring</w:t>
      </w:r>
      <w:r w:rsidR="00224B63">
        <w:t xml:space="preserve"> in subsequent rounds</w:t>
      </w:r>
      <w:r w:rsidR="00CD2D95">
        <w:t xml:space="preserve">. </w:t>
      </w:r>
      <w:r w:rsidR="00B352B1">
        <w:t>Furth</w:t>
      </w:r>
      <w:r w:rsidR="000953F0">
        <w:t>e</w:t>
      </w:r>
      <w:r w:rsidR="00B352B1">
        <w:t xml:space="preserve">rmore, </w:t>
      </w:r>
      <w:r w:rsidR="005217B0">
        <w:t xml:space="preserve">we found that </w:t>
      </w:r>
      <w:r w:rsidR="002A3A9B">
        <w:t>of participants</w:t>
      </w:r>
      <w:r w:rsidR="000953F0">
        <w:t xml:space="preserve"> </w:t>
      </w:r>
      <w:r w:rsidR="009B2DBD">
        <w:t>being influenced</w:t>
      </w:r>
      <w:r w:rsidR="005217B0">
        <w:t xml:space="preserve"> by others</w:t>
      </w:r>
      <w:r w:rsidR="00F35DB6">
        <w:t>’</w:t>
      </w:r>
      <w:r w:rsidR="005217B0">
        <w:t xml:space="preserve"> scores</w:t>
      </w:r>
      <w:r w:rsidR="009B2DBD">
        <w:t>, just over 40% cited being influenced by one particular stakeholder group</w:t>
      </w:r>
      <w:r w:rsidR="003F5501">
        <w:t xml:space="preserve">, consistent with </w:t>
      </w:r>
      <w:r w:rsidR="009E346E">
        <w:t xml:space="preserve">the </w:t>
      </w:r>
      <w:r w:rsidR="003F5501">
        <w:t>different</w:t>
      </w:r>
      <w:r w:rsidR="009E346E">
        <w:t>ial</w:t>
      </w:r>
      <w:r w:rsidR="003F5501">
        <w:t xml:space="preserve"> weighting to scores from different stakeholder groups reported </w:t>
      </w:r>
      <w:r w:rsidR="009E346E">
        <w:t xml:space="preserve">by Turnbull. </w:t>
      </w:r>
      <w:r w:rsidR="00221B95">
        <w:t>This is also consistent with the findings from a nested randomised study by B</w:t>
      </w:r>
      <w:r w:rsidR="002909BC">
        <w:t>rookes et al</w:t>
      </w:r>
      <w:r w:rsidR="00221B95">
        <w:t>.</w:t>
      </w:r>
      <w:r w:rsidR="00BC6816">
        <w:fldChar w:fldCharType="begin"/>
      </w:r>
      <w:r w:rsidR="00E44A32">
        <w:instrText xml:space="preserve"> ADDIN EN.CITE &lt;EndNote&gt;&lt;Cite&gt;&lt;Author&gt;Brookes&lt;/Author&gt;&lt;Year&gt;2016&lt;/Year&gt;&lt;RecNum&gt;3114&lt;/RecNum&gt;&lt;DisplayText&gt;[18]&lt;/DisplayText&gt;&lt;record&gt;&lt;rec-number&gt;3114&lt;/rec-number&gt;&lt;foreign-keys&gt;&lt;key app="EN" db-id="2txfvw2v0fpzabetfelx5w9vaav5fw2eftra" timestamp="1536945016"&gt;3114&lt;/key&gt;&lt;/foreign-keys&gt;&lt;ref-type name="Journal Article"&gt;17&lt;/ref-type&gt;&lt;contributors&gt;&lt;authors&gt;&lt;author&gt;Brookes, Sara T.&lt;/author&gt;&lt;author&gt;Macefield, Rhiannon C.&lt;/author&gt;&lt;author&gt;Williamson, Paula R.&lt;/author&gt;&lt;author&gt;McNair, Angus G.&lt;/author&gt;&lt;author&gt;Potter, Shelley&lt;/author&gt;&lt;author&gt;Blencowe, Natalie S.&lt;/author&gt;&lt;author&gt;Strong, Sean&lt;/author&gt;&lt;author&gt;Blazeby, Jane M.&lt;/author&gt;&lt;/authors&gt;&lt;/contributors&gt;&lt;titles&gt;&lt;title&gt;Three nested randomized controlled trials of peer-only or multiple stakeholder group feedback within Delphi surveys during core outcome and information set development&lt;/title&gt;&lt;secondary-title&gt;Trials&lt;/secondary-title&gt;&lt;/titles&gt;&lt;periodical&gt;&lt;full-title&gt;Trials&lt;/full-title&gt;&lt;/periodical&gt;&lt;pages&gt;409&lt;/pages&gt;&lt;volume&gt;17&lt;/volume&gt;&lt;number&gt;1&lt;/number&gt;&lt;dates&gt;&lt;year&gt;2016&lt;/year&gt;&lt;pub-dates&gt;&lt;date&gt;2016/08/17&lt;/date&gt;&lt;/pub-dates&gt;&lt;/dates&gt;&lt;isbn&gt;1745-6215&lt;/isbn&gt;&lt;urls&gt;&lt;related-urls&gt;&lt;url&gt;https://doi.org/10.1186/s13063-016-1479-x&lt;/url&gt;&lt;/related-urls&gt;&lt;/urls&gt;&lt;electronic-resource-num&gt;10.1186/s13063-016-1479-x&lt;/electronic-resource-num&gt;&lt;/record&gt;&lt;/Cite&gt;&lt;/EndNote&gt;</w:instrText>
      </w:r>
      <w:r w:rsidR="00BC6816">
        <w:fldChar w:fldCharType="separate"/>
      </w:r>
      <w:r w:rsidR="00E44A32">
        <w:rPr>
          <w:noProof/>
        </w:rPr>
        <w:t>[18]</w:t>
      </w:r>
      <w:r w:rsidR="00BC6816">
        <w:fldChar w:fldCharType="end"/>
      </w:r>
      <w:r w:rsidR="00221B95">
        <w:t xml:space="preserve"> </w:t>
      </w:r>
      <w:r w:rsidR="002909BC">
        <w:t>who</w:t>
      </w:r>
      <w:r w:rsidR="00394A6E">
        <w:t xml:space="preserve"> reported </w:t>
      </w:r>
      <w:r w:rsidR="007E6872">
        <w:t xml:space="preserve">that compared to participants randomised to receive pooled feedback from all participants, there was </w:t>
      </w:r>
      <w:r w:rsidR="00394A6E">
        <w:t xml:space="preserve">a small increase in the number of outcomes reaching consensus in </w:t>
      </w:r>
      <w:r w:rsidR="007E6872">
        <w:t xml:space="preserve">the group randomised to receive </w:t>
      </w:r>
      <w:r w:rsidR="00730901">
        <w:t xml:space="preserve">separate feedback from each stakeholder group. </w:t>
      </w:r>
      <w:r w:rsidR="008E2A83">
        <w:t>T</w:t>
      </w:r>
      <w:r w:rsidR="005E043D">
        <w:t xml:space="preserve">hese findings </w:t>
      </w:r>
      <w:r w:rsidR="000E6ED1">
        <w:t xml:space="preserve">suggest that how </w:t>
      </w:r>
      <w:r w:rsidR="00D237EC">
        <w:t>results are presented to participants between rounds</w:t>
      </w:r>
      <w:r w:rsidR="000E6ED1">
        <w:t xml:space="preserve"> </w:t>
      </w:r>
      <w:r w:rsidR="002E1EAE">
        <w:t xml:space="preserve">is a </w:t>
      </w:r>
      <w:r w:rsidR="00FE1120">
        <w:t>key factor in Delphi design that could influence the result</w:t>
      </w:r>
      <w:r w:rsidR="008448A1">
        <w:t>. This is</w:t>
      </w:r>
      <w:r w:rsidR="00BE0E4D">
        <w:t xml:space="preserve"> an important area for future methodological research</w:t>
      </w:r>
      <w:r w:rsidR="002E1EAE">
        <w:t>.</w:t>
      </w:r>
      <w:r w:rsidR="00FF7375">
        <w:t xml:space="preserve"> </w:t>
      </w:r>
    </w:p>
    <w:p w14:paraId="05C16DE8" w14:textId="2D739E28" w:rsidR="00EB5E1A" w:rsidRDefault="00BD6D35" w:rsidP="00394399">
      <w:r>
        <w:t xml:space="preserve">Vicarious thinking </w:t>
      </w:r>
      <w:r w:rsidR="00D6613A">
        <w:t xml:space="preserve">and being influenced by </w:t>
      </w:r>
      <w:r w:rsidR="008448A1">
        <w:t xml:space="preserve">the </w:t>
      </w:r>
      <w:r w:rsidR="00D6613A">
        <w:t xml:space="preserve">scores </w:t>
      </w:r>
      <w:r w:rsidR="008448A1">
        <w:t xml:space="preserve">of others </w:t>
      </w:r>
      <w:r>
        <w:t>was more common in</w:t>
      </w:r>
      <w:r w:rsidR="00BE5589">
        <w:t xml:space="preserve"> the HCP group than the patient group across all three Delphi surveys</w:t>
      </w:r>
      <w:r w:rsidR="00D6613A">
        <w:t xml:space="preserve">. </w:t>
      </w:r>
      <w:r w:rsidR="00D53A8C">
        <w:t xml:space="preserve">This </w:t>
      </w:r>
      <w:r w:rsidR="00854ECA">
        <w:t>corroborates</w:t>
      </w:r>
      <w:r w:rsidR="00D53A8C">
        <w:t xml:space="preserve"> the </w:t>
      </w:r>
      <w:r w:rsidR="004D4802">
        <w:t xml:space="preserve">post-Delphi survey findings of Turnbull et al who </w:t>
      </w:r>
      <w:r w:rsidR="00F966ED">
        <w:t xml:space="preserve">also </w:t>
      </w:r>
      <w:r w:rsidR="00E02799">
        <w:t>found</w:t>
      </w:r>
      <w:r w:rsidR="004D4802">
        <w:t xml:space="preserve"> </w:t>
      </w:r>
      <w:r w:rsidR="00E02799">
        <w:t xml:space="preserve">patients </w:t>
      </w:r>
      <w:r w:rsidR="00D862C3">
        <w:t>considered the</w:t>
      </w:r>
      <w:r w:rsidR="00E02799">
        <w:t xml:space="preserve"> </w:t>
      </w:r>
      <w:r w:rsidR="00A07128">
        <w:t>results from other stakeholder groups less frequently than all other stak</w:t>
      </w:r>
      <w:r w:rsidR="00D862C3">
        <w:t xml:space="preserve">eholder groups. </w:t>
      </w:r>
      <w:r w:rsidR="005C5340">
        <w:t>Where others</w:t>
      </w:r>
      <w:r w:rsidR="00F966ED">
        <w:t>’</w:t>
      </w:r>
      <w:r w:rsidR="005C5340">
        <w:t xml:space="preserve"> scores were considered however, they found that HCPs </w:t>
      </w:r>
      <w:r w:rsidR="0030505C">
        <w:t xml:space="preserve">prioritised the results from both patients and other HCPs in contrast to our results which show </w:t>
      </w:r>
      <w:r w:rsidR="00AD1D45">
        <w:t>HCPs more commonly referenced being influenced by patients</w:t>
      </w:r>
      <w:r w:rsidR="00F966ED">
        <w:t>’</w:t>
      </w:r>
      <w:r w:rsidR="00AD1D45">
        <w:t xml:space="preserve"> scores than by the scores </w:t>
      </w:r>
      <w:r w:rsidR="00F966ED">
        <w:t>from</w:t>
      </w:r>
      <w:r w:rsidR="00AD1D45">
        <w:t xml:space="preserve"> other HCPs. </w:t>
      </w:r>
      <w:r w:rsidR="009A29D8">
        <w:t>T</w:t>
      </w:r>
      <w:r w:rsidR="00872125">
        <w:t>h</w:t>
      </w:r>
      <w:r w:rsidR="007E0E51">
        <w:t xml:space="preserve">e difference in vicarious thinking that </w:t>
      </w:r>
      <w:r w:rsidR="00872125">
        <w:t xml:space="preserve">we observed between patient and HCP participants </w:t>
      </w:r>
      <w:r w:rsidR="007E0E51">
        <w:t xml:space="preserve">may help to explain the findings of </w:t>
      </w:r>
      <w:r w:rsidR="00E0003F">
        <w:t>Maclennan et al.</w:t>
      </w:r>
      <w:r w:rsidR="001F2E13">
        <w:t xml:space="preserve"> in the nested randomised study of feedback </w:t>
      </w:r>
      <w:r w:rsidR="000150D3">
        <w:t>composition on consensus.</w:t>
      </w:r>
      <w:r w:rsidR="00E0003F">
        <w:t xml:space="preserve"> </w:t>
      </w:r>
      <w:r w:rsidR="00C66054">
        <w:t xml:space="preserve">They observed no evidence of difference between groups receiving peer-only, multiple-separate or combined feedback. </w:t>
      </w:r>
      <w:r w:rsidR="0023460F">
        <w:t>T</w:t>
      </w:r>
      <w:r w:rsidR="005C16F0">
        <w:t xml:space="preserve">his may </w:t>
      </w:r>
      <w:r w:rsidR="0023460F">
        <w:t>be</w:t>
      </w:r>
      <w:r w:rsidR="005C16F0">
        <w:t xml:space="preserve"> explained by a high level of agreement in the </w:t>
      </w:r>
      <w:r w:rsidR="006F69A2">
        <w:t>first round</w:t>
      </w:r>
      <w:r w:rsidR="0023460F">
        <w:t xml:space="preserve"> of the Delphi</w:t>
      </w:r>
      <w:r w:rsidR="00DD463A">
        <w:t>, however i</w:t>
      </w:r>
      <w:r w:rsidR="00F966ED">
        <w:t>t</w:t>
      </w:r>
      <w:r w:rsidR="00DD463A">
        <w:t xml:space="preserve"> may also be explained if</w:t>
      </w:r>
      <w:r w:rsidR="007B5DFE">
        <w:t xml:space="preserve"> </w:t>
      </w:r>
      <w:r w:rsidR="00E8005B">
        <w:t xml:space="preserve">the majority of </w:t>
      </w:r>
      <w:r w:rsidR="007B5DFE">
        <w:t>patient</w:t>
      </w:r>
      <w:r w:rsidR="00350129">
        <w:t>s</w:t>
      </w:r>
      <w:r w:rsidR="007B5DFE">
        <w:t xml:space="preserve"> </w:t>
      </w:r>
      <w:r w:rsidR="00350129">
        <w:t xml:space="preserve">(accounting for two-thirds of the participants in that study) </w:t>
      </w:r>
      <w:r w:rsidR="003C6B60">
        <w:t xml:space="preserve">do not </w:t>
      </w:r>
      <w:r w:rsidR="0003083B">
        <w:t>use the results of other</w:t>
      </w:r>
      <w:r w:rsidR="00350129">
        <w:t>s</w:t>
      </w:r>
      <w:r w:rsidR="0003083B">
        <w:t xml:space="preserve"> in their </w:t>
      </w:r>
      <w:r w:rsidR="003C6B60">
        <w:t>decision making</w:t>
      </w:r>
      <w:r w:rsidR="00DD463A">
        <w:t xml:space="preserve">. </w:t>
      </w:r>
    </w:p>
    <w:p w14:paraId="7093FA3D" w14:textId="2077474E" w:rsidR="007B5D9A" w:rsidRDefault="00747FC6" w:rsidP="001C050D">
      <w:r>
        <w:lastRenderedPageBreak/>
        <w:t xml:space="preserve">We have identified </w:t>
      </w:r>
      <w:r w:rsidR="008032F1">
        <w:t xml:space="preserve">only </w:t>
      </w:r>
      <w:r>
        <w:t xml:space="preserve">one other study </w:t>
      </w:r>
      <w:r w:rsidR="008032F1">
        <w:t>examin</w:t>
      </w:r>
      <w:r w:rsidR="00372BEA">
        <w:t>ing</w:t>
      </w:r>
      <w:r w:rsidR="008032F1">
        <w:t xml:space="preserve"> </w:t>
      </w:r>
      <w:r w:rsidR="007D7896">
        <w:t>the comments submitted by participants in a Delphi survey</w:t>
      </w:r>
      <w:r w:rsidR="00CE1A3E">
        <w:t xml:space="preserve"> for COS development. </w:t>
      </w:r>
      <w:r w:rsidR="00725D98">
        <w:t>Sautenet et al</w:t>
      </w:r>
      <w:r w:rsidR="005F6B75">
        <w:fldChar w:fldCharType="begin">
          <w:fldData xml:space="preserve">PEVuZE5vdGU+PENpdGU+PEF1dGhvcj5TYXV0ZW5ldDwvQXV0aG9yPjxZZWFyPjIwMTc8L1llYXI+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dGF0aW9uPC9mdWxsLXRpdGxlPjwvYWx0LXBlcmlvZGljYWw+PHBhZ2VzPjE4NzUtMTg4NjwvcGFn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==
</w:fldData>
        </w:fldChar>
      </w:r>
      <w:r w:rsidR="00E44A32">
        <w:instrText xml:space="preserve"> ADDIN EN.CITE </w:instrText>
      </w:r>
      <w:r w:rsidR="00E44A32">
        <w:fldChar w:fldCharType="begin">
          <w:fldData xml:space="preserve">PEVuZE5vdGU+PENpdGU+PEF1dGhvcj5TYXV0ZW5ldDwvQXV0aG9yPjxZZWFyPjIwMTc8L1llYXI+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dGF0aW9uPC9mdWxsLXRpdGxlPjwvYWx0LXBlcmlvZGljYWw+PHBhZ2VzPjE4NzUtMTg4NjwvcGFn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==
</w:fldData>
        </w:fldChar>
      </w:r>
      <w:r w:rsidR="00E44A32">
        <w:instrText xml:space="preserve"> ADDIN EN.CITE.DATA </w:instrText>
      </w:r>
      <w:r w:rsidR="00E44A32">
        <w:fldChar w:fldCharType="end"/>
      </w:r>
      <w:r w:rsidR="005F6B75">
        <w:fldChar w:fldCharType="separate"/>
      </w:r>
      <w:r w:rsidR="00E44A32">
        <w:rPr>
          <w:noProof/>
        </w:rPr>
        <w:t>[19]</w:t>
      </w:r>
      <w:r w:rsidR="005F6B75">
        <w:fldChar w:fldCharType="end"/>
      </w:r>
      <w:r w:rsidR="00725D98">
        <w:t xml:space="preserve"> identified five broad themes from a thematic analysis of free-text comments submitted by participants in </w:t>
      </w:r>
      <w:r w:rsidR="009E7B85">
        <w:t>a renal transplant COS</w:t>
      </w:r>
      <w:r w:rsidR="00725D98">
        <w:t xml:space="preserve">. </w:t>
      </w:r>
      <w:r w:rsidR="00912C15">
        <w:t xml:space="preserve">The themes they describe </w:t>
      </w:r>
      <w:r w:rsidR="00646E40">
        <w:t>align conceptually with the themes identified in this study</w:t>
      </w:r>
      <w:r w:rsidR="003E19E6">
        <w:t>. F</w:t>
      </w:r>
      <w:r w:rsidR="002D7343">
        <w:t>or example</w:t>
      </w:r>
      <w:r w:rsidR="003E19E6">
        <w:t xml:space="preserve"> their theme</w:t>
      </w:r>
      <w:r w:rsidR="005C79E3">
        <w:t xml:space="preserve"> “Understanding and awareness of risks”</w:t>
      </w:r>
      <w:r w:rsidR="002D7343">
        <w:t xml:space="preserve"> </w:t>
      </w:r>
      <w:r w:rsidR="003E19E6">
        <w:t xml:space="preserve">describes </w:t>
      </w:r>
      <w:r w:rsidR="00880826">
        <w:t xml:space="preserve">patients and caregivers increasing their scores </w:t>
      </w:r>
      <w:r w:rsidR="007356BF">
        <w:t>in response to</w:t>
      </w:r>
      <w:r w:rsidR="00E114C0">
        <w:t xml:space="preserve"> comments from health professionals </w:t>
      </w:r>
      <w:r w:rsidR="00BD08F4">
        <w:t>as well as health professionals</w:t>
      </w:r>
      <w:r w:rsidR="00E1694C">
        <w:t xml:space="preserve"> gaining increased respect for the impact of outcomes on patients</w:t>
      </w:r>
      <w:r w:rsidR="00ED492A">
        <w:t xml:space="preserve">, which maps to our theme of vicarious thinking. </w:t>
      </w:r>
      <w:r w:rsidR="00AF7D69">
        <w:t>Their description of “personal relevance” maps to our theme of “personal experience”; “</w:t>
      </w:r>
      <w:r w:rsidR="0081436D">
        <w:t xml:space="preserve">capacity to control” </w:t>
      </w:r>
      <w:r w:rsidR="00B94EAD">
        <w:t>and “debilitating rep</w:t>
      </w:r>
      <w:r w:rsidR="007B1DBB">
        <w:t xml:space="preserve">ercussion” to </w:t>
      </w:r>
      <w:r w:rsidR="0081436D">
        <w:t>“Impact”</w:t>
      </w:r>
      <w:r w:rsidR="00B94EAD">
        <w:t xml:space="preserve"> and “</w:t>
      </w:r>
      <w:r w:rsidR="007B1DBB">
        <w:t xml:space="preserve">importance”. </w:t>
      </w:r>
      <w:r w:rsidR="00E34F8A">
        <w:t>The three Delphi surveys included in our study were for ca</w:t>
      </w:r>
      <w:r w:rsidR="00A9520E">
        <w:t xml:space="preserve">ncer COS so it is encouraging </w:t>
      </w:r>
      <w:r w:rsidR="004A56E1">
        <w:t xml:space="preserve">to see broadly similar themes in a non-cancer study. However, </w:t>
      </w:r>
      <w:r w:rsidR="002305D9">
        <w:t xml:space="preserve">it is important to acknowledge that different </w:t>
      </w:r>
      <w:r w:rsidR="00F65B96">
        <w:t xml:space="preserve">disease </w:t>
      </w:r>
      <w:r w:rsidR="002305D9">
        <w:t xml:space="preserve">contexts </w:t>
      </w:r>
      <w:r w:rsidR="004D6851">
        <w:t>may</w:t>
      </w:r>
      <w:r w:rsidR="00886362">
        <w:t xml:space="preserve"> </w:t>
      </w:r>
      <w:r w:rsidR="00B4194F">
        <w:t>generate</w:t>
      </w:r>
      <w:r w:rsidR="002305D9">
        <w:t xml:space="preserve"> </w:t>
      </w:r>
      <w:r w:rsidR="00382AE7">
        <w:t xml:space="preserve">diverse and </w:t>
      </w:r>
      <w:r w:rsidR="002305D9">
        <w:t>unique reasons for score change</w:t>
      </w:r>
      <w:r w:rsidR="00372BEA">
        <w:t>.</w:t>
      </w:r>
    </w:p>
    <w:p w14:paraId="1FA916EB" w14:textId="3092AE7E" w:rsidR="0068478E" w:rsidRDefault="00CB1329" w:rsidP="001C050D">
      <w:r>
        <w:t xml:space="preserve">This study has some limitations. </w:t>
      </w:r>
      <w:r w:rsidR="00E35C51">
        <w:t xml:space="preserve">To allow comparison, a significant proportion of data from the COMPACTERS study </w:t>
      </w:r>
      <w:r w:rsidR="00E82D32">
        <w:t>had to be excluded</w:t>
      </w:r>
      <w:r w:rsidR="00335BC6">
        <w:t>; the randomisation to various forms of feedback in that study meant that the sample of participants included in this analysis should</w:t>
      </w:r>
      <w:r w:rsidR="00C52EAE">
        <w:t>, however,</w:t>
      </w:r>
      <w:r w:rsidR="00335BC6">
        <w:t xml:space="preserve"> be representative of those in the wider study. </w:t>
      </w:r>
      <w:r w:rsidR="00E82D32">
        <w:t xml:space="preserve">In addition, participants in the COMPACTERS Delphi survey were </w:t>
      </w:r>
      <w:r w:rsidR="00153EF2">
        <w:t xml:space="preserve">given a single opportunity to provide reasons for change at the end of the survey whereas in the </w:t>
      </w:r>
      <w:r w:rsidR="000F62C5">
        <w:t xml:space="preserve">CORMAC and GASTROS Delphi surveys, participants were asked to give a reason each time a score </w:t>
      </w:r>
      <w:r w:rsidR="008D31C5">
        <w:t>threshold</w:t>
      </w:r>
      <w:r w:rsidR="000F62C5">
        <w:t xml:space="preserve"> was crossed. </w:t>
      </w:r>
      <w:r w:rsidR="008D31C5">
        <w:t xml:space="preserve">These differences </w:t>
      </w:r>
      <w:r w:rsidR="002E431B">
        <w:t xml:space="preserve">resulted in </w:t>
      </w:r>
      <w:r w:rsidR="008D31C5">
        <w:t xml:space="preserve">there </w:t>
      </w:r>
      <w:r w:rsidR="002E431B">
        <w:t xml:space="preserve">being </w:t>
      </w:r>
      <w:r w:rsidR="008D31C5">
        <w:t xml:space="preserve">only a </w:t>
      </w:r>
      <w:r w:rsidR="002E431B">
        <w:t>low</w:t>
      </w:r>
      <w:r w:rsidR="008D31C5">
        <w:t xml:space="preserve"> number of responses from the COMPACTERS Delphi survey </w:t>
      </w:r>
      <w:r w:rsidR="00322DE9">
        <w:t xml:space="preserve">so </w:t>
      </w:r>
      <w:r w:rsidR="00012AD5">
        <w:t>caution must be employed when drawing</w:t>
      </w:r>
      <w:r w:rsidR="00FE1AF5">
        <w:t xml:space="preserve"> any</w:t>
      </w:r>
      <w:r w:rsidR="00012AD5">
        <w:t xml:space="preserve"> conclusions from </w:t>
      </w:r>
      <w:r w:rsidR="00322DE9">
        <w:t>comparison of results</w:t>
      </w:r>
      <w:r w:rsidR="00111742">
        <w:t xml:space="preserve"> </w:t>
      </w:r>
      <w:r w:rsidR="002E431B">
        <w:t>across</w:t>
      </w:r>
      <w:r w:rsidR="00111742">
        <w:t xml:space="preserve"> the </w:t>
      </w:r>
      <w:r w:rsidR="00FE1AF5">
        <w:t xml:space="preserve">three </w:t>
      </w:r>
      <w:r w:rsidR="002E431B">
        <w:t>studies</w:t>
      </w:r>
      <w:r w:rsidR="00FE1AF5">
        <w:t xml:space="preserve">. </w:t>
      </w:r>
    </w:p>
    <w:p w14:paraId="5949A22E" w14:textId="2653556D" w:rsidR="004136AC" w:rsidRDefault="009751A6" w:rsidP="001C050D">
      <w:r>
        <w:t>Qualitative analysis of free text is inherently subjective</w:t>
      </w:r>
      <w:r w:rsidR="00715238">
        <w:t xml:space="preserve"> and there is likely to be an element of inter-rater and intra-rater variability</w:t>
      </w:r>
      <w:r w:rsidR="002E431B">
        <w:t>; w</w:t>
      </w:r>
      <w:r w:rsidR="005649AB">
        <w:t xml:space="preserve">e </w:t>
      </w:r>
      <w:r w:rsidR="002E431B">
        <w:t xml:space="preserve">attempted to </w:t>
      </w:r>
      <w:r w:rsidR="005649AB">
        <w:t>minimise variability</w:t>
      </w:r>
      <w:r w:rsidR="00CE564A">
        <w:t xml:space="preserve"> through coding by multiple researchers </w:t>
      </w:r>
      <w:r w:rsidR="00675E72">
        <w:t>and frequent coding discussion meetings</w:t>
      </w:r>
      <w:r w:rsidR="00E02C41">
        <w:t>.</w:t>
      </w:r>
      <w:r w:rsidR="003C7F87">
        <w:t xml:space="preserve"> </w:t>
      </w:r>
      <w:r w:rsidR="003D12BF">
        <w:t xml:space="preserve">It is also important to acknowledge that human decision-making behaviour is complex and participants written responses to a single direct question about their reasons for changing score can provide only a one-dimensional view of what is a multi-dimensional process. The responses can only reflect why the participant believes they changed their score when it is likely that unconscious factors also play a role. Responses also only represent what participants deem as an acceptable responses or be influenced by what they believe researchers want to hear. </w:t>
      </w:r>
    </w:p>
    <w:p w14:paraId="056E89B4" w14:textId="7B083D45" w:rsidR="00605EE2" w:rsidRDefault="00B65D45" w:rsidP="001C050D">
      <w:pPr>
        <w:rPr>
          <w:color w:val="C00000"/>
        </w:rPr>
      </w:pPr>
      <w:r>
        <w:t xml:space="preserve">Vicarious thinking was identified </w:t>
      </w:r>
      <w:r w:rsidR="00325E55">
        <w:t xml:space="preserve">relatively </w:t>
      </w:r>
      <w:r>
        <w:t xml:space="preserve">infrequently in the GASTROS Delphi survey </w:t>
      </w:r>
      <w:r w:rsidR="00325E55">
        <w:t xml:space="preserve">in both patients </w:t>
      </w:r>
      <w:r w:rsidR="002D52A5">
        <w:t xml:space="preserve">(6%) </w:t>
      </w:r>
      <w:r w:rsidR="00325E55">
        <w:t xml:space="preserve">and HCPs </w:t>
      </w:r>
      <w:r w:rsidR="002D52A5">
        <w:t>(</w:t>
      </w:r>
      <w:r w:rsidR="000F112C">
        <w:t xml:space="preserve">18%) </w:t>
      </w:r>
      <w:r w:rsidR="00325E55">
        <w:t xml:space="preserve">compared to </w:t>
      </w:r>
      <w:r w:rsidR="002D52A5">
        <w:t>the CORMAC and COMPACTERS studies</w:t>
      </w:r>
      <w:r w:rsidR="000F112C">
        <w:t xml:space="preserve">. </w:t>
      </w:r>
      <w:r w:rsidR="00EF099C">
        <w:t>The reasons for this difference are not clear</w:t>
      </w:r>
      <w:r w:rsidR="00EF099C">
        <w:rPr>
          <w:color w:val="C00000"/>
        </w:rPr>
        <w:t xml:space="preserve">. </w:t>
      </w:r>
      <w:r w:rsidR="00B05586">
        <w:t xml:space="preserve">It is notable that the GASTROS Delphi </w:t>
      </w:r>
      <w:r w:rsidR="00B05586">
        <w:lastRenderedPageBreak/>
        <w:t xml:space="preserve">survey was translated into multiple languages with reverse translation of participants’ reasons for change back into English. It is possible that nuances of language or cultural differences were not appreciated during coding which may have affected the results. </w:t>
      </w:r>
      <w:r w:rsidR="00825BF2">
        <w:rPr>
          <w:color w:val="C00000"/>
        </w:rPr>
        <w:t>We did not find any</w:t>
      </w:r>
      <w:r w:rsidR="00825BF2" w:rsidRPr="00027346">
        <w:rPr>
          <w:color w:val="C00000"/>
        </w:rPr>
        <w:t xml:space="preserve"> </w:t>
      </w:r>
      <w:r w:rsidR="00825BF2">
        <w:rPr>
          <w:color w:val="C00000"/>
        </w:rPr>
        <w:t>relation</w:t>
      </w:r>
      <w:r w:rsidR="00812A8D">
        <w:rPr>
          <w:color w:val="C00000"/>
        </w:rPr>
        <w:t>s</w:t>
      </w:r>
      <w:r w:rsidR="00825BF2">
        <w:rPr>
          <w:color w:val="C00000"/>
        </w:rPr>
        <w:t xml:space="preserve">hip between </w:t>
      </w:r>
      <w:r w:rsidR="00825BF2" w:rsidRPr="00027346">
        <w:rPr>
          <w:color w:val="C00000"/>
        </w:rPr>
        <w:t xml:space="preserve">the </w:t>
      </w:r>
      <w:r w:rsidR="00825BF2">
        <w:rPr>
          <w:color w:val="C00000"/>
        </w:rPr>
        <w:t xml:space="preserve">types of HCP participating </w:t>
      </w:r>
      <w:r w:rsidR="00B05586">
        <w:rPr>
          <w:color w:val="C00000"/>
        </w:rPr>
        <w:t xml:space="preserve">in the </w:t>
      </w:r>
      <w:r w:rsidR="00A651AF">
        <w:rPr>
          <w:color w:val="C00000"/>
        </w:rPr>
        <w:t xml:space="preserve">Delphi surveys </w:t>
      </w:r>
      <w:r w:rsidR="00825BF2" w:rsidRPr="00027346">
        <w:rPr>
          <w:color w:val="C00000"/>
        </w:rPr>
        <w:t xml:space="preserve">and </w:t>
      </w:r>
      <w:r w:rsidR="00A651AF">
        <w:rPr>
          <w:color w:val="C00000"/>
        </w:rPr>
        <w:t xml:space="preserve">the </w:t>
      </w:r>
      <w:r w:rsidR="00DE0450">
        <w:rPr>
          <w:color w:val="C00000"/>
        </w:rPr>
        <w:t xml:space="preserve">frequency of </w:t>
      </w:r>
      <w:r w:rsidR="00825BF2" w:rsidRPr="00027346">
        <w:rPr>
          <w:color w:val="C00000"/>
        </w:rPr>
        <w:t>vicarious thinking</w:t>
      </w:r>
      <w:r w:rsidR="007E2D7E">
        <w:rPr>
          <w:color w:val="C00000"/>
        </w:rPr>
        <w:t xml:space="preserve">. Further </w:t>
      </w:r>
      <w:r w:rsidR="00802B25">
        <w:rPr>
          <w:color w:val="C00000"/>
        </w:rPr>
        <w:t>th</w:t>
      </w:r>
      <w:r w:rsidR="0027470A">
        <w:rPr>
          <w:color w:val="C00000"/>
        </w:rPr>
        <w:t>e</w:t>
      </w:r>
      <w:r w:rsidR="00802B25">
        <w:rPr>
          <w:color w:val="C00000"/>
        </w:rPr>
        <w:t xml:space="preserve"> responses from </w:t>
      </w:r>
      <w:r w:rsidR="0027470A">
        <w:rPr>
          <w:color w:val="C00000"/>
        </w:rPr>
        <w:t xml:space="preserve">specific </w:t>
      </w:r>
      <w:r w:rsidR="00802B25">
        <w:rPr>
          <w:color w:val="C00000"/>
        </w:rPr>
        <w:t xml:space="preserve">types of HCP </w:t>
      </w:r>
      <w:r w:rsidR="0065725A">
        <w:rPr>
          <w:color w:val="C00000"/>
        </w:rPr>
        <w:t>also varied widely between the Delphi surveys; f</w:t>
      </w:r>
      <w:r w:rsidR="00825BF2">
        <w:rPr>
          <w:color w:val="C00000"/>
        </w:rPr>
        <w:t xml:space="preserve">or example </w:t>
      </w:r>
      <w:r w:rsidR="00825BF2" w:rsidRPr="00027346">
        <w:rPr>
          <w:color w:val="C00000"/>
        </w:rPr>
        <w:t xml:space="preserve">64% of responses from surgeons in the CORMAC study cited vicarious thinking </w:t>
      </w:r>
      <w:r w:rsidR="00825BF2">
        <w:rPr>
          <w:color w:val="C00000"/>
        </w:rPr>
        <w:t>compared to</w:t>
      </w:r>
      <w:r w:rsidR="00825BF2" w:rsidRPr="00027346">
        <w:rPr>
          <w:color w:val="C00000"/>
        </w:rPr>
        <w:t xml:space="preserve"> 15% of responses</w:t>
      </w:r>
      <w:r w:rsidR="00825BF2">
        <w:rPr>
          <w:color w:val="C00000"/>
        </w:rPr>
        <w:t xml:space="preserve"> from surgeons</w:t>
      </w:r>
      <w:r w:rsidR="00825BF2" w:rsidRPr="00027346">
        <w:rPr>
          <w:color w:val="C00000"/>
        </w:rPr>
        <w:t xml:space="preserve"> in the GASTROS study</w:t>
      </w:r>
      <w:r w:rsidR="00EF099C">
        <w:rPr>
          <w:color w:val="C00000"/>
        </w:rPr>
        <w:t>. I</w:t>
      </w:r>
      <w:r w:rsidR="005B51A5">
        <w:rPr>
          <w:color w:val="C00000"/>
        </w:rPr>
        <w:t>t is</w:t>
      </w:r>
      <w:r w:rsidR="005B51A5" w:rsidRPr="00027346">
        <w:rPr>
          <w:color w:val="C00000"/>
        </w:rPr>
        <w:t xml:space="preserve"> interesting to note that the magnitude of the difference between patients and HCPs citing vicarious thinking is similar in all 3 studies (about </w:t>
      </w:r>
      <w:r w:rsidR="00FA47B9">
        <w:rPr>
          <w:color w:val="C00000"/>
        </w:rPr>
        <w:t xml:space="preserve">three times </w:t>
      </w:r>
      <w:r w:rsidR="005B51A5" w:rsidRPr="00027346">
        <w:rPr>
          <w:color w:val="C00000"/>
        </w:rPr>
        <w:t xml:space="preserve">greater from HCPs than patients). </w:t>
      </w:r>
      <w:r w:rsidR="00B21351">
        <w:rPr>
          <w:color w:val="C00000"/>
        </w:rPr>
        <w:t>This suggest</w:t>
      </w:r>
      <w:r w:rsidR="00DF5B49">
        <w:rPr>
          <w:color w:val="C00000"/>
        </w:rPr>
        <w:t xml:space="preserve">s </w:t>
      </w:r>
      <w:r w:rsidR="00B21351">
        <w:rPr>
          <w:color w:val="C00000"/>
        </w:rPr>
        <w:t xml:space="preserve">that there </w:t>
      </w:r>
      <w:r w:rsidR="009C2002">
        <w:rPr>
          <w:color w:val="C00000"/>
        </w:rPr>
        <w:t xml:space="preserve">may be </w:t>
      </w:r>
      <w:r w:rsidR="00B21351">
        <w:rPr>
          <w:color w:val="C00000"/>
        </w:rPr>
        <w:t xml:space="preserve">more in common </w:t>
      </w:r>
      <w:r w:rsidR="00DA1D6B">
        <w:rPr>
          <w:color w:val="C00000"/>
        </w:rPr>
        <w:t xml:space="preserve">between </w:t>
      </w:r>
      <w:r w:rsidR="00726926">
        <w:rPr>
          <w:color w:val="C00000"/>
        </w:rPr>
        <w:t>different stakeholder groups</w:t>
      </w:r>
      <w:r w:rsidR="00DA1D6B">
        <w:rPr>
          <w:color w:val="C00000"/>
        </w:rPr>
        <w:t xml:space="preserve"> in the </w:t>
      </w:r>
      <w:r w:rsidR="00DF5B49">
        <w:rPr>
          <w:color w:val="C00000"/>
        </w:rPr>
        <w:t xml:space="preserve">same study population than </w:t>
      </w:r>
      <w:r w:rsidR="00726926">
        <w:rPr>
          <w:color w:val="C00000"/>
        </w:rPr>
        <w:t>between the same stakeholder groups</w:t>
      </w:r>
      <w:r w:rsidR="00DF5B49">
        <w:rPr>
          <w:color w:val="C00000"/>
        </w:rPr>
        <w:t xml:space="preserve"> in different populations. </w:t>
      </w:r>
      <w:r w:rsidR="00E96B8A">
        <w:rPr>
          <w:color w:val="C00000"/>
        </w:rPr>
        <w:t>The</w:t>
      </w:r>
      <w:r w:rsidR="00CB194C">
        <w:rPr>
          <w:color w:val="C00000"/>
        </w:rPr>
        <w:t xml:space="preserve"> degree to which </w:t>
      </w:r>
      <w:r w:rsidR="005A5822">
        <w:rPr>
          <w:color w:val="C00000"/>
        </w:rPr>
        <w:t xml:space="preserve">cultural </w:t>
      </w:r>
      <w:r w:rsidR="00891B08">
        <w:rPr>
          <w:color w:val="C00000"/>
        </w:rPr>
        <w:t>factors</w:t>
      </w:r>
      <w:r w:rsidR="00537CA7">
        <w:rPr>
          <w:color w:val="C00000"/>
        </w:rPr>
        <w:t xml:space="preserve"> might influence attitudes to</w:t>
      </w:r>
      <w:r w:rsidR="00E35D10">
        <w:rPr>
          <w:color w:val="C00000"/>
        </w:rPr>
        <w:t xml:space="preserve">wards consensus </w:t>
      </w:r>
      <w:r w:rsidR="00891B08">
        <w:rPr>
          <w:color w:val="C00000"/>
        </w:rPr>
        <w:t>methods</w:t>
      </w:r>
      <w:r w:rsidR="00DD0970">
        <w:rPr>
          <w:color w:val="C00000"/>
        </w:rPr>
        <w:t xml:space="preserve"> </w:t>
      </w:r>
      <w:r w:rsidR="00387ECC">
        <w:rPr>
          <w:color w:val="C00000"/>
        </w:rPr>
        <w:t xml:space="preserve">and health outcomes </w:t>
      </w:r>
      <w:r w:rsidR="007E4C44">
        <w:rPr>
          <w:color w:val="C00000"/>
        </w:rPr>
        <w:t xml:space="preserve">is an area that should be explored in future work. </w:t>
      </w:r>
      <w:r w:rsidR="00B05586">
        <w:rPr>
          <w:color w:val="C00000"/>
        </w:rPr>
        <w:t xml:space="preserve"> </w:t>
      </w:r>
    </w:p>
    <w:p w14:paraId="11899F7F" w14:textId="53E9F4A9" w:rsidR="00E00B51" w:rsidRDefault="00452C49" w:rsidP="001C050D">
      <w:r>
        <w:t xml:space="preserve">The validity and </w:t>
      </w:r>
      <w:r w:rsidR="00160F58">
        <w:t xml:space="preserve">generalisability of the coding framework </w:t>
      </w:r>
      <w:r w:rsidR="00B94AB2">
        <w:t xml:space="preserve">derived through this study </w:t>
      </w:r>
      <w:r w:rsidR="00160F58">
        <w:t xml:space="preserve">should be further assessed </w:t>
      </w:r>
      <w:r w:rsidR="00BC1EBB">
        <w:t>and refined</w:t>
      </w:r>
      <w:r w:rsidR="007235F0">
        <w:t xml:space="preserve"> </w:t>
      </w:r>
      <w:r w:rsidR="002E431B">
        <w:t xml:space="preserve">in </w:t>
      </w:r>
      <w:r w:rsidR="00326F54">
        <w:t xml:space="preserve">a </w:t>
      </w:r>
      <w:r w:rsidR="007235F0">
        <w:t>broader</w:t>
      </w:r>
      <w:r w:rsidR="00326F54">
        <w:t xml:space="preserve"> context </w:t>
      </w:r>
      <w:r w:rsidR="007235F0">
        <w:t>including</w:t>
      </w:r>
      <w:r w:rsidR="00326F54">
        <w:t xml:space="preserve"> a variety of </w:t>
      </w:r>
      <w:r w:rsidR="00BC1EBB">
        <w:t xml:space="preserve">health conditions and populations. </w:t>
      </w:r>
      <w:r w:rsidR="007235F0">
        <w:t xml:space="preserve">The framework </w:t>
      </w:r>
      <w:r w:rsidR="005F6B75">
        <w:t xml:space="preserve">could also </w:t>
      </w:r>
      <w:r w:rsidR="008E170A">
        <w:t xml:space="preserve">be </w:t>
      </w:r>
      <w:r w:rsidR="002155CA">
        <w:t xml:space="preserve">tested for </w:t>
      </w:r>
      <w:r w:rsidR="002E431B">
        <w:t xml:space="preserve">content </w:t>
      </w:r>
      <w:r w:rsidR="007912E6">
        <w:t>validity by Delphi participants through the creation of a qu</w:t>
      </w:r>
      <w:r w:rsidR="007D688B">
        <w:t xml:space="preserve">estionnaire where respondents are invited to select </w:t>
      </w:r>
      <w:r w:rsidR="002E5BE4">
        <w:t>the codes from the framework that best describe their reasons for changing score along with a</w:t>
      </w:r>
      <w:r w:rsidR="001C050D">
        <w:t xml:space="preserve">n option to provide a different option of their reason was not represented. </w:t>
      </w:r>
      <w:r w:rsidR="008E170A">
        <w:t xml:space="preserve"> </w:t>
      </w:r>
    </w:p>
    <w:p w14:paraId="3CA87611" w14:textId="11703F91" w:rsidR="005A62D8" w:rsidRDefault="00B51151" w:rsidP="005A62D8">
      <w:pPr>
        <w:pStyle w:val="Heading3"/>
      </w:pPr>
      <w:r>
        <w:t>Summary and conclusion</w:t>
      </w:r>
    </w:p>
    <w:p w14:paraId="7737F2EB" w14:textId="5EB8D16D" w:rsidR="00B736A6" w:rsidRPr="00B736A6" w:rsidRDefault="00621D1C" w:rsidP="00B736A6">
      <w:r>
        <w:t>Our</w:t>
      </w:r>
      <w:r w:rsidR="00B736A6">
        <w:t xml:space="preserve"> </w:t>
      </w:r>
      <w:r>
        <w:t xml:space="preserve">findings </w:t>
      </w:r>
      <w:r w:rsidR="00B736A6">
        <w:t xml:space="preserve">suggest that within a Delphi, showing participants summarised results and completing a second round are directly beneficial to reaching consensus. </w:t>
      </w:r>
      <w:r>
        <w:t>Time to reflect on the importance of outcomes between rounds</w:t>
      </w:r>
      <w:r w:rsidR="00D669F7">
        <w:t xml:space="preserve"> and</w:t>
      </w:r>
      <w:r>
        <w:t xml:space="preserve"> </w:t>
      </w:r>
      <w:r w:rsidR="00C8553F">
        <w:t xml:space="preserve">the opportunity to </w:t>
      </w:r>
      <w:r>
        <w:t>try to understand the experience of an outcome from the perspective of another</w:t>
      </w:r>
      <w:r w:rsidR="00C8553F">
        <w:t xml:space="preserve"> a</w:t>
      </w:r>
      <w:r w:rsidR="0004691F">
        <w:t>re</w:t>
      </w:r>
      <w:r w:rsidR="00C8553F">
        <w:t xml:space="preserve"> helpful to this process</w:t>
      </w:r>
      <w:r w:rsidR="00D669F7">
        <w:t xml:space="preserve">. </w:t>
      </w:r>
    </w:p>
    <w:p w14:paraId="38728F47" w14:textId="185EB66C" w:rsidR="007D7A3A" w:rsidRDefault="007D7A3A">
      <w:pPr>
        <w:spacing w:line="259" w:lineRule="auto"/>
        <w:rPr>
          <w:b/>
          <w:sz w:val="32"/>
          <w:szCs w:val="32"/>
        </w:rPr>
      </w:pPr>
      <w:r>
        <w:rPr>
          <w:b/>
          <w:sz w:val="32"/>
          <w:szCs w:val="32"/>
        </w:rPr>
        <w:t>Contribution statement</w:t>
      </w:r>
    </w:p>
    <w:p w14:paraId="25903433" w14:textId="4FBC8652" w:rsidR="00FC58F9" w:rsidRDefault="00EA0D21" w:rsidP="00B73ACD">
      <w:r w:rsidRPr="00941F0A">
        <w:rPr>
          <w:b/>
          <w:bCs/>
        </w:rPr>
        <w:t>Rebecca Fish:</w:t>
      </w:r>
      <w:r w:rsidRPr="00EA0D21">
        <w:t xml:space="preserve"> </w:t>
      </w:r>
      <w:r w:rsidR="005C1E6A">
        <w:t xml:space="preserve">Funding acquisition, </w:t>
      </w:r>
      <w:r w:rsidRPr="00EA0D21">
        <w:t xml:space="preserve">Conceptualization, Methodology, </w:t>
      </w:r>
      <w:r w:rsidR="00654088" w:rsidRPr="00EA0D21">
        <w:t>Investigation</w:t>
      </w:r>
      <w:r w:rsidR="00654088">
        <w:t>,</w:t>
      </w:r>
      <w:r w:rsidR="00F773A2">
        <w:t xml:space="preserve"> </w:t>
      </w:r>
      <w:r w:rsidR="00E834C9">
        <w:t>Formal analysis,</w:t>
      </w:r>
      <w:r w:rsidR="00654088" w:rsidRPr="00EA0D21">
        <w:t xml:space="preserve"> Writing- Original draft preparation </w:t>
      </w:r>
      <w:r w:rsidR="000877B0" w:rsidRPr="00FC58F9">
        <w:rPr>
          <w:b/>
          <w:bCs/>
        </w:rPr>
        <w:t xml:space="preserve">Steven Maclennan: </w:t>
      </w:r>
      <w:r w:rsidR="005C1E6A">
        <w:t xml:space="preserve">Funding acquisition, </w:t>
      </w:r>
      <w:r w:rsidR="000877B0" w:rsidRPr="00EA0D21">
        <w:t>Conceptualization, Methodology, Investigation</w:t>
      </w:r>
      <w:r w:rsidR="000877B0">
        <w:t xml:space="preserve">, Formal analysis, </w:t>
      </w:r>
      <w:r w:rsidRPr="00EA0D21">
        <w:t>Writing- Reviewing and Editing</w:t>
      </w:r>
      <w:r w:rsidR="000877B0">
        <w:t xml:space="preserve"> </w:t>
      </w:r>
      <w:r w:rsidR="000877B0" w:rsidRPr="00FC58F9">
        <w:rPr>
          <w:b/>
          <w:bCs/>
        </w:rPr>
        <w:t>Bilal Alkhaffaf:</w:t>
      </w:r>
      <w:r w:rsidR="000877B0">
        <w:t xml:space="preserve"> </w:t>
      </w:r>
      <w:r w:rsidR="007A1766">
        <w:t xml:space="preserve">Funding acquisition, </w:t>
      </w:r>
      <w:r w:rsidR="00FC58F9" w:rsidRPr="00EA0D21">
        <w:t>Investigation</w:t>
      </w:r>
      <w:r w:rsidR="00FC58F9">
        <w:t xml:space="preserve">, Formal analysis, </w:t>
      </w:r>
      <w:r w:rsidR="00FC58F9" w:rsidRPr="00EA0D21">
        <w:t>Writing- Reviewing and Editing</w:t>
      </w:r>
      <w:r w:rsidR="00FC58F9">
        <w:t xml:space="preserve"> </w:t>
      </w:r>
      <w:r w:rsidR="00FC58F9" w:rsidRPr="00FC58F9">
        <w:rPr>
          <w:b/>
          <w:bCs/>
        </w:rPr>
        <w:t xml:space="preserve">Paula Williamson: </w:t>
      </w:r>
      <w:r w:rsidR="007A1766">
        <w:t xml:space="preserve">Funding acquisition, </w:t>
      </w:r>
      <w:r w:rsidR="00FC58F9" w:rsidRPr="00EA0D21">
        <w:t>Conceptualization, Methodology, Investigation</w:t>
      </w:r>
      <w:r w:rsidR="00FC58F9">
        <w:t xml:space="preserve">, Formal analysis, </w:t>
      </w:r>
      <w:r w:rsidR="00FC58F9" w:rsidRPr="00EA0D21">
        <w:t>Writing- Reviewing</w:t>
      </w:r>
      <w:r w:rsidR="00FC58F9">
        <w:t>, Supervision</w:t>
      </w:r>
    </w:p>
    <w:p w14:paraId="0488FACB" w14:textId="12114FCD" w:rsidR="0009454C" w:rsidRDefault="00B73ACD" w:rsidP="00B73ACD">
      <w:r>
        <w:t>All</w:t>
      </w:r>
      <w:r w:rsidR="00DD2360">
        <w:t xml:space="preserve"> </w:t>
      </w:r>
      <w:r>
        <w:t>authors have read</w:t>
      </w:r>
      <w:r w:rsidR="008E22AD">
        <w:t xml:space="preserve"> </w:t>
      </w:r>
      <w:r w:rsidR="00633B2B">
        <w:t xml:space="preserve">and critically revised the manuscript </w:t>
      </w:r>
      <w:r>
        <w:t>and confirm that they meet the International</w:t>
      </w:r>
      <w:r w:rsidR="00D65D8A">
        <w:t xml:space="preserve"> </w:t>
      </w:r>
      <w:r>
        <w:t>Committee of Medical Journal Editors (ICMJE) criteria for authorship.</w:t>
      </w:r>
    </w:p>
    <w:p w14:paraId="03BFB948" w14:textId="7CF1B6A6" w:rsidR="0009454C" w:rsidRDefault="0009454C">
      <w:pPr>
        <w:spacing w:line="259" w:lineRule="auto"/>
        <w:rPr>
          <w:b/>
          <w:sz w:val="32"/>
          <w:szCs w:val="32"/>
        </w:rPr>
      </w:pPr>
      <w:r>
        <w:rPr>
          <w:b/>
          <w:sz w:val="32"/>
          <w:szCs w:val="32"/>
        </w:rPr>
        <w:lastRenderedPageBreak/>
        <w:t>Acknowledgements</w:t>
      </w:r>
    </w:p>
    <w:p w14:paraId="380E26D0" w14:textId="471AF7EB" w:rsidR="004136AC" w:rsidRPr="004E4480" w:rsidRDefault="004136AC" w:rsidP="004E4480">
      <w:r>
        <w:t xml:space="preserve">We would like to </w:t>
      </w:r>
      <w:r w:rsidR="00A430F0">
        <w:t xml:space="preserve">thank and </w:t>
      </w:r>
      <w:r>
        <w:t xml:space="preserve">acknowledge the </w:t>
      </w:r>
      <w:r w:rsidR="00C52EAE">
        <w:t xml:space="preserve">participants in the Delphi surveys used here. We also thank </w:t>
      </w:r>
      <w:r w:rsidR="00A430F0">
        <w:t xml:space="preserve">individuals who </w:t>
      </w:r>
      <w:r w:rsidR="00F75E32">
        <w:t>contributed significantly</w:t>
      </w:r>
      <w:r>
        <w:t xml:space="preserve"> </w:t>
      </w:r>
      <w:r w:rsidR="00871566">
        <w:t xml:space="preserve">to the </w:t>
      </w:r>
      <w:r w:rsidR="00C52EAE">
        <w:t xml:space="preserve">wider </w:t>
      </w:r>
      <w:r w:rsidR="00C43F3A">
        <w:t>COS development projects</w:t>
      </w:r>
      <w:r w:rsidR="0018550D">
        <w:t xml:space="preserve">: </w:t>
      </w:r>
      <w:r>
        <w:t>Professor Andrew G. Renehan</w:t>
      </w:r>
      <w:r w:rsidR="007C4F3D">
        <w:t xml:space="preserve"> and</w:t>
      </w:r>
      <w:r w:rsidR="0018550D">
        <w:t xml:space="preserve"> Professor Caroline Sanders</w:t>
      </w:r>
      <w:r w:rsidR="00930037">
        <w:t xml:space="preserve"> (CORMAC);</w:t>
      </w:r>
      <w:r w:rsidR="0078080B">
        <w:t xml:space="preserve"> </w:t>
      </w:r>
      <w:r w:rsidR="008C2187" w:rsidRPr="008C2187">
        <w:t>Dr. Thomas B. L. Lam</w:t>
      </w:r>
      <w:r w:rsidR="007C4F3D">
        <w:t xml:space="preserve"> (COMPACTERS); </w:t>
      </w:r>
      <w:r w:rsidR="00ED6E7D">
        <w:t>Professor Iain A Bruce and Professor Jane M Blazeby (GASTROS).</w:t>
      </w:r>
    </w:p>
    <w:p w14:paraId="6E8EE202" w14:textId="39D53877" w:rsidR="007D7A3A" w:rsidRDefault="007D7A3A">
      <w:pPr>
        <w:spacing w:line="259" w:lineRule="auto"/>
        <w:rPr>
          <w:b/>
          <w:sz w:val="32"/>
          <w:szCs w:val="32"/>
        </w:rPr>
      </w:pPr>
      <w:r>
        <w:rPr>
          <w:b/>
          <w:sz w:val="32"/>
          <w:szCs w:val="32"/>
        </w:rPr>
        <w:t>Funding</w:t>
      </w:r>
    </w:p>
    <w:p w14:paraId="0CC13FAF" w14:textId="77777777" w:rsidR="002D2F21" w:rsidRDefault="002D2F21" w:rsidP="004E4480"/>
    <w:p w14:paraId="25D9DD7F" w14:textId="308C2DAE" w:rsidR="00774531" w:rsidRPr="004E4480" w:rsidRDefault="00F35325" w:rsidP="00F260BF">
      <w:r w:rsidRPr="004E4480">
        <w:t xml:space="preserve">This work was supported by a National Institute for Health Research (NIHR) Senior Investigator Award (NF-SI_0513-10025). The views expressed in this article are those of the authors and not necessarily those of the NIHR, or the Department of Health and Social Care. </w:t>
      </w:r>
    </w:p>
    <w:p w14:paraId="4B49037E" w14:textId="77777777" w:rsidR="00797E69" w:rsidRDefault="00797E69" w:rsidP="006C449D">
      <w:r>
        <w:t>GASTROS</w:t>
      </w:r>
    </w:p>
    <w:p w14:paraId="0D534F1D" w14:textId="77777777" w:rsidR="00BE31BB" w:rsidRPr="004E4480" w:rsidRDefault="00A91499" w:rsidP="00BE31BB">
      <w:r w:rsidRPr="00F260BF">
        <w:t xml:space="preserve">This study is </w:t>
      </w:r>
      <w:r w:rsidR="00DC0533" w:rsidRPr="00F260BF">
        <w:t>supported</w:t>
      </w:r>
      <w:r w:rsidRPr="00F260BF">
        <w:t xml:space="preserve"> by the National Institute for Health Research (NIHR) Doctoral Research Fellowship Grant (DRF-2015-08-023). </w:t>
      </w:r>
      <w:r w:rsidR="00BE31BB" w:rsidRPr="004E4480">
        <w:t xml:space="preserve">The views expressed in this article are those of the authors and not necessarily those of the NIHR, or the Department of Health and Social Care. </w:t>
      </w:r>
    </w:p>
    <w:p w14:paraId="6BBE254B" w14:textId="500EC59B" w:rsidR="00797E69" w:rsidRPr="00F260BF" w:rsidRDefault="000D1619" w:rsidP="00F260BF">
      <w:pPr>
        <w:rPr>
          <w:rFonts w:cs="Calibri"/>
          <w:shd w:val="clear" w:color="auto" w:fill="FFFFFF"/>
        </w:rPr>
      </w:pPr>
      <w:r w:rsidRPr="00F260BF">
        <w:rPr>
          <w:rFonts w:cs="Calibri"/>
          <w:shd w:val="clear" w:color="auto" w:fill="FFFFFF"/>
        </w:rPr>
        <w:t xml:space="preserve">COMPACTERS </w:t>
      </w:r>
    </w:p>
    <w:p w14:paraId="0EC4801F" w14:textId="19CEAB07" w:rsidR="00A91499" w:rsidRPr="00F260BF" w:rsidRDefault="00797E69" w:rsidP="00F260BF">
      <w:pPr>
        <w:rPr>
          <w:rFonts w:cs="Calibri"/>
          <w:shd w:val="clear" w:color="auto" w:fill="FFFFFF"/>
        </w:rPr>
      </w:pPr>
      <w:r w:rsidRPr="00F260BF">
        <w:rPr>
          <w:rFonts w:cs="Calibri"/>
          <w:shd w:val="clear" w:color="auto" w:fill="FFFFFF"/>
        </w:rPr>
        <w:t xml:space="preserve">This work </w:t>
      </w:r>
      <w:r w:rsidR="000D1619" w:rsidRPr="00F260BF">
        <w:rPr>
          <w:rFonts w:cs="Calibri"/>
          <w:shd w:val="clear" w:color="auto" w:fill="FFFFFF"/>
        </w:rPr>
        <w:t>was funded by the Cancer Research Aberdeen and North East (CRANES) charity. Registered charity number: SC034542</w:t>
      </w:r>
    </w:p>
    <w:p w14:paraId="2883E1DE" w14:textId="6495659A" w:rsidR="00797E69" w:rsidRPr="00F260BF" w:rsidRDefault="00797E69" w:rsidP="00F260BF">
      <w:pPr>
        <w:rPr>
          <w:rFonts w:cs="Calibri"/>
          <w:shd w:val="clear" w:color="auto" w:fill="FFFFFF"/>
        </w:rPr>
      </w:pPr>
      <w:r w:rsidRPr="00F260BF">
        <w:rPr>
          <w:rFonts w:cs="Calibri"/>
          <w:shd w:val="clear" w:color="auto" w:fill="FFFFFF"/>
        </w:rPr>
        <w:t>CORMAC</w:t>
      </w:r>
    </w:p>
    <w:p w14:paraId="0CC26E96" w14:textId="1C8ADCDD" w:rsidR="000F6F6E" w:rsidRPr="00A00C70" w:rsidRDefault="000F6F6E" w:rsidP="00F260BF">
      <w:r w:rsidRPr="00680451">
        <w:t xml:space="preserve">This </w:t>
      </w:r>
      <w:r w:rsidR="00486B1F">
        <w:t>work was supported</w:t>
      </w:r>
      <w:r w:rsidRPr="00680451">
        <w:t xml:space="preserve"> by the National Institute for Health Research (NIHR) under its Research for Patient Benefit (RfPB) Programme (Grant Reference Number PB-PG-1013-32064). The views expressed are those of the authors and not necessarily those of the NHS, the NIHR or the Department of Health. Th</w:t>
      </w:r>
      <w:r w:rsidR="00A00C70">
        <w:t>e</w:t>
      </w:r>
      <w:r w:rsidRPr="00680451">
        <w:t xml:space="preserve"> work was carried out as part of a PhD, funded in part by MRC North West Hub for Trials Methodology Research </w:t>
      </w:r>
      <w:r w:rsidRPr="00680451">
        <w:rPr>
          <w:bCs/>
        </w:rPr>
        <w:t>(Grant reference number MR/K025635/1)</w:t>
      </w:r>
      <w:r>
        <w:rPr>
          <w:bCs/>
        </w:rPr>
        <w:t>.</w:t>
      </w:r>
      <w:r w:rsidR="00A00C70">
        <w:rPr>
          <w:bCs/>
        </w:rPr>
        <w:t xml:space="preserve"> </w:t>
      </w:r>
      <w:r w:rsidRPr="00680451">
        <w:t>We acknowledge funding from the Christie charitable PMP research fund, and the kind donations to this fund from patients, families and friends.</w:t>
      </w:r>
    </w:p>
    <w:p w14:paraId="1A193641" w14:textId="77777777" w:rsidR="000F6F6E" w:rsidRDefault="000F6F6E" w:rsidP="00F260BF">
      <w:pPr>
        <w:rPr>
          <w:shd w:val="clear" w:color="auto" w:fill="FFFFFF"/>
        </w:rPr>
      </w:pPr>
      <w:r w:rsidRPr="00680451">
        <w:rPr>
          <w:shd w:val="clear" w:color="auto" w:fill="FFFFFF"/>
        </w:rPr>
        <w:t>The funding sources had no role in the design of this study and will not have any role during its execution, analyses, interpretation of the data, or decision to submit results.</w:t>
      </w:r>
    </w:p>
    <w:p w14:paraId="18147D0C" w14:textId="77777777" w:rsidR="000F6F6E" w:rsidRPr="00BD1291" w:rsidRDefault="000F6F6E" w:rsidP="00815E93">
      <w:pPr>
        <w:spacing w:line="240" w:lineRule="auto"/>
        <w:rPr>
          <w:b/>
        </w:rPr>
      </w:pPr>
    </w:p>
    <w:p w14:paraId="7A105C96" w14:textId="77777777" w:rsidR="00CD23CA" w:rsidRDefault="007D7A3A">
      <w:pPr>
        <w:spacing w:line="259" w:lineRule="auto"/>
        <w:rPr>
          <w:b/>
          <w:sz w:val="32"/>
          <w:szCs w:val="32"/>
        </w:rPr>
      </w:pPr>
      <w:r>
        <w:rPr>
          <w:b/>
          <w:sz w:val="32"/>
          <w:szCs w:val="32"/>
        </w:rPr>
        <w:t>Conflicts of interest</w:t>
      </w:r>
    </w:p>
    <w:p w14:paraId="1CF34FDB" w14:textId="3C8B5DB3" w:rsidR="0009454C" w:rsidRDefault="0009454C" w:rsidP="004E4480">
      <w:r>
        <w:lastRenderedPageBreak/>
        <w:t>RF</w:t>
      </w:r>
      <w:r w:rsidR="00D6528E">
        <w:t>,</w:t>
      </w:r>
      <w:r>
        <w:t xml:space="preserve"> </w:t>
      </w:r>
      <w:r w:rsidR="0078080B">
        <w:t xml:space="preserve">SM </w:t>
      </w:r>
      <w:r w:rsidR="00D6528E">
        <w:t xml:space="preserve">and BA </w:t>
      </w:r>
      <w:r w:rsidR="0078080B">
        <w:t>have</w:t>
      </w:r>
      <w:r>
        <w:t xml:space="preserve"> no conflicts of interest</w:t>
      </w:r>
    </w:p>
    <w:p w14:paraId="6183EA4F" w14:textId="31A4DE5C" w:rsidR="0097027A" w:rsidRPr="00BD1291" w:rsidRDefault="00CD23CA" w:rsidP="004E4480">
      <w:pPr>
        <w:rPr>
          <w:b/>
          <w:sz w:val="32"/>
          <w:szCs w:val="32"/>
        </w:rPr>
      </w:pPr>
      <w:r>
        <w:t xml:space="preserve">PW </w:t>
      </w:r>
      <w:r w:rsidR="00F35325">
        <w:t xml:space="preserve">is a member of the </w:t>
      </w:r>
      <w:r>
        <w:t xml:space="preserve">COMET Initiative </w:t>
      </w:r>
      <w:r w:rsidR="00F35325">
        <w:t>Management Group, and PW developed the</w:t>
      </w:r>
      <w:r>
        <w:t xml:space="preserve"> DelphiManager software described in this article.</w:t>
      </w:r>
    </w:p>
    <w:p w14:paraId="2BFD96B9" w14:textId="199BE8A1" w:rsidR="006E5C2C" w:rsidRPr="00CA19EF" w:rsidRDefault="006E5C2C" w:rsidP="00CA19EF">
      <w:pPr>
        <w:pStyle w:val="Heading1"/>
      </w:pPr>
      <w:r w:rsidRPr="00CA19EF">
        <w:t>References</w:t>
      </w:r>
    </w:p>
    <w:p w14:paraId="7D885C00" w14:textId="77777777" w:rsidR="00E44A32" w:rsidRPr="00E44A32" w:rsidRDefault="006E5C2C" w:rsidP="00E44A32">
      <w:pPr>
        <w:pStyle w:val="EndNoteBibliography"/>
        <w:spacing w:after="0"/>
      </w:pPr>
      <w:r>
        <w:fldChar w:fldCharType="begin"/>
      </w:r>
      <w:r>
        <w:instrText xml:space="preserve"> ADDIN EN.REFLIST </w:instrText>
      </w:r>
      <w:r>
        <w:fldChar w:fldCharType="separate"/>
      </w:r>
      <w:r w:rsidR="00E44A32" w:rsidRPr="00E44A32">
        <w:t>1.</w:t>
      </w:r>
      <w:r w:rsidR="00E44A32" w:rsidRPr="00E44A32">
        <w:tab/>
        <w:t>Williamson P. Core outcome sets will improve the quality of obstetrics research. BJOG: An International Journal of Obstetrics &amp; Gynaecology. 2014;121(10):1196-. doi: 10.1111/1471-0528.12591.</w:t>
      </w:r>
    </w:p>
    <w:p w14:paraId="5BF6A20F" w14:textId="77777777" w:rsidR="00E44A32" w:rsidRPr="00E44A32" w:rsidRDefault="00E44A32" w:rsidP="00E44A32">
      <w:pPr>
        <w:pStyle w:val="EndNoteBibliography"/>
        <w:spacing w:after="0"/>
      </w:pPr>
      <w:r w:rsidRPr="00E44A32">
        <w:t>2.</w:t>
      </w:r>
      <w:r w:rsidRPr="00E44A32">
        <w:tab/>
        <w:t>Williamson P, Altman D, Blazeby J, Clarke M, Gargon E. Driving up the Quality and Relevance of Research Through the Use of Agreed Core Outcomes. Journal of Health Services Research &amp; Policy. 2012;17(1):1-2. doi: 10.1258/jhsrp.2011.011131.</w:t>
      </w:r>
    </w:p>
    <w:p w14:paraId="18618D88" w14:textId="77777777" w:rsidR="00E44A32" w:rsidRPr="00E44A32" w:rsidRDefault="00E44A32" w:rsidP="00E44A32">
      <w:pPr>
        <w:pStyle w:val="EndNoteBibliography"/>
        <w:spacing w:after="0"/>
      </w:pPr>
      <w:r w:rsidRPr="00E44A32">
        <w:t>3.</w:t>
      </w:r>
      <w:r w:rsidRPr="00E44A32">
        <w:tab/>
        <w:t>Williamson P, Clarke M. The COMET (Core Outcome Measures in Effectiveness Trials) Initiative: its role in improving Cochrane Reviews[editorial]. Cochrane Database of Systematic Reviews. 2012;4. doi: 10.1002/14651858.ED000041.</w:t>
      </w:r>
    </w:p>
    <w:p w14:paraId="669D682A" w14:textId="77777777" w:rsidR="00E44A32" w:rsidRPr="00E44A32" w:rsidRDefault="00E44A32" w:rsidP="00E44A32">
      <w:pPr>
        <w:pStyle w:val="EndNoteBibliography"/>
        <w:spacing w:after="0"/>
      </w:pPr>
      <w:r w:rsidRPr="00E44A32">
        <w:t>4.</w:t>
      </w:r>
      <w:r w:rsidRPr="00E44A32">
        <w:tab/>
        <w:t>Heneghan C, Goldacre B, Mahtani KR. Why clinical trial outcomes fail to translate into benefits for patients. Trials. 2017;18:122. doi: 10.1186/s13063-017-1870-2. PubMed PMID: PMC5348914.</w:t>
      </w:r>
    </w:p>
    <w:p w14:paraId="2BC71CE1" w14:textId="51A22B46" w:rsidR="00E44A32" w:rsidRPr="00E44A32" w:rsidRDefault="00E44A32" w:rsidP="00E44A32">
      <w:pPr>
        <w:pStyle w:val="EndNoteBibliography"/>
        <w:spacing w:after="0"/>
      </w:pPr>
      <w:r w:rsidRPr="00E44A32">
        <w:t>5.</w:t>
      </w:r>
      <w:r w:rsidRPr="00E44A32">
        <w:tab/>
        <w:t xml:space="preserve">COMET. COS Uptake and Endorsement 2020 [cited 2020]. Available from: </w:t>
      </w:r>
      <w:hyperlink r:id="rId8" w:history="1">
        <w:r w:rsidRPr="00E44A32">
          <w:rPr>
            <w:rStyle w:val="Hyperlink"/>
          </w:rPr>
          <w:t>http://www.comet-initiative.org/COSEndorsement</w:t>
        </w:r>
      </w:hyperlink>
      <w:r w:rsidRPr="00E44A32">
        <w:t>.</w:t>
      </w:r>
    </w:p>
    <w:p w14:paraId="3A9FDC26" w14:textId="77777777" w:rsidR="00E44A32" w:rsidRPr="00E44A32" w:rsidRDefault="00E44A32" w:rsidP="00E44A32">
      <w:pPr>
        <w:pStyle w:val="EndNoteBibliography"/>
        <w:spacing w:after="0"/>
      </w:pPr>
      <w:r w:rsidRPr="00E44A32">
        <w:t>6.</w:t>
      </w:r>
      <w:r w:rsidRPr="00E44A32">
        <w:tab/>
        <w:t>Williamson PR, Altman DG, Bagley H, Barnes KL, Blazeby JM, Brookes ST, et al. The COMET Handbook: version 1.0. Trials. 2017;18(3):280. doi: 10.1186/s13063-017-1978-4.</w:t>
      </w:r>
    </w:p>
    <w:p w14:paraId="4772BBC6" w14:textId="77777777" w:rsidR="00E44A32" w:rsidRPr="00E44A32" w:rsidRDefault="00E44A32" w:rsidP="00E44A32">
      <w:pPr>
        <w:pStyle w:val="EndNoteBibliography"/>
        <w:spacing w:after="0"/>
      </w:pPr>
      <w:r w:rsidRPr="00E44A32">
        <w:t>7.</w:t>
      </w:r>
      <w:r w:rsidRPr="00E44A32">
        <w:tab/>
        <w:t>Kirkham JJ, Davis K, Altman DG, Blazeby JM, Clarke M, Tunis S, et al. Core Outcome Set-STAndards for Development: The COS-STAD recommendations. PLOS Medicine. 2017;14(11):e1002447. doi: 10.1371/journal.pmed.1002447.</w:t>
      </w:r>
    </w:p>
    <w:p w14:paraId="291DEA39" w14:textId="77777777" w:rsidR="00E44A32" w:rsidRPr="00E44A32" w:rsidRDefault="00E44A32" w:rsidP="00E44A32">
      <w:pPr>
        <w:pStyle w:val="EndNoteBibliography"/>
        <w:spacing w:after="0"/>
      </w:pPr>
      <w:r w:rsidRPr="00E44A32">
        <w:t>8.</w:t>
      </w:r>
      <w:r w:rsidRPr="00E44A32">
        <w:tab/>
        <w:t>Williamson PR, Blazeby JM, Brookes ST, Clarke M, Terwee CB, Young B. Comments on Chevance et al; 'Improving the generalizability and credibility of core outcome sets (COS) by a large and international participation of diverse stakeholders' 2019. Journal of Clinical Epidemiology. doi: 10.1016/j.jclinepi.2020.05.014.</w:t>
      </w:r>
    </w:p>
    <w:p w14:paraId="61338440" w14:textId="77777777" w:rsidR="00E44A32" w:rsidRPr="00E44A32" w:rsidRDefault="00E44A32" w:rsidP="00E44A32">
      <w:pPr>
        <w:pStyle w:val="EndNoteBibliography"/>
        <w:spacing w:after="0"/>
      </w:pPr>
      <w:r w:rsidRPr="00E44A32">
        <w:t>9.</w:t>
      </w:r>
      <w:r w:rsidRPr="00E44A32">
        <w:tab/>
        <w:t>Gargon E, Gorst SL, Williamson PR. Choosing important health outcomes for comparative effectiveness research: 5th annual update to a systematic review of core outcome sets for research. PLOS ONE. 2019;14(12):e0225980. doi: 10.1371/journal.pone.0225980.</w:t>
      </w:r>
    </w:p>
    <w:p w14:paraId="5BE0BE1E" w14:textId="77777777" w:rsidR="00E44A32" w:rsidRPr="00E44A32" w:rsidRDefault="00E44A32" w:rsidP="00E44A32">
      <w:pPr>
        <w:pStyle w:val="EndNoteBibliography"/>
        <w:spacing w:after="0"/>
      </w:pPr>
      <w:r w:rsidRPr="00E44A32">
        <w:t>10.</w:t>
      </w:r>
      <w:r w:rsidRPr="00E44A32">
        <w:tab/>
        <w:t>Turnbull AE, Dinglas VD, Friedman LA, Chessare CM, Sepulveda KA, Bingham CO, 3rd, et al. A survey of Delphi panelists after core outcome set development revealed positive feedback and methods to facilitate panel member participation. J Clin Epidemiol. 2018;102:99-106. Epub 2018/07/04. doi: 10.1016/j.jclinepi.2018.06.007. PubMed PMID: 29966731.</w:t>
      </w:r>
    </w:p>
    <w:p w14:paraId="2E960E53" w14:textId="04FA6705" w:rsidR="00E44A32" w:rsidRPr="00E44A32" w:rsidRDefault="00E44A32" w:rsidP="00E44A32">
      <w:pPr>
        <w:pStyle w:val="EndNoteBibliography"/>
        <w:spacing w:after="0"/>
      </w:pPr>
      <w:r w:rsidRPr="00E44A32">
        <w:t>11.</w:t>
      </w:r>
      <w:r w:rsidRPr="00E44A32">
        <w:tab/>
        <w:t xml:space="preserve">Fish R, Sanders C, Adams R, Brewer J, Brookes ST, DeNardo J, et al. A core outcome set for clinical trials of chemoradiotherapy interventions for anal cancer (CORMAC): a patient and health-care professional consensus. The Lancet Gastroenterology &amp; Hepatology. 2018;3(12):865-73. doi: </w:t>
      </w:r>
      <w:hyperlink r:id="rId9" w:history="1">
        <w:r w:rsidRPr="00E44A32">
          <w:rPr>
            <w:rStyle w:val="Hyperlink"/>
          </w:rPr>
          <w:t>https://doi.org/10.1016/S2468-1253(18)30264-4</w:t>
        </w:r>
      </w:hyperlink>
      <w:r w:rsidRPr="00E44A32">
        <w:t>.</w:t>
      </w:r>
    </w:p>
    <w:p w14:paraId="65AFE5AD" w14:textId="77777777" w:rsidR="00E44A32" w:rsidRPr="00E44A32" w:rsidRDefault="00E44A32" w:rsidP="00E44A32">
      <w:pPr>
        <w:pStyle w:val="EndNoteBibliography"/>
        <w:spacing w:after="0"/>
      </w:pPr>
      <w:r w:rsidRPr="00E44A32">
        <w:t>12.</w:t>
      </w:r>
      <w:r w:rsidRPr="00E44A32">
        <w:tab/>
        <w:t>Alkhaffaf B, Glenny A-M, Blazeby JM, Williamson P, Bruce IA. Standardising the reporting of outcomes in gastric cancer surgery trials: protocol for the development of a core outcome set and accompanying outcome measurement instrument set (the GASTROS study). Trials. 2017;18(1):370. doi: 10.1186/s13063-017-2100-7.</w:t>
      </w:r>
    </w:p>
    <w:p w14:paraId="403F5F31" w14:textId="77777777" w:rsidR="00E44A32" w:rsidRPr="00E44A32" w:rsidRDefault="00E44A32" w:rsidP="00E44A32">
      <w:pPr>
        <w:pStyle w:val="EndNoteBibliography"/>
        <w:spacing w:after="0"/>
      </w:pPr>
      <w:r w:rsidRPr="00E44A32">
        <w:t>13.</w:t>
      </w:r>
      <w:r w:rsidRPr="00E44A32">
        <w:tab/>
        <w:t>MacLennan S, Williamson PR, Bekema H, Campbell M, Ramsay C, N'Dow J, et al. A core outcome set for localised prostate cancer effectiveness trials. BJU Int. 2017;120(5b):E64-e79. Epub 2017/03/28. doi: 10.1111/bju.13854. PubMed PMID: 28346770.</w:t>
      </w:r>
    </w:p>
    <w:p w14:paraId="60A1D189" w14:textId="2B4BDB3D" w:rsidR="00E44A32" w:rsidRPr="00E44A32" w:rsidRDefault="00E44A32" w:rsidP="00E44A32">
      <w:pPr>
        <w:pStyle w:val="EndNoteBibliography"/>
        <w:spacing w:after="0"/>
      </w:pPr>
      <w:r w:rsidRPr="00E44A32">
        <w:lastRenderedPageBreak/>
        <w:t>14.</w:t>
      </w:r>
      <w:r w:rsidRPr="00E44A32">
        <w:tab/>
        <w:t xml:space="preserve">COMET DelphiManager: COMET Initiative; 2018 [cited 2018]. Available from: </w:t>
      </w:r>
      <w:hyperlink r:id="rId10" w:history="1">
        <w:r w:rsidRPr="00E44A32">
          <w:rPr>
            <w:rStyle w:val="Hyperlink"/>
          </w:rPr>
          <w:t>http://www.comet-initiative.org/delphimanager/index.html</w:t>
        </w:r>
      </w:hyperlink>
      <w:r w:rsidRPr="00E44A32">
        <w:t>.</w:t>
      </w:r>
    </w:p>
    <w:p w14:paraId="2FC54B31" w14:textId="77777777" w:rsidR="00E44A32" w:rsidRPr="00E44A32" w:rsidRDefault="00E44A32" w:rsidP="00E44A32">
      <w:pPr>
        <w:pStyle w:val="EndNoteBibliography"/>
        <w:spacing w:after="0"/>
      </w:pPr>
      <w:r w:rsidRPr="00E44A32">
        <w:t>15.</w:t>
      </w:r>
      <w:r w:rsidRPr="00E44A32">
        <w:tab/>
        <w:t>Ritchie J, Lewis J. Qualitative research practice: a guide for social science students and researchers. London ; Thousand Oaks, Calif: Sage Publications; 2003 2003. 336 p.</w:t>
      </w:r>
    </w:p>
    <w:p w14:paraId="1DD2BDF1" w14:textId="77777777" w:rsidR="00E44A32" w:rsidRPr="00E44A32" w:rsidRDefault="00E44A32" w:rsidP="00E44A32">
      <w:pPr>
        <w:pStyle w:val="EndNoteBibliography"/>
        <w:spacing w:after="0"/>
      </w:pPr>
      <w:r w:rsidRPr="00E44A32">
        <w:t>16.</w:t>
      </w:r>
      <w:r w:rsidRPr="00E44A32">
        <w:tab/>
        <w:t>Day J, Bobeva M. A generic toolkit for the successful management of delphi studies. Electronic Journal of Business Research Methods. 2005;3(2):103-16.</w:t>
      </w:r>
    </w:p>
    <w:p w14:paraId="2E8FE7E5" w14:textId="0FCAAED7" w:rsidR="00E44A32" w:rsidRPr="00E44A32" w:rsidRDefault="00E44A32" w:rsidP="00E44A32">
      <w:pPr>
        <w:pStyle w:val="EndNoteBibliography"/>
        <w:spacing w:after="0"/>
      </w:pPr>
      <w:r w:rsidRPr="00E44A32">
        <w:t>17.</w:t>
      </w:r>
      <w:r w:rsidRPr="00E44A32">
        <w:tab/>
        <w:t xml:space="preserve">Gargon E, Crew R, Burnside G, Williamson PR. Higher number of items associated with significantly lower response rates in COS Delphi surveys. Journal of Clinical Epidemiology. 2019;108:110-20. doi: </w:t>
      </w:r>
      <w:hyperlink r:id="rId11" w:history="1">
        <w:r w:rsidRPr="00E44A32">
          <w:rPr>
            <w:rStyle w:val="Hyperlink"/>
          </w:rPr>
          <w:t>https://doi.org/10.1016/j.jclinepi.2018.12.010</w:t>
        </w:r>
      </w:hyperlink>
      <w:r w:rsidRPr="00E44A32">
        <w:t>.</w:t>
      </w:r>
    </w:p>
    <w:p w14:paraId="7607F6AF" w14:textId="77777777" w:rsidR="00E44A32" w:rsidRPr="00E44A32" w:rsidRDefault="00E44A32" w:rsidP="00E44A32">
      <w:pPr>
        <w:pStyle w:val="EndNoteBibliography"/>
        <w:spacing w:after="0"/>
      </w:pPr>
      <w:r w:rsidRPr="00E44A32">
        <w:t>18.</w:t>
      </w:r>
      <w:r w:rsidRPr="00E44A32">
        <w:tab/>
        <w:t>Brookes ST, Macefield RC, Williamson PR, McNair AG, Potter S, Blencowe NS, et al. Three nested randomized controlled trials of peer-only or multiple stakeholder group feedback within Delphi surveys during core outcome and information set development. Trials. 2016;17(1):409. doi: 10.1186/s13063-016-1479-x.</w:t>
      </w:r>
    </w:p>
    <w:p w14:paraId="3D0E00A5" w14:textId="77777777" w:rsidR="00E44A32" w:rsidRPr="00E44A32" w:rsidRDefault="00E44A32" w:rsidP="00E44A32">
      <w:pPr>
        <w:pStyle w:val="EndNoteBibliography"/>
      </w:pPr>
      <w:r w:rsidRPr="00E44A32">
        <w:t>19.</w:t>
      </w:r>
      <w:r w:rsidRPr="00E44A32">
        <w:tab/>
        <w:t>Sautenet B, Tong A, Manera KE, Chapman JR, Warrens AN, Rosenbloom D, et al. Developing Consensus-Based Priority Outcome Domains for Trials in Kidney Transplantation: A Multinational Delphi Survey With Patients, Caregivers, and Health Professionals. Transplantation. 2017;101(8):1875-86. Epub 2017/07/25. doi: 10.1097/tp.0000000000001776. PubMed PMID: 28738403; PubMed Central PMCID: PMCPMC5603314.</w:t>
      </w:r>
    </w:p>
    <w:p w14:paraId="010F44D3" w14:textId="4C3FAFF1" w:rsidR="00536905" w:rsidRPr="00536905" w:rsidRDefault="006E5C2C" w:rsidP="00536905">
      <w:r>
        <w:fldChar w:fldCharType="end"/>
      </w:r>
    </w:p>
    <w:sectPr w:rsidR="00536905" w:rsidRPr="0053690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834D" w14:textId="77777777" w:rsidR="009E1A95" w:rsidRDefault="009E1A95" w:rsidP="00424860">
      <w:pPr>
        <w:spacing w:after="0" w:line="240" w:lineRule="auto"/>
      </w:pPr>
      <w:r>
        <w:separator/>
      </w:r>
    </w:p>
  </w:endnote>
  <w:endnote w:type="continuationSeparator" w:id="0">
    <w:p w14:paraId="4B28D248" w14:textId="77777777" w:rsidR="009E1A95" w:rsidRDefault="009E1A95" w:rsidP="0042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Nova">
    <w:altName w:val="Arial"/>
    <w:charset w:val="00"/>
    <w:family w:val="swiss"/>
    <w:pitch w:val="variable"/>
    <w:sig w:usb0="00000001"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47A1" w14:textId="52B854A1" w:rsidR="00DB5A4C" w:rsidRDefault="004844D3">
    <w:pPr>
      <w:pStyle w:val="Footer"/>
    </w:pPr>
    <w:r w:rsidRPr="004844D3">
      <w:rPr>
        <w:i/>
        <w:iCs/>
        <w:sz w:val="16"/>
        <w:szCs w:val="16"/>
      </w:rPr>
      <w:t xml:space="preserve">“Vicarious thinking” is a key driver of score change in Delphi surveys for COS development and is facilitated by feedback of results </w:t>
    </w:r>
    <w:r w:rsidR="00DB5A4C" w:rsidRPr="00DB5A4C">
      <w:rPr>
        <w:i/>
        <w:iCs/>
        <w:sz w:val="16"/>
        <w:szCs w:val="16"/>
      </w:rPr>
      <w:ptab w:relativeTo="margin" w:alignment="right" w:leader="none"/>
    </w:r>
    <w:r w:rsidR="00DB5A4C" w:rsidRPr="00DB5A4C">
      <w:rPr>
        <w:i/>
        <w:iCs/>
        <w:sz w:val="16"/>
        <w:szCs w:val="16"/>
      </w:rPr>
      <w:fldChar w:fldCharType="begin"/>
    </w:r>
    <w:r w:rsidR="00DB5A4C" w:rsidRPr="00DB5A4C">
      <w:rPr>
        <w:i/>
        <w:iCs/>
        <w:sz w:val="16"/>
        <w:szCs w:val="16"/>
      </w:rPr>
      <w:instrText xml:space="preserve"> PAGE   \* MERGEFORMAT </w:instrText>
    </w:r>
    <w:r w:rsidR="00DB5A4C" w:rsidRPr="00DB5A4C">
      <w:rPr>
        <w:i/>
        <w:iCs/>
        <w:sz w:val="16"/>
        <w:szCs w:val="16"/>
      </w:rPr>
      <w:fldChar w:fldCharType="separate"/>
    </w:r>
    <w:r w:rsidR="000C2535">
      <w:rPr>
        <w:i/>
        <w:iCs/>
        <w:noProof/>
        <w:sz w:val="16"/>
        <w:szCs w:val="16"/>
      </w:rPr>
      <w:t>1</w:t>
    </w:r>
    <w:r w:rsidR="00DB5A4C" w:rsidRPr="00DB5A4C">
      <w:rPr>
        <w:i/>
        <w:i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5AF8" w14:textId="77777777" w:rsidR="009E1A95" w:rsidRDefault="009E1A95" w:rsidP="00424860">
      <w:pPr>
        <w:spacing w:after="0" w:line="240" w:lineRule="auto"/>
      </w:pPr>
      <w:r>
        <w:separator/>
      </w:r>
    </w:p>
  </w:footnote>
  <w:footnote w:type="continuationSeparator" w:id="0">
    <w:p w14:paraId="1685DBF2" w14:textId="77777777" w:rsidR="009E1A95" w:rsidRDefault="009E1A95" w:rsidP="0042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6827" w14:textId="0C2CF1E6" w:rsidR="00874D77" w:rsidRPr="00DB5A4C" w:rsidRDefault="00874D77">
    <w:pPr>
      <w:pStyle w:val="Header"/>
      <w:rPr>
        <w:i/>
        <w:iCs/>
        <w:sz w:val="16"/>
        <w:szCs w:val="16"/>
      </w:rPr>
    </w:pPr>
    <w:r>
      <w:rPr>
        <w:i/>
        <w:iCs/>
        <w:sz w:val="16"/>
        <w:szCs w:val="16"/>
      </w:rPr>
      <w:t>Prepared for Journal of Clinical Epidemiology, 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513"/>
    <w:multiLevelType w:val="hybridMultilevel"/>
    <w:tmpl w:val="3BB626EA"/>
    <w:lvl w:ilvl="0" w:tplc="48E03212">
      <w:start w:val="1"/>
      <w:numFmt w:val="bullet"/>
      <w:lvlText w:val="•"/>
      <w:lvlJc w:val="left"/>
      <w:pPr>
        <w:tabs>
          <w:tab w:val="num" w:pos="720"/>
        </w:tabs>
        <w:ind w:left="720" w:hanging="360"/>
      </w:pPr>
      <w:rPr>
        <w:rFonts w:ascii="Arial" w:hAnsi="Arial" w:hint="default"/>
      </w:rPr>
    </w:lvl>
    <w:lvl w:ilvl="1" w:tplc="62CA5C80" w:tentative="1">
      <w:start w:val="1"/>
      <w:numFmt w:val="bullet"/>
      <w:lvlText w:val="•"/>
      <w:lvlJc w:val="left"/>
      <w:pPr>
        <w:tabs>
          <w:tab w:val="num" w:pos="1440"/>
        </w:tabs>
        <w:ind w:left="1440" w:hanging="360"/>
      </w:pPr>
      <w:rPr>
        <w:rFonts w:ascii="Arial" w:hAnsi="Arial" w:hint="default"/>
      </w:rPr>
    </w:lvl>
    <w:lvl w:ilvl="2" w:tplc="2928459E" w:tentative="1">
      <w:start w:val="1"/>
      <w:numFmt w:val="bullet"/>
      <w:lvlText w:val="•"/>
      <w:lvlJc w:val="left"/>
      <w:pPr>
        <w:tabs>
          <w:tab w:val="num" w:pos="2160"/>
        </w:tabs>
        <w:ind w:left="2160" w:hanging="360"/>
      </w:pPr>
      <w:rPr>
        <w:rFonts w:ascii="Arial" w:hAnsi="Arial" w:hint="default"/>
      </w:rPr>
    </w:lvl>
    <w:lvl w:ilvl="3" w:tplc="0EB22C28" w:tentative="1">
      <w:start w:val="1"/>
      <w:numFmt w:val="bullet"/>
      <w:lvlText w:val="•"/>
      <w:lvlJc w:val="left"/>
      <w:pPr>
        <w:tabs>
          <w:tab w:val="num" w:pos="2880"/>
        </w:tabs>
        <w:ind w:left="2880" w:hanging="360"/>
      </w:pPr>
      <w:rPr>
        <w:rFonts w:ascii="Arial" w:hAnsi="Arial" w:hint="default"/>
      </w:rPr>
    </w:lvl>
    <w:lvl w:ilvl="4" w:tplc="6F7ED28E" w:tentative="1">
      <w:start w:val="1"/>
      <w:numFmt w:val="bullet"/>
      <w:lvlText w:val="•"/>
      <w:lvlJc w:val="left"/>
      <w:pPr>
        <w:tabs>
          <w:tab w:val="num" w:pos="3600"/>
        </w:tabs>
        <w:ind w:left="3600" w:hanging="360"/>
      </w:pPr>
      <w:rPr>
        <w:rFonts w:ascii="Arial" w:hAnsi="Arial" w:hint="default"/>
      </w:rPr>
    </w:lvl>
    <w:lvl w:ilvl="5" w:tplc="2B34AE96" w:tentative="1">
      <w:start w:val="1"/>
      <w:numFmt w:val="bullet"/>
      <w:lvlText w:val="•"/>
      <w:lvlJc w:val="left"/>
      <w:pPr>
        <w:tabs>
          <w:tab w:val="num" w:pos="4320"/>
        </w:tabs>
        <w:ind w:left="4320" w:hanging="360"/>
      </w:pPr>
      <w:rPr>
        <w:rFonts w:ascii="Arial" w:hAnsi="Arial" w:hint="default"/>
      </w:rPr>
    </w:lvl>
    <w:lvl w:ilvl="6" w:tplc="679072F6" w:tentative="1">
      <w:start w:val="1"/>
      <w:numFmt w:val="bullet"/>
      <w:lvlText w:val="•"/>
      <w:lvlJc w:val="left"/>
      <w:pPr>
        <w:tabs>
          <w:tab w:val="num" w:pos="5040"/>
        </w:tabs>
        <w:ind w:left="5040" w:hanging="360"/>
      </w:pPr>
      <w:rPr>
        <w:rFonts w:ascii="Arial" w:hAnsi="Arial" w:hint="default"/>
      </w:rPr>
    </w:lvl>
    <w:lvl w:ilvl="7" w:tplc="E6C264BE" w:tentative="1">
      <w:start w:val="1"/>
      <w:numFmt w:val="bullet"/>
      <w:lvlText w:val="•"/>
      <w:lvlJc w:val="left"/>
      <w:pPr>
        <w:tabs>
          <w:tab w:val="num" w:pos="5760"/>
        </w:tabs>
        <w:ind w:left="5760" w:hanging="360"/>
      </w:pPr>
      <w:rPr>
        <w:rFonts w:ascii="Arial" w:hAnsi="Arial" w:hint="default"/>
      </w:rPr>
    </w:lvl>
    <w:lvl w:ilvl="8" w:tplc="40905A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0C3512"/>
    <w:multiLevelType w:val="multilevel"/>
    <w:tmpl w:val="BE4ABC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AB846B4"/>
    <w:multiLevelType w:val="hybridMultilevel"/>
    <w:tmpl w:val="7A94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1784"/>
    <w:multiLevelType w:val="hybridMultilevel"/>
    <w:tmpl w:val="F5D24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11372"/>
    <w:multiLevelType w:val="hybridMultilevel"/>
    <w:tmpl w:val="E5048F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6951C5"/>
    <w:multiLevelType w:val="hybridMultilevel"/>
    <w:tmpl w:val="7960DB24"/>
    <w:lvl w:ilvl="0" w:tplc="81203520">
      <w:start w:val="1"/>
      <w:numFmt w:val="bullet"/>
      <w:lvlText w:val="•"/>
      <w:lvlJc w:val="left"/>
      <w:pPr>
        <w:tabs>
          <w:tab w:val="num" w:pos="720"/>
        </w:tabs>
        <w:ind w:left="720" w:hanging="360"/>
      </w:pPr>
      <w:rPr>
        <w:rFonts w:ascii="Arial" w:hAnsi="Arial" w:hint="default"/>
      </w:rPr>
    </w:lvl>
    <w:lvl w:ilvl="1" w:tplc="5B182D06" w:tentative="1">
      <w:start w:val="1"/>
      <w:numFmt w:val="bullet"/>
      <w:lvlText w:val="•"/>
      <w:lvlJc w:val="left"/>
      <w:pPr>
        <w:tabs>
          <w:tab w:val="num" w:pos="1440"/>
        </w:tabs>
        <w:ind w:left="1440" w:hanging="360"/>
      </w:pPr>
      <w:rPr>
        <w:rFonts w:ascii="Arial" w:hAnsi="Arial" w:hint="default"/>
      </w:rPr>
    </w:lvl>
    <w:lvl w:ilvl="2" w:tplc="B4B2BD58" w:tentative="1">
      <w:start w:val="1"/>
      <w:numFmt w:val="bullet"/>
      <w:lvlText w:val="•"/>
      <w:lvlJc w:val="left"/>
      <w:pPr>
        <w:tabs>
          <w:tab w:val="num" w:pos="2160"/>
        </w:tabs>
        <w:ind w:left="2160" w:hanging="360"/>
      </w:pPr>
      <w:rPr>
        <w:rFonts w:ascii="Arial" w:hAnsi="Arial" w:hint="default"/>
      </w:rPr>
    </w:lvl>
    <w:lvl w:ilvl="3" w:tplc="688C2E22" w:tentative="1">
      <w:start w:val="1"/>
      <w:numFmt w:val="bullet"/>
      <w:lvlText w:val="•"/>
      <w:lvlJc w:val="left"/>
      <w:pPr>
        <w:tabs>
          <w:tab w:val="num" w:pos="2880"/>
        </w:tabs>
        <w:ind w:left="2880" w:hanging="360"/>
      </w:pPr>
      <w:rPr>
        <w:rFonts w:ascii="Arial" w:hAnsi="Arial" w:hint="default"/>
      </w:rPr>
    </w:lvl>
    <w:lvl w:ilvl="4" w:tplc="284EA2C4" w:tentative="1">
      <w:start w:val="1"/>
      <w:numFmt w:val="bullet"/>
      <w:lvlText w:val="•"/>
      <w:lvlJc w:val="left"/>
      <w:pPr>
        <w:tabs>
          <w:tab w:val="num" w:pos="3600"/>
        </w:tabs>
        <w:ind w:left="3600" w:hanging="360"/>
      </w:pPr>
      <w:rPr>
        <w:rFonts w:ascii="Arial" w:hAnsi="Arial" w:hint="default"/>
      </w:rPr>
    </w:lvl>
    <w:lvl w:ilvl="5" w:tplc="DFEE38EA" w:tentative="1">
      <w:start w:val="1"/>
      <w:numFmt w:val="bullet"/>
      <w:lvlText w:val="•"/>
      <w:lvlJc w:val="left"/>
      <w:pPr>
        <w:tabs>
          <w:tab w:val="num" w:pos="4320"/>
        </w:tabs>
        <w:ind w:left="4320" w:hanging="360"/>
      </w:pPr>
      <w:rPr>
        <w:rFonts w:ascii="Arial" w:hAnsi="Arial" w:hint="default"/>
      </w:rPr>
    </w:lvl>
    <w:lvl w:ilvl="6" w:tplc="F4F8854A" w:tentative="1">
      <w:start w:val="1"/>
      <w:numFmt w:val="bullet"/>
      <w:lvlText w:val="•"/>
      <w:lvlJc w:val="left"/>
      <w:pPr>
        <w:tabs>
          <w:tab w:val="num" w:pos="5040"/>
        </w:tabs>
        <w:ind w:left="5040" w:hanging="360"/>
      </w:pPr>
      <w:rPr>
        <w:rFonts w:ascii="Arial" w:hAnsi="Arial" w:hint="default"/>
      </w:rPr>
    </w:lvl>
    <w:lvl w:ilvl="7" w:tplc="EC40E020" w:tentative="1">
      <w:start w:val="1"/>
      <w:numFmt w:val="bullet"/>
      <w:lvlText w:val="•"/>
      <w:lvlJc w:val="left"/>
      <w:pPr>
        <w:tabs>
          <w:tab w:val="num" w:pos="5760"/>
        </w:tabs>
        <w:ind w:left="5760" w:hanging="360"/>
      </w:pPr>
      <w:rPr>
        <w:rFonts w:ascii="Arial" w:hAnsi="Arial" w:hint="default"/>
      </w:rPr>
    </w:lvl>
    <w:lvl w:ilvl="8" w:tplc="B928C13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Gill Sans Nov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xfvw2v0fpzabetfelx5w9vaav5fw2eftra&quot;&gt;CORMAC writing library&lt;record-ids&gt;&lt;item&gt;261&lt;/item&gt;&lt;item&gt;2872&lt;/item&gt;&lt;item&gt;2873&lt;/item&gt;&lt;item&gt;2876&lt;/item&gt;&lt;item&gt;2894&lt;/item&gt;&lt;item&gt;2895&lt;/item&gt;&lt;item&gt;2896&lt;/item&gt;&lt;item&gt;3114&lt;/item&gt;&lt;item&gt;3202&lt;/item&gt;&lt;item&gt;3221&lt;/item&gt;&lt;item&gt;3254&lt;/item&gt;&lt;item&gt;3259&lt;/item&gt;&lt;item&gt;3278&lt;/item&gt;&lt;item&gt;3279&lt;/item&gt;&lt;item&gt;3280&lt;/item&gt;&lt;item&gt;3281&lt;/item&gt;&lt;item&gt;3282&lt;/item&gt;&lt;item&gt;3283&lt;/item&gt;&lt;item&gt;3284&lt;/item&gt;&lt;/record-ids&gt;&lt;/item&gt;&lt;/Libraries&gt;"/>
  </w:docVars>
  <w:rsids>
    <w:rsidRoot w:val="00424860"/>
    <w:rsid w:val="00000531"/>
    <w:rsid w:val="00003DBD"/>
    <w:rsid w:val="0000770F"/>
    <w:rsid w:val="00007FA6"/>
    <w:rsid w:val="00012AD5"/>
    <w:rsid w:val="000150D3"/>
    <w:rsid w:val="00021DDC"/>
    <w:rsid w:val="000251D7"/>
    <w:rsid w:val="0003083B"/>
    <w:rsid w:val="000347C8"/>
    <w:rsid w:val="00040C7A"/>
    <w:rsid w:val="00040ED2"/>
    <w:rsid w:val="00041342"/>
    <w:rsid w:val="00043D5B"/>
    <w:rsid w:val="0004691F"/>
    <w:rsid w:val="00046CC9"/>
    <w:rsid w:val="0005133B"/>
    <w:rsid w:val="00053127"/>
    <w:rsid w:val="00053269"/>
    <w:rsid w:val="00061F89"/>
    <w:rsid w:val="0006240E"/>
    <w:rsid w:val="00063BC4"/>
    <w:rsid w:val="00064CE2"/>
    <w:rsid w:val="00071E50"/>
    <w:rsid w:val="00075028"/>
    <w:rsid w:val="000752A0"/>
    <w:rsid w:val="000811AE"/>
    <w:rsid w:val="00081AF0"/>
    <w:rsid w:val="00082535"/>
    <w:rsid w:val="0008453F"/>
    <w:rsid w:val="000877B0"/>
    <w:rsid w:val="00092D2A"/>
    <w:rsid w:val="00093357"/>
    <w:rsid w:val="00093F5A"/>
    <w:rsid w:val="0009454C"/>
    <w:rsid w:val="000953F0"/>
    <w:rsid w:val="000978D3"/>
    <w:rsid w:val="00097D8E"/>
    <w:rsid w:val="000A233B"/>
    <w:rsid w:val="000A4A05"/>
    <w:rsid w:val="000A525B"/>
    <w:rsid w:val="000A6002"/>
    <w:rsid w:val="000A6E80"/>
    <w:rsid w:val="000A7CD0"/>
    <w:rsid w:val="000B1C55"/>
    <w:rsid w:val="000B2335"/>
    <w:rsid w:val="000B2720"/>
    <w:rsid w:val="000B272F"/>
    <w:rsid w:val="000B2EE8"/>
    <w:rsid w:val="000B4C63"/>
    <w:rsid w:val="000B54ED"/>
    <w:rsid w:val="000B78FD"/>
    <w:rsid w:val="000C0AE9"/>
    <w:rsid w:val="000C1094"/>
    <w:rsid w:val="000C2535"/>
    <w:rsid w:val="000C31A6"/>
    <w:rsid w:val="000C660D"/>
    <w:rsid w:val="000D1619"/>
    <w:rsid w:val="000D6439"/>
    <w:rsid w:val="000D676B"/>
    <w:rsid w:val="000D7871"/>
    <w:rsid w:val="000E1696"/>
    <w:rsid w:val="000E2172"/>
    <w:rsid w:val="000E3E4D"/>
    <w:rsid w:val="000E50B0"/>
    <w:rsid w:val="000E6ED1"/>
    <w:rsid w:val="000F112C"/>
    <w:rsid w:val="000F2F82"/>
    <w:rsid w:val="000F3189"/>
    <w:rsid w:val="000F361B"/>
    <w:rsid w:val="000F4606"/>
    <w:rsid w:val="000F5494"/>
    <w:rsid w:val="000F62C5"/>
    <w:rsid w:val="000F6F6E"/>
    <w:rsid w:val="001020B5"/>
    <w:rsid w:val="001054C7"/>
    <w:rsid w:val="00107EA6"/>
    <w:rsid w:val="00111742"/>
    <w:rsid w:val="00112B69"/>
    <w:rsid w:val="001141C3"/>
    <w:rsid w:val="001143F2"/>
    <w:rsid w:val="00116B36"/>
    <w:rsid w:val="001209C2"/>
    <w:rsid w:val="00123B33"/>
    <w:rsid w:val="00132B2C"/>
    <w:rsid w:val="001349C1"/>
    <w:rsid w:val="001359C6"/>
    <w:rsid w:val="00137FF3"/>
    <w:rsid w:val="00140B60"/>
    <w:rsid w:val="001427A3"/>
    <w:rsid w:val="00145028"/>
    <w:rsid w:val="0014561B"/>
    <w:rsid w:val="0014631A"/>
    <w:rsid w:val="001472A5"/>
    <w:rsid w:val="00150587"/>
    <w:rsid w:val="001538EF"/>
    <w:rsid w:val="00153EF2"/>
    <w:rsid w:val="001559AE"/>
    <w:rsid w:val="00157722"/>
    <w:rsid w:val="00157734"/>
    <w:rsid w:val="00160F58"/>
    <w:rsid w:val="0016113D"/>
    <w:rsid w:val="00163259"/>
    <w:rsid w:val="00163276"/>
    <w:rsid w:val="0016434A"/>
    <w:rsid w:val="00165983"/>
    <w:rsid w:val="0016627D"/>
    <w:rsid w:val="0017064C"/>
    <w:rsid w:val="00172C68"/>
    <w:rsid w:val="0017310E"/>
    <w:rsid w:val="001826BA"/>
    <w:rsid w:val="00182AE8"/>
    <w:rsid w:val="0018510E"/>
    <w:rsid w:val="0018550D"/>
    <w:rsid w:val="00185771"/>
    <w:rsid w:val="0018604C"/>
    <w:rsid w:val="00187795"/>
    <w:rsid w:val="001900AB"/>
    <w:rsid w:val="001911D1"/>
    <w:rsid w:val="00191BCD"/>
    <w:rsid w:val="00192C44"/>
    <w:rsid w:val="00194AE8"/>
    <w:rsid w:val="00196B16"/>
    <w:rsid w:val="00196E8E"/>
    <w:rsid w:val="001A0895"/>
    <w:rsid w:val="001A0F80"/>
    <w:rsid w:val="001A19EC"/>
    <w:rsid w:val="001A3DC8"/>
    <w:rsid w:val="001A675B"/>
    <w:rsid w:val="001A6F50"/>
    <w:rsid w:val="001A77DE"/>
    <w:rsid w:val="001B1A60"/>
    <w:rsid w:val="001B312C"/>
    <w:rsid w:val="001B59E8"/>
    <w:rsid w:val="001C033B"/>
    <w:rsid w:val="001C050D"/>
    <w:rsid w:val="001C06FB"/>
    <w:rsid w:val="001D03A0"/>
    <w:rsid w:val="001D29C6"/>
    <w:rsid w:val="001D66CE"/>
    <w:rsid w:val="001E29C2"/>
    <w:rsid w:val="001E31C0"/>
    <w:rsid w:val="001E6D2B"/>
    <w:rsid w:val="001E7DCB"/>
    <w:rsid w:val="001F1E1F"/>
    <w:rsid w:val="001F2E13"/>
    <w:rsid w:val="001F57EE"/>
    <w:rsid w:val="001F5DCE"/>
    <w:rsid w:val="001F7ABD"/>
    <w:rsid w:val="00200C1B"/>
    <w:rsid w:val="00205044"/>
    <w:rsid w:val="00206687"/>
    <w:rsid w:val="00211829"/>
    <w:rsid w:val="002142A7"/>
    <w:rsid w:val="002144BF"/>
    <w:rsid w:val="00214DB0"/>
    <w:rsid w:val="002155CA"/>
    <w:rsid w:val="0021734E"/>
    <w:rsid w:val="00221B95"/>
    <w:rsid w:val="00222006"/>
    <w:rsid w:val="00222E86"/>
    <w:rsid w:val="00224ABD"/>
    <w:rsid w:val="00224B63"/>
    <w:rsid w:val="00224FE9"/>
    <w:rsid w:val="002252CD"/>
    <w:rsid w:val="0022576C"/>
    <w:rsid w:val="00225DF0"/>
    <w:rsid w:val="00226201"/>
    <w:rsid w:val="002305D9"/>
    <w:rsid w:val="0023097D"/>
    <w:rsid w:val="00232F9F"/>
    <w:rsid w:val="00233B1E"/>
    <w:rsid w:val="0023460F"/>
    <w:rsid w:val="00235E33"/>
    <w:rsid w:val="002370B5"/>
    <w:rsid w:val="002404FC"/>
    <w:rsid w:val="00244003"/>
    <w:rsid w:val="00244103"/>
    <w:rsid w:val="00245FC3"/>
    <w:rsid w:val="00246478"/>
    <w:rsid w:val="0024668D"/>
    <w:rsid w:val="002471DC"/>
    <w:rsid w:val="00251CB4"/>
    <w:rsid w:val="00251E2E"/>
    <w:rsid w:val="0025576F"/>
    <w:rsid w:val="00255875"/>
    <w:rsid w:val="00256C0C"/>
    <w:rsid w:val="0025714E"/>
    <w:rsid w:val="0026166C"/>
    <w:rsid w:val="002622AD"/>
    <w:rsid w:val="00262DF4"/>
    <w:rsid w:val="00262FD6"/>
    <w:rsid w:val="0026366A"/>
    <w:rsid w:val="00263F05"/>
    <w:rsid w:val="002669FB"/>
    <w:rsid w:val="00271197"/>
    <w:rsid w:val="00271FB7"/>
    <w:rsid w:val="00272909"/>
    <w:rsid w:val="0027336D"/>
    <w:rsid w:val="0027470A"/>
    <w:rsid w:val="00274D1B"/>
    <w:rsid w:val="00281E50"/>
    <w:rsid w:val="0028325E"/>
    <w:rsid w:val="002838A0"/>
    <w:rsid w:val="00283B5C"/>
    <w:rsid w:val="00283FEC"/>
    <w:rsid w:val="00287830"/>
    <w:rsid w:val="002909BC"/>
    <w:rsid w:val="00291592"/>
    <w:rsid w:val="00293F47"/>
    <w:rsid w:val="00294498"/>
    <w:rsid w:val="0029467F"/>
    <w:rsid w:val="00295A49"/>
    <w:rsid w:val="00295C61"/>
    <w:rsid w:val="002A0A2A"/>
    <w:rsid w:val="002A3999"/>
    <w:rsid w:val="002A3A9B"/>
    <w:rsid w:val="002A4027"/>
    <w:rsid w:val="002A4A09"/>
    <w:rsid w:val="002A68F5"/>
    <w:rsid w:val="002B0E0B"/>
    <w:rsid w:val="002B18B6"/>
    <w:rsid w:val="002B210F"/>
    <w:rsid w:val="002C01CF"/>
    <w:rsid w:val="002C237D"/>
    <w:rsid w:val="002C2751"/>
    <w:rsid w:val="002C6A3F"/>
    <w:rsid w:val="002C6CA1"/>
    <w:rsid w:val="002D2F21"/>
    <w:rsid w:val="002D52A5"/>
    <w:rsid w:val="002D6826"/>
    <w:rsid w:val="002D7343"/>
    <w:rsid w:val="002D7818"/>
    <w:rsid w:val="002E06B6"/>
    <w:rsid w:val="002E1EAE"/>
    <w:rsid w:val="002E431B"/>
    <w:rsid w:val="002E5BE4"/>
    <w:rsid w:val="002E609E"/>
    <w:rsid w:val="002E7252"/>
    <w:rsid w:val="002F2922"/>
    <w:rsid w:val="002F39BE"/>
    <w:rsid w:val="00300929"/>
    <w:rsid w:val="0030103E"/>
    <w:rsid w:val="003016A4"/>
    <w:rsid w:val="003025CF"/>
    <w:rsid w:val="00304939"/>
    <w:rsid w:val="0030505C"/>
    <w:rsid w:val="0030662C"/>
    <w:rsid w:val="00307FFD"/>
    <w:rsid w:val="003103F9"/>
    <w:rsid w:val="00313697"/>
    <w:rsid w:val="0031420F"/>
    <w:rsid w:val="0031454F"/>
    <w:rsid w:val="0031505F"/>
    <w:rsid w:val="003152B5"/>
    <w:rsid w:val="00322DE9"/>
    <w:rsid w:val="0032357E"/>
    <w:rsid w:val="00325E55"/>
    <w:rsid w:val="00326F54"/>
    <w:rsid w:val="003275E9"/>
    <w:rsid w:val="00330650"/>
    <w:rsid w:val="00331BB7"/>
    <w:rsid w:val="00332878"/>
    <w:rsid w:val="00332C8B"/>
    <w:rsid w:val="00334637"/>
    <w:rsid w:val="00335BC6"/>
    <w:rsid w:val="00335F06"/>
    <w:rsid w:val="003434AA"/>
    <w:rsid w:val="00343C8C"/>
    <w:rsid w:val="00345D56"/>
    <w:rsid w:val="0034622A"/>
    <w:rsid w:val="00350129"/>
    <w:rsid w:val="00350F7B"/>
    <w:rsid w:val="00351E10"/>
    <w:rsid w:val="00352E04"/>
    <w:rsid w:val="00356342"/>
    <w:rsid w:val="00357456"/>
    <w:rsid w:val="0036091C"/>
    <w:rsid w:val="00360D1D"/>
    <w:rsid w:val="0036116A"/>
    <w:rsid w:val="00362BEF"/>
    <w:rsid w:val="003679F8"/>
    <w:rsid w:val="00372BEA"/>
    <w:rsid w:val="00375133"/>
    <w:rsid w:val="003761E1"/>
    <w:rsid w:val="0038109C"/>
    <w:rsid w:val="003814FE"/>
    <w:rsid w:val="00382AE7"/>
    <w:rsid w:val="0038616F"/>
    <w:rsid w:val="003862CB"/>
    <w:rsid w:val="00387ECC"/>
    <w:rsid w:val="00390619"/>
    <w:rsid w:val="003928E1"/>
    <w:rsid w:val="00394399"/>
    <w:rsid w:val="00394A6E"/>
    <w:rsid w:val="00395165"/>
    <w:rsid w:val="00395B82"/>
    <w:rsid w:val="00397093"/>
    <w:rsid w:val="00397626"/>
    <w:rsid w:val="003A5008"/>
    <w:rsid w:val="003A732E"/>
    <w:rsid w:val="003B0D0A"/>
    <w:rsid w:val="003B0E65"/>
    <w:rsid w:val="003B5B7B"/>
    <w:rsid w:val="003B6A18"/>
    <w:rsid w:val="003B6E20"/>
    <w:rsid w:val="003C6B60"/>
    <w:rsid w:val="003C7F87"/>
    <w:rsid w:val="003D0881"/>
    <w:rsid w:val="003D1100"/>
    <w:rsid w:val="003D11A3"/>
    <w:rsid w:val="003D12BF"/>
    <w:rsid w:val="003D373A"/>
    <w:rsid w:val="003D5FBD"/>
    <w:rsid w:val="003D7C76"/>
    <w:rsid w:val="003E0592"/>
    <w:rsid w:val="003E0B9D"/>
    <w:rsid w:val="003E1824"/>
    <w:rsid w:val="003E19E6"/>
    <w:rsid w:val="003E514C"/>
    <w:rsid w:val="003E53A2"/>
    <w:rsid w:val="003E7825"/>
    <w:rsid w:val="003F009A"/>
    <w:rsid w:val="003F17AF"/>
    <w:rsid w:val="003F1897"/>
    <w:rsid w:val="003F4213"/>
    <w:rsid w:val="003F5501"/>
    <w:rsid w:val="00400C09"/>
    <w:rsid w:val="0040469B"/>
    <w:rsid w:val="0040519B"/>
    <w:rsid w:val="00406BCE"/>
    <w:rsid w:val="0041090C"/>
    <w:rsid w:val="00411203"/>
    <w:rsid w:val="004136AC"/>
    <w:rsid w:val="0041375C"/>
    <w:rsid w:val="0041756F"/>
    <w:rsid w:val="00424860"/>
    <w:rsid w:val="00425FEA"/>
    <w:rsid w:val="00426065"/>
    <w:rsid w:val="00432802"/>
    <w:rsid w:val="00434130"/>
    <w:rsid w:val="0043673F"/>
    <w:rsid w:val="00447AA1"/>
    <w:rsid w:val="00450171"/>
    <w:rsid w:val="0045102D"/>
    <w:rsid w:val="00451D86"/>
    <w:rsid w:val="00452C49"/>
    <w:rsid w:val="0045712F"/>
    <w:rsid w:val="00457587"/>
    <w:rsid w:val="0046246D"/>
    <w:rsid w:val="0046486C"/>
    <w:rsid w:val="00473FCA"/>
    <w:rsid w:val="004748CF"/>
    <w:rsid w:val="00482618"/>
    <w:rsid w:val="00482BB3"/>
    <w:rsid w:val="004844D3"/>
    <w:rsid w:val="00484B7A"/>
    <w:rsid w:val="004864DD"/>
    <w:rsid w:val="004869F9"/>
    <w:rsid w:val="00486B1F"/>
    <w:rsid w:val="00487821"/>
    <w:rsid w:val="00487ED4"/>
    <w:rsid w:val="004920CB"/>
    <w:rsid w:val="00493523"/>
    <w:rsid w:val="00493A43"/>
    <w:rsid w:val="00493D90"/>
    <w:rsid w:val="00494D4B"/>
    <w:rsid w:val="00494EE2"/>
    <w:rsid w:val="00495519"/>
    <w:rsid w:val="004963D4"/>
    <w:rsid w:val="00496F21"/>
    <w:rsid w:val="00497488"/>
    <w:rsid w:val="004A1F6B"/>
    <w:rsid w:val="004A202A"/>
    <w:rsid w:val="004A23DD"/>
    <w:rsid w:val="004A2D93"/>
    <w:rsid w:val="004A2DC9"/>
    <w:rsid w:val="004A31AA"/>
    <w:rsid w:val="004A3F09"/>
    <w:rsid w:val="004A56E1"/>
    <w:rsid w:val="004A79D9"/>
    <w:rsid w:val="004A7A0F"/>
    <w:rsid w:val="004B0130"/>
    <w:rsid w:val="004B1C24"/>
    <w:rsid w:val="004B3308"/>
    <w:rsid w:val="004B3962"/>
    <w:rsid w:val="004B44DE"/>
    <w:rsid w:val="004B4F13"/>
    <w:rsid w:val="004B5E88"/>
    <w:rsid w:val="004B6531"/>
    <w:rsid w:val="004C0563"/>
    <w:rsid w:val="004C1F84"/>
    <w:rsid w:val="004C2E79"/>
    <w:rsid w:val="004C42DC"/>
    <w:rsid w:val="004C7F3F"/>
    <w:rsid w:val="004D1E85"/>
    <w:rsid w:val="004D26C0"/>
    <w:rsid w:val="004D4802"/>
    <w:rsid w:val="004D6851"/>
    <w:rsid w:val="004E04CD"/>
    <w:rsid w:val="004E223A"/>
    <w:rsid w:val="004E3CB3"/>
    <w:rsid w:val="004E4480"/>
    <w:rsid w:val="004E598D"/>
    <w:rsid w:val="004F21BB"/>
    <w:rsid w:val="004F43A7"/>
    <w:rsid w:val="004F7F99"/>
    <w:rsid w:val="005011A1"/>
    <w:rsid w:val="00503CD2"/>
    <w:rsid w:val="00505A68"/>
    <w:rsid w:val="00505F4A"/>
    <w:rsid w:val="00507CB2"/>
    <w:rsid w:val="00511FFA"/>
    <w:rsid w:val="00512497"/>
    <w:rsid w:val="0051354A"/>
    <w:rsid w:val="005136D0"/>
    <w:rsid w:val="005136EC"/>
    <w:rsid w:val="0051444D"/>
    <w:rsid w:val="00520102"/>
    <w:rsid w:val="005217B0"/>
    <w:rsid w:val="00526645"/>
    <w:rsid w:val="0053440E"/>
    <w:rsid w:val="00536905"/>
    <w:rsid w:val="00536E49"/>
    <w:rsid w:val="00536F7E"/>
    <w:rsid w:val="00537455"/>
    <w:rsid w:val="00537CA7"/>
    <w:rsid w:val="0054000C"/>
    <w:rsid w:val="00546E84"/>
    <w:rsid w:val="005478AC"/>
    <w:rsid w:val="00547D08"/>
    <w:rsid w:val="00550050"/>
    <w:rsid w:val="00554CC9"/>
    <w:rsid w:val="005552C4"/>
    <w:rsid w:val="005552F8"/>
    <w:rsid w:val="0055764B"/>
    <w:rsid w:val="005601AF"/>
    <w:rsid w:val="00562029"/>
    <w:rsid w:val="005639F8"/>
    <w:rsid w:val="005644D6"/>
    <w:rsid w:val="005649AB"/>
    <w:rsid w:val="00564A11"/>
    <w:rsid w:val="00566793"/>
    <w:rsid w:val="0057055D"/>
    <w:rsid w:val="0057084C"/>
    <w:rsid w:val="005715B1"/>
    <w:rsid w:val="005736D1"/>
    <w:rsid w:val="00573DCA"/>
    <w:rsid w:val="00573F29"/>
    <w:rsid w:val="00575638"/>
    <w:rsid w:val="00577E00"/>
    <w:rsid w:val="00580769"/>
    <w:rsid w:val="005831AF"/>
    <w:rsid w:val="00583EC8"/>
    <w:rsid w:val="00584598"/>
    <w:rsid w:val="00585C8D"/>
    <w:rsid w:val="005863FF"/>
    <w:rsid w:val="00587E12"/>
    <w:rsid w:val="00593676"/>
    <w:rsid w:val="00596471"/>
    <w:rsid w:val="0059654C"/>
    <w:rsid w:val="00597FF2"/>
    <w:rsid w:val="005A37D8"/>
    <w:rsid w:val="005A435B"/>
    <w:rsid w:val="005A4E57"/>
    <w:rsid w:val="005A5822"/>
    <w:rsid w:val="005A5FEA"/>
    <w:rsid w:val="005A62D8"/>
    <w:rsid w:val="005A7153"/>
    <w:rsid w:val="005B0B3E"/>
    <w:rsid w:val="005B2A44"/>
    <w:rsid w:val="005B3B32"/>
    <w:rsid w:val="005B51A5"/>
    <w:rsid w:val="005B67AB"/>
    <w:rsid w:val="005C16F0"/>
    <w:rsid w:val="005C1E6A"/>
    <w:rsid w:val="005C26E8"/>
    <w:rsid w:val="005C4E05"/>
    <w:rsid w:val="005C5340"/>
    <w:rsid w:val="005C7269"/>
    <w:rsid w:val="005C79E3"/>
    <w:rsid w:val="005D120C"/>
    <w:rsid w:val="005D1732"/>
    <w:rsid w:val="005D1F35"/>
    <w:rsid w:val="005D29C9"/>
    <w:rsid w:val="005D3474"/>
    <w:rsid w:val="005E043D"/>
    <w:rsid w:val="005E1704"/>
    <w:rsid w:val="005E3FCD"/>
    <w:rsid w:val="005E7EAD"/>
    <w:rsid w:val="005F1B93"/>
    <w:rsid w:val="005F2D48"/>
    <w:rsid w:val="005F385E"/>
    <w:rsid w:val="005F3A5F"/>
    <w:rsid w:val="005F3B39"/>
    <w:rsid w:val="005F41BA"/>
    <w:rsid w:val="005F4332"/>
    <w:rsid w:val="005F4F40"/>
    <w:rsid w:val="005F52E8"/>
    <w:rsid w:val="005F6B75"/>
    <w:rsid w:val="005F732B"/>
    <w:rsid w:val="006019D1"/>
    <w:rsid w:val="00605EE2"/>
    <w:rsid w:val="00606A2C"/>
    <w:rsid w:val="0061483C"/>
    <w:rsid w:val="00621D1C"/>
    <w:rsid w:val="006233B2"/>
    <w:rsid w:val="00623A73"/>
    <w:rsid w:val="0063161B"/>
    <w:rsid w:val="006321C4"/>
    <w:rsid w:val="00633B2B"/>
    <w:rsid w:val="006365AE"/>
    <w:rsid w:val="00641511"/>
    <w:rsid w:val="00642526"/>
    <w:rsid w:val="00642D63"/>
    <w:rsid w:val="00644C61"/>
    <w:rsid w:val="006461D1"/>
    <w:rsid w:val="00646E40"/>
    <w:rsid w:val="006477E4"/>
    <w:rsid w:val="0064791F"/>
    <w:rsid w:val="00651902"/>
    <w:rsid w:val="0065263C"/>
    <w:rsid w:val="00654088"/>
    <w:rsid w:val="006553CD"/>
    <w:rsid w:val="006566B2"/>
    <w:rsid w:val="0065725A"/>
    <w:rsid w:val="00657942"/>
    <w:rsid w:val="00661331"/>
    <w:rsid w:val="00662233"/>
    <w:rsid w:val="0066387A"/>
    <w:rsid w:val="00666DF3"/>
    <w:rsid w:val="006724F9"/>
    <w:rsid w:val="0067287B"/>
    <w:rsid w:val="00673923"/>
    <w:rsid w:val="00673C54"/>
    <w:rsid w:val="00675E72"/>
    <w:rsid w:val="006760C7"/>
    <w:rsid w:val="00680C69"/>
    <w:rsid w:val="00681E8E"/>
    <w:rsid w:val="0068478E"/>
    <w:rsid w:val="0068500C"/>
    <w:rsid w:val="00687CFD"/>
    <w:rsid w:val="00693E45"/>
    <w:rsid w:val="00694182"/>
    <w:rsid w:val="0069442B"/>
    <w:rsid w:val="00695AB8"/>
    <w:rsid w:val="006A32D0"/>
    <w:rsid w:val="006A36AA"/>
    <w:rsid w:val="006A4AFB"/>
    <w:rsid w:val="006A5156"/>
    <w:rsid w:val="006A5D9E"/>
    <w:rsid w:val="006A6599"/>
    <w:rsid w:val="006A7DF9"/>
    <w:rsid w:val="006B03BF"/>
    <w:rsid w:val="006B1AAC"/>
    <w:rsid w:val="006B1BD5"/>
    <w:rsid w:val="006B7715"/>
    <w:rsid w:val="006C123E"/>
    <w:rsid w:val="006C2C61"/>
    <w:rsid w:val="006C2F2F"/>
    <w:rsid w:val="006C3B41"/>
    <w:rsid w:val="006C3D8F"/>
    <w:rsid w:val="006C449D"/>
    <w:rsid w:val="006D2487"/>
    <w:rsid w:val="006D30AF"/>
    <w:rsid w:val="006D4C46"/>
    <w:rsid w:val="006E0344"/>
    <w:rsid w:val="006E22DB"/>
    <w:rsid w:val="006E2C5A"/>
    <w:rsid w:val="006E3AC6"/>
    <w:rsid w:val="006E56E4"/>
    <w:rsid w:val="006E5C2C"/>
    <w:rsid w:val="006E7816"/>
    <w:rsid w:val="006F1CF3"/>
    <w:rsid w:val="006F273B"/>
    <w:rsid w:val="006F4A27"/>
    <w:rsid w:val="006F5AD0"/>
    <w:rsid w:val="006F6116"/>
    <w:rsid w:val="006F69A2"/>
    <w:rsid w:val="00701121"/>
    <w:rsid w:val="00701A73"/>
    <w:rsid w:val="00702CC1"/>
    <w:rsid w:val="00705B5C"/>
    <w:rsid w:val="00706D8F"/>
    <w:rsid w:val="00707174"/>
    <w:rsid w:val="00707852"/>
    <w:rsid w:val="00707940"/>
    <w:rsid w:val="00710988"/>
    <w:rsid w:val="007123C9"/>
    <w:rsid w:val="00715238"/>
    <w:rsid w:val="00715BD7"/>
    <w:rsid w:val="00722342"/>
    <w:rsid w:val="007235F0"/>
    <w:rsid w:val="007252C5"/>
    <w:rsid w:val="00725D98"/>
    <w:rsid w:val="00726926"/>
    <w:rsid w:val="00727538"/>
    <w:rsid w:val="00730901"/>
    <w:rsid w:val="00730BA9"/>
    <w:rsid w:val="00733845"/>
    <w:rsid w:val="007356BF"/>
    <w:rsid w:val="007359A4"/>
    <w:rsid w:val="00735DFF"/>
    <w:rsid w:val="007437F4"/>
    <w:rsid w:val="00744852"/>
    <w:rsid w:val="00747FC6"/>
    <w:rsid w:val="0075358B"/>
    <w:rsid w:val="007561FC"/>
    <w:rsid w:val="007578B1"/>
    <w:rsid w:val="00761544"/>
    <w:rsid w:val="00762956"/>
    <w:rsid w:val="0076347A"/>
    <w:rsid w:val="00765A73"/>
    <w:rsid w:val="00773684"/>
    <w:rsid w:val="00773991"/>
    <w:rsid w:val="00774531"/>
    <w:rsid w:val="00774900"/>
    <w:rsid w:val="00775ECF"/>
    <w:rsid w:val="0078080B"/>
    <w:rsid w:val="007813C3"/>
    <w:rsid w:val="0078409E"/>
    <w:rsid w:val="00785E45"/>
    <w:rsid w:val="0078754A"/>
    <w:rsid w:val="00790491"/>
    <w:rsid w:val="00790A08"/>
    <w:rsid w:val="00790B29"/>
    <w:rsid w:val="00790B2A"/>
    <w:rsid w:val="00790B75"/>
    <w:rsid w:val="00790D15"/>
    <w:rsid w:val="007912E6"/>
    <w:rsid w:val="007931D3"/>
    <w:rsid w:val="00793907"/>
    <w:rsid w:val="00793DD1"/>
    <w:rsid w:val="00795F90"/>
    <w:rsid w:val="0079798A"/>
    <w:rsid w:val="00797E69"/>
    <w:rsid w:val="007A0D17"/>
    <w:rsid w:val="007A1766"/>
    <w:rsid w:val="007A2CCA"/>
    <w:rsid w:val="007A51BE"/>
    <w:rsid w:val="007A5FB7"/>
    <w:rsid w:val="007B1DBB"/>
    <w:rsid w:val="007B5D9A"/>
    <w:rsid w:val="007B5DFE"/>
    <w:rsid w:val="007C260F"/>
    <w:rsid w:val="007C3191"/>
    <w:rsid w:val="007C4F3D"/>
    <w:rsid w:val="007C50E6"/>
    <w:rsid w:val="007C7518"/>
    <w:rsid w:val="007D2764"/>
    <w:rsid w:val="007D4E8F"/>
    <w:rsid w:val="007D5C06"/>
    <w:rsid w:val="007D688B"/>
    <w:rsid w:val="007D7896"/>
    <w:rsid w:val="007D7A3A"/>
    <w:rsid w:val="007E0E51"/>
    <w:rsid w:val="007E28D1"/>
    <w:rsid w:val="007E2D7E"/>
    <w:rsid w:val="007E3230"/>
    <w:rsid w:val="007E4C44"/>
    <w:rsid w:val="007E5B21"/>
    <w:rsid w:val="007E6872"/>
    <w:rsid w:val="007E7AA9"/>
    <w:rsid w:val="007F24BB"/>
    <w:rsid w:val="007F2E8C"/>
    <w:rsid w:val="007F625A"/>
    <w:rsid w:val="007F7010"/>
    <w:rsid w:val="007F7A12"/>
    <w:rsid w:val="00800419"/>
    <w:rsid w:val="008010B2"/>
    <w:rsid w:val="0080248D"/>
    <w:rsid w:val="00802B25"/>
    <w:rsid w:val="008032F1"/>
    <w:rsid w:val="00807838"/>
    <w:rsid w:val="00812042"/>
    <w:rsid w:val="00812A8D"/>
    <w:rsid w:val="0081436D"/>
    <w:rsid w:val="00815E93"/>
    <w:rsid w:val="00816849"/>
    <w:rsid w:val="00825BF2"/>
    <w:rsid w:val="0082736C"/>
    <w:rsid w:val="008277AD"/>
    <w:rsid w:val="00827B88"/>
    <w:rsid w:val="008310E4"/>
    <w:rsid w:val="00831A77"/>
    <w:rsid w:val="00833C8A"/>
    <w:rsid w:val="00833E24"/>
    <w:rsid w:val="0083498D"/>
    <w:rsid w:val="00841FAC"/>
    <w:rsid w:val="00842A6A"/>
    <w:rsid w:val="008448A1"/>
    <w:rsid w:val="00844C8C"/>
    <w:rsid w:val="00845DFA"/>
    <w:rsid w:val="008467F1"/>
    <w:rsid w:val="00846E1A"/>
    <w:rsid w:val="008503A0"/>
    <w:rsid w:val="008507EC"/>
    <w:rsid w:val="00852913"/>
    <w:rsid w:val="00853520"/>
    <w:rsid w:val="00854637"/>
    <w:rsid w:val="00854ECA"/>
    <w:rsid w:val="00854ED5"/>
    <w:rsid w:val="00855A02"/>
    <w:rsid w:val="008576E4"/>
    <w:rsid w:val="008604CE"/>
    <w:rsid w:val="00860927"/>
    <w:rsid w:val="008617C7"/>
    <w:rsid w:val="00862C3B"/>
    <w:rsid w:val="00864E42"/>
    <w:rsid w:val="00866687"/>
    <w:rsid w:val="008674AF"/>
    <w:rsid w:val="00870427"/>
    <w:rsid w:val="00870F24"/>
    <w:rsid w:val="00871312"/>
    <w:rsid w:val="00871566"/>
    <w:rsid w:val="00871AAD"/>
    <w:rsid w:val="00872125"/>
    <w:rsid w:val="00874B21"/>
    <w:rsid w:val="00874D77"/>
    <w:rsid w:val="00880567"/>
    <w:rsid w:val="00880826"/>
    <w:rsid w:val="00881B4E"/>
    <w:rsid w:val="00884447"/>
    <w:rsid w:val="00885962"/>
    <w:rsid w:val="00886362"/>
    <w:rsid w:val="008865C5"/>
    <w:rsid w:val="008877B5"/>
    <w:rsid w:val="00891212"/>
    <w:rsid w:val="00891B08"/>
    <w:rsid w:val="00892E61"/>
    <w:rsid w:val="008941C9"/>
    <w:rsid w:val="008A12D0"/>
    <w:rsid w:val="008A257E"/>
    <w:rsid w:val="008A322C"/>
    <w:rsid w:val="008A3AF5"/>
    <w:rsid w:val="008A4582"/>
    <w:rsid w:val="008A575E"/>
    <w:rsid w:val="008B4948"/>
    <w:rsid w:val="008B4EB4"/>
    <w:rsid w:val="008B697C"/>
    <w:rsid w:val="008C0695"/>
    <w:rsid w:val="008C2187"/>
    <w:rsid w:val="008C23E7"/>
    <w:rsid w:val="008C451A"/>
    <w:rsid w:val="008C4C8C"/>
    <w:rsid w:val="008C50F7"/>
    <w:rsid w:val="008C7466"/>
    <w:rsid w:val="008C7D67"/>
    <w:rsid w:val="008D019D"/>
    <w:rsid w:val="008D0289"/>
    <w:rsid w:val="008D3192"/>
    <w:rsid w:val="008D31C5"/>
    <w:rsid w:val="008D34E3"/>
    <w:rsid w:val="008D53D4"/>
    <w:rsid w:val="008D7984"/>
    <w:rsid w:val="008E170A"/>
    <w:rsid w:val="008E22AD"/>
    <w:rsid w:val="008E2A83"/>
    <w:rsid w:val="008E2C8A"/>
    <w:rsid w:val="008E3512"/>
    <w:rsid w:val="008F16DB"/>
    <w:rsid w:val="008F1DEC"/>
    <w:rsid w:val="008F3A51"/>
    <w:rsid w:val="008F466D"/>
    <w:rsid w:val="00900658"/>
    <w:rsid w:val="00900D24"/>
    <w:rsid w:val="00902419"/>
    <w:rsid w:val="00902E70"/>
    <w:rsid w:val="0090429C"/>
    <w:rsid w:val="00905493"/>
    <w:rsid w:val="009056B6"/>
    <w:rsid w:val="00905BD1"/>
    <w:rsid w:val="009069CD"/>
    <w:rsid w:val="00907A6D"/>
    <w:rsid w:val="00907C46"/>
    <w:rsid w:val="009108E1"/>
    <w:rsid w:val="00911907"/>
    <w:rsid w:val="009121A2"/>
    <w:rsid w:val="00912C15"/>
    <w:rsid w:val="00914651"/>
    <w:rsid w:val="00917BC4"/>
    <w:rsid w:val="00920369"/>
    <w:rsid w:val="00921B1D"/>
    <w:rsid w:val="009221C1"/>
    <w:rsid w:val="00924250"/>
    <w:rsid w:val="00925199"/>
    <w:rsid w:val="00926CAB"/>
    <w:rsid w:val="00930037"/>
    <w:rsid w:val="00932482"/>
    <w:rsid w:val="00933B8C"/>
    <w:rsid w:val="00934317"/>
    <w:rsid w:val="0093484F"/>
    <w:rsid w:val="00935A51"/>
    <w:rsid w:val="00940ADA"/>
    <w:rsid w:val="00941F0A"/>
    <w:rsid w:val="009439DD"/>
    <w:rsid w:val="009442CD"/>
    <w:rsid w:val="009451CE"/>
    <w:rsid w:val="00945CBE"/>
    <w:rsid w:val="00946C31"/>
    <w:rsid w:val="00952A64"/>
    <w:rsid w:val="00954F3F"/>
    <w:rsid w:val="00955F5A"/>
    <w:rsid w:val="00957CA6"/>
    <w:rsid w:val="00957E52"/>
    <w:rsid w:val="0096018D"/>
    <w:rsid w:val="00960ACD"/>
    <w:rsid w:val="00962221"/>
    <w:rsid w:val="00963F18"/>
    <w:rsid w:val="009656B5"/>
    <w:rsid w:val="009669A9"/>
    <w:rsid w:val="0097027A"/>
    <w:rsid w:val="00974473"/>
    <w:rsid w:val="009751A6"/>
    <w:rsid w:val="00980E7F"/>
    <w:rsid w:val="009820A5"/>
    <w:rsid w:val="009832D4"/>
    <w:rsid w:val="00986BD2"/>
    <w:rsid w:val="00987B58"/>
    <w:rsid w:val="0099135F"/>
    <w:rsid w:val="009919F3"/>
    <w:rsid w:val="00991C09"/>
    <w:rsid w:val="00993D0F"/>
    <w:rsid w:val="00994349"/>
    <w:rsid w:val="0099624F"/>
    <w:rsid w:val="00996FA6"/>
    <w:rsid w:val="00997416"/>
    <w:rsid w:val="00997F34"/>
    <w:rsid w:val="009A0345"/>
    <w:rsid w:val="009A29D8"/>
    <w:rsid w:val="009A3EE8"/>
    <w:rsid w:val="009B2DBD"/>
    <w:rsid w:val="009B5115"/>
    <w:rsid w:val="009C14B3"/>
    <w:rsid w:val="009C195B"/>
    <w:rsid w:val="009C2002"/>
    <w:rsid w:val="009D1B6A"/>
    <w:rsid w:val="009D7F24"/>
    <w:rsid w:val="009E0B87"/>
    <w:rsid w:val="009E12F6"/>
    <w:rsid w:val="009E1A95"/>
    <w:rsid w:val="009E346E"/>
    <w:rsid w:val="009E7736"/>
    <w:rsid w:val="009E7B85"/>
    <w:rsid w:val="009E7E75"/>
    <w:rsid w:val="009F4ADA"/>
    <w:rsid w:val="009F51C7"/>
    <w:rsid w:val="009F52C1"/>
    <w:rsid w:val="009F62A4"/>
    <w:rsid w:val="00A00C70"/>
    <w:rsid w:val="00A034AE"/>
    <w:rsid w:val="00A061B4"/>
    <w:rsid w:val="00A06217"/>
    <w:rsid w:val="00A07128"/>
    <w:rsid w:val="00A07771"/>
    <w:rsid w:val="00A07913"/>
    <w:rsid w:val="00A07D1B"/>
    <w:rsid w:val="00A112E5"/>
    <w:rsid w:val="00A13C02"/>
    <w:rsid w:val="00A13E1A"/>
    <w:rsid w:val="00A162B8"/>
    <w:rsid w:val="00A16AC8"/>
    <w:rsid w:val="00A16D83"/>
    <w:rsid w:val="00A16F75"/>
    <w:rsid w:val="00A1715E"/>
    <w:rsid w:val="00A2173D"/>
    <w:rsid w:val="00A227DA"/>
    <w:rsid w:val="00A23CF6"/>
    <w:rsid w:val="00A244EF"/>
    <w:rsid w:val="00A24FA1"/>
    <w:rsid w:val="00A26493"/>
    <w:rsid w:val="00A26A0D"/>
    <w:rsid w:val="00A30597"/>
    <w:rsid w:val="00A3246B"/>
    <w:rsid w:val="00A338AA"/>
    <w:rsid w:val="00A36ABB"/>
    <w:rsid w:val="00A37B02"/>
    <w:rsid w:val="00A4001B"/>
    <w:rsid w:val="00A430F0"/>
    <w:rsid w:val="00A43D71"/>
    <w:rsid w:val="00A4449C"/>
    <w:rsid w:val="00A44E0F"/>
    <w:rsid w:val="00A4702D"/>
    <w:rsid w:val="00A541C9"/>
    <w:rsid w:val="00A54C65"/>
    <w:rsid w:val="00A57882"/>
    <w:rsid w:val="00A57C4F"/>
    <w:rsid w:val="00A6004F"/>
    <w:rsid w:val="00A609EC"/>
    <w:rsid w:val="00A60D9D"/>
    <w:rsid w:val="00A61B03"/>
    <w:rsid w:val="00A61C6A"/>
    <w:rsid w:val="00A6367C"/>
    <w:rsid w:val="00A651AF"/>
    <w:rsid w:val="00A71816"/>
    <w:rsid w:val="00A72461"/>
    <w:rsid w:val="00A72877"/>
    <w:rsid w:val="00A77E82"/>
    <w:rsid w:val="00A808B6"/>
    <w:rsid w:val="00A821B8"/>
    <w:rsid w:val="00A8480B"/>
    <w:rsid w:val="00A858DD"/>
    <w:rsid w:val="00A86B1C"/>
    <w:rsid w:val="00A91499"/>
    <w:rsid w:val="00A9284C"/>
    <w:rsid w:val="00A93838"/>
    <w:rsid w:val="00A93ED7"/>
    <w:rsid w:val="00A94862"/>
    <w:rsid w:val="00A9520E"/>
    <w:rsid w:val="00AA34E9"/>
    <w:rsid w:val="00AA403A"/>
    <w:rsid w:val="00AA5143"/>
    <w:rsid w:val="00AA7E75"/>
    <w:rsid w:val="00AA7F04"/>
    <w:rsid w:val="00AB158C"/>
    <w:rsid w:val="00AB5E1B"/>
    <w:rsid w:val="00AB6DF7"/>
    <w:rsid w:val="00AB7807"/>
    <w:rsid w:val="00AC08F4"/>
    <w:rsid w:val="00AC39B9"/>
    <w:rsid w:val="00AC72FD"/>
    <w:rsid w:val="00AD1D45"/>
    <w:rsid w:val="00AD2380"/>
    <w:rsid w:val="00AD36B7"/>
    <w:rsid w:val="00AD3801"/>
    <w:rsid w:val="00AD7759"/>
    <w:rsid w:val="00AE1B58"/>
    <w:rsid w:val="00AE38F2"/>
    <w:rsid w:val="00AE4BE4"/>
    <w:rsid w:val="00AE5241"/>
    <w:rsid w:val="00AE782E"/>
    <w:rsid w:val="00AF26D0"/>
    <w:rsid w:val="00AF35B2"/>
    <w:rsid w:val="00AF3FB8"/>
    <w:rsid w:val="00AF7D69"/>
    <w:rsid w:val="00B02ED7"/>
    <w:rsid w:val="00B03614"/>
    <w:rsid w:val="00B051CF"/>
    <w:rsid w:val="00B05586"/>
    <w:rsid w:val="00B14415"/>
    <w:rsid w:val="00B14630"/>
    <w:rsid w:val="00B14AFF"/>
    <w:rsid w:val="00B16CD2"/>
    <w:rsid w:val="00B21351"/>
    <w:rsid w:val="00B23A61"/>
    <w:rsid w:val="00B254B0"/>
    <w:rsid w:val="00B2746A"/>
    <w:rsid w:val="00B32A7C"/>
    <w:rsid w:val="00B32F7F"/>
    <w:rsid w:val="00B352B1"/>
    <w:rsid w:val="00B4194F"/>
    <w:rsid w:val="00B41D98"/>
    <w:rsid w:val="00B4482C"/>
    <w:rsid w:val="00B4549C"/>
    <w:rsid w:val="00B45DF4"/>
    <w:rsid w:val="00B5086E"/>
    <w:rsid w:val="00B509AD"/>
    <w:rsid w:val="00B51151"/>
    <w:rsid w:val="00B52E10"/>
    <w:rsid w:val="00B52EFB"/>
    <w:rsid w:val="00B53C68"/>
    <w:rsid w:val="00B63153"/>
    <w:rsid w:val="00B65D45"/>
    <w:rsid w:val="00B736A6"/>
    <w:rsid w:val="00B73ACD"/>
    <w:rsid w:val="00B7670F"/>
    <w:rsid w:val="00B77E67"/>
    <w:rsid w:val="00B82A8A"/>
    <w:rsid w:val="00B83DC5"/>
    <w:rsid w:val="00B8493A"/>
    <w:rsid w:val="00B90937"/>
    <w:rsid w:val="00B90C42"/>
    <w:rsid w:val="00B916D0"/>
    <w:rsid w:val="00B923B8"/>
    <w:rsid w:val="00B94285"/>
    <w:rsid w:val="00B9439E"/>
    <w:rsid w:val="00B94AB2"/>
    <w:rsid w:val="00B94EAD"/>
    <w:rsid w:val="00B95A26"/>
    <w:rsid w:val="00BA068B"/>
    <w:rsid w:val="00BA35D4"/>
    <w:rsid w:val="00BA562F"/>
    <w:rsid w:val="00BA57A9"/>
    <w:rsid w:val="00BA607A"/>
    <w:rsid w:val="00BB06E6"/>
    <w:rsid w:val="00BB261C"/>
    <w:rsid w:val="00BB2CE0"/>
    <w:rsid w:val="00BB313B"/>
    <w:rsid w:val="00BB3A5E"/>
    <w:rsid w:val="00BB5A67"/>
    <w:rsid w:val="00BC1EBB"/>
    <w:rsid w:val="00BC3CE2"/>
    <w:rsid w:val="00BC402F"/>
    <w:rsid w:val="00BC5A30"/>
    <w:rsid w:val="00BC6816"/>
    <w:rsid w:val="00BD0278"/>
    <w:rsid w:val="00BD08F4"/>
    <w:rsid w:val="00BD0E88"/>
    <w:rsid w:val="00BD1058"/>
    <w:rsid w:val="00BD1291"/>
    <w:rsid w:val="00BD15CB"/>
    <w:rsid w:val="00BD2A8E"/>
    <w:rsid w:val="00BD4CDD"/>
    <w:rsid w:val="00BD6D35"/>
    <w:rsid w:val="00BE0E4D"/>
    <w:rsid w:val="00BE31BB"/>
    <w:rsid w:val="00BE3838"/>
    <w:rsid w:val="00BE38EF"/>
    <w:rsid w:val="00BE5589"/>
    <w:rsid w:val="00BE5FD5"/>
    <w:rsid w:val="00BE7713"/>
    <w:rsid w:val="00BF27EE"/>
    <w:rsid w:val="00BF4162"/>
    <w:rsid w:val="00BF67DE"/>
    <w:rsid w:val="00BF6DAC"/>
    <w:rsid w:val="00C045EE"/>
    <w:rsid w:val="00C048E8"/>
    <w:rsid w:val="00C05A8E"/>
    <w:rsid w:val="00C06AD7"/>
    <w:rsid w:val="00C10676"/>
    <w:rsid w:val="00C13863"/>
    <w:rsid w:val="00C145D5"/>
    <w:rsid w:val="00C14DAD"/>
    <w:rsid w:val="00C15C47"/>
    <w:rsid w:val="00C1729F"/>
    <w:rsid w:val="00C20947"/>
    <w:rsid w:val="00C2305A"/>
    <w:rsid w:val="00C23DC9"/>
    <w:rsid w:val="00C240BC"/>
    <w:rsid w:val="00C2428C"/>
    <w:rsid w:val="00C25107"/>
    <w:rsid w:val="00C252F6"/>
    <w:rsid w:val="00C270B6"/>
    <w:rsid w:val="00C30BF5"/>
    <w:rsid w:val="00C30E55"/>
    <w:rsid w:val="00C31225"/>
    <w:rsid w:val="00C347E2"/>
    <w:rsid w:val="00C35274"/>
    <w:rsid w:val="00C412CB"/>
    <w:rsid w:val="00C41E72"/>
    <w:rsid w:val="00C42A01"/>
    <w:rsid w:val="00C432DE"/>
    <w:rsid w:val="00C43F3A"/>
    <w:rsid w:val="00C4404D"/>
    <w:rsid w:val="00C456A4"/>
    <w:rsid w:val="00C47EFD"/>
    <w:rsid w:val="00C505F9"/>
    <w:rsid w:val="00C51A2A"/>
    <w:rsid w:val="00C52EAE"/>
    <w:rsid w:val="00C5742D"/>
    <w:rsid w:val="00C61798"/>
    <w:rsid w:val="00C6287D"/>
    <w:rsid w:val="00C63768"/>
    <w:rsid w:val="00C63DE6"/>
    <w:rsid w:val="00C65E89"/>
    <w:rsid w:val="00C66054"/>
    <w:rsid w:val="00C66683"/>
    <w:rsid w:val="00C67079"/>
    <w:rsid w:val="00C67647"/>
    <w:rsid w:val="00C73C15"/>
    <w:rsid w:val="00C74487"/>
    <w:rsid w:val="00C763BA"/>
    <w:rsid w:val="00C8553F"/>
    <w:rsid w:val="00C86535"/>
    <w:rsid w:val="00C90FB5"/>
    <w:rsid w:val="00C91F30"/>
    <w:rsid w:val="00C92524"/>
    <w:rsid w:val="00C9587D"/>
    <w:rsid w:val="00CA0427"/>
    <w:rsid w:val="00CA0610"/>
    <w:rsid w:val="00CA06BD"/>
    <w:rsid w:val="00CA19EF"/>
    <w:rsid w:val="00CA1B88"/>
    <w:rsid w:val="00CA299E"/>
    <w:rsid w:val="00CA4766"/>
    <w:rsid w:val="00CB1329"/>
    <w:rsid w:val="00CB194C"/>
    <w:rsid w:val="00CB2354"/>
    <w:rsid w:val="00CB25F4"/>
    <w:rsid w:val="00CB2B53"/>
    <w:rsid w:val="00CC1314"/>
    <w:rsid w:val="00CC1475"/>
    <w:rsid w:val="00CC31E7"/>
    <w:rsid w:val="00CC4ACF"/>
    <w:rsid w:val="00CC4D62"/>
    <w:rsid w:val="00CC5AC2"/>
    <w:rsid w:val="00CC70CA"/>
    <w:rsid w:val="00CC794E"/>
    <w:rsid w:val="00CD142E"/>
    <w:rsid w:val="00CD23CA"/>
    <w:rsid w:val="00CD2D95"/>
    <w:rsid w:val="00CD3310"/>
    <w:rsid w:val="00CD3411"/>
    <w:rsid w:val="00CD510E"/>
    <w:rsid w:val="00CD5489"/>
    <w:rsid w:val="00CD5941"/>
    <w:rsid w:val="00CD76DD"/>
    <w:rsid w:val="00CE01B5"/>
    <w:rsid w:val="00CE03A1"/>
    <w:rsid w:val="00CE06E6"/>
    <w:rsid w:val="00CE1102"/>
    <w:rsid w:val="00CE17A6"/>
    <w:rsid w:val="00CE1A3E"/>
    <w:rsid w:val="00CE2701"/>
    <w:rsid w:val="00CE3003"/>
    <w:rsid w:val="00CE3BBB"/>
    <w:rsid w:val="00CE564A"/>
    <w:rsid w:val="00CE5C81"/>
    <w:rsid w:val="00CE6D94"/>
    <w:rsid w:val="00CF15D5"/>
    <w:rsid w:val="00CF5750"/>
    <w:rsid w:val="00CF575B"/>
    <w:rsid w:val="00CF6262"/>
    <w:rsid w:val="00CF6FC7"/>
    <w:rsid w:val="00CF7012"/>
    <w:rsid w:val="00CF715C"/>
    <w:rsid w:val="00D02B4D"/>
    <w:rsid w:val="00D040DE"/>
    <w:rsid w:val="00D04174"/>
    <w:rsid w:val="00D079B2"/>
    <w:rsid w:val="00D10753"/>
    <w:rsid w:val="00D1149D"/>
    <w:rsid w:val="00D12AD6"/>
    <w:rsid w:val="00D14118"/>
    <w:rsid w:val="00D16399"/>
    <w:rsid w:val="00D23194"/>
    <w:rsid w:val="00D237EC"/>
    <w:rsid w:val="00D24117"/>
    <w:rsid w:val="00D243DA"/>
    <w:rsid w:val="00D24B06"/>
    <w:rsid w:val="00D25298"/>
    <w:rsid w:val="00D25388"/>
    <w:rsid w:val="00D30D85"/>
    <w:rsid w:val="00D30F4B"/>
    <w:rsid w:val="00D32F29"/>
    <w:rsid w:val="00D3457C"/>
    <w:rsid w:val="00D34F44"/>
    <w:rsid w:val="00D3573C"/>
    <w:rsid w:val="00D35B59"/>
    <w:rsid w:val="00D37711"/>
    <w:rsid w:val="00D4055F"/>
    <w:rsid w:val="00D40E7D"/>
    <w:rsid w:val="00D424E4"/>
    <w:rsid w:val="00D44E23"/>
    <w:rsid w:val="00D44EE1"/>
    <w:rsid w:val="00D50633"/>
    <w:rsid w:val="00D50E20"/>
    <w:rsid w:val="00D50F77"/>
    <w:rsid w:val="00D5153E"/>
    <w:rsid w:val="00D52158"/>
    <w:rsid w:val="00D533E3"/>
    <w:rsid w:val="00D53A8C"/>
    <w:rsid w:val="00D54C94"/>
    <w:rsid w:val="00D55DE8"/>
    <w:rsid w:val="00D61B8C"/>
    <w:rsid w:val="00D62522"/>
    <w:rsid w:val="00D641D3"/>
    <w:rsid w:val="00D6528E"/>
    <w:rsid w:val="00D65C8C"/>
    <w:rsid w:val="00D65D8A"/>
    <w:rsid w:val="00D6613A"/>
    <w:rsid w:val="00D669F7"/>
    <w:rsid w:val="00D7094F"/>
    <w:rsid w:val="00D72CF4"/>
    <w:rsid w:val="00D73610"/>
    <w:rsid w:val="00D74057"/>
    <w:rsid w:val="00D74850"/>
    <w:rsid w:val="00D75978"/>
    <w:rsid w:val="00D77B92"/>
    <w:rsid w:val="00D827AF"/>
    <w:rsid w:val="00D827B6"/>
    <w:rsid w:val="00D83282"/>
    <w:rsid w:val="00D832E8"/>
    <w:rsid w:val="00D846F7"/>
    <w:rsid w:val="00D84D73"/>
    <w:rsid w:val="00D85274"/>
    <w:rsid w:val="00D858FD"/>
    <w:rsid w:val="00D85BF6"/>
    <w:rsid w:val="00D862C3"/>
    <w:rsid w:val="00D8760A"/>
    <w:rsid w:val="00D91A50"/>
    <w:rsid w:val="00D91F20"/>
    <w:rsid w:val="00D939BB"/>
    <w:rsid w:val="00DA1D6B"/>
    <w:rsid w:val="00DA6466"/>
    <w:rsid w:val="00DB047B"/>
    <w:rsid w:val="00DB077A"/>
    <w:rsid w:val="00DB0821"/>
    <w:rsid w:val="00DB4311"/>
    <w:rsid w:val="00DB5A4C"/>
    <w:rsid w:val="00DB6C48"/>
    <w:rsid w:val="00DB70E6"/>
    <w:rsid w:val="00DC0533"/>
    <w:rsid w:val="00DC14A1"/>
    <w:rsid w:val="00DC2F8C"/>
    <w:rsid w:val="00DC3CFC"/>
    <w:rsid w:val="00DD0970"/>
    <w:rsid w:val="00DD2360"/>
    <w:rsid w:val="00DD4337"/>
    <w:rsid w:val="00DD463A"/>
    <w:rsid w:val="00DD4B44"/>
    <w:rsid w:val="00DE0450"/>
    <w:rsid w:val="00DE07F1"/>
    <w:rsid w:val="00DE2976"/>
    <w:rsid w:val="00DE6AEE"/>
    <w:rsid w:val="00DF01C0"/>
    <w:rsid w:val="00DF18E2"/>
    <w:rsid w:val="00DF45B9"/>
    <w:rsid w:val="00DF5B49"/>
    <w:rsid w:val="00DF5BD4"/>
    <w:rsid w:val="00DF66E8"/>
    <w:rsid w:val="00DF786D"/>
    <w:rsid w:val="00E0003F"/>
    <w:rsid w:val="00E003A0"/>
    <w:rsid w:val="00E00B51"/>
    <w:rsid w:val="00E00DBE"/>
    <w:rsid w:val="00E02799"/>
    <w:rsid w:val="00E02C41"/>
    <w:rsid w:val="00E03128"/>
    <w:rsid w:val="00E041C6"/>
    <w:rsid w:val="00E06AE8"/>
    <w:rsid w:val="00E07268"/>
    <w:rsid w:val="00E07A91"/>
    <w:rsid w:val="00E07F16"/>
    <w:rsid w:val="00E10A06"/>
    <w:rsid w:val="00E1149F"/>
    <w:rsid w:val="00E114C0"/>
    <w:rsid w:val="00E11B8F"/>
    <w:rsid w:val="00E11D7B"/>
    <w:rsid w:val="00E14465"/>
    <w:rsid w:val="00E1545F"/>
    <w:rsid w:val="00E164C7"/>
    <w:rsid w:val="00E1694C"/>
    <w:rsid w:val="00E216B4"/>
    <w:rsid w:val="00E2205A"/>
    <w:rsid w:val="00E22147"/>
    <w:rsid w:val="00E222BA"/>
    <w:rsid w:val="00E26166"/>
    <w:rsid w:val="00E33C9E"/>
    <w:rsid w:val="00E34F8A"/>
    <w:rsid w:val="00E35C51"/>
    <w:rsid w:val="00E35D10"/>
    <w:rsid w:val="00E377AD"/>
    <w:rsid w:val="00E40930"/>
    <w:rsid w:val="00E44037"/>
    <w:rsid w:val="00E44A32"/>
    <w:rsid w:val="00E451A4"/>
    <w:rsid w:val="00E45353"/>
    <w:rsid w:val="00E54976"/>
    <w:rsid w:val="00E65840"/>
    <w:rsid w:val="00E66966"/>
    <w:rsid w:val="00E670C6"/>
    <w:rsid w:val="00E6741E"/>
    <w:rsid w:val="00E70B69"/>
    <w:rsid w:val="00E728D3"/>
    <w:rsid w:val="00E74F0C"/>
    <w:rsid w:val="00E75B45"/>
    <w:rsid w:val="00E760D1"/>
    <w:rsid w:val="00E8005B"/>
    <w:rsid w:val="00E82D32"/>
    <w:rsid w:val="00E834C9"/>
    <w:rsid w:val="00E84ABA"/>
    <w:rsid w:val="00E85EB0"/>
    <w:rsid w:val="00E87AA4"/>
    <w:rsid w:val="00E906AC"/>
    <w:rsid w:val="00E912E8"/>
    <w:rsid w:val="00E939A9"/>
    <w:rsid w:val="00E94BE6"/>
    <w:rsid w:val="00E9616C"/>
    <w:rsid w:val="00E96B8A"/>
    <w:rsid w:val="00E97B1E"/>
    <w:rsid w:val="00EA0723"/>
    <w:rsid w:val="00EA0D21"/>
    <w:rsid w:val="00EA0DD3"/>
    <w:rsid w:val="00EA35C8"/>
    <w:rsid w:val="00EA4AD5"/>
    <w:rsid w:val="00EA52D8"/>
    <w:rsid w:val="00EA7262"/>
    <w:rsid w:val="00EB10A6"/>
    <w:rsid w:val="00EB1283"/>
    <w:rsid w:val="00EB5E1A"/>
    <w:rsid w:val="00EC0808"/>
    <w:rsid w:val="00EC0BB2"/>
    <w:rsid w:val="00EC0F15"/>
    <w:rsid w:val="00EC1568"/>
    <w:rsid w:val="00EC7FD1"/>
    <w:rsid w:val="00ED18EE"/>
    <w:rsid w:val="00ED265D"/>
    <w:rsid w:val="00ED3221"/>
    <w:rsid w:val="00ED492A"/>
    <w:rsid w:val="00ED6E7D"/>
    <w:rsid w:val="00ED76DA"/>
    <w:rsid w:val="00EE0CFC"/>
    <w:rsid w:val="00EE33FD"/>
    <w:rsid w:val="00EE4D6D"/>
    <w:rsid w:val="00EE53B8"/>
    <w:rsid w:val="00EE592C"/>
    <w:rsid w:val="00EE61C2"/>
    <w:rsid w:val="00EE7C2D"/>
    <w:rsid w:val="00EF093E"/>
    <w:rsid w:val="00EF099C"/>
    <w:rsid w:val="00EF1AEF"/>
    <w:rsid w:val="00EF1F42"/>
    <w:rsid w:val="00EF3367"/>
    <w:rsid w:val="00EF392C"/>
    <w:rsid w:val="00EF52E6"/>
    <w:rsid w:val="00EF6FD6"/>
    <w:rsid w:val="00F00837"/>
    <w:rsid w:val="00F0240C"/>
    <w:rsid w:val="00F02485"/>
    <w:rsid w:val="00F04060"/>
    <w:rsid w:val="00F05190"/>
    <w:rsid w:val="00F100C8"/>
    <w:rsid w:val="00F11C4C"/>
    <w:rsid w:val="00F139D1"/>
    <w:rsid w:val="00F14D82"/>
    <w:rsid w:val="00F1545B"/>
    <w:rsid w:val="00F1594E"/>
    <w:rsid w:val="00F17498"/>
    <w:rsid w:val="00F21546"/>
    <w:rsid w:val="00F260BF"/>
    <w:rsid w:val="00F266CF"/>
    <w:rsid w:val="00F268C4"/>
    <w:rsid w:val="00F27717"/>
    <w:rsid w:val="00F32EFE"/>
    <w:rsid w:val="00F32FFC"/>
    <w:rsid w:val="00F33D70"/>
    <w:rsid w:val="00F35325"/>
    <w:rsid w:val="00F35DB6"/>
    <w:rsid w:val="00F35F43"/>
    <w:rsid w:val="00F37399"/>
    <w:rsid w:val="00F4198D"/>
    <w:rsid w:val="00F423FE"/>
    <w:rsid w:val="00F43DC9"/>
    <w:rsid w:val="00F442E3"/>
    <w:rsid w:val="00F46A47"/>
    <w:rsid w:val="00F47999"/>
    <w:rsid w:val="00F5019C"/>
    <w:rsid w:val="00F51102"/>
    <w:rsid w:val="00F51D35"/>
    <w:rsid w:val="00F53F05"/>
    <w:rsid w:val="00F53F0C"/>
    <w:rsid w:val="00F54B5B"/>
    <w:rsid w:val="00F6383C"/>
    <w:rsid w:val="00F6424D"/>
    <w:rsid w:val="00F65B96"/>
    <w:rsid w:val="00F6672A"/>
    <w:rsid w:val="00F7034D"/>
    <w:rsid w:val="00F715BD"/>
    <w:rsid w:val="00F7352C"/>
    <w:rsid w:val="00F758B9"/>
    <w:rsid w:val="00F75E32"/>
    <w:rsid w:val="00F7677E"/>
    <w:rsid w:val="00F773A2"/>
    <w:rsid w:val="00F77B39"/>
    <w:rsid w:val="00F83DB8"/>
    <w:rsid w:val="00F879F9"/>
    <w:rsid w:val="00F9006C"/>
    <w:rsid w:val="00F90FA3"/>
    <w:rsid w:val="00F91701"/>
    <w:rsid w:val="00F9329C"/>
    <w:rsid w:val="00F966ED"/>
    <w:rsid w:val="00F97797"/>
    <w:rsid w:val="00FA2994"/>
    <w:rsid w:val="00FA3E4D"/>
    <w:rsid w:val="00FA47B9"/>
    <w:rsid w:val="00FA482D"/>
    <w:rsid w:val="00FA5F5A"/>
    <w:rsid w:val="00FA6D7E"/>
    <w:rsid w:val="00FB1005"/>
    <w:rsid w:val="00FB1671"/>
    <w:rsid w:val="00FB1E13"/>
    <w:rsid w:val="00FB34B2"/>
    <w:rsid w:val="00FB34F6"/>
    <w:rsid w:val="00FB3612"/>
    <w:rsid w:val="00FB4529"/>
    <w:rsid w:val="00FB5FE6"/>
    <w:rsid w:val="00FC3793"/>
    <w:rsid w:val="00FC3CC0"/>
    <w:rsid w:val="00FC3F65"/>
    <w:rsid w:val="00FC58F9"/>
    <w:rsid w:val="00FD1F26"/>
    <w:rsid w:val="00FD64F2"/>
    <w:rsid w:val="00FD6940"/>
    <w:rsid w:val="00FE0152"/>
    <w:rsid w:val="00FE1120"/>
    <w:rsid w:val="00FE1799"/>
    <w:rsid w:val="00FE1AF5"/>
    <w:rsid w:val="00FE22E6"/>
    <w:rsid w:val="00FE5EB8"/>
    <w:rsid w:val="00FE6144"/>
    <w:rsid w:val="00FE7D08"/>
    <w:rsid w:val="00FF0E56"/>
    <w:rsid w:val="00FF0E6D"/>
    <w:rsid w:val="00FF2ED2"/>
    <w:rsid w:val="00FF4024"/>
    <w:rsid w:val="00FF73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F87E8"/>
  <w15:chartTrackingRefBased/>
  <w15:docId w15:val="{A216870D-F6C8-4A67-AD2D-24341889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4C"/>
    <w:pPr>
      <w:spacing w:line="360" w:lineRule="auto"/>
    </w:pPr>
    <w:rPr>
      <w:rFonts w:ascii="Gill Sans Nova" w:hAnsi="Gill Sans Nova"/>
    </w:rPr>
  </w:style>
  <w:style w:type="paragraph" w:styleId="Heading1">
    <w:name w:val="heading 1"/>
    <w:basedOn w:val="Heading2"/>
    <w:next w:val="Normal"/>
    <w:link w:val="Heading1Char"/>
    <w:uiPriority w:val="9"/>
    <w:qFormat/>
    <w:rsid w:val="001020B5"/>
    <w:pPr>
      <w:numPr>
        <w:ilvl w:val="0"/>
      </w:numPr>
      <w:outlineLvl w:val="0"/>
    </w:pPr>
    <w:rPr>
      <w:b w:val="0"/>
      <w:bCs/>
      <w:sz w:val="32"/>
      <w:szCs w:val="32"/>
    </w:rPr>
  </w:style>
  <w:style w:type="paragraph" w:styleId="Heading2">
    <w:name w:val="heading 2"/>
    <w:basedOn w:val="Normal"/>
    <w:next w:val="Normal"/>
    <w:link w:val="Heading2Char"/>
    <w:uiPriority w:val="9"/>
    <w:unhideWhenUsed/>
    <w:qFormat/>
    <w:rsid w:val="00C1729F"/>
    <w:pPr>
      <w:numPr>
        <w:ilvl w:val="1"/>
        <w:numId w:val="6"/>
      </w:numPr>
      <w:outlineLvl w:val="1"/>
    </w:pPr>
    <w:rPr>
      <w:b/>
    </w:rPr>
  </w:style>
  <w:style w:type="paragraph" w:styleId="Heading3">
    <w:name w:val="heading 3"/>
    <w:basedOn w:val="Normal"/>
    <w:next w:val="Normal"/>
    <w:link w:val="Heading3Char"/>
    <w:uiPriority w:val="9"/>
    <w:unhideWhenUsed/>
    <w:qFormat/>
    <w:rsid w:val="00DB5A4C"/>
    <w:pPr>
      <w:numPr>
        <w:ilvl w:val="2"/>
        <w:numId w:val="6"/>
      </w:numPr>
      <w:outlineLvl w:val="2"/>
    </w:pPr>
    <w:rPr>
      <w:b/>
      <w:bCs/>
    </w:rPr>
  </w:style>
  <w:style w:type="paragraph" w:styleId="Heading4">
    <w:name w:val="heading 4"/>
    <w:basedOn w:val="Normal"/>
    <w:next w:val="Normal"/>
    <w:link w:val="Heading4Char"/>
    <w:uiPriority w:val="9"/>
    <w:semiHidden/>
    <w:unhideWhenUsed/>
    <w:qFormat/>
    <w:rsid w:val="00D5063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063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063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063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063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063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0B5"/>
    <w:rPr>
      <w:rFonts w:ascii="Gill Sans Nova" w:hAnsi="Gill Sans Nova"/>
      <w:b/>
      <w:sz w:val="32"/>
      <w:szCs w:val="32"/>
    </w:rPr>
  </w:style>
  <w:style w:type="character" w:customStyle="1" w:styleId="Heading2Char">
    <w:name w:val="Heading 2 Char"/>
    <w:basedOn w:val="DefaultParagraphFont"/>
    <w:link w:val="Heading2"/>
    <w:uiPriority w:val="9"/>
    <w:rsid w:val="00C1729F"/>
    <w:rPr>
      <w:rFonts w:ascii="Gill Sans Nova" w:hAnsi="Gill Sans Nova"/>
      <w:b/>
    </w:rPr>
  </w:style>
  <w:style w:type="character" w:customStyle="1" w:styleId="Heading3Char">
    <w:name w:val="Heading 3 Char"/>
    <w:basedOn w:val="DefaultParagraphFont"/>
    <w:link w:val="Heading3"/>
    <w:uiPriority w:val="9"/>
    <w:rsid w:val="00DB5A4C"/>
    <w:rPr>
      <w:rFonts w:ascii="Gill Sans Nova" w:hAnsi="Gill Sans Nova"/>
      <w:b/>
      <w:bCs/>
    </w:rPr>
  </w:style>
  <w:style w:type="paragraph" w:styleId="Header">
    <w:name w:val="header"/>
    <w:basedOn w:val="Normal"/>
    <w:link w:val="HeaderChar"/>
    <w:uiPriority w:val="99"/>
    <w:unhideWhenUsed/>
    <w:rsid w:val="0042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60"/>
    <w:rPr>
      <w:rFonts w:ascii="Gill Sans Nova" w:hAnsi="Gill Sans Nova"/>
    </w:rPr>
  </w:style>
  <w:style w:type="paragraph" w:styleId="Footer">
    <w:name w:val="footer"/>
    <w:basedOn w:val="Normal"/>
    <w:link w:val="FooterChar"/>
    <w:uiPriority w:val="99"/>
    <w:unhideWhenUsed/>
    <w:rsid w:val="0042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860"/>
    <w:rPr>
      <w:rFonts w:ascii="Gill Sans Nova" w:hAnsi="Gill Sans Nova"/>
    </w:rPr>
  </w:style>
  <w:style w:type="paragraph" w:styleId="Title">
    <w:name w:val="Title"/>
    <w:basedOn w:val="Normal"/>
    <w:next w:val="Normal"/>
    <w:link w:val="TitleChar"/>
    <w:uiPriority w:val="10"/>
    <w:qFormat/>
    <w:rsid w:val="00424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860"/>
    <w:rPr>
      <w:rFonts w:asciiTheme="majorHAnsi" w:eastAsiaTheme="majorEastAsia" w:hAnsiTheme="majorHAnsi" w:cstheme="majorBidi"/>
      <w:spacing w:val="-10"/>
      <w:kern w:val="28"/>
      <w:sz w:val="56"/>
      <w:szCs w:val="56"/>
    </w:rPr>
  </w:style>
  <w:style w:type="character" w:styleId="Strong">
    <w:name w:val="Strong"/>
    <w:uiPriority w:val="22"/>
    <w:qFormat/>
    <w:rsid w:val="00424860"/>
    <w:rPr>
      <w:b/>
      <w:bCs/>
    </w:rPr>
  </w:style>
  <w:style w:type="paragraph" w:styleId="NoSpacing">
    <w:name w:val="No Spacing"/>
    <w:basedOn w:val="Normal"/>
    <w:link w:val="NoSpacingChar"/>
    <w:uiPriority w:val="1"/>
    <w:qFormat/>
    <w:rsid w:val="00424860"/>
    <w:pPr>
      <w:spacing w:after="0" w:line="240" w:lineRule="auto"/>
    </w:pPr>
  </w:style>
  <w:style w:type="character" w:customStyle="1" w:styleId="NoSpacingChar">
    <w:name w:val="No Spacing Char"/>
    <w:basedOn w:val="DefaultParagraphFont"/>
    <w:link w:val="NoSpacing"/>
    <w:uiPriority w:val="1"/>
    <w:rsid w:val="00424860"/>
    <w:rPr>
      <w:rFonts w:ascii="Gill Sans Nova" w:hAnsi="Gill Sans Nova"/>
    </w:rPr>
  </w:style>
  <w:style w:type="paragraph" w:customStyle="1" w:styleId="References">
    <w:name w:val="References"/>
    <w:basedOn w:val="Normal"/>
    <w:link w:val="ReferencesChar"/>
    <w:rsid w:val="00424860"/>
    <w:pPr>
      <w:spacing w:before="120" w:after="280" w:line="240" w:lineRule="auto"/>
    </w:pPr>
  </w:style>
  <w:style w:type="character" w:customStyle="1" w:styleId="ReferencesChar">
    <w:name w:val="References Char"/>
    <w:basedOn w:val="DefaultParagraphFont"/>
    <w:link w:val="References"/>
    <w:rsid w:val="00424860"/>
    <w:rPr>
      <w:rFonts w:eastAsiaTheme="minorEastAsia"/>
    </w:rPr>
  </w:style>
  <w:style w:type="character" w:styleId="Hyperlink">
    <w:name w:val="Hyperlink"/>
    <w:basedOn w:val="DefaultParagraphFont"/>
    <w:uiPriority w:val="99"/>
    <w:unhideWhenUsed/>
    <w:rsid w:val="00424860"/>
    <w:rPr>
      <w:color w:val="0563C1" w:themeColor="hyperlink"/>
      <w:u w:val="single"/>
    </w:rPr>
  </w:style>
  <w:style w:type="character" w:customStyle="1" w:styleId="UnresolvedMention1">
    <w:name w:val="Unresolved Mention1"/>
    <w:basedOn w:val="DefaultParagraphFont"/>
    <w:uiPriority w:val="99"/>
    <w:semiHidden/>
    <w:unhideWhenUsed/>
    <w:rsid w:val="00424860"/>
    <w:rPr>
      <w:color w:val="605E5C"/>
      <w:shd w:val="clear" w:color="auto" w:fill="E1DFDD"/>
    </w:rPr>
  </w:style>
  <w:style w:type="paragraph" w:styleId="ListParagraph">
    <w:name w:val="List Paragraph"/>
    <w:basedOn w:val="Normal"/>
    <w:uiPriority w:val="34"/>
    <w:qFormat/>
    <w:rsid w:val="001020B5"/>
    <w:pPr>
      <w:ind w:left="720"/>
      <w:contextualSpacing/>
    </w:pPr>
  </w:style>
  <w:style w:type="table" w:styleId="PlainTable2">
    <w:name w:val="Plain Table 2"/>
    <w:basedOn w:val="TableNormal"/>
    <w:uiPriority w:val="42"/>
    <w:rsid w:val="002471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6E5C2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E5C2C"/>
    <w:rPr>
      <w:rFonts w:ascii="Gill Sans Nova" w:hAnsi="Gill Sans Nova"/>
      <w:noProof/>
      <w:lang w:val="en-US"/>
    </w:rPr>
  </w:style>
  <w:style w:type="paragraph" w:customStyle="1" w:styleId="EndNoteBibliography">
    <w:name w:val="EndNote Bibliography"/>
    <w:basedOn w:val="Normal"/>
    <w:link w:val="EndNoteBibliographyChar"/>
    <w:rsid w:val="006E5C2C"/>
    <w:pPr>
      <w:spacing w:line="240" w:lineRule="auto"/>
    </w:pPr>
    <w:rPr>
      <w:noProof/>
      <w:lang w:val="en-US"/>
    </w:rPr>
  </w:style>
  <w:style w:type="character" w:customStyle="1" w:styleId="EndNoteBibliographyChar">
    <w:name w:val="EndNote Bibliography Char"/>
    <w:basedOn w:val="DefaultParagraphFont"/>
    <w:link w:val="EndNoteBibliography"/>
    <w:rsid w:val="006E5C2C"/>
    <w:rPr>
      <w:rFonts w:ascii="Gill Sans Nova" w:hAnsi="Gill Sans Nova"/>
      <w:noProof/>
      <w:lang w:val="en-US"/>
    </w:rPr>
  </w:style>
  <w:style w:type="paragraph" w:styleId="BalloonText">
    <w:name w:val="Balloon Text"/>
    <w:basedOn w:val="Normal"/>
    <w:link w:val="BalloonTextChar"/>
    <w:uiPriority w:val="99"/>
    <w:semiHidden/>
    <w:unhideWhenUsed/>
    <w:rsid w:val="00982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0A5"/>
    <w:rPr>
      <w:rFonts w:ascii="Segoe UI" w:hAnsi="Segoe UI" w:cs="Segoe UI"/>
      <w:sz w:val="18"/>
      <w:szCs w:val="18"/>
    </w:rPr>
  </w:style>
  <w:style w:type="character" w:styleId="CommentReference">
    <w:name w:val="annotation reference"/>
    <w:basedOn w:val="DefaultParagraphFont"/>
    <w:uiPriority w:val="99"/>
    <w:semiHidden/>
    <w:unhideWhenUsed/>
    <w:rsid w:val="005011A1"/>
    <w:rPr>
      <w:sz w:val="16"/>
      <w:szCs w:val="16"/>
    </w:rPr>
  </w:style>
  <w:style w:type="paragraph" w:styleId="CommentText">
    <w:name w:val="annotation text"/>
    <w:basedOn w:val="Normal"/>
    <w:link w:val="CommentTextChar"/>
    <w:uiPriority w:val="99"/>
    <w:unhideWhenUsed/>
    <w:rsid w:val="005011A1"/>
    <w:pPr>
      <w:spacing w:line="240" w:lineRule="auto"/>
    </w:pPr>
    <w:rPr>
      <w:sz w:val="20"/>
      <w:szCs w:val="20"/>
    </w:rPr>
  </w:style>
  <w:style w:type="character" w:customStyle="1" w:styleId="CommentTextChar">
    <w:name w:val="Comment Text Char"/>
    <w:basedOn w:val="DefaultParagraphFont"/>
    <w:link w:val="CommentText"/>
    <w:uiPriority w:val="99"/>
    <w:rsid w:val="005011A1"/>
    <w:rPr>
      <w:rFonts w:ascii="Gill Sans Nova" w:hAnsi="Gill Sans Nova"/>
      <w:sz w:val="20"/>
      <w:szCs w:val="20"/>
    </w:rPr>
  </w:style>
  <w:style w:type="paragraph" w:styleId="CommentSubject">
    <w:name w:val="annotation subject"/>
    <w:basedOn w:val="CommentText"/>
    <w:next w:val="CommentText"/>
    <w:link w:val="CommentSubjectChar"/>
    <w:uiPriority w:val="99"/>
    <w:semiHidden/>
    <w:unhideWhenUsed/>
    <w:rsid w:val="005011A1"/>
    <w:rPr>
      <w:b/>
      <w:bCs/>
    </w:rPr>
  </w:style>
  <w:style w:type="character" w:customStyle="1" w:styleId="CommentSubjectChar">
    <w:name w:val="Comment Subject Char"/>
    <w:basedOn w:val="CommentTextChar"/>
    <w:link w:val="CommentSubject"/>
    <w:uiPriority w:val="99"/>
    <w:semiHidden/>
    <w:rsid w:val="005011A1"/>
    <w:rPr>
      <w:rFonts w:ascii="Gill Sans Nova" w:hAnsi="Gill Sans Nova"/>
      <w:b/>
      <w:bCs/>
      <w:sz w:val="20"/>
      <w:szCs w:val="20"/>
    </w:rPr>
  </w:style>
  <w:style w:type="character" w:styleId="FollowedHyperlink">
    <w:name w:val="FollowedHyperlink"/>
    <w:basedOn w:val="DefaultParagraphFont"/>
    <w:uiPriority w:val="99"/>
    <w:semiHidden/>
    <w:unhideWhenUsed/>
    <w:rsid w:val="00281E50"/>
    <w:rPr>
      <w:color w:val="954F72" w:themeColor="followedHyperlink"/>
      <w:u w:val="single"/>
    </w:rPr>
  </w:style>
  <w:style w:type="character" w:customStyle="1" w:styleId="UnresolvedMention2">
    <w:name w:val="Unresolved Mention2"/>
    <w:basedOn w:val="DefaultParagraphFont"/>
    <w:uiPriority w:val="99"/>
    <w:semiHidden/>
    <w:unhideWhenUsed/>
    <w:rsid w:val="001054C7"/>
    <w:rPr>
      <w:color w:val="605E5C"/>
      <w:shd w:val="clear" w:color="auto" w:fill="E1DFDD"/>
    </w:rPr>
  </w:style>
  <w:style w:type="character" w:customStyle="1" w:styleId="UnresolvedMention3">
    <w:name w:val="Unresolved Mention3"/>
    <w:basedOn w:val="DefaultParagraphFont"/>
    <w:uiPriority w:val="99"/>
    <w:semiHidden/>
    <w:unhideWhenUsed/>
    <w:rsid w:val="00833C8A"/>
    <w:rPr>
      <w:color w:val="605E5C"/>
      <w:shd w:val="clear" w:color="auto" w:fill="E1DFDD"/>
    </w:rPr>
  </w:style>
  <w:style w:type="character" w:customStyle="1" w:styleId="UnresolvedMention4">
    <w:name w:val="Unresolved Mention4"/>
    <w:basedOn w:val="DefaultParagraphFont"/>
    <w:uiPriority w:val="99"/>
    <w:semiHidden/>
    <w:unhideWhenUsed/>
    <w:rsid w:val="006C2F2F"/>
    <w:rPr>
      <w:color w:val="605E5C"/>
      <w:shd w:val="clear" w:color="auto" w:fill="E1DFDD"/>
    </w:rPr>
  </w:style>
  <w:style w:type="paragraph" w:styleId="Revision">
    <w:name w:val="Revision"/>
    <w:hidden/>
    <w:uiPriority w:val="99"/>
    <w:semiHidden/>
    <w:rsid w:val="00661331"/>
    <w:pPr>
      <w:spacing w:after="0" w:line="240" w:lineRule="auto"/>
    </w:pPr>
    <w:rPr>
      <w:rFonts w:ascii="Gill Sans Nova" w:hAnsi="Gill Sans Nova"/>
    </w:rPr>
  </w:style>
  <w:style w:type="character" w:customStyle="1" w:styleId="UnresolvedMention">
    <w:name w:val="Unresolved Mention"/>
    <w:basedOn w:val="DefaultParagraphFont"/>
    <w:uiPriority w:val="99"/>
    <w:semiHidden/>
    <w:unhideWhenUsed/>
    <w:rsid w:val="00E44A32"/>
    <w:rPr>
      <w:color w:val="605E5C"/>
      <w:shd w:val="clear" w:color="auto" w:fill="E1DFDD"/>
    </w:rPr>
  </w:style>
  <w:style w:type="character" w:customStyle="1" w:styleId="Heading4Char">
    <w:name w:val="Heading 4 Char"/>
    <w:basedOn w:val="DefaultParagraphFont"/>
    <w:link w:val="Heading4"/>
    <w:uiPriority w:val="9"/>
    <w:semiHidden/>
    <w:rsid w:val="00D506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06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06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506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50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0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3149">
      <w:bodyDiv w:val="1"/>
      <w:marLeft w:val="0"/>
      <w:marRight w:val="0"/>
      <w:marTop w:val="0"/>
      <w:marBottom w:val="0"/>
      <w:divBdr>
        <w:top w:val="none" w:sz="0" w:space="0" w:color="auto"/>
        <w:left w:val="none" w:sz="0" w:space="0" w:color="auto"/>
        <w:bottom w:val="none" w:sz="0" w:space="0" w:color="auto"/>
        <w:right w:val="none" w:sz="0" w:space="0" w:color="auto"/>
      </w:divBdr>
    </w:div>
    <w:div w:id="411514466">
      <w:bodyDiv w:val="1"/>
      <w:marLeft w:val="0"/>
      <w:marRight w:val="0"/>
      <w:marTop w:val="0"/>
      <w:marBottom w:val="0"/>
      <w:divBdr>
        <w:top w:val="none" w:sz="0" w:space="0" w:color="auto"/>
        <w:left w:val="none" w:sz="0" w:space="0" w:color="auto"/>
        <w:bottom w:val="none" w:sz="0" w:space="0" w:color="auto"/>
        <w:right w:val="none" w:sz="0" w:space="0" w:color="auto"/>
      </w:divBdr>
    </w:div>
    <w:div w:id="477654291">
      <w:bodyDiv w:val="1"/>
      <w:marLeft w:val="0"/>
      <w:marRight w:val="0"/>
      <w:marTop w:val="0"/>
      <w:marBottom w:val="0"/>
      <w:divBdr>
        <w:top w:val="none" w:sz="0" w:space="0" w:color="auto"/>
        <w:left w:val="none" w:sz="0" w:space="0" w:color="auto"/>
        <w:bottom w:val="none" w:sz="0" w:space="0" w:color="auto"/>
        <w:right w:val="none" w:sz="0" w:space="0" w:color="auto"/>
      </w:divBdr>
      <w:divsChild>
        <w:div w:id="1795559204">
          <w:marLeft w:val="547"/>
          <w:marRight w:val="0"/>
          <w:marTop w:val="0"/>
          <w:marBottom w:val="360"/>
          <w:divBdr>
            <w:top w:val="none" w:sz="0" w:space="0" w:color="auto"/>
            <w:left w:val="none" w:sz="0" w:space="0" w:color="auto"/>
            <w:bottom w:val="none" w:sz="0" w:space="0" w:color="auto"/>
            <w:right w:val="none" w:sz="0" w:space="0" w:color="auto"/>
          </w:divBdr>
        </w:div>
        <w:div w:id="896355190">
          <w:marLeft w:val="547"/>
          <w:marRight w:val="0"/>
          <w:marTop w:val="0"/>
          <w:marBottom w:val="360"/>
          <w:divBdr>
            <w:top w:val="none" w:sz="0" w:space="0" w:color="auto"/>
            <w:left w:val="none" w:sz="0" w:space="0" w:color="auto"/>
            <w:bottom w:val="none" w:sz="0" w:space="0" w:color="auto"/>
            <w:right w:val="none" w:sz="0" w:space="0" w:color="auto"/>
          </w:divBdr>
        </w:div>
      </w:divsChild>
    </w:div>
    <w:div w:id="484512352">
      <w:bodyDiv w:val="1"/>
      <w:marLeft w:val="0"/>
      <w:marRight w:val="0"/>
      <w:marTop w:val="0"/>
      <w:marBottom w:val="0"/>
      <w:divBdr>
        <w:top w:val="none" w:sz="0" w:space="0" w:color="auto"/>
        <w:left w:val="none" w:sz="0" w:space="0" w:color="auto"/>
        <w:bottom w:val="none" w:sz="0" w:space="0" w:color="auto"/>
        <w:right w:val="none" w:sz="0" w:space="0" w:color="auto"/>
      </w:divBdr>
    </w:div>
    <w:div w:id="552349091">
      <w:bodyDiv w:val="1"/>
      <w:marLeft w:val="0"/>
      <w:marRight w:val="0"/>
      <w:marTop w:val="0"/>
      <w:marBottom w:val="0"/>
      <w:divBdr>
        <w:top w:val="none" w:sz="0" w:space="0" w:color="auto"/>
        <w:left w:val="none" w:sz="0" w:space="0" w:color="auto"/>
        <w:bottom w:val="none" w:sz="0" w:space="0" w:color="auto"/>
        <w:right w:val="none" w:sz="0" w:space="0" w:color="auto"/>
      </w:divBdr>
    </w:div>
    <w:div w:id="722365288">
      <w:bodyDiv w:val="1"/>
      <w:marLeft w:val="0"/>
      <w:marRight w:val="0"/>
      <w:marTop w:val="0"/>
      <w:marBottom w:val="0"/>
      <w:divBdr>
        <w:top w:val="none" w:sz="0" w:space="0" w:color="auto"/>
        <w:left w:val="none" w:sz="0" w:space="0" w:color="auto"/>
        <w:bottom w:val="none" w:sz="0" w:space="0" w:color="auto"/>
        <w:right w:val="none" w:sz="0" w:space="0" w:color="auto"/>
      </w:divBdr>
    </w:div>
    <w:div w:id="724111283">
      <w:bodyDiv w:val="1"/>
      <w:marLeft w:val="0"/>
      <w:marRight w:val="0"/>
      <w:marTop w:val="0"/>
      <w:marBottom w:val="0"/>
      <w:divBdr>
        <w:top w:val="none" w:sz="0" w:space="0" w:color="auto"/>
        <w:left w:val="none" w:sz="0" w:space="0" w:color="auto"/>
        <w:bottom w:val="none" w:sz="0" w:space="0" w:color="auto"/>
        <w:right w:val="none" w:sz="0" w:space="0" w:color="auto"/>
      </w:divBdr>
      <w:divsChild>
        <w:div w:id="163521909">
          <w:marLeft w:val="547"/>
          <w:marRight w:val="0"/>
          <w:marTop w:val="0"/>
          <w:marBottom w:val="360"/>
          <w:divBdr>
            <w:top w:val="none" w:sz="0" w:space="0" w:color="auto"/>
            <w:left w:val="none" w:sz="0" w:space="0" w:color="auto"/>
            <w:bottom w:val="none" w:sz="0" w:space="0" w:color="auto"/>
            <w:right w:val="none" w:sz="0" w:space="0" w:color="auto"/>
          </w:divBdr>
        </w:div>
        <w:div w:id="560554305">
          <w:marLeft w:val="547"/>
          <w:marRight w:val="0"/>
          <w:marTop w:val="0"/>
          <w:marBottom w:val="360"/>
          <w:divBdr>
            <w:top w:val="none" w:sz="0" w:space="0" w:color="auto"/>
            <w:left w:val="none" w:sz="0" w:space="0" w:color="auto"/>
            <w:bottom w:val="none" w:sz="0" w:space="0" w:color="auto"/>
            <w:right w:val="none" w:sz="0" w:space="0" w:color="auto"/>
          </w:divBdr>
        </w:div>
        <w:div w:id="1087386916">
          <w:marLeft w:val="547"/>
          <w:marRight w:val="0"/>
          <w:marTop w:val="0"/>
          <w:marBottom w:val="360"/>
          <w:divBdr>
            <w:top w:val="none" w:sz="0" w:space="0" w:color="auto"/>
            <w:left w:val="none" w:sz="0" w:space="0" w:color="auto"/>
            <w:bottom w:val="none" w:sz="0" w:space="0" w:color="auto"/>
            <w:right w:val="none" w:sz="0" w:space="0" w:color="auto"/>
          </w:divBdr>
        </w:div>
      </w:divsChild>
    </w:div>
    <w:div w:id="1104808120">
      <w:bodyDiv w:val="1"/>
      <w:marLeft w:val="0"/>
      <w:marRight w:val="0"/>
      <w:marTop w:val="0"/>
      <w:marBottom w:val="0"/>
      <w:divBdr>
        <w:top w:val="none" w:sz="0" w:space="0" w:color="auto"/>
        <w:left w:val="none" w:sz="0" w:space="0" w:color="auto"/>
        <w:bottom w:val="none" w:sz="0" w:space="0" w:color="auto"/>
        <w:right w:val="none" w:sz="0" w:space="0" w:color="auto"/>
      </w:divBdr>
    </w:div>
    <w:div w:id="1155148526">
      <w:bodyDiv w:val="1"/>
      <w:marLeft w:val="0"/>
      <w:marRight w:val="0"/>
      <w:marTop w:val="0"/>
      <w:marBottom w:val="0"/>
      <w:divBdr>
        <w:top w:val="none" w:sz="0" w:space="0" w:color="auto"/>
        <w:left w:val="none" w:sz="0" w:space="0" w:color="auto"/>
        <w:bottom w:val="none" w:sz="0" w:space="0" w:color="auto"/>
        <w:right w:val="none" w:sz="0" w:space="0" w:color="auto"/>
      </w:divBdr>
    </w:div>
    <w:div w:id="1165631359">
      <w:bodyDiv w:val="1"/>
      <w:marLeft w:val="0"/>
      <w:marRight w:val="0"/>
      <w:marTop w:val="0"/>
      <w:marBottom w:val="0"/>
      <w:divBdr>
        <w:top w:val="none" w:sz="0" w:space="0" w:color="auto"/>
        <w:left w:val="none" w:sz="0" w:space="0" w:color="auto"/>
        <w:bottom w:val="none" w:sz="0" w:space="0" w:color="auto"/>
        <w:right w:val="none" w:sz="0" w:space="0" w:color="auto"/>
      </w:divBdr>
    </w:div>
    <w:div w:id="1191842307">
      <w:bodyDiv w:val="1"/>
      <w:marLeft w:val="0"/>
      <w:marRight w:val="0"/>
      <w:marTop w:val="0"/>
      <w:marBottom w:val="0"/>
      <w:divBdr>
        <w:top w:val="none" w:sz="0" w:space="0" w:color="auto"/>
        <w:left w:val="none" w:sz="0" w:space="0" w:color="auto"/>
        <w:bottom w:val="none" w:sz="0" w:space="0" w:color="auto"/>
        <w:right w:val="none" w:sz="0" w:space="0" w:color="auto"/>
      </w:divBdr>
    </w:div>
    <w:div w:id="1207257098">
      <w:bodyDiv w:val="1"/>
      <w:marLeft w:val="0"/>
      <w:marRight w:val="0"/>
      <w:marTop w:val="0"/>
      <w:marBottom w:val="0"/>
      <w:divBdr>
        <w:top w:val="none" w:sz="0" w:space="0" w:color="auto"/>
        <w:left w:val="none" w:sz="0" w:space="0" w:color="auto"/>
        <w:bottom w:val="none" w:sz="0" w:space="0" w:color="auto"/>
        <w:right w:val="none" w:sz="0" w:space="0" w:color="auto"/>
      </w:divBdr>
    </w:div>
    <w:div w:id="1282879983">
      <w:bodyDiv w:val="1"/>
      <w:marLeft w:val="0"/>
      <w:marRight w:val="0"/>
      <w:marTop w:val="0"/>
      <w:marBottom w:val="0"/>
      <w:divBdr>
        <w:top w:val="none" w:sz="0" w:space="0" w:color="auto"/>
        <w:left w:val="none" w:sz="0" w:space="0" w:color="auto"/>
        <w:bottom w:val="none" w:sz="0" w:space="0" w:color="auto"/>
        <w:right w:val="none" w:sz="0" w:space="0" w:color="auto"/>
      </w:divBdr>
    </w:div>
    <w:div w:id="1310862835">
      <w:bodyDiv w:val="1"/>
      <w:marLeft w:val="0"/>
      <w:marRight w:val="0"/>
      <w:marTop w:val="0"/>
      <w:marBottom w:val="0"/>
      <w:divBdr>
        <w:top w:val="none" w:sz="0" w:space="0" w:color="auto"/>
        <w:left w:val="none" w:sz="0" w:space="0" w:color="auto"/>
        <w:bottom w:val="none" w:sz="0" w:space="0" w:color="auto"/>
        <w:right w:val="none" w:sz="0" w:space="0" w:color="auto"/>
      </w:divBdr>
    </w:div>
    <w:div w:id="1532377591">
      <w:bodyDiv w:val="1"/>
      <w:marLeft w:val="0"/>
      <w:marRight w:val="0"/>
      <w:marTop w:val="0"/>
      <w:marBottom w:val="0"/>
      <w:divBdr>
        <w:top w:val="none" w:sz="0" w:space="0" w:color="auto"/>
        <w:left w:val="none" w:sz="0" w:space="0" w:color="auto"/>
        <w:bottom w:val="none" w:sz="0" w:space="0" w:color="auto"/>
        <w:right w:val="none" w:sz="0" w:space="0" w:color="auto"/>
      </w:divBdr>
    </w:div>
    <w:div w:id="1772314734">
      <w:bodyDiv w:val="1"/>
      <w:marLeft w:val="0"/>
      <w:marRight w:val="0"/>
      <w:marTop w:val="0"/>
      <w:marBottom w:val="0"/>
      <w:divBdr>
        <w:top w:val="none" w:sz="0" w:space="0" w:color="auto"/>
        <w:left w:val="none" w:sz="0" w:space="0" w:color="auto"/>
        <w:bottom w:val="none" w:sz="0" w:space="0" w:color="auto"/>
        <w:right w:val="none" w:sz="0" w:space="0" w:color="auto"/>
      </w:divBdr>
    </w:div>
    <w:div w:id="1822305335">
      <w:bodyDiv w:val="1"/>
      <w:marLeft w:val="0"/>
      <w:marRight w:val="0"/>
      <w:marTop w:val="0"/>
      <w:marBottom w:val="0"/>
      <w:divBdr>
        <w:top w:val="none" w:sz="0" w:space="0" w:color="auto"/>
        <w:left w:val="none" w:sz="0" w:space="0" w:color="auto"/>
        <w:bottom w:val="none" w:sz="0" w:space="0" w:color="auto"/>
        <w:right w:val="none" w:sz="0" w:space="0" w:color="auto"/>
      </w:divBdr>
    </w:div>
    <w:div w:id="21091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t-initiative.org/COSEndors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ecca.fish-2@mancheste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clinepi.2018.12.0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et-initiative.org/delphimanager/index.html" TargetMode="External"/><Relationship Id="rId4" Type="http://schemas.openxmlformats.org/officeDocument/2006/relationships/webSettings" Target="webSettings.xml"/><Relationship Id="rId9" Type="http://schemas.openxmlformats.org/officeDocument/2006/relationships/hyperlink" Target="https://doi.org/10.1016/S2468-1253(18)3026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6674</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Fish</dc:creator>
  <cp:keywords/>
  <dc:description/>
  <cp:lastModifiedBy>Williamson, Paula</cp:lastModifiedBy>
  <cp:revision>2</cp:revision>
  <dcterms:created xsi:type="dcterms:W3CDTF">2020-10-09T10:27:00Z</dcterms:created>
  <dcterms:modified xsi:type="dcterms:W3CDTF">2020-10-09T10:27:00Z</dcterms:modified>
</cp:coreProperties>
</file>