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B19E" w14:textId="77777777" w:rsidR="008D2841" w:rsidRPr="003F7272" w:rsidRDefault="008D2841" w:rsidP="00A73B38">
      <w:pPr>
        <w:autoSpaceDE w:val="0"/>
        <w:adjustRightInd w:val="0"/>
        <w:spacing w:before="0" w:after="0" w:line="240" w:lineRule="auto"/>
        <w:jc w:val="both"/>
        <w:rPr>
          <w:rFonts w:ascii="Arial" w:hAnsi="Arial" w:cs="Arial"/>
        </w:rPr>
      </w:pPr>
    </w:p>
    <w:p w14:paraId="1D0068C8" w14:textId="77777777" w:rsidR="00DD010D" w:rsidRDefault="00DD010D" w:rsidP="00DD010D">
      <w:pPr>
        <w:spacing w:before="0" w:after="0" w:line="240" w:lineRule="auto"/>
        <w:rPr>
          <w:b/>
          <w:sz w:val="24"/>
          <w:szCs w:val="24"/>
        </w:rPr>
      </w:pPr>
    </w:p>
    <w:p w14:paraId="33C08F8F" w14:textId="2FC3A69F" w:rsidR="00DD010D" w:rsidRPr="00362504" w:rsidRDefault="00DD010D" w:rsidP="00362504">
      <w:pPr>
        <w:pStyle w:val="PlainText"/>
      </w:pPr>
      <w:r>
        <w:rPr>
          <w:rFonts w:ascii="Arial" w:hAnsi="Arial" w:cs="Arial"/>
          <w:b/>
          <w:sz w:val="32"/>
          <w:szCs w:val="32"/>
        </w:rPr>
        <w:t>Impact Of Direct Acting Antiviral Agents On Liver Function In Patients With Chronic Hepatitis C Virus Infection</w:t>
      </w:r>
    </w:p>
    <w:p w14:paraId="7D501EB0" w14:textId="77777777" w:rsidR="00DD010D" w:rsidRDefault="00DD010D" w:rsidP="00DD010D">
      <w:pPr>
        <w:spacing w:before="0" w:after="0" w:line="240" w:lineRule="auto"/>
        <w:jc w:val="center"/>
        <w:rPr>
          <w:rFonts w:ascii="Arial" w:hAnsi="Arial" w:cs="Arial"/>
          <w:b/>
          <w:sz w:val="24"/>
          <w:szCs w:val="24"/>
        </w:rPr>
      </w:pPr>
    </w:p>
    <w:p w14:paraId="05B6398E" w14:textId="64D13C59" w:rsidR="00DD010D" w:rsidRDefault="00DD010D" w:rsidP="00DD010D">
      <w:pPr>
        <w:spacing w:before="0" w:after="0" w:line="240" w:lineRule="auto"/>
        <w:rPr>
          <w:rFonts w:ascii="Arial" w:hAnsi="Arial" w:cs="Arial"/>
          <w:sz w:val="24"/>
          <w:szCs w:val="24"/>
          <w:vertAlign w:val="superscript"/>
        </w:rPr>
      </w:pPr>
      <w:r>
        <w:rPr>
          <w:rFonts w:ascii="Arial" w:hAnsi="Arial" w:cs="Arial"/>
          <w:sz w:val="24"/>
          <w:szCs w:val="24"/>
        </w:rPr>
        <w:t>Johnson</w:t>
      </w:r>
      <w:r w:rsidR="00895FCE">
        <w:rPr>
          <w:rFonts w:ascii="Arial" w:hAnsi="Arial" w:cs="Arial"/>
          <w:sz w:val="24"/>
          <w:szCs w:val="24"/>
        </w:rPr>
        <w:t>,</w:t>
      </w:r>
      <w:r>
        <w:rPr>
          <w:rFonts w:ascii="Arial" w:hAnsi="Arial" w:cs="Arial"/>
          <w:sz w:val="24"/>
          <w:szCs w:val="24"/>
        </w:rPr>
        <w:t xml:space="preserve"> P</w:t>
      </w:r>
      <w:r w:rsidR="007A4A06">
        <w:rPr>
          <w:rFonts w:ascii="Arial" w:hAnsi="Arial" w:cs="Arial"/>
          <w:sz w:val="24"/>
          <w:szCs w:val="24"/>
        </w:rPr>
        <w:t xml:space="preserve">hilip </w:t>
      </w:r>
      <w:r>
        <w:rPr>
          <w:rFonts w:ascii="Arial" w:hAnsi="Arial" w:cs="Arial"/>
          <w:sz w:val="24"/>
          <w:szCs w:val="24"/>
        </w:rPr>
        <w:t>J</w:t>
      </w:r>
      <w:r>
        <w:rPr>
          <w:rFonts w:ascii="Arial" w:hAnsi="Arial" w:cs="Arial"/>
          <w:sz w:val="24"/>
          <w:szCs w:val="24"/>
          <w:vertAlign w:val="superscript"/>
        </w:rPr>
        <w:t>1</w:t>
      </w:r>
      <w:r>
        <w:rPr>
          <w:rFonts w:ascii="Arial" w:hAnsi="Arial" w:cs="Arial"/>
          <w:sz w:val="24"/>
          <w:szCs w:val="24"/>
        </w:rPr>
        <w:t>, Berhane</w:t>
      </w:r>
      <w:r w:rsidR="00895FCE">
        <w:rPr>
          <w:rFonts w:ascii="Arial" w:hAnsi="Arial" w:cs="Arial"/>
          <w:sz w:val="24"/>
          <w:szCs w:val="24"/>
        </w:rPr>
        <w:t>,</w:t>
      </w:r>
      <w:r>
        <w:rPr>
          <w:rFonts w:ascii="Arial" w:hAnsi="Arial" w:cs="Arial"/>
          <w:sz w:val="24"/>
          <w:szCs w:val="24"/>
        </w:rPr>
        <w:t xml:space="preserve"> S</w:t>
      </w:r>
      <w:r w:rsidR="007A4A06">
        <w:rPr>
          <w:rFonts w:ascii="Arial" w:hAnsi="Arial" w:cs="Arial"/>
          <w:sz w:val="24"/>
          <w:szCs w:val="24"/>
        </w:rPr>
        <w:t>arah</w:t>
      </w:r>
      <w:r w:rsidR="004273B2">
        <w:rPr>
          <w:rFonts w:ascii="Arial" w:hAnsi="Arial" w:cs="Arial"/>
          <w:sz w:val="24"/>
          <w:szCs w:val="24"/>
          <w:vertAlign w:val="superscript"/>
        </w:rPr>
        <w:t>1</w:t>
      </w:r>
      <w:r>
        <w:rPr>
          <w:rFonts w:ascii="Arial" w:hAnsi="Arial" w:cs="Arial"/>
          <w:sz w:val="24"/>
          <w:szCs w:val="24"/>
        </w:rPr>
        <w:t>, Walker</w:t>
      </w:r>
      <w:r w:rsidR="00895FCE">
        <w:rPr>
          <w:rFonts w:ascii="Arial" w:hAnsi="Arial" w:cs="Arial"/>
          <w:sz w:val="24"/>
          <w:szCs w:val="24"/>
        </w:rPr>
        <w:t>,</w:t>
      </w:r>
      <w:r>
        <w:rPr>
          <w:rFonts w:ascii="Arial" w:hAnsi="Arial" w:cs="Arial"/>
          <w:sz w:val="24"/>
          <w:szCs w:val="24"/>
        </w:rPr>
        <w:t xml:space="preserve"> A</w:t>
      </w:r>
      <w:r w:rsidR="007A4A06">
        <w:rPr>
          <w:rFonts w:ascii="Arial" w:hAnsi="Arial" w:cs="Arial"/>
          <w:sz w:val="24"/>
          <w:szCs w:val="24"/>
        </w:rPr>
        <w:t xml:space="preserve">lex </w:t>
      </w:r>
      <w:r>
        <w:rPr>
          <w:rFonts w:ascii="Arial" w:hAnsi="Arial" w:cs="Arial"/>
          <w:sz w:val="24"/>
          <w:szCs w:val="24"/>
        </w:rPr>
        <w:t>J</w:t>
      </w:r>
      <w:r w:rsidR="004273B2">
        <w:rPr>
          <w:rFonts w:ascii="Arial" w:hAnsi="Arial" w:cs="Arial"/>
          <w:sz w:val="24"/>
          <w:szCs w:val="24"/>
          <w:vertAlign w:val="superscript"/>
        </w:rPr>
        <w:t>2</w:t>
      </w:r>
      <w:r>
        <w:rPr>
          <w:rFonts w:ascii="Arial" w:hAnsi="Arial" w:cs="Arial"/>
          <w:sz w:val="24"/>
          <w:szCs w:val="24"/>
        </w:rPr>
        <w:t>, Gordon</w:t>
      </w:r>
      <w:r w:rsidR="00895FCE">
        <w:rPr>
          <w:rFonts w:ascii="Arial" w:hAnsi="Arial" w:cs="Arial"/>
          <w:sz w:val="24"/>
          <w:szCs w:val="24"/>
        </w:rPr>
        <w:t>,</w:t>
      </w:r>
      <w:r>
        <w:rPr>
          <w:rFonts w:ascii="Arial" w:hAnsi="Arial" w:cs="Arial"/>
          <w:sz w:val="24"/>
          <w:szCs w:val="24"/>
        </w:rPr>
        <w:t xml:space="preserve"> F</w:t>
      </w:r>
      <w:r w:rsidR="0086219F">
        <w:rPr>
          <w:rFonts w:ascii="Arial" w:hAnsi="Arial" w:cs="Arial"/>
          <w:sz w:val="24"/>
          <w:szCs w:val="24"/>
        </w:rPr>
        <w:t xml:space="preserve">iona </w:t>
      </w:r>
      <w:r>
        <w:rPr>
          <w:rFonts w:ascii="Arial" w:hAnsi="Arial" w:cs="Arial"/>
          <w:sz w:val="24"/>
          <w:szCs w:val="24"/>
        </w:rPr>
        <w:t>H</w:t>
      </w:r>
      <w:r w:rsidR="004273B2">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 xml:space="preserve"> Ryder</w:t>
      </w:r>
      <w:r w:rsidR="00895FCE">
        <w:rPr>
          <w:rFonts w:ascii="Arial" w:hAnsi="Arial" w:cs="Arial"/>
          <w:sz w:val="24"/>
          <w:szCs w:val="24"/>
        </w:rPr>
        <w:t>,</w:t>
      </w:r>
      <w:r>
        <w:rPr>
          <w:rFonts w:ascii="Arial" w:hAnsi="Arial" w:cs="Arial"/>
          <w:sz w:val="24"/>
          <w:szCs w:val="24"/>
        </w:rPr>
        <w:t xml:space="preserve"> S</w:t>
      </w:r>
      <w:r w:rsidR="007A4A06">
        <w:rPr>
          <w:rFonts w:ascii="Arial" w:hAnsi="Arial" w:cs="Arial"/>
          <w:sz w:val="24"/>
          <w:szCs w:val="24"/>
        </w:rPr>
        <w:t xml:space="preserve">teven </w:t>
      </w:r>
      <w:r>
        <w:rPr>
          <w:rFonts w:ascii="Arial" w:hAnsi="Arial" w:cs="Arial"/>
          <w:sz w:val="24"/>
          <w:szCs w:val="24"/>
        </w:rPr>
        <w:t>D</w:t>
      </w:r>
      <w:r w:rsidR="0044136E">
        <w:rPr>
          <w:rFonts w:ascii="Arial" w:hAnsi="Arial" w:cs="Arial"/>
          <w:sz w:val="24"/>
          <w:szCs w:val="24"/>
          <w:vertAlign w:val="superscript"/>
        </w:rPr>
        <w:t>4,5</w:t>
      </w:r>
      <w:r>
        <w:rPr>
          <w:rFonts w:ascii="Arial" w:hAnsi="Arial" w:cs="Arial"/>
          <w:sz w:val="24"/>
          <w:szCs w:val="24"/>
          <w:vertAlign w:val="superscript"/>
        </w:rPr>
        <w:t xml:space="preserve">  </w:t>
      </w:r>
      <w:r>
        <w:rPr>
          <w:rFonts w:ascii="Arial" w:hAnsi="Arial" w:cs="Arial"/>
          <w:sz w:val="24"/>
          <w:szCs w:val="24"/>
        </w:rPr>
        <w:t>McPherson S</w:t>
      </w:r>
      <w:r w:rsidR="007A4A06">
        <w:rPr>
          <w:rFonts w:ascii="Arial" w:hAnsi="Arial" w:cs="Arial"/>
          <w:sz w:val="24"/>
          <w:szCs w:val="24"/>
        </w:rPr>
        <w:t>tuart</w:t>
      </w:r>
      <w:r w:rsidR="0044136E">
        <w:rPr>
          <w:rFonts w:ascii="Arial" w:hAnsi="Arial" w:cs="Arial"/>
          <w:sz w:val="24"/>
          <w:szCs w:val="24"/>
          <w:vertAlign w:val="superscript"/>
        </w:rPr>
        <w:t>6</w:t>
      </w:r>
      <w:r>
        <w:rPr>
          <w:rFonts w:ascii="Arial" w:hAnsi="Arial" w:cs="Arial"/>
          <w:sz w:val="24"/>
          <w:szCs w:val="24"/>
          <w:vertAlign w:val="superscript"/>
        </w:rPr>
        <w:t xml:space="preserve">  </w:t>
      </w:r>
      <w:r>
        <w:rPr>
          <w:rFonts w:ascii="Arial" w:hAnsi="Arial" w:cs="Arial"/>
          <w:sz w:val="24"/>
          <w:szCs w:val="24"/>
        </w:rPr>
        <w:t>Sreedharan</w:t>
      </w:r>
      <w:r w:rsidR="00895FCE">
        <w:rPr>
          <w:rFonts w:ascii="Arial" w:hAnsi="Arial" w:cs="Arial"/>
          <w:sz w:val="24"/>
          <w:szCs w:val="24"/>
        </w:rPr>
        <w:t>, Aravamuthan</w:t>
      </w:r>
      <w:r w:rsidR="0044136E">
        <w:rPr>
          <w:rFonts w:ascii="Arial" w:hAnsi="Arial" w:cs="Arial"/>
          <w:sz w:val="24"/>
          <w:szCs w:val="24"/>
          <w:vertAlign w:val="superscript"/>
        </w:rPr>
        <w:t>7</w:t>
      </w:r>
      <w:r>
        <w:rPr>
          <w:rFonts w:ascii="Arial" w:hAnsi="Arial" w:cs="Arial"/>
          <w:sz w:val="24"/>
          <w:szCs w:val="24"/>
          <w:vertAlign w:val="superscript"/>
        </w:rPr>
        <w:t xml:space="preserve">  </w:t>
      </w:r>
      <w:r>
        <w:rPr>
          <w:rFonts w:ascii="Arial" w:hAnsi="Arial" w:cs="Arial"/>
          <w:sz w:val="24"/>
          <w:szCs w:val="24"/>
        </w:rPr>
        <w:t>Ustianowski</w:t>
      </w:r>
      <w:r w:rsidR="00895FCE">
        <w:rPr>
          <w:rFonts w:ascii="Arial" w:hAnsi="Arial" w:cs="Arial"/>
          <w:sz w:val="24"/>
          <w:szCs w:val="24"/>
        </w:rPr>
        <w:t>, Andrew</w:t>
      </w:r>
      <w:r>
        <w:rPr>
          <w:rFonts w:ascii="Arial" w:hAnsi="Arial" w:cs="Arial"/>
          <w:sz w:val="24"/>
          <w:szCs w:val="24"/>
        </w:rPr>
        <w:t xml:space="preserve"> A</w:t>
      </w:r>
      <w:r w:rsidR="0044136E">
        <w:rPr>
          <w:rFonts w:ascii="Arial" w:hAnsi="Arial" w:cs="Arial"/>
          <w:sz w:val="24"/>
          <w:szCs w:val="24"/>
          <w:vertAlign w:val="superscript"/>
        </w:rPr>
        <w:t>8</w:t>
      </w:r>
      <w:r>
        <w:rPr>
          <w:rFonts w:ascii="Arial" w:hAnsi="Arial" w:cs="Arial"/>
          <w:sz w:val="24"/>
          <w:szCs w:val="24"/>
          <w:vertAlign w:val="superscript"/>
        </w:rPr>
        <w:t xml:space="preserve"> </w:t>
      </w:r>
      <w:r w:rsidR="00895FCE">
        <w:rPr>
          <w:rFonts w:ascii="Arial" w:hAnsi="Arial" w:cs="Arial"/>
          <w:sz w:val="24"/>
          <w:szCs w:val="24"/>
        </w:rPr>
        <w:t xml:space="preserve"> Agarwal, </w:t>
      </w:r>
      <w:r>
        <w:rPr>
          <w:rFonts w:ascii="Arial" w:hAnsi="Arial" w:cs="Arial"/>
          <w:sz w:val="24"/>
          <w:szCs w:val="24"/>
        </w:rPr>
        <w:t>K</w:t>
      </w:r>
      <w:r w:rsidR="00895FCE">
        <w:rPr>
          <w:rFonts w:ascii="Arial" w:hAnsi="Arial" w:cs="Arial"/>
          <w:sz w:val="24"/>
          <w:szCs w:val="24"/>
        </w:rPr>
        <w:t>osh</w:t>
      </w:r>
      <w:r w:rsidR="0044136E">
        <w:rPr>
          <w:rFonts w:ascii="Arial" w:hAnsi="Arial" w:cs="Arial"/>
          <w:sz w:val="24"/>
          <w:szCs w:val="24"/>
          <w:vertAlign w:val="superscript"/>
        </w:rPr>
        <w:t>9</w:t>
      </w:r>
      <w:r>
        <w:rPr>
          <w:rFonts w:ascii="Arial" w:hAnsi="Arial" w:cs="Arial"/>
          <w:sz w:val="24"/>
          <w:szCs w:val="24"/>
        </w:rPr>
        <w:t xml:space="preserve">  Mutimer D</w:t>
      </w:r>
      <w:r w:rsidR="007A4A06">
        <w:rPr>
          <w:rFonts w:ascii="Arial" w:hAnsi="Arial" w:cs="Arial"/>
          <w:sz w:val="24"/>
          <w:szCs w:val="24"/>
        </w:rPr>
        <w:t>avid</w:t>
      </w:r>
      <w:r>
        <w:rPr>
          <w:rFonts w:ascii="Arial" w:hAnsi="Arial" w:cs="Arial"/>
          <w:sz w:val="24"/>
          <w:szCs w:val="24"/>
          <w:vertAlign w:val="superscript"/>
        </w:rPr>
        <w:t>1</w:t>
      </w:r>
      <w:r w:rsidR="0044136E">
        <w:rPr>
          <w:rFonts w:ascii="Arial" w:hAnsi="Arial" w:cs="Arial"/>
          <w:sz w:val="24"/>
          <w:szCs w:val="24"/>
          <w:vertAlign w:val="superscript"/>
        </w:rPr>
        <w:t>0</w:t>
      </w:r>
      <w:r>
        <w:rPr>
          <w:rFonts w:ascii="Arial" w:hAnsi="Arial" w:cs="Arial"/>
          <w:sz w:val="24"/>
          <w:szCs w:val="24"/>
        </w:rPr>
        <w:t>, Kumada</w:t>
      </w:r>
      <w:r w:rsidR="007A4A06">
        <w:rPr>
          <w:rFonts w:ascii="Arial" w:hAnsi="Arial" w:cs="Arial"/>
          <w:sz w:val="24"/>
          <w:szCs w:val="24"/>
        </w:rPr>
        <w:t xml:space="preserve"> Takeshi</w:t>
      </w:r>
      <w:r>
        <w:rPr>
          <w:rFonts w:ascii="Arial" w:hAnsi="Arial" w:cs="Arial"/>
          <w:sz w:val="24"/>
          <w:szCs w:val="24"/>
        </w:rPr>
        <w:t xml:space="preserve"> </w:t>
      </w:r>
      <w:r>
        <w:rPr>
          <w:rFonts w:ascii="Arial" w:hAnsi="Arial" w:cs="Arial"/>
          <w:sz w:val="24"/>
          <w:szCs w:val="24"/>
          <w:vertAlign w:val="superscript"/>
        </w:rPr>
        <w:t>1</w:t>
      </w:r>
      <w:r w:rsidR="0044136E">
        <w:rPr>
          <w:rFonts w:ascii="Arial" w:hAnsi="Arial" w:cs="Arial"/>
          <w:sz w:val="24"/>
          <w:szCs w:val="24"/>
          <w:vertAlign w:val="superscript"/>
        </w:rPr>
        <w:t>1</w:t>
      </w:r>
      <w:r>
        <w:rPr>
          <w:rFonts w:ascii="Arial" w:hAnsi="Arial" w:cs="Arial"/>
          <w:sz w:val="24"/>
          <w:szCs w:val="24"/>
        </w:rPr>
        <w:t>, Toyoda H</w:t>
      </w:r>
      <w:r w:rsidR="007A4A06">
        <w:rPr>
          <w:rFonts w:ascii="Arial" w:hAnsi="Arial" w:cs="Arial"/>
          <w:sz w:val="24"/>
          <w:szCs w:val="24"/>
        </w:rPr>
        <w:t xml:space="preserve">idenori </w:t>
      </w:r>
      <w:r>
        <w:rPr>
          <w:rFonts w:ascii="Arial" w:hAnsi="Arial" w:cs="Arial"/>
          <w:sz w:val="24"/>
          <w:szCs w:val="24"/>
          <w:vertAlign w:val="superscript"/>
        </w:rPr>
        <w:t>1</w:t>
      </w:r>
      <w:r w:rsidR="0044136E">
        <w:rPr>
          <w:rFonts w:ascii="Arial" w:hAnsi="Arial" w:cs="Arial"/>
          <w:sz w:val="24"/>
          <w:szCs w:val="24"/>
          <w:vertAlign w:val="superscript"/>
        </w:rPr>
        <w:t>2</w:t>
      </w:r>
      <w:r>
        <w:rPr>
          <w:rFonts w:ascii="Arial" w:hAnsi="Arial" w:cs="Arial"/>
          <w:sz w:val="24"/>
          <w:szCs w:val="24"/>
        </w:rPr>
        <w:t>, Irving W</w:t>
      </w:r>
      <w:r w:rsidR="007A4A06">
        <w:rPr>
          <w:rFonts w:ascii="Arial" w:hAnsi="Arial" w:cs="Arial"/>
          <w:sz w:val="24"/>
          <w:szCs w:val="24"/>
        </w:rPr>
        <w:t>illiam</w:t>
      </w:r>
      <w:r w:rsidR="00895FCE">
        <w:rPr>
          <w:rFonts w:ascii="Arial" w:hAnsi="Arial" w:cs="Arial"/>
          <w:sz w:val="24"/>
          <w:szCs w:val="24"/>
        </w:rPr>
        <w:t xml:space="preserve"> </w:t>
      </w:r>
      <w:r>
        <w:rPr>
          <w:rFonts w:ascii="Arial" w:hAnsi="Arial" w:cs="Arial"/>
          <w:sz w:val="24"/>
          <w:szCs w:val="24"/>
        </w:rPr>
        <w:t>L</w:t>
      </w:r>
      <w:r w:rsidR="00A4467D">
        <w:rPr>
          <w:rFonts w:ascii="Arial" w:hAnsi="Arial" w:cs="Arial"/>
          <w:sz w:val="24"/>
          <w:szCs w:val="24"/>
          <w:vertAlign w:val="superscript"/>
        </w:rPr>
        <w:t>5</w:t>
      </w:r>
      <w:r>
        <w:rPr>
          <w:rFonts w:ascii="Arial" w:hAnsi="Arial" w:cs="Arial"/>
          <w:sz w:val="24"/>
          <w:szCs w:val="24"/>
        </w:rPr>
        <w:t>, HCV Research UK</w:t>
      </w:r>
      <w:r>
        <w:rPr>
          <w:rFonts w:ascii="Arial" w:hAnsi="Arial" w:cs="Arial"/>
          <w:sz w:val="24"/>
          <w:szCs w:val="24"/>
          <w:vertAlign w:val="superscript"/>
        </w:rPr>
        <w:t>1</w:t>
      </w:r>
      <w:r w:rsidR="00A4467D">
        <w:rPr>
          <w:rFonts w:ascii="Arial" w:hAnsi="Arial" w:cs="Arial"/>
          <w:sz w:val="24"/>
          <w:szCs w:val="24"/>
          <w:vertAlign w:val="superscript"/>
        </w:rPr>
        <w:t>3</w:t>
      </w:r>
    </w:p>
    <w:p w14:paraId="3ACABA8D" w14:textId="77777777" w:rsidR="00DD010D" w:rsidRDefault="00DD010D" w:rsidP="00DD010D">
      <w:pPr>
        <w:spacing w:before="0" w:after="0" w:line="240" w:lineRule="auto"/>
        <w:rPr>
          <w:rFonts w:ascii="Arial" w:hAnsi="Arial" w:cs="Arial"/>
          <w:sz w:val="24"/>
          <w:szCs w:val="24"/>
        </w:rPr>
      </w:pPr>
    </w:p>
    <w:p w14:paraId="0E639562" w14:textId="77777777" w:rsidR="00DD010D" w:rsidRDefault="00DD010D" w:rsidP="00DD010D">
      <w:pPr>
        <w:spacing w:before="0" w:after="0" w:line="240" w:lineRule="auto"/>
        <w:jc w:val="both"/>
        <w:rPr>
          <w:rFonts w:ascii="Arial" w:hAnsi="Arial" w:cs="Arial"/>
          <w:lang w:val="it-IT"/>
        </w:rPr>
      </w:pPr>
      <w:r>
        <w:rPr>
          <w:rFonts w:ascii="Arial" w:hAnsi="Arial" w:cs="Arial"/>
          <w:vertAlign w:val="superscript"/>
        </w:rPr>
        <w:t>1</w:t>
      </w:r>
      <w:r>
        <w:rPr>
          <w:rFonts w:ascii="Arial" w:hAnsi="Arial" w:cs="Arial"/>
          <w:lang w:val="it-IT"/>
        </w:rPr>
        <w:t>Department of Molecular and Clinical Cancer Medicine, University of Liverpool, Liverpool</w:t>
      </w:r>
    </w:p>
    <w:p w14:paraId="1D668222" w14:textId="4639F602" w:rsidR="00DD010D" w:rsidRDefault="00DD010D" w:rsidP="00DD010D">
      <w:pPr>
        <w:spacing w:before="0" w:after="0" w:line="240" w:lineRule="auto"/>
        <w:jc w:val="both"/>
        <w:rPr>
          <w:rFonts w:ascii="Arial" w:hAnsi="Arial" w:cs="Arial"/>
        </w:rPr>
      </w:pPr>
    </w:p>
    <w:p w14:paraId="009B084E" w14:textId="58015F20" w:rsidR="00DD010D" w:rsidRDefault="004273B2"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2</w:t>
      </w:r>
      <w:r w:rsidR="00DD010D">
        <w:rPr>
          <w:rFonts w:ascii="Arial" w:hAnsi="Arial" w:cs="Arial"/>
        </w:rPr>
        <w:t>Centre for Evidence Based Medicine, Department of Primary Care Health Sciences, University of Oxford, Oxford</w:t>
      </w:r>
    </w:p>
    <w:p w14:paraId="569A436B" w14:textId="47AB3DBE" w:rsidR="00DD010D" w:rsidRDefault="004273B2"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3</w:t>
      </w:r>
      <w:r w:rsidR="00DD010D">
        <w:rPr>
          <w:rFonts w:ascii="Arial" w:hAnsi="Arial" w:cs="Arial"/>
        </w:rPr>
        <w:t xml:space="preserve"> Bristol Royal Infirmary, Bristol</w:t>
      </w:r>
    </w:p>
    <w:p w14:paraId="77194AB8" w14:textId="51FDA641" w:rsidR="00DD010D" w:rsidRDefault="004273B2"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4</w:t>
      </w:r>
      <w:r w:rsidR="00DD010D">
        <w:rPr>
          <w:rFonts w:ascii="Arial" w:hAnsi="Arial" w:cs="Arial"/>
        </w:rPr>
        <w:t>Nottingham University Hospitals NHS Trust, Nottingham</w:t>
      </w:r>
    </w:p>
    <w:p w14:paraId="20545AE6" w14:textId="4D2725A5" w:rsidR="00DD010D" w:rsidRDefault="004273B2"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5</w:t>
      </w:r>
      <w:r w:rsidR="00DD010D">
        <w:rPr>
          <w:rFonts w:ascii="Arial" w:hAnsi="Arial" w:cs="Arial"/>
        </w:rPr>
        <w:t xml:space="preserve">NIHR Nottingham Biomedical Research Centre, Nottingham University Hospitals NHS Trust and the University of Nottingham, Nottingham </w:t>
      </w:r>
    </w:p>
    <w:p w14:paraId="5F2FEC50" w14:textId="2142D7BC" w:rsidR="00DD010D" w:rsidRDefault="004273B2"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6</w:t>
      </w:r>
      <w:r w:rsidR="00DD010D">
        <w:rPr>
          <w:rFonts w:ascii="Arial" w:hAnsi="Arial" w:cs="Arial"/>
        </w:rPr>
        <w:t xml:space="preserve">Newcastle upon Tyne Hospitals NHS Foundation Trust; </w:t>
      </w:r>
      <w:r w:rsidR="00DD010D">
        <w:rPr>
          <w:rFonts w:ascii="Arial" w:hAnsi="Arial" w:cs="Arial"/>
          <w:lang w:val="en"/>
        </w:rPr>
        <w:t>Translational and Clinical Research Institute</w:t>
      </w:r>
      <w:r w:rsidR="00DD010D">
        <w:rPr>
          <w:rFonts w:ascii="Arial" w:hAnsi="Arial" w:cs="Arial"/>
        </w:rPr>
        <w:t>, Newcastle University.</w:t>
      </w:r>
    </w:p>
    <w:p w14:paraId="4C89B332" w14:textId="6C446DB7" w:rsidR="00DD010D" w:rsidRDefault="004273B2"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7</w:t>
      </w:r>
      <w:r w:rsidR="00DD010D">
        <w:rPr>
          <w:rFonts w:ascii="Arial" w:hAnsi="Arial" w:cs="Arial"/>
          <w:lang w:eastAsia="en-GB"/>
        </w:rPr>
        <w:t>United Lincolnshire Hospitals NHS Trust</w:t>
      </w:r>
      <w:r w:rsidR="00DD010D">
        <w:rPr>
          <w:rFonts w:ascii="Arial" w:hAnsi="Arial" w:cs="Arial"/>
          <w:b/>
          <w:bCs/>
          <w:lang w:eastAsia="en-GB"/>
        </w:rPr>
        <w:t xml:space="preserve">, </w:t>
      </w:r>
      <w:r w:rsidR="00DD010D">
        <w:rPr>
          <w:rFonts w:ascii="Arial" w:hAnsi="Arial" w:cs="Arial"/>
          <w:lang w:eastAsia="en-GB"/>
        </w:rPr>
        <w:t xml:space="preserve">Lincoln </w:t>
      </w:r>
    </w:p>
    <w:p w14:paraId="59AC61D9" w14:textId="512AE6AB" w:rsidR="00DD010D" w:rsidRDefault="004273B2"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8</w:t>
      </w:r>
      <w:r w:rsidR="00DD010D">
        <w:rPr>
          <w:rFonts w:ascii="Arial" w:hAnsi="Arial" w:cs="Arial"/>
        </w:rPr>
        <w:t>School of Medical Sciences, University of Manchester</w:t>
      </w:r>
    </w:p>
    <w:p w14:paraId="4532B61F" w14:textId="2D4269B0" w:rsidR="00DD010D" w:rsidRDefault="004273B2"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9</w:t>
      </w:r>
      <w:r w:rsidR="00DD010D">
        <w:rPr>
          <w:rFonts w:ascii="Arial" w:hAnsi="Arial" w:cs="Arial"/>
        </w:rPr>
        <w:t>Institute of Liver Studies, King’s College Hospital, London</w:t>
      </w:r>
    </w:p>
    <w:p w14:paraId="45819981" w14:textId="32788ABE" w:rsidR="00DD010D" w:rsidRDefault="00DD010D"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1</w:t>
      </w:r>
      <w:r w:rsidR="004273B2">
        <w:rPr>
          <w:rFonts w:ascii="Arial" w:hAnsi="Arial" w:cs="Arial"/>
          <w:vertAlign w:val="superscript"/>
        </w:rPr>
        <w:t>0</w:t>
      </w:r>
      <w:r>
        <w:rPr>
          <w:rFonts w:ascii="Arial" w:hAnsi="Arial" w:cs="Arial"/>
        </w:rPr>
        <w:t>University Hospitals Birmingham NHS Foundation Trust Queen Elizabeth Hospital, Queen Elizabeth Medical Centre, Birmingham</w:t>
      </w:r>
    </w:p>
    <w:p w14:paraId="17EAC654" w14:textId="556F66C6" w:rsidR="00DD010D" w:rsidRDefault="00DD010D"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1</w:t>
      </w:r>
      <w:r w:rsidR="004273B2">
        <w:rPr>
          <w:rFonts w:ascii="Arial" w:hAnsi="Arial" w:cs="Arial"/>
          <w:vertAlign w:val="superscript"/>
        </w:rPr>
        <w:t>1</w:t>
      </w:r>
      <w:r>
        <w:rPr>
          <w:rFonts w:ascii="Arial" w:hAnsi="Arial" w:cs="Arial"/>
        </w:rPr>
        <w:t>Department of Nursing, Faculty of Nursing, Gifu Kyoritsu University, Ogaki, Gifu, Japan</w:t>
      </w:r>
    </w:p>
    <w:p w14:paraId="24C73D8A" w14:textId="39CBB3F3" w:rsidR="00DD010D" w:rsidRDefault="00DD010D" w:rsidP="00DD010D">
      <w:pPr>
        <w:autoSpaceDE w:val="0"/>
        <w:autoSpaceDN w:val="0"/>
        <w:adjustRightInd w:val="0"/>
        <w:spacing w:before="0" w:after="0" w:line="240" w:lineRule="auto"/>
        <w:jc w:val="both"/>
        <w:rPr>
          <w:rFonts w:ascii="Arial" w:hAnsi="Arial" w:cs="Arial"/>
        </w:rPr>
      </w:pPr>
      <w:r>
        <w:rPr>
          <w:rFonts w:ascii="Arial" w:hAnsi="Arial" w:cs="Arial"/>
          <w:vertAlign w:val="superscript"/>
        </w:rPr>
        <w:t>1</w:t>
      </w:r>
      <w:r w:rsidR="004273B2">
        <w:rPr>
          <w:rFonts w:ascii="Arial" w:hAnsi="Arial" w:cs="Arial"/>
          <w:vertAlign w:val="superscript"/>
        </w:rPr>
        <w:t>2</w:t>
      </w:r>
      <w:r>
        <w:rPr>
          <w:rFonts w:ascii="Arial" w:hAnsi="Arial" w:cs="Arial"/>
        </w:rPr>
        <w:t>Department of Gastroenterology and Hepatology, Ogaki Municipal Hospital, Ogaki, Gifu, Japan</w:t>
      </w:r>
    </w:p>
    <w:p w14:paraId="0A909361" w14:textId="56C345CC" w:rsidR="00DD010D" w:rsidRDefault="00DD010D" w:rsidP="00DD010D">
      <w:pPr>
        <w:autoSpaceDE w:val="0"/>
        <w:autoSpaceDN w:val="0"/>
        <w:adjustRightInd w:val="0"/>
        <w:spacing w:before="0" w:after="0" w:line="240" w:lineRule="auto"/>
        <w:jc w:val="both"/>
        <w:rPr>
          <w:rFonts w:ascii="Arial" w:hAnsi="Arial" w:cs="Arial"/>
          <w:bCs/>
          <w:color w:val="000000"/>
        </w:rPr>
      </w:pPr>
      <w:r>
        <w:rPr>
          <w:rFonts w:ascii="Arial" w:hAnsi="Arial" w:cs="Arial"/>
          <w:vertAlign w:val="superscript"/>
        </w:rPr>
        <w:t>1</w:t>
      </w:r>
      <w:r w:rsidR="004273B2">
        <w:rPr>
          <w:rFonts w:ascii="Arial" w:hAnsi="Arial" w:cs="Arial"/>
          <w:vertAlign w:val="superscript"/>
        </w:rPr>
        <w:t>3</w:t>
      </w:r>
      <w:r>
        <w:rPr>
          <w:rFonts w:ascii="Arial" w:hAnsi="Arial" w:cs="Arial"/>
          <w:bCs/>
          <w:color w:val="000000"/>
        </w:rPr>
        <w:t>HCV Research UK Investigators and sites contributing samples from NHS England Early Access Programme patients:</w:t>
      </w:r>
    </w:p>
    <w:p w14:paraId="6772A536" w14:textId="77777777" w:rsidR="00DD010D" w:rsidRDefault="00DD010D" w:rsidP="00DD010D">
      <w:pPr>
        <w:autoSpaceDE w:val="0"/>
        <w:autoSpaceDN w:val="0"/>
        <w:adjustRightInd w:val="0"/>
        <w:spacing w:before="0" w:after="0" w:line="240" w:lineRule="auto"/>
        <w:ind w:left="113"/>
        <w:jc w:val="both"/>
        <w:rPr>
          <w:rFonts w:ascii="Arial" w:hAnsi="Arial" w:cs="Arial"/>
        </w:rPr>
      </w:pPr>
      <w:r>
        <w:rPr>
          <w:rFonts w:ascii="Arial" w:hAnsi="Arial" w:cs="Arial"/>
        </w:rPr>
        <w:t xml:space="preserve">Agarwal K. (Kings College Hospital, London), Aldersley M. (St James’s University Hospital, Leeds), Ala A. (Frimley Park Hospital), Aspinall R. (Queen Alexandra Hospital, Portsmouth), Barnes E. (John Radcliffe Hospital, Oxford), Brown A. (St Mary’s Hospital, London), Corless L. (Hull Royal Infirmary), Cramp M. (Derriford Hospital, Plymouth), </w:t>
      </w:r>
    </w:p>
    <w:p w14:paraId="3438F291" w14:textId="77777777" w:rsidR="00DD010D" w:rsidRDefault="00DD010D" w:rsidP="00DD010D">
      <w:pPr>
        <w:autoSpaceDE w:val="0"/>
        <w:autoSpaceDN w:val="0"/>
        <w:adjustRightInd w:val="0"/>
        <w:spacing w:before="0" w:after="0" w:line="240" w:lineRule="auto"/>
        <w:ind w:left="113"/>
        <w:jc w:val="both"/>
        <w:rPr>
          <w:rFonts w:ascii="Arial" w:hAnsi="Arial" w:cs="Arial"/>
        </w:rPr>
      </w:pPr>
      <w:r>
        <w:rPr>
          <w:rFonts w:ascii="Arial" w:hAnsi="Arial" w:cs="Arial"/>
        </w:rPr>
        <w:t xml:space="preserve">Forton D. (St George’s Hospital, London), Foster G. (The London Hospital), Foxton M. (Chelsea &amp; Westminster), Gelson W. (Addenbrookes Hospital, Cambridge), Gorard D. (Wycombe Hospital), Gordon F. (Bristol Royal Infirmary), Khakoo S. (Southampton General Hospital), Lawson A. (Royal Derby Hospital), McPherson S. (Freeman Hospital, Newcastle), Moreea S. (Bradford Teaching Hospitals NHS Foundation Trust), Mutimer D. (Queen Elizabeth Hospital, Birmingham), Prince M. (Manchester Royal Infirmary), Richardson P. (Royal Liverpool University Hospital), Rosenberg W. (Royal Free Hospital &amp; University College Hospital), Ryder S. (Queen’s Medical Centre, Nottingham), </w:t>
      </w:r>
    </w:p>
    <w:p w14:paraId="07BE7860" w14:textId="77777777" w:rsidR="00DD010D" w:rsidRDefault="00DD010D" w:rsidP="00DD010D">
      <w:pPr>
        <w:autoSpaceDE w:val="0"/>
        <w:autoSpaceDN w:val="0"/>
        <w:adjustRightInd w:val="0"/>
        <w:spacing w:before="0" w:after="0" w:line="240" w:lineRule="auto"/>
        <w:ind w:left="113"/>
        <w:jc w:val="both"/>
        <w:rPr>
          <w:rFonts w:ascii="Arial" w:hAnsi="Arial" w:cs="Arial"/>
          <w:color w:val="FF0000"/>
          <w:lang w:val="en-US"/>
        </w:rPr>
      </w:pPr>
      <w:r>
        <w:rPr>
          <w:rFonts w:ascii="Arial" w:hAnsi="Arial" w:cs="Arial"/>
        </w:rPr>
        <w:t>Sreedharan A. (Lincoln County Hospital), Stone B. (Royal Hallamshire Hospital, Sheffield), Ustianowski A. (North Manchester General Hospital), Verma S. (Royal Sussex County Hospital, Brighton), Wiselka M. (Leicester Royal Infirmary).</w:t>
      </w:r>
    </w:p>
    <w:p w14:paraId="311CAA3B" w14:textId="77777777" w:rsidR="00DD010D" w:rsidRDefault="00DD010D" w:rsidP="00DD010D">
      <w:pPr>
        <w:autoSpaceDE w:val="0"/>
        <w:adjustRightInd w:val="0"/>
        <w:spacing w:before="0" w:after="0" w:line="240" w:lineRule="auto"/>
        <w:jc w:val="both"/>
        <w:rPr>
          <w:rFonts w:ascii="Arial" w:hAnsi="Arial" w:cs="Arial"/>
        </w:rPr>
      </w:pPr>
    </w:p>
    <w:p w14:paraId="0F19F0AD" w14:textId="77777777" w:rsidR="00495672" w:rsidRDefault="00495672" w:rsidP="00495672">
      <w:pPr>
        <w:spacing w:line="480" w:lineRule="auto"/>
        <w:rPr>
          <w:rFonts w:ascii="Arial" w:hAnsi="Arial" w:cs="Arial"/>
          <w:b/>
          <w:sz w:val="24"/>
          <w:szCs w:val="24"/>
        </w:rPr>
      </w:pPr>
      <w:r>
        <w:rPr>
          <w:rFonts w:ascii="Arial" w:hAnsi="Arial" w:cs="Arial"/>
          <w:b/>
          <w:sz w:val="24"/>
          <w:szCs w:val="24"/>
        </w:rPr>
        <w:t>Correspondence to:</w:t>
      </w:r>
    </w:p>
    <w:p w14:paraId="7132CD53" w14:textId="580F7823" w:rsidR="00495672" w:rsidRDefault="00495672" w:rsidP="00495672">
      <w:pPr>
        <w:spacing w:line="240" w:lineRule="auto"/>
        <w:rPr>
          <w:rFonts w:ascii="Arial" w:hAnsi="Arial" w:cs="Arial"/>
          <w:b/>
          <w:sz w:val="24"/>
          <w:szCs w:val="24"/>
        </w:rPr>
      </w:pPr>
      <w:r>
        <w:rPr>
          <w:rFonts w:ascii="Arial" w:hAnsi="Arial" w:cs="Arial"/>
          <w:b/>
          <w:sz w:val="24"/>
          <w:szCs w:val="24"/>
        </w:rPr>
        <w:t xml:space="preserve">Professor Philip Johnson </w:t>
      </w:r>
    </w:p>
    <w:p w14:paraId="44FBD6FF" w14:textId="18AFCA58" w:rsidR="00495672" w:rsidRPr="006557C0" w:rsidRDefault="00495672" w:rsidP="00495672">
      <w:pPr>
        <w:pStyle w:val="PlainText"/>
        <w:rPr>
          <w:rFonts w:ascii="Arial" w:hAnsi="Arial" w:cs="Arial"/>
          <w:sz w:val="24"/>
          <w:szCs w:val="24"/>
        </w:rPr>
      </w:pPr>
      <w:r w:rsidRPr="006557C0">
        <w:rPr>
          <w:rFonts w:ascii="Arial" w:hAnsi="Arial" w:cs="Arial"/>
          <w:sz w:val="24"/>
          <w:szCs w:val="24"/>
        </w:rPr>
        <w:t xml:space="preserve">Institute of </w:t>
      </w:r>
      <w:r w:rsidR="004658D1">
        <w:rPr>
          <w:rFonts w:ascii="Arial" w:hAnsi="Arial" w:cs="Arial"/>
          <w:sz w:val="24"/>
          <w:szCs w:val="24"/>
        </w:rPr>
        <w:t>Systems, Molecular and Integrative Biology</w:t>
      </w:r>
    </w:p>
    <w:p w14:paraId="0C73D992" w14:textId="77777777" w:rsidR="00495672" w:rsidRPr="006557C0" w:rsidRDefault="00495672" w:rsidP="00495672">
      <w:pPr>
        <w:pStyle w:val="PlainText"/>
        <w:rPr>
          <w:rFonts w:ascii="Arial" w:hAnsi="Arial" w:cs="Arial"/>
          <w:sz w:val="24"/>
          <w:szCs w:val="24"/>
        </w:rPr>
      </w:pPr>
      <w:r w:rsidRPr="006557C0">
        <w:rPr>
          <w:rFonts w:ascii="Arial" w:hAnsi="Arial" w:cs="Arial"/>
          <w:sz w:val="24"/>
          <w:szCs w:val="24"/>
        </w:rPr>
        <w:t>Department of Clinical Cancer Medicine</w:t>
      </w:r>
    </w:p>
    <w:p w14:paraId="536E5CDA" w14:textId="77777777" w:rsidR="00495672" w:rsidRPr="006557C0" w:rsidRDefault="00495672" w:rsidP="00495672">
      <w:pPr>
        <w:pStyle w:val="PlainText"/>
        <w:rPr>
          <w:rFonts w:ascii="Arial" w:hAnsi="Arial" w:cs="Arial"/>
          <w:sz w:val="24"/>
          <w:szCs w:val="24"/>
        </w:rPr>
      </w:pPr>
      <w:r w:rsidRPr="006557C0">
        <w:rPr>
          <w:rFonts w:ascii="Arial" w:hAnsi="Arial" w:cs="Arial"/>
          <w:sz w:val="24"/>
          <w:szCs w:val="24"/>
        </w:rPr>
        <w:t>University of Liverpool</w:t>
      </w:r>
    </w:p>
    <w:p w14:paraId="4BECF47B" w14:textId="77777777" w:rsidR="00495672" w:rsidRPr="006557C0" w:rsidRDefault="00495672" w:rsidP="00495672">
      <w:pPr>
        <w:pStyle w:val="PlainText"/>
        <w:rPr>
          <w:rFonts w:ascii="Arial" w:hAnsi="Arial" w:cs="Arial"/>
          <w:sz w:val="24"/>
          <w:szCs w:val="24"/>
        </w:rPr>
      </w:pPr>
      <w:r w:rsidRPr="006557C0">
        <w:rPr>
          <w:rFonts w:ascii="Arial" w:hAnsi="Arial" w:cs="Arial"/>
          <w:sz w:val="24"/>
          <w:szCs w:val="24"/>
        </w:rPr>
        <w:t>2nd Floor, Sherrington Building,</w:t>
      </w:r>
    </w:p>
    <w:p w14:paraId="5C6BF1FE" w14:textId="77777777" w:rsidR="00495672" w:rsidRPr="006557C0" w:rsidRDefault="00495672" w:rsidP="00495672">
      <w:pPr>
        <w:pStyle w:val="PlainText"/>
        <w:rPr>
          <w:rFonts w:ascii="Arial" w:hAnsi="Arial" w:cs="Arial"/>
          <w:sz w:val="24"/>
          <w:szCs w:val="24"/>
        </w:rPr>
      </w:pPr>
      <w:r w:rsidRPr="006557C0">
        <w:rPr>
          <w:rFonts w:ascii="Arial" w:hAnsi="Arial" w:cs="Arial"/>
          <w:sz w:val="24"/>
          <w:szCs w:val="24"/>
        </w:rPr>
        <w:t>Ashton Street, Liverpool L69 3GE, UK</w:t>
      </w:r>
    </w:p>
    <w:p w14:paraId="342F78E9" w14:textId="77777777" w:rsidR="00495672" w:rsidRDefault="00495672" w:rsidP="00495672">
      <w:pPr>
        <w:pStyle w:val="PlainText"/>
        <w:spacing w:line="480" w:lineRule="auto"/>
        <w:rPr>
          <w:rFonts w:ascii="Arial" w:hAnsi="Arial" w:cs="Arial"/>
          <w:sz w:val="24"/>
          <w:szCs w:val="24"/>
        </w:rPr>
      </w:pPr>
      <w:r w:rsidRPr="006557C0">
        <w:rPr>
          <w:rFonts w:ascii="Arial" w:hAnsi="Arial" w:cs="Arial"/>
          <w:sz w:val="24"/>
          <w:szCs w:val="24"/>
        </w:rPr>
        <w:t>e</w:t>
      </w:r>
      <w:r>
        <w:rPr>
          <w:rFonts w:ascii="Arial" w:hAnsi="Arial" w:cs="Arial"/>
          <w:sz w:val="24"/>
          <w:szCs w:val="24"/>
        </w:rPr>
        <w:t>-</w:t>
      </w:r>
      <w:r w:rsidRPr="006557C0">
        <w:rPr>
          <w:rFonts w:ascii="Arial" w:hAnsi="Arial" w:cs="Arial"/>
          <w:sz w:val="24"/>
          <w:szCs w:val="24"/>
        </w:rPr>
        <w:t xml:space="preserve">mail:  </w:t>
      </w:r>
      <w:hyperlink r:id="rId11" w:history="1">
        <w:r w:rsidRPr="006557C0">
          <w:rPr>
            <w:rStyle w:val="Hyperlink"/>
            <w:rFonts w:ascii="Arial" w:hAnsi="Arial" w:cs="Arial"/>
            <w:sz w:val="24"/>
            <w:szCs w:val="24"/>
          </w:rPr>
          <w:t>Philip.Johnson@liverpool.ac.uk</w:t>
        </w:r>
      </w:hyperlink>
    </w:p>
    <w:p w14:paraId="1C3E621B" w14:textId="77777777" w:rsidR="00495672" w:rsidRPr="003F7272" w:rsidRDefault="00495672" w:rsidP="00495672">
      <w:pPr>
        <w:spacing w:before="0" w:after="0" w:line="240" w:lineRule="auto"/>
        <w:rPr>
          <w:rFonts w:ascii="Arial" w:eastAsia="Times New Roman" w:hAnsi="Arial" w:cs="Arial"/>
          <w:iCs/>
          <w:color w:val="000000" w:themeColor="text1"/>
          <w:sz w:val="24"/>
          <w:szCs w:val="24"/>
        </w:rPr>
      </w:pPr>
      <w:r w:rsidRPr="003F7272">
        <w:rPr>
          <w:rFonts w:ascii="Arial" w:eastAsia="Times New Roman" w:hAnsi="Arial" w:cs="Arial"/>
          <w:b/>
          <w:bCs/>
          <w:iCs/>
          <w:color w:val="000000" w:themeColor="text1"/>
          <w:sz w:val="24"/>
          <w:szCs w:val="24"/>
        </w:rPr>
        <w:t>Keywords:</w:t>
      </w:r>
      <w:r w:rsidRPr="003F7272">
        <w:rPr>
          <w:rFonts w:ascii="Arial" w:eastAsia="Times New Roman" w:hAnsi="Arial" w:cs="Arial"/>
          <w:iCs/>
          <w:color w:val="000000" w:themeColor="text1"/>
          <w:sz w:val="24"/>
          <w:szCs w:val="24"/>
        </w:rPr>
        <w:t xml:space="preserve"> </w:t>
      </w:r>
      <w:r>
        <w:rPr>
          <w:rFonts w:ascii="Arial" w:eastAsia="Times New Roman" w:hAnsi="Arial" w:cs="Arial"/>
          <w:iCs/>
          <w:color w:val="000000" w:themeColor="text1"/>
          <w:sz w:val="24"/>
          <w:szCs w:val="24"/>
        </w:rPr>
        <w:t>Hepatitis C Virus, ALBI score, Sustained Virological Response, Direct Acting Antivirals, Interferon therapy, liver function</w:t>
      </w:r>
    </w:p>
    <w:p w14:paraId="20466906" w14:textId="77777777" w:rsidR="00495672" w:rsidRPr="003F7272" w:rsidRDefault="00495672" w:rsidP="00495672">
      <w:pPr>
        <w:spacing w:before="0" w:after="0" w:line="240" w:lineRule="auto"/>
        <w:rPr>
          <w:rFonts w:ascii="Arial" w:eastAsia="Times New Roman" w:hAnsi="Arial" w:cs="Arial"/>
          <w:iCs/>
          <w:color w:val="000000" w:themeColor="text1"/>
          <w:sz w:val="24"/>
          <w:szCs w:val="24"/>
        </w:rPr>
      </w:pPr>
    </w:p>
    <w:p w14:paraId="4837BC08" w14:textId="44CE5F87" w:rsidR="00495672" w:rsidRPr="003F7272" w:rsidRDefault="00495672" w:rsidP="00495672">
      <w:pPr>
        <w:spacing w:before="0" w:after="0" w:line="240" w:lineRule="auto"/>
        <w:rPr>
          <w:rFonts w:ascii="Arial" w:eastAsia="Times New Roman" w:hAnsi="Arial" w:cs="Arial"/>
          <w:b/>
          <w:bCs/>
          <w:iCs/>
          <w:color w:val="000000" w:themeColor="text1"/>
          <w:sz w:val="24"/>
          <w:szCs w:val="24"/>
        </w:rPr>
      </w:pPr>
      <w:r w:rsidRPr="003F7272">
        <w:rPr>
          <w:rFonts w:ascii="Arial" w:eastAsia="Times New Roman" w:hAnsi="Arial" w:cs="Arial"/>
          <w:b/>
          <w:bCs/>
          <w:iCs/>
          <w:color w:val="000000" w:themeColor="text1"/>
          <w:sz w:val="24"/>
          <w:szCs w:val="24"/>
        </w:rPr>
        <w:t>Electronic word count:</w:t>
      </w:r>
      <w:r>
        <w:rPr>
          <w:rFonts w:ascii="Arial" w:eastAsia="Times New Roman" w:hAnsi="Arial" w:cs="Arial"/>
          <w:b/>
          <w:bCs/>
          <w:iCs/>
          <w:color w:val="000000" w:themeColor="text1"/>
          <w:sz w:val="24"/>
          <w:szCs w:val="24"/>
        </w:rPr>
        <w:t xml:space="preserve"> &lt;</w:t>
      </w:r>
      <w:r w:rsidR="006D221F">
        <w:rPr>
          <w:rFonts w:ascii="Arial" w:eastAsia="Times New Roman" w:hAnsi="Arial" w:cs="Arial"/>
          <w:b/>
          <w:bCs/>
          <w:iCs/>
          <w:color w:val="000000" w:themeColor="text1"/>
          <w:sz w:val="24"/>
          <w:szCs w:val="24"/>
        </w:rPr>
        <w:t>4855</w:t>
      </w:r>
    </w:p>
    <w:p w14:paraId="1D35693B" w14:textId="77777777" w:rsidR="00495672" w:rsidRPr="003F7272" w:rsidRDefault="00495672" w:rsidP="00495672">
      <w:pPr>
        <w:spacing w:before="0" w:after="0" w:line="240" w:lineRule="auto"/>
        <w:rPr>
          <w:rFonts w:ascii="Arial" w:eastAsia="Times New Roman" w:hAnsi="Arial" w:cs="Arial"/>
          <w:iCs/>
          <w:color w:val="000000" w:themeColor="text1"/>
          <w:sz w:val="24"/>
          <w:szCs w:val="24"/>
        </w:rPr>
      </w:pPr>
    </w:p>
    <w:p w14:paraId="391BB793" w14:textId="323152FF" w:rsidR="00AA4F22" w:rsidRDefault="00495672" w:rsidP="00695903">
      <w:pPr>
        <w:spacing w:before="0" w:after="0" w:line="240" w:lineRule="auto"/>
        <w:rPr>
          <w:rFonts w:ascii="Arial" w:eastAsia="Times New Roman" w:hAnsi="Arial" w:cs="Arial"/>
          <w:bCs/>
          <w:iCs/>
          <w:color w:val="000000" w:themeColor="text1"/>
          <w:sz w:val="24"/>
          <w:szCs w:val="24"/>
        </w:rPr>
      </w:pPr>
      <w:r w:rsidRPr="003F7272">
        <w:rPr>
          <w:rFonts w:ascii="Arial" w:eastAsia="Times New Roman" w:hAnsi="Arial" w:cs="Arial"/>
          <w:b/>
          <w:bCs/>
          <w:iCs/>
          <w:color w:val="000000" w:themeColor="text1"/>
          <w:sz w:val="24"/>
          <w:szCs w:val="24"/>
        </w:rPr>
        <w:t>Number of figures and tables:</w:t>
      </w:r>
      <w:r w:rsidR="00AA4F22">
        <w:rPr>
          <w:rFonts w:ascii="Arial" w:eastAsia="Times New Roman" w:hAnsi="Arial" w:cs="Arial"/>
          <w:b/>
          <w:bCs/>
          <w:iCs/>
          <w:color w:val="000000" w:themeColor="text1"/>
          <w:sz w:val="24"/>
          <w:szCs w:val="24"/>
        </w:rPr>
        <w:t xml:space="preserve"> </w:t>
      </w:r>
      <w:r w:rsidR="00AA4F22" w:rsidRPr="00AA4F22">
        <w:rPr>
          <w:rFonts w:ascii="Arial" w:eastAsia="Times New Roman" w:hAnsi="Arial" w:cs="Arial"/>
          <w:bCs/>
          <w:iCs/>
          <w:color w:val="000000" w:themeColor="text1"/>
          <w:sz w:val="24"/>
          <w:szCs w:val="24"/>
        </w:rPr>
        <w:t>One Table, 5 figures</w:t>
      </w:r>
    </w:p>
    <w:p w14:paraId="2949BC5B" w14:textId="77777777" w:rsidR="00695903" w:rsidRPr="00695903" w:rsidRDefault="00695903" w:rsidP="00695903">
      <w:pPr>
        <w:spacing w:before="0" w:after="0" w:line="240" w:lineRule="auto"/>
        <w:rPr>
          <w:rFonts w:ascii="Arial" w:eastAsia="Times New Roman" w:hAnsi="Arial" w:cs="Arial"/>
          <w:b/>
          <w:bCs/>
          <w:iCs/>
          <w:color w:val="000000" w:themeColor="text1"/>
          <w:sz w:val="24"/>
          <w:szCs w:val="24"/>
        </w:rPr>
      </w:pPr>
    </w:p>
    <w:p w14:paraId="048F1BF1" w14:textId="77777777" w:rsidR="00495672" w:rsidRPr="00695903" w:rsidRDefault="00495672" w:rsidP="00495672">
      <w:pPr>
        <w:spacing w:before="0" w:after="0" w:line="240" w:lineRule="auto"/>
        <w:rPr>
          <w:rFonts w:ascii="Arial" w:eastAsia="Times New Roman" w:hAnsi="Arial" w:cs="Arial"/>
          <w:iCs/>
          <w:sz w:val="24"/>
          <w:szCs w:val="24"/>
        </w:rPr>
      </w:pPr>
      <w:r w:rsidRPr="00695903">
        <w:rPr>
          <w:rFonts w:ascii="Arial" w:eastAsia="Times New Roman" w:hAnsi="Arial" w:cs="Arial"/>
          <w:b/>
          <w:bCs/>
          <w:iCs/>
          <w:sz w:val="24"/>
          <w:szCs w:val="24"/>
        </w:rPr>
        <w:lastRenderedPageBreak/>
        <w:t>Conflict of interest statement:</w:t>
      </w:r>
      <w:r w:rsidRPr="00695903">
        <w:rPr>
          <w:rFonts w:ascii="Arial" w:eastAsia="Times New Roman" w:hAnsi="Arial" w:cs="Arial"/>
          <w:iCs/>
          <w:sz w:val="24"/>
          <w:szCs w:val="24"/>
        </w:rPr>
        <w:t xml:space="preserve"> The authors have no conflict of interest. </w:t>
      </w:r>
    </w:p>
    <w:p w14:paraId="012FB0D1" w14:textId="77777777" w:rsidR="00495672" w:rsidRPr="00695903" w:rsidRDefault="00495672" w:rsidP="00495672">
      <w:pPr>
        <w:spacing w:before="0" w:after="0" w:line="240" w:lineRule="auto"/>
        <w:rPr>
          <w:rFonts w:ascii="Arial" w:eastAsia="Times New Roman" w:hAnsi="Arial" w:cs="Arial"/>
          <w:iCs/>
          <w:sz w:val="24"/>
          <w:szCs w:val="24"/>
        </w:rPr>
      </w:pPr>
    </w:p>
    <w:p w14:paraId="1D9EE140" w14:textId="77777777" w:rsidR="00495672" w:rsidRPr="00695903" w:rsidRDefault="00495672" w:rsidP="00495672">
      <w:pPr>
        <w:spacing w:before="0" w:after="0" w:line="240" w:lineRule="auto"/>
        <w:rPr>
          <w:rFonts w:ascii="Arial" w:eastAsia="Times New Roman" w:hAnsi="Arial" w:cs="Arial"/>
          <w:iCs/>
          <w:sz w:val="24"/>
          <w:szCs w:val="24"/>
        </w:rPr>
      </w:pPr>
      <w:r w:rsidRPr="00695903">
        <w:rPr>
          <w:rFonts w:ascii="Arial" w:eastAsia="Times New Roman" w:hAnsi="Arial" w:cs="Arial"/>
          <w:b/>
          <w:bCs/>
          <w:iCs/>
          <w:sz w:val="24"/>
          <w:szCs w:val="24"/>
        </w:rPr>
        <w:t>Financial support statement:</w:t>
      </w:r>
      <w:r w:rsidRPr="00695903">
        <w:rPr>
          <w:rFonts w:ascii="Arial" w:eastAsia="Times New Roman" w:hAnsi="Arial" w:cs="Arial"/>
          <w:iCs/>
          <w:sz w:val="24"/>
          <w:szCs w:val="24"/>
        </w:rPr>
        <w:t xml:space="preserve">  The authors have no financial interests to disclose.</w:t>
      </w:r>
    </w:p>
    <w:p w14:paraId="733404E0" w14:textId="7B7EE9F4" w:rsidR="00495672" w:rsidRPr="00AA4F22" w:rsidRDefault="00495672" w:rsidP="00495672">
      <w:pPr>
        <w:pStyle w:val="PlainText"/>
        <w:spacing w:line="480" w:lineRule="auto"/>
        <w:rPr>
          <w:rFonts w:ascii="Arial" w:hAnsi="Arial" w:cs="Arial"/>
          <w:b/>
          <w:color w:val="FF0000"/>
          <w:sz w:val="24"/>
          <w:szCs w:val="24"/>
        </w:rPr>
      </w:pPr>
    </w:p>
    <w:p w14:paraId="2DAC0CA9" w14:textId="77777777" w:rsidR="00495672" w:rsidRPr="00695903" w:rsidRDefault="00495672" w:rsidP="00495672">
      <w:pPr>
        <w:pStyle w:val="PlainText"/>
        <w:spacing w:line="480" w:lineRule="auto"/>
        <w:rPr>
          <w:rFonts w:ascii="Arial" w:hAnsi="Arial" w:cs="Arial"/>
          <w:b/>
          <w:sz w:val="24"/>
          <w:szCs w:val="24"/>
        </w:rPr>
      </w:pPr>
      <w:r w:rsidRPr="00695903">
        <w:rPr>
          <w:rFonts w:ascii="Arial" w:hAnsi="Arial" w:cs="Arial"/>
          <w:b/>
          <w:sz w:val="24"/>
          <w:szCs w:val="24"/>
        </w:rPr>
        <w:t>Author Contributions:</w:t>
      </w:r>
    </w:p>
    <w:p w14:paraId="3C6E7441" w14:textId="77777777" w:rsidR="00495672" w:rsidRPr="00695903" w:rsidRDefault="00495672" w:rsidP="00495672">
      <w:pPr>
        <w:pStyle w:val="PlainText"/>
        <w:spacing w:line="480" w:lineRule="auto"/>
        <w:rPr>
          <w:rFonts w:ascii="Arial" w:hAnsi="Arial" w:cs="Arial"/>
          <w:sz w:val="24"/>
          <w:szCs w:val="24"/>
        </w:rPr>
      </w:pPr>
      <w:r w:rsidRPr="00695903">
        <w:rPr>
          <w:rFonts w:ascii="Arial" w:hAnsi="Arial" w:cs="Arial"/>
          <w:sz w:val="24"/>
          <w:szCs w:val="24"/>
        </w:rPr>
        <w:t>Study Concept and Design: PJ, WI, SB..</w:t>
      </w:r>
    </w:p>
    <w:p w14:paraId="746EB8AD" w14:textId="77777777" w:rsidR="00495672" w:rsidRPr="00695903" w:rsidRDefault="00495672" w:rsidP="00495672">
      <w:pPr>
        <w:pStyle w:val="PlainText"/>
        <w:spacing w:line="480" w:lineRule="auto"/>
        <w:rPr>
          <w:rFonts w:ascii="Arial" w:hAnsi="Arial" w:cs="Arial"/>
          <w:sz w:val="24"/>
          <w:szCs w:val="24"/>
        </w:rPr>
      </w:pPr>
      <w:r w:rsidRPr="00695903">
        <w:rPr>
          <w:rFonts w:ascii="Arial" w:hAnsi="Arial" w:cs="Arial"/>
          <w:sz w:val="24"/>
          <w:szCs w:val="24"/>
        </w:rPr>
        <w:t>Acquisition of data: All authors</w:t>
      </w:r>
    </w:p>
    <w:p w14:paraId="56AFC799" w14:textId="77777777" w:rsidR="00495672" w:rsidRPr="00695903" w:rsidRDefault="00495672" w:rsidP="00495672">
      <w:pPr>
        <w:pStyle w:val="PlainText"/>
        <w:spacing w:line="480" w:lineRule="auto"/>
        <w:rPr>
          <w:rFonts w:ascii="Arial" w:hAnsi="Arial" w:cs="Arial"/>
          <w:sz w:val="24"/>
          <w:szCs w:val="24"/>
        </w:rPr>
      </w:pPr>
      <w:r w:rsidRPr="00695903">
        <w:rPr>
          <w:rFonts w:ascii="Arial" w:hAnsi="Arial" w:cs="Arial"/>
          <w:sz w:val="24"/>
          <w:szCs w:val="24"/>
        </w:rPr>
        <w:t>Analysis and Interpretation of the data: SB, AW, PJ, WI</w:t>
      </w:r>
    </w:p>
    <w:p w14:paraId="30891113" w14:textId="77777777" w:rsidR="00495672" w:rsidRPr="00695903" w:rsidRDefault="00495672" w:rsidP="00495672">
      <w:pPr>
        <w:pStyle w:val="PlainText"/>
        <w:spacing w:line="480" w:lineRule="auto"/>
        <w:rPr>
          <w:rFonts w:ascii="Arial" w:hAnsi="Arial" w:cs="Arial"/>
          <w:sz w:val="24"/>
          <w:szCs w:val="24"/>
        </w:rPr>
      </w:pPr>
      <w:r w:rsidRPr="00695903">
        <w:rPr>
          <w:rFonts w:ascii="Arial" w:hAnsi="Arial" w:cs="Arial"/>
          <w:sz w:val="24"/>
          <w:szCs w:val="24"/>
        </w:rPr>
        <w:t>Drafting of Manuscript: PJ, WI, SB</w:t>
      </w:r>
    </w:p>
    <w:p w14:paraId="1560CD3D" w14:textId="77777777" w:rsidR="00495672" w:rsidRPr="00695903" w:rsidRDefault="00495672" w:rsidP="00495672">
      <w:pPr>
        <w:pStyle w:val="PlainText"/>
        <w:spacing w:line="480" w:lineRule="auto"/>
        <w:rPr>
          <w:rFonts w:ascii="Arial" w:hAnsi="Arial" w:cs="Arial"/>
          <w:sz w:val="24"/>
          <w:szCs w:val="24"/>
        </w:rPr>
      </w:pPr>
      <w:r w:rsidRPr="00695903">
        <w:rPr>
          <w:rFonts w:ascii="Arial" w:hAnsi="Arial" w:cs="Arial"/>
          <w:sz w:val="24"/>
          <w:szCs w:val="24"/>
        </w:rPr>
        <w:t>Critical Revision of the manuscript for intellectual content: All authors</w:t>
      </w:r>
    </w:p>
    <w:p w14:paraId="3DAE4DA4" w14:textId="77777777" w:rsidR="00495672" w:rsidRPr="00695903" w:rsidRDefault="00495672" w:rsidP="00495672">
      <w:pPr>
        <w:pStyle w:val="PlainText"/>
        <w:spacing w:line="480" w:lineRule="auto"/>
        <w:rPr>
          <w:rFonts w:ascii="Arial" w:hAnsi="Arial" w:cs="Arial"/>
          <w:sz w:val="24"/>
          <w:szCs w:val="24"/>
        </w:rPr>
      </w:pPr>
      <w:r w:rsidRPr="00695903">
        <w:rPr>
          <w:rFonts w:ascii="Arial" w:hAnsi="Arial" w:cs="Arial"/>
          <w:sz w:val="24"/>
          <w:szCs w:val="24"/>
        </w:rPr>
        <w:t>Statistical Analysis: SB, AW.</w:t>
      </w:r>
    </w:p>
    <w:p w14:paraId="62E5540F" w14:textId="77777777" w:rsidR="00495672" w:rsidRPr="00695903" w:rsidRDefault="00495672" w:rsidP="00495672">
      <w:pPr>
        <w:pStyle w:val="PlainText"/>
        <w:spacing w:line="480" w:lineRule="auto"/>
        <w:rPr>
          <w:rFonts w:ascii="Arial" w:hAnsi="Arial" w:cs="Arial"/>
          <w:sz w:val="24"/>
          <w:szCs w:val="24"/>
        </w:rPr>
      </w:pPr>
      <w:r w:rsidRPr="00695903">
        <w:rPr>
          <w:rFonts w:ascii="Arial" w:hAnsi="Arial" w:cs="Arial"/>
          <w:sz w:val="24"/>
          <w:szCs w:val="24"/>
        </w:rPr>
        <w:t>Study Supervision: PJ, HT, WI.</w:t>
      </w:r>
    </w:p>
    <w:p w14:paraId="12D6A83B" w14:textId="77777777" w:rsidR="00495672" w:rsidRPr="006A51DD" w:rsidRDefault="00495672" w:rsidP="00495672">
      <w:pPr>
        <w:spacing w:before="0" w:after="0" w:line="240" w:lineRule="auto"/>
        <w:rPr>
          <w:rFonts w:ascii="Arial" w:eastAsia="Times New Roman" w:hAnsi="Arial" w:cs="Arial"/>
          <w:iCs/>
          <w:color w:val="000000" w:themeColor="text1"/>
          <w:sz w:val="24"/>
          <w:szCs w:val="24"/>
        </w:rPr>
      </w:pPr>
      <w:r w:rsidRPr="006A51DD">
        <w:rPr>
          <w:rFonts w:ascii="Arial" w:eastAsia="Times New Roman" w:hAnsi="Arial" w:cs="Arial"/>
          <w:iCs/>
          <w:color w:val="000000" w:themeColor="text1"/>
          <w:sz w:val="24"/>
          <w:szCs w:val="24"/>
        </w:rPr>
        <w:br w:type="page"/>
      </w:r>
    </w:p>
    <w:p w14:paraId="3817238D" w14:textId="77777777" w:rsidR="00DD010D" w:rsidRDefault="00DD010D" w:rsidP="00DD010D">
      <w:pPr>
        <w:spacing w:before="0" w:after="0" w:line="240" w:lineRule="auto"/>
        <w:rPr>
          <w:rFonts w:ascii="Arial" w:hAnsi="Arial" w:cs="Arial"/>
          <w:b/>
          <w:color w:val="3366FF"/>
          <w:sz w:val="24"/>
        </w:rPr>
      </w:pPr>
    </w:p>
    <w:p w14:paraId="74D0C313" w14:textId="77777777" w:rsidR="008D2841" w:rsidRPr="003F7272" w:rsidRDefault="008D2841" w:rsidP="00A73B38">
      <w:pPr>
        <w:spacing w:before="0" w:after="0" w:line="240" w:lineRule="auto"/>
        <w:rPr>
          <w:rFonts w:ascii="Arial" w:hAnsi="Arial" w:cs="Arial"/>
          <w:b/>
          <w:sz w:val="24"/>
        </w:rPr>
      </w:pPr>
    </w:p>
    <w:p w14:paraId="07D8B774" w14:textId="77777777" w:rsidR="008D2841" w:rsidRPr="003F7272" w:rsidRDefault="008D2841" w:rsidP="00A73B38">
      <w:pPr>
        <w:spacing w:before="0" w:after="0" w:line="240" w:lineRule="auto"/>
        <w:rPr>
          <w:rFonts w:ascii="Arial" w:hAnsi="Arial" w:cs="Arial"/>
          <w:b/>
          <w:color w:val="3366FF"/>
          <w:sz w:val="24"/>
        </w:rPr>
      </w:pPr>
    </w:p>
    <w:p w14:paraId="053397CE" w14:textId="0BB8297F" w:rsidR="004A6430" w:rsidRPr="006A51DD" w:rsidRDefault="00FA3697" w:rsidP="000F5729">
      <w:pPr>
        <w:spacing w:before="0" w:after="0" w:line="480" w:lineRule="auto"/>
        <w:rPr>
          <w:rFonts w:ascii="Arial" w:eastAsia="Times New Roman" w:hAnsi="Arial" w:cs="Arial"/>
          <w:b/>
          <w:bCs/>
          <w:i/>
          <w:color w:val="000000" w:themeColor="text1"/>
          <w:sz w:val="28"/>
          <w:szCs w:val="28"/>
        </w:rPr>
      </w:pPr>
      <w:r w:rsidRPr="006A51DD">
        <w:rPr>
          <w:rFonts w:ascii="Arial" w:eastAsia="Times New Roman" w:hAnsi="Arial" w:cs="Arial"/>
          <w:b/>
          <w:bCs/>
          <w:color w:val="000000" w:themeColor="text1"/>
          <w:sz w:val="28"/>
          <w:szCs w:val="28"/>
        </w:rPr>
        <w:t>ABSTRACT</w:t>
      </w:r>
    </w:p>
    <w:p w14:paraId="2BAC92A0" w14:textId="6E2DDD54" w:rsidR="002E6379" w:rsidRPr="006A51DD" w:rsidRDefault="002E6379" w:rsidP="00CD2379">
      <w:pPr>
        <w:spacing w:before="0" w:after="0" w:line="480" w:lineRule="auto"/>
        <w:jc w:val="both"/>
        <w:rPr>
          <w:rFonts w:ascii="Arial" w:hAnsi="Arial" w:cs="Arial"/>
          <w:color w:val="000000" w:themeColor="text1"/>
          <w:sz w:val="24"/>
          <w:szCs w:val="24"/>
        </w:rPr>
      </w:pPr>
      <w:r w:rsidRPr="006A51DD">
        <w:rPr>
          <w:rFonts w:ascii="Arial" w:hAnsi="Arial" w:cs="Arial"/>
          <w:b/>
          <w:sz w:val="24"/>
          <w:szCs w:val="24"/>
        </w:rPr>
        <w:t>BACKGROUND AND AIMS:</w:t>
      </w:r>
      <w:r w:rsidRPr="006A51DD">
        <w:rPr>
          <w:rFonts w:ascii="Arial" w:hAnsi="Arial" w:cs="Arial"/>
          <w:sz w:val="24"/>
          <w:szCs w:val="24"/>
        </w:rPr>
        <w:t xml:space="preserve"> Whi</w:t>
      </w:r>
      <w:r w:rsidR="00795832" w:rsidRPr="006A51DD">
        <w:rPr>
          <w:rFonts w:ascii="Arial" w:hAnsi="Arial" w:cs="Arial"/>
          <w:sz w:val="24"/>
          <w:szCs w:val="24"/>
        </w:rPr>
        <w:t>l</w:t>
      </w:r>
      <w:r w:rsidRPr="006A51DD">
        <w:rPr>
          <w:rFonts w:ascii="Arial" w:hAnsi="Arial" w:cs="Arial"/>
          <w:sz w:val="24"/>
          <w:szCs w:val="24"/>
        </w:rPr>
        <w:t xml:space="preserve">st the benefit of </w:t>
      </w:r>
      <w:r w:rsidR="009574AC" w:rsidRPr="006A51DD">
        <w:rPr>
          <w:rFonts w:ascii="Arial" w:hAnsi="Arial" w:cs="Arial"/>
          <w:sz w:val="24"/>
          <w:szCs w:val="24"/>
        </w:rPr>
        <w:t>Direct Acting Antiviral Agents</w:t>
      </w:r>
      <w:r w:rsidR="009574AC" w:rsidRPr="006A51DD">
        <w:rPr>
          <w:rFonts w:ascii="Arial" w:hAnsi="Arial" w:cs="Arial"/>
          <w:b/>
          <w:sz w:val="24"/>
          <w:szCs w:val="24"/>
        </w:rPr>
        <w:t xml:space="preserve"> </w:t>
      </w:r>
      <w:r w:rsidR="009574AC" w:rsidRPr="006A51DD">
        <w:rPr>
          <w:rFonts w:ascii="Arial" w:hAnsi="Arial" w:cs="Arial"/>
          <w:sz w:val="24"/>
          <w:szCs w:val="24"/>
        </w:rPr>
        <w:t>(</w:t>
      </w:r>
      <w:r w:rsidRPr="006A51DD">
        <w:rPr>
          <w:rFonts w:ascii="Arial" w:hAnsi="Arial" w:cs="Arial"/>
          <w:sz w:val="24"/>
          <w:szCs w:val="24"/>
        </w:rPr>
        <w:t>DAAs</w:t>
      </w:r>
      <w:r w:rsidR="009574AC" w:rsidRPr="006A51DD">
        <w:rPr>
          <w:rFonts w:ascii="Arial" w:hAnsi="Arial" w:cs="Arial"/>
          <w:sz w:val="24"/>
          <w:szCs w:val="24"/>
        </w:rPr>
        <w:t>)</w:t>
      </w:r>
      <w:r w:rsidRPr="006A51DD">
        <w:rPr>
          <w:rFonts w:ascii="Arial" w:hAnsi="Arial" w:cs="Arial"/>
          <w:sz w:val="24"/>
          <w:szCs w:val="24"/>
        </w:rPr>
        <w:t xml:space="preserve"> in achieving</w:t>
      </w:r>
      <w:r w:rsidR="00FB4A2A" w:rsidRPr="006A51DD">
        <w:rPr>
          <w:rFonts w:ascii="Arial" w:hAnsi="Arial" w:cs="Arial"/>
          <w:sz w:val="24"/>
          <w:szCs w:val="24"/>
        </w:rPr>
        <w:t xml:space="preserve"> sustained virological response (S</w:t>
      </w:r>
      <w:r w:rsidRPr="006A51DD">
        <w:rPr>
          <w:rFonts w:ascii="Arial" w:hAnsi="Arial" w:cs="Arial"/>
          <w:sz w:val="24"/>
          <w:szCs w:val="24"/>
        </w:rPr>
        <w:t>VR</w:t>
      </w:r>
      <w:r w:rsidR="00FB4A2A" w:rsidRPr="006A51DD">
        <w:rPr>
          <w:rFonts w:ascii="Arial" w:hAnsi="Arial" w:cs="Arial"/>
          <w:sz w:val="24"/>
          <w:szCs w:val="24"/>
        </w:rPr>
        <w:t>)</w:t>
      </w:r>
      <w:r w:rsidRPr="006A51DD">
        <w:rPr>
          <w:rFonts w:ascii="Arial" w:hAnsi="Arial" w:cs="Arial"/>
          <w:sz w:val="24"/>
          <w:szCs w:val="24"/>
        </w:rPr>
        <w:t xml:space="preserve"> is now well-accepted</w:t>
      </w:r>
      <w:r w:rsidR="006045F1">
        <w:rPr>
          <w:rFonts w:ascii="Arial" w:hAnsi="Arial" w:cs="Arial"/>
          <w:sz w:val="24"/>
          <w:szCs w:val="24"/>
        </w:rPr>
        <w:t xml:space="preserve"> their </w:t>
      </w:r>
      <w:r w:rsidR="00280688">
        <w:rPr>
          <w:rFonts w:ascii="Arial" w:hAnsi="Arial" w:cs="Arial"/>
          <w:sz w:val="24"/>
          <w:szCs w:val="24"/>
        </w:rPr>
        <w:t xml:space="preserve">impact </w:t>
      </w:r>
      <w:r w:rsidRPr="006A51DD">
        <w:rPr>
          <w:rFonts w:ascii="Arial" w:hAnsi="Arial" w:cs="Arial"/>
          <w:sz w:val="24"/>
          <w:szCs w:val="24"/>
        </w:rPr>
        <w:t xml:space="preserve">on </w:t>
      </w:r>
      <w:r w:rsidR="006045F1">
        <w:rPr>
          <w:rFonts w:ascii="Arial" w:hAnsi="Arial" w:cs="Arial"/>
          <w:sz w:val="24"/>
          <w:szCs w:val="24"/>
        </w:rPr>
        <w:t>li</w:t>
      </w:r>
      <w:r w:rsidRPr="006A51DD">
        <w:rPr>
          <w:rFonts w:ascii="Arial" w:hAnsi="Arial" w:cs="Arial"/>
          <w:sz w:val="24"/>
          <w:szCs w:val="24"/>
        </w:rPr>
        <w:t xml:space="preserve">ver </w:t>
      </w:r>
      <w:r w:rsidRPr="006A51DD">
        <w:rPr>
          <w:rFonts w:ascii="Arial" w:hAnsi="Arial" w:cs="Arial"/>
          <w:color w:val="000000" w:themeColor="text1"/>
          <w:sz w:val="24"/>
          <w:szCs w:val="24"/>
        </w:rPr>
        <w:t>function</w:t>
      </w:r>
      <w:r w:rsidR="006045F1">
        <w:rPr>
          <w:rFonts w:ascii="Arial" w:hAnsi="Arial" w:cs="Arial"/>
          <w:color w:val="000000" w:themeColor="text1"/>
          <w:sz w:val="24"/>
          <w:szCs w:val="24"/>
        </w:rPr>
        <w:t xml:space="preserve">, particularly in relation to </w:t>
      </w:r>
      <w:r w:rsidR="00084581" w:rsidRPr="006A51DD">
        <w:rPr>
          <w:rFonts w:ascii="Arial" w:hAnsi="Arial" w:cs="Arial"/>
          <w:color w:val="000000" w:themeColor="text1"/>
          <w:sz w:val="24"/>
          <w:szCs w:val="24"/>
        </w:rPr>
        <w:t>achievement of SVR</w:t>
      </w:r>
      <w:r w:rsidR="006045F1">
        <w:rPr>
          <w:rFonts w:ascii="Arial" w:hAnsi="Arial" w:cs="Arial"/>
          <w:color w:val="000000" w:themeColor="text1"/>
          <w:sz w:val="24"/>
          <w:szCs w:val="24"/>
        </w:rPr>
        <w:t>, has not been well documented</w:t>
      </w:r>
      <w:r w:rsidRPr="006A51DD">
        <w:rPr>
          <w:rFonts w:ascii="Arial" w:hAnsi="Arial" w:cs="Arial"/>
          <w:color w:val="000000" w:themeColor="text1"/>
          <w:sz w:val="24"/>
          <w:szCs w:val="24"/>
        </w:rPr>
        <w:t>.</w:t>
      </w:r>
    </w:p>
    <w:p w14:paraId="33C5E556" w14:textId="77777777" w:rsidR="004A6430" w:rsidRPr="006A51DD" w:rsidRDefault="004A6430" w:rsidP="00CD2379">
      <w:pPr>
        <w:spacing w:before="0" w:after="0" w:line="480" w:lineRule="auto"/>
        <w:jc w:val="both"/>
        <w:rPr>
          <w:rFonts w:ascii="Arial" w:hAnsi="Arial" w:cs="Arial"/>
          <w:b/>
          <w:sz w:val="24"/>
          <w:szCs w:val="24"/>
        </w:rPr>
      </w:pPr>
    </w:p>
    <w:p w14:paraId="1681C970" w14:textId="5B373AAC" w:rsidR="002E6379" w:rsidRPr="006A51DD" w:rsidRDefault="002E6379" w:rsidP="00CD2379">
      <w:pPr>
        <w:spacing w:before="0" w:after="0" w:line="480" w:lineRule="auto"/>
        <w:jc w:val="both"/>
        <w:rPr>
          <w:rFonts w:ascii="Arial" w:hAnsi="Arial" w:cs="Arial"/>
          <w:b/>
          <w:sz w:val="24"/>
          <w:szCs w:val="24"/>
        </w:rPr>
      </w:pPr>
      <w:r w:rsidRPr="006A51DD">
        <w:rPr>
          <w:rFonts w:ascii="Arial" w:hAnsi="Arial" w:cs="Arial"/>
          <w:b/>
          <w:sz w:val="24"/>
          <w:szCs w:val="24"/>
        </w:rPr>
        <w:t xml:space="preserve">METHODS: </w:t>
      </w:r>
      <w:r w:rsidRPr="006A51DD">
        <w:rPr>
          <w:rFonts w:ascii="Arial" w:hAnsi="Arial" w:cs="Arial"/>
          <w:sz w:val="24"/>
          <w:szCs w:val="24"/>
        </w:rPr>
        <w:t xml:space="preserve">We studied </w:t>
      </w:r>
      <w:r w:rsidR="00E807E3">
        <w:rPr>
          <w:rFonts w:ascii="Arial" w:hAnsi="Arial" w:cs="Arial"/>
          <w:sz w:val="24"/>
          <w:szCs w:val="24"/>
        </w:rPr>
        <w:t>2394</w:t>
      </w:r>
      <w:r w:rsidRPr="006A51DD">
        <w:rPr>
          <w:rFonts w:ascii="Arial" w:hAnsi="Arial" w:cs="Arial"/>
          <w:sz w:val="24"/>
          <w:szCs w:val="24"/>
        </w:rPr>
        <w:t xml:space="preserve"> patients with chronic HCV infection, </w:t>
      </w:r>
      <w:r w:rsidR="0077557B">
        <w:rPr>
          <w:rFonts w:ascii="Arial" w:hAnsi="Arial" w:cs="Arial"/>
          <w:sz w:val="24"/>
          <w:szCs w:val="24"/>
        </w:rPr>
        <w:t>1276</w:t>
      </w:r>
      <w:r w:rsidRPr="006A51DD">
        <w:rPr>
          <w:rFonts w:ascii="Arial" w:hAnsi="Arial" w:cs="Arial"/>
          <w:sz w:val="24"/>
          <w:szCs w:val="24"/>
        </w:rPr>
        <w:t xml:space="preserve"> receiving DAAs and 1118 interferon-based therapy.  Liver function was assessed </w:t>
      </w:r>
      <w:r w:rsidR="001C4206" w:rsidRPr="006A51DD">
        <w:rPr>
          <w:rFonts w:ascii="Arial" w:hAnsi="Arial" w:cs="Arial"/>
          <w:sz w:val="24"/>
          <w:szCs w:val="24"/>
        </w:rPr>
        <w:t xml:space="preserve">by the </w:t>
      </w:r>
      <w:r w:rsidRPr="006A51DD">
        <w:rPr>
          <w:rFonts w:ascii="Arial" w:hAnsi="Arial" w:cs="Arial"/>
          <w:sz w:val="24"/>
          <w:szCs w:val="24"/>
        </w:rPr>
        <w:t xml:space="preserve">ALBI </w:t>
      </w:r>
      <w:r w:rsidR="001C4206" w:rsidRPr="006A51DD">
        <w:rPr>
          <w:rFonts w:ascii="Arial" w:hAnsi="Arial" w:cs="Arial"/>
          <w:sz w:val="24"/>
          <w:szCs w:val="24"/>
        </w:rPr>
        <w:t>score</w:t>
      </w:r>
      <w:r w:rsidR="00C05D55" w:rsidRPr="006A51DD">
        <w:rPr>
          <w:rFonts w:ascii="Arial" w:hAnsi="Arial" w:cs="Arial"/>
          <w:sz w:val="24"/>
          <w:szCs w:val="24"/>
        </w:rPr>
        <w:t xml:space="preserve"> or</w:t>
      </w:r>
      <w:r w:rsidR="001C4206" w:rsidRPr="006A51DD">
        <w:rPr>
          <w:rFonts w:ascii="Arial" w:hAnsi="Arial" w:cs="Arial"/>
          <w:sz w:val="24"/>
          <w:szCs w:val="24"/>
        </w:rPr>
        <w:t xml:space="preserve"> grade</w:t>
      </w:r>
      <w:r w:rsidRPr="006A51DD">
        <w:rPr>
          <w:rFonts w:ascii="Arial" w:hAnsi="Arial" w:cs="Arial"/>
          <w:sz w:val="24"/>
          <w:szCs w:val="24"/>
        </w:rPr>
        <w:t xml:space="preserve">. </w:t>
      </w:r>
      <w:r w:rsidR="0076425B" w:rsidRPr="006A51DD">
        <w:rPr>
          <w:rFonts w:ascii="Arial" w:hAnsi="Arial" w:cs="Arial"/>
          <w:sz w:val="24"/>
          <w:szCs w:val="24"/>
        </w:rPr>
        <w:t>O</w:t>
      </w:r>
      <w:r w:rsidR="009046AD" w:rsidRPr="006A51DD">
        <w:rPr>
          <w:rFonts w:ascii="Arial" w:hAnsi="Arial" w:cs="Arial"/>
          <w:sz w:val="24"/>
          <w:szCs w:val="24"/>
        </w:rPr>
        <w:t xml:space="preserve">verall survival according to SVR status and baseline ALBI grade was examined. We also studied </w:t>
      </w:r>
      <w:r w:rsidR="002905FA" w:rsidRPr="006A51DD">
        <w:rPr>
          <w:rFonts w:ascii="Arial" w:hAnsi="Arial" w:cs="Arial"/>
          <w:sz w:val="24"/>
          <w:szCs w:val="24"/>
        </w:rPr>
        <w:t xml:space="preserve">time to first </w:t>
      </w:r>
      <w:r w:rsidR="009046AD" w:rsidRPr="006A51DD">
        <w:rPr>
          <w:rFonts w:ascii="Arial" w:hAnsi="Arial" w:cs="Arial"/>
          <w:sz w:val="24"/>
          <w:szCs w:val="24"/>
        </w:rPr>
        <w:t>decompensation according to ALBI grade, as well as longitudinal changes</w:t>
      </w:r>
      <w:r w:rsidR="00B1103D" w:rsidRPr="006A51DD">
        <w:rPr>
          <w:rFonts w:ascii="Arial" w:hAnsi="Arial" w:cs="Arial"/>
          <w:sz w:val="24"/>
          <w:szCs w:val="24"/>
        </w:rPr>
        <w:t xml:space="preserve"> in</w:t>
      </w:r>
      <w:r w:rsidR="009046AD" w:rsidRPr="006A51DD">
        <w:rPr>
          <w:rFonts w:ascii="Arial" w:hAnsi="Arial" w:cs="Arial"/>
          <w:sz w:val="24"/>
          <w:szCs w:val="24"/>
        </w:rPr>
        <w:t xml:space="preserve"> ALBI score</w:t>
      </w:r>
      <w:r w:rsidR="00B1103D" w:rsidRPr="006A51DD">
        <w:rPr>
          <w:rFonts w:ascii="Arial" w:hAnsi="Arial" w:cs="Arial"/>
          <w:sz w:val="24"/>
          <w:szCs w:val="24"/>
        </w:rPr>
        <w:t xml:space="preserve"> over</w:t>
      </w:r>
      <w:r w:rsidR="009046AD" w:rsidRPr="006A51DD">
        <w:rPr>
          <w:rFonts w:ascii="Arial" w:hAnsi="Arial" w:cs="Arial"/>
          <w:sz w:val="24"/>
          <w:szCs w:val="24"/>
        </w:rPr>
        <w:t xml:space="preserve"> time according to SVR.</w:t>
      </w:r>
    </w:p>
    <w:p w14:paraId="5D18D1F4" w14:textId="77777777" w:rsidR="004A6430" w:rsidRPr="006A51DD" w:rsidRDefault="004A6430" w:rsidP="00CD2379">
      <w:pPr>
        <w:spacing w:before="0" w:after="0" w:line="480" w:lineRule="auto"/>
        <w:jc w:val="both"/>
        <w:rPr>
          <w:rFonts w:ascii="Arial" w:hAnsi="Arial" w:cs="Arial"/>
          <w:b/>
          <w:sz w:val="24"/>
          <w:szCs w:val="24"/>
        </w:rPr>
      </w:pPr>
    </w:p>
    <w:p w14:paraId="0C1981D7" w14:textId="7521F8FD" w:rsidR="002E6379" w:rsidRPr="006A51DD" w:rsidRDefault="002E6379" w:rsidP="00CD2379">
      <w:pPr>
        <w:spacing w:before="0" w:after="0" w:line="480" w:lineRule="auto"/>
        <w:jc w:val="both"/>
        <w:rPr>
          <w:rFonts w:ascii="Arial" w:hAnsi="Arial" w:cs="Arial"/>
          <w:sz w:val="24"/>
          <w:szCs w:val="24"/>
        </w:rPr>
      </w:pPr>
      <w:r w:rsidRPr="006A51DD">
        <w:rPr>
          <w:rFonts w:ascii="Arial" w:hAnsi="Arial" w:cs="Arial"/>
          <w:b/>
          <w:sz w:val="24"/>
          <w:szCs w:val="24"/>
        </w:rPr>
        <w:t>RESULTS:</w:t>
      </w:r>
      <w:r w:rsidRPr="006A51DD">
        <w:rPr>
          <w:rFonts w:ascii="Arial" w:hAnsi="Arial" w:cs="Arial"/>
          <w:sz w:val="24"/>
          <w:szCs w:val="24"/>
        </w:rPr>
        <w:t xml:space="preserve"> Among the patients receiving DAAs, 8</w:t>
      </w:r>
      <w:r w:rsidR="00C8224B" w:rsidRPr="006A51DD">
        <w:rPr>
          <w:rFonts w:ascii="Arial" w:hAnsi="Arial" w:cs="Arial"/>
          <w:sz w:val="24"/>
          <w:szCs w:val="24"/>
        </w:rPr>
        <w:t>9</w:t>
      </w:r>
      <w:r w:rsidRPr="006A51DD">
        <w:rPr>
          <w:rFonts w:ascii="Arial" w:hAnsi="Arial" w:cs="Arial"/>
          <w:sz w:val="24"/>
          <w:szCs w:val="24"/>
        </w:rPr>
        <w:t>% achieved SVR (Japan=9</w:t>
      </w:r>
      <w:r w:rsidR="005269CB">
        <w:rPr>
          <w:rFonts w:ascii="Arial" w:hAnsi="Arial" w:cs="Arial"/>
          <w:sz w:val="24"/>
          <w:szCs w:val="24"/>
        </w:rPr>
        <w:t>9</w:t>
      </w:r>
      <w:r w:rsidRPr="006A51DD">
        <w:rPr>
          <w:rFonts w:ascii="Arial" w:hAnsi="Arial" w:cs="Arial"/>
          <w:sz w:val="24"/>
          <w:szCs w:val="24"/>
        </w:rPr>
        <w:t>%, UK=7</w:t>
      </w:r>
      <w:r w:rsidR="001D601D" w:rsidRPr="006A51DD">
        <w:rPr>
          <w:rFonts w:ascii="Arial" w:hAnsi="Arial" w:cs="Arial"/>
          <w:sz w:val="24"/>
          <w:szCs w:val="24"/>
        </w:rPr>
        <w:t>8</w:t>
      </w:r>
      <w:r w:rsidRPr="006A51DD">
        <w:rPr>
          <w:rFonts w:ascii="Arial" w:hAnsi="Arial" w:cs="Arial"/>
          <w:sz w:val="24"/>
          <w:szCs w:val="24"/>
        </w:rPr>
        <w:t>%).</w:t>
      </w:r>
      <w:r w:rsidR="00FF1C0D" w:rsidRPr="006A51DD">
        <w:rPr>
          <w:rFonts w:ascii="Arial" w:hAnsi="Arial" w:cs="Arial"/>
          <w:sz w:val="24"/>
          <w:szCs w:val="24"/>
        </w:rPr>
        <w:t xml:space="preserve"> </w:t>
      </w:r>
      <w:r w:rsidR="003E0C05" w:rsidRPr="006A51DD">
        <w:rPr>
          <w:rFonts w:ascii="Arial" w:hAnsi="Arial" w:cs="Arial"/>
          <w:sz w:val="24"/>
          <w:szCs w:val="24"/>
        </w:rPr>
        <w:t>Amongst</w:t>
      </w:r>
      <w:r w:rsidR="003C6F50" w:rsidRPr="006A51DD">
        <w:rPr>
          <w:rFonts w:ascii="Arial" w:hAnsi="Arial" w:cs="Arial"/>
          <w:sz w:val="24"/>
          <w:szCs w:val="24"/>
        </w:rPr>
        <w:t xml:space="preserve"> the decompensated patients in the UK cohort, </w:t>
      </w:r>
      <w:r w:rsidR="006C2786" w:rsidRPr="006A51DD">
        <w:rPr>
          <w:rFonts w:ascii="Arial" w:hAnsi="Arial" w:cs="Arial"/>
          <w:sz w:val="24"/>
          <w:szCs w:val="24"/>
        </w:rPr>
        <w:t>three distinct risk groups</w:t>
      </w:r>
      <w:r w:rsidR="00F46E2A" w:rsidRPr="006A51DD">
        <w:rPr>
          <w:rFonts w:ascii="Arial" w:hAnsi="Arial" w:cs="Arial"/>
          <w:sz w:val="24"/>
          <w:szCs w:val="24"/>
        </w:rPr>
        <w:t xml:space="preserve"> </w:t>
      </w:r>
      <w:r w:rsidR="006C2786" w:rsidRPr="006A51DD">
        <w:rPr>
          <w:rFonts w:ascii="Arial" w:hAnsi="Arial" w:cs="Arial"/>
          <w:sz w:val="24"/>
          <w:szCs w:val="24"/>
        </w:rPr>
        <w:t xml:space="preserve">according to </w:t>
      </w:r>
      <w:r w:rsidR="005E1C93" w:rsidRPr="006A51DD">
        <w:rPr>
          <w:rFonts w:ascii="Arial" w:hAnsi="Arial" w:cs="Arial"/>
          <w:sz w:val="24"/>
          <w:szCs w:val="24"/>
        </w:rPr>
        <w:t>ALBI grade</w:t>
      </w:r>
      <w:r w:rsidR="002D5689" w:rsidRPr="006A51DD">
        <w:rPr>
          <w:rFonts w:ascii="Arial" w:hAnsi="Arial" w:cs="Arial"/>
          <w:sz w:val="24"/>
          <w:szCs w:val="24"/>
        </w:rPr>
        <w:t xml:space="preserve"> at baseline</w:t>
      </w:r>
      <w:r w:rsidR="005E1C93" w:rsidRPr="006A51DD">
        <w:rPr>
          <w:rFonts w:ascii="Arial" w:hAnsi="Arial" w:cs="Arial"/>
          <w:sz w:val="24"/>
          <w:szCs w:val="24"/>
        </w:rPr>
        <w:t xml:space="preserve"> </w:t>
      </w:r>
      <w:r w:rsidR="006C2786" w:rsidRPr="006A51DD">
        <w:rPr>
          <w:rFonts w:ascii="Arial" w:hAnsi="Arial" w:cs="Arial"/>
          <w:sz w:val="24"/>
          <w:szCs w:val="24"/>
        </w:rPr>
        <w:t>were observed</w:t>
      </w:r>
      <w:r w:rsidR="005E1C93" w:rsidRPr="006A51DD">
        <w:rPr>
          <w:rFonts w:ascii="Arial" w:hAnsi="Arial" w:cs="Arial"/>
          <w:sz w:val="24"/>
          <w:szCs w:val="24"/>
        </w:rPr>
        <w:t xml:space="preserve">. </w:t>
      </w:r>
      <w:r w:rsidR="00536AD6">
        <w:rPr>
          <w:rFonts w:ascii="Arial" w:hAnsi="Arial" w:cs="Arial"/>
          <w:sz w:val="24"/>
          <w:szCs w:val="24"/>
        </w:rPr>
        <w:t>T</w:t>
      </w:r>
      <w:r w:rsidRPr="006A51DD">
        <w:rPr>
          <w:rFonts w:ascii="Arial" w:hAnsi="Arial" w:cs="Arial"/>
          <w:sz w:val="24"/>
          <w:szCs w:val="24"/>
        </w:rPr>
        <w:t>he UK patients receiving DAAs</w:t>
      </w:r>
      <w:r w:rsidR="00845D23" w:rsidRPr="006A51DD">
        <w:rPr>
          <w:rFonts w:ascii="Arial" w:hAnsi="Arial" w:cs="Arial"/>
          <w:sz w:val="24"/>
          <w:szCs w:val="24"/>
        </w:rPr>
        <w:t>,</w:t>
      </w:r>
      <w:r w:rsidRPr="006A51DD">
        <w:rPr>
          <w:rFonts w:ascii="Arial" w:hAnsi="Arial" w:cs="Arial"/>
          <w:sz w:val="24"/>
          <w:szCs w:val="24"/>
        </w:rPr>
        <w:t xml:space="preserve"> who had predominantly decompensated disease, </w:t>
      </w:r>
      <w:r w:rsidR="00536AD6">
        <w:rPr>
          <w:rFonts w:ascii="Arial" w:hAnsi="Arial" w:cs="Arial"/>
          <w:sz w:val="24"/>
          <w:szCs w:val="24"/>
        </w:rPr>
        <w:t xml:space="preserve">showed clear evidence of </w:t>
      </w:r>
      <w:r w:rsidRPr="006A51DD">
        <w:rPr>
          <w:rFonts w:ascii="Arial" w:hAnsi="Arial" w:cs="Arial"/>
          <w:sz w:val="24"/>
          <w:szCs w:val="24"/>
        </w:rPr>
        <w:t xml:space="preserve">improvement of liver function </w:t>
      </w:r>
      <w:r w:rsidR="00F5335A" w:rsidRPr="006A51DD">
        <w:rPr>
          <w:rFonts w:ascii="Arial" w:hAnsi="Arial" w:cs="Arial"/>
          <w:sz w:val="24"/>
          <w:szCs w:val="24"/>
        </w:rPr>
        <w:t xml:space="preserve">detectable </w:t>
      </w:r>
      <w:r w:rsidR="008414C4" w:rsidRPr="006A51DD">
        <w:rPr>
          <w:rFonts w:ascii="Arial" w:hAnsi="Arial" w:cs="Arial"/>
          <w:sz w:val="24"/>
          <w:szCs w:val="24"/>
        </w:rPr>
        <w:t xml:space="preserve">within </w:t>
      </w:r>
      <w:r w:rsidRPr="006A51DD">
        <w:rPr>
          <w:rFonts w:ascii="Arial" w:hAnsi="Arial" w:cs="Arial"/>
          <w:sz w:val="24"/>
          <w:szCs w:val="24"/>
        </w:rPr>
        <w:t xml:space="preserve">two years </w:t>
      </w:r>
      <w:r w:rsidR="0076425B" w:rsidRPr="006A51DD">
        <w:rPr>
          <w:rFonts w:ascii="Arial" w:hAnsi="Arial" w:cs="Arial"/>
          <w:sz w:val="24"/>
          <w:szCs w:val="24"/>
        </w:rPr>
        <w:t xml:space="preserve">of </w:t>
      </w:r>
      <w:r w:rsidR="00FB4A2A" w:rsidRPr="006A51DD">
        <w:rPr>
          <w:rFonts w:ascii="Arial" w:hAnsi="Arial" w:cs="Arial"/>
          <w:sz w:val="24"/>
          <w:szCs w:val="24"/>
        </w:rPr>
        <w:t xml:space="preserve">the </w:t>
      </w:r>
      <w:r w:rsidRPr="006A51DD">
        <w:rPr>
          <w:rFonts w:ascii="Arial" w:hAnsi="Arial" w:cs="Arial"/>
          <w:sz w:val="24"/>
          <w:szCs w:val="24"/>
        </w:rPr>
        <w:t>start of treatment, esp</w:t>
      </w:r>
      <w:r w:rsidR="00105766" w:rsidRPr="006A51DD">
        <w:rPr>
          <w:rFonts w:ascii="Arial" w:hAnsi="Arial" w:cs="Arial"/>
          <w:sz w:val="24"/>
          <w:szCs w:val="24"/>
        </w:rPr>
        <w:t>ecially in those achieving SVR</w:t>
      </w:r>
      <w:r w:rsidRPr="006A51DD">
        <w:rPr>
          <w:rFonts w:ascii="Arial" w:hAnsi="Arial" w:cs="Arial"/>
          <w:sz w:val="24"/>
          <w:szCs w:val="24"/>
        </w:rPr>
        <w:t xml:space="preserve">.  These early changes in liver function were very similar to those observed in the first 2-3 years </w:t>
      </w:r>
      <w:r w:rsidR="00105766" w:rsidRPr="006A51DD">
        <w:rPr>
          <w:rFonts w:ascii="Arial" w:hAnsi="Arial" w:cs="Arial"/>
          <w:sz w:val="24"/>
          <w:szCs w:val="24"/>
        </w:rPr>
        <w:t>after interferon-based therapy</w:t>
      </w:r>
      <w:r w:rsidR="00536AD6">
        <w:rPr>
          <w:rFonts w:ascii="Arial" w:hAnsi="Arial" w:cs="Arial"/>
          <w:sz w:val="24"/>
          <w:szCs w:val="24"/>
        </w:rPr>
        <w:t>.</w:t>
      </w:r>
    </w:p>
    <w:p w14:paraId="65744450" w14:textId="77777777" w:rsidR="004A6430" w:rsidRPr="006A51DD" w:rsidRDefault="004A6430" w:rsidP="00CD2379">
      <w:pPr>
        <w:spacing w:before="0" w:after="0" w:line="480" w:lineRule="auto"/>
        <w:jc w:val="both"/>
        <w:rPr>
          <w:rFonts w:ascii="Arial" w:hAnsi="Arial" w:cs="Arial"/>
          <w:b/>
          <w:sz w:val="24"/>
          <w:szCs w:val="24"/>
        </w:rPr>
      </w:pPr>
    </w:p>
    <w:p w14:paraId="39823AF7" w14:textId="7405DE78" w:rsidR="002E6379" w:rsidRPr="006A51DD" w:rsidRDefault="002E6379" w:rsidP="00CD2379">
      <w:pPr>
        <w:spacing w:before="0" w:after="0" w:line="480" w:lineRule="auto"/>
        <w:jc w:val="both"/>
        <w:rPr>
          <w:rFonts w:ascii="Arial" w:hAnsi="Arial" w:cs="Arial"/>
          <w:sz w:val="24"/>
          <w:szCs w:val="24"/>
        </w:rPr>
      </w:pPr>
      <w:r w:rsidRPr="006A51DD">
        <w:rPr>
          <w:rFonts w:ascii="Arial" w:hAnsi="Arial" w:cs="Arial"/>
          <w:b/>
          <w:sz w:val="24"/>
          <w:szCs w:val="24"/>
        </w:rPr>
        <w:t>CONCLUSIONS:</w:t>
      </w:r>
      <w:r w:rsidRPr="006A51DD">
        <w:rPr>
          <w:rFonts w:ascii="Arial" w:hAnsi="Arial" w:cs="Arial"/>
          <w:sz w:val="24"/>
          <w:szCs w:val="24"/>
        </w:rPr>
        <w:t xml:space="preserve"> DAAs improve liver function especially in those with decompensated disease who achieve SVR.  Experience with interferon-based therapy suggests that failure to achieve SVR is associated with long</w:t>
      </w:r>
      <w:r w:rsidR="00695903">
        <w:rPr>
          <w:rFonts w:ascii="Arial" w:hAnsi="Arial" w:cs="Arial"/>
          <w:sz w:val="24"/>
          <w:szCs w:val="24"/>
        </w:rPr>
        <w:t>-term decline in liver function</w:t>
      </w:r>
      <w:r w:rsidRPr="006A51DD">
        <w:rPr>
          <w:rFonts w:ascii="Arial" w:hAnsi="Arial" w:cs="Arial"/>
          <w:sz w:val="24"/>
          <w:szCs w:val="24"/>
        </w:rPr>
        <w:t xml:space="preserve"> and</w:t>
      </w:r>
      <w:r w:rsidR="00695903">
        <w:rPr>
          <w:rFonts w:ascii="Arial" w:hAnsi="Arial" w:cs="Arial"/>
          <w:sz w:val="24"/>
          <w:szCs w:val="24"/>
        </w:rPr>
        <w:t>,</w:t>
      </w:r>
      <w:r w:rsidRPr="006A51DD">
        <w:rPr>
          <w:rFonts w:ascii="Arial" w:hAnsi="Arial" w:cs="Arial"/>
          <w:sz w:val="24"/>
          <w:szCs w:val="24"/>
        </w:rPr>
        <w:t xml:space="preserve"> in contrast, patients who do achieve SVR can expect long-term disease improvement and subsequent stabilisation of liver function. Our initial analysis suggests that those receiving DAAs are likely, in the long term, to follow a similar course. </w:t>
      </w:r>
    </w:p>
    <w:p w14:paraId="0CBC23C6" w14:textId="77777777" w:rsidR="00D5299D" w:rsidRPr="006A51DD" w:rsidRDefault="00D5299D" w:rsidP="00CD2379">
      <w:pPr>
        <w:spacing w:before="0" w:after="0" w:line="480" w:lineRule="auto"/>
        <w:jc w:val="both"/>
        <w:rPr>
          <w:rFonts w:ascii="Arial" w:hAnsi="Arial" w:cs="Arial"/>
          <w:sz w:val="24"/>
          <w:szCs w:val="24"/>
        </w:rPr>
      </w:pPr>
    </w:p>
    <w:p w14:paraId="28B525C4" w14:textId="710A7238" w:rsidR="00D5299D" w:rsidRPr="006A51DD" w:rsidRDefault="00D5299D" w:rsidP="00CD2379">
      <w:pPr>
        <w:spacing w:before="0" w:after="0" w:line="480" w:lineRule="auto"/>
        <w:jc w:val="both"/>
        <w:rPr>
          <w:rFonts w:ascii="Arial" w:hAnsi="Arial" w:cs="Arial"/>
          <w:b/>
          <w:i/>
          <w:color w:val="FF0000"/>
          <w:sz w:val="24"/>
          <w:szCs w:val="24"/>
        </w:rPr>
      </w:pPr>
    </w:p>
    <w:p w14:paraId="6B75BC49" w14:textId="16DE029C" w:rsidR="009D7EF6" w:rsidRPr="00495672" w:rsidRDefault="00845D23" w:rsidP="00495672">
      <w:pPr>
        <w:rPr>
          <w:rFonts w:ascii="Arial" w:hAnsi="Arial" w:cs="Arial"/>
          <w:sz w:val="24"/>
          <w:szCs w:val="24"/>
        </w:rPr>
      </w:pPr>
      <w:r w:rsidRPr="006A51DD">
        <w:rPr>
          <w:rFonts w:ascii="Arial" w:hAnsi="Arial" w:cs="Arial"/>
          <w:sz w:val="24"/>
          <w:szCs w:val="24"/>
        </w:rPr>
        <w:br w:type="page"/>
      </w:r>
      <w:r w:rsidR="00DB0159" w:rsidRPr="006A51DD">
        <w:rPr>
          <w:rFonts w:ascii="Arial" w:hAnsi="Arial" w:cs="Arial"/>
          <w:b/>
          <w:color w:val="000000" w:themeColor="text1"/>
          <w:sz w:val="24"/>
          <w:szCs w:val="24"/>
        </w:rPr>
        <w:t>Lay summary</w:t>
      </w:r>
      <w:r w:rsidR="00783628" w:rsidRPr="006A51DD">
        <w:rPr>
          <w:rFonts w:ascii="Arial" w:hAnsi="Arial" w:cs="Arial"/>
          <w:b/>
          <w:color w:val="000000" w:themeColor="text1"/>
          <w:sz w:val="24"/>
          <w:szCs w:val="24"/>
        </w:rPr>
        <w:t>:</w:t>
      </w:r>
    </w:p>
    <w:p w14:paraId="11990590" w14:textId="04E873B9" w:rsidR="00DB0159" w:rsidRPr="00495672" w:rsidRDefault="00495672" w:rsidP="00733476">
      <w:pPr>
        <w:spacing w:before="0" w:after="0" w:line="480" w:lineRule="auto"/>
        <w:jc w:val="both"/>
        <w:rPr>
          <w:rFonts w:ascii="Arial" w:hAnsi="Arial" w:cs="Arial"/>
          <w:bCs/>
          <w:color w:val="000000" w:themeColor="text1"/>
          <w:sz w:val="24"/>
          <w:szCs w:val="24"/>
        </w:rPr>
      </w:pPr>
      <w:r>
        <w:rPr>
          <w:rFonts w:ascii="Arial" w:hAnsi="Arial" w:cs="Arial"/>
          <w:color w:val="000000" w:themeColor="text1"/>
          <w:sz w:val="24"/>
          <w:szCs w:val="24"/>
        </w:rPr>
        <w:t>Although D</w:t>
      </w:r>
      <w:r w:rsidR="00733476" w:rsidRPr="00495672">
        <w:rPr>
          <w:rFonts w:ascii="Arial" w:hAnsi="Arial" w:cs="Arial"/>
          <w:color w:val="000000" w:themeColor="text1"/>
          <w:sz w:val="24"/>
          <w:szCs w:val="24"/>
        </w:rPr>
        <w:t>irect A</w:t>
      </w:r>
      <w:r w:rsidR="009D7EF6" w:rsidRPr="00495672">
        <w:rPr>
          <w:rFonts w:ascii="Arial" w:hAnsi="Arial" w:cs="Arial"/>
          <w:color w:val="000000" w:themeColor="text1"/>
          <w:sz w:val="24"/>
          <w:szCs w:val="24"/>
        </w:rPr>
        <w:t>cti</w:t>
      </w:r>
      <w:r w:rsidR="00733476" w:rsidRPr="00495672">
        <w:rPr>
          <w:rFonts w:ascii="Arial" w:hAnsi="Arial" w:cs="Arial"/>
          <w:color w:val="000000" w:themeColor="text1"/>
          <w:sz w:val="24"/>
          <w:szCs w:val="24"/>
        </w:rPr>
        <w:t>ng</w:t>
      </w:r>
      <w:r w:rsidR="009D7EF6" w:rsidRPr="00495672">
        <w:rPr>
          <w:rFonts w:ascii="Arial" w:hAnsi="Arial" w:cs="Arial"/>
          <w:color w:val="000000" w:themeColor="text1"/>
          <w:sz w:val="24"/>
          <w:szCs w:val="24"/>
        </w:rPr>
        <w:t xml:space="preserve"> </w:t>
      </w:r>
      <w:r w:rsidR="00733476" w:rsidRPr="00495672">
        <w:rPr>
          <w:rFonts w:ascii="Arial" w:hAnsi="Arial" w:cs="Arial"/>
          <w:color w:val="000000" w:themeColor="text1"/>
          <w:sz w:val="24"/>
          <w:szCs w:val="24"/>
        </w:rPr>
        <w:t>Antiviral (DAA)</w:t>
      </w:r>
      <w:r w:rsidR="009D7EF6" w:rsidRPr="00495672">
        <w:rPr>
          <w:rFonts w:ascii="Arial" w:hAnsi="Arial" w:cs="Arial"/>
          <w:color w:val="000000" w:themeColor="text1"/>
          <w:sz w:val="24"/>
          <w:szCs w:val="24"/>
        </w:rPr>
        <w:t xml:space="preserve"> agent</w:t>
      </w:r>
      <w:r w:rsidR="00733476" w:rsidRPr="00495672">
        <w:rPr>
          <w:rFonts w:ascii="Arial" w:hAnsi="Arial" w:cs="Arial"/>
          <w:color w:val="000000" w:themeColor="text1"/>
          <w:sz w:val="24"/>
          <w:szCs w:val="24"/>
        </w:rPr>
        <w:t>s</w:t>
      </w:r>
      <w:r w:rsidR="009D7EF6" w:rsidRPr="00495672">
        <w:rPr>
          <w:rFonts w:ascii="Arial" w:hAnsi="Arial" w:cs="Arial"/>
          <w:color w:val="000000" w:themeColor="text1"/>
          <w:sz w:val="24"/>
          <w:szCs w:val="24"/>
        </w:rPr>
        <w:t xml:space="preserve"> have been </w:t>
      </w:r>
      <w:r w:rsidR="00733476" w:rsidRPr="00495672">
        <w:rPr>
          <w:rFonts w:ascii="Arial" w:hAnsi="Arial" w:cs="Arial"/>
          <w:color w:val="000000" w:themeColor="text1"/>
          <w:sz w:val="24"/>
          <w:szCs w:val="24"/>
        </w:rPr>
        <w:t>shown</w:t>
      </w:r>
      <w:r w:rsidR="009D7EF6" w:rsidRPr="00495672">
        <w:rPr>
          <w:rFonts w:ascii="Arial" w:hAnsi="Arial" w:cs="Arial"/>
          <w:color w:val="000000" w:themeColor="text1"/>
          <w:sz w:val="24"/>
          <w:szCs w:val="24"/>
        </w:rPr>
        <w:t xml:space="preserve"> to be highly effective in </w:t>
      </w:r>
      <w:r w:rsidR="00733476" w:rsidRPr="00495672">
        <w:rPr>
          <w:rFonts w:ascii="Arial" w:hAnsi="Arial" w:cs="Arial"/>
          <w:color w:val="000000" w:themeColor="text1"/>
          <w:sz w:val="24"/>
          <w:szCs w:val="24"/>
        </w:rPr>
        <w:t xml:space="preserve">eradicating </w:t>
      </w:r>
      <w:r w:rsidR="009D7EF6" w:rsidRPr="00495672">
        <w:rPr>
          <w:rFonts w:ascii="Arial" w:hAnsi="Arial" w:cs="Arial"/>
          <w:color w:val="000000" w:themeColor="text1"/>
          <w:sz w:val="24"/>
          <w:szCs w:val="24"/>
        </w:rPr>
        <w:t xml:space="preserve">the </w:t>
      </w:r>
      <w:r w:rsidR="00733476" w:rsidRPr="00495672">
        <w:rPr>
          <w:rFonts w:ascii="Arial" w:hAnsi="Arial" w:cs="Arial"/>
          <w:color w:val="000000" w:themeColor="text1"/>
          <w:sz w:val="24"/>
          <w:szCs w:val="24"/>
        </w:rPr>
        <w:t xml:space="preserve">hepatitis </w:t>
      </w:r>
      <w:r>
        <w:rPr>
          <w:rFonts w:ascii="Arial" w:hAnsi="Arial" w:cs="Arial"/>
          <w:color w:val="000000" w:themeColor="text1"/>
          <w:sz w:val="24"/>
          <w:szCs w:val="24"/>
        </w:rPr>
        <w:t>C</w:t>
      </w:r>
      <w:r w:rsidR="00733476" w:rsidRPr="00495672">
        <w:rPr>
          <w:rFonts w:ascii="Arial" w:hAnsi="Arial" w:cs="Arial"/>
          <w:color w:val="000000" w:themeColor="text1"/>
          <w:sz w:val="24"/>
          <w:szCs w:val="24"/>
        </w:rPr>
        <w:t xml:space="preserve"> virus in patient</w:t>
      </w:r>
      <w:r>
        <w:rPr>
          <w:rFonts w:ascii="Arial" w:hAnsi="Arial" w:cs="Arial"/>
          <w:color w:val="000000" w:themeColor="text1"/>
          <w:sz w:val="24"/>
          <w:szCs w:val="24"/>
        </w:rPr>
        <w:t>s</w:t>
      </w:r>
      <w:r w:rsidR="00733476" w:rsidRPr="00495672">
        <w:rPr>
          <w:rFonts w:ascii="Arial" w:hAnsi="Arial" w:cs="Arial"/>
          <w:color w:val="000000" w:themeColor="text1"/>
          <w:sz w:val="24"/>
          <w:szCs w:val="24"/>
        </w:rPr>
        <w:t xml:space="preserve"> who are chronically infected</w:t>
      </w:r>
      <w:r w:rsidR="009D7EF6" w:rsidRPr="00495672">
        <w:rPr>
          <w:rFonts w:ascii="Arial" w:hAnsi="Arial" w:cs="Arial"/>
          <w:color w:val="000000" w:themeColor="text1"/>
          <w:sz w:val="24"/>
          <w:szCs w:val="24"/>
        </w:rPr>
        <w:t xml:space="preserve">, the </w:t>
      </w:r>
      <w:r w:rsidR="00733476" w:rsidRPr="00495672">
        <w:rPr>
          <w:rFonts w:ascii="Arial" w:hAnsi="Arial" w:cs="Arial"/>
          <w:color w:val="000000" w:themeColor="text1"/>
          <w:sz w:val="24"/>
          <w:szCs w:val="24"/>
        </w:rPr>
        <w:t>impact</w:t>
      </w:r>
      <w:r w:rsidR="009D7EF6" w:rsidRPr="00495672">
        <w:rPr>
          <w:rFonts w:ascii="Arial" w:hAnsi="Arial" w:cs="Arial"/>
          <w:color w:val="000000" w:themeColor="text1"/>
          <w:sz w:val="24"/>
          <w:szCs w:val="24"/>
        </w:rPr>
        <w:t xml:space="preserve"> of these agent</w:t>
      </w:r>
      <w:r>
        <w:rPr>
          <w:rFonts w:ascii="Arial" w:hAnsi="Arial" w:cs="Arial"/>
          <w:color w:val="000000" w:themeColor="text1"/>
          <w:sz w:val="24"/>
          <w:szCs w:val="24"/>
        </w:rPr>
        <w:t>s</w:t>
      </w:r>
      <w:r w:rsidR="009D7EF6" w:rsidRPr="00495672">
        <w:rPr>
          <w:rFonts w:ascii="Arial" w:hAnsi="Arial" w:cs="Arial"/>
          <w:color w:val="000000" w:themeColor="text1"/>
          <w:sz w:val="24"/>
          <w:szCs w:val="24"/>
        </w:rPr>
        <w:t xml:space="preserve"> on </w:t>
      </w:r>
      <w:r w:rsidR="00733476" w:rsidRPr="00495672">
        <w:rPr>
          <w:rFonts w:ascii="Arial" w:hAnsi="Arial" w:cs="Arial"/>
          <w:color w:val="000000" w:themeColor="text1"/>
          <w:sz w:val="24"/>
          <w:szCs w:val="24"/>
        </w:rPr>
        <w:t>long</w:t>
      </w:r>
      <w:r w:rsidR="009D7EF6" w:rsidRPr="00495672">
        <w:rPr>
          <w:rFonts w:ascii="Arial" w:hAnsi="Arial" w:cs="Arial"/>
          <w:color w:val="000000" w:themeColor="text1"/>
          <w:sz w:val="24"/>
          <w:szCs w:val="24"/>
        </w:rPr>
        <w:t xml:space="preserve"> term </w:t>
      </w:r>
      <w:r w:rsidR="00733476" w:rsidRPr="00495672">
        <w:rPr>
          <w:rFonts w:ascii="Arial" w:hAnsi="Arial" w:cs="Arial"/>
          <w:color w:val="000000" w:themeColor="text1"/>
          <w:sz w:val="24"/>
          <w:szCs w:val="24"/>
        </w:rPr>
        <w:t>survival is no</w:t>
      </w:r>
      <w:r w:rsidR="009D7EF6" w:rsidRPr="00495672">
        <w:rPr>
          <w:rFonts w:ascii="Arial" w:hAnsi="Arial" w:cs="Arial"/>
          <w:color w:val="000000" w:themeColor="text1"/>
          <w:sz w:val="24"/>
          <w:szCs w:val="24"/>
        </w:rPr>
        <w:t xml:space="preserve">t yet </w:t>
      </w:r>
      <w:r w:rsidR="00733476" w:rsidRPr="00495672">
        <w:rPr>
          <w:rFonts w:ascii="Arial" w:hAnsi="Arial" w:cs="Arial"/>
          <w:color w:val="000000" w:themeColor="text1"/>
          <w:sz w:val="24"/>
          <w:szCs w:val="24"/>
        </w:rPr>
        <w:t>known</w:t>
      </w:r>
      <w:r w:rsidR="009D7EF6" w:rsidRPr="00495672">
        <w:rPr>
          <w:rFonts w:ascii="Arial" w:hAnsi="Arial" w:cs="Arial"/>
          <w:color w:val="000000" w:themeColor="text1"/>
          <w:sz w:val="24"/>
          <w:szCs w:val="24"/>
        </w:rPr>
        <w:t xml:space="preserve"> </w:t>
      </w:r>
      <w:r w:rsidR="00733476" w:rsidRPr="00495672">
        <w:rPr>
          <w:rFonts w:ascii="Arial" w:hAnsi="Arial" w:cs="Arial"/>
          <w:color w:val="000000" w:themeColor="text1"/>
          <w:sz w:val="24"/>
          <w:szCs w:val="24"/>
        </w:rPr>
        <w:t>because</w:t>
      </w:r>
      <w:r w:rsidR="009D7EF6" w:rsidRPr="00495672">
        <w:rPr>
          <w:rFonts w:ascii="Arial" w:hAnsi="Arial" w:cs="Arial"/>
          <w:color w:val="000000" w:themeColor="text1"/>
          <w:sz w:val="24"/>
          <w:szCs w:val="24"/>
        </w:rPr>
        <w:t xml:space="preserve"> </w:t>
      </w:r>
      <w:r>
        <w:rPr>
          <w:rFonts w:ascii="Arial" w:hAnsi="Arial" w:cs="Arial"/>
          <w:color w:val="000000" w:themeColor="text1"/>
          <w:sz w:val="24"/>
          <w:szCs w:val="24"/>
        </w:rPr>
        <w:t>of</w:t>
      </w:r>
      <w:r w:rsidR="009D7EF6" w:rsidRPr="00495672">
        <w:rPr>
          <w:rFonts w:ascii="Arial" w:hAnsi="Arial" w:cs="Arial"/>
          <w:color w:val="000000" w:themeColor="text1"/>
          <w:sz w:val="24"/>
          <w:szCs w:val="24"/>
        </w:rPr>
        <w:t xml:space="preserve"> </w:t>
      </w:r>
      <w:r w:rsidR="00733476" w:rsidRPr="00495672">
        <w:rPr>
          <w:rFonts w:ascii="Arial" w:hAnsi="Arial" w:cs="Arial"/>
          <w:color w:val="000000" w:themeColor="text1"/>
          <w:sz w:val="24"/>
          <w:szCs w:val="24"/>
        </w:rPr>
        <w:t>insufficient</w:t>
      </w:r>
      <w:r w:rsidR="009D7EF6" w:rsidRPr="00495672">
        <w:rPr>
          <w:rFonts w:ascii="Arial" w:hAnsi="Arial" w:cs="Arial"/>
          <w:color w:val="000000" w:themeColor="text1"/>
          <w:sz w:val="24"/>
          <w:szCs w:val="24"/>
        </w:rPr>
        <w:t xml:space="preserve"> </w:t>
      </w:r>
      <w:r w:rsidR="00733476" w:rsidRPr="00495672">
        <w:rPr>
          <w:rFonts w:ascii="Arial" w:hAnsi="Arial" w:cs="Arial"/>
          <w:color w:val="000000" w:themeColor="text1"/>
          <w:sz w:val="24"/>
          <w:szCs w:val="24"/>
        </w:rPr>
        <w:t>follow</w:t>
      </w:r>
      <w:r>
        <w:rPr>
          <w:rFonts w:ascii="Arial" w:hAnsi="Arial" w:cs="Arial"/>
          <w:color w:val="000000" w:themeColor="text1"/>
          <w:sz w:val="24"/>
          <w:szCs w:val="24"/>
        </w:rPr>
        <w:t>-</w:t>
      </w:r>
      <w:r w:rsidR="009D7EF6" w:rsidRPr="00495672">
        <w:rPr>
          <w:rFonts w:ascii="Arial" w:hAnsi="Arial" w:cs="Arial"/>
          <w:color w:val="000000" w:themeColor="text1"/>
          <w:sz w:val="24"/>
          <w:szCs w:val="24"/>
        </w:rPr>
        <w:t>up ti</w:t>
      </w:r>
      <w:r w:rsidR="00733476" w:rsidRPr="00495672">
        <w:rPr>
          <w:rFonts w:ascii="Arial" w:hAnsi="Arial" w:cs="Arial"/>
          <w:color w:val="000000" w:themeColor="text1"/>
          <w:sz w:val="24"/>
          <w:szCs w:val="24"/>
        </w:rPr>
        <w:t xml:space="preserve">me. </w:t>
      </w:r>
      <w:r w:rsidR="009D7EF6" w:rsidRPr="00495672">
        <w:rPr>
          <w:rFonts w:ascii="Arial" w:hAnsi="Arial" w:cs="Arial"/>
          <w:color w:val="000000" w:themeColor="text1"/>
          <w:sz w:val="24"/>
          <w:szCs w:val="24"/>
        </w:rPr>
        <w:t xml:space="preserve"> Here we sho</w:t>
      </w:r>
      <w:r>
        <w:rPr>
          <w:rFonts w:ascii="Arial" w:hAnsi="Arial" w:cs="Arial"/>
          <w:color w:val="000000" w:themeColor="text1"/>
          <w:sz w:val="24"/>
          <w:szCs w:val="24"/>
        </w:rPr>
        <w:t>w that, particularly among those patients who achieve Sustained Virological Response (the great majority)</w:t>
      </w:r>
      <w:r w:rsidR="00695903">
        <w:rPr>
          <w:rFonts w:ascii="Arial" w:hAnsi="Arial" w:cs="Arial"/>
          <w:color w:val="000000" w:themeColor="text1"/>
          <w:sz w:val="24"/>
          <w:szCs w:val="24"/>
        </w:rPr>
        <w:t xml:space="preserve">, </w:t>
      </w:r>
      <w:r>
        <w:rPr>
          <w:rFonts w:ascii="Arial" w:hAnsi="Arial" w:cs="Arial"/>
          <w:color w:val="000000" w:themeColor="text1"/>
          <w:sz w:val="24"/>
          <w:szCs w:val="24"/>
        </w:rPr>
        <w:t xml:space="preserve">liver </w:t>
      </w:r>
      <w:r w:rsidR="00265D76">
        <w:rPr>
          <w:rFonts w:ascii="Arial" w:hAnsi="Arial" w:cs="Arial"/>
          <w:color w:val="000000" w:themeColor="text1"/>
          <w:sz w:val="24"/>
          <w:szCs w:val="24"/>
        </w:rPr>
        <w:t>function</w:t>
      </w:r>
      <w:r>
        <w:rPr>
          <w:rFonts w:ascii="Arial" w:hAnsi="Arial" w:cs="Arial"/>
          <w:color w:val="000000" w:themeColor="text1"/>
          <w:sz w:val="24"/>
          <w:szCs w:val="24"/>
        </w:rPr>
        <w:t xml:space="preserve"> improves. Based on experience with </w:t>
      </w:r>
      <w:r w:rsidR="00265D76">
        <w:rPr>
          <w:rFonts w:ascii="Arial" w:hAnsi="Arial" w:cs="Arial"/>
          <w:color w:val="000000" w:themeColor="text1"/>
          <w:sz w:val="24"/>
          <w:szCs w:val="24"/>
        </w:rPr>
        <w:t xml:space="preserve">previous </w:t>
      </w:r>
      <w:r>
        <w:rPr>
          <w:rFonts w:ascii="Arial" w:hAnsi="Arial" w:cs="Arial"/>
          <w:color w:val="000000" w:themeColor="text1"/>
          <w:sz w:val="24"/>
          <w:szCs w:val="24"/>
        </w:rPr>
        <w:t>interferon</w:t>
      </w:r>
      <w:r w:rsidR="00265D76">
        <w:rPr>
          <w:rFonts w:ascii="Arial" w:hAnsi="Arial" w:cs="Arial"/>
          <w:color w:val="000000" w:themeColor="text1"/>
          <w:sz w:val="24"/>
          <w:szCs w:val="24"/>
        </w:rPr>
        <w:t>-</w:t>
      </w:r>
      <w:r>
        <w:rPr>
          <w:rFonts w:ascii="Arial" w:hAnsi="Arial" w:cs="Arial"/>
          <w:color w:val="000000" w:themeColor="text1"/>
          <w:sz w:val="24"/>
          <w:szCs w:val="24"/>
        </w:rPr>
        <w:t xml:space="preserve">based therapies, our </w:t>
      </w:r>
      <w:r w:rsidR="00265D76">
        <w:rPr>
          <w:rFonts w:ascii="Arial" w:hAnsi="Arial" w:cs="Arial"/>
          <w:color w:val="000000" w:themeColor="text1"/>
          <w:sz w:val="24"/>
          <w:szCs w:val="24"/>
        </w:rPr>
        <w:t>analysis</w:t>
      </w:r>
      <w:r>
        <w:rPr>
          <w:rFonts w:ascii="Arial" w:hAnsi="Arial" w:cs="Arial"/>
          <w:color w:val="000000" w:themeColor="text1"/>
          <w:sz w:val="24"/>
          <w:szCs w:val="24"/>
        </w:rPr>
        <w:t xml:space="preserve"> suggest</w:t>
      </w:r>
      <w:r w:rsidR="00265D76">
        <w:rPr>
          <w:rFonts w:ascii="Arial" w:hAnsi="Arial" w:cs="Arial"/>
          <w:color w:val="000000" w:themeColor="text1"/>
          <w:sz w:val="24"/>
          <w:szCs w:val="24"/>
        </w:rPr>
        <w:t>s</w:t>
      </w:r>
      <w:r>
        <w:rPr>
          <w:rFonts w:ascii="Arial" w:hAnsi="Arial" w:cs="Arial"/>
          <w:color w:val="000000" w:themeColor="text1"/>
          <w:sz w:val="24"/>
          <w:szCs w:val="24"/>
        </w:rPr>
        <w:t xml:space="preserve"> that these change in liver function will </w:t>
      </w:r>
      <w:r w:rsidR="00265D76">
        <w:rPr>
          <w:rFonts w:ascii="Arial" w:hAnsi="Arial" w:cs="Arial"/>
          <w:color w:val="000000" w:themeColor="text1"/>
          <w:sz w:val="24"/>
          <w:szCs w:val="24"/>
        </w:rPr>
        <w:t>translate</w:t>
      </w:r>
      <w:r>
        <w:rPr>
          <w:rFonts w:ascii="Arial" w:hAnsi="Arial" w:cs="Arial"/>
          <w:color w:val="000000" w:themeColor="text1"/>
          <w:sz w:val="24"/>
          <w:szCs w:val="24"/>
        </w:rPr>
        <w:t xml:space="preserve"> </w:t>
      </w:r>
      <w:r w:rsidR="00265D76">
        <w:rPr>
          <w:rFonts w:ascii="Arial" w:hAnsi="Arial" w:cs="Arial"/>
          <w:color w:val="000000" w:themeColor="text1"/>
          <w:sz w:val="24"/>
          <w:szCs w:val="24"/>
        </w:rPr>
        <w:t>into</w:t>
      </w:r>
      <w:r>
        <w:rPr>
          <w:rFonts w:ascii="Arial" w:hAnsi="Arial" w:cs="Arial"/>
          <w:color w:val="000000" w:themeColor="text1"/>
          <w:sz w:val="24"/>
          <w:szCs w:val="24"/>
        </w:rPr>
        <w:t xml:space="preserve"> </w:t>
      </w:r>
      <w:r w:rsidR="00265D76">
        <w:rPr>
          <w:rFonts w:ascii="Arial" w:hAnsi="Arial" w:cs="Arial"/>
          <w:color w:val="000000" w:themeColor="text1"/>
          <w:sz w:val="24"/>
          <w:szCs w:val="24"/>
        </w:rPr>
        <w:t>improved</w:t>
      </w:r>
      <w:r>
        <w:rPr>
          <w:rFonts w:ascii="Arial" w:hAnsi="Arial" w:cs="Arial"/>
          <w:color w:val="000000" w:themeColor="text1"/>
          <w:sz w:val="24"/>
          <w:szCs w:val="24"/>
        </w:rPr>
        <w:t xml:space="preserve"> </w:t>
      </w:r>
      <w:r w:rsidR="00265D76">
        <w:rPr>
          <w:rFonts w:ascii="Arial" w:hAnsi="Arial" w:cs="Arial"/>
          <w:color w:val="000000" w:themeColor="text1"/>
          <w:sz w:val="24"/>
          <w:szCs w:val="24"/>
        </w:rPr>
        <w:t>survival</w:t>
      </w:r>
      <w:r>
        <w:rPr>
          <w:rFonts w:ascii="Arial" w:hAnsi="Arial" w:cs="Arial"/>
          <w:color w:val="000000" w:themeColor="text1"/>
          <w:sz w:val="24"/>
          <w:szCs w:val="24"/>
        </w:rPr>
        <w:t xml:space="preserve">. </w:t>
      </w:r>
    </w:p>
    <w:p w14:paraId="10891FDF" w14:textId="77777777" w:rsidR="00DB0159" w:rsidRPr="006A51DD" w:rsidRDefault="00DB0159" w:rsidP="007117B3">
      <w:pPr>
        <w:spacing w:before="0" w:after="0" w:line="480" w:lineRule="auto"/>
        <w:jc w:val="both"/>
        <w:rPr>
          <w:rFonts w:ascii="Arial" w:hAnsi="Arial" w:cs="Arial"/>
          <w:b/>
          <w:sz w:val="24"/>
          <w:szCs w:val="24"/>
        </w:rPr>
      </w:pPr>
    </w:p>
    <w:p w14:paraId="2B9BCD30" w14:textId="24B09233" w:rsidR="00DB0159" w:rsidRPr="006A51DD" w:rsidRDefault="00DB0159">
      <w:pPr>
        <w:rPr>
          <w:rFonts w:ascii="Arial" w:hAnsi="Arial" w:cs="Arial"/>
          <w:b/>
          <w:sz w:val="24"/>
          <w:szCs w:val="24"/>
        </w:rPr>
      </w:pPr>
      <w:r w:rsidRPr="006A51DD">
        <w:rPr>
          <w:rFonts w:ascii="Arial" w:hAnsi="Arial" w:cs="Arial"/>
          <w:b/>
          <w:sz w:val="24"/>
          <w:szCs w:val="24"/>
        </w:rPr>
        <w:br w:type="page"/>
      </w:r>
    </w:p>
    <w:p w14:paraId="3141D3B4" w14:textId="131B73CC" w:rsidR="0065032C" w:rsidRPr="006A51DD" w:rsidRDefault="00FA3697" w:rsidP="007117B3">
      <w:pPr>
        <w:spacing w:before="0" w:after="0" w:line="480" w:lineRule="auto"/>
        <w:jc w:val="both"/>
        <w:rPr>
          <w:rFonts w:ascii="Arial" w:hAnsi="Arial" w:cs="Arial"/>
          <w:b/>
          <w:sz w:val="24"/>
          <w:szCs w:val="24"/>
        </w:rPr>
      </w:pPr>
      <w:r w:rsidRPr="006A51DD">
        <w:rPr>
          <w:rFonts w:ascii="Arial" w:hAnsi="Arial" w:cs="Arial"/>
          <w:b/>
          <w:sz w:val="24"/>
          <w:szCs w:val="24"/>
        </w:rPr>
        <w:t>INTRODUCTION</w:t>
      </w:r>
    </w:p>
    <w:p w14:paraId="7391778C" w14:textId="21A951AF" w:rsidR="00420FDB" w:rsidRPr="006A51DD" w:rsidRDefault="009944AA" w:rsidP="007117B3">
      <w:pPr>
        <w:spacing w:before="0" w:after="0" w:line="480" w:lineRule="auto"/>
        <w:jc w:val="both"/>
        <w:rPr>
          <w:rFonts w:ascii="Arial" w:hAnsi="Arial" w:cs="Arial"/>
          <w:sz w:val="24"/>
          <w:szCs w:val="24"/>
        </w:rPr>
      </w:pPr>
      <w:r w:rsidRPr="006A51DD">
        <w:rPr>
          <w:rFonts w:ascii="Arial" w:hAnsi="Arial" w:cs="Arial"/>
          <w:sz w:val="24"/>
          <w:szCs w:val="24"/>
        </w:rPr>
        <w:t>The clinical benefits of achieving a sustained virological response (SVR) to antiviral therapy in patients with chronic hepatitis C virus (HCV) infection have been extensively documented. These include a decrease in liver-related complications (such as hepatocellular carcinoma (HCC) and hepatic decompensation), non-liver related complications (such as development of insulin resistance and lymphoma)</w:t>
      </w:r>
      <w:r w:rsidR="00845D23" w:rsidRPr="006A51DD">
        <w:rPr>
          <w:rFonts w:ascii="Arial" w:hAnsi="Arial" w:cs="Arial"/>
          <w:sz w:val="24"/>
          <w:szCs w:val="24"/>
        </w:rPr>
        <w:t>,</w:t>
      </w:r>
      <w:r w:rsidRPr="006A51DD">
        <w:rPr>
          <w:rFonts w:ascii="Arial" w:hAnsi="Arial" w:cs="Arial"/>
          <w:sz w:val="24"/>
          <w:szCs w:val="24"/>
        </w:rPr>
        <w:t xml:space="preserve"> together with improvements in quality of life for patients and economic benefit for health care providers</w:t>
      </w:r>
      <w:r w:rsidR="00FB3536" w:rsidRPr="006A51DD">
        <w:rPr>
          <w:rFonts w:ascii="Arial" w:hAnsi="Arial" w:cs="Arial"/>
          <w:sz w:val="24"/>
          <w:szCs w:val="24"/>
        </w:rPr>
        <w:fldChar w:fldCharType="begin">
          <w:fldData xml:space="preserve">PEVuZE5vdGU+PENpdGU+PEF1dGhvcj5TbWl0aC1QYWxtZXI8L0F1dGhvcj48WWVhcj4yMDE1PC9Z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</w:fldData>
        </w:fldChar>
      </w:r>
      <w:r w:rsidR="00F91148" w:rsidRPr="006A51DD">
        <w:rPr>
          <w:rFonts w:ascii="Arial" w:hAnsi="Arial" w:cs="Arial"/>
          <w:sz w:val="24"/>
          <w:szCs w:val="24"/>
        </w:rPr>
        <w:instrText xml:space="preserve"> ADDIN EN.CITE </w:instrText>
      </w:r>
      <w:r w:rsidR="00F91148" w:rsidRPr="006A51DD">
        <w:rPr>
          <w:rFonts w:ascii="Arial" w:hAnsi="Arial" w:cs="Arial"/>
          <w:sz w:val="24"/>
          <w:szCs w:val="24"/>
        </w:rPr>
        <w:fldChar w:fldCharType="begin">
          <w:fldData xml:space="preserve">PEVuZE5vdGU+PENpdGU+PEF1dGhvcj5TbWl0aC1QYWxtZXI8L0F1dGhvcj48WWVhcj4yMDE1PC9Z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</w:fldData>
        </w:fldChar>
      </w:r>
      <w:r w:rsidR="00F91148" w:rsidRPr="006A51DD">
        <w:rPr>
          <w:rFonts w:ascii="Arial" w:hAnsi="Arial" w:cs="Arial"/>
          <w:sz w:val="24"/>
          <w:szCs w:val="24"/>
        </w:rPr>
        <w:instrText xml:space="preserve"> ADDIN EN.CITE.DATA </w:instrText>
      </w:r>
      <w:r w:rsidR="00F91148" w:rsidRPr="006A51DD">
        <w:rPr>
          <w:rFonts w:ascii="Arial" w:hAnsi="Arial" w:cs="Arial"/>
          <w:sz w:val="24"/>
          <w:szCs w:val="24"/>
        </w:rPr>
      </w:r>
      <w:r w:rsidR="00F91148" w:rsidRPr="006A51DD">
        <w:rPr>
          <w:rFonts w:ascii="Arial" w:hAnsi="Arial" w:cs="Arial"/>
          <w:sz w:val="24"/>
          <w:szCs w:val="24"/>
        </w:rPr>
        <w:fldChar w:fldCharType="end"/>
      </w:r>
      <w:r w:rsidR="00FB3536" w:rsidRPr="006A51DD">
        <w:rPr>
          <w:rFonts w:ascii="Arial" w:hAnsi="Arial" w:cs="Arial"/>
          <w:sz w:val="24"/>
          <w:szCs w:val="24"/>
        </w:rPr>
      </w:r>
      <w:r w:rsidR="00FB3536" w:rsidRPr="006A51DD">
        <w:rPr>
          <w:rFonts w:ascii="Arial" w:hAnsi="Arial" w:cs="Arial"/>
          <w:sz w:val="24"/>
          <w:szCs w:val="24"/>
        </w:rPr>
        <w:fldChar w:fldCharType="separate"/>
      </w:r>
      <w:r w:rsidR="00F91148" w:rsidRPr="006A51DD">
        <w:rPr>
          <w:rFonts w:ascii="Arial" w:hAnsi="Arial" w:cs="Arial"/>
          <w:noProof/>
          <w:sz w:val="24"/>
          <w:szCs w:val="24"/>
        </w:rPr>
        <w:t>(1-5)</w:t>
      </w:r>
      <w:r w:rsidR="00FB3536" w:rsidRPr="006A51DD">
        <w:rPr>
          <w:rFonts w:ascii="Arial" w:hAnsi="Arial" w:cs="Arial"/>
          <w:sz w:val="24"/>
          <w:szCs w:val="24"/>
        </w:rPr>
        <w:fldChar w:fldCharType="end"/>
      </w:r>
      <w:r w:rsidRPr="006A51DD">
        <w:rPr>
          <w:rFonts w:ascii="Arial" w:hAnsi="Arial" w:cs="Arial"/>
          <w:sz w:val="24"/>
          <w:szCs w:val="24"/>
        </w:rPr>
        <w:t>.  Improvement in fibrosis and even reversal thereof has also been observed</w:t>
      </w:r>
      <w:r w:rsidR="00AF0899" w:rsidRPr="006A51DD">
        <w:rPr>
          <w:rFonts w:ascii="Arial" w:hAnsi="Arial" w:cs="Arial"/>
          <w:sz w:val="24"/>
          <w:szCs w:val="24"/>
        </w:rPr>
        <w:fldChar w:fldCharType="begin">
          <w:fldData xml:space="preserve">PEVuZE5vdGU+PENpdGU+PEF1dGhvcj5TY2hpZmY8L0F1dGhvcj48WWVhcj4yMDExPC9ZZWFyPjxS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=
</w:fldData>
        </w:fldChar>
      </w:r>
      <w:r w:rsidR="00F91148" w:rsidRPr="006A51DD">
        <w:rPr>
          <w:rFonts w:ascii="Arial" w:hAnsi="Arial" w:cs="Arial"/>
          <w:sz w:val="24"/>
          <w:szCs w:val="24"/>
        </w:rPr>
        <w:instrText xml:space="preserve"> ADDIN EN.CITE </w:instrText>
      </w:r>
      <w:r w:rsidR="00F91148" w:rsidRPr="006A51DD">
        <w:rPr>
          <w:rFonts w:ascii="Arial" w:hAnsi="Arial" w:cs="Arial"/>
          <w:sz w:val="24"/>
          <w:szCs w:val="24"/>
        </w:rPr>
        <w:fldChar w:fldCharType="begin">
          <w:fldData xml:space="preserve">PEVuZE5vdGU+PENpdGU+PEF1dGhvcj5TY2hpZmY8L0F1dGhvcj48WWVhcj4yMDExPC9ZZWFyPjxS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=
</w:fldData>
        </w:fldChar>
      </w:r>
      <w:r w:rsidR="00F91148" w:rsidRPr="006A51DD">
        <w:rPr>
          <w:rFonts w:ascii="Arial" w:hAnsi="Arial" w:cs="Arial"/>
          <w:sz w:val="24"/>
          <w:szCs w:val="24"/>
        </w:rPr>
        <w:instrText xml:space="preserve"> ADDIN EN.CITE.DATA </w:instrText>
      </w:r>
      <w:r w:rsidR="00F91148" w:rsidRPr="006A51DD">
        <w:rPr>
          <w:rFonts w:ascii="Arial" w:hAnsi="Arial" w:cs="Arial"/>
          <w:sz w:val="24"/>
          <w:szCs w:val="24"/>
        </w:rPr>
      </w:r>
      <w:r w:rsidR="00F91148" w:rsidRPr="006A51DD">
        <w:rPr>
          <w:rFonts w:ascii="Arial" w:hAnsi="Arial" w:cs="Arial"/>
          <w:sz w:val="24"/>
          <w:szCs w:val="24"/>
        </w:rPr>
        <w:fldChar w:fldCharType="end"/>
      </w:r>
      <w:r w:rsidR="00AF0899" w:rsidRPr="006A51DD">
        <w:rPr>
          <w:rFonts w:ascii="Arial" w:hAnsi="Arial" w:cs="Arial"/>
          <w:sz w:val="24"/>
          <w:szCs w:val="24"/>
        </w:rPr>
      </w:r>
      <w:r w:rsidR="00AF0899" w:rsidRPr="006A51DD">
        <w:rPr>
          <w:rFonts w:ascii="Arial" w:hAnsi="Arial" w:cs="Arial"/>
          <w:sz w:val="24"/>
          <w:szCs w:val="24"/>
        </w:rPr>
        <w:fldChar w:fldCharType="separate"/>
      </w:r>
      <w:r w:rsidR="00F91148" w:rsidRPr="006A51DD">
        <w:rPr>
          <w:rFonts w:ascii="Arial" w:hAnsi="Arial" w:cs="Arial"/>
          <w:noProof/>
          <w:sz w:val="24"/>
          <w:szCs w:val="24"/>
        </w:rPr>
        <w:t>(6)</w:t>
      </w:r>
      <w:r w:rsidR="00AF0899" w:rsidRPr="006A51DD">
        <w:rPr>
          <w:rFonts w:ascii="Arial" w:hAnsi="Arial" w:cs="Arial"/>
          <w:sz w:val="24"/>
          <w:szCs w:val="24"/>
        </w:rPr>
        <w:fldChar w:fldCharType="end"/>
      </w:r>
      <w:r w:rsidRPr="006A51DD">
        <w:rPr>
          <w:rFonts w:ascii="Arial" w:hAnsi="Arial" w:cs="Arial"/>
          <w:sz w:val="24"/>
          <w:szCs w:val="24"/>
        </w:rPr>
        <w:t xml:space="preserve"> and, it has been assumed, there is also improvement in liver function.  </w:t>
      </w:r>
      <w:r w:rsidR="00075C37" w:rsidRPr="006A51DD">
        <w:rPr>
          <w:rFonts w:ascii="Arial" w:hAnsi="Arial" w:cs="Arial"/>
          <w:sz w:val="24"/>
          <w:szCs w:val="24"/>
        </w:rPr>
        <w:t>Nonetheless</w:t>
      </w:r>
      <w:r w:rsidR="000567E1" w:rsidRPr="006A51DD">
        <w:rPr>
          <w:rFonts w:ascii="Arial" w:hAnsi="Arial" w:cs="Arial"/>
          <w:sz w:val="24"/>
          <w:szCs w:val="24"/>
        </w:rPr>
        <w:t>,</w:t>
      </w:r>
      <w:r w:rsidR="00075C37" w:rsidRPr="006A51DD">
        <w:rPr>
          <w:rFonts w:ascii="Arial" w:hAnsi="Arial" w:cs="Arial"/>
          <w:sz w:val="24"/>
          <w:szCs w:val="24"/>
        </w:rPr>
        <w:t xml:space="preserve"> since DAAs have only recently been </w:t>
      </w:r>
      <w:r w:rsidR="002E6379" w:rsidRPr="006A51DD">
        <w:rPr>
          <w:rFonts w:ascii="Arial" w:hAnsi="Arial" w:cs="Arial"/>
          <w:sz w:val="24"/>
          <w:szCs w:val="24"/>
        </w:rPr>
        <w:t>introduced there</w:t>
      </w:r>
      <w:r w:rsidR="00075C37" w:rsidRPr="006A51DD">
        <w:rPr>
          <w:rFonts w:ascii="Arial" w:hAnsi="Arial" w:cs="Arial"/>
          <w:sz w:val="24"/>
          <w:szCs w:val="24"/>
        </w:rPr>
        <w:t xml:space="preserve"> is very short follow-</w:t>
      </w:r>
      <w:r w:rsidR="002E6379" w:rsidRPr="006A51DD">
        <w:rPr>
          <w:rFonts w:ascii="Arial" w:hAnsi="Arial" w:cs="Arial"/>
          <w:sz w:val="24"/>
          <w:szCs w:val="24"/>
        </w:rPr>
        <w:t>up</w:t>
      </w:r>
      <w:r w:rsidR="00795832" w:rsidRPr="006A51DD">
        <w:rPr>
          <w:rFonts w:ascii="Arial" w:hAnsi="Arial" w:cs="Arial"/>
          <w:sz w:val="24"/>
          <w:szCs w:val="24"/>
        </w:rPr>
        <w:t>,</w:t>
      </w:r>
      <w:r w:rsidR="002E6379" w:rsidRPr="006A51DD">
        <w:rPr>
          <w:rFonts w:ascii="Arial" w:hAnsi="Arial" w:cs="Arial"/>
          <w:sz w:val="24"/>
          <w:szCs w:val="24"/>
        </w:rPr>
        <w:t xml:space="preserve"> leading</w:t>
      </w:r>
      <w:r w:rsidR="00075C37" w:rsidRPr="006A51DD">
        <w:rPr>
          <w:rFonts w:ascii="Arial" w:hAnsi="Arial" w:cs="Arial"/>
          <w:sz w:val="24"/>
          <w:szCs w:val="24"/>
        </w:rPr>
        <w:t xml:space="preserve"> a </w:t>
      </w:r>
      <w:r w:rsidR="00231B61" w:rsidRPr="006A51DD">
        <w:rPr>
          <w:rFonts w:ascii="Arial" w:hAnsi="Arial" w:cs="Arial"/>
          <w:sz w:val="24"/>
          <w:szCs w:val="24"/>
        </w:rPr>
        <w:t>recent Cochrane review</w:t>
      </w:r>
      <w:r w:rsidR="002E6379" w:rsidRPr="006A51DD">
        <w:rPr>
          <w:rFonts w:ascii="Arial" w:hAnsi="Arial" w:cs="Arial"/>
          <w:sz w:val="24"/>
          <w:szCs w:val="24"/>
        </w:rPr>
        <w:t xml:space="preserve"> to </w:t>
      </w:r>
      <w:r w:rsidR="00075C37" w:rsidRPr="006A51DD">
        <w:rPr>
          <w:rFonts w:ascii="Arial" w:hAnsi="Arial" w:cs="Arial"/>
          <w:sz w:val="24"/>
          <w:szCs w:val="24"/>
        </w:rPr>
        <w:t>conclude</w:t>
      </w:r>
      <w:r w:rsidR="00231B61" w:rsidRPr="006A51DD">
        <w:rPr>
          <w:rFonts w:ascii="Arial" w:hAnsi="Arial" w:cs="Arial"/>
          <w:sz w:val="24"/>
          <w:szCs w:val="24"/>
        </w:rPr>
        <w:t xml:space="preserve"> that</w:t>
      </w:r>
      <w:r w:rsidR="00075C37" w:rsidRPr="006A51DD">
        <w:rPr>
          <w:rFonts w:ascii="Arial" w:hAnsi="Arial" w:cs="Arial"/>
          <w:sz w:val="24"/>
          <w:szCs w:val="24"/>
        </w:rPr>
        <w:t xml:space="preserve"> ‘there are no long-term trials that have assessed whether or not DAA treatment improves </w:t>
      </w:r>
      <w:r w:rsidR="00075C37" w:rsidRPr="006A51DD">
        <w:rPr>
          <w:rStyle w:val="lexicon-term"/>
          <w:rFonts w:ascii="Arial" w:hAnsi="Arial" w:cs="Arial"/>
          <w:sz w:val="24"/>
          <w:szCs w:val="24"/>
        </w:rPr>
        <w:t>morbidity</w:t>
      </w:r>
      <w:r w:rsidR="00075C37" w:rsidRPr="006A51DD">
        <w:rPr>
          <w:rFonts w:ascii="Arial" w:hAnsi="Arial" w:cs="Arial"/>
          <w:sz w:val="24"/>
          <w:szCs w:val="24"/>
        </w:rPr>
        <w:t xml:space="preserve"> or </w:t>
      </w:r>
      <w:r w:rsidR="000567E1" w:rsidRPr="006A51DD">
        <w:rPr>
          <w:rStyle w:val="lexicon-term"/>
          <w:rFonts w:ascii="Arial" w:hAnsi="Arial" w:cs="Arial"/>
          <w:sz w:val="24"/>
          <w:szCs w:val="24"/>
        </w:rPr>
        <w:t>mortality’</w:t>
      </w:r>
      <w:r w:rsidR="00AF0899" w:rsidRPr="006A51DD">
        <w:rPr>
          <w:rStyle w:val="lexicon-term"/>
          <w:rFonts w:ascii="Arial" w:hAnsi="Arial" w:cs="Arial"/>
          <w:sz w:val="24"/>
          <w:szCs w:val="24"/>
        </w:rPr>
        <w:fldChar w:fldCharType="begin">
          <w:fldData xml:space="preserve">PEVuZE5vdGU+PENpdGU+PEF1dGhvcj5KYWtvYnNlbjwvQXV0aG9yPjxZZWFyPjIwMTc8L1llYXI+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</w:fldData>
        </w:fldChar>
      </w:r>
      <w:r w:rsidR="00F91148" w:rsidRPr="006A51DD">
        <w:rPr>
          <w:rStyle w:val="lexicon-term"/>
          <w:rFonts w:ascii="Arial" w:hAnsi="Arial" w:cs="Arial"/>
          <w:sz w:val="24"/>
          <w:szCs w:val="24"/>
        </w:rPr>
        <w:instrText xml:space="preserve"> ADDIN EN.CITE </w:instrText>
      </w:r>
      <w:r w:rsidR="00F91148" w:rsidRPr="006A51DD">
        <w:rPr>
          <w:rStyle w:val="lexicon-term"/>
          <w:rFonts w:ascii="Arial" w:hAnsi="Arial" w:cs="Arial"/>
          <w:sz w:val="24"/>
          <w:szCs w:val="24"/>
        </w:rPr>
        <w:fldChar w:fldCharType="begin">
          <w:fldData xml:space="preserve">PEVuZE5vdGU+PENpdGU+PEF1dGhvcj5KYWtvYnNlbjwvQXV0aG9yPjxZZWFyPjIwMTc8L1llYXI+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</w:fldData>
        </w:fldChar>
      </w:r>
      <w:r w:rsidR="00F91148" w:rsidRPr="006A51DD">
        <w:rPr>
          <w:rStyle w:val="lexicon-term"/>
          <w:rFonts w:ascii="Arial" w:hAnsi="Arial" w:cs="Arial"/>
          <w:sz w:val="24"/>
          <w:szCs w:val="24"/>
        </w:rPr>
        <w:instrText xml:space="preserve"> ADDIN EN.CITE.DATA </w:instrText>
      </w:r>
      <w:r w:rsidR="00F91148" w:rsidRPr="006A51DD">
        <w:rPr>
          <w:rStyle w:val="lexicon-term"/>
          <w:rFonts w:ascii="Arial" w:hAnsi="Arial" w:cs="Arial"/>
          <w:sz w:val="24"/>
          <w:szCs w:val="24"/>
        </w:rPr>
      </w:r>
      <w:r w:rsidR="00F91148" w:rsidRPr="006A51DD">
        <w:rPr>
          <w:rStyle w:val="lexicon-term"/>
          <w:rFonts w:ascii="Arial" w:hAnsi="Arial" w:cs="Arial"/>
          <w:sz w:val="24"/>
          <w:szCs w:val="24"/>
        </w:rPr>
        <w:fldChar w:fldCharType="end"/>
      </w:r>
      <w:r w:rsidR="00AF0899" w:rsidRPr="006A51DD">
        <w:rPr>
          <w:rStyle w:val="lexicon-term"/>
          <w:rFonts w:ascii="Arial" w:hAnsi="Arial" w:cs="Arial"/>
          <w:sz w:val="24"/>
          <w:szCs w:val="24"/>
        </w:rPr>
      </w:r>
      <w:r w:rsidR="00AF0899" w:rsidRPr="006A51DD">
        <w:rPr>
          <w:rStyle w:val="lexicon-term"/>
          <w:rFonts w:ascii="Arial" w:hAnsi="Arial" w:cs="Arial"/>
          <w:sz w:val="24"/>
          <w:szCs w:val="24"/>
        </w:rPr>
        <w:fldChar w:fldCharType="separate"/>
      </w:r>
      <w:r w:rsidR="00F91148" w:rsidRPr="006A51DD">
        <w:rPr>
          <w:rStyle w:val="lexicon-term"/>
          <w:rFonts w:ascii="Arial" w:hAnsi="Arial" w:cs="Arial"/>
          <w:noProof/>
          <w:sz w:val="24"/>
          <w:szCs w:val="24"/>
        </w:rPr>
        <w:t>(7)</w:t>
      </w:r>
      <w:r w:rsidR="00AF0899" w:rsidRPr="006A51DD">
        <w:rPr>
          <w:rStyle w:val="lexicon-term"/>
          <w:rFonts w:ascii="Arial" w:hAnsi="Arial" w:cs="Arial"/>
          <w:sz w:val="24"/>
          <w:szCs w:val="24"/>
        </w:rPr>
        <w:fldChar w:fldCharType="end"/>
      </w:r>
      <w:r w:rsidR="000567E1" w:rsidRPr="006A51DD">
        <w:rPr>
          <w:rStyle w:val="lexicon-term"/>
          <w:rFonts w:ascii="Arial" w:hAnsi="Arial" w:cs="Arial"/>
          <w:sz w:val="24"/>
          <w:szCs w:val="24"/>
        </w:rPr>
        <w:t xml:space="preserve"> although </w:t>
      </w:r>
      <w:r w:rsidR="002E6379" w:rsidRPr="006A51DD">
        <w:rPr>
          <w:rFonts w:ascii="Arial" w:hAnsi="Arial" w:cs="Arial"/>
          <w:sz w:val="24"/>
          <w:szCs w:val="24"/>
        </w:rPr>
        <w:t>this</w:t>
      </w:r>
      <w:r w:rsidR="00231B61" w:rsidRPr="006A51DD">
        <w:rPr>
          <w:rFonts w:ascii="Arial" w:hAnsi="Arial" w:cs="Arial"/>
          <w:sz w:val="24"/>
          <w:szCs w:val="24"/>
        </w:rPr>
        <w:t xml:space="preserve"> opinion has been </w:t>
      </w:r>
      <w:r w:rsidR="007315C3" w:rsidRPr="006A51DD">
        <w:rPr>
          <w:rFonts w:ascii="Arial" w:hAnsi="Arial" w:cs="Arial"/>
          <w:sz w:val="24"/>
          <w:szCs w:val="24"/>
        </w:rPr>
        <w:t xml:space="preserve">robustly </w:t>
      </w:r>
      <w:r w:rsidR="000567E1" w:rsidRPr="006A51DD">
        <w:rPr>
          <w:rFonts w:ascii="Arial" w:hAnsi="Arial" w:cs="Arial"/>
          <w:sz w:val="24"/>
          <w:szCs w:val="24"/>
        </w:rPr>
        <w:t>challenged</w:t>
      </w:r>
      <w:r w:rsidR="00A76BBC" w:rsidRPr="006A51DD">
        <w:rPr>
          <w:rFonts w:ascii="Arial" w:hAnsi="Arial" w:cs="Arial"/>
          <w:sz w:val="24"/>
          <w:szCs w:val="24"/>
        </w:rPr>
        <w:fldChar w:fldCharType="begin"/>
      </w:r>
      <w:r w:rsidR="00F91148" w:rsidRPr="006A51DD">
        <w:rPr>
          <w:rFonts w:ascii="Arial" w:hAnsi="Arial" w:cs="Arial"/>
          <w:sz w:val="24"/>
          <w:szCs w:val="24"/>
        </w:rPr>
        <w:instrText xml:space="preserve"> ADDIN EN.CITE &lt;EndNote&gt;&lt;Cite&gt;&lt;Author&gt;Smith-Palmer&lt;/Author&gt;&lt;Year&gt;2015&lt;/Year&gt;&lt;RecNum&gt;3722&lt;/RecNum&gt;&lt;DisplayText&gt;(1)&lt;/DisplayText&gt;&lt;record&gt;&lt;rec-number&gt;3722&lt;/rec-number&gt;&lt;foreign-keys&gt;&lt;key app="EN" db-id="00td0apegwxrs7etvxf5dw9gdp5srw0vwted" timestamp="1549023571"&gt;3722&lt;/key&gt;&lt;/foreign-keys&gt;&lt;ref-type name="Journal Article"&gt;17&lt;/ref-type&gt;&lt;contributors&gt;&lt;authors&gt;&lt;author&gt;Smith-Palmer, J.&lt;/author&gt;&lt;author&gt;Cerri, K.&lt;/author&gt;&lt;author&gt;Valentine, W.&lt;/author&gt;&lt;/authors&gt;&lt;/contributors&gt;&lt;auth-address&gt;Ossian Health Economics and Communications, Ossian Health Economics and Communications GmbH, Baumleingasse 20, 4051, Basel, Switzerland. smith-palmer@ossianconsulting.com.&amp;#xD;Janssen Pharmaceutica NV, Beerse, Belgium. KCERRI@its.jnj.com.&amp;#xD;Ossian Health Economics and Communications, Ossian Health Economics and Communications GmbH, Baumleingasse 20, 4051, Basel, Switzerland. valentine@ossianconsulting.com.&lt;/auth-address&gt;&lt;titles&gt;&lt;title&gt;Achieving sustained virologic response in hepatitis C: a systematic review of the clinical, economic and quality of life benefits&lt;/title&gt;&lt;secondary-title&gt;BMC Infect Dis&lt;/secondary-title&gt;&lt;/titles&gt;&lt;periodical&gt;&lt;full-title&gt;BMC Infect Dis&lt;/full-title&gt;&lt;/periodical&gt;&lt;pages&gt;19&lt;/pages&gt;&lt;volume&gt;15&lt;/volume&gt;&lt;edition&gt;2015/01/19&lt;/edition&gt;&lt;keywords&gt;&lt;keyword&gt;Antiviral Agents/administration &amp;amp; dosage/*therapeutic use&lt;/keyword&gt;&lt;keyword&gt;Cost-Benefit Analysis&lt;/keyword&gt;&lt;keyword&gt;Global Health&lt;/keyword&gt;&lt;keyword&gt;Health Care Costs&lt;/keyword&gt;&lt;keyword&gt;Hepatitis C, Chronic/*drug therapy/economics/psychology/virology&lt;/keyword&gt;&lt;keyword&gt;Humans&lt;/keyword&gt;&lt;keyword&gt;*Quality of Life&lt;/keyword&gt;&lt;/keywords&gt;&lt;dates&gt;&lt;year&gt;2015&lt;/year&gt;&lt;pub-dates&gt;&lt;date&gt;Jan 17&lt;/date&gt;&lt;/pub-dates&gt;&lt;/dates&gt;&lt;isbn&gt;1471-2334 (Electronic)&amp;#xD;1471-2334 (Linking)&lt;/isbn&gt;&lt;accession-num&gt;25596623&lt;/accession-num&gt;&lt;urls&gt;&lt;related-urls&gt;&lt;url&gt;https://www.ncbi.nlm.nih.gov/pubmed/25596623&lt;/url&gt;&lt;/related-urls&gt;&lt;/urls&gt;&lt;custom2&gt;PMC4299677&lt;/custom2&gt;&lt;electronic-resource-num&gt;10.1186/s12879-015-0748-8&lt;/electronic-resource-num&gt;&lt;/record&gt;&lt;/Cite&gt;&lt;/EndNote&gt;</w:instrText>
      </w:r>
      <w:r w:rsidR="00A76BBC" w:rsidRPr="006A51DD">
        <w:rPr>
          <w:rFonts w:ascii="Arial" w:hAnsi="Arial" w:cs="Arial"/>
          <w:sz w:val="24"/>
          <w:szCs w:val="24"/>
        </w:rPr>
        <w:fldChar w:fldCharType="separate"/>
      </w:r>
      <w:r w:rsidR="00F91148" w:rsidRPr="006A51DD">
        <w:rPr>
          <w:rFonts w:ascii="Arial" w:hAnsi="Arial" w:cs="Arial"/>
          <w:noProof/>
          <w:sz w:val="24"/>
          <w:szCs w:val="24"/>
        </w:rPr>
        <w:t>(1)</w:t>
      </w:r>
      <w:r w:rsidR="00A76BBC" w:rsidRPr="006A51DD">
        <w:rPr>
          <w:rFonts w:ascii="Arial" w:hAnsi="Arial" w:cs="Arial"/>
          <w:sz w:val="24"/>
          <w:szCs w:val="24"/>
        </w:rPr>
        <w:fldChar w:fldCharType="end"/>
      </w:r>
      <w:r w:rsidR="002206A5" w:rsidRPr="006A51DD">
        <w:rPr>
          <w:rFonts w:ascii="Arial" w:hAnsi="Arial" w:cs="Arial"/>
          <w:sz w:val="24"/>
          <w:szCs w:val="24"/>
        </w:rPr>
        <w:t xml:space="preserve">. </w:t>
      </w:r>
      <w:r w:rsidR="001332DC" w:rsidRPr="006A51DD">
        <w:rPr>
          <w:rFonts w:ascii="Arial" w:hAnsi="Arial" w:cs="Arial"/>
          <w:sz w:val="24"/>
          <w:szCs w:val="24"/>
        </w:rPr>
        <w:t>Furthermore, it has even been suggested that the “uncertain clinical benefit”, along with the risks and costs of DAA therapy, should be discussed with patients to allow a shared decision on treatment to be made</w:t>
      </w:r>
      <w:r w:rsidR="002206A5" w:rsidRPr="006A51DD">
        <w:rPr>
          <w:rFonts w:ascii="Arial" w:hAnsi="Arial" w:cs="Arial"/>
          <w:sz w:val="24"/>
          <w:szCs w:val="24"/>
        </w:rPr>
        <w:t>.</w:t>
      </w:r>
      <w:r w:rsidR="005D595D" w:rsidRPr="006A51DD">
        <w:rPr>
          <w:rFonts w:ascii="Arial" w:hAnsi="Arial" w:cs="Arial"/>
          <w:sz w:val="24"/>
          <w:szCs w:val="24"/>
        </w:rPr>
        <w:t xml:space="preserve"> </w:t>
      </w:r>
      <w:r w:rsidR="005D595D" w:rsidRPr="006A51DD">
        <w:rPr>
          <w:rFonts w:ascii="Arial" w:hAnsi="Arial" w:cs="Arial"/>
          <w:sz w:val="24"/>
          <w:szCs w:val="24"/>
        </w:rPr>
        <w:fldChar w:fldCharType="begin">
          <w:fldData xml:space="preserve">PEVuZE5vdGU+PENpdGU+PEF1dGhvcj5KYWtvYnNlbjwvQXV0aG9yPjxZZWFyPjIwMTc8L1llYXI+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</w:fldData>
        </w:fldChar>
      </w:r>
      <w:r w:rsidR="00F91148" w:rsidRPr="006A51DD">
        <w:rPr>
          <w:rFonts w:ascii="Arial" w:hAnsi="Arial" w:cs="Arial"/>
          <w:sz w:val="24"/>
          <w:szCs w:val="24"/>
        </w:rPr>
        <w:instrText xml:space="preserve"> ADDIN EN.CITE </w:instrText>
      </w:r>
      <w:r w:rsidR="00F91148" w:rsidRPr="006A51DD">
        <w:rPr>
          <w:rFonts w:ascii="Arial" w:hAnsi="Arial" w:cs="Arial"/>
          <w:sz w:val="24"/>
          <w:szCs w:val="24"/>
        </w:rPr>
        <w:fldChar w:fldCharType="begin">
          <w:fldData xml:space="preserve">PEVuZE5vdGU+PENpdGU+PEF1dGhvcj5KYWtvYnNlbjwvQXV0aG9yPjxZZWFyPjIwMTc8L1llYXI+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</w:fldData>
        </w:fldChar>
      </w:r>
      <w:r w:rsidR="00F91148" w:rsidRPr="006A51DD">
        <w:rPr>
          <w:rFonts w:ascii="Arial" w:hAnsi="Arial" w:cs="Arial"/>
          <w:sz w:val="24"/>
          <w:szCs w:val="24"/>
        </w:rPr>
        <w:instrText xml:space="preserve"> ADDIN EN.CITE.DATA </w:instrText>
      </w:r>
      <w:r w:rsidR="00F91148" w:rsidRPr="006A51DD">
        <w:rPr>
          <w:rFonts w:ascii="Arial" w:hAnsi="Arial" w:cs="Arial"/>
          <w:sz w:val="24"/>
          <w:szCs w:val="24"/>
        </w:rPr>
      </w:r>
      <w:r w:rsidR="00F91148" w:rsidRPr="006A51DD">
        <w:rPr>
          <w:rFonts w:ascii="Arial" w:hAnsi="Arial" w:cs="Arial"/>
          <w:sz w:val="24"/>
          <w:szCs w:val="24"/>
        </w:rPr>
        <w:fldChar w:fldCharType="end"/>
      </w:r>
      <w:r w:rsidR="005D595D" w:rsidRPr="006A51DD">
        <w:rPr>
          <w:rFonts w:ascii="Arial" w:hAnsi="Arial" w:cs="Arial"/>
          <w:sz w:val="24"/>
          <w:szCs w:val="24"/>
        </w:rPr>
      </w:r>
      <w:r w:rsidR="005D595D" w:rsidRPr="006A51DD">
        <w:rPr>
          <w:rFonts w:ascii="Arial" w:hAnsi="Arial" w:cs="Arial"/>
          <w:sz w:val="24"/>
          <w:szCs w:val="24"/>
        </w:rPr>
        <w:fldChar w:fldCharType="separate"/>
      </w:r>
      <w:r w:rsidR="00F91148" w:rsidRPr="006A51DD">
        <w:rPr>
          <w:rFonts w:ascii="Arial" w:hAnsi="Arial" w:cs="Arial"/>
          <w:noProof/>
          <w:sz w:val="24"/>
          <w:szCs w:val="24"/>
        </w:rPr>
        <w:t>(7)</w:t>
      </w:r>
      <w:r w:rsidR="005D595D" w:rsidRPr="006A51DD">
        <w:rPr>
          <w:rFonts w:ascii="Arial" w:hAnsi="Arial" w:cs="Arial"/>
          <w:sz w:val="24"/>
          <w:szCs w:val="24"/>
        </w:rPr>
        <w:fldChar w:fldCharType="end"/>
      </w:r>
    </w:p>
    <w:p w14:paraId="37293387" w14:textId="1CD43131" w:rsidR="0046667D" w:rsidRPr="006A51DD" w:rsidRDefault="009944AA" w:rsidP="007117B3">
      <w:pPr>
        <w:spacing w:before="0" w:after="0" w:line="480" w:lineRule="auto"/>
        <w:jc w:val="both"/>
        <w:rPr>
          <w:rFonts w:ascii="Arial" w:hAnsi="Arial" w:cs="Arial"/>
          <w:sz w:val="24"/>
          <w:szCs w:val="24"/>
        </w:rPr>
      </w:pPr>
      <w:r w:rsidRPr="006A51DD">
        <w:rPr>
          <w:rFonts w:ascii="Arial" w:hAnsi="Arial" w:cs="Arial"/>
          <w:sz w:val="24"/>
          <w:szCs w:val="24"/>
        </w:rPr>
        <w:t xml:space="preserve">We have recently </w:t>
      </w:r>
      <w:r w:rsidR="00A27A9A" w:rsidRPr="006A51DD">
        <w:rPr>
          <w:rFonts w:ascii="Arial" w:hAnsi="Arial" w:cs="Arial"/>
          <w:sz w:val="24"/>
          <w:szCs w:val="24"/>
        </w:rPr>
        <w:t xml:space="preserve">shown that several of </w:t>
      </w:r>
      <w:r w:rsidR="005408D9" w:rsidRPr="006A51DD">
        <w:rPr>
          <w:rFonts w:ascii="Arial" w:hAnsi="Arial" w:cs="Arial"/>
          <w:sz w:val="24"/>
          <w:szCs w:val="24"/>
        </w:rPr>
        <w:t>the factors involved in the Childs-Pugh score (CPS), the conventional measure of liver function</w:t>
      </w:r>
      <w:r w:rsidR="0081341A" w:rsidRPr="006A51DD">
        <w:rPr>
          <w:rFonts w:ascii="Arial" w:hAnsi="Arial" w:cs="Arial"/>
          <w:sz w:val="24"/>
          <w:szCs w:val="24"/>
        </w:rPr>
        <w:t>,</w:t>
      </w:r>
      <w:r w:rsidR="005408D9" w:rsidRPr="006A51DD">
        <w:rPr>
          <w:rFonts w:ascii="Arial" w:hAnsi="Arial" w:cs="Arial"/>
          <w:sz w:val="24"/>
          <w:szCs w:val="24"/>
        </w:rPr>
        <w:t xml:space="preserve"> are ‘redundant</w:t>
      </w:r>
      <w:r w:rsidR="00A27A9A" w:rsidRPr="006A51DD">
        <w:rPr>
          <w:rFonts w:ascii="Arial" w:hAnsi="Arial" w:cs="Arial"/>
          <w:sz w:val="24"/>
          <w:szCs w:val="24"/>
        </w:rPr>
        <w:t>’</w:t>
      </w:r>
      <w:r w:rsidR="005408D9" w:rsidRPr="006A51DD">
        <w:rPr>
          <w:rFonts w:ascii="Arial" w:hAnsi="Arial" w:cs="Arial"/>
          <w:sz w:val="24"/>
          <w:szCs w:val="24"/>
        </w:rPr>
        <w:t>. Th</w:t>
      </w:r>
      <w:r w:rsidR="00A27A9A" w:rsidRPr="006A51DD">
        <w:rPr>
          <w:rFonts w:ascii="Arial" w:hAnsi="Arial" w:cs="Arial"/>
          <w:sz w:val="24"/>
          <w:szCs w:val="24"/>
        </w:rPr>
        <w:t>us the</w:t>
      </w:r>
      <w:r w:rsidR="005408D9" w:rsidRPr="006A51DD">
        <w:rPr>
          <w:rFonts w:ascii="Arial" w:hAnsi="Arial" w:cs="Arial"/>
          <w:sz w:val="24"/>
          <w:szCs w:val="24"/>
        </w:rPr>
        <w:t xml:space="preserve"> CPS can be refined</w:t>
      </w:r>
      <w:r w:rsidR="00A27A9A" w:rsidRPr="006A51DD">
        <w:rPr>
          <w:rFonts w:ascii="Arial" w:hAnsi="Arial" w:cs="Arial"/>
          <w:sz w:val="24"/>
          <w:szCs w:val="24"/>
        </w:rPr>
        <w:t xml:space="preserve"> in a simple algorithm</w:t>
      </w:r>
      <w:r w:rsidR="005408D9" w:rsidRPr="006A51DD">
        <w:rPr>
          <w:rFonts w:ascii="Arial" w:hAnsi="Arial" w:cs="Arial"/>
          <w:sz w:val="24"/>
          <w:szCs w:val="24"/>
        </w:rPr>
        <w:t xml:space="preserve"> to </w:t>
      </w:r>
      <w:r w:rsidR="00A27A9A" w:rsidRPr="006A51DD">
        <w:rPr>
          <w:rFonts w:ascii="Arial" w:hAnsi="Arial" w:cs="Arial"/>
          <w:sz w:val="24"/>
          <w:szCs w:val="24"/>
        </w:rPr>
        <w:t>involve</w:t>
      </w:r>
      <w:r w:rsidR="005408D9" w:rsidRPr="006A51DD">
        <w:rPr>
          <w:rFonts w:ascii="Arial" w:hAnsi="Arial" w:cs="Arial"/>
          <w:sz w:val="24"/>
          <w:szCs w:val="24"/>
        </w:rPr>
        <w:t xml:space="preserve"> on</w:t>
      </w:r>
      <w:r w:rsidR="00A27A9A" w:rsidRPr="006A51DD">
        <w:rPr>
          <w:rFonts w:ascii="Arial" w:hAnsi="Arial" w:cs="Arial"/>
          <w:sz w:val="24"/>
          <w:szCs w:val="24"/>
        </w:rPr>
        <w:t>ly</w:t>
      </w:r>
      <w:r w:rsidR="005408D9" w:rsidRPr="006A51DD">
        <w:rPr>
          <w:rFonts w:ascii="Arial" w:hAnsi="Arial" w:cs="Arial"/>
          <w:sz w:val="24"/>
          <w:szCs w:val="24"/>
        </w:rPr>
        <w:t xml:space="preserve"> serum </w:t>
      </w:r>
      <w:r w:rsidR="00A27A9A" w:rsidRPr="006A51DD">
        <w:rPr>
          <w:rFonts w:ascii="Arial" w:hAnsi="Arial" w:cs="Arial"/>
          <w:sz w:val="24"/>
          <w:szCs w:val="24"/>
        </w:rPr>
        <w:t>albumin</w:t>
      </w:r>
      <w:r w:rsidR="005408D9" w:rsidRPr="006A51DD">
        <w:rPr>
          <w:rFonts w:ascii="Arial" w:hAnsi="Arial" w:cs="Arial"/>
          <w:sz w:val="24"/>
          <w:szCs w:val="24"/>
        </w:rPr>
        <w:t xml:space="preserve"> and </w:t>
      </w:r>
      <w:r w:rsidR="00A27A9A" w:rsidRPr="006A51DD">
        <w:rPr>
          <w:rFonts w:ascii="Arial" w:hAnsi="Arial" w:cs="Arial"/>
          <w:sz w:val="24"/>
          <w:szCs w:val="24"/>
        </w:rPr>
        <w:t>bilirubin</w:t>
      </w:r>
      <w:r w:rsidR="002206A5" w:rsidRPr="006A51DD">
        <w:rPr>
          <w:rFonts w:ascii="Arial" w:hAnsi="Arial" w:cs="Arial"/>
          <w:sz w:val="24"/>
          <w:szCs w:val="24"/>
        </w:rPr>
        <w:t xml:space="preserve"> (the albumin-bilirubin</w:t>
      </w:r>
      <w:r w:rsidR="0081341A" w:rsidRPr="006A51DD">
        <w:rPr>
          <w:rFonts w:ascii="Arial" w:hAnsi="Arial" w:cs="Arial"/>
          <w:sz w:val="24"/>
          <w:szCs w:val="24"/>
        </w:rPr>
        <w:t xml:space="preserve"> score</w:t>
      </w:r>
      <w:r w:rsidR="002206A5" w:rsidRPr="006A51DD">
        <w:rPr>
          <w:rFonts w:ascii="Arial" w:hAnsi="Arial" w:cs="Arial"/>
          <w:sz w:val="24"/>
          <w:szCs w:val="24"/>
        </w:rPr>
        <w:t xml:space="preserve"> (ALBI))</w:t>
      </w:r>
      <w:r w:rsidR="0005317D" w:rsidRPr="006A51DD">
        <w:rPr>
          <w:rFonts w:ascii="Arial" w:hAnsi="Arial" w:cs="Arial"/>
          <w:sz w:val="24"/>
          <w:szCs w:val="24"/>
        </w:rPr>
        <w:fldChar w:fldCharType="begin">
          <w:fldData xml:space="preserve">PEVuZE5vdGU+PENpdGU+PEF1dGhvcj5Kb2huc29uPC9BdXRob3I+PFllYXI+MjAxNTwvWWVhcj48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</w:fldData>
        </w:fldChar>
      </w:r>
      <w:r w:rsidR="00F91148" w:rsidRPr="006A51DD">
        <w:rPr>
          <w:rFonts w:ascii="Arial" w:hAnsi="Arial" w:cs="Arial"/>
          <w:sz w:val="24"/>
          <w:szCs w:val="24"/>
        </w:rPr>
        <w:instrText xml:space="preserve"> ADDIN EN.CITE </w:instrText>
      </w:r>
      <w:r w:rsidR="00F91148" w:rsidRPr="006A51DD">
        <w:rPr>
          <w:rFonts w:ascii="Arial" w:hAnsi="Arial" w:cs="Arial"/>
          <w:sz w:val="24"/>
          <w:szCs w:val="24"/>
        </w:rPr>
        <w:fldChar w:fldCharType="begin">
          <w:fldData xml:space="preserve">PEVuZE5vdGU+PENpdGU+PEF1dGhvcj5Kb2huc29uPC9BdXRob3I+PFllYXI+MjAxNTwvWWVhcj48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</w:fldData>
        </w:fldChar>
      </w:r>
      <w:r w:rsidR="00F91148" w:rsidRPr="006A51DD">
        <w:rPr>
          <w:rFonts w:ascii="Arial" w:hAnsi="Arial" w:cs="Arial"/>
          <w:sz w:val="24"/>
          <w:szCs w:val="24"/>
        </w:rPr>
        <w:instrText xml:space="preserve"> ADDIN EN.CITE.DATA </w:instrText>
      </w:r>
      <w:r w:rsidR="00F91148" w:rsidRPr="006A51DD">
        <w:rPr>
          <w:rFonts w:ascii="Arial" w:hAnsi="Arial" w:cs="Arial"/>
          <w:sz w:val="24"/>
          <w:szCs w:val="24"/>
        </w:rPr>
      </w:r>
      <w:r w:rsidR="00F91148" w:rsidRPr="006A51DD">
        <w:rPr>
          <w:rFonts w:ascii="Arial" w:hAnsi="Arial" w:cs="Arial"/>
          <w:sz w:val="24"/>
          <w:szCs w:val="24"/>
        </w:rPr>
        <w:fldChar w:fldCharType="end"/>
      </w:r>
      <w:r w:rsidR="0005317D" w:rsidRPr="006A51DD">
        <w:rPr>
          <w:rFonts w:ascii="Arial" w:hAnsi="Arial" w:cs="Arial"/>
          <w:sz w:val="24"/>
          <w:szCs w:val="24"/>
        </w:rPr>
      </w:r>
      <w:r w:rsidR="0005317D" w:rsidRPr="006A51DD">
        <w:rPr>
          <w:rFonts w:ascii="Arial" w:hAnsi="Arial" w:cs="Arial"/>
          <w:sz w:val="24"/>
          <w:szCs w:val="24"/>
        </w:rPr>
        <w:fldChar w:fldCharType="separate"/>
      </w:r>
      <w:r w:rsidR="00F91148" w:rsidRPr="006A51DD">
        <w:rPr>
          <w:rFonts w:ascii="Arial" w:hAnsi="Arial" w:cs="Arial"/>
          <w:noProof/>
          <w:sz w:val="24"/>
          <w:szCs w:val="24"/>
        </w:rPr>
        <w:t>(8)</w:t>
      </w:r>
      <w:r w:rsidR="0005317D" w:rsidRPr="006A51DD">
        <w:rPr>
          <w:rFonts w:ascii="Arial" w:hAnsi="Arial" w:cs="Arial"/>
          <w:sz w:val="24"/>
          <w:szCs w:val="24"/>
        </w:rPr>
        <w:fldChar w:fldCharType="end"/>
      </w:r>
      <w:r w:rsidRPr="006A51DD">
        <w:rPr>
          <w:rFonts w:ascii="Arial" w:hAnsi="Arial" w:cs="Arial"/>
          <w:sz w:val="24"/>
          <w:szCs w:val="24"/>
        </w:rPr>
        <w:t>.</w:t>
      </w:r>
      <w:r w:rsidR="00420FDB" w:rsidRPr="006A51DD">
        <w:rPr>
          <w:rFonts w:ascii="Arial" w:hAnsi="Arial" w:cs="Arial"/>
          <w:sz w:val="24"/>
          <w:szCs w:val="24"/>
        </w:rPr>
        <w:t xml:space="preserve"> </w:t>
      </w:r>
      <w:r w:rsidRPr="006A51DD">
        <w:rPr>
          <w:rFonts w:ascii="Arial" w:hAnsi="Arial" w:cs="Arial"/>
          <w:sz w:val="24"/>
          <w:szCs w:val="24"/>
        </w:rPr>
        <w:t xml:space="preserve">The model was originally developed for patients with </w:t>
      </w:r>
      <w:r w:rsidR="002206A5" w:rsidRPr="006A51DD">
        <w:rPr>
          <w:rFonts w:ascii="Arial" w:hAnsi="Arial" w:cs="Arial"/>
          <w:sz w:val="24"/>
          <w:szCs w:val="24"/>
        </w:rPr>
        <w:t xml:space="preserve">HCC and has been extensively validated </w:t>
      </w:r>
      <w:r w:rsidR="002206A5" w:rsidRPr="006A51DD">
        <w:rPr>
          <w:rFonts w:ascii="Arial" w:hAnsi="Arial" w:cs="Arial"/>
          <w:sz w:val="24"/>
          <w:szCs w:val="24"/>
        </w:rPr>
        <w:fldChar w:fldCharType="begin">
          <w:fldData xml:space="preserve">PEVuZE5vdGU+PENpdGU+PEF1dGhvcj5QaW5hdG88L0F1dGhvcj48WWVhcj4yMDE3PC9ZZWFyPjxS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</w:fldData>
        </w:fldChar>
      </w:r>
      <w:r w:rsidR="00F91148" w:rsidRPr="006A51DD">
        <w:rPr>
          <w:rFonts w:ascii="Arial" w:hAnsi="Arial" w:cs="Arial"/>
          <w:sz w:val="24"/>
          <w:szCs w:val="24"/>
        </w:rPr>
        <w:instrText xml:space="preserve"> ADDIN EN.CITE </w:instrText>
      </w:r>
      <w:r w:rsidR="00F91148" w:rsidRPr="006A51DD">
        <w:rPr>
          <w:rFonts w:ascii="Arial" w:hAnsi="Arial" w:cs="Arial"/>
          <w:sz w:val="24"/>
          <w:szCs w:val="24"/>
        </w:rPr>
        <w:fldChar w:fldCharType="begin">
          <w:fldData xml:space="preserve">PEVuZE5vdGU+PENpdGU+PEF1dGhvcj5QaW5hdG88L0F1dGhvcj48WWVhcj4yMDE3PC9ZZWFyPjxS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</w:fldData>
        </w:fldChar>
      </w:r>
      <w:r w:rsidR="00F91148" w:rsidRPr="006A51DD">
        <w:rPr>
          <w:rFonts w:ascii="Arial" w:hAnsi="Arial" w:cs="Arial"/>
          <w:sz w:val="24"/>
          <w:szCs w:val="24"/>
        </w:rPr>
        <w:instrText xml:space="preserve"> ADDIN EN.CITE.DATA </w:instrText>
      </w:r>
      <w:r w:rsidR="00F91148" w:rsidRPr="006A51DD">
        <w:rPr>
          <w:rFonts w:ascii="Arial" w:hAnsi="Arial" w:cs="Arial"/>
          <w:sz w:val="24"/>
          <w:szCs w:val="24"/>
        </w:rPr>
      </w:r>
      <w:r w:rsidR="00F91148" w:rsidRPr="006A51DD">
        <w:rPr>
          <w:rFonts w:ascii="Arial" w:hAnsi="Arial" w:cs="Arial"/>
          <w:sz w:val="24"/>
          <w:szCs w:val="24"/>
        </w:rPr>
        <w:fldChar w:fldCharType="end"/>
      </w:r>
      <w:r w:rsidR="002206A5" w:rsidRPr="006A51DD">
        <w:rPr>
          <w:rFonts w:ascii="Arial" w:hAnsi="Arial" w:cs="Arial"/>
          <w:sz w:val="24"/>
          <w:szCs w:val="24"/>
        </w:rPr>
      </w:r>
      <w:r w:rsidR="002206A5" w:rsidRPr="006A51DD">
        <w:rPr>
          <w:rFonts w:ascii="Arial" w:hAnsi="Arial" w:cs="Arial"/>
          <w:sz w:val="24"/>
          <w:szCs w:val="24"/>
        </w:rPr>
        <w:fldChar w:fldCharType="separate"/>
      </w:r>
      <w:r w:rsidR="00F91148" w:rsidRPr="006A51DD">
        <w:rPr>
          <w:rFonts w:ascii="Arial" w:hAnsi="Arial" w:cs="Arial"/>
          <w:noProof/>
          <w:sz w:val="24"/>
          <w:szCs w:val="24"/>
        </w:rPr>
        <w:t>(9)</w:t>
      </w:r>
      <w:r w:rsidR="002206A5" w:rsidRPr="006A51DD">
        <w:rPr>
          <w:rFonts w:ascii="Arial" w:hAnsi="Arial" w:cs="Arial"/>
          <w:sz w:val="24"/>
          <w:szCs w:val="24"/>
        </w:rPr>
        <w:fldChar w:fldCharType="end"/>
      </w:r>
      <w:r w:rsidR="002206A5" w:rsidRPr="006A51DD">
        <w:rPr>
          <w:rFonts w:ascii="Arial" w:hAnsi="Arial" w:cs="Arial"/>
          <w:sz w:val="24"/>
          <w:szCs w:val="24"/>
        </w:rPr>
        <w:t>.  Mo</w:t>
      </w:r>
      <w:r w:rsidRPr="006A51DD">
        <w:rPr>
          <w:rFonts w:ascii="Arial" w:hAnsi="Arial" w:cs="Arial"/>
          <w:sz w:val="24"/>
          <w:szCs w:val="24"/>
        </w:rPr>
        <w:t>re recently</w:t>
      </w:r>
      <w:r w:rsidR="0081341A" w:rsidRPr="006A51DD">
        <w:rPr>
          <w:rFonts w:ascii="Arial" w:hAnsi="Arial" w:cs="Arial"/>
          <w:sz w:val="24"/>
          <w:szCs w:val="24"/>
        </w:rPr>
        <w:t>,</w:t>
      </w:r>
      <w:r w:rsidR="002206A5" w:rsidRPr="006A51DD">
        <w:rPr>
          <w:rFonts w:ascii="Arial" w:hAnsi="Arial" w:cs="Arial"/>
          <w:sz w:val="24"/>
          <w:szCs w:val="24"/>
        </w:rPr>
        <w:t xml:space="preserve"> the model has</w:t>
      </w:r>
      <w:r w:rsidRPr="006A51DD">
        <w:rPr>
          <w:rFonts w:ascii="Arial" w:hAnsi="Arial" w:cs="Arial"/>
          <w:sz w:val="24"/>
          <w:szCs w:val="24"/>
        </w:rPr>
        <w:t xml:space="preserve"> been validated in patient</w:t>
      </w:r>
      <w:r w:rsidR="00420FDB" w:rsidRPr="006A51DD">
        <w:rPr>
          <w:rFonts w:ascii="Arial" w:hAnsi="Arial" w:cs="Arial"/>
          <w:sz w:val="24"/>
          <w:szCs w:val="24"/>
        </w:rPr>
        <w:t>s</w:t>
      </w:r>
      <w:r w:rsidRPr="006A51DD">
        <w:rPr>
          <w:rFonts w:ascii="Arial" w:hAnsi="Arial" w:cs="Arial"/>
          <w:sz w:val="24"/>
          <w:szCs w:val="24"/>
        </w:rPr>
        <w:t xml:space="preserve"> with chronic liver disease without </w:t>
      </w:r>
      <w:r w:rsidRPr="003225FB">
        <w:rPr>
          <w:rFonts w:ascii="Arial" w:hAnsi="Arial" w:cs="Arial"/>
          <w:color w:val="000000" w:themeColor="text1"/>
          <w:sz w:val="24"/>
          <w:szCs w:val="24"/>
        </w:rPr>
        <w:t>HCC</w:t>
      </w:r>
      <w:r w:rsidR="00242DA5" w:rsidRPr="003225FB">
        <w:rPr>
          <w:rFonts w:ascii="Arial" w:hAnsi="Arial" w:cs="Arial"/>
          <w:color w:val="000000" w:themeColor="text1"/>
          <w:sz w:val="24"/>
          <w:szCs w:val="24"/>
        </w:rPr>
        <w:fldChar w:fldCharType="begin">
          <w:fldData xml:space="preserve">PEVuZE5vdGU+PENpdGU+PEF1dGhvcj5DaGVuPC9BdXRob3I+PFllYXI+MjAxNzwvWWVhcj48UmVj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</w:fldData>
        </w:fldChar>
      </w:r>
      <w:r w:rsidR="00F91148" w:rsidRPr="003225FB">
        <w:rPr>
          <w:rFonts w:ascii="Arial" w:hAnsi="Arial" w:cs="Arial"/>
          <w:color w:val="000000" w:themeColor="text1"/>
          <w:sz w:val="24"/>
          <w:szCs w:val="24"/>
        </w:rPr>
        <w:instrText xml:space="preserve"> ADDIN EN.CITE </w:instrText>
      </w:r>
      <w:r w:rsidR="00F91148" w:rsidRPr="003225FB">
        <w:rPr>
          <w:rFonts w:ascii="Arial" w:hAnsi="Arial" w:cs="Arial"/>
          <w:color w:val="000000" w:themeColor="text1"/>
          <w:sz w:val="24"/>
          <w:szCs w:val="24"/>
        </w:rPr>
        <w:fldChar w:fldCharType="begin">
          <w:fldData xml:space="preserve">PEVuZE5vdGU+PENpdGU+PEF1dGhvcj5DaGVuPC9BdXRob3I+PFllYXI+MjAxNzwvWWVhcj48UmVj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</w:fldData>
        </w:fldChar>
      </w:r>
      <w:r w:rsidR="00F91148" w:rsidRPr="003225FB">
        <w:rPr>
          <w:rFonts w:ascii="Arial" w:hAnsi="Arial" w:cs="Arial"/>
          <w:color w:val="000000" w:themeColor="text1"/>
          <w:sz w:val="24"/>
          <w:szCs w:val="24"/>
        </w:rPr>
        <w:instrText xml:space="preserve"> ADDIN EN.CITE.DATA </w:instrText>
      </w:r>
      <w:r w:rsidR="00F91148" w:rsidRPr="003225FB">
        <w:rPr>
          <w:rFonts w:ascii="Arial" w:hAnsi="Arial" w:cs="Arial"/>
          <w:color w:val="000000" w:themeColor="text1"/>
          <w:sz w:val="24"/>
          <w:szCs w:val="24"/>
        </w:rPr>
      </w:r>
      <w:r w:rsidR="00F91148" w:rsidRPr="003225FB">
        <w:rPr>
          <w:rFonts w:ascii="Arial" w:hAnsi="Arial" w:cs="Arial"/>
          <w:color w:val="000000" w:themeColor="text1"/>
          <w:sz w:val="24"/>
          <w:szCs w:val="24"/>
        </w:rPr>
        <w:fldChar w:fldCharType="end"/>
      </w:r>
      <w:r w:rsidR="00242DA5" w:rsidRPr="003225FB">
        <w:rPr>
          <w:rFonts w:ascii="Arial" w:hAnsi="Arial" w:cs="Arial"/>
          <w:color w:val="000000" w:themeColor="text1"/>
          <w:sz w:val="24"/>
          <w:szCs w:val="24"/>
        </w:rPr>
      </w:r>
      <w:r w:rsidR="00242DA5" w:rsidRPr="003225FB">
        <w:rPr>
          <w:rFonts w:ascii="Arial" w:hAnsi="Arial" w:cs="Arial"/>
          <w:color w:val="000000" w:themeColor="text1"/>
          <w:sz w:val="24"/>
          <w:szCs w:val="24"/>
        </w:rPr>
        <w:fldChar w:fldCharType="separate"/>
      </w:r>
      <w:r w:rsidR="00F91148" w:rsidRPr="003225FB">
        <w:rPr>
          <w:rFonts w:ascii="Arial" w:hAnsi="Arial" w:cs="Arial"/>
          <w:noProof/>
          <w:color w:val="000000" w:themeColor="text1"/>
          <w:sz w:val="24"/>
          <w:szCs w:val="24"/>
        </w:rPr>
        <w:t>(10)</w:t>
      </w:r>
      <w:r w:rsidR="00242DA5" w:rsidRPr="003225FB">
        <w:rPr>
          <w:rFonts w:ascii="Arial" w:hAnsi="Arial" w:cs="Arial"/>
          <w:color w:val="000000" w:themeColor="text1"/>
          <w:sz w:val="24"/>
          <w:szCs w:val="24"/>
        </w:rPr>
        <w:fldChar w:fldCharType="end"/>
      </w:r>
      <w:r w:rsidR="00420FDB" w:rsidRPr="003225FB">
        <w:rPr>
          <w:rFonts w:ascii="Arial" w:hAnsi="Arial" w:cs="Arial"/>
          <w:b/>
          <w:i/>
          <w:color w:val="000000" w:themeColor="text1"/>
          <w:sz w:val="24"/>
          <w:szCs w:val="24"/>
        </w:rPr>
        <w:t>.</w:t>
      </w:r>
      <w:r w:rsidR="00420FDB" w:rsidRPr="003225FB">
        <w:rPr>
          <w:rFonts w:ascii="Arial" w:hAnsi="Arial" w:cs="Arial"/>
          <w:color w:val="000000" w:themeColor="text1"/>
          <w:sz w:val="24"/>
          <w:szCs w:val="24"/>
        </w:rPr>
        <w:t xml:space="preserve"> </w:t>
      </w:r>
      <w:r w:rsidRPr="003225FB">
        <w:rPr>
          <w:rFonts w:ascii="Arial" w:hAnsi="Arial" w:cs="Arial"/>
          <w:color w:val="000000" w:themeColor="text1"/>
          <w:sz w:val="24"/>
          <w:szCs w:val="24"/>
        </w:rPr>
        <w:t>Th</w:t>
      </w:r>
      <w:r w:rsidR="002206A5" w:rsidRPr="003225FB">
        <w:rPr>
          <w:rFonts w:ascii="Arial" w:hAnsi="Arial" w:cs="Arial"/>
          <w:color w:val="000000" w:themeColor="text1"/>
          <w:sz w:val="24"/>
          <w:szCs w:val="24"/>
        </w:rPr>
        <w:t xml:space="preserve">e </w:t>
      </w:r>
      <w:r w:rsidR="002206A5" w:rsidRPr="006A51DD">
        <w:rPr>
          <w:rFonts w:ascii="Arial" w:hAnsi="Arial" w:cs="Arial"/>
          <w:sz w:val="24"/>
          <w:szCs w:val="24"/>
        </w:rPr>
        <w:t>ALBI score</w:t>
      </w:r>
      <w:r w:rsidRPr="006A51DD">
        <w:rPr>
          <w:rFonts w:ascii="Arial" w:hAnsi="Arial" w:cs="Arial"/>
          <w:sz w:val="24"/>
          <w:szCs w:val="24"/>
        </w:rPr>
        <w:t xml:space="preserve"> has the advantage that, as well as avoiding the necessity of using highly subjective variables (ascites and encephalopathy) as required for</w:t>
      </w:r>
      <w:r w:rsidR="00656230" w:rsidRPr="006A51DD">
        <w:rPr>
          <w:rFonts w:ascii="Arial" w:hAnsi="Arial" w:cs="Arial"/>
          <w:sz w:val="24"/>
          <w:szCs w:val="24"/>
        </w:rPr>
        <w:t xml:space="preserve"> the</w:t>
      </w:r>
      <w:r w:rsidRPr="006A51DD">
        <w:rPr>
          <w:rFonts w:ascii="Arial" w:hAnsi="Arial" w:cs="Arial"/>
          <w:sz w:val="24"/>
          <w:szCs w:val="24"/>
        </w:rPr>
        <w:t xml:space="preserve"> Child-Pugh score, it has sufficient granularity to permit sensitive quantification of serial change</w:t>
      </w:r>
      <w:r w:rsidR="00002C41" w:rsidRPr="006A51DD">
        <w:rPr>
          <w:rFonts w:ascii="Arial" w:hAnsi="Arial" w:cs="Arial"/>
          <w:sz w:val="24"/>
          <w:szCs w:val="24"/>
        </w:rPr>
        <w:t xml:space="preserve">s in liver function over time. </w:t>
      </w:r>
    </w:p>
    <w:p w14:paraId="0F46626A" w14:textId="61007A5B" w:rsidR="00833C73" w:rsidRPr="006A51DD" w:rsidRDefault="00884540" w:rsidP="007117B3">
      <w:pPr>
        <w:spacing w:before="0" w:after="0" w:line="480" w:lineRule="auto"/>
        <w:jc w:val="both"/>
        <w:rPr>
          <w:rFonts w:ascii="Arial" w:hAnsi="Arial" w:cs="Arial"/>
          <w:sz w:val="24"/>
          <w:szCs w:val="24"/>
        </w:rPr>
      </w:pPr>
      <w:r w:rsidRPr="006A51DD">
        <w:rPr>
          <w:rFonts w:ascii="Arial" w:hAnsi="Arial" w:cs="Arial"/>
          <w:sz w:val="24"/>
          <w:szCs w:val="24"/>
        </w:rPr>
        <w:t>Ou</w:t>
      </w:r>
      <w:r w:rsidR="004F024C" w:rsidRPr="006A51DD">
        <w:rPr>
          <w:rFonts w:ascii="Arial" w:hAnsi="Arial" w:cs="Arial"/>
          <w:sz w:val="24"/>
          <w:szCs w:val="24"/>
        </w:rPr>
        <w:t>r</w:t>
      </w:r>
      <w:r w:rsidRPr="006A51DD">
        <w:rPr>
          <w:rFonts w:ascii="Arial" w:hAnsi="Arial" w:cs="Arial"/>
          <w:sz w:val="24"/>
          <w:szCs w:val="24"/>
        </w:rPr>
        <w:t xml:space="preserve"> </w:t>
      </w:r>
      <w:r w:rsidR="004F024C" w:rsidRPr="006A51DD">
        <w:rPr>
          <w:rFonts w:ascii="Arial" w:hAnsi="Arial" w:cs="Arial"/>
          <w:sz w:val="24"/>
          <w:szCs w:val="24"/>
        </w:rPr>
        <w:t>primary</w:t>
      </w:r>
      <w:r w:rsidRPr="006A51DD">
        <w:rPr>
          <w:rFonts w:ascii="Arial" w:hAnsi="Arial" w:cs="Arial"/>
          <w:sz w:val="24"/>
          <w:szCs w:val="24"/>
        </w:rPr>
        <w:t xml:space="preserve"> aim </w:t>
      </w:r>
      <w:r w:rsidR="008414C4" w:rsidRPr="006A51DD">
        <w:rPr>
          <w:rFonts w:ascii="Arial" w:hAnsi="Arial" w:cs="Arial"/>
          <w:sz w:val="24"/>
          <w:szCs w:val="24"/>
        </w:rPr>
        <w:t xml:space="preserve">here </w:t>
      </w:r>
      <w:r w:rsidRPr="006A51DD">
        <w:rPr>
          <w:rFonts w:ascii="Arial" w:hAnsi="Arial" w:cs="Arial"/>
          <w:sz w:val="24"/>
          <w:szCs w:val="24"/>
        </w:rPr>
        <w:t xml:space="preserve">is to report changes in liver </w:t>
      </w:r>
      <w:r w:rsidR="004F024C" w:rsidRPr="006A51DD">
        <w:rPr>
          <w:rFonts w:ascii="Arial" w:hAnsi="Arial" w:cs="Arial"/>
          <w:sz w:val="24"/>
          <w:szCs w:val="24"/>
        </w:rPr>
        <w:t>function</w:t>
      </w:r>
      <w:r w:rsidRPr="006A51DD">
        <w:rPr>
          <w:rFonts w:ascii="Arial" w:hAnsi="Arial" w:cs="Arial"/>
          <w:sz w:val="24"/>
          <w:szCs w:val="24"/>
        </w:rPr>
        <w:t xml:space="preserve"> in </w:t>
      </w:r>
      <w:r w:rsidR="004F024C" w:rsidRPr="006A51DD">
        <w:rPr>
          <w:rFonts w:ascii="Arial" w:hAnsi="Arial" w:cs="Arial"/>
          <w:sz w:val="24"/>
          <w:szCs w:val="24"/>
        </w:rPr>
        <w:t>patients</w:t>
      </w:r>
      <w:r w:rsidRPr="006A51DD">
        <w:rPr>
          <w:rFonts w:ascii="Arial" w:hAnsi="Arial" w:cs="Arial"/>
          <w:sz w:val="24"/>
          <w:szCs w:val="24"/>
        </w:rPr>
        <w:t xml:space="preserve"> with </w:t>
      </w:r>
      <w:r w:rsidR="004F024C" w:rsidRPr="006A51DD">
        <w:rPr>
          <w:rFonts w:ascii="Arial" w:hAnsi="Arial" w:cs="Arial"/>
          <w:sz w:val="24"/>
          <w:szCs w:val="24"/>
        </w:rPr>
        <w:t>decompensated</w:t>
      </w:r>
      <w:r w:rsidRPr="006A51DD">
        <w:rPr>
          <w:rFonts w:ascii="Arial" w:hAnsi="Arial" w:cs="Arial"/>
          <w:sz w:val="24"/>
          <w:szCs w:val="24"/>
        </w:rPr>
        <w:t xml:space="preserve"> disease </w:t>
      </w:r>
      <w:r w:rsidR="004F024C" w:rsidRPr="006A51DD">
        <w:rPr>
          <w:rFonts w:ascii="Arial" w:hAnsi="Arial" w:cs="Arial"/>
          <w:sz w:val="24"/>
          <w:szCs w:val="24"/>
        </w:rPr>
        <w:t>consequent</w:t>
      </w:r>
      <w:r w:rsidRPr="006A51DD">
        <w:rPr>
          <w:rFonts w:ascii="Arial" w:hAnsi="Arial" w:cs="Arial"/>
          <w:sz w:val="24"/>
          <w:szCs w:val="24"/>
        </w:rPr>
        <w:t xml:space="preserve"> upon </w:t>
      </w:r>
      <w:r w:rsidR="004F024C" w:rsidRPr="006A51DD">
        <w:rPr>
          <w:rFonts w:ascii="Arial" w:hAnsi="Arial" w:cs="Arial"/>
          <w:sz w:val="24"/>
          <w:szCs w:val="24"/>
        </w:rPr>
        <w:t>treatment</w:t>
      </w:r>
      <w:r w:rsidRPr="006A51DD">
        <w:rPr>
          <w:rFonts w:ascii="Arial" w:hAnsi="Arial" w:cs="Arial"/>
          <w:sz w:val="24"/>
          <w:szCs w:val="24"/>
        </w:rPr>
        <w:t xml:space="preserve"> with </w:t>
      </w:r>
      <w:r w:rsidR="004F024C" w:rsidRPr="006A51DD">
        <w:rPr>
          <w:rFonts w:ascii="Arial" w:hAnsi="Arial" w:cs="Arial"/>
          <w:sz w:val="24"/>
          <w:szCs w:val="24"/>
        </w:rPr>
        <w:t>d</w:t>
      </w:r>
      <w:r w:rsidRPr="006A51DD">
        <w:rPr>
          <w:rFonts w:ascii="Arial" w:hAnsi="Arial" w:cs="Arial"/>
          <w:sz w:val="24"/>
          <w:szCs w:val="24"/>
        </w:rPr>
        <w:t xml:space="preserve">irect </w:t>
      </w:r>
      <w:r w:rsidR="004F024C" w:rsidRPr="006A51DD">
        <w:rPr>
          <w:rFonts w:ascii="Arial" w:hAnsi="Arial" w:cs="Arial"/>
          <w:sz w:val="24"/>
          <w:szCs w:val="24"/>
        </w:rPr>
        <w:t>acting</w:t>
      </w:r>
      <w:r w:rsidRPr="006A51DD">
        <w:rPr>
          <w:rFonts w:ascii="Arial" w:hAnsi="Arial" w:cs="Arial"/>
          <w:sz w:val="24"/>
          <w:szCs w:val="24"/>
        </w:rPr>
        <w:t xml:space="preserve"> anti-</w:t>
      </w:r>
      <w:r w:rsidR="004F024C" w:rsidRPr="006A51DD">
        <w:rPr>
          <w:rFonts w:ascii="Arial" w:hAnsi="Arial" w:cs="Arial"/>
          <w:sz w:val="24"/>
          <w:szCs w:val="24"/>
        </w:rPr>
        <w:t>viral</w:t>
      </w:r>
      <w:r w:rsidRPr="006A51DD">
        <w:rPr>
          <w:rFonts w:ascii="Arial" w:hAnsi="Arial" w:cs="Arial"/>
          <w:sz w:val="24"/>
          <w:szCs w:val="24"/>
        </w:rPr>
        <w:t xml:space="preserve"> </w:t>
      </w:r>
      <w:r w:rsidR="004F024C" w:rsidRPr="006A51DD">
        <w:rPr>
          <w:rFonts w:ascii="Arial" w:hAnsi="Arial" w:cs="Arial"/>
          <w:sz w:val="24"/>
          <w:szCs w:val="24"/>
        </w:rPr>
        <w:t>agents (DAAs)</w:t>
      </w:r>
      <w:r w:rsidRPr="006A51DD">
        <w:rPr>
          <w:rFonts w:ascii="Arial" w:hAnsi="Arial" w:cs="Arial"/>
          <w:sz w:val="24"/>
          <w:szCs w:val="24"/>
        </w:rPr>
        <w:t xml:space="preserve"> bu</w:t>
      </w:r>
      <w:r w:rsidR="00845D23" w:rsidRPr="006A51DD">
        <w:rPr>
          <w:rFonts w:ascii="Arial" w:hAnsi="Arial" w:cs="Arial"/>
          <w:sz w:val="24"/>
          <w:szCs w:val="24"/>
        </w:rPr>
        <w:t>t</w:t>
      </w:r>
      <w:r w:rsidRPr="006A51DD">
        <w:rPr>
          <w:rFonts w:ascii="Arial" w:hAnsi="Arial" w:cs="Arial"/>
          <w:sz w:val="24"/>
          <w:szCs w:val="24"/>
        </w:rPr>
        <w:t xml:space="preserve"> for </w:t>
      </w:r>
      <w:r w:rsidR="004F024C" w:rsidRPr="006A51DD">
        <w:rPr>
          <w:rFonts w:ascii="Arial" w:hAnsi="Arial" w:cs="Arial"/>
          <w:sz w:val="24"/>
          <w:szCs w:val="24"/>
        </w:rPr>
        <w:t xml:space="preserve">comparison we also include </w:t>
      </w:r>
      <w:r w:rsidR="002206A5" w:rsidRPr="006A51DD">
        <w:rPr>
          <w:rFonts w:ascii="Arial" w:hAnsi="Arial" w:cs="Arial"/>
          <w:sz w:val="24"/>
          <w:szCs w:val="24"/>
        </w:rPr>
        <w:t xml:space="preserve">a </w:t>
      </w:r>
      <w:r w:rsidR="004F024C" w:rsidRPr="006A51DD">
        <w:rPr>
          <w:rFonts w:ascii="Arial" w:hAnsi="Arial" w:cs="Arial"/>
          <w:sz w:val="24"/>
          <w:szCs w:val="24"/>
        </w:rPr>
        <w:t xml:space="preserve">large cohort of patients with compensated disease </w:t>
      </w:r>
      <w:r w:rsidR="00695903">
        <w:rPr>
          <w:rFonts w:ascii="Arial" w:hAnsi="Arial" w:cs="Arial"/>
          <w:sz w:val="24"/>
          <w:szCs w:val="24"/>
        </w:rPr>
        <w:t xml:space="preserve">also </w:t>
      </w:r>
      <w:r w:rsidR="004F024C" w:rsidRPr="006A51DD">
        <w:rPr>
          <w:rFonts w:ascii="Arial" w:hAnsi="Arial" w:cs="Arial"/>
          <w:sz w:val="24"/>
          <w:szCs w:val="24"/>
        </w:rPr>
        <w:t>treated with DAAs</w:t>
      </w:r>
      <w:r w:rsidR="002E7EFE" w:rsidRPr="006A51DD">
        <w:rPr>
          <w:rFonts w:ascii="Arial" w:hAnsi="Arial" w:cs="Arial"/>
          <w:sz w:val="24"/>
          <w:szCs w:val="24"/>
        </w:rPr>
        <w:t xml:space="preserve">. </w:t>
      </w:r>
      <w:r w:rsidR="00886FA3" w:rsidRPr="006A51DD">
        <w:rPr>
          <w:rFonts w:ascii="Arial" w:hAnsi="Arial" w:cs="Arial"/>
          <w:sz w:val="24"/>
          <w:szCs w:val="24"/>
        </w:rPr>
        <w:t xml:space="preserve">A cohort of patients receiving </w:t>
      </w:r>
      <w:r w:rsidR="004F024C" w:rsidRPr="006A51DD">
        <w:rPr>
          <w:rFonts w:ascii="Arial" w:hAnsi="Arial" w:cs="Arial"/>
          <w:sz w:val="24"/>
          <w:szCs w:val="24"/>
        </w:rPr>
        <w:t>interferon</w:t>
      </w:r>
      <w:r w:rsidR="003225FB">
        <w:rPr>
          <w:rFonts w:ascii="Arial" w:hAnsi="Arial" w:cs="Arial"/>
          <w:sz w:val="24"/>
          <w:szCs w:val="24"/>
        </w:rPr>
        <w:t>-</w:t>
      </w:r>
      <w:r w:rsidR="004F024C" w:rsidRPr="006A51DD">
        <w:rPr>
          <w:rFonts w:ascii="Arial" w:hAnsi="Arial" w:cs="Arial"/>
          <w:sz w:val="24"/>
          <w:szCs w:val="24"/>
        </w:rPr>
        <w:t xml:space="preserve">based </w:t>
      </w:r>
      <w:r w:rsidR="000567E1" w:rsidRPr="006A51DD">
        <w:rPr>
          <w:rFonts w:ascii="Arial" w:hAnsi="Arial" w:cs="Arial"/>
          <w:sz w:val="24"/>
          <w:szCs w:val="24"/>
        </w:rPr>
        <w:t>therapies</w:t>
      </w:r>
      <w:r w:rsidR="00886FA3" w:rsidRPr="006A51DD">
        <w:rPr>
          <w:rFonts w:ascii="Arial" w:hAnsi="Arial" w:cs="Arial"/>
          <w:sz w:val="24"/>
          <w:szCs w:val="24"/>
        </w:rPr>
        <w:t xml:space="preserve"> is also included to give an indication of how liver function can change over the long term in response to effective antiviral treatment</w:t>
      </w:r>
      <w:r w:rsidR="00C274D7" w:rsidRPr="006A51DD">
        <w:rPr>
          <w:rFonts w:ascii="Arial" w:hAnsi="Arial" w:cs="Arial"/>
          <w:sz w:val="24"/>
          <w:szCs w:val="24"/>
        </w:rPr>
        <w:t xml:space="preserve">. </w:t>
      </w:r>
      <w:r w:rsidR="008164B2" w:rsidRPr="006A51DD">
        <w:rPr>
          <w:rFonts w:ascii="Arial" w:hAnsi="Arial" w:cs="Arial"/>
          <w:sz w:val="24"/>
          <w:szCs w:val="24"/>
        </w:rPr>
        <w:t xml:space="preserve"> </w:t>
      </w:r>
    </w:p>
    <w:p w14:paraId="58AF0478" w14:textId="77777777" w:rsidR="007736D4" w:rsidRPr="006A51DD" w:rsidRDefault="007736D4" w:rsidP="007736D4">
      <w:pPr>
        <w:spacing w:before="0" w:after="0" w:line="480" w:lineRule="auto"/>
        <w:rPr>
          <w:rFonts w:ascii="Arial" w:hAnsi="Arial" w:cs="Arial"/>
          <w:b/>
          <w:i/>
          <w:sz w:val="24"/>
          <w:szCs w:val="24"/>
        </w:rPr>
      </w:pPr>
    </w:p>
    <w:p w14:paraId="032C6A92" w14:textId="3B9D895A" w:rsidR="002A36C3" w:rsidRPr="006A51DD" w:rsidRDefault="0065032C" w:rsidP="007736D4">
      <w:pPr>
        <w:spacing w:before="0" w:after="0" w:line="480" w:lineRule="auto"/>
        <w:rPr>
          <w:rFonts w:ascii="Arial" w:hAnsi="Arial" w:cs="Arial"/>
          <w:b/>
          <w:sz w:val="24"/>
          <w:szCs w:val="24"/>
        </w:rPr>
      </w:pPr>
      <w:r w:rsidRPr="006A51DD">
        <w:rPr>
          <w:rFonts w:ascii="Arial" w:hAnsi="Arial" w:cs="Arial"/>
          <w:b/>
          <w:sz w:val="24"/>
          <w:szCs w:val="24"/>
        </w:rPr>
        <w:t>P</w:t>
      </w:r>
      <w:r w:rsidR="00B504FC" w:rsidRPr="006A51DD">
        <w:rPr>
          <w:rFonts w:ascii="Arial" w:hAnsi="Arial" w:cs="Arial"/>
          <w:b/>
          <w:sz w:val="24"/>
          <w:szCs w:val="24"/>
        </w:rPr>
        <w:t>ATIENTS AND METHODS</w:t>
      </w:r>
    </w:p>
    <w:p w14:paraId="581B5A70" w14:textId="3B734C82" w:rsidR="007B3138" w:rsidRPr="006A51DD" w:rsidRDefault="001008C4" w:rsidP="00DE5FD9">
      <w:pPr>
        <w:spacing w:before="0" w:after="0" w:line="480" w:lineRule="auto"/>
        <w:jc w:val="both"/>
        <w:rPr>
          <w:rFonts w:ascii="Arial" w:hAnsi="Arial" w:cs="Arial"/>
          <w:color w:val="000000" w:themeColor="text1"/>
          <w:sz w:val="24"/>
          <w:szCs w:val="24"/>
        </w:rPr>
      </w:pPr>
      <w:r w:rsidRPr="006A51DD">
        <w:rPr>
          <w:rFonts w:ascii="Arial" w:hAnsi="Arial" w:cs="Arial"/>
          <w:sz w:val="24"/>
          <w:szCs w:val="24"/>
        </w:rPr>
        <w:t xml:space="preserve">We studied </w:t>
      </w:r>
      <w:r w:rsidR="007207CD">
        <w:rPr>
          <w:rFonts w:ascii="Arial" w:hAnsi="Arial" w:cs="Arial"/>
          <w:sz w:val="24"/>
          <w:szCs w:val="24"/>
        </w:rPr>
        <w:t>2394</w:t>
      </w:r>
      <w:r w:rsidRPr="006A51DD">
        <w:rPr>
          <w:rFonts w:ascii="Arial" w:hAnsi="Arial" w:cs="Arial"/>
          <w:sz w:val="24"/>
          <w:szCs w:val="24"/>
        </w:rPr>
        <w:t xml:space="preserve"> patients with chronic HCV infection, </w:t>
      </w:r>
      <w:r w:rsidR="002A4019">
        <w:rPr>
          <w:rFonts w:ascii="Arial" w:hAnsi="Arial" w:cs="Arial"/>
          <w:sz w:val="24"/>
          <w:szCs w:val="24"/>
        </w:rPr>
        <w:t>1276</w:t>
      </w:r>
      <w:r w:rsidRPr="006A51DD">
        <w:rPr>
          <w:rFonts w:ascii="Arial" w:hAnsi="Arial" w:cs="Arial"/>
          <w:sz w:val="24"/>
          <w:szCs w:val="24"/>
        </w:rPr>
        <w:t xml:space="preserve"> receiving DAAs and 1118 </w:t>
      </w:r>
      <w:r w:rsidR="004617BD" w:rsidRPr="006A51DD">
        <w:rPr>
          <w:rFonts w:ascii="Arial" w:hAnsi="Arial" w:cs="Arial"/>
          <w:sz w:val="24"/>
          <w:szCs w:val="24"/>
        </w:rPr>
        <w:t xml:space="preserve">receiving </w:t>
      </w:r>
      <w:r w:rsidRPr="006A51DD">
        <w:rPr>
          <w:rFonts w:ascii="Arial" w:hAnsi="Arial" w:cs="Arial"/>
          <w:sz w:val="24"/>
          <w:szCs w:val="24"/>
        </w:rPr>
        <w:t>interferon-based therapy.  Those receiving DAAs came from the UK [n=</w:t>
      </w:r>
      <w:r w:rsidR="00A75540" w:rsidRPr="006A51DD">
        <w:rPr>
          <w:rFonts w:ascii="Arial" w:hAnsi="Arial" w:cs="Arial"/>
          <w:sz w:val="24"/>
          <w:szCs w:val="24"/>
        </w:rPr>
        <w:t>60</w:t>
      </w:r>
      <w:r w:rsidR="000F423D">
        <w:rPr>
          <w:rFonts w:ascii="Arial" w:hAnsi="Arial" w:cs="Arial"/>
          <w:sz w:val="24"/>
          <w:szCs w:val="24"/>
        </w:rPr>
        <w:t>2</w:t>
      </w:r>
      <w:r w:rsidRPr="006A51DD">
        <w:rPr>
          <w:rFonts w:ascii="Arial" w:hAnsi="Arial" w:cs="Arial"/>
          <w:sz w:val="24"/>
          <w:szCs w:val="24"/>
        </w:rPr>
        <w:t>, median follow-up=23.</w:t>
      </w:r>
      <w:r w:rsidR="00A75540" w:rsidRPr="006A51DD">
        <w:rPr>
          <w:rFonts w:ascii="Arial" w:hAnsi="Arial" w:cs="Arial"/>
          <w:sz w:val="24"/>
          <w:szCs w:val="24"/>
        </w:rPr>
        <w:t>7</w:t>
      </w:r>
      <w:r w:rsidRPr="006A51DD">
        <w:rPr>
          <w:rFonts w:ascii="Arial" w:hAnsi="Arial" w:cs="Arial"/>
          <w:sz w:val="24"/>
          <w:szCs w:val="24"/>
        </w:rPr>
        <w:t xml:space="preserve"> months (95% CI 23.</w:t>
      </w:r>
      <w:r w:rsidR="00A75540" w:rsidRPr="006A51DD">
        <w:rPr>
          <w:rFonts w:ascii="Arial" w:hAnsi="Arial" w:cs="Arial"/>
          <w:sz w:val="24"/>
          <w:szCs w:val="24"/>
        </w:rPr>
        <w:t>5</w:t>
      </w:r>
      <w:r w:rsidRPr="006A51DD">
        <w:rPr>
          <w:rFonts w:ascii="Arial" w:hAnsi="Arial" w:cs="Arial"/>
          <w:sz w:val="24"/>
          <w:szCs w:val="24"/>
        </w:rPr>
        <w:t xml:space="preserve">, 24.0), </w:t>
      </w:r>
      <w:r w:rsidR="00084581" w:rsidRPr="006A51DD">
        <w:rPr>
          <w:rFonts w:ascii="Arial" w:hAnsi="Arial" w:cs="Arial"/>
          <w:sz w:val="24"/>
          <w:szCs w:val="24"/>
        </w:rPr>
        <w:t xml:space="preserve">all </w:t>
      </w:r>
      <w:r w:rsidRPr="006A51DD">
        <w:rPr>
          <w:rFonts w:ascii="Arial" w:hAnsi="Arial" w:cs="Arial"/>
          <w:sz w:val="24"/>
          <w:szCs w:val="24"/>
        </w:rPr>
        <w:t>with decompensated cirrhosis] and Japan [n=</w:t>
      </w:r>
      <w:r w:rsidR="000F423D">
        <w:rPr>
          <w:rFonts w:ascii="Arial" w:hAnsi="Arial" w:cs="Arial"/>
          <w:sz w:val="24"/>
          <w:szCs w:val="24"/>
        </w:rPr>
        <w:t>674</w:t>
      </w:r>
      <w:r w:rsidRPr="006A51DD">
        <w:rPr>
          <w:rFonts w:ascii="Arial" w:hAnsi="Arial" w:cs="Arial"/>
          <w:sz w:val="24"/>
          <w:szCs w:val="24"/>
        </w:rPr>
        <w:t>, median follow-up=20.</w:t>
      </w:r>
      <w:r w:rsidR="000F423D">
        <w:rPr>
          <w:rFonts w:ascii="Arial" w:hAnsi="Arial" w:cs="Arial"/>
          <w:sz w:val="24"/>
          <w:szCs w:val="24"/>
        </w:rPr>
        <w:t>7</w:t>
      </w:r>
      <w:r w:rsidRPr="006A51DD">
        <w:rPr>
          <w:rFonts w:ascii="Arial" w:hAnsi="Arial" w:cs="Arial"/>
          <w:sz w:val="24"/>
          <w:szCs w:val="24"/>
        </w:rPr>
        <w:t xml:space="preserve"> months (95% CI </w:t>
      </w:r>
      <w:r w:rsidR="000F423D">
        <w:rPr>
          <w:rFonts w:ascii="Arial" w:hAnsi="Arial" w:cs="Arial"/>
          <w:sz w:val="24"/>
          <w:szCs w:val="24"/>
        </w:rPr>
        <w:t>20.5, 21.0)</w:t>
      </w:r>
      <w:r w:rsidRPr="006A51DD">
        <w:rPr>
          <w:rFonts w:ascii="Arial" w:hAnsi="Arial" w:cs="Arial"/>
          <w:sz w:val="24"/>
          <w:szCs w:val="24"/>
        </w:rPr>
        <w:t xml:space="preserve">, </w:t>
      </w:r>
      <w:r w:rsidR="00AA6E55" w:rsidRPr="006A51DD">
        <w:rPr>
          <w:rFonts w:ascii="Arial" w:hAnsi="Arial" w:cs="Arial"/>
          <w:sz w:val="24"/>
          <w:szCs w:val="24"/>
        </w:rPr>
        <w:t>all</w:t>
      </w:r>
      <w:r w:rsidR="002E6379" w:rsidRPr="006A51DD">
        <w:rPr>
          <w:rFonts w:ascii="Arial" w:hAnsi="Arial" w:cs="Arial"/>
          <w:sz w:val="24"/>
          <w:szCs w:val="24"/>
        </w:rPr>
        <w:t xml:space="preserve"> with compensated disease</w:t>
      </w:r>
      <w:r w:rsidR="00845D23" w:rsidRPr="006A51DD">
        <w:rPr>
          <w:rFonts w:ascii="Arial" w:hAnsi="Arial" w:cs="Arial"/>
          <w:sz w:val="24"/>
          <w:szCs w:val="24"/>
        </w:rPr>
        <w:t>]</w:t>
      </w:r>
      <w:r w:rsidR="004617BD" w:rsidRPr="006A51DD">
        <w:rPr>
          <w:rFonts w:ascii="Arial" w:hAnsi="Arial" w:cs="Arial"/>
          <w:sz w:val="24"/>
          <w:szCs w:val="24"/>
        </w:rPr>
        <w:t xml:space="preserve">. The </w:t>
      </w:r>
      <w:r w:rsidR="002E6379" w:rsidRPr="006A51DD">
        <w:rPr>
          <w:rFonts w:ascii="Arial" w:hAnsi="Arial" w:cs="Arial"/>
          <w:sz w:val="24"/>
          <w:szCs w:val="24"/>
        </w:rPr>
        <w:t>Japanese cohort receiving interferon</w:t>
      </w:r>
      <w:r w:rsidR="00171AF5">
        <w:rPr>
          <w:rFonts w:ascii="Arial" w:hAnsi="Arial" w:cs="Arial"/>
          <w:sz w:val="24"/>
          <w:szCs w:val="24"/>
        </w:rPr>
        <w:t>-</w:t>
      </w:r>
      <w:r w:rsidR="002E6379" w:rsidRPr="006A51DD">
        <w:rPr>
          <w:rFonts w:ascii="Arial" w:hAnsi="Arial" w:cs="Arial"/>
          <w:sz w:val="24"/>
          <w:szCs w:val="24"/>
        </w:rPr>
        <w:t>based therapies [</w:t>
      </w:r>
      <w:r w:rsidR="00C274D7" w:rsidRPr="006A51DD">
        <w:rPr>
          <w:rFonts w:ascii="Arial" w:hAnsi="Arial" w:cs="Arial"/>
          <w:sz w:val="24"/>
          <w:szCs w:val="24"/>
        </w:rPr>
        <w:t>n=</w:t>
      </w:r>
      <w:r w:rsidR="002E6379" w:rsidRPr="006A51DD">
        <w:rPr>
          <w:rFonts w:ascii="Arial" w:hAnsi="Arial" w:cs="Arial"/>
          <w:sz w:val="24"/>
          <w:szCs w:val="24"/>
        </w:rPr>
        <w:t>1118</w:t>
      </w:r>
      <w:r w:rsidR="00C274D7" w:rsidRPr="006A51DD">
        <w:rPr>
          <w:rFonts w:ascii="Arial" w:hAnsi="Arial" w:cs="Arial"/>
          <w:sz w:val="24"/>
          <w:szCs w:val="24"/>
        </w:rPr>
        <w:t>, median follow-up=</w:t>
      </w:r>
      <w:r w:rsidR="002E6379" w:rsidRPr="006A51DD">
        <w:rPr>
          <w:rFonts w:ascii="Arial" w:hAnsi="Arial" w:cs="Arial"/>
          <w:sz w:val="24"/>
          <w:szCs w:val="24"/>
        </w:rPr>
        <w:t>11.</w:t>
      </w:r>
      <w:r w:rsidR="00EF62AE">
        <w:rPr>
          <w:rFonts w:ascii="Arial" w:hAnsi="Arial" w:cs="Arial"/>
          <w:sz w:val="24"/>
          <w:szCs w:val="24"/>
        </w:rPr>
        <w:t>0</w:t>
      </w:r>
      <w:r w:rsidR="002E6379" w:rsidRPr="006A51DD">
        <w:rPr>
          <w:rFonts w:ascii="Arial" w:hAnsi="Arial" w:cs="Arial"/>
          <w:sz w:val="24"/>
          <w:szCs w:val="24"/>
        </w:rPr>
        <w:t xml:space="preserve"> years (95% CI </w:t>
      </w:r>
      <w:r w:rsidR="00EF2807" w:rsidRPr="006A51DD">
        <w:rPr>
          <w:rFonts w:ascii="Arial" w:hAnsi="Arial" w:cs="Arial"/>
          <w:sz w:val="24"/>
          <w:szCs w:val="24"/>
        </w:rPr>
        <w:t>10.3</w:t>
      </w:r>
      <w:r w:rsidR="002E6379" w:rsidRPr="006A51DD">
        <w:rPr>
          <w:rFonts w:ascii="Arial" w:hAnsi="Arial" w:cs="Arial"/>
          <w:sz w:val="24"/>
          <w:szCs w:val="24"/>
        </w:rPr>
        <w:t xml:space="preserve">, </w:t>
      </w:r>
      <w:r w:rsidR="00EF2807" w:rsidRPr="006A51DD">
        <w:rPr>
          <w:rFonts w:ascii="Arial" w:hAnsi="Arial" w:cs="Arial"/>
          <w:sz w:val="24"/>
          <w:szCs w:val="24"/>
        </w:rPr>
        <w:t>11.8</w:t>
      </w:r>
      <w:r w:rsidR="00C274D7" w:rsidRPr="006A51DD">
        <w:rPr>
          <w:rFonts w:ascii="Arial" w:hAnsi="Arial" w:cs="Arial"/>
          <w:sz w:val="24"/>
          <w:szCs w:val="24"/>
        </w:rPr>
        <w:t>)</w:t>
      </w:r>
      <w:r w:rsidR="004617BD" w:rsidRPr="006A51DD">
        <w:rPr>
          <w:rFonts w:ascii="Arial" w:hAnsi="Arial" w:cs="Arial"/>
          <w:sz w:val="24"/>
          <w:szCs w:val="24"/>
        </w:rPr>
        <w:t xml:space="preserve"> had</w:t>
      </w:r>
      <w:r w:rsidR="00C274D7" w:rsidRPr="006A51DD">
        <w:rPr>
          <w:rFonts w:ascii="Arial" w:hAnsi="Arial" w:cs="Arial"/>
          <w:sz w:val="24"/>
          <w:szCs w:val="24"/>
        </w:rPr>
        <w:t>, mainly</w:t>
      </w:r>
      <w:r w:rsidR="004617BD" w:rsidRPr="006A51DD">
        <w:rPr>
          <w:rFonts w:ascii="Arial" w:hAnsi="Arial" w:cs="Arial"/>
          <w:sz w:val="24"/>
          <w:szCs w:val="24"/>
        </w:rPr>
        <w:t>,</w:t>
      </w:r>
      <w:r w:rsidR="00C274D7" w:rsidRPr="006A51DD">
        <w:rPr>
          <w:rFonts w:ascii="Arial" w:hAnsi="Arial" w:cs="Arial"/>
          <w:sz w:val="24"/>
          <w:szCs w:val="24"/>
        </w:rPr>
        <w:t xml:space="preserve"> compensated disease.</w:t>
      </w:r>
      <w:r w:rsidR="004617BD" w:rsidRPr="006A51DD">
        <w:rPr>
          <w:rFonts w:ascii="Arial" w:hAnsi="Arial" w:cs="Arial"/>
          <w:sz w:val="24"/>
          <w:szCs w:val="24"/>
        </w:rPr>
        <w:t xml:space="preserve"> </w:t>
      </w:r>
      <w:r w:rsidR="00B95F25" w:rsidRPr="006A51DD">
        <w:rPr>
          <w:rFonts w:ascii="Arial" w:hAnsi="Arial" w:cs="Arial"/>
          <w:sz w:val="24"/>
          <w:szCs w:val="24"/>
        </w:rPr>
        <w:t xml:space="preserve">Other </w:t>
      </w:r>
      <w:r w:rsidR="00CA5DFB" w:rsidRPr="006A51DD">
        <w:rPr>
          <w:rFonts w:ascii="Arial" w:hAnsi="Arial" w:cs="Arial"/>
          <w:sz w:val="24"/>
          <w:szCs w:val="24"/>
        </w:rPr>
        <w:t xml:space="preserve">virology </w:t>
      </w:r>
      <w:r w:rsidR="00B95F25" w:rsidRPr="006A51DD">
        <w:rPr>
          <w:rFonts w:ascii="Arial" w:hAnsi="Arial" w:cs="Arial"/>
          <w:sz w:val="24"/>
          <w:szCs w:val="24"/>
        </w:rPr>
        <w:t xml:space="preserve">data </w:t>
      </w:r>
      <w:r w:rsidR="00CA5DFB" w:rsidRPr="006A51DD">
        <w:rPr>
          <w:rFonts w:ascii="Arial" w:hAnsi="Arial" w:cs="Arial"/>
          <w:sz w:val="24"/>
          <w:szCs w:val="24"/>
        </w:rPr>
        <w:t>recorded</w:t>
      </w:r>
      <w:r w:rsidR="00B95F25" w:rsidRPr="006A51DD">
        <w:rPr>
          <w:rFonts w:ascii="Arial" w:hAnsi="Arial" w:cs="Arial"/>
          <w:sz w:val="24"/>
          <w:szCs w:val="24"/>
        </w:rPr>
        <w:t xml:space="preserve"> includ</w:t>
      </w:r>
      <w:r w:rsidR="00845D23" w:rsidRPr="006A51DD">
        <w:rPr>
          <w:rFonts w:ascii="Arial" w:hAnsi="Arial" w:cs="Arial"/>
          <w:sz w:val="24"/>
          <w:szCs w:val="24"/>
        </w:rPr>
        <w:t>ed</w:t>
      </w:r>
      <w:r w:rsidR="00B95F25" w:rsidRPr="006A51DD">
        <w:rPr>
          <w:rFonts w:ascii="Arial" w:hAnsi="Arial" w:cs="Arial"/>
          <w:sz w:val="24"/>
          <w:szCs w:val="24"/>
        </w:rPr>
        <w:t xml:space="preserve"> the HCV genotype, viral load and whether the patient achieved sustained virological response (SVR). </w:t>
      </w:r>
      <w:r w:rsidR="004617BD" w:rsidRPr="006A51DD">
        <w:rPr>
          <w:rFonts w:ascii="Arial" w:hAnsi="Arial" w:cs="Arial"/>
          <w:color w:val="000000" w:themeColor="text1"/>
          <w:sz w:val="24"/>
          <w:szCs w:val="24"/>
        </w:rPr>
        <w:t>Demographic features and the range of clinical parameters</w:t>
      </w:r>
      <w:r w:rsidR="004F024C" w:rsidRPr="006A51DD">
        <w:rPr>
          <w:rFonts w:ascii="Arial" w:hAnsi="Arial" w:cs="Arial"/>
          <w:color w:val="000000" w:themeColor="text1"/>
          <w:sz w:val="24"/>
          <w:szCs w:val="24"/>
        </w:rPr>
        <w:t xml:space="preserve"> for the entire patient population</w:t>
      </w:r>
      <w:r w:rsidR="004617BD" w:rsidRPr="006A51DD">
        <w:rPr>
          <w:rFonts w:ascii="Arial" w:hAnsi="Arial" w:cs="Arial"/>
          <w:color w:val="000000" w:themeColor="text1"/>
          <w:sz w:val="24"/>
          <w:szCs w:val="24"/>
        </w:rPr>
        <w:t xml:space="preserve"> recorded are listed in </w:t>
      </w:r>
      <w:r w:rsidR="00C30FD1" w:rsidRPr="00B30069">
        <w:rPr>
          <w:rFonts w:ascii="Arial" w:hAnsi="Arial" w:cs="Arial"/>
          <w:color w:val="000000" w:themeColor="text1"/>
          <w:sz w:val="24"/>
          <w:szCs w:val="24"/>
        </w:rPr>
        <w:t>Table 1.</w:t>
      </w:r>
      <w:r w:rsidR="004617BD" w:rsidRPr="00B30069">
        <w:rPr>
          <w:rFonts w:ascii="Arial" w:hAnsi="Arial" w:cs="Arial"/>
          <w:color w:val="000000" w:themeColor="text1"/>
          <w:sz w:val="24"/>
          <w:szCs w:val="24"/>
        </w:rPr>
        <w:t xml:space="preserve">  </w:t>
      </w:r>
      <w:r w:rsidR="00B95F25" w:rsidRPr="00B30069">
        <w:rPr>
          <w:rFonts w:ascii="Arial" w:hAnsi="Arial" w:cs="Arial"/>
          <w:color w:val="000000" w:themeColor="text1"/>
          <w:sz w:val="24"/>
          <w:szCs w:val="24"/>
        </w:rPr>
        <w:t xml:space="preserve">The </w:t>
      </w:r>
      <w:r w:rsidR="00B95F25" w:rsidRPr="006A51DD">
        <w:rPr>
          <w:rFonts w:ascii="Arial" w:hAnsi="Arial" w:cs="Arial"/>
          <w:color w:val="000000" w:themeColor="text1"/>
          <w:sz w:val="24"/>
          <w:szCs w:val="24"/>
        </w:rPr>
        <w:t xml:space="preserve">time at which antiviral treatment was initiated is </w:t>
      </w:r>
      <w:r w:rsidR="004617BD" w:rsidRPr="006A51DD">
        <w:rPr>
          <w:rFonts w:ascii="Arial" w:hAnsi="Arial" w:cs="Arial"/>
          <w:color w:val="000000" w:themeColor="text1"/>
          <w:sz w:val="24"/>
          <w:szCs w:val="24"/>
        </w:rPr>
        <w:t xml:space="preserve">henceforth </w:t>
      </w:r>
      <w:r w:rsidR="00B95F25" w:rsidRPr="006A51DD">
        <w:rPr>
          <w:rFonts w:ascii="Arial" w:hAnsi="Arial" w:cs="Arial"/>
          <w:color w:val="000000" w:themeColor="text1"/>
          <w:sz w:val="24"/>
          <w:szCs w:val="24"/>
        </w:rPr>
        <w:t>referred to as ‘baseline’.</w:t>
      </w:r>
    </w:p>
    <w:p w14:paraId="33BAD944" w14:textId="7DBDB0F4" w:rsidR="002871D2" w:rsidRPr="006A51DD" w:rsidRDefault="007B3138" w:rsidP="00CD2379">
      <w:pPr>
        <w:spacing w:before="0" w:after="0" w:line="480" w:lineRule="auto"/>
        <w:jc w:val="both"/>
        <w:rPr>
          <w:rFonts w:ascii="Arial" w:hAnsi="Arial" w:cs="Arial"/>
          <w:color w:val="000000" w:themeColor="text1"/>
          <w:sz w:val="24"/>
          <w:szCs w:val="24"/>
        </w:rPr>
      </w:pPr>
      <w:r w:rsidRPr="006A51DD">
        <w:rPr>
          <w:rFonts w:ascii="Arial" w:hAnsi="Arial" w:cs="Arial"/>
          <w:color w:val="000000" w:themeColor="text1"/>
          <w:sz w:val="24"/>
          <w:szCs w:val="24"/>
        </w:rPr>
        <w:t>Patients were classified as having achieved SVR, relapse after initial response (REL) or no-response (NR) according to internationally agreed criteria</w:t>
      </w:r>
      <w:r w:rsidR="00242DA5" w:rsidRPr="006A51DD">
        <w:rPr>
          <w:rFonts w:ascii="Arial" w:hAnsi="Arial" w:cs="Arial"/>
          <w:color w:val="000000" w:themeColor="text1"/>
          <w:sz w:val="24"/>
          <w:szCs w:val="24"/>
        </w:rPr>
        <w:fldChar w:fldCharType="begin"/>
      </w:r>
      <w:r w:rsidR="00F91148" w:rsidRPr="006A51DD">
        <w:rPr>
          <w:rFonts w:ascii="Arial" w:hAnsi="Arial" w:cs="Arial"/>
          <w:color w:val="000000" w:themeColor="text1"/>
          <w:sz w:val="24"/>
          <w:szCs w:val="24"/>
        </w:rPr>
        <w:instrText xml:space="preserve"> ADDIN EN.CITE &lt;EndNote&gt;&lt;Cite&gt;&lt;Author&gt;Jacobson&lt;/Author&gt;&lt;Year&gt;2012&lt;/Year&gt;&lt;RecNum&gt;4827&lt;/RecNum&gt;&lt;DisplayText&gt;(11)&lt;/DisplayText&gt;&lt;record&gt;&lt;rec-number&gt;4827&lt;/rec-number&gt;&lt;foreign-keys&gt;&lt;key app="EN" db-id="00td0apegwxrs7etvxf5dw9gdp5srw0vwted" timestamp="1563607846"&gt;4827&lt;/key&gt;&lt;/foreign-keys&gt;&lt;ref-type name="Journal Article"&gt;17&lt;/ref-type&gt;&lt;contributors&gt;&lt;authors&gt;&lt;author&gt;Jacobson, I. M.&lt;/author&gt;&lt;author&gt;Poordad, F.&lt;/author&gt;&lt;author&gt;Brown, R. S., Jr.&lt;/author&gt;&lt;author&gt;Kwo, P. Y.&lt;/author&gt;&lt;author&gt;Reddy, K. R.&lt;/author&gt;&lt;author&gt;Schiff, E.&lt;/author&gt;&lt;/authors&gt;&lt;/contributors&gt;&lt;auth-address&gt;Division of Gastroenterology and Hepatology, Center for the Study of Hepatitis C, Weill Cornell Medical College, New York, NY 10021, USA. imj2001@med.cornell.edu&lt;/auth-address&gt;&lt;titles&gt;&lt;title&gt;Standardization of terminology of virological response in the treatment of chronic hepatitis C: panel recommendations&lt;/title&gt;&lt;secondary-title&gt;J Viral Hepat&lt;/secondary-title&gt;&lt;/titles&gt;&lt;periodical&gt;&lt;full-title&gt;J Viral Hepat&lt;/full-title&gt;&lt;/periodical&gt;&lt;pages&gt;236-43&lt;/pages&gt;&lt;volume&gt;19&lt;/volume&gt;&lt;number&gt;4&lt;/number&gt;&lt;edition&gt;2012/03/13&lt;/edition&gt;&lt;keywords&gt;&lt;keyword&gt;Antiviral Agents/*administration &amp;amp; dosage&lt;/keyword&gt;&lt;keyword&gt;Clinical Trials as Topic&lt;/keyword&gt;&lt;keyword&gt;Drug Monitoring/methods/*standards&lt;/keyword&gt;&lt;keyword&gt;Hepatitis C, Chronic/*drug therapy/*virology&lt;/keyword&gt;&lt;keyword&gt;Humans&lt;/keyword&gt;&lt;keyword&gt;*Terminology as Topic&lt;/keyword&gt;&lt;keyword&gt;Viral Load/methods/*standards&lt;/keyword&gt;&lt;/keywords&gt;&lt;dates&gt;&lt;year&gt;2012&lt;/year&gt;&lt;pub-dates&gt;&lt;date&gt;Apr&lt;/date&gt;&lt;/pub-dates&gt;&lt;/dates&gt;&lt;isbn&gt;1365-2893 (Electronic)&amp;#xD;1352-0504 (Linking)&lt;/isbn&gt;&lt;accession-num&gt;22404721&lt;/accession-num&gt;&lt;urls&gt;&lt;related-urls&gt;&lt;url&gt;https://www.ncbi.nlm.nih.gov/pubmed/22404721&lt;/url&gt;&lt;/related-urls&gt;&lt;/urls&gt;&lt;electronic-resource-num&gt;10.1111/j.1365-2893.2011.01552.x&lt;/electronic-resource-num&gt;&lt;/record&gt;&lt;/Cite&gt;&lt;/EndNote&gt;</w:instrText>
      </w:r>
      <w:r w:rsidR="00242DA5" w:rsidRPr="006A51DD">
        <w:rPr>
          <w:rFonts w:ascii="Arial" w:hAnsi="Arial" w:cs="Arial"/>
          <w:color w:val="000000" w:themeColor="text1"/>
          <w:sz w:val="24"/>
          <w:szCs w:val="24"/>
        </w:rPr>
        <w:fldChar w:fldCharType="separate"/>
      </w:r>
      <w:r w:rsidR="00F91148" w:rsidRPr="006A51DD">
        <w:rPr>
          <w:rFonts w:ascii="Arial" w:hAnsi="Arial" w:cs="Arial"/>
          <w:noProof/>
          <w:color w:val="000000" w:themeColor="text1"/>
          <w:sz w:val="24"/>
          <w:szCs w:val="24"/>
        </w:rPr>
        <w:t>(11)</w:t>
      </w:r>
      <w:r w:rsidR="00242DA5" w:rsidRPr="006A51DD">
        <w:rPr>
          <w:rFonts w:ascii="Arial" w:hAnsi="Arial" w:cs="Arial"/>
          <w:color w:val="000000" w:themeColor="text1"/>
          <w:sz w:val="24"/>
          <w:szCs w:val="24"/>
        </w:rPr>
        <w:fldChar w:fldCharType="end"/>
      </w:r>
      <w:r w:rsidRPr="006A51DD">
        <w:rPr>
          <w:rFonts w:ascii="Arial" w:hAnsi="Arial" w:cs="Arial"/>
          <w:color w:val="000000" w:themeColor="text1"/>
          <w:sz w:val="24"/>
          <w:szCs w:val="24"/>
        </w:rPr>
        <w:t xml:space="preserve">.  </w:t>
      </w:r>
      <w:r w:rsidR="000B029F">
        <w:rPr>
          <w:rFonts w:ascii="Arial" w:hAnsi="Arial" w:cs="Arial"/>
          <w:color w:val="000000" w:themeColor="text1"/>
          <w:sz w:val="24"/>
          <w:szCs w:val="24"/>
        </w:rPr>
        <w:t>Because</w:t>
      </w:r>
      <w:r w:rsidRPr="006A51DD">
        <w:rPr>
          <w:rFonts w:ascii="Arial" w:hAnsi="Arial" w:cs="Arial"/>
          <w:color w:val="000000" w:themeColor="text1"/>
          <w:sz w:val="24"/>
          <w:szCs w:val="24"/>
        </w:rPr>
        <w:t xml:space="preserve"> there were only very minor differences between those with REL and NR with regard to any of the recorded parameters</w:t>
      </w:r>
      <w:r w:rsidR="00B6107B">
        <w:rPr>
          <w:rFonts w:ascii="Arial" w:hAnsi="Arial" w:cs="Arial"/>
          <w:color w:val="000000" w:themeColor="text1"/>
          <w:sz w:val="24"/>
          <w:szCs w:val="24"/>
        </w:rPr>
        <w:t>,</w:t>
      </w:r>
      <w:r w:rsidR="000B029F">
        <w:rPr>
          <w:rFonts w:ascii="Arial" w:hAnsi="Arial" w:cs="Arial"/>
          <w:color w:val="000000" w:themeColor="text1"/>
          <w:sz w:val="24"/>
          <w:szCs w:val="24"/>
        </w:rPr>
        <w:t xml:space="preserve"> </w:t>
      </w:r>
      <w:r w:rsidRPr="006A51DD">
        <w:rPr>
          <w:rFonts w:ascii="Arial" w:hAnsi="Arial" w:cs="Arial"/>
          <w:sz w:val="24"/>
          <w:szCs w:val="24"/>
        </w:rPr>
        <w:t>REL and NR were combined and analysed as a ‘non-SVR’ cohort</w:t>
      </w:r>
      <w:r w:rsidR="00CF6D72" w:rsidRPr="006A51DD">
        <w:rPr>
          <w:rFonts w:ascii="Arial" w:hAnsi="Arial" w:cs="Arial"/>
          <w:sz w:val="24"/>
          <w:szCs w:val="24"/>
        </w:rPr>
        <w:t>. A</w:t>
      </w:r>
      <w:r w:rsidR="00AA6E55" w:rsidRPr="006A51DD">
        <w:rPr>
          <w:rFonts w:ascii="Arial" w:hAnsi="Arial" w:cs="Arial"/>
          <w:sz w:val="24"/>
          <w:szCs w:val="24"/>
        </w:rPr>
        <w:t xml:space="preserve"> small </w:t>
      </w:r>
      <w:r w:rsidR="00CE3C4E" w:rsidRPr="006A51DD">
        <w:rPr>
          <w:rFonts w:ascii="Arial" w:hAnsi="Arial" w:cs="Arial"/>
          <w:sz w:val="24"/>
          <w:szCs w:val="24"/>
        </w:rPr>
        <w:t>group</w:t>
      </w:r>
      <w:r w:rsidR="00CF6D72" w:rsidRPr="006A51DD">
        <w:rPr>
          <w:rFonts w:ascii="Arial" w:hAnsi="Arial" w:cs="Arial"/>
          <w:sz w:val="24"/>
          <w:szCs w:val="24"/>
        </w:rPr>
        <w:t xml:space="preserve"> </w:t>
      </w:r>
      <w:r w:rsidR="00CE3C4E" w:rsidRPr="006A51DD">
        <w:rPr>
          <w:rFonts w:ascii="Arial" w:hAnsi="Arial" w:cs="Arial"/>
          <w:sz w:val="24"/>
          <w:szCs w:val="24"/>
        </w:rPr>
        <w:t>of</w:t>
      </w:r>
      <w:r w:rsidR="00AA6E55" w:rsidRPr="006A51DD">
        <w:rPr>
          <w:rFonts w:ascii="Arial" w:hAnsi="Arial" w:cs="Arial"/>
          <w:sz w:val="24"/>
          <w:szCs w:val="24"/>
        </w:rPr>
        <w:t xml:space="preserve"> </w:t>
      </w:r>
      <w:r w:rsidR="00CF6D72" w:rsidRPr="006A51DD">
        <w:rPr>
          <w:rFonts w:ascii="Arial" w:hAnsi="Arial" w:cs="Arial"/>
          <w:sz w:val="24"/>
          <w:szCs w:val="24"/>
        </w:rPr>
        <w:t xml:space="preserve">Japanese </w:t>
      </w:r>
      <w:r w:rsidR="00CE3C4E" w:rsidRPr="006A51DD">
        <w:rPr>
          <w:rFonts w:ascii="Arial" w:hAnsi="Arial" w:cs="Arial"/>
          <w:sz w:val="24"/>
          <w:szCs w:val="24"/>
        </w:rPr>
        <w:t>patient</w:t>
      </w:r>
      <w:r w:rsidR="00FF7F21" w:rsidRPr="006A51DD">
        <w:rPr>
          <w:rFonts w:ascii="Arial" w:hAnsi="Arial" w:cs="Arial"/>
          <w:sz w:val="24"/>
          <w:szCs w:val="24"/>
        </w:rPr>
        <w:t>s</w:t>
      </w:r>
      <w:r w:rsidR="00CF6D72" w:rsidRPr="006A51DD">
        <w:rPr>
          <w:rFonts w:ascii="Arial" w:hAnsi="Arial" w:cs="Arial"/>
          <w:sz w:val="24"/>
          <w:szCs w:val="24"/>
        </w:rPr>
        <w:t xml:space="preserve"> who underwent a </w:t>
      </w:r>
      <w:r w:rsidR="007F345E" w:rsidRPr="006A51DD">
        <w:rPr>
          <w:rFonts w:ascii="Arial" w:hAnsi="Arial" w:cs="Arial"/>
          <w:sz w:val="24"/>
          <w:szCs w:val="24"/>
        </w:rPr>
        <w:t>second</w:t>
      </w:r>
      <w:r w:rsidR="00AA6E55" w:rsidRPr="006A51DD">
        <w:rPr>
          <w:rFonts w:ascii="Arial" w:hAnsi="Arial" w:cs="Arial"/>
          <w:sz w:val="24"/>
          <w:szCs w:val="24"/>
        </w:rPr>
        <w:t xml:space="preserve"> course</w:t>
      </w:r>
      <w:r w:rsidR="00C30FD1" w:rsidRPr="006A51DD">
        <w:rPr>
          <w:rFonts w:ascii="Arial" w:hAnsi="Arial" w:cs="Arial"/>
          <w:sz w:val="24"/>
          <w:szCs w:val="24"/>
        </w:rPr>
        <w:t xml:space="preserve"> </w:t>
      </w:r>
      <w:r w:rsidR="00FF7F21" w:rsidRPr="006A51DD">
        <w:rPr>
          <w:rFonts w:ascii="Arial" w:hAnsi="Arial" w:cs="Arial"/>
          <w:sz w:val="24"/>
          <w:szCs w:val="24"/>
        </w:rPr>
        <w:t>of DAA</w:t>
      </w:r>
      <w:r w:rsidR="00CF6D72" w:rsidRPr="006A51DD">
        <w:rPr>
          <w:rFonts w:ascii="Arial" w:hAnsi="Arial" w:cs="Arial"/>
          <w:sz w:val="24"/>
          <w:szCs w:val="24"/>
        </w:rPr>
        <w:t xml:space="preserve"> treatment </w:t>
      </w:r>
      <w:r w:rsidR="00FF7F21" w:rsidRPr="006A51DD">
        <w:rPr>
          <w:rFonts w:ascii="Arial" w:hAnsi="Arial" w:cs="Arial"/>
          <w:sz w:val="24"/>
          <w:szCs w:val="24"/>
        </w:rPr>
        <w:t>(n=17)</w:t>
      </w:r>
      <w:r w:rsidR="00CF6D72" w:rsidRPr="006A51DD">
        <w:rPr>
          <w:rFonts w:ascii="Arial" w:hAnsi="Arial" w:cs="Arial"/>
          <w:sz w:val="24"/>
          <w:szCs w:val="24"/>
        </w:rPr>
        <w:t xml:space="preserve"> were similarly classified; th</w:t>
      </w:r>
      <w:r w:rsidR="00115337" w:rsidRPr="006A51DD">
        <w:rPr>
          <w:rFonts w:ascii="Arial" w:hAnsi="Arial" w:cs="Arial"/>
          <w:sz w:val="24"/>
          <w:szCs w:val="24"/>
        </w:rPr>
        <w:t>ose</w:t>
      </w:r>
      <w:r w:rsidR="00CF6D72" w:rsidRPr="006A51DD">
        <w:rPr>
          <w:rFonts w:ascii="Arial" w:hAnsi="Arial" w:cs="Arial"/>
          <w:sz w:val="24"/>
          <w:szCs w:val="24"/>
        </w:rPr>
        <w:t xml:space="preserve"> who had response unclassified at the time of analysis were excluded.</w:t>
      </w:r>
      <w:r w:rsidR="00CF6D72" w:rsidRPr="006A51DD">
        <w:rPr>
          <w:rFonts w:ascii="Arial" w:hAnsi="Arial" w:cs="Arial"/>
          <w:b/>
          <w:i/>
          <w:sz w:val="24"/>
          <w:szCs w:val="24"/>
        </w:rPr>
        <w:t xml:space="preserve"> </w:t>
      </w:r>
    </w:p>
    <w:p w14:paraId="758C1545" w14:textId="77777777" w:rsidR="007315C3" w:rsidRPr="006A51DD" w:rsidRDefault="007315C3" w:rsidP="00CD2379">
      <w:pPr>
        <w:spacing w:before="0" w:after="0" w:line="480" w:lineRule="auto"/>
        <w:jc w:val="both"/>
        <w:rPr>
          <w:rFonts w:ascii="Arial" w:hAnsi="Arial" w:cs="Arial"/>
          <w:color w:val="000000" w:themeColor="text1"/>
          <w:sz w:val="24"/>
          <w:szCs w:val="24"/>
        </w:rPr>
      </w:pPr>
    </w:p>
    <w:p w14:paraId="479859AC" w14:textId="3B9A0F55" w:rsidR="00814EEE" w:rsidRPr="006A51DD" w:rsidRDefault="00814EEE" w:rsidP="00CD2379">
      <w:pPr>
        <w:spacing w:before="0" w:after="0" w:line="480" w:lineRule="auto"/>
        <w:jc w:val="both"/>
        <w:rPr>
          <w:rFonts w:ascii="Arial" w:hAnsi="Arial" w:cs="Arial"/>
          <w:b/>
          <w:sz w:val="24"/>
          <w:szCs w:val="24"/>
        </w:rPr>
      </w:pPr>
      <w:r w:rsidRPr="006A51DD">
        <w:rPr>
          <w:rFonts w:ascii="Arial" w:hAnsi="Arial" w:cs="Arial"/>
          <w:b/>
          <w:sz w:val="24"/>
          <w:szCs w:val="24"/>
        </w:rPr>
        <w:t>The UK DAA cohort</w:t>
      </w:r>
    </w:p>
    <w:p w14:paraId="3018AF62" w14:textId="4BA27C83" w:rsidR="00625D58" w:rsidRPr="006A51DD" w:rsidRDefault="00814EEE" w:rsidP="00CD2379">
      <w:pPr>
        <w:spacing w:before="0" w:after="0" w:line="480" w:lineRule="auto"/>
        <w:jc w:val="both"/>
        <w:rPr>
          <w:rFonts w:ascii="Arial" w:hAnsi="Arial" w:cs="Arial"/>
          <w:sz w:val="24"/>
          <w:szCs w:val="24"/>
        </w:rPr>
      </w:pPr>
      <w:r w:rsidRPr="006A51DD">
        <w:rPr>
          <w:rFonts w:ascii="Arial" w:hAnsi="Arial" w:cs="Arial"/>
          <w:sz w:val="24"/>
          <w:szCs w:val="24"/>
        </w:rPr>
        <w:t xml:space="preserve">This </w:t>
      </w:r>
      <w:r w:rsidR="007768E7" w:rsidRPr="006A51DD">
        <w:rPr>
          <w:rFonts w:ascii="Arial" w:hAnsi="Arial" w:cs="Arial"/>
          <w:sz w:val="24"/>
          <w:szCs w:val="24"/>
        </w:rPr>
        <w:t>observational cohort comprised 60</w:t>
      </w:r>
      <w:r w:rsidR="00E91D7D">
        <w:rPr>
          <w:rFonts w:ascii="Arial" w:hAnsi="Arial" w:cs="Arial"/>
          <w:sz w:val="24"/>
          <w:szCs w:val="24"/>
        </w:rPr>
        <w:t>2</w:t>
      </w:r>
      <w:r w:rsidR="007768E7" w:rsidRPr="006A51DD">
        <w:rPr>
          <w:rFonts w:ascii="Arial" w:hAnsi="Arial" w:cs="Arial"/>
          <w:sz w:val="24"/>
          <w:szCs w:val="24"/>
        </w:rPr>
        <w:t xml:space="preserve"> patients </w:t>
      </w:r>
      <w:r w:rsidRPr="006A51DD">
        <w:rPr>
          <w:rFonts w:ascii="Arial" w:hAnsi="Arial" w:cs="Arial"/>
          <w:sz w:val="24"/>
          <w:szCs w:val="24"/>
        </w:rPr>
        <w:t>prospectively collected</w:t>
      </w:r>
      <w:r w:rsidR="007768E7" w:rsidRPr="006A51DD">
        <w:rPr>
          <w:rFonts w:ascii="Arial" w:hAnsi="Arial" w:cs="Arial"/>
          <w:sz w:val="24"/>
          <w:szCs w:val="24"/>
        </w:rPr>
        <w:t xml:space="preserve"> and</w:t>
      </w:r>
      <w:r w:rsidRPr="006A51DD">
        <w:rPr>
          <w:rFonts w:ascii="Arial" w:hAnsi="Arial" w:cs="Arial"/>
          <w:sz w:val="24"/>
          <w:szCs w:val="24"/>
        </w:rPr>
        <w:t xml:space="preserve"> treated for liver disease within the NHS England Expanded Access Programme (EAP), data for which is held by the UK Biobank, HCV Research UK. Patients eligible for treatment within the EAP were those at significant risk of death or irreversible damage from HCV infection within 12 months, regardless of genotype. Patients were treated with 12 weeks of Sofosbuvir along with either Daclatasvir or Ledipasvir (at clinician discretion) and ribavirin (at clinician discretion). All patients included within this study consented to contribute their data to the database.</w:t>
      </w:r>
      <w:r w:rsidR="0046667D" w:rsidRPr="006A51DD">
        <w:rPr>
          <w:rFonts w:ascii="Arial" w:hAnsi="Arial" w:cs="Arial"/>
          <w:sz w:val="24"/>
          <w:szCs w:val="24"/>
        </w:rPr>
        <w:t xml:space="preserve"> </w:t>
      </w:r>
    </w:p>
    <w:p w14:paraId="169005CF" w14:textId="77777777" w:rsidR="00625D58" w:rsidRPr="006A51DD" w:rsidRDefault="00625D58" w:rsidP="00CD2379">
      <w:pPr>
        <w:spacing w:before="0" w:after="0" w:line="480" w:lineRule="auto"/>
        <w:jc w:val="both"/>
        <w:rPr>
          <w:rFonts w:ascii="Arial" w:hAnsi="Arial" w:cs="Arial"/>
          <w:sz w:val="24"/>
          <w:szCs w:val="24"/>
        </w:rPr>
      </w:pPr>
    </w:p>
    <w:p w14:paraId="37564F90" w14:textId="67438498" w:rsidR="002206A5" w:rsidRPr="006A51DD" w:rsidRDefault="00CA5DFB" w:rsidP="00CD2379">
      <w:pPr>
        <w:spacing w:before="0" w:after="0" w:line="480" w:lineRule="auto"/>
        <w:jc w:val="both"/>
        <w:rPr>
          <w:rFonts w:ascii="Arial" w:hAnsi="Arial" w:cs="Arial"/>
          <w:sz w:val="24"/>
          <w:szCs w:val="24"/>
        </w:rPr>
      </w:pPr>
      <w:r w:rsidRPr="006A51DD">
        <w:rPr>
          <w:rFonts w:ascii="Arial" w:hAnsi="Arial" w:cs="Arial"/>
          <w:sz w:val="24"/>
          <w:szCs w:val="24"/>
        </w:rPr>
        <w:t>A</w:t>
      </w:r>
      <w:r w:rsidR="00F82935" w:rsidRPr="006A51DD">
        <w:rPr>
          <w:rFonts w:ascii="Arial" w:hAnsi="Arial" w:cs="Arial"/>
          <w:sz w:val="24"/>
          <w:szCs w:val="24"/>
        </w:rPr>
        <w:t>ll</w:t>
      </w:r>
      <w:r w:rsidRPr="006A51DD">
        <w:rPr>
          <w:rFonts w:ascii="Arial" w:hAnsi="Arial" w:cs="Arial"/>
          <w:sz w:val="24"/>
          <w:szCs w:val="24"/>
        </w:rPr>
        <w:t xml:space="preserve"> p</w:t>
      </w:r>
      <w:r w:rsidR="00814EEE" w:rsidRPr="006A51DD">
        <w:rPr>
          <w:rFonts w:ascii="Arial" w:hAnsi="Arial" w:cs="Arial"/>
          <w:sz w:val="24"/>
          <w:szCs w:val="24"/>
        </w:rPr>
        <w:t xml:space="preserve">atients had decompensated </w:t>
      </w:r>
      <w:r w:rsidRPr="006A51DD">
        <w:rPr>
          <w:rFonts w:ascii="Arial" w:hAnsi="Arial" w:cs="Arial"/>
          <w:sz w:val="24"/>
          <w:szCs w:val="24"/>
        </w:rPr>
        <w:t>chronic liver disease</w:t>
      </w:r>
      <w:r w:rsidR="00814EEE" w:rsidRPr="006A51DD">
        <w:rPr>
          <w:rFonts w:ascii="Arial" w:hAnsi="Arial" w:cs="Arial"/>
          <w:sz w:val="24"/>
          <w:szCs w:val="24"/>
        </w:rPr>
        <w:t>, with ascites, a history of variceal bleeding or encephalopathy</w:t>
      </w:r>
      <w:r w:rsidR="00717A74" w:rsidRPr="006A51DD">
        <w:rPr>
          <w:rFonts w:ascii="Arial" w:hAnsi="Arial" w:cs="Arial"/>
          <w:sz w:val="24"/>
          <w:szCs w:val="24"/>
        </w:rPr>
        <w:t xml:space="preserve"> </w:t>
      </w:r>
      <w:r w:rsidR="00003131" w:rsidRPr="006A51DD">
        <w:rPr>
          <w:rFonts w:ascii="Arial" w:hAnsi="Arial" w:cs="Arial"/>
          <w:sz w:val="24"/>
          <w:szCs w:val="24"/>
        </w:rPr>
        <w:t xml:space="preserve">or </w:t>
      </w:r>
      <w:r w:rsidR="00717A74" w:rsidRPr="006A51DD">
        <w:rPr>
          <w:rFonts w:ascii="Arial" w:hAnsi="Arial" w:cs="Arial"/>
          <w:sz w:val="24"/>
          <w:szCs w:val="24"/>
        </w:rPr>
        <w:t xml:space="preserve">a </w:t>
      </w:r>
      <w:r w:rsidR="00814EEE" w:rsidRPr="006A51DD">
        <w:rPr>
          <w:rFonts w:ascii="Arial" w:hAnsi="Arial" w:cs="Arial"/>
          <w:sz w:val="24"/>
          <w:szCs w:val="24"/>
        </w:rPr>
        <w:t>Child Pugh score greater than or equal to 7. Patients who had undergone liver transplantation before or after antiviral therapy were excluded since this would likely have a dramatic effect on liver function, making these patients less representative of those with severe liver disease. Additional patients were treated with</w:t>
      </w:r>
      <w:r w:rsidR="00717A74" w:rsidRPr="006A51DD">
        <w:rPr>
          <w:rFonts w:ascii="Arial" w:hAnsi="Arial" w:cs="Arial"/>
          <w:sz w:val="24"/>
          <w:szCs w:val="24"/>
        </w:rPr>
        <w:t>in</w:t>
      </w:r>
      <w:r w:rsidR="00814EEE" w:rsidRPr="006A51DD">
        <w:rPr>
          <w:rFonts w:ascii="Arial" w:hAnsi="Arial" w:cs="Arial"/>
          <w:sz w:val="24"/>
          <w:szCs w:val="24"/>
        </w:rPr>
        <w:t xml:space="preserve"> the EAP for extra-hepatic manifestations of HCV, but these patients were also excluded from the present study, which focuses on liver function. The present study co</w:t>
      </w:r>
      <w:r w:rsidR="00F724DA" w:rsidRPr="006A51DD">
        <w:rPr>
          <w:rFonts w:ascii="Arial" w:hAnsi="Arial" w:cs="Arial"/>
          <w:sz w:val="24"/>
          <w:szCs w:val="24"/>
        </w:rPr>
        <w:t>mprises</w:t>
      </w:r>
      <w:r w:rsidR="00814EEE" w:rsidRPr="006A51DD">
        <w:rPr>
          <w:rFonts w:ascii="Arial" w:hAnsi="Arial" w:cs="Arial"/>
          <w:sz w:val="24"/>
          <w:szCs w:val="24"/>
        </w:rPr>
        <w:t xml:space="preserve"> </w:t>
      </w:r>
      <w:r w:rsidR="00F724DA" w:rsidRPr="006A51DD">
        <w:rPr>
          <w:rFonts w:ascii="Arial" w:hAnsi="Arial" w:cs="Arial"/>
          <w:sz w:val="24"/>
          <w:szCs w:val="24"/>
        </w:rPr>
        <w:t xml:space="preserve">a </w:t>
      </w:r>
      <w:r w:rsidR="00814EEE" w:rsidRPr="006A51DD">
        <w:rPr>
          <w:rFonts w:ascii="Arial" w:hAnsi="Arial" w:cs="Arial"/>
          <w:sz w:val="24"/>
          <w:szCs w:val="24"/>
        </w:rPr>
        <w:t xml:space="preserve">cohort </w:t>
      </w:r>
      <w:r w:rsidR="00F724DA" w:rsidRPr="006A51DD">
        <w:rPr>
          <w:rFonts w:ascii="Arial" w:hAnsi="Arial" w:cs="Arial"/>
          <w:sz w:val="24"/>
          <w:szCs w:val="24"/>
        </w:rPr>
        <w:t>of patients treated between May 2014 and June 2015 giving a potential follow-up of</w:t>
      </w:r>
      <w:r w:rsidR="000E53CB" w:rsidRPr="006A51DD">
        <w:rPr>
          <w:rFonts w:ascii="Arial" w:hAnsi="Arial" w:cs="Arial"/>
          <w:sz w:val="24"/>
          <w:szCs w:val="24"/>
        </w:rPr>
        <w:t xml:space="preserve"> 15 to 28 months. </w:t>
      </w:r>
      <w:r w:rsidR="000E53CB" w:rsidRPr="006A51DD">
        <w:rPr>
          <w:rFonts w:ascii="Arial" w:hAnsi="Arial" w:cs="Arial"/>
          <w:sz w:val="24"/>
          <w:szCs w:val="24"/>
        </w:rPr>
        <w:fldChar w:fldCharType="begin">
          <w:fldData xml:space="preserve">PEVuZE5vdGU+PENpdGU+PEF1dGhvcj5DaGV1bmc8L0F1dGhvcj48WWVhcj4yMDE2PC9ZZWFyPjxS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</w:fldData>
        </w:fldChar>
      </w:r>
      <w:r w:rsidR="00F91148" w:rsidRPr="006A51DD">
        <w:rPr>
          <w:rFonts w:ascii="Arial" w:hAnsi="Arial" w:cs="Arial"/>
          <w:sz w:val="24"/>
          <w:szCs w:val="24"/>
        </w:rPr>
        <w:instrText xml:space="preserve"> ADDIN EN.CITE </w:instrText>
      </w:r>
      <w:r w:rsidR="00F91148" w:rsidRPr="006A51DD">
        <w:rPr>
          <w:rFonts w:ascii="Arial" w:hAnsi="Arial" w:cs="Arial"/>
          <w:sz w:val="24"/>
          <w:szCs w:val="24"/>
        </w:rPr>
        <w:fldChar w:fldCharType="begin">
          <w:fldData xml:space="preserve">PEVuZE5vdGU+PENpdGU+PEF1dGhvcj5DaGV1bmc8L0F1dGhvcj48WWVhcj4yMDE2PC9ZZWFyPjxS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</w:fldData>
        </w:fldChar>
      </w:r>
      <w:r w:rsidR="00F91148" w:rsidRPr="006A51DD">
        <w:rPr>
          <w:rFonts w:ascii="Arial" w:hAnsi="Arial" w:cs="Arial"/>
          <w:sz w:val="24"/>
          <w:szCs w:val="24"/>
        </w:rPr>
        <w:instrText xml:space="preserve"> ADDIN EN.CITE.DATA </w:instrText>
      </w:r>
      <w:r w:rsidR="00F91148" w:rsidRPr="006A51DD">
        <w:rPr>
          <w:rFonts w:ascii="Arial" w:hAnsi="Arial" w:cs="Arial"/>
          <w:sz w:val="24"/>
          <w:szCs w:val="24"/>
        </w:rPr>
      </w:r>
      <w:r w:rsidR="00F91148" w:rsidRPr="006A51DD">
        <w:rPr>
          <w:rFonts w:ascii="Arial" w:hAnsi="Arial" w:cs="Arial"/>
          <w:sz w:val="24"/>
          <w:szCs w:val="24"/>
        </w:rPr>
        <w:fldChar w:fldCharType="end"/>
      </w:r>
      <w:r w:rsidR="000E53CB" w:rsidRPr="006A51DD">
        <w:rPr>
          <w:rFonts w:ascii="Arial" w:hAnsi="Arial" w:cs="Arial"/>
          <w:sz w:val="24"/>
          <w:szCs w:val="24"/>
        </w:rPr>
      </w:r>
      <w:r w:rsidR="000E53CB" w:rsidRPr="006A51DD">
        <w:rPr>
          <w:rFonts w:ascii="Arial" w:hAnsi="Arial" w:cs="Arial"/>
          <w:sz w:val="24"/>
          <w:szCs w:val="24"/>
        </w:rPr>
        <w:fldChar w:fldCharType="separate"/>
      </w:r>
      <w:r w:rsidR="00F91148" w:rsidRPr="006A51DD">
        <w:rPr>
          <w:rFonts w:ascii="Arial" w:hAnsi="Arial" w:cs="Arial"/>
          <w:noProof/>
          <w:sz w:val="24"/>
          <w:szCs w:val="24"/>
        </w:rPr>
        <w:t>(12, 13)</w:t>
      </w:r>
      <w:r w:rsidR="000E53CB" w:rsidRPr="006A51DD">
        <w:rPr>
          <w:rFonts w:ascii="Arial" w:hAnsi="Arial" w:cs="Arial"/>
          <w:sz w:val="24"/>
          <w:szCs w:val="24"/>
        </w:rPr>
        <w:fldChar w:fldCharType="end"/>
      </w:r>
      <w:r w:rsidR="000E53CB" w:rsidRPr="006A51DD">
        <w:rPr>
          <w:rFonts w:ascii="Arial" w:hAnsi="Arial" w:cs="Arial"/>
          <w:sz w:val="24"/>
          <w:szCs w:val="24"/>
        </w:rPr>
        <w:t xml:space="preserve"> </w:t>
      </w:r>
    </w:p>
    <w:p w14:paraId="54D21A5D" w14:textId="77777777" w:rsidR="002D4580" w:rsidRPr="006A51DD" w:rsidRDefault="002D4580" w:rsidP="00CD2379">
      <w:pPr>
        <w:spacing w:before="0" w:after="0" w:line="480" w:lineRule="auto"/>
        <w:jc w:val="both"/>
        <w:rPr>
          <w:rFonts w:ascii="Arial" w:hAnsi="Arial" w:cs="Arial"/>
          <w:b/>
          <w:i/>
          <w:color w:val="FF0000"/>
          <w:sz w:val="24"/>
          <w:szCs w:val="24"/>
        </w:rPr>
      </w:pPr>
    </w:p>
    <w:p w14:paraId="669144F1" w14:textId="4ED7ABB2" w:rsidR="00075C37" w:rsidRPr="006A51DD" w:rsidRDefault="00814EEE" w:rsidP="00CD2379">
      <w:pPr>
        <w:spacing w:before="0" w:after="0" w:line="480" w:lineRule="auto"/>
        <w:jc w:val="both"/>
        <w:rPr>
          <w:rFonts w:ascii="Arial" w:hAnsi="Arial" w:cs="Arial"/>
          <w:b/>
          <w:sz w:val="24"/>
          <w:szCs w:val="24"/>
        </w:rPr>
      </w:pPr>
      <w:r w:rsidRPr="006A51DD">
        <w:rPr>
          <w:rFonts w:ascii="Arial" w:hAnsi="Arial" w:cs="Arial"/>
          <w:b/>
          <w:sz w:val="24"/>
          <w:szCs w:val="24"/>
        </w:rPr>
        <w:t>The Japanese DAA Cohort</w:t>
      </w:r>
    </w:p>
    <w:p w14:paraId="2E795C53" w14:textId="7061BE50" w:rsidR="00E37866" w:rsidRPr="006A51DD" w:rsidRDefault="00592046" w:rsidP="004A61FA">
      <w:pPr>
        <w:autoSpaceDE w:val="0"/>
        <w:autoSpaceDN w:val="0"/>
        <w:adjustRightInd w:val="0"/>
        <w:spacing w:before="0" w:after="0" w:line="480" w:lineRule="auto"/>
        <w:jc w:val="both"/>
        <w:rPr>
          <w:rFonts w:ascii="Arial" w:hAnsi="Arial" w:cs="Arial"/>
          <w:sz w:val="24"/>
          <w:szCs w:val="24"/>
        </w:rPr>
      </w:pPr>
      <w:r w:rsidRPr="006A51DD">
        <w:rPr>
          <w:rFonts w:ascii="Arial" w:hAnsi="Arial" w:cs="Arial"/>
          <w:sz w:val="24"/>
          <w:szCs w:val="24"/>
          <w:lang w:val="en-US"/>
        </w:rPr>
        <w:t xml:space="preserve">Japanese patient data were prospectively collected </w:t>
      </w:r>
      <w:r w:rsidRPr="006A51DD">
        <w:rPr>
          <w:rFonts w:ascii="Arial" w:hAnsi="Arial" w:cs="Arial"/>
          <w:sz w:val="24"/>
          <w:szCs w:val="24"/>
        </w:rPr>
        <w:t xml:space="preserve">between September 2014 and </w:t>
      </w:r>
      <w:r w:rsidR="007920FB" w:rsidRPr="006A51DD">
        <w:rPr>
          <w:rFonts w:ascii="Arial" w:hAnsi="Arial" w:cs="Arial"/>
          <w:sz w:val="24"/>
          <w:szCs w:val="24"/>
        </w:rPr>
        <w:t>August 2016. A</w:t>
      </w:r>
      <w:r w:rsidRPr="006A51DD">
        <w:rPr>
          <w:rFonts w:ascii="Arial" w:hAnsi="Arial" w:cs="Arial"/>
          <w:sz w:val="24"/>
          <w:szCs w:val="24"/>
        </w:rPr>
        <w:t xml:space="preserve"> total of </w:t>
      </w:r>
      <w:r w:rsidR="00E91D7D">
        <w:rPr>
          <w:rFonts w:ascii="Arial" w:hAnsi="Arial" w:cs="Arial"/>
          <w:sz w:val="24"/>
          <w:szCs w:val="24"/>
        </w:rPr>
        <w:t>674</w:t>
      </w:r>
      <w:r w:rsidRPr="006A51DD">
        <w:rPr>
          <w:rFonts w:ascii="Arial" w:hAnsi="Arial" w:cs="Arial"/>
          <w:sz w:val="24"/>
          <w:szCs w:val="24"/>
        </w:rPr>
        <w:t xml:space="preserve"> patients with chronic HCV infection underwent anti-HCV therapy with IFN-free DAA regimens. </w:t>
      </w:r>
      <w:r w:rsidR="007659AF" w:rsidRPr="006A51DD">
        <w:rPr>
          <w:rFonts w:ascii="Arial" w:hAnsi="Arial" w:cs="Arial"/>
          <w:sz w:val="24"/>
          <w:szCs w:val="24"/>
        </w:rPr>
        <w:t>No patie</w:t>
      </w:r>
      <w:r w:rsidR="002871D2" w:rsidRPr="006A51DD">
        <w:rPr>
          <w:rFonts w:ascii="Arial" w:hAnsi="Arial" w:cs="Arial"/>
          <w:sz w:val="24"/>
          <w:szCs w:val="24"/>
        </w:rPr>
        <w:t xml:space="preserve">nts had decompensated cirrhosis since </w:t>
      </w:r>
      <w:r w:rsidR="007659AF" w:rsidRPr="006A51DD">
        <w:rPr>
          <w:rFonts w:ascii="Arial" w:eastAsia="Osaka" w:hAnsi="Arial" w:cs="Arial"/>
          <w:sz w:val="24"/>
          <w:szCs w:val="24"/>
        </w:rPr>
        <w:t xml:space="preserve">the use of DAAs is not </w:t>
      </w:r>
      <w:r w:rsidR="007E034D" w:rsidRPr="006A51DD">
        <w:rPr>
          <w:rFonts w:ascii="Arial" w:eastAsia="Osaka" w:hAnsi="Arial" w:cs="Arial"/>
          <w:sz w:val="24"/>
          <w:szCs w:val="24"/>
        </w:rPr>
        <w:t>permitted</w:t>
      </w:r>
      <w:r w:rsidR="007659AF" w:rsidRPr="006A51DD">
        <w:rPr>
          <w:rFonts w:ascii="Arial" w:eastAsia="Osaka" w:hAnsi="Arial" w:cs="Arial"/>
          <w:sz w:val="24"/>
          <w:szCs w:val="24"/>
        </w:rPr>
        <w:t xml:space="preserve"> for patients with decompensated cirrhosis in Japan.</w:t>
      </w:r>
      <w:r w:rsidR="002170CF" w:rsidRPr="006A51DD">
        <w:rPr>
          <w:rFonts w:ascii="Arial" w:eastAsia="Osaka" w:hAnsi="Arial" w:cs="Arial"/>
          <w:sz w:val="24"/>
          <w:szCs w:val="24"/>
        </w:rPr>
        <w:t xml:space="preserve"> </w:t>
      </w:r>
      <w:r w:rsidR="00886FA3" w:rsidRPr="006A51DD">
        <w:rPr>
          <w:rFonts w:ascii="Arial" w:eastAsia="Osaka" w:hAnsi="Arial" w:cs="Arial"/>
          <w:sz w:val="24"/>
          <w:szCs w:val="24"/>
        </w:rPr>
        <w:t xml:space="preserve"> </w:t>
      </w:r>
      <w:r w:rsidRPr="006A51DD">
        <w:rPr>
          <w:rFonts w:ascii="Arial" w:hAnsi="Arial" w:cs="Arial"/>
          <w:sz w:val="24"/>
          <w:szCs w:val="24"/>
        </w:rPr>
        <w:t xml:space="preserve">Based on HCV genotype, patients received IFN-free DAA regimens that were approved by the Japanese National Medical Insurance system. Patients with HCV genotype 1 underwent a 24-week regimen with </w:t>
      </w:r>
      <w:r w:rsidR="00DA47AB" w:rsidRPr="006A51DD">
        <w:rPr>
          <w:rFonts w:ascii="Arial" w:hAnsi="Arial" w:cs="Arial"/>
          <w:sz w:val="24"/>
          <w:szCs w:val="24"/>
        </w:rPr>
        <w:t>D</w:t>
      </w:r>
      <w:r w:rsidRPr="006A51DD">
        <w:rPr>
          <w:rFonts w:ascii="Arial" w:hAnsi="Arial" w:cs="Arial"/>
          <w:sz w:val="24"/>
          <w:szCs w:val="24"/>
        </w:rPr>
        <w:t xml:space="preserve">aclatasvir (DCV) and </w:t>
      </w:r>
      <w:r w:rsidR="00DA47AB" w:rsidRPr="006A51DD">
        <w:rPr>
          <w:rFonts w:ascii="Arial" w:hAnsi="Arial" w:cs="Arial"/>
          <w:sz w:val="24"/>
          <w:szCs w:val="24"/>
        </w:rPr>
        <w:t>A</w:t>
      </w:r>
      <w:r w:rsidRPr="006A51DD">
        <w:rPr>
          <w:rFonts w:ascii="Arial" w:hAnsi="Arial" w:cs="Arial"/>
          <w:sz w:val="24"/>
          <w:szCs w:val="24"/>
        </w:rPr>
        <w:t>sunaprevir (ASV)</w:t>
      </w:r>
      <w:r w:rsidR="005854C0" w:rsidRPr="006A51DD">
        <w:rPr>
          <w:rFonts w:ascii="Arial" w:hAnsi="Arial" w:cs="Arial"/>
          <w:sz w:val="24"/>
          <w:szCs w:val="24"/>
        </w:rPr>
        <w:t xml:space="preserve"> [1]</w:t>
      </w:r>
      <w:r w:rsidRPr="006A51DD">
        <w:rPr>
          <w:rFonts w:ascii="Arial" w:hAnsi="Arial" w:cs="Arial"/>
          <w:sz w:val="24"/>
          <w:szCs w:val="24"/>
        </w:rPr>
        <w:t xml:space="preserve">, a 12-week regimen with </w:t>
      </w:r>
      <w:r w:rsidR="00DA47AB" w:rsidRPr="006A51DD">
        <w:rPr>
          <w:rFonts w:ascii="Arial" w:hAnsi="Arial" w:cs="Arial"/>
          <w:sz w:val="24"/>
          <w:szCs w:val="24"/>
        </w:rPr>
        <w:t>L</w:t>
      </w:r>
      <w:r w:rsidRPr="006A51DD">
        <w:rPr>
          <w:rFonts w:ascii="Arial" w:hAnsi="Arial" w:cs="Arial"/>
          <w:sz w:val="24"/>
          <w:szCs w:val="24"/>
        </w:rPr>
        <w:t xml:space="preserve">edipasvir (LDV) and </w:t>
      </w:r>
      <w:r w:rsidR="00DA47AB" w:rsidRPr="006A51DD">
        <w:rPr>
          <w:rFonts w:ascii="Arial" w:hAnsi="Arial" w:cs="Arial"/>
          <w:sz w:val="24"/>
          <w:szCs w:val="24"/>
        </w:rPr>
        <w:t>S</w:t>
      </w:r>
      <w:r w:rsidRPr="006A51DD">
        <w:rPr>
          <w:rFonts w:ascii="Arial" w:hAnsi="Arial" w:cs="Arial"/>
          <w:sz w:val="24"/>
          <w:szCs w:val="24"/>
        </w:rPr>
        <w:t>ofosbuvir (SOF)</w:t>
      </w:r>
      <w:r w:rsidR="005854C0" w:rsidRPr="006A51DD">
        <w:rPr>
          <w:rFonts w:ascii="Arial" w:hAnsi="Arial" w:cs="Arial"/>
          <w:sz w:val="24"/>
          <w:szCs w:val="24"/>
        </w:rPr>
        <w:t xml:space="preserve"> [2]</w:t>
      </w:r>
      <w:r w:rsidRPr="006A51DD">
        <w:rPr>
          <w:rFonts w:ascii="Arial" w:hAnsi="Arial" w:cs="Arial"/>
          <w:sz w:val="24"/>
          <w:szCs w:val="24"/>
        </w:rPr>
        <w:t xml:space="preserve">, or a 12-week regimen with </w:t>
      </w:r>
      <w:r w:rsidR="00DA47AB" w:rsidRPr="006A51DD">
        <w:rPr>
          <w:rFonts w:ascii="Arial" w:hAnsi="Arial" w:cs="Arial"/>
          <w:sz w:val="24"/>
          <w:szCs w:val="24"/>
        </w:rPr>
        <w:t>O</w:t>
      </w:r>
      <w:r w:rsidRPr="006A51DD">
        <w:rPr>
          <w:rFonts w:ascii="Arial" w:hAnsi="Arial" w:cs="Arial"/>
          <w:sz w:val="24"/>
          <w:szCs w:val="24"/>
        </w:rPr>
        <w:t xml:space="preserve">mbitasvir (OMV), </w:t>
      </w:r>
      <w:r w:rsidR="00DA47AB" w:rsidRPr="006A51DD">
        <w:rPr>
          <w:rFonts w:ascii="Arial" w:hAnsi="Arial" w:cs="Arial"/>
          <w:sz w:val="24"/>
          <w:szCs w:val="24"/>
        </w:rPr>
        <w:t>P</w:t>
      </w:r>
      <w:r w:rsidRPr="006A51DD">
        <w:rPr>
          <w:rFonts w:ascii="Arial" w:hAnsi="Arial" w:cs="Arial"/>
          <w:sz w:val="24"/>
          <w:szCs w:val="24"/>
        </w:rPr>
        <w:t>aritaprevir</w:t>
      </w:r>
      <w:r w:rsidR="00DA47AB" w:rsidRPr="006A51DD">
        <w:rPr>
          <w:rFonts w:ascii="Arial" w:hAnsi="Arial" w:cs="Arial"/>
          <w:sz w:val="24"/>
          <w:szCs w:val="24"/>
        </w:rPr>
        <w:t xml:space="preserve"> (PRV), and R</w:t>
      </w:r>
      <w:r w:rsidRPr="006A51DD">
        <w:rPr>
          <w:rFonts w:ascii="Arial" w:hAnsi="Arial" w:cs="Arial"/>
          <w:sz w:val="24"/>
          <w:szCs w:val="24"/>
        </w:rPr>
        <w:t>itonavir (r)</w:t>
      </w:r>
      <w:r w:rsidR="005854C0" w:rsidRPr="006A51DD">
        <w:rPr>
          <w:rFonts w:ascii="Arial" w:hAnsi="Arial" w:cs="Arial"/>
          <w:sz w:val="24"/>
          <w:szCs w:val="24"/>
        </w:rPr>
        <w:t xml:space="preserve"> [3]</w:t>
      </w:r>
      <w:r w:rsidRPr="006A51DD">
        <w:rPr>
          <w:rFonts w:ascii="Arial" w:hAnsi="Arial" w:cs="Arial"/>
          <w:sz w:val="24"/>
          <w:szCs w:val="24"/>
        </w:rPr>
        <w:t xml:space="preserve">. Patients with genotype 2 underwent </w:t>
      </w:r>
      <w:r w:rsidR="00DA47AB" w:rsidRPr="006A51DD">
        <w:rPr>
          <w:rFonts w:ascii="Arial" w:hAnsi="Arial" w:cs="Arial"/>
          <w:sz w:val="24"/>
          <w:szCs w:val="24"/>
        </w:rPr>
        <w:t>a 12-week regimen with SOF and R</w:t>
      </w:r>
      <w:r w:rsidRPr="006A51DD">
        <w:rPr>
          <w:rFonts w:ascii="Arial" w:hAnsi="Arial" w:cs="Arial"/>
          <w:sz w:val="24"/>
          <w:szCs w:val="24"/>
        </w:rPr>
        <w:t>ibavirin (RBV)</w:t>
      </w:r>
      <w:r w:rsidR="005854C0" w:rsidRPr="006A51DD">
        <w:rPr>
          <w:rFonts w:ascii="Arial" w:hAnsi="Arial" w:cs="Arial"/>
          <w:sz w:val="24"/>
          <w:szCs w:val="24"/>
        </w:rPr>
        <w:t xml:space="preserve"> [4]</w:t>
      </w:r>
      <w:r w:rsidRPr="006A51DD">
        <w:rPr>
          <w:rFonts w:ascii="Arial" w:hAnsi="Arial" w:cs="Arial"/>
          <w:sz w:val="24"/>
          <w:szCs w:val="24"/>
        </w:rPr>
        <w:t xml:space="preserve">. </w:t>
      </w:r>
    </w:p>
    <w:p w14:paraId="68AE58A9" w14:textId="77777777" w:rsidR="004A61FA" w:rsidRPr="006A51DD" w:rsidRDefault="004A61FA" w:rsidP="004A61FA">
      <w:pPr>
        <w:autoSpaceDE w:val="0"/>
        <w:autoSpaceDN w:val="0"/>
        <w:adjustRightInd w:val="0"/>
        <w:spacing w:before="0" w:after="0" w:line="480" w:lineRule="auto"/>
        <w:jc w:val="both"/>
        <w:rPr>
          <w:rFonts w:ascii="Arial" w:hAnsi="Arial" w:cs="Arial"/>
          <w:sz w:val="24"/>
          <w:szCs w:val="24"/>
        </w:rPr>
      </w:pPr>
    </w:p>
    <w:p w14:paraId="2D4D6B51" w14:textId="4E1F88B9" w:rsidR="004617BD" w:rsidRPr="006A51DD" w:rsidRDefault="00814EEE" w:rsidP="00CD2379">
      <w:pPr>
        <w:spacing w:before="0" w:after="0" w:line="480" w:lineRule="auto"/>
        <w:jc w:val="both"/>
        <w:rPr>
          <w:rFonts w:ascii="Arial" w:hAnsi="Arial" w:cs="Arial"/>
          <w:b/>
          <w:sz w:val="24"/>
          <w:szCs w:val="24"/>
        </w:rPr>
      </w:pPr>
      <w:r w:rsidRPr="006A51DD">
        <w:rPr>
          <w:rFonts w:ascii="Arial" w:hAnsi="Arial" w:cs="Arial"/>
          <w:b/>
          <w:sz w:val="24"/>
          <w:szCs w:val="24"/>
        </w:rPr>
        <w:t xml:space="preserve">The </w:t>
      </w:r>
      <w:r w:rsidR="007E034D" w:rsidRPr="006A51DD">
        <w:rPr>
          <w:rFonts w:ascii="Arial" w:hAnsi="Arial" w:cs="Arial"/>
          <w:b/>
          <w:sz w:val="24"/>
          <w:szCs w:val="24"/>
        </w:rPr>
        <w:t xml:space="preserve">Japanese </w:t>
      </w:r>
      <w:r w:rsidRPr="006A51DD">
        <w:rPr>
          <w:rFonts w:ascii="Arial" w:hAnsi="Arial" w:cs="Arial"/>
          <w:b/>
          <w:sz w:val="24"/>
          <w:szCs w:val="24"/>
        </w:rPr>
        <w:t>interferon-based therapy cohort</w:t>
      </w:r>
    </w:p>
    <w:p w14:paraId="5702CDF4" w14:textId="4DD9336C" w:rsidR="00625D58" w:rsidRPr="006A51DD" w:rsidRDefault="00814EEE" w:rsidP="001B5112">
      <w:pPr>
        <w:spacing w:before="0" w:after="0" w:line="480" w:lineRule="auto"/>
        <w:jc w:val="both"/>
        <w:rPr>
          <w:rFonts w:ascii="Arial" w:hAnsi="Arial" w:cs="Arial"/>
          <w:b/>
          <w:sz w:val="24"/>
          <w:szCs w:val="24"/>
        </w:rPr>
      </w:pPr>
      <w:r w:rsidRPr="006A51DD">
        <w:rPr>
          <w:rFonts w:ascii="Arial" w:hAnsi="Arial" w:cs="Arial"/>
          <w:sz w:val="24"/>
          <w:szCs w:val="24"/>
        </w:rPr>
        <w:t xml:space="preserve">We identified 1118 patients with chronic HCV infection treated with interferon based-therapy between August 1989 and September 2013, from Ogaki Municipal Hospital, Japan. Median follow-up was 11.1 years (95% C.I. 10.3, 11.8) and the number of recorded observations per patient ranged </w:t>
      </w:r>
      <w:r w:rsidR="00656230" w:rsidRPr="006A51DD">
        <w:rPr>
          <w:rFonts w:ascii="Arial" w:hAnsi="Arial" w:cs="Arial"/>
          <w:sz w:val="24"/>
          <w:szCs w:val="24"/>
        </w:rPr>
        <w:t>from</w:t>
      </w:r>
      <w:r w:rsidRPr="006A51DD">
        <w:rPr>
          <w:rFonts w:ascii="Arial" w:hAnsi="Arial" w:cs="Arial"/>
          <w:sz w:val="24"/>
          <w:szCs w:val="24"/>
        </w:rPr>
        <w:t xml:space="preserve"> 6 to 791 (median, 67).  None of the patients received direct acting antiviral agents. </w:t>
      </w:r>
      <w:r w:rsidR="001B5112" w:rsidRPr="006A51DD">
        <w:rPr>
          <w:rFonts w:ascii="Arial" w:hAnsi="Arial" w:cs="Arial"/>
          <w:sz w:val="24"/>
          <w:szCs w:val="24"/>
        </w:rPr>
        <w:t xml:space="preserve"> </w:t>
      </w:r>
    </w:p>
    <w:p w14:paraId="129BD0FA" w14:textId="262B5CEB" w:rsidR="00625D58" w:rsidRDefault="00625D58" w:rsidP="00AC44D0">
      <w:pPr>
        <w:spacing w:before="0" w:after="0" w:line="480" w:lineRule="auto"/>
        <w:rPr>
          <w:rFonts w:ascii="Arial" w:hAnsi="Arial" w:cs="Arial"/>
          <w:b/>
          <w:sz w:val="24"/>
          <w:szCs w:val="24"/>
        </w:rPr>
      </w:pPr>
    </w:p>
    <w:p w14:paraId="6898786A" w14:textId="77777777" w:rsidR="00265D76" w:rsidRPr="006A51DD" w:rsidRDefault="00265D76" w:rsidP="00AC44D0">
      <w:pPr>
        <w:spacing w:before="0" w:after="0" w:line="480" w:lineRule="auto"/>
        <w:rPr>
          <w:rFonts w:ascii="Arial" w:hAnsi="Arial" w:cs="Arial"/>
          <w:b/>
          <w:sz w:val="24"/>
          <w:szCs w:val="24"/>
        </w:rPr>
      </w:pPr>
    </w:p>
    <w:p w14:paraId="6359A180" w14:textId="1CB2C1DD" w:rsidR="00AC44D0" w:rsidRPr="006A51DD" w:rsidRDefault="00AC44D0" w:rsidP="00AC44D0">
      <w:pPr>
        <w:spacing w:before="0" w:after="0" w:line="480" w:lineRule="auto"/>
        <w:rPr>
          <w:rFonts w:ascii="Arial" w:hAnsi="Arial" w:cs="Arial"/>
          <w:b/>
          <w:sz w:val="24"/>
          <w:szCs w:val="24"/>
        </w:rPr>
      </w:pPr>
      <w:r w:rsidRPr="006A51DD">
        <w:rPr>
          <w:rFonts w:ascii="Arial" w:hAnsi="Arial" w:cs="Arial"/>
          <w:b/>
          <w:sz w:val="24"/>
          <w:szCs w:val="24"/>
        </w:rPr>
        <w:t>Statistical method</w:t>
      </w:r>
      <w:r w:rsidR="00C250E0">
        <w:rPr>
          <w:rFonts w:ascii="Arial" w:hAnsi="Arial" w:cs="Arial"/>
          <w:b/>
          <w:sz w:val="24"/>
          <w:szCs w:val="24"/>
        </w:rPr>
        <w:t>s</w:t>
      </w:r>
    </w:p>
    <w:p w14:paraId="794F6757" w14:textId="0F7AE692" w:rsidR="007107BE" w:rsidRPr="006A51DD" w:rsidRDefault="00C829F6" w:rsidP="00CD2379">
      <w:pPr>
        <w:spacing w:before="0" w:after="0" w:line="480" w:lineRule="auto"/>
        <w:jc w:val="both"/>
        <w:rPr>
          <w:rFonts w:ascii="Arial" w:hAnsi="Arial" w:cs="Arial"/>
          <w:sz w:val="24"/>
          <w:szCs w:val="24"/>
        </w:rPr>
      </w:pPr>
      <w:r w:rsidRPr="006A51DD">
        <w:rPr>
          <w:rFonts w:ascii="Arial" w:hAnsi="Arial" w:cs="Arial"/>
          <w:sz w:val="24"/>
          <w:szCs w:val="24"/>
        </w:rPr>
        <w:t xml:space="preserve">All statistical analyses were carried out using Stata/SE 14.2.  Median and interquartile range (IQR) were presented for the continuous variables and percentages for the categorical variables. SVR and non-SVR groups were analysed separately.  Overall survival time (expressed in months) was calculated from date of start of treatment (i.e. ‘baseline’) to date of death. Patients who </w:t>
      </w:r>
      <w:r w:rsidR="00276BB7" w:rsidRPr="006A51DD">
        <w:rPr>
          <w:rFonts w:ascii="Arial" w:hAnsi="Arial" w:cs="Arial"/>
          <w:sz w:val="24"/>
          <w:szCs w:val="24"/>
        </w:rPr>
        <w:t xml:space="preserve">were </w:t>
      </w:r>
      <w:r w:rsidRPr="006A51DD">
        <w:rPr>
          <w:rFonts w:ascii="Arial" w:hAnsi="Arial" w:cs="Arial"/>
          <w:sz w:val="24"/>
          <w:szCs w:val="24"/>
        </w:rPr>
        <w:t xml:space="preserve">still alive </w:t>
      </w:r>
      <w:r w:rsidR="00B419FB" w:rsidRPr="006A51DD">
        <w:rPr>
          <w:rFonts w:ascii="Arial" w:hAnsi="Arial" w:cs="Arial"/>
          <w:sz w:val="24"/>
          <w:szCs w:val="24"/>
        </w:rPr>
        <w:t>at last follow-up time</w:t>
      </w:r>
      <w:r w:rsidR="00276BB7" w:rsidRPr="006A51DD">
        <w:rPr>
          <w:rFonts w:ascii="Arial" w:hAnsi="Arial" w:cs="Arial"/>
          <w:sz w:val="24"/>
          <w:szCs w:val="24"/>
        </w:rPr>
        <w:t xml:space="preserve"> </w:t>
      </w:r>
      <w:r w:rsidRPr="006A51DD">
        <w:rPr>
          <w:rFonts w:ascii="Arial" w:hAnsi="Arial" w:cs="Arial"/>
          <w:sz w:val="24"/>
          <w:szCs w:val="24"/>
        </w:rPr>
        <w:t xml:space="preserve">were censored. </w:t>
      </w:r>
      <w:r w:rsidR="00F63B17" w:rsidRPr="006A51DD">
        <w:rPr>
          <w:rFonts w:ascii="Arial" w:hAnsi="Arial" w:cs="Arial"/>
          <w:sz w:val="24"/>
          <w:szCs w:val="24"/>
        </w:rPr>
        <w:t xml:space="preserve"> </w:t>
      </w:r>
      <w:r w:rsidR="00440CE4" w:rsidRPr="006A51DD">
        <w:rPr>
          <w:rFonts w:ascii="Arial" w:hAnsi="Arial" w:cs="Arial"/>
          <w:sz w:val="24"/>
          <w:szCs w:val="24"/>
        </w:rPr>
        <w:t xml:space="preserve">Time to clinically significant deterioration (new episode of encephalopathy, ascites, episode of variceal haemorrhage or admission with sepsis or death) </w:t>
      </w:r>
      <w:r w:rsidR="00F63B17" w:rsidRPr="006A51DD">
        <w:rPr>
          <w:rFonts w:ascii="Arial" w:hAnsi="Arial" w:cs="Arial"/>
          <w:sz w:val="24"/>
          <w:szCs w:val="24"/>
        </w:rPr>
        <w:t xml:space="preserve">was calculated from start of treatment to the date of first </w:t>
      </w:r>
      <w:r w:rsidR="001F73FA" w:rsidRPr="006A51DD">
        <w:rPr>
          <w:rFonts w:ascii="Arial" w:hAnsi="Arial" w:cs="Arial"/>
          <w:sz w:val="24"/>
          <w:szCs w:val="24"/>
        </w:rPr>
        <w:t xml:space="preserve">new </w:t>
      </w:r>
      <w:r w:rsidR="00F63B17" w:rsidRPr="006A51DD">
        <w:rPr>
          <w:rFonts w:ascii="Arial" w:hAnsi="Arial" w:cs="Arial"/>
          <w:sz w:val="24"/>
          <w:szCs w:val="24"/>
        </w:rPr>
        <w:t>decompensation</w:t>
      </w:r>
      <w:r w:rsidR="001F73FA" w:rsidRPr="006A51DD">
        <w:rPr>
          <w:rFonts w:ascii="Arial" w:hAnsi="Arial" w:cs="Arial"/>
          <w:sz w:val="24"/>
          <w:szCs w:val="24"/>
        </w:rPr>
        <w:t xml:space="preserve"> event (ascites, paracentesis, encephalopathy, variceal bleed)</w:t>
      </w:r>
      <w:r w:rsidR="00F63B17" w:rsidRPr="006A51DD">
        <w:rPr>
          <w:rFonts w:ascii="Arial" w:hAnsi="Arial" w:cs="Arial"/>
          <w:sz w:val="24"/>
          <w:szCs w:val="24"/>
        </w:rPr>
        <w:t>. Patients who did not decompensate were censored.</w:t>
      </w:r>
      <w:r w:rsidR="00CC4AEC" w:rsidRPr="006A51DD">
        <w:rPr>
          <w:rFonts w:ascii="Arial" w:hAnsi="Arial" w:cs="Arial"/>
          <w:sz w:val="24"/>
          <w:szCs w:val="24"/>
        </w:rPr>
        <w:t xml:space="preserve"> </w:t>
      </w:r>
      <w:r w:rsidR="00B8335B" w:rsidRPr="006A51DD">
        <w:rPr>
          <w:rFonts w:ascii="Arial" w:hAnsi="Arial" w:cs="Arial"/>
          <w:sz w:val="24"/>
          <w:szCs w:val="24"/>
        </w:rPr>
        <w:t>Baseline variables available in all three cohorts</w:t>
      </w:r>
      <w:r w:rsidR="00794EF0" w:rsidRPr="006A51DD">
        <w:rPr>
          <w:rFonts w:ascii="Arial" w:hAnsi="Arial" w:cs="Arial"/>
          <w:sz w:val="24"/>
          <w:szCs w:val="24"/>
        </w:rPr>
        <w:t xml:space="preserve"> were age, gender, HCV genotype, albumin (g/l), bilirubin (µmol/l), platelet count, date of start of treatment</w:t>
      </w:r>
      <w:r w:rsidR="007107BE" w:rsidRPr="006A51DD">
        <w:rPr>
          <w:rFonts w:ascii="Arial" w:hAnsi="Arial" w:cs="Arial"/>
          <w:sz w:val="24"/>
          <w:szCs w:val="24"/>
        </w:rPr>
        <w:t xml:space="preserve"> and </w:t>
      </w:r>
      <w:r w:rsidR="00794EF0" w:rsidRPr="006A51DD">
        <w:rPr>
          <w:rFonts w:ascii="Arial" w:hAnsi="Arial" w:cs="Arial"/>
          <w:sz w:val="24"/>
          <w:szCs w:val="24"/>
        </w:rPr>
        <w:t xml:space="preserve">date of death/last follow-up. Date of first decompensation was available for the DAA patients only. </w:t>
      </w:r>
    </w:p>
    <w:p w14:paraId="045BABEE" w14:textId="77777777" w:rsidR="007107BE" w:rsidRPr="006A51DD" w:rsidRDefault="007107BE" w:rsidP="007107BE">
      <w:pPr>
        <w:spacing w:before="0" w:after="0" w:line="480" w:lineRule="auto"/>
        <w:jc w:val="both"/>
        <w:rPr>
          <w:rFonts w:ascii="Arial" w:hAnsi="Arial" w:cs="Arial"/>
          <w:sz w:val="24"/>
          <w:szCs w:val="24"/>
        </w:rPr>
      </w:pPr>
      <w:r w:rsidRPr="006A51DD">
        <w:rPr>
          <w:rFonts w:ascii="Arial" w:hAnsi="Arial" w:cs="Arial"/>
          <w:sz w:val="24"/>
          <w:szCs w:val="24"/>
        </w:rPr>
        <w:t>ALBI score was the primary measure used in this study, defined as:</w:t>
      </w:r>
    </w:p>
    <w:p w14:paraId="4BDF8913" w14:textId="60361B11" w:rsidR="007107BE" w:rsidRPr="006A51DD" w:rsidRDefault="0043415A" w:rsidP="007107BE">
      <w:pPr>
        <w:spacing w:before="0" w:after="0" w:line="480" w:lineRule="auto"/>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[log</m:t>
              </m:r>
            </m:e>
            <m:sub>
              <m:r>
                <w:rPr>
                  <w:rFonts w:ascii="Cambria Math" w:hAnsi="Cambria Math" w:cs="Arial"/>
                  <w:sz w:val="24"/>
                  <w:szCs w:val="24"/>
                </w:rPr>
                <m:t>10</m:t>
              </m:r>
            </m:sub>
          </m:sSub>
          <m:d>
            <m:dPr>
              <m:ctrlPr>
                <w:rPr>
                  <w:rFonts w:ascii="Cambria Math" w:hAnsi="Cambria Math" w:cs="Arial"/>
                  <w:i/>
                  <w:sz w:val="24"/>
                  <w:szCs w:val="24"/>
                </w:rPr>
              </m:ctrlPr>
            </m:dPr>
            <m:e>
              <m:r>
                <w:rPr>
                  <w:rFonts w:ascii="Cambria Math" w:hAnsi="Cambria Math" w:cs="Arial"/>
                  <w:sz w:val="24"/>
                  <w:szCs w:val="24"/>
                </w:rPr>
                <m:t>bilirubin</m:t>
              </m:r>
            </m:e>
          </m:d>
          <m:r>
            <w:rPr>
              <w:rFonts w:ascii="Cambria Math" w:hAnsi="Cambria Math" w:cs="Arial"/>
              <w:sz w:val="24"/>
              <w:szCs w:val="24"/>
            </w:rPr>
            <m:t>×0.66]+[albumin×-0.085]</m:t>
          </m:r>
        </m:oMath>
      </m:oMathPara>
    </w:p>
    <w:p w14:paraId="5F8866C2" w14:textId="41B76745" w:rsidR="007107BE" w:rsidRPr="001605E9" w:rsidRDefault="007107BE" w:rsidP="007107BE">
      <w:pPr>
        <w:spacing w:before="0" w:after="0" w:line="480" w:lineRule="auto"/>
        <w:jc w:val="both"/>
        <w:rPr>
          <w:rFonts w:ascii="Arial" w:hAnsi="Arial" w:cs="Arial"/>
          <w:sz w:val="24"/>
          <w:szCs w:val="24"/>
        </w:rPr>
      </w:pPr>
      <w:r w:rsidRPr="001605E9">
        <w:rPr>
          <w:rFonts w:ascii="Arial" w:hAnsi="Arial" w:cs="Arial"/>
          <w:sz w:val="24"/>
          <w:szCs w:val="24"/>
        </w:rPr>
        <w:t>This produces a continuous score, which can either be used as is, or can be divided into ALBI grades</w:t>
      </w:r>
      <w:r w:rsidR="00A858EB" w:rsidRPr="001605E9">
        <w:rPr>
          <w:rFonts w:ascii="Arial" w:hAnsi="Arial" w:cs="Arial"/>
          <w:sz w:val="24"/>
          <w:szCs w:val="24"/>
        </w:rPr>
        <w:t xml:space="preserve"> according to the published cut-offs (8):</w:t>
      </w:r>
      <w:r w:rsidRPr="001605E9">
        <w:rPr>
          <w:rFonts w:ascii="Arial" w:hAnsi="Arial" w:cs="Arial"/>
          <w:sz w:val="24"/>
          <w:szCs w:val="24"/>
        </w:rPr>
        <w:t xml:space="preserve"> </w:t>
      </w:r>
      <w:r w:rsidR="00A858EB" w:rsidRPr="001605E9">
        <w:rPr>
          <w:rFonts w:ascii="Arial" w:hAnsi="Arial" w:cs="Arial"/>
          <w:sz w:val="24"/>
          <w:szCs w:val="24"/>
        </w:rPr>
        <w:t xml:space="preserve">Grade </w:t>
      </w:r>
      <w:r w:rsidRPr="001605E9">
        <w:rPr>
          <w:rFonts w:ascii="Arial" w:hAnsi="Arial" w:cs="Arial"/>
          <w:sz w:val="24"/>
          <w:szCs w:val="24"/>
        </w:rPr>
        <w:t>1</w:t>
      </w:r>
      <w:r w:rsidR="00A858EB" w:rsidRPr="001605E9">
        <w:rPr>
          <w:rFonts w:ascii="Arial" w:hAnsi="Arial" w:cs="Arial"/>
          <w:sz w:val="24"/>
          <w:szCs w:val="24"/>
        </w:rPr>
        <w:t>, best liver function</w:t>
      </w:r>
      <w:r w:rsidRPr="001605E9">
        <w:rPr>
          <w:rFonts w:ascii="Arial" w:hAnsi="Arial" w:cs="Arial"/>
          <w:sz w:val="24"/>
          <w:szCs w:val="24"/>
        </w:rPr>
        <w:t xml:space="preserve"> (≤-2.6), </w:t>
      </w:r>
      <w:r w:rsidR="00A858EB" w:rsidRPr="001605E9">
        <w:rPr>
          <w:rFonts w:ascii="Arial" w:hAnsi="Arial" w:cs="Arial"/>
          <w:sz w:val="24"/>
          <w:szCs w:val="24"/>
        </w:rPr>
        <w:t xml:space="preserve">grade </w:t>
      </w:r>
      <w:r w:rsidRPr="001605E9">
        <w:rPr>
          <w:rFonts w:ascii="Arial" w:hAnsi="Arial" w:cs="Arial"/>
          <w:sz w:val="24"/>
          <w:szCs w:val="24"/>
        </w:rPr>
        <w:t xml:space="preserve">2 (-2.6 to -1.39) and </w:t>
      </w:r>
      <w:r w:rsidR="00A858EB" w:rsidRPr="001605E9">
        <w:rPr>
          <w:rFonts w:ascii="Arial" w:hAnsi="Arial" w:cs="Arial"/>
          <w:sz w:val="24"/>
          <w:szCs w:val="24"/>
        </w:rPr>
        <w:t xml:space="preserve">grade </w:t>
      </w:r>
      <w:r w:rsidRPr="001605E9">
        <w:rPr>
          <w:rFonts w:ascii="Arial" w:hAnsi="Arial" w:cs="Arial"/>
          <w:sz w:val="24"/>
          <w:szCs w:val="24"/>
        </w:rPr>
        <w:t xml:space="preserve">3 </w:t>
      </w:r>
      <w:r w:rsidR="00A858EB" w:rsidRPr="001605E9">
        <w:rPr>
          <w:rFonts w:ascii="Arial" w:hAnsi="Arial" w:cs="Arial"/>
          <w:sz w:val="24"/>
          <w:szCs w:val="24"/>
        </w:rPr>
        <w:t>(worst liver function(&gt;-1.39).</w:t>
      </w:r>
    </w:p>
    <w:p w14:paraId="1DDC70D9" w14:textId="77777777" w:rsidR="007107BE" w:rsidRPr="006A51DD" w:rsidRDefault="007107BE" w:rsidP="00CD2379">
      <w:pPr>
        <w:spacing w:before="0" w:after="0" w:line="480" w:lineRule="auto"/>
        <w:jc w:val="both"/>
        <w:rPr>
          <w:rFonts w:ascii="Arial" w:hAnsi="Arial" w:cs="Arial"/>
          <w:sz w:val="24"/>
          <w:szCs w:val="24"/>
        </w:rPr>
      </w:pPr>
    </w:p>
    <w:p w14:paraId="540AA59F" w14:textId="0E24BC54" w:rsidR="00CF6D72" w:rsidRPr="006A51DD" w:rsidRDefault="007107BE" w:rsidP="007107BE">
      <w:pPr>
        <w:spacing w:before="0" w:after="0" w:line="480" w:lineRule="auto"/>
        <w:jc w:val="both"/>
        <w:rPr>
          <w:rFonts w:ascii="Arial" w:hAnsi="Arial" w:cs="Arial"/>
          <w:sz w:val="24"/>
          <w:szCs w:val="24"/>
        </w:rPr>
      </w:pPr>
      <w:r w:rsidRPr="006A51DD">
        <w:rPr>
          <w:rFonts w:ascii="Arial" w:hAnsi="Arial" w:cs="Arial"/>
          <w:sz w:val="24"/>
          <w:szCs w:val="24"/>
        </w:rPr>
        <w:t xml:space="preserve">Longitudinal data </w:t>
      </w:r>
      <w:r w:rsidR="006A437B" w:rsidRPr="006A51DD">
        <w:rPr>
          <w:rFonts w:ascii="Arial" w:hAnsi="Arial" w:cs="Arial"/>
          <w:sz w:val="24"/>
          <w:szCs w:val="24"/>
        </w:rPr>
        <w:t xml:space="preserve">showing change in </w:t>
      </w:r>
      <w:r w:rsidR="008D7004" w:rsidRPr="006A51DD">
        <w:rPr>
          <w:rFonts w:ascii="Arial" w:hAnsi="Arial" w:cs="Arial"/>
          <w:sz w:val="24"/>
          <w:szCs w:val="24"/>
        </w:rPr>
        <w:t>ALBI score</w:t>
      </w:r>
      <w:r w:rsidR="0077646A" w:rsidRPr="006A51DD">
        <w:rPr>
          <w:rFonts w:ascii="Arial" w:hAnsi="Arial" w:cs="Arial"/>
          <w:sz w:val="24"/>
          <w:szCs w:val="24"/>
        </w:rPr>
        <w:t xml:space="preserve"> over time was available for all three cohorts. </w:t>
      </w:r>
      <w:r w:rsidR="00F45CAE" w:rsidRPr="006A51DD">
        <w:rPr>
          <w:rFonts w:ascii="Arial" w:hAnsi="Arial" w:cs="Arial"/>
          <w:sz w:val="24"/>
          <w:szCs w:val="24"/>
        </w:rPr>
        <w:t xml:space="preserve"> </w:t>
      </w:r>
      <w:r w:rsidR="009704D2" w:rsidRPr="006A51DD">
        <w:rPr>
          <w:rFonts w:ascii="Arial" w:hAnsi="Arial" w:cs="Arial"/>
          <w:sz w:val="24"/>
          <w:szCs w:val="24"/>
        </w:rPr>
        <w:t>Among</w:t>
      </w:r>
      <w:r w:rsidR="00A0279A" w:rsidRPr="006A51DD">
        <w:rPr>
          <w:rFonts w:ascii="Arial" w:hAnsi="Arial" w:cs="Arial"/>
          <w:sz w:val="24"/>
          <w:szCs w:val="24"/>
        </w:rPr>
        <w:t>st</w:t>
      </w:r>
      <w:r w:rsidR="009704D2" w:rsidRPr="006A51DD">
        <w:rPr>
          <w:rFonts w:ascii="Arial" w:hAnsi="Arial" w:cs="Arial"/>
          <w:sz w:val="24"/>
          <w:szCs w:val="24"/>
        </w:rPr>
        <w:t xml:space="preserve"> the DAA patients, a</w:t>
      </w:r>
      <w:r w:rsidRPr="006A51DD">
        <w:rPr>
          <w:rFonts w:ascii="Arial" w:hAnsi="Arial" w:cs="Arial"/>
          <w:sz w:val="24"/>
          <w:szCs w:val="24"/>
        </w:rPr>
        <w:t xml:space="preserve">lbumin and bilirubin were measured at baseline, then at pre-specified time intervals (typically, after 2, 4, 8, and 12 weeks during treatment) and a number of times after treatment.  </w:t>
      </w:r>
      <w:r w:rsidR="004328E9" w:rsidRPr="006A51DD">
        <w:rPr>
          <w:rFonts w:ascii="Arial" w:hAnsi="Arial" w:cs="Arial"/>
          <w:sz w:val="24"/>
          <w:szCs w:val="24"/>
        </w:rPr>
        <w:t>In the Japanese IFN cohort, samples</w:t>
      </w:r>
      <w:r w:rsidRPr="006A51DD">
        <w:rPr>
          <w:rFonts w:ascii="Arial" w:hAnsi="Arial" w:cs="Arial"/>
          <w:sz w:val="24"/>
          <w:szCs w:val="24"/>
        </w:rPr>
        <w:t xml:space="preserve"> were recorded at irregular intervals</w:t>
      </w:r>
      <w:r w:rsidR="004328E9" w:rsidRPr="006A51DD">
        <w:rPr>
          <w:rFonts w:ascii="Arial" w:hAnsi="Arial" w:cs="Arial"/>
          <w:sz w:val="24"/>
          <w:szCs w:val="24"/>
        </w:rPr>
        <w:t>.</w:t>
      </w:r>
      <w:r w:rsidRPr="006A51DD">
        <w:rPr>
          <w:rFonts w:ascii="Arial" w:hAnsi="Arial" w:cs="Arial"/>
          <w:sz w:val="24"/>
          <w:szCs w:val="24"/>
        </w:rPr>
        <w:t xml:space="preserve"> </w:t>
      </w:r>
      <w:r w:rsidR="00F45CAE" w:rsidRPr="006A51DD">
        <w:rPr>
          <w:rFonts w:ascii="Arial" w:hAnsi="Arial" w:cs="Arial"/>
          <w:sz w:val="24"/>
          <w:szCs w:val="24"/>
        </w:rPr>
        <w:t xml:space="preserve"> Longitudinal data for FIB-4 and platelet</w:t>
      </w:r>
      <w:r w:rsidR="00572F78" w:rsidRPr="006A51DD">
        <w:rPr>
          <w:rFonts w:ascii="Arial" w:hAnsi="Arial" w:cs="Arial"/>
          <w:sz w:val="24"/>
          <w:szCs w:val="24"/>
        </w:rPr>
        <w:t xml:space="preserve"> count</w:t>
      </w:r>
      <w:r w:rsidR="00F45CAE" w:rsidRPr="006A51DD">
        <w:rPr>
          <w:rFonts w:ascii="Arial" w:hAnsi="Arial" w:cs="Arial"/>
          <w:sz w:val="24"/>
          <w:szCs w:val="24"/>
        </w:rPr>
        <w:t xml:space="preserve"> were available for </w:t>
      </w:r>
      <w:r w:rsidR="0062438E" w:rsidRPr="006A51DD">
        <w:rPr>
          <w:rFonts w:ascii="Arial" w:hAnsi="Arial" w:cs="Arial"/>
          <w:sz w:val="24"/>
          <w:szCs w:val="24"/>
        </w:rPr>
        <w:t xml:space="preserve">the </w:t>
      </w:r>
      <w:r w:rsidR="00F45CAE" w:rsidRPr="006A51DD">
        <w:rPr>
          <w:rFonts w:ascii="Arial" w:hAnsi="Arial" w:cs="Arial"/>
          <w:sz w:val="24"/>
          <w:szCs w:val="24"/>
        </w:rPr>
        <w:t xml:space="preserve">Japanese IFN </w:t>
      </w:r>
      <w:r w:rsidR="00362EFB" w:rsidRPr="006A51DD">
        <w:rPr>
          <w:rFonts w:ascii="Arial" w:hAnsi="Arial" w:cs="Arial"/>
          <w:sz w:val="24"/>
          <w:szCs w:val="24"/>
        </w:rPr>
        <w:t xml:space="preserve">and DAA </w:t>
      </w:r>
      <w:r w:rsidR="00F45CAE" w:rsidRPr="006A51DD">
        <w:rPr>
          <w:rFonts w:ascii="Arial" w:hAnsi="Arial" w:cs="Arial"/>
          <w:sz w:val="24"/>
          <w:szCs w:val="24"/>
        </w:rPr>
        <w:t>cohort</w:t>
      </w:r>
      <w:r w:rsidR="00362EFB" w:rsidRPr="006A51DD">
        <w:rPr>
          <w:rFonts w:ascii="Arial" w:hAnsi="Arial" w:cs="Arial"/>
          <w:sz w:val="24"/>
          <w:szCs w:val="24"/>
        </w:rPr>
        <w:t>s</w:t>
      </w:r>
      <w:r w:rsidR="00F45CAE" w:rsidRPr="006A51DD">
        <w:rPr>
          <w:rFonts w:ascii="Arial" w:hAnsi="Arial" w:cs="Arial"/>
          <w:sz w:val="24"/>
          <w:szCs w:val="24"/>
        </w:rPr>
        <w:t xml:space="preserve">, </w:t>
      </w:r>
      <w:r w:rsidR="00362EFB" w:rsidRPr="006A51DD">
        <w:rPr>
          <w:rFonts w:ascii="Arial" w:hAnsi="Arial" w:cs="Arial"/>
          <w:sz w:val="24"/>
          <w:szCs w:val="24"/>
        </w:rPr>
        <w:t>but not for the</w:t>
      </w:r>
      <w:r w:rsidR="00572F78" w:rsidRPr="006A51DD">
        <w:rPr>
          <w:rFonts w:ascii="Arial" w:hAnsi="Arial" w:cs="Arial"/>
          <w:sz w:val="24"/>
          <w:szCs w:val="24"/>
        </w:rPr>
        <w:t xml:space="preserve"> UK DAA patients.</w:t>
      </w:r>
    </w:p>
    <w:p w14:paraId="01BAE6A5" w14:textId="490261B3" w:rsidR="00625D58" w:rsidRPr="006A51DD" w:rsidRDefault="00625D58" w:rsidP="007107BE">
      <w:pPr>
        <w:spacing w:before="0" w:after="0" w:line="480" w:lineRule="auto"/>
        <w:jc w:val="both"/>
        <w:rPr>
          <w:rFonts w:ascii="Arial" w:hAnsi="Arial" w:cs="Arial"/>
          <w:sz w:val="24"/>
          <w:szCs w:val="24"/>
        </w:rPr>
      </w:pPr>
    </w:p>
    <w:p w14:paraId="518AD04A" w14:textId="1086B848" w:rsidR="00A10C46" w:rsidRPr="006A51DD" w:rsidRDefault="00DA1B8A" w:rsidP="00416C6C">
      <w:pPr>
        <w:spacing w:before="0" w:after="0" w:line="480" w:lineRule="auto"/>
        <w:rPr>
          <w:rFonts w:ascii="Arial" w:hAnsi="Arial" w:cs="Arial"/>
          <w:b/>
          <w:i/>
          <w:sz w:val="24"/>
          <w:szCs w:val="24"/>
          <w:u w:val="single"/>
        </w:rPr>
      </w:pPr>
      <w:r w:rsidRPr="006A51DD">
        <w:rPr>
          <w:rFonts w:ascii="Arial" w:hAnsi="Arial" w:cs="Arial"/>
          <w:b/>
          <w:i/>
          <w:sz w:val="24"/>
          <w:szCs w:val="24"/>
          <w:u w:val="single"/>
        </w:rPr>
        <w:t>Kaplan-Meier survival analysis</w:t>
      </w:r>
    </w:p>
    <w:p w14:paraId="08D862C2" w14:textId="15A1AEA9" w:rsidR="00A10C46" w:rsidRPr="006A51DD" w:rsidRDefault="00A10C46" w:rsidP="00A10C46">
      <w:pPr>
        <w:spacing w:before="0" w:after="0" w:line="480" w:lineRule="auto"/>
        <w:jc w:val="both"/>
        <w:rPr>
          <w:rFonts w:ascii="Arial" w:hAnsi="Arial" w:cs="Arial"/>
          <w:sz w:val="24"/>
          <w:szCs w:val="24"/>
        </w:rPr>
      </w:pPr>
      <w:r w:rsidRPr="006A51DD">
        <w:rPr>
          <w:rFonts w:ascii="Arial" w:hAnsi="Arial" w:cs="Arial"/>
          <w:sz w:val="24"/>
          <w:szCs w:val="24"/>
        </w:rPr>
        <w:t xml:space="preserve">Overall survival according to </w:t>
      </w:r>
      <w:r w:rsidR="00E55E2D" w:rsidRPr="006A51DD">
        <w:rPr>
          <w:rFonts w:ascii="Arial" w:hAnsi="Arial" w:cs="Arial"/>
          <w:sz w:val="24"/>
          <w:szCs w:val="24"/>
        </w:rPr>
        <w:t xml:space="preserve">(i) </w:t>
      </w:r>
      <w:r w:rsidRPr="006A51DD">
        <w:rPr>
          <w:rFonts w:ascii="Arial" w:hAnsi="Arial" w:cs="Arial"/>
          <w:sz w:val="24"/>
          <w:szCs w:val="24"/>
        </w:rPr>
        <w:t>each</w:t>
      </w:r>
      <w:r w:rsidR="00E55E2D" w:rsidRPr="006A51DD">
        <w:rPr>
          <w:rFonts w:ascii="Arial" w:hAnsi="Arial" w:cs="Arial"/>
          <w:sz w:val="24"/>
          <w:szCs w:val="24"/>
        </w:rPr>
        <w:t xml:space="preserve"> of the three</w:t>
      </w:r>
      <w:r w:rsidRPr="006A51DD">
        <w:rPr>
          <w:rFonts w:ascii="Arial" w:hAnsi="Arial" w:cs="Arial"/>
          <w:sz w:val="24"/>
          <w:szCs w:val="24"/>
        </w:rPr>
        <w:t xml:space="preserve"> cohort</w:t>
      </w:r>
      <w:r w:rsidR="00E55E2D" w:rsidRPr="006A51DD">
        <w:rPr>
          <w:rFonts w:ascii="Arial" w:hAnsi="Arial" w:cs="Arial"/>
          <w:sz w:val="24"/>
          <w:szCs w:val="24"/>
        </w:rPr>
        <w:t>s, (ii) SVR status and (iii)</w:t>
      </w:r>
      <w:r w:rsidRPr="006A51DD">
        <w:rPr>
          <w:rFonts w:ascii="Arial" w:hAnsi="Arial" w:cs="Arial"/>
          <w:sz w:val="24"/>
          <w:szCs w:val="24"/>
        </w:rPr>
        <w:t xml:space="preserve"> baseline ALBI grade was assessed via Kaplan Meier analysis</w:t>
      </w:r>
      <w:r w:rsidR="009400A2" w:rsidRPr="006A51DD">
        <w:rPr>
          <w:rFonts w:ascii="Arial" w:hAnsi="Arial" w:cs="Arial"/>
          <w:sz w:val="24"/>
          <w:szCs w:val="24"/>
        </w:rPr>
        <w:t xml:space="preserve">. </w:t>
      </w:r>
      <w:r w:rsidR="00F9382A">
        <w:rPr>
          <w:rFonts w:ascii="Arial" w:hAnsi="Arial" w:cs="Arial"/>
          <w:sz w:val="24"/>
          <w:szCs w:val="24"/>
        </w:rPr>
        <w:t>Time to decompensation</w:t>
      </w:r>
      <w:r w:rsidR="00DA1B8A" w:rsidRPr="006A51DD">
        <w:rPr>
          <w:rFonts w:ascii="Arial" w:hAnsi="Arial" w:cs="Arial"/>
          <w:sz w:val="24"/>
          <w:szCs w:val="24"/>
        </w:rPr>
        <w:t xml:space="preserve"> according to ALBI grade was also generated for the DAA patients</w:t>
      </w:r>
      <w:r w:rsidR="009400A2" w:rsidRPr="006A51DD">
        <w:rPr>
          <w:rFonts w:ascii="Arial" w:hAnsi="Arial" w:cs="Arial"/>
          <w:sz w:val="24"/>
          <w:szCs w:val="24"/>
        </w:rPr>
        <w:t xml:space="preserve">. </w:t>
      </w:r>
      <w:r w:rsidR="008374EA">
        <w:rPr>
          <w:rFonts w:ascii="Arial" w:hAnsi="Arial" w:cs="Arial"/>
          <w:sz w:val="24"/>
          <w:szCs w:val="24"/>
        </w:rPr>
        <w:t>Using Cox regression, hazard ratios and p-values were estimated for comparing between survival groups.</w:t>
      </w:r>
      <w:r w:rsidR="009400A2" w:rsidRPr="006A51DD">
        <w:rPr>
          <w:rFonts w:ascii="Arial" w:hAnsi="Arial" w:cs="Arial"/>
          <w:sz w:val="24"/>
          <w:szCs w:val="24"/>
        </w:rPr>
        <w:t xml:space="preserve">  </w:t>
      </w:r>
    </w:p>
    <w:p w14:paraId="7CB12A56" w14:textId="7361764F" w:rsidR="000F5729" w:rsidRPr="006A51DD" w:rsidRDefault="000F5729" w:rsidP="00416C6C">
      <w:pPr>
        <w:spacing w:before="0" w:after="0" w:line="480" w:lineRule="auto"/>
        <w:jc w:val="both"/>
        <w:rPr>
          <w:rFonts w:ascii="Arial" w:hAnsi="Arial" w:cs="Arial"/>
          <w:sz w:val="24"/>
          <w:szCs w:val="24"/>
        </w:rPr>
      </w:pPr>
    </w:p>
    <w:p w14:paraId="464A88AF" w14:textId="4F2F9132" w:rsidR="00416C6C" w:rsidRPr="006A51DD" w:rsidRDefault="00B15378" w:rsidP="00416C6C">
      <w:pPr>
        <w:spacing w:before="0" w:after="0" w:line="480" w:lineRule="auto"/>
        <w:rPr>
          <w:rFonts w:ascii="Arial" w:hAnsi="Arial" w:cs="Arial"/>
          <w:b/>
          <w:i/>
          <w:sz w:val="24"/>
          <w:szCs w:val="24"/>
          <w:u w:val="single"/>
        </w:rPr>
      </w:pPr>
      <w:r w:rsidRPr="006A51DD">
        <w:rPr>
          <w:rFonts w:ascii="Arial" w:hAnsi="Arial" w:cs="Arial"/>
          <w:b/>
          <w:i/>
          <w:sz w:val="24"/>
          <w:szCs w:val="24"/>
          <w:u w:val="single"/>
        </w:rPr>
        <w:t>Changes in</w:t>
      </w:r>
      <w:r w:rsidR="00A94B1A">
        <w:rPr>
          <w:rFonts w:ascii="Arial" w:hAnsi="Arial" w:cs="Arial"/>
          <w:b/>
          <w:i/>
          <w:sz w:val="24"/>
          <w:szCs w:val="24"/>
          <w:u w:val="single"/>
        </w:rPr>
        <w:t xml:space="preserve"> the</w:t>
      </w:r>
      <w:r w:rsidRPr="006A51DD">
        <w:rPr>
          <w:rFonts w:ascii="Arial" w:hAnsi="Arial" w:cs="Arial"/>
          <w:b/>
          <w:i/>
          <w:sz w:val="24"/>
          <w:szCs w:val="24"/>
          <w:u w:val="single"/>
        </w:rPr>
        <w:t xml:space="preserve"> ALBI</w:t>
      </w:r>
      <w:r w:rsidR="00A94B1A">
        <w:rPr>
          <w:rFonts w:ascii="Arial" w:hAnsi="Arial" w:cs="Arial"/>
          <w:b/>
          <w:i/>
          <w:sz w:val="24"/>
          <w:szCs w:val="24"/>
          <w:u w:val="single"/>
        </w:rPr>
        <w:t xml:space="preserve"> score</w:t>
      </w:r>
    </w:p>
    <w:p w14:paraId="1B214F2C" w14:textId="13A10E72" w:rsidR="003D4226" w:rsidRDefault="00556FA1" w:rsidP="00F34195">
      <w:pPr>
        <w:spacing w:before="0" w:after="0" w:line="480" w:lineRule="auto"/>
        <w:jc w:val="both"/>
        <w:rPr>
          <w:rFonts w:ascii="Arial" w:eastAsia="Times New Roman" w:hAnsi="Arial" w:cs="Arial"/>
          <w:iCs/>
          <w:sz w:val="24"/>
          <w:szCs w:val="24"/>
          <w:lang w:val="en-US" w:eastAsia="en-GB"/>
        </w:rPr>
      </w:pPr>
      <w:r>
        <w:rPr>
          <w:rFonts w:ascii="Arial" w:eastAsia="Times New Roman" w:hAnsi="Arial" w:cs="Arial"/>
          <w:iCs/>
          <w:sz w:val="24"/>
          <w:szCs w:val="24"/>
          <w:lang w:val="en-US" w:eastAsia="en-GB"/>
        </w:rPr>
        <w:t>For a subset of patients with longitudinal data, t</w:t>
      </w:r>
      <w:r w:rsidR="00F34195" w:rsidRPr="006A51DD">
        <w:rPr>
          <w:rFonts w:ascii="Arial" w:eastAsia="Times New Roman" w:hAnsi="Arial" w:cs="Arial"/>
          <w:iCs/>
          <w:sz w:val="24"/>
          <w:szCs w:val="24"/>
          <w:lang w:val="en-US" w:eastAsia="en-GB"/>
        </w:rPr>
        <w:t xml:space="preserve">o visualize changes </w:t>
      </w:r>
      <w:r w:rsidR="008A3CEA" w:rsidRPr="006A51DD">
        <w:rPr>
          <w:rFonts w:ascii="Arial" w:eastAsia="Times New Roman" w:hAnsi="Arial" w:cs="Arial"/>
          <w:iCs/>
          <w:sz w:val="24"/>
          <w:szCs w:val="24"/>
          <w:lang w:val="en-US" w:eastAsia="en-GB"/>
        </w:rPr>
        <w:t xml:space="preserve">in </w:t>
      </w:r>
      <w:r w:rsidR="00A94B1A">
        <w:rPr>
          <w:rFonts w:ascii="Arial" w:eastAsia="Times New Roman" w:hAnsi="Arial" w:cs="Arial"/>
          <w:iCs/>
          <w:sz w:val="24"/>
          <w:szCs w:val="24"/>
          <w:lang w:val="en-US" w:eastAsia="en-GB"/>
        </w:rPr>
        <w:t>the ALBI score</w:t>
      </w:r>
      <w:r w:rsidR="008A3CEA" w:rsidRPr="006A51DD">
        <w:rPr>
          <w:rFonts w:ascii="Arial" w:eastAsia="Times New Roman" w:hAnsi="Arial" w:cs="Arial"/>
          <w:iCs/>
          <w:sz w:val="24"/>
          <w:szCs w:val="24"/>
          <w:lang w:val="en-US" w:eastAsia="en-GB"/>
        </w:rPr>
        <w:t xml:space="preserve"> </w:t>
      </w:r>
      <w:r w:rsidR="00F34195" w:rsidRPr="006A51DD">
        <w:rPr>
          <w:rFonts w:ascii="Arial" w:eastAsia="Times New Roman" w:hAnsi="Arial" w:cs="Arial"/>
          <w:iCs/>
          <w:sz w:val="24"/>
          <w:szCs w:val="24"/>
          <w:lang w:val="en-US" w:eastAsia="en-GB"/>
        </w:rPr>
        <w:t xml:space="preserve">over time post treatment, </w:t>
      </w:r>
      <w:r w:rsidR="006F5230">
        <w:rPr>
          <w:rFonts w:ascii="Arial" w:eastAsia="Times New Roman" w:hAnsi="Arial" w:cs="Arial"/>
          <w:iCs/>
          <w:sz w:val="24"/>
          <w:szCs w:val="24"/>
          <w:lang w:val="en-US" w:eastAsia="en-GB"/>
        </w:rPr>
        <w:t>a</w:t>
      </w:r>
      <w:r w:rsidR="003D4226" w:rsidRPr="006A51DD">
        <w:rPr>
          <w:rFonts w:ascii="Arial" w:eastAsia="Times New Roman" w:hAnsi="Arial" w:cs="Arial"/>
          <w:iCs/>
          <w:sz w:val="24"/>
          <w:szCs w:val="24"/>
          <w:lang w:val="en-US" w:eastAsia="en-GB"/>
        </w:rPr>
        <w:t>ggregate curves were</w:t>
      </w:r>
      <w:r w:rsidR="00C401B0" w:rsidRPr="006A51DD">
        <w:rPr>
          <w:rFonts w:ascii="Arial" w:eastAsia="Times New Roman" w:hAnsi="Arial" w:cs="Arial"/>
          <w:iCs/>
          <w:sz w:val="24"/>
          <w:szCs w:val="24"/>
          <w:lang w:val="en-US" w:eastAsia="en-GB"/>
        </w:rPr>
        <w:t xml:space="preserve"> </w:t>
      </w:r>
      <w:r w:rsidR="003D4226" w:rsidRPr="006A51DD">
        <w:rPr>
          <w:rFonts w:ascii="Arial" w:eastAsia="Times New Roman" w:hAnsi="Arial" w:cs="Arial"/>
          <w:iCs/>
          <w:sz w:val="24"/>
          <w:szCs w:val="24"/>
          <w:lang w:val="en-US" w:eastAsia="en-GB"/>
        </w:rPr>
        <w:t xml:space="preserve">generated </w:t>
      </w:r>
      <w:r w:rsidR="00F62D95" w:rsidRPr="006A51DD">
        <w:rPr>
          <w:rFonts w:ascii="Arial" w:eastAsia="Times New Roman" w:hAnsi="Arial" w:cs="Arial"/>
          <w:iCs/>
          <w:sz w:val="24"/>
          <w:szCs w:val="24"/>
          <w:lang w:val="en-US" w:eastAsia="en-GB"/>
        </w:rPr>
        <w:t xml:space="preserve">for SVR and non-SVR patients separately </w:t>
      </w:r>
      <w:r w:rsidR="003D4226" w:rsidRPr="006A51DD">
        <w:rPr>
          <w:rFonts w:ascii="Arial" w:eastAsia="Times New Roman" w:hAnsi="Arial" w:cs="Arial"/>
          <w:iCs/>
          <w:sz w:val="24"/>
          <w:szCs w:val="24"/>
          <w:lang w:val="en-US" w:eastAsia="en-GB"/>
        </w:rPr>
        <w:t xml:space="preserve">via two methods: </w:t>
      </w:r>
    </w:p>
    <w:p w14:paraId="3E3FDE37" w14:textId="77777777" w:rsidR="0023792E" w:rsidRPr="006A51DD" w:rsidRDefault="0023792E" w:rsidP="00F34195">
      <w:pPr>
        <w:spacing w:before="0" w:after="0" w:line="480" w:lineRule="auto"/>
        <w:jc w:val="both"/>
        <w:rPr>
          <w:rFonts w:ascii="Arial" w:eastAsia="Times New Roman" w:hAnsi="Arial" w:cs="Arial"/>
          <w:iCs/>
          <w:sz w:val="24"/>
          <w:szCs w:val="24"/>
          <w:lang w:val="en-US" w:eastAsia="en-GB"/>
        </w:rPr>
      </w:pPr>
    </w:p>
    <w:p w14:paraId="54C09BF9" w14:textId="39E9D596" w:rsidR="00F34195" w:rsidRPr="006A51DD" w:rsidRDefault="003D4226" w:rsidP="00F34195">
      <w:pPr>
        <w:spacing w:before="0" w:after="0" w:line="480" w:lineRule="auto"/>
        <w:jc w:val="both"/>
        <w:rPr>
          <w:rFonts w:ascii="Arial" w:hAnsi="Arial" w:cs="Arial"/>
          <w:sz w:val="24"/>
          <w:szCs w:val="24"/>
        </w:rPr>
      </w:pPr>
      <w:r w:rsidRPr="006A51DD">
        <w:rPr>
          <w:rFonts w:ascii="Arial" w:eastAsia="Times New Roman" w:hAnsi="Arial" w:cs="Arial"/>
          <w:iCs/>
          <w:sz w:val="24"/>
          <w:szCs w:val="24"/>
          <w:lang w:val="en-US" w:eastAsia="en-GB"/>
        </w:rPr>
        <w:t>(i) Fractional polynomial regression</w:t>
      </w:r>
      <w:r w:rsidR="00AC72B4" w:rsidRPr="006A51DD">
        <w:rPr>
          <w:rFonts w:ascii="Arial" w:eastAsia="Times New Roman" w:hAnsi="Arial" w:cs="Arial"/>
          <w:iCs/>
          <w:sz w:val="24"/>
          <w:szCs w:val="24"/>
          <w:lang w:val="en-US" w:eastAsia="en-GB"/>
        </w:rPr>
        <w:t>: A</w:t>
      </w:r>
      <w:r w:rsidR="00F34195" w:rsidRPr="006A51DD">
        <w:rPr>
          <w:rFonts w:ascii="Arial" w:eastAsia="Times New Roman" w:hAnsi="Arial" w:cs="Arial"/>
          <w:iCs/>
          <w:sz w:val="24"/>
          <w:szCs w:val="24"/>
          <w:lang w:val="en-US" w:eastAsia="en-GB"/>
        </w:rPr>
        <w:t xml:space="preserve"> curve</w:t>
      </w:r>
      <w:r w:rsidR="00AC72B4" w:rsidRPr="006A51DD">
        <w:rPr>
          <w:rFonts w:ascii="Arial" w:eastAsia="Times New Roman" w:hAnsi="Arial" w:cs="Arial"/>
          <w:iCs/>
          <w:sz w:val="24"/>
          <w:szCs w:val="24"/>
          <w:lang w:val="en-US" w:eastAsia="en-GB"/>
        </w:rPr>
        <w:t xml:space="preserve"> based on fractional polynomial (FP) regression was</w:t>
      </w:r>
      <w:r w:rsidR="00F34195" w:rsidRPr="006A51DD">
        <w:rPr>
          <w:rFonts w:ascii="Arial" w:eastAsia="Times New Roman" w:hAnsi="Arial" w:cs="Arial"/>
          <w:iCs/>
          <w:sz w:val="24"/>
          <w:szCs w:val="24"/>
          <w:lang w:val="en-US" w:eastAsia="en-GB"/>
        </w:rPr>
        <w:t xml:space="preserve"> fitted to each patient so that values at fixed time points c</w:t>
      </w:r>
      <w:r w:rsidR="00B22ACF">
        <w:rPr>
          <w:rFonts w:ascii="Arial" w:eastAsia="Times New Roman" w:hAnsi="Arial" w:cs="Arial"/>
          <w:iCs/>
          <w:sz w:val="24"/>
          <w:szCs w:val="24"/>
          <w:lang w:val="en-US" w:eastAsia="en-GB"/>
        </w:rPr>
        <w:t>ould</w:t>
      </w:r>
      <w:r w:rsidR="00F34195" w:rsidRPr="006A51DD">
        <w:rPr>
          <w:rFonts w:ascii="Arial" w:eastAsia="Times New Roman" w:hAnsi="Arial" w:cs="Arial"/>
          <w:iCs/>
          <w:sz w:val="24"/>
          <w:szCs w:val="24"/>
          <w:lang w:val="en-US" w:eastAsia="en-GB"/>
        </w:rPr>
        <w:t xml:space="preserve"> be interpolated and an aggregate curve thereby generated. ALBI</w:t>
      </w:r>
      <w:r w:rsidR="00A210A6">
        <w:rPr>
          <w:rFonts w:ascii="Arial" w:eastAsia="Times New Roman" w:hAnsi="Arial" w:cs="Arial"/>
          <w:iCs/>
          <w:sz w:val="24"/>
          <w:szCs w:val="24"/>
          <w:lang w:val="en-US" w:eastAsia="en-GB"/>
        </w:rPr>
        <w:t xml:space="preserve"> score was</w:t>
      </w:r>
      <w:r w:rsidR="00AC72B4" w:rsidRPr="006A51DD">
        <w:rPr>
          <w:rFonts w:ascii="Arial" w:eastAsia="Times New Roman" w:hAnsi="Arial" w:cs="Arial"/>
          <w:iCs/>
          <w:sz w:val="24"/>
          <w:szCs w:val="24"/>
          <w:lang w:val="en-US" w:eastAsia="en-GB"/>
        </w:rPr>
        <w:t xml:space="preserve"> used</w:t>
      </w:r>
      <w:r w:rsidR="00F34195" w:rsidRPr="006A51DD">
        <w:rPr>
          <w:rFonts w:ascii="Arial" w:eastAsia="Times New Roman" w:hAnsi="Arial" w:cs="Arial"/>
          <w:iCs/>
          <w:sz w:val="24"/>
          <w:szCs w:val="24"/>
          <w:lang w:val="en-US" w:eastAsia="en-GB"/>
        </w:rPr>
        <w:t xml:space="preserve"> as </w:t>
      </w:r>
      <w:r w:rsidR="00F34195" w:rsidRPr="00F55F7B">
        <w:rPr>
          <w:rFonts w:ascii="Arial" w:eastAsia="Times New Roman" w:hAnsi="Arial" w:cs="Arial"/>
          <w:iCs/>
          <w:sz w:val="24"/>
          <w:szCs w:val="24"/>
          <w:lang w:val="en-US" w:eastAsia="en-GB"/>
        </w:rPr>
        <w:t xml:space="preserve">dependent variable and </w:t>
      </w:r>
      <w:r w:rsidR="00AC72B4" w:rsidRPr="00F55F7B">
        <w:rPr>
          <w:rFonts w:ascii="Arial" w:eastAsia="Times New Roman" w:hAnsi="Arial" w:cs="Arial"/>
          <w:iCs/>
          <w:sz w:val="24"/>
          <w:szCs w:val="24"/>
          <w:lang w:val="en-US" w:eastAsia="en-GB"/>
        </w:rPr>
        <w:t xml:space="preserve">time post-treatment commencement </w:t>
      </w:r>
      <w:r w:rsidR="00F34195" w:rsidRPr="00F55F7B">
        <w:rPr>
          <w:rFonts w:ascii="Arial" w:eastAsia="Times New Roman" w:hAnsi="Arial" w:cs="Arial"/>
          <w:iCs/>
          <w:sz w:val="24"/>
          <w:szCs w:val="24"/>
          <w:lang w:val="en-US" w:eastAsia="en-GB"/>
        </w:rPr>
        <w:t>as the explanatory variable.  Specifically, in fitting these functions, we considered both first- and second-degree nctions (FP1 and FP2, respectively</w:t>
      </w:r>
      <w:r w:rsidR="00F55F7B" w:rsidRPr="00F55F7B">
        <w:rPr>
          <w:rFonts w:ascii="Arial" w:eastAsia="Times New Roman" w:hAnsi="Arial" w:cs="Arial"/>
          <w:iCs/>
          <w:sz w:val="24"/>
          <w:szCs w:val="24"/>
          <w:lang w:val="en-US" w:eastAsia="en-GB"/>
        </w:rPr>
        <w:t>)</w:t>
      </w:r>
      <w:r w:rsidR="00F34195" w:rsidRPr="00F55F7B">
        <w:rPr>
          <w:rFonts w:ascii="Arial" w:eastAsia="Times New Roman" w:hAnsi="Arial" w:cs="Arial"/>
          <w:iCs/>
          <w:sz w:val="24"/>
          <w:szCs w:val="24"/>
          <w:lang w:val="en-US" w:eastAsia="en-GB"/>
        </w:rPr>
        <w:t xml:space="preserve">.  </w:t>
      </w:r>
      <w:r w:rsidR="00F34195" w:rsidRPr="006A51DD">
        <w:rPr>
          <w:rFonts w:ascii="Arial" w:eastAsia="Times New Roman" w:hAnsi="Arial" w:cs="Arial"/>
          <w:iCs/>
          <w:sz w:val="24"/>
          <w:szCs w:val="24"/>
          <w:lang w:val="en-US" w:eastAsia="en-GB"/>
        </w:rPr>
        <w:t xml:space="preserve">A selection procedure was then used to select the “best” FP function model (i.e. the one with the lowest deviance) as described by Royston and Sauerbrei </w:t>
      </w:r>
      <w:r w:rsidR="00F34195" w:rsidRPr="006A51DD">
        <w:rPr>
          <w:rFonts w:ascii="Arial" w:eastAsia="Times New Roman" w:hAnsi="Arial" w:cs="Arial"/>
          <w:iCs/>
          <w:sz w:val="24"/>
          <w:szCs w:val="24"/>
          <w:lang w:val="en-US" w:eastAsia="en-GB"/>
        </w:rPr>
        <w:fldChar w:fldCharType="begin" w:fldLock="1"/>
      </w:r>
      <w:r w:rsidR="00F34195" w:rsidRPr="006A51DD">
        <w:rPr>
          <w:rFonts w:ascii="Arial" w:eastAsia="Times New Roman" w:hAnsi="Arial" w:cs="Arial"/>
          <w:iCs/>
          <w:sz w:val="24"/>
          <w:szCs w:val="24"/>
          <w:lang w:val="en-US" w:eastAsia="en-GB"/>
        </w:rPr>
        <w:instrText>ADDIN CSL_CITATION { "citationItems" : [ { "id" : "ITEM-1", "itemData" : { "DOI" : "10.1002/9780470770771", "ISBN" : "9780470770771", "author" : [ { "dropping-particle" : "", "family" : "Royston", "given" : "Patrick", "non-dropping-particle" : "", "parse-names" : false, "suffix" : "" }, { "dropping-particle" : "", "family" : "Sauerbrei", "given" : "Willi", "non-dropping-particle" : "", "parse-names" : false, "suffix" : "" } ], "collection-title" : "Wiley Series in Probability and Statistics", "id" : "ITEM-1", "issued" : { "date-parts" : [ [ "2008", "4", "11" ] ] }, "publisher" : "John Wiley &amp; Sons, Ltd", "publisher-place" : "Chichester, UK", "title" : "Multivariable Model-Building", "type" : "book" }, "uris" : [ "http://www.mendeley.com/documents/?uuid=3f9e1482-6f29-3f0a-83d7-ceeb3baa5d80" ] } ], "mendeley" : { "formattedCitation" : "[6]", "plainTextFormattedCitation" : "[6]" }, "properties" : { "noteIndex" : 0 }, "schema" : "https://github.com/citation-style-language/schema/raw/master/csl-citation.json" }</w:instrText>
      </w:r>
      <w:r w:rsidR="00F34195" w:rsidRPr="006A51DD">
        <w:rPr>
          <w:rFonts w:ascii="Arial" w:eastAsia="Times New Roman" w:hAnsi="Arial" w:cs="Arial"/>
          <w:iCs/>
          <w:sz w:val="24"/>
          <w:szCs w:val="24"/>
          <w:lang w:val="en-US" w:eastAsia="en-GB"/>
        </w:rPr>
        <w:fldChar w:fldCharType="separate"/>
      </w:r>
      <w:r w:rsidR="00F34195" w:rsidRPr="006A51DD">
        <w:rPr>
          <w:rFonts w:ascii="Arial" w:eastAsia="Times New Roman" w:hAnsi="Arial" w:cs="Arial"/>
          <w:iCs/>
          <w:noProof/>
          <w:sz w:val="24"/>
          <w:szCs w:val="24"/>
          <w:lang w:val="en-US" w:eastAsia="en-GB"/>
        </w:rPr>
        <w:t>[6]</w:t>
      </w:r>
      <w:r w:rsidR="00F34195" w:rsidRPr="006A51DD">
        <w:rPr>
          <w:rFonts w:ascii="Arial" w:eastAsia="Times New Roman" w:hAnsi="Arial" w:cs="Arial"/>
          <w:iCs/>
          <w:sz w:val="24"/>
          <w:szCs w:val="24"/>
          <w:lang w:val="en-US" w:eastAsia="en-GB"/>
        </w:rPr>
        <w:fldChar w:fldCharType="end"/>
      </w:r>
      <w:r w:rsidR="00F34195" w:rsidRPr="006A51DD">
        <w:rPr>
          <w:rFonts w:ascii="Arial" w:eastAsia="Times New Roman" w:hAnsi="Arial" w:cs="Arial"/>
          <w:iCs/>
          <w:sz w:val="24"/>
          <w:szCs w:val="24"/>
          <w:lang w:val="en-US" w:eastAsia="en-GB"/>
        </w:rPr>
        <w:t xml:space="preserve">. Using the selected FP function for each patient, we were able to generate predicted values for each patient at various time points. From these predictions, we calculated the median at regular six-monthly time points. 95% confidence intervals were generated by the bootstrap method.  </w:t>
      </w:r>
    </w:p>
    <w:p w14:paraId="26EF1EF7" w14:textId="107D4BF6" w:rsidR="00B15378" w:rsidRPr="006A51DD" w:rsidRDefault="00AC72B4" w:rsidP="00AC72B4">
      <w:pPr>
        <w:spacing w:before="0" w:after="0" w:line="480" w:lineRule="auto"/>
        <w:jc w:val="both"/>
        <w:rPr>
          <w:rFonts w:ascii="Arial" w:hAnsi="Arial" w:cs="Arial"/>
          <w:sz w:val="24"/>
          <w:szCs w:val="24"/>
        </w:rPr>
      </w:pPr>
      <w:r w:rsidRPr="006A51DD">
        <w:rPr>
          <w:rFonts w:ascii="Arial" w:hAnsi="Arial" w:cs="Arial"/>
          <w:sz w:val="24"/>
          <w:szCs w:val="24"/>
        </w:rPr>
        <w:t>(ii) Linear regressions:  A curve based on linear regression models was fitted for each</w:t>
      </w:r>
      <w:r w:rsidR="00BE060B" w:rsidRPr="006A51DD">
        <w:rPr>
          <w:rFonts w:ascii="Arial" w:hAnsi="Arial" w:cs="Arial"/>
          <w:sz w:val="24"/>
          <w:szCs w:val="24"/>
        </w:rPr>
        <w:t xml:space="preserve"> patient</w:t>
      </w:r>
      <w:r w:rsidRPr="006A51DD">
        <w:rPr>
          <w:rFonts w:ascii="Arial" w:hAnsi="Arial" w:cs="Arial"/>
          <w:sz w:val="24"/>
          <w:szCs w:val="24"/>
        </w:rPr>
        <w:t>, using square and cubic terms where appropriate. ALBI</w:t>
      </w:r>
      <w:r w:rsidR="00576F60">
        <w:rPr>
          <w:rFonts w:ascii="Arial" w:hAnsi="Arial" w:cs="Arial"/>
          <w:sz w:val="24"/>
          <w:szCs w:val="24"/>
        </w:rPr>
        <w:t xml:space="preserve"> </w:t>
      </w:r>
      <w:r w:rsidR="0023792E">
        <w:rPr>
          <w:rFonts w:ascii="Arial" w:hAnsi="Arial" w:cs="Arial"/>
          <w:sz w:val="24"/>
          <w:szCs w:val="24"/>
        </w:rPr>
        <w:t>score was</w:t>
      </w:r>
      <w:r w:rsidRPr="006A51DD">
        <w:rPr>
          <w:rFonts w:ascii="Arial" w:hAnsi="Arial" w:cs="Arial"/>
          <w:sz w:val="24"/>
          <w:szCs w:val="24"/>
        </w:rPr>
        <w:t xml:space="preserve"> used as dependent variables and time post-treatment as explanatory variable.</w:t>
      </w:r>
      <w:r w:rsidR="00C41DC3" w:rsidRPr="006A51DD">
        <w:rPr>
          <w:rFonts w:ascii="Arial" w:hAnsi="Arial" w:cs="Arial"/>
          <w:sz w:val="24"/>
          <w:szCs w:val="24"/>
        </w:rPr>
        <w:t xml:space="preserve"> For each patient, model-predicted values at various time points were generate</w:t>
      </w:r>
      <w:r w:rsidR="00013CA5" w:rsidRPr="006A51DD">
        <w:rPr>
          <w:rFonts w:ascii="Arial" w:hAnsi="Arial" w:cs="Arial"/>
          <w:sz w:val="24"/>
          <w:szCs w:val="24"/>
        </w:rPr>
        <w:t xml:space="preserve">d. Median values </w:t>
      </w:r>
      <w:r w:rsidR="0082332F" w:rsidRPr="006A51DD">
        <w:rPr>
          <w:rFonts w:ascii="Arial" w:hAnsi="Arial" w:cs="Arial"/>
          <w:sz w:val="24"/>
          <w:szCs w:val="24"/>
        </w:rPr>
        <w:t>of</w:t>
      </w:r>
      <w:r w:rsidR="00013CA5" w:rsidRPr="006A51DD">
        <w:rPr>
          <w:rFonts w:ascii="Arial" w:hAnsi="Arial" w:cs="Arial"/>
          <w:sz w:val="24"/>
          <w:szCs w:val="24"/>
        </w:rPr>
        <w:t xml:space="preserve"> all patients at each of these time points were </w:t>
      </w:r>
      <w:r w:rsidR="0082332F" w:rsidRPr="006A51DD">
        <w:rPr>
          <w:rFonts w:ascii="Arial" w:hAnsi="Arial" w:cs="Arial"/>
          <w:sz w:val="24"/>
          <w:szCs w:val="24"/>
        </w:rPr>
        <w:t xml:space="preserve">then </w:t>
      </w:r>
      <w:r w:rsidR="00013CA5" w:rsidRPr="006A51DD">
        <w:rPr>
          <w:rFonts w:ascii="Arial" w:hAnsi="Arial" w:cs="Arial"/>
          <w:sz w:val="24"/>
          <w:szCs w:val="24"/>
        </w:rPr>
        <w:t xml:space="preserve">calculated. 95% confidence intervals </w:t>
      </w:r>
      <w:r w:rsidR="00656230" w:rsidRPr="006A51DD">
        <w:rPr>
          <w:rFonts w:ascii="Arial" w:hAnsi="Arial" w:cs="Arial"/>
          <w:sz w:val="24"/>
          <w:szCs w:val="24"/>
        </w:rPr>
        <w:t xml:space="preserve">were </w:t>
      </w:r>
      <w:r w:rsidR="00013CA5" w:rsidRPr="006A51DD">
        <w:rPr>
          <w:rFonts w:ascii="Arial" w:hAnsi="Arial" w:cs="Arial"/>
          <w:sz w:val="24"/>
          <w:szCs w:val="24"/>
        </w:rPr>
        <w:t>produced by the bootstrap method.</w:t>
      </w:r>
    </w:p>
    <w:p w14:paraId="23D6FC7B" w14:textId="3894B905" w:rsidR="0082332F" w:rsidRPr="006A51DD" w:rsidRDefault="0082332F" w:rsidP="00AC72B4">
      <w:pPr>
        <w:spacing w:before="0" w:after="0" w:line="480" w:lineRule="auto"/>
        <w:jc w:val="both"/>
        <w:rPr>
          <w:rFonts w:ascii="Arial" w:hAnsi="Arial" w:cs="Arial"/>
          <w:sz w:val="24"/>
          <w:szCs w:val="24"/>
        </w:rPr>
      </w:pPr>
    </w:p>
    <w:p w14:paraId="106128FB" w14:textId="7822A06D" w:rsidR="00FF7F21" w:rsidRPr="006A51DD" w:rsidRDefault="0082332F" w:rsidP="00AC72B4">
      <w:pPr>
        <w:spacing w:before="0" w:after="0" w:line="480" w:lineRule="auto"/>
        <w:jc w:val="both"/>
        <w:rPr>
          <w:rFonts w:ascii="Arial" w:hAnsi="Arial" w:cs="Arial"/>
          <w:sz w:val="24"/>
          <w:szCs w:val="24"/>
        </w:rPr>
      </w:pPr>
      <w:r w:rsidRPr="006A51DD">
        <w:rPr>
          <w:rFonts w:ascii="Arial" w:hAnsi="Arial" w:cs="Arial"/>
          <w:sz w:val="24"/>
          <w:szCs w:val="24"/>
        </w:rPr>
        <w:t>The fractional polynomial method require</w:t>
      </w:r>
      <w:r w:rsidR="00AC0D07" w:rsidRPr="006A51DD">
        <w:rPr>
          <w:rFonts w:ascii="Arial" w:hAnsi="Arial" w:cs="Arial"/>
          <w:sz w:val="24"/>
          <w:szCs w:val="24"/>
        </w:rPr>
        <w:t>s</w:t>
      </w:r>
      <w:r w:rsidRPr="006A51DD">
        <w:rPr>
          <w:rFonts w:ascii="Arial" w:hAnsi="Arial" w:cs="Arial"/>
          <w:sz w:val="24"/>
          <w:szCs w:val="24"/>
        </w:rPr>
        <w:t xml:space="preserve"> a minimum of 4 </w:t>
      </w:r>
      <w:r w:rsidR="00E44AF9" w:rsidRPr="006A51DD">
        <w:rPr>
          <w:rFonts w:ascii="Arial" w:hAnsi="Arial" w:cs="Arial"/>
          <w:sz w:val="24"/>
          <w:szCs w:val="24"/>
        </w:rPr>
        <w:t>observation</w:t>
      </w:r>
      <w:r w:rsidR="00656230" w:rsidRPr="006A51DD">
        <w:rPr>
          <w:rFonts w:ascii="Arial" w:hAnsi="Arial" w:cs="Arial"/>
          <w:sz w:val="24"/>
          <w:szCs w:val="24"/>
        </w:rPr>
        <w:t>s</w:t>
      </w:r>
      <w:r w:rsidR="00062F60" w:rsidRPr="006A51DD">
        <w:rPr>
          <w:rFonts w:ascii="Arial" w:hAnsi="Arial" w:cs="Arial"/>
          <w:sz w:val="24"/>
          <w:szCs w:val="24"/>
        </w:rPr>
        <w:t xml:space="preserve"> in order to construct a curve for a patient.</w:t>
      </w:r>
      <w:r w:rsidR="00E44AF9" w:rsidRPr="006A51DD">
        <w:rPr>
          <w:rFonts w:ascii="Arial" w:hAnsi="Arial" w:cs="Arial"/>
          <w:sz w:val="24"/>
          <w:szCs w:val="24"/>
        </w:rPr>
        <w:t xml:space="preserve"> Due to long follow-up</w:t>
      </w:r>
      <w:r w:rsidR="005F6B95" w:rsidRPr="006A51DD">
        <w:rPr>
          <w:rFonts w:ascii="Arial" w:hAnsi="Arial" w:cs="Arial"/>
          <w:sz w:val="24"/>
          <w:szCs w:val="24"/>
        </w:rPr>
        <w:t>, this</w:t>
      </w:r>
      <w:r w:rsidR="00E44AF9" w:rsidRPr="006A51DD">
        <w:rPr>
          <w:rFonts w:ascii="Arial" w:hAnsi="Arial" w:cs="Arial"/>
          <w:sz w:val="24"/>
          <w:szCs w:val="24"/>
        </w:rPr>
        <w:t xml:space="preserve"> was possible to undertake in the Japanese IFN patients. However, in the </w:t>
      </w:r>
      <w:r w:rsidR="005F6B95" w:rsidRPr="006A51DD">
        <w:rPr>
          <w:rFonts w:ascii="Arial" w:hAnsi="Arial" w:cs="Arial"/>
          <w:sz w:val="24"/>
          <w:szCs w:val="24"/>
        </w:rPr>
        <w:t>DAA cohorts</w:t>
      </w:r>
      <w:r w:rsidR="00E44AF9" w:rsidRPr="006A51DD">
        <w:rPr>
          <w:rFonts w:ascii="Arial" w:hAnsi="Arial" w:cs="Arial"/>
          <w:sz w:val="24"/>
          <w:szCs w:val="24"/>
        </w:rPr>
        <w:t xml:space="preserve">, follow-up was shorter (about 24 months) and the average number of observations per patient was </w:t>
      </w:r>
      <w:r w:rsidR="0076425B" w:rsidRPr="006A51DD">
        <w:rPr>
          <w:rFonts w:ascii="Arial" w:hAnsi="Arial" w:cs="Arial"/>
          <w:sz w:val="24"/>
          <w:szCs w:val="24"/>
        </w:rPr>
        <w:t>less</w:t>
      </w:r>
      <w:r w:rsidR="00E44AF9" w:rsidRPr="006A51DD">
        <w:rPr>
          <w:rFonts w:ascii="Arial" w:hAnsi="Arial" w:cs="Arial"/>
          <w:b/>
          <w:i/>
          <w:sz w:val="24"/>
          <w:szCs w:val="24"/>
        </w:rPr>
        <w:t>.</w:t>
      </w:r>
      <w:r w:rsidR="00E44AF9" w:rsidRPr="006A51DD">
        <w:rPr>
          <w:rFonts w:ascii="Arial" w:hAnsi="Arial" w:cs="Arial"/>
          <w:sz w:val="24"/>
          <w:szCs w:val="24"/>
        </w:rPr>
        <w:t xml:space="preserve"> In this case, linear regression was used to construct the aggregate curves.</w:t>
      </w:r>
    </w:p>
    <w:p w14:paraId="199E2E2C" w14:textId="15899B79" w:rsidR="00C932A2" w:rsidRPr="006A51DD" w:rsidRDefault="00C932A2" w:rsidP="006C5410">
      <w:pPr>
        <w:spacing w:before="0" w:after="0" w:line="480" w:lineRule="auto"/>
        <w:jc w:val="both"/>
        <w:rPr>
          <w:rFonts w:ascii="Arial" w:hAnsi="Arial" w:cs="Arial"/>
          <w:b/>
          <w:sz w:val="24"/>
          <w:szCs w:val="24"/>
        </w:rPr>
      </w:pPr>
    </w:p>
    <w:p w14:paraId="70F8F441" w14:textId="13551F4B" w:rsidR="001A52E6" w:rsidRPr="006A51DD" w:rsidRDefault="00FA3697" w:rsidP="00AF2E9E">
      <w:pPr>
        <w:spacing w:before="0" w:after="0" w:line="480" w:lineRule="auto"/>
        <w:jc w:val="both"/>
        <w:rPr>
          <w:rFonts w:ascii="Arial" w:hAnsi="Arial" w:cs="Arial"/>
          <w:sz w:val="24"/>
          <w:szCs w:val="24"/>
        </w:rPr>
      </w:pPr>
      <w:r w:rsidRPr="006A51DD">
        <w:rPr>
          <w:rFonts w:ascii="Arial" w:hAnsi="Arial" w:cs="Arial"/>
          <w:b/>
          <w:sz w:val="24"/>
          <w:szCs w:val="24"/>
        </w:rPr>
        <w:t>RESULTS</w:t>
      </w:r>
      <w:r w:rsidR="001A52E6" w:rsidRPr="006A51DD">
        <w:rPr>
          <w:rFonts w:ascii="Arial" w:hAnsi="Arial" w:cs="Arial"/>
          <w:sz w:val="24"/>
          <w:szCs w:val="24"/>
        </w:rPr>
        <w:t xml:space="preserve"> </w:t>
      </w:r>
    </w:p>
    <w:p w14:paraId="558BDF74" w14:textId="261731CD" w:rsidR="007249FC" w:rsidRPr="006A51DD" w:rsidRDefault="008E0A44" w:rsidP="00B70678">
      <w:pPr>
        <w:spacing w:before="0" w:after="0" w:line="480" w:lineRule="auto"/>
        <w:jc w:val="both"/>
        <w:rPr>
          <w:rFonts w:ascii="Arial" w:hAnsi="Arial" w:cs="Arial"/>
          <w:sz w:val="24"/>
          <w:szCs w:val="24"/>
        </w:rPr>
      </w:pPr>
      <w:r w:rsidRPr="00041B43">
        <w:rPr>
          <w:rFonts w:ascii="Arial" w:hAnsi="Arial" w:cs="Arial"/>
          <w:sz w:val="24"/>
          <w:szCs w:val="24"/>
        </w:rPr>
        <w:t>There</w:t>
      </w:r>
      <w:r w:rsidR="00FF71D3" w:rsidRPr="00041B43">
        <w:rPr>
          <w:rFonts w:ascii="Arial" w:hAnsi="Arial" w:cs="Arial"/>
          <w:sz w:val="24"/>
          <w:szCs w:val="24"/>
        </w:rPr>
        <w:t xml:space="preserve"> was a </w:t>
      </w:r>
      <w:r w:rsidR="00F8223F" w:rsidRPr="00B2794F">
        <w:rPr>
          <w:rFonts w:ascii="Arial" w:hAnsi="Arial" w:cs="Arial"/>
          <w:sz w:val="24"/>
          <w:szCs w:val="24"/>
        </w:rPr>
        <w:t>significant</w:t>
      </w:r>
      <w:r w:rsidR="00FF71D3" w:rsidRPr="00B2794F">
        <w:rPr>
          <w:rFonts w:ascii="Arial" w:hAnsi="Arial" w:cs="Arial"/>
          <w:sz w:val="24"/>
          <w:szCs w:val="24"/>
        </w:rPr>
        <w:t xml:space="preserve"> difference in </w:t>
      </w:r>
      <w:r w:rsidR="00EE4BAF" w:rsidRPr="00B2794F">
        <w:rPr>
          <w:rFonts w:ascii="Arial" w:hAnsi="Arial" w:cs="Arial"/>
          <w:sz w:val="24"/>
          <w:szCs w:val="24"/>
        </w:rPr>
        <w:t>survival</w:t>
      </w:r>
      <w:r w:rsidR="00FF71D3" w:rsidRPr="00650EF5">
        <w:rPr>
          <w:rFonts w:ascii="Arial" w:hAnsi="Arial" w:cs="Arial"/>
          <w:sz w:val="24"/>
          <w:szCs w:val="24"/>
        </w:rPr>
        <w:t xml:space="preserve"> </w:t>
      </w:r>
      <w:r w:rsidR="00EE4BAF" w:rsidRPr="00650EF5">
        <w:rPr>
          <w:rFonts w:ascii="Arial" w:hAnsi="Arial" w:cs="Arial"/>
          <w:sz w:val="24"/>
          <w:szCs w:val="24"/>
        </w:rPr>
        <w:t>between</w:t>
      </w:r>
      <w:r w:rsidR="00FF71D3" w:rsidRPr="00650EF5">
        <w:rPr>
          <w:rFonts w:ascii="Arial" w:hAnsi="Arial" w:cs="Arial"/>
          <w:sz w:val="24"/>
          <w:szCs w:val="24"/>
        </w:rPr>
        <w:t xml:space="preserve"> the UK </w:t>
      </w:r>
      <w:r w:rsidR="00F8223F" w:rsidRPr="00650EF5">
        <w:rPr>
          <w:rFonts w:ascii="Arial" w:hAnsi="Arial" w:cs="Arial"/>
          <w:sz w:val="24"/>
          <w:szCs w:val="24"/>
        </w:rPr>
        <w:t>group</w:t>
      </w:r>
      <w:r w:rsidR="00FF71D3" w:rsidRPr="00650EF5">
        <w:rPr>
          <w:rFonts w:ascii="Arial" w:hAnsi="Arial" w:cs="Arial"/>
          <w:sz w:val="24"/>
          <w:szCs w:val="24"/>
        </w:rPr>
        <w:t xml:space="preserve"> with de</w:t>
      </w:r>
      <w:r w:rsidR="00F8223F" w:rsidRPr="00650EF5">
        <w:rPr>
          <w:rFonts w:ascii="Arial" w:hAnsi="Arial" w:cs="Arial"/>
          <w:sz w:val="24"/>
          <w:szCs w:val="24"/>
        </w:rPr>
        <w:t>compensated</w:t>
      </w:r>
      <w:r w:rsidR="00FF71D3" w:rsidRPr="008D5411">
        <w:rPr>
          <w:rFonts w:ascii="Arial" w:hAnsi="Arial" w:cs="Arial"/>
          <w:sz w:val="24"/>
          <w:szCs w:val="24"/>
        </w:rPr>
        <w:t xml:space="preserve"> </w:t>
      </w:r>
      <w:r w:rsidR="00F8223F" w:rsidRPr="008D5411">
        <w:rPr>
          <w:rFonts w:ascii="Arial" w:hAnsi="Arial" w:cs="Arial"/>
          <w:sz w:val="24"/>
          <w:szCs w:val="24"/>
        </w:rPr>
        <w:t>disease</w:t>
      </w:r>
      <w:r w:rsidR="00EE4BAF" w:rsidRPr="008D5411">
        <w:rPr>
          <w:rFonts w:ascii="Arial" w:hAnsi="Arial" w:cs="Arial"/>
          <w:sz w:val="24"/>
          <w:szCs w:val="24"/>
        </w:rPr>
        <w:t xml:space="preserve"> and</w:t>
      </w:r>
      <w:r w:rsidR="00FF71D3" w:rsidRPr="006D10B9">
        <w:rPr>
          <w:rFonts w:ascii="Arial" w:hAnsi="Arial" w:cs="Arial"/>
          <w:sz w:val="24"/>
          <w:szCs w:val="24"/>
        </w:rPr>
        <w:t xml:space="preserve"> the</w:t>
      </w:r>
      <w:r w:rsidR="00EE4BAF" w:rsidRPr="006D10B9">
        <w:rPr>
          <w:rFonts w:ascii="Arial" w:hAnsi="Arial" w:cs="Arial"/>
          <w:sz w:val="24"/>
          <w:szCs w:val="24"/>
        </w:rPr>
        <w:t xml:space="preserve"> Japanese </w:t>
      </w:r>
      <w:r w:rsidR="00FF71D3" w:rsidRPr="006D10B9">
        <w:rPr>
          <w:rFonts w:ascii="Arial" w:hAnsi="Arial" w:cs="Arial"/>
          <w:sz w:val="24"/>
          <w:szCs w:val="24"/>
        </w:rPr>
        <w:t xml:space="preserve">with </w:t>
      </w:r>
      <w:r w:rsidR="00F8223F" w:rsidRPr="006D10B9">
        <w:rPr>
          <w:rFonts w:ascii="Arial" w:hAnsi="Arial" w:cs="Arial"/>
          <w:sz w:val="24"/>
          <w:szCs w:val="24"/>
        </w:rPr>
        <w:t>compensated</w:t>
      </w:r>
      <w:r w:rsidR="00EE4BAF" w:rsidRPr="006D10B9">
        <w:rPr>
          <w:rFonts w:ascii="Arial" w:hAnsi="Arial" w:cs="Arial"/>
          <w:sz w:val="24"/>
          <w:szCs w:val="24"/>
        </w:rPr>
        <w:t xml:space="preserve"> disease</w:t>
      </w:r>
      <w:r w:rsidR="009A1A2B" w:rsidRPr="006D10B9">
        <w:rPr>
          <w:rFonts w:ascii="Arial" w:hAnsi="Arial" w:cs="Arial"/>
          <w:sz w:val="24"/>
          <w:szCs w:val="24"/>
        </w:rPr>
        <w:t xml:space="preserve"> </w:t>
      </w:r>
      <w:r w:rsidR="009A1A2B" w:rsidRPr="00041B43">
        <w:rPr>
          <w:rFonts w:ascii="Arial" w:hAnsi="Arial" w:cs="Arial"/>
          <w:sz w:val="24"/>
          <w:szCs w:val="24"/>
        </w:rPr>
        <w:t>(Figure 1).</w:t>
      </w:r>
      <w:r w:rsidR="00764F68">
        <w:rPr>
          <w:rFonts w:ascii="Arial" w:hAnsi="Arial" w:cs="Arial"/>
          <w:sz w:val="24"/>
          <w:szCs w:val="24"/>
        </w:rPr>
        <w:t xml:space="preserve"> </w:t>
      </w:r>
      <w:r w:rsidR="00AF2E9E" w:rsidRPr="00041B43">
        <w:rPr>
          <w:rFonts w:ascii="Arial" w:hAnsi="Arial" w:cs="Arial"/>
          <w:sz w:val="24"/>
          <w:szCs w:val="24"/>
        </w:rPr>
        <w:t>T</w:t>
      </w:r>
      <w:r w:rsidR="00E17A05" w:rsidRPr="00041B43">
        <w:rPr>
          <w:rFonts w:ascii="Arial" w:hAnsi="Arial" w:cs="Arial"/>
          <w:sz w:val="24"/>
          <w:szCs w:val="24"/>
        </w:rPr>
        <w:t xml:space="preserve">hose </w:t>
      </w:r>
      <w:r w:rsidR="00A656DF" w:rsidRPr="00B2794F">
        <w:rPr>
          <w:rFonts w:ascii="Arial" w:hAnsi="Arial" w:cs="Arial"/>
          <w:sz w:val="24"/>
          <w:szCs w:val="24"/>
        </w:rPr>
        <w:t xml:space="preserve">who achieved SVR survived longer </w:t>
      </w:r>
      <w:r w:rsidR="00CE1A76">
        <w:rPr>
          <w:rFonts w:ascii="Arial" w:hAnsi="Arial" w:cs="Arial"/>
          <w:sz w:val="24"/>
          <w:szCs w:val="24"/>
        </w:rPr>
        <w:t xml:space="preserve">in the UK cohort (p&lt;0.0001) </w:t>
      </w:r>
      <w:r w:rsidR="00E17A05" w:rsidRPr="00B2794F">
        <w:rPr>
          <w:rFonts w:ascii="Arial" w:hAnsi="Arial" w:cs="Arial"/>
          <w:sz w:val="24"/>
          <w:szCs w:val="24"/>
        </w:rPr>
        <w:t>but the</w:t>
      </w:r>
      <w:r w:rsidR="00E17A05" w:rsidRPr="00650EF5">
        <w:rPr>
          <w:rFonts w:ascii="Arial" w:hAnsi="Arial" w:cs="Arial"/>
          <w:sz w:val="24"/>
          <w:szCs w:val="24"/>
        </w:rPr>
        <w:t xml:space="preserve"> number of events in </w:t>
      </w:r>
      <w:r w:rsidR="00051B27" w:rsidRPr="00650EF5">
        <w:rPr>
          <w:rFonts w:ascii="Arial" w:hAnsi="Arial" w:cs="Arial"/>
          <w:sz w:val="24"/>
          <w:szCs w:val="24"/>
        </w:rPr>
        <w:t xml:space="preserve">the </w:t>
      </w:r>
      <w:r w:rsidR="00E17A05" w:rsidRPr="00650EF5">
        <w:rPr>
          <w:rFonts w:ascii="Arial" w:hAnsi="Arial" w:cs="Arial"/>
          <w:sz w:val="24"/>
          <w:szCs w:val="24"/>
        </w:rPr>
        <w:t xml:space="preserve">Japanese dataset was too small for meaningful statistical analysis. </w:t>
      </w:r>
      <w:r w:rsidR="0093695C" w:rsidRPr="00041B43">
        <w:rPr>
          <w:rFonts w:ascii="Arial" w:hAnsi="Arial" w:cs="Arial"/>
          <w:sz w:val="24"/>
          <w:szCs w:val="24"/>
        </w:rPr>
        <w:t xml:space="preserve">(Figure 2).  </w:t>
      </w:r>
      <w:r w:rsidR="00765663" w:rsidRPr="00041B43">
        <w:rPr>
          <w:rFonts w:ascii="Arial" w:hAnsi="Arial" w:cs="Arial"/>
          <w:sz w:val="24"/>
          <w:szCs w:val="24"/>
        </w:rPr>
        <w:t>Of the 6</w:t>
      </w:r>
      <w:r w:rsidR="00416669" w:rsidRPr="00041B43">
        <w:rPr>
          <w:rFonts w:ascii="Arial" w:hAnsi="Arial" w:cs="Arial"/>
          <w:sz w:val="24"/>
          <w:szCs w:val="24"/>
        </w:rPr>
        <w:t>0</w:t>
      </w:r>
      <w:r w:rsidR="00CE1A76">
        <w:rPr>
          <w:rFonts w:ascii="Arial" w:hAnsi="Arial" w:cs="Arial"/>
          <w:sz w:val="24"/>
          <w:szCs w:val="24"/>
        </w:rPr>
        <w:t>2</w:t>
      </w:r>
      <w:r w:rsidR="00765663" w:rsidRPr="00041B43">
        <w:rPr>
          <w:rFonts w:ascii="Arial" w:hAnsi="Arial" w:cs="Arial"/>
          <w:sz w:val="24"/>
          <w:szCs w:val="24"/>
        </w:rPr>
        <w:t xml:space="preserve"> patients in the UK cohort, </w:t>
      </w:r>
      <w:r w:rsidR="00CE1A76">
        <w:rPr>
          <w:rFonts w:ascii="Arial" w:hAnsi="Arial" w:cs="Arial"/>
          <w:sz w:val="24"/>
          <w:szCs w:val="24"/>
        </w:rPr>
        <w:t>467</w:t>
      </w:r>
      <w:r w:rsidR="00765663" w:rsidRPr="00041B43">
        <w:rPr>
          <w:rFonts w:ascii="Arial" w:hAnsi="Arial" w:cs="Arial"/>
          <w:sz w:val="24"/>
          <w:szCs w:val="24"/>
        </w:rPr>
        <w:t xml:space="preserve"> (7</w:t>
      </w:r>
      <w:r w:rsidR="00416669" w:rsidRPr="00041B43">
        <w:rPr>
          <w:rFonts w:ascii="Arial" w:hAnsi="Arial" w:cs="Arial"/>
          <w:sz w:val="24"/>
          <w:szCs w:val="24"/>
        </w:rPr>
        <w:t>7.6</w:t>
      </w:r>
      <w:r w:rsidR="00765663" w:rsidRPr="00041B43">
        <w:rPr>
          <w:rFonts w:ascii="Arial" w:hAnsi="Arial" w:cs="Arial"/>
          <w:sz w:val="24"/>
          <w:szCs w:val="24"/>
        </w:rPr>
        <w:t>%) achieved SVR at 12 weeks</w:t>
      </w:r>
      <w:r w:rsidR="001103F1" w:rsidRPr="00B2794F">
        <w:rPr>
          <w:rFonts w:ascii="Arial" w:hAnsi="Arial" w:cs="Arial"/>
          <w:sz w:val="24"/>
          <w:szCs w:val="24"/>
        </w:rPr>
        <w:t xml:space="preserve"> </w:t>
      </w:r>
      <w:r w:rsidR="001103F1" w:rsidRPr="00041B43">
        <w:rPr>
          <w:rFonts w:ascii="Arial" w:hAnsi="Arial" w:cs="Arial"/>
          <w:sz w:val="24"/>
          <w:szCs w:val="24"/>
        </w:rPr>
        <w:t>(Table 1</w:t>
      </w:r>
      <w:r w:rsidR="00B82DA0" w:rsidRPr="00041B43">
        <w:rPr>
          <w:rFonts w:ascii="Arial" w:hAnsi="Arial" w:cs="Arial"/>
          <w:sz w:val="24"/>
          <w:szCs w:val="24"/>
        </w:rPr>
        <w:t>, Figure 2</w:t>
      </w:r>
      <w:r w:rsidR="001103F1" w:rsidRPr="00041B43">
        <w:rPr>
          <w:rFonts w:ascii="Arial" w:hAnsi="Arial" w:cs="Arial"/>
          <w:sz w:val="24"/>
          <w:szCs w:val="24"/>
        </w:rPr>
        <w:t xml:space="preserve">). </w:t>
      </w:r>
      <w:r w:rsidR="00A27A9A" w:rsidRPr="00041B43">
        <w:rPr>
          <w:rFonts w:ascii="Arial" w:hAnsi="Arial" w:cs="Arial"/>
          <w:sz w:val="24"/>
          <w:szCs w:val="24"/>
        </w:rPr>
        <w:t>Eighty-f</w:t>
      </w:r>
      <w:r w:rsidR="00CE1A76">
        <w:rPr>
          <w:rFonts w:ascii="Arial" w:hAnsi="Arial" w:cs="Arial"/>
          <w:sz w:val="24"/>
          <w:szCs w:val="24"/>
        </w:rPr>
        <w:t>our</w:t>
      </w:r>
      <w:r w:rsidR="00A27A9A" w:rsidRPr="006A51DD">
        <w:rPr>
          <w:rFonts w:ascii="Arial" w:hAnsi="Arial" w:cs="Arial"/>
          <w:sz w:val="24"/>
          <w:szCs w:val="24"/>
        </w:rPr>
        <w:t xml:space="preserve"> </w:t>
      </w:r>
      <w:r w:rsidR="00765663" w:rsidRPr="006A51DD">
        <w:rPr>
          <w:rFonts w:ascii="Arial" w:hAnsi="Arial" w:cs="Arial"/>
          <w:sz w:val="24"/>
          <w:szCs w:val="24"/>
        </w:rPr>
        <w:t xml:space="preserve">died during follow-up and </w:t>
      </w:r>
      <w:r w:rsidR="00CE1A76">
        <w:rPr>
          <w:rFonts w:ascii="Arial" w:hAnsi="Arial" w:cs="Arial"/>
          <w:sz w:val="24"/>
          <w:szCs w:val="24"/>
        </w:rPr>
        <w:t>119</w:t>
      </w:r>
      <w:r w:rsidR="00765663" w:rsidRPr="006A51DD">
        <w:rPr>
          <w:rFonts w:ascii="Arial" w:hAnsi="Arial" w:cs="Arial"/>
          <w:sz w:val="24"/>
          <w:szCs w:val="24"/>
        </w:rPr>
        <w:t xml:space="preserve"> were determined to have had a clinically significant deterioration event during a total follow-up time of </w:t>
      </w:r>
      <w:r w:rsidR="00CE1A76">
        <w:rPr>
          <w:rFonts w:ascii="Arial" w:hAnsi="Arial" w:cs="Arial"/>
          <w:sz w:val="24"/>
          <w:szCs w:val="24"/>
        </w:rPr>
        <w:t>1033</w:t>
      </w:r>
      <w:r w:rsidR="00765663" w:rsidRPr="006A51DD">
        <w:rPr>
          <w:rFonts w:ascii="Arial" w:hAnsi="Arial" w:cs="Arial"/>
          <w:sz w:val="24"/>
          <w:szCs w:val="24"/>
        </w:rPr>
        <w:t xml:space="preserve"> person years.  </w:t>
      </w:r>
      <w:r w:rsidR="007E1D4C" w:rsidRPr="006A51DD">
        <w:rPr>
          <w:rFonts w:ascii="Arial" w:hAnsi="Arial" w:cs="Arial"/>
          <w:sz w:val="24"/>
          <w:szCs w:val="24"/>
        </w:rPr>
        <w:t>I</w:t>
      </w:r>
      <w:r w:rsidR="00D669A9" w:rsidRPr="006A51DD">
        <w:rPr>
          <w:rFonts w:ascii="Arial" w:hAnsi="Arial" w:cs="Arial"/>
          <w:sz w:val="24"/>
          <w:szCs w:val="24"/>
        </w:rPr>
        <w:t>n the Japanese</w:t>
      </w:r>
      <w:r w:rsidR="00570F35" w:rsidRPr="006A51DD">
        <w:rPr>
          <w:rFonts w:ascii="Arial" w:hAnsi="Arial" w:cs="Arial"/>
          <w:sz w:val="24"/>
          <w:szCs w:val="24"/>
        </w:rPr>
        <w:t xml:space="preserve"> cohort </w:t>
      </w:r>
      <w:r w:rsidR="00CE5B91">
        <w:rPr>
          <w:rFonts w:ascii="Arial" w:hAnsi="Arial" w:cs="Arial"/>
          <w:sz w:val="24"/>
          <w:szCs w:val="24"/>
        </w:rPr>
        <w:t>99%</w:t>
      </w:r>
      <w:r w:rsidR="00570F35" w:rsidRPr="006A51DD">
        <w:rPr>
          <w:rFonts w:ascii="Arial" w:hAnsi="Arial" w:cs="Arial"/>
          <w:sz w:val="24"/>
          <w:szCs w:val="24"/>
        </w:rPr>
        <w:t xml:space="preserve"> </w:t>
      </w:r>
      <w:r w:rsidR="00D669A9" w:rsidRPr="006A51DD">
        <w:rPr>
          <w:rFonts w:ascii="Arial" w:hAnsi="Arial" w:cs="Arial"/>
          <w:sz w:val="24"/>
          <w:szCs w:val="24"/>
        </w:rPr>
        <w:t>achieved</w:t>
      </w:r>
      <w:r w:rsidR="00570F35" w:rsidRPr="006A51DD">
        <w:rPr>
          <w:rFonts w:ascii="Arial" w:hAnsi="Arial" w:cs="Arial"/>
          <w:sz w:val="24"/>
          <w:szCs w:val="24"/>
        </w:rPr>
        <w:t xml:space="preserve"> SVR </w:t>
      </w:r>
      <w:r w:rsidR="00D669A9" w:rsidRPr="006A51DD">
        <w:rPr>
          <w:rFonts w:ascii="Arial" w:hAnsi="Arial" w:cs="Arial"/>
          <w:sz w:val="24"/>
          <w:szCs w:val="24"/>
        </w:rPr>
        <w:t>although</w:t>
      </w:r>
      <w:r w:rsidR="00570F35" w:rsidRPr="006A51DD">
        <w:rPr>
          <w:rFonts w:ascii="Arial" w:hAnsi="Arial" w:cs="Arial"/>
          <w:sz w:val="24"/>
          <w:szCs w:val="24"/>
        </w:rPr>
        <w:t xml:space="preserve"> </w:t>
      </w:r>
      <w:r w:rsidR="00F9327E" w:rsidRPr="006A51DD">
        <w:rPr>
          <w:rFonts w:ascii="Arial" w:hAnsi="Arial" w:cs="Arial"/>
          <w:sz w:val="24"/>
          <w:szCs w:val="24"/>
        </w:rPr>
        <w:t xml:space="preserve">for </w:t>
      </w:r>
      <w:r w:rsidR="00570F35" w:rsidRPr="006A51DD">
        <w:rPr>
          <w:rFonts w:ascii="Arial" w:hAnsi="Arial" w:cs="Arial"/>
          <w:sz w:val="24"/>
          <w:szCs w:val="24"/>
        </w:rPr>
        <w:t xml:space="preserve">a small </w:t>
      </w:r>
      <w:r w:rsidR="00D669A9" w:rsidRPr="006A51DD">
        <w:rPr>
          <w:rFonts w:ascii="Arial" w:hAnsi="Arial" w:cs="Arial"/>
          <w:sz w:val="24"/>
          <w:szCs w:val="24"/>
        </w:rPr>
        <w:t>percentage (</w:t>
      </w:r>
      <w:r w:rsidR="00F9327E" w:rsidRPr="006A51DD">
        <w:rPr>
          <w:rFonts w:ascii="Arial" w:hAnsi="Arial" w:cs="Arial"/>
          <w:sz w:val="24"/>
          <w:szCs w:val="24"/>
        </w:rPr>
        <w:t>1.9</w:t>
      </w:r>
      <w:r w:rsidR="00570F35" w:rsidRPr="006A51DD">
        <w:rPr>
          <w:rFonts w:ascii="Arial" w:hAnsi="Arial" w:cs="Arial"/>
          <w:sz w:val="24"/>
          <w:szCs w:val="24"/>
        </w:rPr>
        <w:t>%</w:t>
      </w:r>
      <w:r w:rsidR="00D669A9" w:rsidRPr="006A51DD">
        <w:rPr>
          <w:rFonts w:ascii="Arial" w:hAnsi="Arial" w:cs="Arial"/>
          <w:sz w:val="24"/>
          <w:szCs w:val="24"/>
        </w:rPr>
        <w:t>)</w:t>
      </w:r>
      <w:r w:rsidR="00F9327E" w:rsidRPr="006A51DD">
        <w:rPr>
          <w:rFonts w:ascii="Arial" w:hAnsi="Arial" w:cs="Arial"/>
          <w:sz w:val="24"/>
          <w:szCs w:val="24"/>
        </w:rPr>
        <w:t>,</w:t>
      </w:r>
      <w:r w:rsidR="00570F35" w:rsidRPr="006A51DD">
        <w:rPr>
          <w:rFonts w:ascii="Arial" w:hAnsi="Arial" w:cs="Arial"/>
          <w:sz w:val="24"/>
          <w:szCs w:val="24"/>
        </w:rPr>
        <w:t xml:space="preserve"> this </w:t>
      </w:r>
      <w:r w:rsidR="00D669A9" w:rsidRPr="006A51DD">
        <w:rPr>
          <w:rFonts w:ascii="Arial" w:hAnsi="Arial" w:cs="Arial"/>
          <w:sz w:val="24"/>
          <w:szCs w:val="24"/>
        </w:rPr>
        <w:t>required</w:t>
      </w:r>
      <w:r w:rsidR="00570F35" w:rsidRPr="006A51DD">
        <w:rPr>
          <w:rFonts w:ascii="Arial" w:hAnsi="Arial" w:cs="Arial"/>
          <w:sz w:val="24"/>
          <w:szCs w:val="24"/>
        </w:rPr>
        <w:t xml:space="preserve"> a </w:t>
      </w:r>
      <w:r w:rsidR="00D669A9" w:rsidRPr="006A51DD">
        <w:rPr>
          <w:rFonts w:ascii="Arial" w:hAnsi="Arial" w:cs="Arial"/>
          <w:sz w:val="24"/>
          <w:szCs w:val="24"/>
        </w:rPr>
        <w:t>second</w:t>
      </w:r>
      <w:r w:rsidR="00570F35" w:rsidRPr="006A51DD">
        <w:rPr>
          <w:rFonts w:ascii="Arial" w:hAnsi="Arial" w:cs="Arial"/>
          <w:sz w:val="24"/>
          <w:szCs w:val="24"/>
        </w:rPr>
        <w:t xml:space="preserve"> course of DAA </w:t>
      </w:r>
      <w:r w:rsidR="00D669A9" w:rsidRPr="006A51DD">
        <w:rPr>
          <w:rFonts w:ascii="Arial" w:hAnsi="Arial" w:cs="Arial"/>
          <w:sz w:val="24"/>
          <w:szCs w:val="24"/>
        </w:rPr>
        <w:t>therapy</w:t>
      </w:r>
      <w:r w:rsidR="00570F35" w:rsidRPr="006A51DD">
        <w:rPr>
          <w:rFonts w:ascii="Arial" w:hAnsi="Arial" w:cs="Arial"/>
          <w:sz w:val="24"/>
          <w:szCs w:val="24"/>
        </w:rPr>
        <w:t xml:space="preserve">. </w:t>
      </w:r>
    </w:p>
    <w:p w14:paraId="1014D1FB" w14:textId="77777777" w:rsidR="00B70678" w:rsidRPr="006A51DD" w:rsidRDefault="00B70678" w:rsidP="00B70678">
      <w:pPr>
        <w:spacing w:before="0" w:after="0" w:line="480" w:lineRule="auto"/>
        <w:jc w:val="both"/>
        <w:rPr>
          <w:rFonts w:ascii="Arial" w:hAnsi="Arial" w:cs="Arial"/>
          <w:b/>
          <w:sz w:val="24"/>
          <w:szCs w:val="24"/>
        </w:rPr>
      </w:pPr>
    </w:p>
    <w:p w14:paraId="0FC88E2D" w14:textId="359E1419" w:rsidR="00C0573F" w:rsidRPr="006A51DD" w:rsidRDefault="00FD4BF0" w:rsidP="00AC44D0">
      <w:pPr>
        <w:spacing w:before="0" w:after="0" w:line="480" w:lineRule="auto"/>
        <w:rPr>
          <w:rFonts w:ascii="Arial" w:hAnsi="Arial" w:cs="Arial"/>
          <w:b/>
          <w:i/>
          <w:sz w:val="24"/>
          <w:szCs w:val="24"/>
          <w:u w:val="single"/>
        </w:rPr>
      </w:pPr>
      <w:r>
        <w:rPr>
          <w:rFonts w:ascii="Arial" w:hAnsi="Arial" w:cs="Arial"/>
          <w:b/>
          <w:i/>
          <w:sz w:val="24"/>
          <w:szCs w:val="24"/>
          <w:u w:val="single"/>
        </w:rPr>
        <w:t>Overall s</w:t>
      </w:r>
      <w:r w:rsidR="00E2412B" w:rsidRPr="006A51DD">
        <w:rPr>
          <w:rFonts w:ascii="Arial" w:hAnsi="Arial" w:cs="Arial"/>
          <w:b/>
          <w:i/>
          <w:sz w:val="24"/>
          <w:szCs w:val="24"/>
          <w:u w:val="single"/>
        </w:rPr>
        <w:t>urvival</w:t>
      </w:r>
      <w:r w:rsidR="00CD1BD1" w:rsidRPr="006A51DD">
        <w:rPr>
          <w:rFonts w:ascii="Arial" w:hAnsi="Arial" w:cs="Arial"/>
          <w:b/>
          <w:i/>
          <w:sz w:val="24"/>
          <w:szCs w:val="24"/>
          <w:u w:val="single"/>
        </w:rPr>
        <w:t xml:space="preserve"> </w:t>
      </w:r>
      <w:r w:rsidR="00E2412B" w:rsidRPr="006A51DD">
        <w:rPr>
          <w:rFonts w:ascii="Arial" w:hAnsi="Arial" w:cs="Arial"/>
          <w:b/>
          <w:i/>
          <w:sz w:val="24"/>
          <w:szCs w:val="24"/>
          <w:u w:val="single"/>
        </w:rPr>
        <w:t>and clinically significant deterioration according to ALBI</w:t>
      </w:r>
      <w:r>
        <w:rPr>
          <w:rFonts w:ascii="Arial" w:hAnsi="Arial" w:cs="Arial"/>
          <w:b/>
          <w:i/>
          <w:sz w:val="24"/>
          <w:szCs w:val="24"/>
          <w:u w:val="single"/>
        </w:rPr>
        <w:t xml:space="preserve"> grade</w:t>
      </w:r>
    </w:p>
    <w:p w14:paraId="48598CC8" w14:textId="77060FD8" w:rsidR="00800225" w:rsidRPr="008D5411" w:rsidRDefault="00FF62CB" w:rsidP="00CD2379">
      <w:pPr>
        <w:spacing w:before="0" w:after="0" w:line="480" w:lineRule="auto"/>
        <w:jc w:val="both"/>
        <w:rPr>
          <w:rFonts w:ascii="Arial" w:hAnsi="Arial" w:cs="Arial"/>
          <w:sz w:val="24"/>
          <w:szCs w:val="24"/>
        </w:rPr>
      </w:pPr>
      <w:r>
        <w:rPr>
          <w:rFonts w:ascii="Arial" w:hAnsi="Arial" w:cs="Arial"/>
          <w:sz w:val="24"/>
          <w:szCs w:val="24"/>
        </w:rPr>
        <w:t xml:space="preserve">There was </w:t>
      </w:r>
      <w:r w:rsidR="003411D6">
        <w:rPr>
          <w:rFonts w:ascii="Arial" w:hAnsi="Arial" w:cs="Arial"/>
          <w:sz w:val="24"/>
          <w:szCs w:val="24"/>
        </w:rPr>
        <w:t xml:space="preserve">some </w:t>
      </w:r>
      <w:r>
        <w:rPr>
          <w:rFonts w:ascii="Arial" w:hAnsi="Arial" w:cs="Arial"/>
          <w:sz w:val="24"/>
          <w:szCs w:val="24"/>
        </w:rPr>
        <w:t>survival discrimination according to baseline ALBI grade in the UK decompensated cohort (Figure 3)</w:t>
      </w:r>
      <w:r w:rsidR="000127B0">
        <w:rPr>
          <w:rFonts w:ascii="Arial" w:hAnsi="Arial" w:cs="Arial"/>
          <w:sz w:val="24"/>
          <w:szCs w:val="24"/>
        </w:rPr>
        <w:t xml:space="preserve">. In the same cohort, baseline ALBI grade also showed three distinct groups with different </w:t>
      </w:r>
      <w:r w:rsidR="001D0C8B">
        <w:rPr>
          <w:rFonts w:ascii="Arial" w:hAnsi="Arial" w:cs="Arial"/>
          <w:sz w:val="24"/>
          <w:szCs w:val="24"/>
        </w:rPr>
        <w:t xml:space="preserve">time to first decompensation </w:t>
      </w:r>
      <w:r w:rsidR="00917F31">
        <w:rPr>
          <w:rFonts w:ascii="Arial" w:hAnsi="Arial" w:cs="Arial"/>
          <w:sz w:val="24"/>
          <w:szCs w:val="24"/>
        </w:rPr>
        <w:t>(Figure 4)</w:t>
      </w:r>
      <w:r w:rsidR="000127B0">
        <w:rPr>
          <w:rFonts w:ascii="Arial" w:hAnsi="Arial" w:cs="Arial"/>
          <w:sz w:val="24"/>
          <w:szCs w:val="24"/>
        </w:rPr>
        <w:t xml:space="preserve">. </w:t>
      </w:r>
      <w:r w:rsidR="00800225" w:rsidRPr="008D5411">
        <w:rPr>
          <w:rFonts w:ascii="Arial" w:hAnsi="Arial" w:cs="Arial"/>
          <w:sz w:val="24"/>
          <w:szCs w:val="24"/>
        </w:rPr>
        <w:t xml:space="preserve"> </w:t>
      </w:r>
      <w:r w:rsidR="003E5A11" w:rsidRPr="008D5411">
        <w:rPr>
          <w:rFonts w:ascii="Arial" w:hAnsi="Arial" w:cs="Arial"/>
          <w:sz w:val="24"/>
          <w:szCs w:val="24"/>
        </w:rPr>
        <w:t xml:space="preserve">Equivalent analysis in the Japanese DAA patients was not possible as the number of </w:t>
      </w:r>
      <w:r w:rsidR="00900DA7">
        <w:rPr>
          <w:rFonts w:ascii="Arial" w:hAnsi="Arial" w:cs="Arial"/>
          <w:sz w:val="24"/>
          <w:szCs w:val="24"/>
        </w:rPr>
        <w:t>patients with the relevant outcomes w</w:t>
      </w:r>
      <w:r w:rsidR="00B22ACF">
        <w:rPr>
          <w:rFonts w:ascii="Arial" w:hAnsi="Arial" w:cs="Arial"/>
          <w:sz w:val="24"/>
          <w:szCs w:val="24"/>
        </w:rPr>
        <w:t>as</w:t>
      </w:r>
      <w:r w:rsidR="00900DA7">
        <w:rPr>
          <w:rFonts w:ascii="Arial" w:hAnsi="Arial" w:cs="Arial"/>
          <w:sz w:val="24"/>
          <w:szCs w:val="24"/>
        </w:rPr>
        <w:t xml:space="preserve"> very low.</w:t>
      </w:r>
    </w:p>
    <w:p w14:paraId="771488C9" w14:textId="77777777" w:rsidR="006E54F9" w:rsidRPr="006A51DD" w:rsidRDefault="006E54F9" w:rsidP="00921EAC">
      <w:pPr>
        <w:rPr>
          <w:rFonts w:ascii="Arial" w:hAnsi="Arial" w:cs="Arial"/>
          <w:b/>
          <w:i/>
          <w:sz w:val="24"/>
          <w:szCs w:val="24"/>
          <w:u w:val="single"/>
        </w:rPr>
      </w:pPr>
    </w:p>
    <w:p w14:paraId="395DA44A" w14:textId="36A4A258" w:rsidR="00C0393F" w:rsidRDefault="00FA7F3B" w:rsidP="00FA7F3B">
      <w:pPr>
        <w:spacing w:before="0" w:after="0" w:line="480" w:lineRule="auto"/>
        <w:rPr>
          <w:rFonts w:ascii="Arial" w:hAnsi="Arial" w:cs="Arial"/>
          <w:b/>
          <w:i/>
          <w:sz w:val="24"/>
          <w:szCs w:val="24"/>
          <w:u w:val="single"/>
        </w:rPr>
      </w:pPr>
      <w:r w:rsidRPr="006A51DD">
        <w:rPr>
          <w:rFonts w:ascii="Arial" w:hAnsi="Arial" w:cs="Arial"/>
          <w:b/>
          <w:i/>
          <w:sz w:val="24"/>
          <w:szCs w:val="24"/>
          <w:u w:val="single"/>
        </w:rPr>
        <w:t xml:space="preserve">Changes in ALBI </w:t>
      </w:r>
      <w:r w:rsidR="008F0891" w:rsidRPr="006A51DD">
        <w:rPr>
          <w:rFonts w:ascii="Arial" w:hAnsi="Arial" w:cs="Arial"/>
          <w:b/>
          <w:i/>
          <w:sz w:val="24"/>
          <w:szCs w:val="24"/>
          <w:u w:val="single"/>
        </w:rPr>
        <w:t xml:space="preserve">score </w:t>
      </w:r>
      <w:r w:rsidRPr="006A51DD">
        <w:rPr>
          <w:rFonts w:ascii="Arial" w:hAnsi="Arial" w:cs="Arial"/>
          <w:b/>
          <w:i/>
          <w:sz w:val="24"/>
          <w:szCs w:val="24"/>
          <w:u w:val="single"/>
        </w:rPr>
        <w:t xml:space="preserve">over time - </w:t>
      </w:r>
      <w:r w:rsidR="008F0891" w:rsidRPr="006A51DD">
        <w:rPr>
          <w:rFonts w:ascii="Arial" w:hAnsi="Arial" w:cs="Arial"/>
          <w:b/>
          <w:i/>
          <w:sz w:val="24"/>
          <w:szCs w:val="24"/>
          <w:u w:val="single"/>
        </w:rPr>
        <w:t>i</w:t>
      </w:r>
      <w:r w:rsidR="00F6458F" w:rsidRPr="006A51DD">
        <w:rPr>
          <w:rFonts w:ascii="Arial" w:hAnsi="Arial" w:cs="Arial"/>
          <w:b/>
          <w:i/>
          <w:sz w:val="24"/>
          <w:szCs w:val="24"/>
          <w:u w:val="single"/>
        </w:rPr>
        <w:t>mpact</w:t>
      </w:r>
      <w:r w:rsidR="00C0393F" w:rsidRPr="006A51DD">
        <w:rPr>
          <w:rFonts w:ascii="Arial" w:hAnsi="Arial" w:cs="Arial"/>
          <w:b/>
          <w:i/>
          <w:sz w:val="24"/>
          <w:szCs w:val="24"/>
          <w:u w:val="single"/>
        </w:rPr>
        <w:t xml:space="preserve"> of treatment on </w:t>
      </w:r>
      <w:r w:rsidR="00AF4191">
        <w:rPr>
          <w:rFonts w:ascii="Arial" w:hAnsi="Arial" w:cs="Arial"/>
          <w:b/>
          <w:i/>
          <w:sz w:val="24"/>
          <w:szCs w:val="24"/>
          <w:u w:val="single"/>
        </w:rPr>
        <w:t xml:space="preserve">the </w:t>
      </w:r>
      <w:r w:rsidR="00C0393F" w:rsidRPr="006A51DD">
        <w:rPr>
          <w:rFonts w:ascii="Arial" w:hAnsi="Arial" w:cs="Arial"/>
          <w:b/>
          <w:i/>
          <w:sz w:val="24"/>
          <w:szCs w:val="24"/>
          <w:u w:val="single"/>
        </w:rPr>
        <w:t>ALBI</w:t>
      </w:r>
      <w:r w:rsidR="00AF4191">
        <w:rPr>
          <w:rFonts w:ascii="Arial" w:hAnsi="Arial" w:cs="Arial"/>
          <w:b/>
          <w:i/>
          <w:sz w:val="24"/>
          <w:szCs w:val="24"/>
          <w:u w:val="single"/>
        </w:rPr>
        <w:t xml:space="preserve"> score</w:t>
      </w:r>
    </w:p>
    <w:p w14:paraId="0B9DDC12" w14:textId="77777777" w:rsidR="00AF4191" w:rsidRDefault="00556FA1" w:rsidP="0023792E">
      <w:pPr>
        <w:spacing w:before="0" w:after="0" w:line="480" w:lineRule="auto"/>
        <w:jc w:val="both"/>
        <w:rPr>
          <w:rFonts w:ascii="Arial" w:hAnsi="Arial" w:cs="Arial"/>
          <w:sz w:val="24"/>
          <w:szCs w:val="24"/>
        </w:rPr>
      </w:pPr>
      <w:r>
        <w:rPr>
          <w:rFonts w:ascii="Arial" w:hAnsi="Arial" w:cs="Arial"/>
          <w:sz w:val="24"/>
          <w:szCs w:val="24"/>
        </w:rPr>
        <w:t>For a subset of patients, longitudinal data was avail</w:t>
      </w:r>
      <w:r w:rsidR="00634C25">
        <w:rPr>
          <w:rFonts w:ascii="Arial" w:hAnsi="Arial" w:cs="Arial"/>
          <w:sz w:val="24"/>
          <w:szCs w:val="24"/>
        </w:rPr>
        <w:t>able for 571 Japanese patients</w:t>
      </w:r>
      <w:r w:rsidR="006A23E9">
        <w:rPr>
          <w:rFonts w:ascii="Arial" w:hAnsi="Arial" w:cs="Arial"/>
          <w:sz w:val="24"/>
          <w:szCs w:val="24"/>
        </w:rPr>
        <w:t xml:space="preserve"> (including 9 achieving SVR) and </w:t>
      </w:r>
      <w:r w:rsidR="00AF4191">
        <w:rPr>
          <w:rFonts w:ascii="Arial" w:hAnsi="Arial" w:cs="Arial"/>
          <w:sz w:val="24"/>
          <w:szCs w:val="24"/>
        </w:rPr>
        <w:t>469 UK patients (including 77 achieving SVR). These were used to examine changes in ALBI score over time.</w:t>
      </w:r>
    </w:p>
    <w:p w14:paraId="50BFBBEF" w14:textId="75CE6FA4" w:rsidR="00556FA1" w:rsidRPr="0023792E" w:rsidRDefault="00AF4191" w:rsidP="0023792E">
      <w:pPr>
        <w:spacing w:before="0" w:after="0" w:line="480" w:lineRule="auto"/>
        <w:jc w:val="both"/>
        <w:rPr>
          <w:rFonts w:ascii="Arial" w:hAnsi="Arial" w:cs="Arial"/>
          <w:sz w:val="24"/>
          <w:szCs w:val="24"/>
        </w:rPr>
      </w:pPr>
      <w:r>
        <w:rPr>
          <w:rFonts w:ascii="Arial" w:hAnsi="Arial" w:cs="Arial"/>
          <w:sz w:val="24"/>
          <w:szCs w:val="24"/>
        </w:rPr>
        <w:t xml:space="preserve"> </w:t>
      </w:r>
    </w:p>
    <w:p w14:paraId="3B232100" w14:textId="0C76BA11" w:rsidR="00C0393F" w:rsidRPr="006A51DD" w:rsidRDefault="00C0393F" w:rsidP="00CD2379">
      <w:pPr>
        <w:spacing w:before="0" w:after="0" w:line="480" w:lineRule="auto"/>
        <w:jc w:val="both"/>
        <w:rPr>
          <w:rFonts w:ascii="Arial" w:hAnsi="Arial" w:cs="Arial"/>
          <w:b/>
          <w:i/>
          <w:sz w:val="24"/>
          <w:szCs w:val="24"/>
        </w:rPr>
      </w:pPr>
      <w:r w:rsidRPr="006A51DD">
        <w:rPr>
          <w:rFonts w:ascii="Arial" w:hAnsi="Arial" w:cs="Arial"/>
          <w:b/>
          <w:i/>
          <w:sz w:val="24"/>
          <w:szCs w:val="24"/>
        </w:rPr>
        <w:t>UK</w:t>
      </w:r>
      <w:r w:rsidR="00C01E5F" w:rsidRPr="006A51DD">
        <w:rPr>
          <w:rFonts w:ascii="Arial" w:hAnsi="Arial" w:cs="Arial"/>
          <w:b/>
          <w:i/>
          <w:sz w:val="24"/>
          <w:szCs w:val="24"/>
        </w:rPr>
        <w:t xml:space="preserve"> DAA</w:t>
      </w:r>
      <w:r w:rsidRPr="006A51DD">
        <w:rPr>
          <w:rFonts w:ascii="Arial" w:hAnsi="Arial" w:cs="Arial"/>
          <w:b/>
          <w:i/>
          <w:sz w:val="24"/>
          <w:szCs w:val="24"/>
        </w:rPr>
        <w:t xml:space="preserve"> cohort</w:t>
      </w:r>
    </w:p>
    <w:p w14:paraId="16163FD6" w14:textId="35551760" w:rsidR="00D6180B" w:rsidRPr="006A42E9" w:rsidRDefault="00C0393F" w:rsidP="00CD2379">
      <w:pPr>
        <w:spacing w:before="0" w:after="0" w:line="480" w:lineRule="auto"/>
        <w:jc w:val="both"/>
        <w:rPr>
          <w:rFonts w:ascii="Arial" w:hAnsi="Arial" w:cs="Arial"/>
          <w:sz w:val="24"/>
          <w:szCs w:val="24"/>
        </w:rPr>
      </w:pPr>
      <w:r w:rsidRPr="006A42E9">
        <w:rPr>
          <w:rFonts w:ascii="Arial" w:hAnsi="Arial" w:cs="Arial"/>
          <w:sz w:val="24"/>
          <w:szCs w:val="24"/>
        </w:rPr>
        <w:t xml:space="preserve">The </w:t>
      </w:r>
      <w:r w:rsidR="00C21380" w:rsidRPr="006A42E9">
        <w:rPr>
          <w:rFonts w:ascii="Arial" w:hAnsi="Arial" w:cs="Arial"/>
          <w:sz w:val="24"/>
          <w:szCs w:val="24"/>
        </w:rPr>
        <w:t>mean</w:t>
      </w:r>
      <w:r w:rsidRPr="006A42E9">
        <w:rPr>
          <w:rFonts w:ascii="Arial" w:hAnsi="Arial" w:cs="Arial"/>
          <w:sz w:val="24"/>
          <w:szCs w:val="24"/>
        </w:rPr>
        <w:t xml:space="preserve"> ALBI score at baseline was -1.76 (CI -1.82, -1.72), while the mean ALBI score for the last ALBI</w:t>
      </w:r>
      <w:r w:rsidR="00F91971" w:rsidRPr="006A42E9">
        <w:rPr>
          <w:rFonts w:ascii="Arial" w:hAnsi="Arial" w:cs="Arial"/>
          <w:sz w:val="24"/>
          <w:szCs w:val="24"/>
        </w:rPr>
        <w:t xml:space="preserve"> was</w:t>
      </w:r>
      <w:r w:rsidR="002E5AF7" w:rsidRPr="006A42E9">
        <w:rPr>
          <w:rFonts w:ascii="Arial" w:hAnsi="Arial" w:cs="Arial"/>
          <w:sz w:val="24"/>
          <w:szCs w:val="24"/>
        </w:rPr>
        <w:t xml:space="preserve"> a</w:t>
      </w:r>
      <w:r w:rsidR="00F91971" w:rsidRPr="006A42E9">
        <w:rPr>
          <w:rFonts w:ascii="Arial" w:hAnsi="Arial" w:cs="Arial"/>
          <w:sz w:val="24"/>
          <w:szCs w:val="24"/>
        </w:rPr>
        <w:t xml:space="preserve"> significantly better (p&lt;0.01)</w:t>
      </w:r>
      <w:r w:rsidR="006A42E9" w:rsidRPr="006A42E9">
        <w:rPr>
          <w:rFonts w:ascii="Arial" w:hAnsi="Arial" w:cs="Arial"/>
          <w:sz w:val="24"/>
          <w:szCs w:val="24"/>
        </w:rPr>
        <w:t xml:space="preserve"> </w:t>
      </w:r>
      <w:r w:rsidR="002E5AF7" w:rsidRPr="006A42E9">
        <w:rPr>
          <w:rFonts w:ascii="Arial" w:hAnsi="Arial" w:cs="Arial"/>
          <w:sz w:val="24"/>
          <w:szCs w:val="24"/>
        </w:rPr>
        <w:t>at</w:t>
      </w:r>
      <w:r w:rsidRPr="006A42E9">
        <w:rPr>
          <w:rFonts w:ascii="Arial" w:hAnsi="Arial" w:cs="Arial"/>
          <w:sz w:val="24"/>
          <w:szCs w:val="24"/>
        </w:rPr>
        <w:t xml:space="preserve"> -2.04 (CI -2.09, -1.99). The median interval between these first and last measurements was 8.9 months (IQR 5.7, 15.2), meaning that for a large majority of patients, the last ALBI measurement was taken </w:t>
      </w:r>
      <w:r w:rsidR="00FF553D" w:rsidRPr="006A42E9">
        <w:rPr>
          <w:rFonts w:ascii="Arial" w:hAnsi="Arial" w:cs="Arial"/>
          <w:sz w:val="24"/>
          <w:szCs w:val="24"/>
        </w:rPr>
        <w:t>well</w:t>
      </w:r>
      <w:r w:rsidRPr="006A42E9">
        <w:rPr>
          <w:rFonts w:ascii="Arial" w:hAnsi="Arial" w:cs="Arial"/>
          <w:sz w:val="24"/>
          <w:szCs w:val="24"/>
        </w:rPr>
        <w:t xml:space="preserve"> after treatment was completed. Patients who achieved an SVR</w:t>
      </w:r>
      <w:r w:rsidR="00FF553D" w:rsidRPr="006A42E9">
        <w:rPr>
          <w:rFonts w:ascii="Arial" w:hAnsi="Arial" w:cs="Arial"/>
          <w:sz w:val="24"/>
          <w:szCs w:val="24"/>
        </w:rPr>
        <w:t xml:space="preserve"> within </w:t>
      </w:r>
      <w:r w:rsidRPr="006A42E9">
        <w:rPr>
          <w:rFonts w:ascii="Arial" w:hAnsi="Arial" w:cs="Arial"/>
          <w:sz w:val="24"/>
          <w:szCs w:val="24"/>
        </w:rPr>
        <w:t xml:space="preserve">12 weeks </w:t>
      </w:r>
      <w:r w:rsidR="00FF553D" w:rsidRPr="006A42E9">
        <w:rPr>
          <w:rFonts w:ascii="Arial" w:hAnsi="Arial" w:cs="Arial"/>
          <w:sz w:val="24"/>
          <w:szCs w:val="24"/>
        </w:rPr>
        <w:t>of</w:t>
      </w:r>
      <w:r w:rsidRPr="006A42E9">
        <w:rPr>
          <w:rFonts w:ascii="Arial" w:hAnsi="Arial" w:cs="Arial"/>
          <w:sz w:val="24"/>
          <w:szCs w:val="24"/>
        </w:rPr>
        <w:t xml:space="preserve"> </w:t>
      </w:r>
      <w:r w:rsidR="002E5AF7" w:rsidRPr="006A42E9">
        <w:rPr>
          <w:rFonts w:ascii="Arial" w:hAnsi="Arial" w:cs="Arial"/>
          <w:sz w:val="24"/>
          <w:szCs w:val="24"/>
        </w:rPr>
        <w:t xml:space="preserve">the </w:t>
      </w:r>
      <w:r w:rsidRPr="006A42E9">
        <w:rPr>
          <w:rFonts w:ascii="Arial" w:hAnsi="Arial" w:cs="Arial"/>
          <w:sz w:val="24"/>
          <w:szCs w:val="24"/>
        </w:rPr>
        <w:t>end of treatment improved significantly more (change of -0.31) than those who did not (change of -0.14), p=0.0031</w:t>
      </w:r>
      <w:r w:rsidR="00082909" w:rsidRPr="006A42E9">
        <w:rPr>
          <w:rFonts w:ascii="Arial" w:hAnsi="Arial" w:cs="Arial"/>
          <w:sz w:val="24"/>
          <w:szCs w:val="24"/>
        </w:rPr>
        <w:t xml:space="preserve"> </w:t>
      </w:r>
      <w:r w:rsidR="00A02AA8" w:rsidRPr="006A42E9">
        <w:rPr>
          <w:rFonts w:ascii="Arial" w:hAnsi="Arial" w:cs="Arial"/>
          <w:bCs/>
          <w:sz w:val="24"/>
          <w:szCs w:val="24"/>
        </w:rPr>
        <w:t>(Figure</w:t>
      </w:r>
      <w:r w:rsidR="00051B27" w:rsidRPr="006A42E9">
        <w:rPr>
          <w:rFonts w:ascii="Arial" w:hAnsi="Arial" w:cs="Arial"/>
          <w:bCs/>
          <w:sz w:val="24"/>
          <w:szCs w:val="24"/>
        </w:rPr>
        <w:t>s</w:t>
      </w:r>
      <w:r w:rsidR="00A02AA8" w:rsidRPr="006A42E9">
        <w:rPr>
          <w:rFonts w:ascii="Arial" w:hAnsi="Arial" w:cs="Arial"/>
          <w:bCs/>
          <w:sz w:val="24"/>
          <w:szCs w:val="24"/>
        </w:rPr>
        <w:t xml:space="preserve"> 5</w:t>
      </w:r>
      <w:r w:rsidR="00051B27" w:rsidRPr="006A42E9">
        <w:rPr>
          <w:rFonts w:ascii="Arial" w:hAnsi="Arial" w:cs="Arial"/>
          <w:bCs/>
          <w:sz w:val="24"/>
          <w:szCs w:val="24"/>
        </w:rPr>
        <w:t>a and b</w:t>
      </w:r>
      <w:r w:rsidR="00A02AA8" w:rsidRPr="006A42E9">
        <w:rPr>
          <w:rFonts w:ascii="Arial" w:hAnsi="Arial" w:cs="Arial"/>
          <w:bCs/>
          <w:sz w:val="24"/>
          <w:szCs w:val="24"/>
        </w:rPr>
        <w:t>).</w:t>
      </w:r>
    </w:p>
    <w:p w14:paraId="18F05DF0" w14:textId="4CBAB5F0" w:rsidR="00D6180B" w:rsidRPr="006A51DD" w:rsidRDefault="00D6180B" w:rsidP="00CD2379">
      <w:pPr>
        <w:spacing w:before="0" w:after="0" w:line="480" w:lineRule="auto"/>
        <w:jc w:val="both"/>
        <w:rPr>
          <w:rFonts w:ascii="Arial" w:hAnsi="Arial" w:cs="Arial"/>
          <w:b/>
          <w:sz w:val="24"/>
          <w:szCs w:val="24"/>
        </w:rPr>
      </w:pPr>
    </w:p>
    <w:p w14:paraId="34F8ECFE" w14:textId="5193CAFD" w:rsidR="0015397E" w:rsidRPr="006A51DD" w:rsidRDefault="0015397E" w:rsidP="0015397E">
      <w:pPr>
        <w:spacing w:before="0" w:after="0" w:line="480" w:lineRule="auto"/>
        <w:jc w:val="both"/>
        <w:rPr>
          <w:rFonts w:ascii="Arial" w:hAnsi="Arial" w:cs="Arial"/>
          <w:b/>
          <w:i/>
          <w:sz w:val="24"/>
          <w:szCs w:val="24"/>
        </w:rPr>
      </w:pPr>
      <w:r w:rsidRPr="006A51DD">
        <w:rPr>
          <w:rFonts w:ascii="Arial" w:hAnsi="Arial" w:cs="Arial"/>
          <w:b/>
          <w:i/>
          <w:sz w:val="24"/>
          <w:szCs w:val="24"/>
        </w:rPr>
        <w:t>Japanese</w:t>
      </w:r>
      <w:r w:rsidR="00C0393F" w:rsidRPr="006A51DD">
        <w:rPr>
          <w:rFonts w:ascii="Arial" w:hAnsi="Arial" w:cs="Arial"/>
          <w:b/>
          <w:i/>
          <w:sz w:val="24"/>
          <w:szCs w:val="24"/>
        </w:rPr>
        <w:t xml:space="preserve"> Interferon</w:t>
      </w:r>
      <w:r w:rsidR="00C01E5F" w:rsidRPr="006A51DD">
        <w:rPr>
          <w:rFonts w:ascii="Arial" w:hAnsi="Arial" w:cs="Arial"/>
          <w:b/>
          <w:i/>
          <w:sz w:val="24"/>
          <w:szCs w:val="24"/>
        </w:rPr>
        <w:t xml:space="preserve"> cohort</w:t>
      </w:r>
      <w:r w:rsidRPr="006A51DD">
        <w:rPr>
          <w:rFonts w:ascii="Arial" w:hAnsi="Arial" w:cs="Arial"/>
          <w:b/>
          <w:sz w:val="24"/>
          <w:szCs w:val="24"/>
        </w:rPr>
        <w:t xml:space="preserve"> </w:t>
      </w:r>
      <w:r w:rsidRPr="006A51DD">
        <w:rPr>
          <w:rFonts w:ascii="Arial" w:hAnsi="Arial" w:cs="Arial"/>
          <w:b/>
          <w:i/>
          <w:sz w:val="24"/>
          <w:szCs w:val="24"/>
        </w:rPr>
        <w:t>of non-SVR p</w:t>
      </w:r>
      <w:r w:rsidR="00051B27" w:rsidRPr="006A51DD">
        <w:rPr>
          <w:rFonts w:ascii="Arial" w:hAnsi="Arial" w:cs="Arial"/>
          <w:b/>
          <w:i/>
          <w:sz w:val="24"/>
          <w:szCs w:val="24"/>
        </w:rPr>
        <w:t>atients</w:t>
      </w:r>
    </w:p>
    <w:p w14:paraId="2189ACC7" w14:textId="7FEC7324" w:rsidR="00AF2E9E" w:rsidRPr="006A51DD" w:rsidRDefault="0015397E" w:rsidP="00CD2379">
      <w:pPr>
        <w:spacing w:before="0" w:after="0" w:line="480" w:lineRule="auto"/>
        <w:jc w:val="both"/>
        <w:rPr>
          <w:rFonts w:ascii="Arial" w:hAnsi="Arial" w:cs="Arial"/>
          <w:b/>
          <w:i/>
          <w:sz w:val="24"/>
          <w:szCs w:val="24"/>
        </w:rPr>
      </w:pPr>
      <w:r w:rsidRPr="006A51DD">
        <w:rPr>
          <w:rFonts w:ascii="Arial" w:hAnsi="Arial" w:cs="Arial"/>
          <w:sz w:val="24"/>
          <w:szCs w:val="24"/>
        </w:rPr>
        <w:t>In the interferon based group survival at 20 years was 89.00% (95% CI 84.21, 92.41) in the SVR group compared to 66.13% (95% CI 59.25, 72.13) in the non-SVR group</w:t>
      </w:r>
      <w:r w:rsidRPr="006A51DD">
        <w:rPr>
          <w:rFonts w:ascii="Arial" w:hAnsi="Arial" w:cs="Arial"/>
          <w:b/>
          <w:sz w:val="24"/>
          <w:szCs w:val="24"/>
        </w:rPr>
        <w:t xml:space="preserve">.  </w:t>
      </w:r>
      <w:r w:rsidR="00AF2E9E" w:rsidRPr="006A51DD">
        <w:rPr>
          <w:rFonts w:ascii="Arial" w:hAnsi="Arial" w:cs="Arial"/>
          <w:sz w:val="24"/>
          <w:szCs w:val="24"/>
        </w:rPr>
        <w:t>Among the 134 patients in the Japanese interferon-based cohort who died, the major cause of death was HCC (45.5%) and, of these, the great majority (90.2%) occurred among the group who did not achieve SVR.  Overall only 5.22% of those who died (or 0.63% overall) were recorded as dying from liver failure, the great majority of these (85.7%) also being in the non-SVR group.</w:t>
      </w:r>
    </w:p>
    <w:p w14:paraId="3EDCFD8B" w14:textId="77777777" w:rsidR="00AF2E9E" w:rsidRPr="006A51DD" w:rsidRDefault="00AF2E9E" w:rsidP="00CD2379">
      <w:pPr>
        <w:spacing w:before="0" w:after="0" w:line="480" w:lineRule="auto"/>
        <w:jc w:val="both"/>
        <w:rPr>
          <w:rFonts w:ascii="Arial" w:hAnsi="Arial" w:cs="Arial"/>
          <w:b/>
          <w:i/>
          <w:sz w:val="24"/>
          <w:szCs w:val="24"/>
        </w:rPr>
      </w:pPr>
    </w:p>
    <w:p w14:paraId="14C0ABC0" w14:textId="7123A18C" w:rsidR="0003539E" w:rsidRPr="006A51DD" w:rsidRDefault="00C0393F" w:rsidP="0003539E">
      <w:pPr>
        <w:spacing w:before="0" w:after="0" w:line="480" w:lineRule="auto"/>
        <w:jc w:val="both"/>
        <w:rPr>
          <w:rFonts w:ascii="Arial" w:hAnsi="Arial" w:cs="Arial"/>
          <w:b/>
          <w:sz w:val="24"/>
          <w:szCs w:val="24"/>
        </w:rPr>
      </w:pPr>
      <w:r w:rsidRPr="006A51DD">
        <w:rPr>
          <w:rFonts w:ascii="Arial" w:hAnsi="Arial" w:cs="Arial"/>
          <w:sz w:val="24"/>
          <w:szCs w:val="24"/>
        </w:rPr>
        <w:t>Among the SVR cohort the ALBI score improved slightly over the first four years and then remained largely stable for up to 24 years</w:t>
      </w:r>
      <w:r w:rsidR="00B73390" w:rsidRPr="006A51DD">
        <w:rPr>
          <w:rFonts w:ascii="Arial" w:hAnsi="Arial" w:cs="Arial"/>
          <w:sz w:val="24"/>
          <w:szCs w:val="24"/>
        </w:rPr>
        <w:t>. B</w:t>
      </w:r>
      <w:r w:rsidRPr="006A51DD">
        <w:rPr>
          <w:rFonts w:ascii="Arial" w:hAnsi="Arial" w:cs="Arial"/>
          <w:sz w:val="24"/>
          <w:szCs w:val="24"/>
        </w:rPr>
        <w:t xml:space="preserve">y contrast, in the non-SVR group, after a small initial improvement there was a steady </w:t>
      </w:r>
      <w:r w:rsidR="00B73390" w:rsidRPr="006A51DD">
        <w:rPr>
          <w:rFonts w:ascii="Arial" w:hAnsi="Arial" w:cs="Arial"/>
          <w:sz w:val="24"/>
          <w:szCs w:val="24"/>
        </w:rPr>
        <w:t>deterioration in liver function</w:t>
      </w:r>
      <w:r w:rsidR="00666C1F" w:rsidRPr="006A51DD">
        <w:rPr>
          <w:rFonts w:ascii="Arial" w:hAnsi="Arial" w:cs="Arial"/>
          <w:sz w:val="24"/>
          <w:szCs w:val="24"/>
        </w:rPr>
        <w:t xml:space="preserve"> (F</w:t>
      </w:r>
      <w:r w:rsidR="00B73390" w:rsidRPr="006A51DD">
        <w:rPr>
          <w:rFonts w:ascii="Arial" w:hAnsi="Arial" w:cs="Arial"/>
          <w:sz w:val="24"/>
          <w:szCs w:val="24"/>
        </w:rPr>
        <w:t>igure</w:t>
      </w:r>
      <w:r w:rsidR="00BF1232" w:rsidRPr="006A51DD">
        <w:rPr>
          <w:rFonts w:ascii="Arial" w:hAnsi="Arial" w:cs="Arial"/>
          <w:sz w:val="24"/>
          <w:szCs w:val="24"/>
        </w:rPr>
        <w:t xml:space="preserve"> </w:t>
      </w:r>
      <w:r w:rsidR="00051B27" w:rsidRPr="006A51DD">
        <w:rPr>
          <w:rFonts w:ascii="Arial" w:hAnsi="Arial" w:cs="Arial"/>
          <w:sz w:val="24"/>
          <w:szCs w:val="24"/>
        </w:rPr>
        <w:t>6</w:t>
      </w:r>
      <w:r w:rsidR="00666C1F" w:rsidRPr="006A51DD">
        <w:rPr>
          <w:rFonts w:ascii="Arial" w:hAnsi="Arial" w:cs="Arial"/>
          <w:sz w:val="24"/>
          <w:szCs w:val="24"/>
        </w:rPr>
        <w:t>)</w:t>
      </w:r>
      <w:r w:rsidR="00BF1232" w:rsidRPr="006A51DD">
        <w:rPr>
          <w:rFonts w:ascii="Arial" w:hAnsi="Arial" w:cs="Arial"/>
          <w:sz w:val="24"/>
          <w:szCs w:val="24"/>
        </w:rPr>
        <w:t>.</w:t>
      </w:r>
      <w:r w:rsidR="00BF1232" w:rsidRPr="006A51DD">
        <w:rPr>
          <w:rFonts w:ascii="Arial" w:hAnsi="Arial" w:cs="Arial"/>
          <w:b/>
          <w:sz w:val="24"/>
          <w:szCs w:val="24"/>
        </w:rPr>
        <w:t xml:space="preserve"> </w:t>
      </w:r>
    </w:p>
    <w:p w14:paraId="2DC737C9" w14:textId="6A6CD247" w:rsidR="0015397E" w:rsidRPr="006A51DD" w:rsidRDefault="0015397E" w:rsidP="000042BB">
      <w:pPr>
        <w:spacing w:before="0" w:after="0" w:line="480" w:lineRule="auto"/>
        <w:jc w:val="both"/>
        <w:rPr>
          <w:rFonts w:ascii="Arial" w:hAnsi="Arial" w:cs="Arial"/>
          <w:sz w:val="24"/>
          <w:szCs w:val="24"/>
        </w:rPr>
      </w:pPr>
    </w:p>
    <w:p w14:paraId="46FF84B2" w14:textId="4D1D9316" w:rsidR="00C0393F" w:rsidRDefault="0015397E" w:rsidP="00CD2379">
      <w:pPr>
        <w:spacing w:before="0" w:after="0" w:line="480" w:lineRule="auto"/>
        <w:jc w:val="both"/>
        <w:rPr>
          <w:rFonts w:ascii="Arial" w:hAnsi="Arial" w:cs="Arial"/>
          <w:sz w:val="24"/>
          <w:szCs w:val="24"/>
        </w:rPr>
      </w:pPr>
      <w:r w:rsidRPr="006A51DD">
        <w:rPr>
          <w:rFonts w:ascii="Arial" w:hAnsi="Arial" w:cs="Arial"/>
          <w:sz w:val="24"/>
          <w:szCs w:val="24"/>
        </w:rPr>
        <w:t>It is of particular interest to note that the early change</w:t>
      </w:r>
      <w:r w:rsidR="006E54F9" w:rsidRPr="006A51DD">
        <w:rPr>
          <w:rFonts w:ascii="Arial" w:hAnsi="Arial" w:cs="Arial"/>
          <w:sz w:val="24"/>
          <w:szCs w:val="24"/>
        </w:rPr>
        <w:t>s</w:t>
      </w:r>
      <w:r w:rsidRPr="006A51DD">
        <w:rPr>
          <w:rFonts w:ascii="Arial" w:hAnsi="Arial" w:cs="Arial"/>
          <w:sz w:val="24"/>
          <w:szCs w:val="24"/>
        </w:rPr>
        <w:t xml:space="preserve"> in ALBI, over the two years following initiation of </w:t>
      </w:r>
      <w:r w:rsidR="006E54F9" w:rsidRPr="006A51DD">
        <w:rPr>
          <w:rFonts w:ascii="Arial" w:hAnsi="Arial" w:cs="Arial"/>
          <w:sz w:val="24"/>
          <w:szCs w:val="24"/>
        </w:rPr>
        <w:t xml:space="preserve">DAA </w:t>
      </w:r>
      <w:r w:rsidRPr="006A51DD">
        <w:rPr>
          <w:rFonts w:ascii="Arial" w:hAnsi="Arial" w:cs="Arial"/>
          <w:sz w:val="24"/>
          <w:szCs w:val="24"/>
        </w:rPr>
        <w:t xml:space="preserve">treatment are very closely reflected in the first few years of the Interferon based treatment cohort in that in both SVR and non-SVR there is an improvement in liver function. However with insight into the long term outcome it is apparent that among the SVR patients liver function stabilised whereas there was a steady deterioration in the non-SVR group. </w:t>
      </w:r>
    </w:p>
    <w:p w14:paraId="02A08F9C" w14:textId="22FB99C1" w:rsidR="00265D76" w:rsidRDefault="00265D76">
      <w:pPr>
        <w:rPr>
          <w:rFonts w:ascii="Arial" w:hAnsi="Arial" w:cs="Arial"/>
          <w:sz w:val="24"/>
          <w:szCs w:val="24"/>
        </w:rPr>
      </w:pPr>
      <w:r>
        <w:rPr>
          <w:rFonts w:ascii="Arial" w:hAnsi="Arial" w:cs="Arial"/>
          <w:sz w:val="24"/>
          <w:szCs w:val="24"/>
        </w:rPr>
        <w:br w:type="page"/>
      </w:r>
    </w:p>
    <w:p w14:paraId="29464680" w14:textId="77777777" w:rsidR="0093621B" w:rsidRDefault="0093621B" w:rsidP="00CD2379">
      <w:pPr>
        <w:spacing w:before="0" w:after="0" w:line="480" w:lineRule="auto"/>
        <w:jc w:val="both"/>
        <w:rPr>
          <w:rFonts w:ascii="Arial" w:hAnsi="Arial" w:cs="Arial"/>
          <w:sz w:val="24"/>
          <w:szCs w:val="24"/>
        </w:rPr>
      </w:pPr>
    </w:p>
    <w:p w14:paraId="30453687" w14:textId="7060A6E2" w:rsidR="00440CE4" w:rsidRPr="006A51DD" w:rsidRDefault="008D6956" w:rsidP="00535A2B">
      <w:pPr>
        <w:spacing w:before="0" w:after="0" w:line="480" w:lineRule="auto"/>
        <w:jc w:val="both"/>
        <w:rPr>
          <w:rFonts w:ascii="Arial" w:hAnsi="Arial" w:cs="Arial"/>
        </w:rPr>
      </w:pPr>
      <w:r w:rsidRPr="006A51DD">
        <w:rPr>
          <w:rFonts w:ascii="Arial" w:hAnsi="Arial" w:cs="Arial"/>
          <w:b/>
          <w:caps/>
          <w:sz w:val="24"/>
          <w:szCs w:val="24"/>
        </w:rPr>
        <w:t xml:space="preserve">Discussion  </w:t>
      </w:r>
    </w:p>
    <w:p w14:paraId="0E9E229C" w14:textId="544DD783" w:rsidR="009F6ACC" w:rsidRPr="006A51DD" w:rsidRDefault="009F6ACC" w:rsidP="00F62019">
      <w:pPr>
        <w:spacing w:before="0" w:after="0" w:line="480" w:lineRule="auto"/>
        <w:jc w:val="both"/>
        <w:rPr>
          <w:rFonts w:ascii="Arial" w:hAnsi="Arial" w:cs="Arial"/>
          <w:sz w:val="24"/>
          <w:szCs w:val="24"/>
        </w:rPr>
      </w:pPr>
      <w:r w:rsidRPr="006A51DD">
        <w:rPr>
          <w:rFonts w:ascii="Arial" w:hAnsi="Arial" w:cs="Arial"/>
          <w:sz w:val="24"/>
          <w:szCs w:val="24"/>
        </w:rPr>
        <w:t>Our study design permits us to</w:t>
      </w:r>
      <w:r w:rsidR="00CF6BBB" w:rsidRPr="006A51DD">
        <w:rPr>
          <w:rFonts w:ascii="Arial" w:hAnsi="Arial" w:cs="Arial"/>
          <w:sz w:val="24"/>
          <w:szCs w:val="24"/>
        </w:rPr>
        <w:t xml:space="preserve"> assess the </w:t>
      </w:r>
      <w:r w:rsidR="00FF0571" w:rsidRPr="006A51DD">
        <w:rPr>
          <w:rFonts w:ascii="Arial" w:hAnsi="Arial" w:cs="Arial"/>
          <w:sz w:val="24"/>
          <w:szCs w:val="24"/>
        </w:rPr>
        <w:t>impact</w:t>
      </w:r>
      <w:r w:rsidR="00CF6BBB" w:rsidRPr="006A51DD">
        <w:rPr>
          <w:rFonts w:ascii="Arial" w:hAnsi="Arial" w:cs="Arial"/>
          <w:sz w:val="24"/>
          <w:szCs w:val="24"/>
        </w:rPr>
        <w:t xml:space="preserve"> of a </w:t>
      </w:r>
      <w:r w:rsidRPr="006A51DD">
        <w:rPr>
          <w:rFonts w:ascii="Arial" w:hAnsi="Arial" w:cs="Arial"/>
          <w:sz w:val="24"/>
          <w:szCs w:val="24"/>
        </w:rPr>
        <w:t>br</w:t>
      </w:r>
      <w:r w:rsidR="00B926C5" w:rsidRPr="006A51DD">
        <w:rPr>
          <w:rFonts w:ascii="Arial" w:hAnsi="Arial" w:cs="Arial"/>
          <w:sz w:val="24"/>
          <w:szCs w:val="24"/>
        </w:rPr>
        <w:t>oa</w:t>
      </w:r>
      <w:r w:rsidRPr="006A51DD">
        <w:rPr>
          <w:rFonts w:ascii="Arial" w:hAnsi="Arial" w:cs="Arial"/>
          <w:sz w:val="24"/>
          <w:szCs w:val="24"/>
        </w:rPr>
        <w:t xml:space="preserve">d range of </w:t>
      </w:r>
      <w:r w:rsidR="00B926C5" w:rsidRPr="006A51DD">
        <w:rPr>
          <w:rFonts w:ascii="Arial" w:hAnsi="Arial" w:cs="Arial"/>
          <w:sz w:val="24"/>
          <w:szCs w:val="24"/>
        </w:rPr>
        <w:t>antiviral</w:t>
      </w:r>
      <w:r w:rsidRPr="006A51DD">
        <w:rPr>
          <w:rFonts w:ascii="Arial" w:hAnsi="Arial" w:cs="Arial"/>
          <w:sz w:val="24"/>
          <w:szCs w:val="24"/>
        </w:rPr>
        <w:t xml:space="preserve"> treatment</w:t>
      </w:r>
      <w:r w:rsidR="00FF0571" w:rsidRPr="006A51DD">
        <w:rPr>
          <w:rFonts w:ascii="Arial" w:hAnsi="Arial" w:cs="Arial"/>
          <w:sz w:val="24"/>
          <w:szCs w:val="24"/>
        </w:rPr>
        <w:t>s o</w:t>
      </w:r>
      <w:r w:rsidRPr="006A51DD">
        <w:rPr>
          <w:rFonts w:ascii="Arial" w:hAnsi="Arial" w:cs="Arial"/>
          <w:sz w:val="24"/>
          <w:szCs w:val="24"/>
        </w:rPr>
        <w:t xml:space="preserve">n liver function, most </w:t>
      </w:r>
      <w:r w:rsidR="00050ACD" w:rsidRPr="006A51DD">
        <w:rPr>
          <w:rFonts w:ascii="Arial" w:hAnsi="Arial" w:cs="Arial"/>
          <w:sz w:val="24"/>
          <w:szCs w:val="24"/>
        </w:rPr>
        <w:t>pertinently</w:t>
      </w:r>
      <w:r w:rsidR="00DC6A7E" w:rsidRPr="006A51DD">
        <w:rPr>
          <w:rFonts w:ascii="Arial" w:hAnsi="Arial" w:cs="Arial"/>
          <w:sz w:val="24"/>
          <w:szCs w:val="24"/>
        </w:rPr>
        <w:t xml:space="preserve"> </w:t>
      </w:r>
      <w:r w:rsidRPr="006A51DD">
        <w:rPr>
          <w:rFonts w:ascii="Arial" w:hAnsi="Arial" w:cs="Arial"/>
          <w:sz w:val="24"/>
          <w:szCs w:val="24"/>
        </w:rPr>
        <w:t xml:space="preserve">the </w:t>
      </w:r>
      <w:r w:rsidR="00DC6A7E" w:rsidRPr="006A51DD">
        <w:rPr>
          <w:rFonts w:ascii="Arial" w:hAnsi="Arial" w:cs="Arial"/>
          <w:sz w:val="24"/>
          <w:szCs w:val="24"/>
        </w:rPr>
        <w:t>recently</w:t>
      </w:r>
      <w:r w:rsidRPr="006A51DD">
        <w:rPr>
          <w:rFonts w:ascii="Arial" w:hAnsi="Arial" w:cs="Arial"/>
          <w:sz w:val="24"/>
          <w:szCs w:val="24"/>
        </w:rPr>
        <w:t xml:space="preserve"> dev</w:t>
      </w:r>
      <w:r w:rsidR="00DC6A7E" w:rsidRPr="006A51DD">
        <w:rPr>
          <w:rFonts w:ascii="Arial" w:hAnsi="Arial" w:cs="Arial"/>
          <w:sz w:val="24"/>
          <w:szCs w:val="24"/>
        </w:rPr>
        <w:t>eloped</w:t>
      </w:r>
      <w:r w:rsidRPr="006A51DD">
        <w:rPr>
          <w:rFonts w:ascii="Arial" w:hAnsi="Arial" w:cs="Arial"/>
          <w:sz w:val="24"/>
          <w:szCs w:val="24"/>
        </w:rPr>
        <w:t xml:space="preserve"> direct</w:t>
      </w:r>
      <w:r w:rsidR="00BD568F" w:rsidRPr="006A51DD">
        <w:rPr>
          <w:rFonts w:ascii="Arial" w:hAnsi="Arial" w:cs="Arial"/>
          <w:sz w:val="24"/>
          <w:szCs w:val="24"/>
        </w:rPr>
        <w:t xml:space="preserve"> acting</w:t>
      </w:r>
      <w:r w:rsidRPr="006A51DD">
        <w:rPr>
          <w:rFonts w:ascii="Arial" w:hAnsi="Arial" w:cs="Arial"/>
          <w:sz w:val="24"/>
          <w:szCs w:val="24"/>
        </w:rPr>
        <w:t xml:space="preserve"> </w:t>
      </w:r>
      <w:r w:rsidR="00050ACD" w:rsidRPr="006A51DD">
        <w:rPr>
          <w:rFonts w:ascii="Arial" w:hAnsi="Arial" w:cs="Arial"/>
          <w:sz w:val="24"/>
          <w:szCs w:val="24"/>
        </w:rPr>
        <w:t>antiviral</w:t>
      </w:r>
      <w:r w:rsidRPr="006A51DD">
        <w:rPr>
          <w:rFonts w:ascii="Arial" w:hAnsi="Arial" w:cs="Arial"/>
          <w:sz w:val="24"/>
          <w:szCs w:val="24"/>
        </w:rPr>
        <w:t xml:space="preserve"> agents</w:t>
      </w:r>
      <w:r w:rsidR="00FF0571" w:rsidRPr="006A51DD">
        <w:rPr>
          <w:rFonts w:ascii="Arial" w:hAnsi="Arial" w:cs="Arial"/>
          <w:sz w:val="24"/>
          <w:szCs w:val="24"/>
        </w:rPr>
        <w:t xml:space="preserve"> in both the </w:t>
      </w:r>
      <w:r w:rsidR="00DC6A7E" w:rsidRPr="006A51DD">
        <w:rPr>
          <w:rFonts w:ascii="Arial" w:hAnsi="Arial" w:cs="Arial"/>
          <w:sz w:val="24"/>
          <w:szCs w:val="24"/>
        </w:rPr>
        <w:t>decompensated</w:t>
      </w:r>
      <w:r w:rsidRPr="006A51DD">
        <w:rPr>
          <w:rFonts w:ascii="Arial" w:hAnsi="Arial" w:cs="Arial"/>
          <w:sz w:val="24"/>
          <w:szCs w:val="24"/>
        </w:rPr>
        <w:t xml:space="preserve"> and </w:t>
      </w:r>
      <w:r w:rsidR="00DC6A7E" w:rsidRPr="006A51DD">
        <w:rPr>
          <w:rFonts w:ascii="Arial" w:hAnsi="Arial" w:cs="Arial"/>
          <w:sz w:val="24"/>
          <w:szCs w:val="24"/>
        </w:rPr>
        <w:t>compensated</w:t>
      </w:r>
      <w:r w:rsidRPr="006A51DD">
        <w:rPr>
          <w:rFonts w:ascii="Arial" w:hAnsi="Arial" w:cs="Arial"/>
          <w:sz w:val="24"/>
          <w:szCs w:val="24"/>
        </w:rPr>
        <w:t xml:space="preserve"> cirr</w:t>
      </w:r>
      <w:r w:rsidR="00DC6A7E" w:rsidRPr="006A51DD">
        <w:rPr>
          <w:rFonts w:ascii="Arial" w:hAnsi="Arial" w:cs="Arial"/>
          <w:sz w:val="24"/>
          <w:szCs w:val="24"/>
        </w:rPr>
        <w:t>hosis</w:t>
      </w:r>
      <w:r w:rsidR="00F67437" w:rsidRPr="006A51DD">
        <w:rPr>
          <w:rFonts w:ascii="Arial" w:hAnsi="Arial" w:cs="Arial"/>
          <w:sz w:val="24"/>
          <w:szCs w:val="24"/>
        </w:rPr>
        <w:t xml:space="preserve"> settings</w:t>
      </w:r>
      <w:r w:rsidR="00FF0571" w:rsidRPr="006A51DD">
        <w:rPr>
          <w:rFonts w:ascii="Arial" w:hAnsi="Arial" w:cs="Arial"/>
          <w:sz w:val="24"/>
          <w:szCs w:val="24"/>
        </w:rPr>
        <w:t>. Thus, in</w:t>
      </w:r>
      <w:r w:rsidRPr="006A51DD">
        <w:rPr>
          <w:rFonts w:ascii="Arial" w:hAnsi="Arial" w:cs="Arial"/>
          <w:sz w:val="24"/>
          <w:szCs w:val="24"/>
        </w:rPr>
        <w:t xml:space="preserve"> </w:t>
      </w:r>
      <w:r w:rsidR="00050ACD" w:rsidRPr="006A51DD">
        <w:rPr>
          <w:rFonts w:ascii="Arial" w:hAnsi="Arial" w:cs="Arial"/>
          <w:sz w:val="24"/>
          <w:szCs w:val="24"/>
        </w:rPr>
        <w:t>Japan</w:t>
      </w:r>
      <w:r w:rsidRPr="006A51DD">
        <w:rPr>
          <w:rFonts w:ascii="Arial" w:hAnsi="Arial" w:cs="Arial"/>
          <w:sz w:val="24"/>
          <w:szCs w:val="24"/>
        </w:rPr>
        <w:t xml:space="preserve"> the DA</w:t>
      </w:r>
      <w:r w:rsidR="00050ACD" w:rsidRPr="006A51DD">
        <w:rPr>
          <w:rFonts w:ascii="Arial" w:hAnsi="Arial" w:cs="Arial"/>
          <w:sz w:val="24"/>
          <w:szCs w:val="24"/>
        </w:rPr>
        <w:t>A</w:t>
      </w:r>
      <w:r w:rsidRPr="006A51DD">
        <w:rPr>
          <w:rFonts w:ascii="Arial" w:hAnsi="Arial" w:cs="Arial"/>
          <w:sz w:val="24"/>
          <w:szCs w:val="24"/>
        </w:rPr>
        <w:t xml:space="preserve">s </w:t>
      </w:r>
      <w:r w:rsidR="00F55F7B">
        <w:rPr>
          <w:rFonts w:ascii="Arial" w:hAnsi="Arial" w:cs="Arial"/>
          <w:sz w:val="24"/>
          <w:szCs w:val="24"/>
        </w:rPr>
        <w:t>have been</w:t>
      </w:r>
      <w:r w:rsidRPr="006A51DD">
        <w:rPr>
          <w:rFonts w:ascii="Arial" w:hAnsi="Arial" w:cs="Arial"/>
          <w:sz w:val="24"/>
          <w:szCs w:val="24"/>
        </w:rPr>
        <w:t xml:space="preserve"> res</w:t>
      </w:r>
      <w:r w:rsidR="00050ACD" w:rsidRPr="006A51DD">
        <w:rPr>
          <w:rFonts w:ascii="Arial" w:hAnsi="Arial" w:cs="Arial"/>
          <w:sz w:val="24"/>
          <w:szCs w:val="24"/>
        </w:rPr>
        <w:t>tricted</w:t>
      </w:r>
      <w:r w:rsidRPr="006A51DD">
        <w:rPr>
          <w:rFonts w:ascii="Arial" w:hAnsi="Arial" w:cs="Arial"/>
          <w:sz w:val="24"/>
          <w:szCs w:val="24"/>
        </w:rPr>
        <w:t xml:space="preserve"> to </w:t>
      </w:r>
      <w:r w:rsidR="00050ACD" w:rsidRPr="006A51DD">
        <w:rPr>
          <w:rFonts w:ascii="Arial" w:hAnsi="Arial" w:cs="Arial"/>
          <w:sz w:val="24"/>
          <w:szCs w:val="24"/>
        </w:rPr>
        <w:t>patients</w:t>
      </w:r>
      <w:r w:rsidRPr="006A51DD">
        <w:rPr>
          <w:rFonts w:ascii="Arial" w:hAnsi="Arial" w:cs="Arial"/>
          <w:sz w:val="24"/>
          <w:szCs w:val="24"/>
        </w:rPr>
        <w:t xml:space="preserve"> with </w:t>
      </w:r>
      <w:r w:rsidR="00050ACD" w:rsidRPr="006A51DD">
        <w:rPr>
          <w:rFonts w:ascii="Arial" w:hAnsi="Arial" w:cs="Arial"/>
          <w:sz w:val="24"/>
          <w:szCs w:val="24"/>
        </w:rPr>
        <w:t>compensated</w:t>
      </w:r>
      <w:r w:rsidRPr="006A51DD">
        <w:rPr>
          <w:rFonts w:ascii="Arial" w:hAnsi="Arial" w:cs="Arial"/>
          <w:sz w:val="24"/>
          <w:szCs w:val="24"/>
        </w:rPr>
        <w:t xml:space="preserve"> disease </w:t>
      </w:r>
      <w:r w:rsidR="00DC6A7E" w:rsidRPr="006A51DD">
        <w:rPr>
          <w:rFonts w:ascii="Arial" w:hAnsi="Arial" w:cs="Arial"/>
          <w:sz w:val="24"/>
          <w:szCs w:val="24"/>
        </w:rPr>
        <w:t>whereas</w:t>
      </w:r>
      <w:r w:rsidRPr="006A51DD">
        <w:rPr>
          <w:rFonts w:ascii="Arial" w:hAnsi="Arial" w:cs="Arial"/>
          <w:sz w:val="24"/>
          <w:szCs w:val="24"/>
        </w:rPr>
        <w:t xml:space="preserve"> in the </w:t>
      </w:r>
      <w:r w:rsidR="00DC6A7E" w:rsidRPr="006A51DD">
        <w:rPr>
          <w:rFonts w:ascii="Arial" w:hAnsi="Arial" w:cs="Arial"/>
          <w:sz w:val="24"/>
          <w:szCs w:val="24"/>
        </w:rPr>
        <w:t>U</w:t>
      </w:r>
      <w:r w:rsidRPr="006A51DD">
        <w:rPr>
          <w:rFonts w:ascii="Arial" w:hAnsi="Arial" w:cs="Arial"/>
          <w:sz w:val="24"/>
          <w:szCs w:val="24"/>
        </w:rPr>
        <w:t xml:space="preserve">K </w:t>
      </w:r>
      <w:r w:rsidR="00050ACD" w:rsidRPr="006A51DD">
        <w:rPr>
          <w:rFonts w:ascii="Arial" w:hAnsi="Arial" w:cs="Arial"/>
          <w:sz w:val="24"/>
          <w:szCs w:val="24"/>
        </w:rPr>
        <w:t>they</w:t>
      </w:r>
      <w:r w:rsidRPr="006A51DD">
        <w:rPr>
          <w:rFonts w:ascii="Arial" w:hAnsi="Arial" w:cs="Arial"/>
          <w:sz w:val="24"/>
          <w:szCs w:val="24"/>
        </w:rPr>
        <w:t xml:space="preserve"> </w:t>
      </w:r>
      <w:r w:rsidR="00DC6A7E" w:rsidRPr="006A51DD">
        <w:rPr>
          <w:rFonts w:ascii="Arial" w:hAnsi="Arial" w:cs="Arial"/>
          <w:sz w:val="24"/>
          <w:szCs w:val="24"/>
        </w:rPr>
        <w:t>were</w:t>
      </w:r>
      <w:r w:rsidR="00050ACD" w:rsidRPr="006A51DD">
        <w:rPr>
          <w:rFonts w:ascii="Arial" w:hAnsi="Arial" w:cs="Arial"/>
          <w:sz w:val="24"/>
          <w:szCs w:val="24"/>
        </w:rPr>
        <w:t xml:space="preserve"> </w:t>
      </w:r>
      <w:r w:rsidR="001F73FA" w:rsidRPr="006A51DD">
        <w:rPr>
          <w:rFonts w:ascii="Arial" w:hAnsi="Arial" w:cs="Arial"/>
          <w:sz w:val="24"/>
          <w:szCs w:val="24"/>
        </w:rPr>
        <w:t xml:space="preserve">initially </w:t>
      </w:r>
      <w:r w:rsidR="00050ACD" w:rsidRPr="006A51DD">
        <w:rPr>
          <w:rFonts w:ascii="Arial" w:hAnsi="Arial" w:cs="Arial"/>
          <w:sz w:val="24"/>
          <w:szCs w:val="24"/>
        </w:rPr>
        <w:t>confin</w:t>
      </w:r>
      <w:r w:rsidRPr="006A51DD">
        <w:rPr>
          <w:rFonts w:ascii="Arial" w:hAnsi="Arial" w:cs="Arial"/>
          <w:sz w:val="24"/>
          <w:szCs w:val="24"/>
        </w:rPr>
        <w:t>e</w:t>
      </w:r>
      <w:r w:rsidR="00050ACD" w:rsidRPr="006A51DD">
        <w:rPr>
          <w:rFonts w:ascii="Arial" w:hAnsi="Arial" w:cs="Arial"/>
          <w:sz w:val="24"/>
          <w:szCs w:val="24"/>
        </w:rPr>
        <w:t>d</w:t>
      </w:r>
      <w:r w:rsidRPr="006A51DD">
        <w:rPr>
          <w:rFonts w:ascii="Arial" w:hAnsi="Arial" w:cs="Arial"/>
          <w:sz w:val="24"/>
          <w:szCs w:val="24"/>
        </w:rPr>
        <w:t xml:space="preserve"> to </w:t>
      </w:r>
      <w:r w:rsidR="00DC6A7E" w:rsidRPr="006A51DD">
        <w:rPr>
          <w:rFonts w:ascii="Arial" w:hAnsi="Arial" w:cs="Arial"/>
          <w:sz w:val="24"/>
          <w:szCs w:val="24"/>
        </w:rPr>
        <w:t>patients</w:t>
      </w:r>
      <w:r w:rsidRPr="006A51DD">
        <w:rPr>
          <w:rFonts w:ascii="Arial" w:hAnsi="Arial" w:cs="Arial"/>
          <w:sz w:val="24"/>
          <w:szCs w:val="24"/>
        </w:rPr>
        <w:t xml:space="preserve"> with</w:t>
      </w:r>
      <w:r w:rsidR="00FF0571" w:rsidRPr="006A51DD">
        <w:rPr>
          <w:rFonts w:ascii="Arial" w:hAnsi="Arial" w:cs="Arial"/>
          <w:sz w:val="24"/>
          <w:szCs w:val="24"/>
        </w:rPr>
        <w:t xml:space="preserve"> de</w:t>
      </w:r>
      <w:r w:rsidR="00050ACD" w:rsidRPr="006A51DD">
        <w:rPr>
          <w:rFonts w:ascii="Arial" w:hAnsi="Arial" w:cs="Arial"/>
          <w:sz w:val="24"/>
          <w:szCs w:val="24"/>
        </w:rPr>
        <w:t xml:space="preserve">compensated disease </w:t>
      </w:r>
      <w:r w:rsidR="00FF0571" w:rsidRPr="006A51DD">
        <w:rPr>
          <w:rFonts w:ascii="Arial" w:hAnsi="Arial" w:cs="Arial"/>
          <w:sz w:val="24"/>
          <w:szCs w:val="24"/>
        </w:rPr>
        <w:t>o</w:t>
      </w:r>
      <w:r w:rsidRPr="006A51DD">
        <w:rPr>
          <w:rFonts w:ascii="Arial" w:hAnsi="Arial" w:cs="Arial"/>
          <w:sz w:val="24"/>
          <w:szCs w:val="24"/>
        </w:rPr>
        <w:t>n the ground</w:t>
      </w:r>
      <w:r w:rsidR="00FF0571" w:rsidRPr="006A51DD">
        <w:rPr>
          <w:rFonts w:ascii="Arial" w:hAnsi="Arial" w:cs="Arial"/>
          <w:sz w:val="24"/>
          <w:szCs w:val="24"/>
        </w:rPr>
        <w:t>s</w:t>
      </w:r>
      <w:r w:rsidRPr="006A51DD">
        <w:rPr>
          <w:rFonts w:ascii="Arial" w:hAnsi="Arial" w:cs="Arial"/>
          <w:sz w:val="24"/>
          <w:szCs w:val="24"/>
        </w:rPr>
        <w:t xml:space="preserve"> that these </w:t>
      </w:r>
      <w:r w:rsidR="00050ACD" w:rsidRPr="006A51DD">
        <w:rPr>
          <w:rFonts w:ascii="Arial" w:hAnsi="Arial" w:cs="Arial"/>
          <w:sz w:val="24"/>
          <w:szCs w:val="24"/>
        </w:rPr>
        <w:t>were</w:t>
      </w:r>
      <w:r w:rsidRPr="006A51DD">
        <w:rPr>
          <w:rFonts w:ascii="Arial" w:hAnsi="Arial" w:cs="Arial"/>
          <w:sz w:val="24"/>
          <w:szCs w:val="24"/>
        </w:rPr>
        <w:t xml:space="preserve"> </w:t>
      </w:r>
      <w:r w:rsidR="00FF0571" w:rsidRPr="006A51DD">
        <w:rPr>
          <w:rFonts w:ascii="Arial" w:hAnsi="Arial" w:cs="Arial"/>
          <w:sz w:val="24"/>
          <w:szCs w:val="24"/>
        </w:rPr>
        <w:t xml:space="preserve">at </w:t>
      </w:r>
      <w:r w:rsidRPr="006A51DD">
        <w:rPr>
          <w:rFonts w:ascii="Arial" w:hAnsi="Arial" w:cs="Arial"/>
          <w:sz w:val="24"/>
          <w:szCs w:val="24"/>
        </w:rPr>
        <w:t xml:space="preserve">the most imminent </w:t>
      </w:r>
      <w:r w:rsidR="00050ACD" w:rsidRPr="006A51DD">
        <w:rPr>
          <w:rFonts w:ascii="Arial" w:hAnsi="Arial" w:cs="Arial"/>
          <w:sz w:val="24"/>
          <w:szCs w:val="24"/>
        </w:rPr>
        <w:t>risk</w:t>
      </w:r>
      <w:r w:rsidRPr="006A51DD">
        <w:rPr>
          <w:rFonts w:ascii="Arial" w:hAnsi="Arial" w:cs="Arial"/>
          <w:sz w:val="24"/>
          <w:szCs w:val="24"/>
        </w:rPr>
        <w:t xml:space="preserve"> </w:t>
      </w:r>
      <w:r w:rsidR="001F73FA" w:rsidRPr="006A51DD">
        <w:rPr>
          <w:rFonts w:ascii="Arial" w:hAnsi="Arial" w:cs="Arial"/>
          <w:sz w:val="24"/>
          <w:szCs w:val="24"/>
        </w:rPr>
        <w:t>o</w:t>
      </w:r>
      <w:r w:rsidR="00050ACD" w:rsidRPr="006A51DD">
        <w:rPr>
          <w:rFonts w:ascii="Arial" w:hAnsi="Arial" w:cs="Arial"/>
          <w:sz w:val="24"/>
          <w:szCs w:val="24"/>
        </w:rPr>
        <w:t>f</w:t>
      </w:r>
      <w:r w:rsidRPr="006A51DD">
        <w:rPr>
          <w:rFonts w:ascii="Arial" w:hAnsi="Arial" w:cs="Arial"/>
          <w:sz w:val="24"/>
          <w:szCs w:val="24"/>
        </w:rPr>
        <w:t xml:space="preserve"> death f</w:t>
      </w:r>
      <w:r w:rsidR="00FF0571" w:rsidRPr="006A51DD">
        <w:rPr>
          <w:rFonts w:ascii="Arial" w:hAnsi="Arial" w:cs="Arial"/>
          <w:sz w:val="24"/>
          <w:szCs w:val="24"/>
        </w:rPr>
        <w:t>rom</w:t>
      </w:r>
      <w:r w:rsidRPr="006A51DD">
        <w:rPr>
          <w:rFonts w:ascii="Arial" w:hAnsi="Arial" w:cs="Arial"/>
          <w:sz w:val="24"/>
          <w:szCs w:val="24"/>
        </w:rPr>
        <w:t xml:space="preserve"> liver </w:t>
      </w:r>
      <w:r w:rsidR="00050ACD" w:rsidRPr="006A51DD">
        <w:rPr>
          <w:rFonts w:ascii="Arial" w:hAnsi="Arial" w:cs="Arial"/>
          <w:sz w:val="24"/>
          <w:szCs w:val="24"/>
        </w:rPr>
        <w:t>failure</w:t>
      </w:r>
      <w:r w:rsidRPr="006A51DD">
        <w:rPr>
          <w:rFonts w:ascii="Arial" w:hAnsi="Arial" w:cs="Arial"/>
          <w:sz w:val="24"/>
          <w:szCs w:val="24"/>
        </w:rPr>
        <w:t xml:space="preserve">.  </w:t>
      </w:r>
      <w:r w:rsidR="00FF0571" w:rsidRPr="006A51DD">
        <w:rPr>
          <w:rFonts w:ascii="Arial" w:hAnsi="Arial" w:cs="Arial"/>
          <w:sz w:val="24"/>
          <w:szCs w:val="24"/>
        </w:rPr>
        <w:t>However</w:t>
      </w:r>
      <w:r w:rsidRPr="006A51DD">
        <w:rPr>
          <w:rFonts w:ascii="Arial" w:hAnsi="Arial" w:cs="Arial"/>
          <w:sz w:val="24"/>
          <w:szCs w:val="24"/>
        </w:rPr>
        <w:t xml:space="preserve">, in both </w:t>
      </w:r>
      <w:r w:rsidR="00050ACD" w:rsidRPr="006A51DD">
        <w:rPr>
          <w:rFonts w:ascii="Arial" w:hAnsi="Arial" w:cs="Arial"/>
          <w:sz w:val="24"/>
          <w:szCs w:val="24"/>
        </w:rPr>
        <w:t>instance</w:t>
      </w:r>
      <w:r w:rsidR="00066FAD" w:rsidRPr="006A51DD">
        <w:rPr>
          <w:rFonts w:ascii="Arial" w:hAnsi="Arial" w:cs="Arial"/>
          <w:sz w:val="24"/>
          <w:szCs w:val="24"/>
        </w:rPr>
        <w:t>s</w:t>
      </w:r>
      <w:r w:rsidRPr="006A51DD">
        <w:rPr>
          <w:rFonts w:ascii="Arial" w:hAnsi="Arial" w:cs="Arial"/>
          <w:sz w:val="24"/>
          <w:szCs w:val="24"/>
        </w:rPr>
        <w:t xml:space="preserve"> the </w:t>
      </w:r>
      <w:r w:rsidR="00050ACD" w:rsidRPr="006A51DD">
        <w:rPr>
          <w:rFonts w:ascii="Arial" w:hAnsi="Arial" w:cs="Arial"/>
          <w:sz w:val="24"/>
          <w:szCs w:val="24"/>
        </w:rPr>
        <w:t>follow</w:t>
      </w:r>
      <w:r w:rsidRPr="006A51DD">
        <w:rPr>
          <w:rFonts w:ascii="Arial" w:hAnsi="Arial" w:cs="Arial"/>
          <w:sz w:val="24"/>
          <w:szCs w:val="24"/>
        </w:rPr>
        <w:t xml:space="preserve">-up is, of necessity, short and therefore </w:t>
      </w:r>
      <w:r w:rsidR="00066FAD" w:rsidRPr="006A51DD">
        <w:rPr>
          <w:rFonts w:ascii="Arial" w:hAnsi="Arial" w:cs="Arial"/>
          <w:sz w:val="24"/>
          <w:szCs w:val="24"/>
        </w:rPr>
        <w:t>our</w:t>
      </w:r>
      <w:r w:rsidR="00EC023C" w:rsidRPr="006A51DD">
        <w:rPr>
          <w:rFonts w:ascii="Arial" w:hAnsi="Arial" w:cs="Arial"/>
          <w:sz w:val="24"/>
          <w:szCs w:val="24"/>
        </w:rPr>
        <w:t xml:space="preserve"> long term data on </w:t>
      </w:r>
      <w:r w:rsidRPr="006A51DD">
        <w:rPr>
          <w:rFonts w:ascii="Arial" w:hAnsi="Arial" w:cs="Arial"/>
          <w:sz w:val="24"/>
          <w:szCs w:val="24"/>
        </w:rPr>
        <w:t xml:space="preserve">the </w:t>
      </w:r>
      <w:r w:rsidR="00050ACD" w:rsidRPr="006A51DD">
        <w:rPr>
          <w:rFonts w:ascii="Arial" w:hAnsi="Arial" w:cs="Arial"/>
          <w:sz w:val="24"/>
          <w:szCs w:val="24"/>
        </w:rPr>
        <w:t>impact</w:t>
      </w:r>
      <w:r w:rsidRPr="006A51DD">
        <w:rPr>
          <w:rFonts w:ascii="Arial" w:hAnsi="Arial" w:cs="Arial"/>
          <w:sz w:val="24"/>
          <w:szCs w:val="24"/>
        </w:rPr>
        <w:t xml:space="preserve"> of </w:t>
      </w:r>
      <w:r w:rsidR="00CF6BBB" w:rsidRPr="006A51DD">
        <w:rPr>
          <w:rFonts w:ascii="Arial" w:hAnsi="Arial" w:cs="Arial"/>
          <w:sz w:val="24"/>
          <w:szCs w:val="24"/>
        </w:rPr>
        <w:t>interferon</w:t>
      </w:r>
      <w:r w:rsidR="00066FAD" w:rsidRPr="006A51DD">
        <w:rPr>
          <w:rFonts w:ascii="Arial" w:hAnsi="Arial" w:cs="Arial"/>
          <w:sz w:val="24"/>
          <w:szCs w:val="24"/>
        </w:rPr>
        <w:t>-based</w:t>
      </w:r>
      <w:r w:rsidR="00EC023C" w:rsidRPr="006A51DD">
        <w:rPr>
          <w:rFonts w:ascii="Arial" w:hAnsi="Arial" w:cs="Arial"/>
          <w:sz w:val="24"/>
          <w:szCs w:val="24"/>
        </w:rPr>
        <w:t xml:space="preserve"> therapy</w:t>
      </w:r>
      <w:r w:rsidR="00066FAD" w:rsidRPr="006A51DD">
        <w:rPr>
          <w:rFonts w:ascii="Arial" w:hAnsi="Arial" w:cs="Arial"/>
          <w:sz w:val="24"/>
          <w:szCs w:val="24"/>
        </w:rPr>
        <w:t xml:space="preserve"> on survival and liver function</w:t>
      </w:r>
      <w:r w:rsidR="00CF6BBB" w:rsidRPr="006A51DD">
        <w:rPr>
          <w:rFonts w:ascii="Arial" w:hAnsi="Arial" w:cs="Arial"/>
          <w:sz w:val="24"/>
          <w:szCs w:val="24"/>
        </w:rPr>
        <w:t xml:space="preserve"> </w:t>
      </w:r>
      <w:r w:rsidR="00D52F02" w:rsidRPr="006A51DD">
        <w:rPr>
          <w:rFonts w:ascii="Arial" w:hAnsi="Arial" w:cs="Arial"/>
          <w:sz w:val="24"/>
          <w:szCs w:val="24"/>
        </w:rPr>
        <w:t>allows us to</w:t>
      </w:r>
      <w:r w:rsidR="00EC023C" w:rsidRPr="006A51DD">
        <w:rPr>
          <w:rFonts w:ascii="Arial" w:hAnsi="Arial" w:cs="Arial"/>
          <w:sz w:val="24"/>
          <w:szCs w:val="24"/>
        </w:rPr>
        <w:t xml:space="preserve"> reasonably</w:t>
      </w:r>
      <w:r w:rsidR="00D52F02" w:rsidRPr="006A51DD">
        <w:rPr>
          <w:rFonts w:ascii="Arial" w:hAnsi="Arial" w:cs="Arial"/>
          <w:sz w:val="24"/>
          <w:szCs w:val="24"/>
        </w:rPr>
        <w:t xml:space="preserve"> </w:t>
      </w:r>
      <w:r w:rsidR="00EC023C" w:rsidRPr="006A51DD">
        <w:rPr>
          <w:rFonts w:ascii="Arial" w:hAnsi="Arial" w:cs="Arial"/>
          <w:sz w:val="24"/>
          <w:szCs w:val="24"/>
        </w:rPr>
        <w:t>extrapolate</w:t>
      </w:r>
      <w:r w:rsidR="00D52F02" w:rsidRPr="006A51DD">
        <w:rPr>
          <w:rFonts w:ascii="Arial" w:hAnsi="Arial" w:cs="Arial"/>
          <w:sz w:val="24"/>
          <w:szCs w:val="24"/>
        </w:rPr>
        <w:t xml:space="preserve"> </w:t>
      </w:r>
      <w:r w:rsidR="00EC023C" w:rsidRPr="006A51DD">
        <w:rPr>
          <w:rFonts w:ascii="Arial" w:hAnsi="Arial" w:cs="Arial"/>
          <w:sz w:val="24"/>
          <w:szCs w:val="24"/>
        </w:rPr>
        <w:t xml:space="preserve">DAA-related </w:t>
      </w:r>
      <w:r w:rsidR="00D52F02" w:rsidRPr="006A51DD">
        <w:rPr>
          <w:rFonts w:ascii="Arial" w:hAnsi="Arial" w:cs="Arial"/>
          <w:sz w:val="24"/>
          <w:szCs w:val="24"/>
        </w:rPr>
        <w:t>changes in liver fun</w:t>
      </w:r>
      <w:r w:rsidR="00EC023C" w:rsidRPr="006A51DD">
        <w:rPr>
          <w:rFonts w:ascii="Arial" w:hAnsi="Arial" w:cs="Arial"/>
          <w:sz w:val="24"/>
          <w:szCs w:val="24"/>
        </w:rPr>
        <w:t>ct</w:t>
      </w:r>
      <w:r w:rsidR="00D52F02" w:rsidRPr="006A51DD">
        <w:rPr>
          <w:rFonts w:ascii="Arial" w:hAnsi="Arial" w:cs="Arial"/>
          <w:sz w:val="24"/>
          <w:szCs w:val="24"/>
        </w:rPr>
        <w:t>ion</w:t>
      </w:r>
      <w:r w:rsidR="00EC023C" w:rsidRPr="006A51DD">
        <w:rPr>
          <w:rFonts w:ascii="Arial" w:hAnsi="Arial" w:cs="Arial"/>
          <w:sz w:val="24"/>
          <w:szCs w:val="24"/>
        </w:rPr>
        <w:t xml:space="preserve"> over the </w:t>
      </w:r>
      <w:r w:rsidR="00D52F02" w:rsidRPr="006A51DD">
        <w:rPr>
          <w:rFonts w:ascii="Arial" w:hAnsi="Arial" w:cs="Arial"/>
          <w:sz w:val="24"/>
          <w:szCs w:val="24"/>
        </w:rPr>
        <w:t xml:space="preserve">longer </w:t>
      </w:r>
      <w:r w:rsidR="00EC023C" w:rsidRPr="006A51DD">
        <w:rPr>
          <w:rFonts w:ascii="Arial" w:hAnsi="Arial" w:cs="Arial"/>
          <w:sz w:val="24"/>
          <w:szCs w:val="24"/>
        </w:rPr>
        <w:t>term.</w:t>
      </w:r>
      <w:r w:rsidR="00050ACD" w:rsidRPr="006A51DD">
        <w:rPr>
          <w:rFonts w:ascii="Arial" w:hAnsi="Arial" w:cs="Arial"/>
          <w:sz w:val="24"/>
          <w:szCs w:val="24"/>
        </w:rPr>
        <w:t xml:space="preserve"> </w:t>
      </w:r>
    </w:p>
    <w:p w14:paraId="6796CE6D" w14:textId="77777777" w:rsidR="009F6ACC" w:rsidRPr="006A51DD" w:rsidRDefault="009F6ACC">
      <w:pPr>
        <w:spacing w:before="0" w:after="0" w:line="480" w:lineRule="auto"/>
        <w:jc w:val="both"/>
        <w:rPr>
          <w:rFonts w:ascii="Arial" w:hAnsi="Arial" w:cs="Arial"/>
          <w:sz w:val="24"/>
          <w:szCs w:val="24"/>
        </w:rPr>
      </w:pPr>
    </w:p>
    <w:p w14:paraId="6A159412" w14:textId="6E82D202" w:rsidR="00B15961" w:rsidRPr="006A51DD" w:rsidRDefault="008D6956">
      <w:pPr>
        <w:spacing w:before="0" w:after="0" w:line="480" w:lineRule="auto"/>
        <w:jc w:val="both"/>
        <w:rPr>
          <w:rFonts w:ascii="Arial" w:hAnsi="Arial" w:cs="Arial"/>
          <w:b/>
          <w:i/>
          <w:color w:val="FF0000"/>
          <w:sz w:val="24"/>
          <w:szCs w:val="24"/>
        </w:rPr>
      </w:pPr>
      <w:r w:rsidRPr="006A51DD">
        <w:rPr>
          <w:rFonts w:ascii="Arial" w:hAnsi="Arial" w:cs="Arial"/>
          <w:sz w:val="24"/>
          <w:szCs w:val="24"/>
        </w:rPr>
        <w:t xml:space="preserve">Here we document that liver function improves </w:t>
      </w:r>
      <w:r w:rsidR="00D25AF3" w:rsidRPr="006A51DD">
        <w:rPr>
          <w:rFonts w:ascii="Arial" w:hAnsi="Arial" w:cs="Arial"/>
          <w:sz w:val="24"/>
          <w:szCs w:val="24"/>
        </w:rPr>
        <w:t xml:space="preserve">in patients receiving DAAs, </w:t>
      </w:r>
      <w:r w:rsidR="008F1B28" w:rsidRPr="006A51DD">
        <w:rPr>
          <w:rFonts w:ascii="Arial" w:hAnsi="Arial" w:cs="Arial"/>
          <w:sz w:val="24"/>
          <w:szCs w:val="24"/>
        </w:rPr>
        <w:t>particularly</w:t>
      </w:r>
      <w:r w:rsidR="00D25AF3" w:rsidRPr="006A51DD">
        <w:rPr>
          <w:rFonts w:ascii="Arial" w:hAnsi="Arial" w:cs="Arial"/>
          <w:sz w:val="24"/>
          <w:szCs w:val="24"/>
        </w:rPr>
        <w:t xml:space="preserve"> in </w:t>
      </w:r>
      <w:r w:rsidR="008F1B28" w:rsidRPr="006A51DD">
        <w:rPr>
          <w:rFonts w:ascii="Arial" w:hAnsi="Arial" w:cs="Arial"/>
          <w:sz w:val="24"/>
          <w:szCs w:val="24"/>
        </w:rPr>
        <w:t>those</w:t>
      </w:r>
      <w:r w:rsidR="00D25AF3" w:rsidRPr="006A51DD">
        <w:rPr>
          <w:rFonts w:ascii="Arial" w:hAnsi="Arial" w:cs="Arial"/>
          <w:sz w:val="24"/>
          <w:szCs w:val="24"/>
        </w:rPr>
        <w:t xml:space="preserve"> who </w:t>
      </w:r>
      <w:r w:rsidRPr="006A51DD">
        <w:rPr>
          <w:rFonts w:ascii="Arial" w:hAnsi="Arial" w:cs="Arial"/>
          <w:sz w:val="24"/>
          <w:szCs w:val="24"/>
        </w:rPr>
        <w:t>achieve SVR</w:t>
      </w:r>
      <w:r w:rsidR="00D25AF3" w:rsidRPr="006A51DD">
        <w:rPr>
          <w:rFonts w:ascii="Arial" w:hAnsi="Arial" w:cs="Arial"/>
          <w:sz w:val="24"/>
          <w:szCs w:val="24"/>
        </w:rPr>
        <w:t xml:space="preserve">, and most strikingly in those </w:t>
      </w:r>
      <w:r w:rsidR="008F1B28" w:rsidRPr="006A51DD">
        <w:rPr>
          <w:rFonts w:ascii="Arial" w:hAnsi="Arial" w:cs="Arial"/>
          <w:sz w:val="24"/>
          <w:szCs w:val="24"/>
        </w:rPr>
        <w:t>who</w:t>
      </w:r>
      <w:r w:rsidR="00D25AF3" w:rsidRPr="006A51DD">
        <w:rPr>
          <w:rFonts w:ascii="Arial" w:hAnsi="Arial" w:cs="Arial"/>
          <w:sz w:val="24"/>
          <w:szCs w:val="24"/>
        </w:rPr>
        <w:t xml:space="preserve"> have </w:t>
      </w:r>
      <w:r w:rsidR="008F1B28" w:rsidRPr="006A51DD">
        <w:rPr>
          <w:rFonts w:ascii="Arial" w:hAnsi="Arial" w:cs="Arial"/>
          <w:sz w:val="24"/>
          <w:szCs w:val="24"/>
        </w:rPr>
        <w:t>decompensated</w:t>
      </w:r>
      <w:r w:rsidR="00D25AF3" w:rsidRPr="006A51DD">
        <w:rPr>
          <w:rFonts w:ascii="Arial" w:hAnsi="Arial" w:cs="Arial"/>
          <w:sz w:val="24"/>
          <w:szCs w:val="24"/>
        </w:rPr>
        <w:t xml:space="preserve"> disease.  </w:t>
      </w:r>
      <w:r w:rsidR="008F1B28" w:rsidRPr="006A51DD">
        <w:rPr>
          <w:rFonts w:ascii="Arial" w:hAnsi="Arial" w:cs="Arial"/>
          <w:sz w:val="24"/>
          <w:szCs w:val="24"/>
        </w:rPr>
        <w:t>The changes in the DAA cohort</w:t>
      </w:r>
      <w:r w:rsidR="001F73FA" w:rsidRPr="006A51DD">
        <w:rPr>
          <w:rFonts w:ascii="Arial" w:hAnsi="Arial" w:cs="Arial"/>
          <w:sz w:val="24"/>
          <w:szCs w:val="24"/>
        </w:rPr>
        <w:t xml:space="preserve"> in a </w:t>
      </w:r>
      <w:r w:rsidR="008F1B28" w:rsidRPr="006A51DD">
        <w:rPr>
          <w:rFonts w:ascii="Arial" w:hAnsi="Arial" w:cs="Arial"/>
          <w:sz w:val="24"/>
          <w:szCs w:val="24"/>
        </w:rPr>
        <w:t xml:space="preserve">three year period </w:t>
      </w:r>
      <w:r w:rsidR="001F73FA" w:rsidRPr="006A51DD">
        <w:rPr>
          <w:rFonts w:ascii="Arial" w:hAnsi="Arial" w:cs="Arial"/>
          <w:sz w:val="24"/>
          <w:szCs w:val="24"/>
        </w:rPr>
        <w:t xml:space="preserve">are </w:t>
      </w:r>
      <w:r w:rsidR="008F1B28" w:rsidRPr="006A51DD">
        <w:rPr>
          <w:rFonts w:ascii="Arial" w:hAnsi="Arial" w:cs="Arial"/>
          <w:sz w:val="24"/>
          <w:szCs w:val="24"/>
        </w:rPr>
        <w:t>very similar</w:t>
      </w:r>
      <w:r w:rsidR="00B15961" w:rsidRPr="006A51DD">
        <w:rPr>
          <w:rFonts w:ascii="Arial" w:hAnsi="Arial" w:cs="Arial"/>
          <w:sz w:val="24"/>
          <w:szCs w:val="24"/>
        </w:rPr>
        <w:t xml:space="preserve"> in </w:t>
      </w:r>
      <w:r w:rsidR="008F1B28" w:rsidRPr="006A51DD">
        <w:rPr>
          <w:rFonts w:ascii="Arial" w:hAnsi="Arial" w:cs="Arial"/>
          <w:sz w:val="24"/>
          <w:szCs w:val="24"/>
        </w:rPr>
        <w:t>chara</w:t>
      </w:r>
      <w:r w:rsidR="00B15961" w:rsidRPr="006A51DD">
        <w:rPr>
          <w:rFonts w:ascii="Arial" w:hAnsi="Arial" w:cs="Arial"/>
          <w:sz w:val="24"/>
          <w:szCs w:val="24"/>
        </w:rPr>
        <w:t>cte</w:t>
      </w:r>
      <w:r w:rsidR="00A87F86" w:rsidRPr="006A51DD">
        <w:rPr>
          <w:rFonts w:ascii="Arial" w:hAnsi="Arial" w:cs="Arial"/>
          <w:sz w:val="24"/>
          <w:szCs w:val="24"/>
        </w:rPr>
        <w:t>r to those seen in the interferon</w:t>
      </w:r>
      <w:r w:rsidR="00B15961" w:rsidRPr="006A51DD">
        <w:rPr>
          <w:rFonts w:ascii="Arial" w:hAnsi="Arial" w:cs="Arial"/>
          <w:sz w:val="24"/>
          <w:szCs w:val="24"/>
        </w:rPr>
        <w:t>-treated</w:t>
      </w:r>
      <w:r w:rsidR="008F1B28" w:rsidRPr="006A51DD">
        <w:rPr>
          <w:rFonts w:ascii="Arial" w:hAnsi="Arial" w:cs="Arial"/>
          <w:sz w:val="24"/>
          <w:szCs w:val="24"/>
        </w:rPr>
        <w:t xml:space="preserve"> </w:t>
      </w:r>
      <w:r w:rsidR="00B15961" w:rsidRPr="006A51DD">
        <w:rPr>
          <w:rFonts w:ascii="Arial" w:hAnsi="Arial" w:cs="Arial"/>
          <w:sz w:val="24"/>
          <w:szCs w:val="24"/>
        </w:rPr>
        <w:t>groups</w:t>
      </w:r>
      <w:r w:rsidR="008F1B28" w:rsidRPr="006A51DD">
        <w:rPr>
          <w:rFonts w:ascii="Arial" w:hAnsi="Arial" w:cs="Arial"/>
          <w:sz w:val="24"/>
          <w:szCs w:val="24"/>
        </w:rPr>
        <w:t xml:space="preserve"> over the </w:t>
      </w:r>
      <w:r w:rsidR="00B15961" w:rsidRPr="006A51DD">
        <w:rPr>
          <w:rFonts w:ascii="Arial" w:hAnsi="Arial" w:cs="Arial"/>
          <w:sz w:val="24"/>
          <w:szCs w:val="24"/>
        </w:rPr>
        <w:t>first</w:t>
      </w:r>
      <w:r w:rsidR="008F1B28" w:rsidRPr="006A51DD">
        <w:rPr>
          <w:rFonts w:ascii="Arial" w:hAnsi="Arial" w:cs="Arial"/>
          <w:sz w:val="24"/>
          <w:szCs w:val="24"/>
        </w:rPr>
        <w:t xml:space="preserve"> three years </w:t>
      </w:r>
      <w:r w:rsidR="00B15961" w:rsidRPr="006A51DD">
        <w:rPr>
          <w:rFonts w:ascii="Arial" w:hAnsi="Arial" w:cs="Arial"/>
          <w:sz w:val="24"/>
          <w:szCs w:val="24"/>
        </w:rPr>
        <w:t>suggesting</w:t>
      </w:r>
      <w:r w:rsidR="008F1B28" w:rsidRPr="006A51DD">
        <w:rPr>
          <w:rFonts w:ascii="Arial" w:hAnsi="Arial" w:cs="Arial"/>
          <w:sz w:val="24"/>
          <w:szCs w:val="24"/>
        </w:rPr>
        <w:t xml:space="preserve"> </w:t>
      </w:r>
      <w:r w:rsidR="00B15961" w:rsidRPr="006A51DD">
        <w:rPr>
          <w:rFonts w:ascii="Arial" w:hAnsi="Arial" w:cs="Arial"/>
          <w:sz w:val="24"/>
          <w:szCs w:val="24"/>
        </w:rPr>
        <w:t>that</w:t>
      </w:r>
      <w:r w:rsidR="008F1B28" w:rsidRPr="006A51DD">
        <w:rPr>
          <w:rFonts w:ascii="Arial" w:hAnsi="Arial" w:cs="Arial"/>
          <w:sz w:val="24"/>
          <w:szCs w:val="24"/>
        </w:rPr>
        <w:t xml:space="preserve"> the DAA cohort are likely to experience similar</w:t>
      </w:r>
      <w:r w:rsidR="00B15961" w:rsidRPr="006A51DD">
        <w:rPr>
          <w:rFonts w:ascii="Arial" w:hAnsi="Arial" w:cs="Arial"/>
          <w:sz w:val="24"/>
          <w:szCs w:val="24"/>
        </w:rPr>
        <w:t xml:space="preserve"> beneficial changes</w:t>
      </w:r>
      <w:r w:rsidR="008F1B28" w:rsidRPr="006A51DD">
        <w:rPr>
          <w:rFonts w:ascii="Arial" w:hAnsi="Arial" w:cs="Arial"/>
          <w:sz w:val="24"/>
          <w:szCs w:val="24"/>
        </w:rPr>
        <w:t xml:space="preserve"> over the </w:t>
      </w:r>
      <w:r w:rsidR="00B15961" w:rsidRPr="006A51DD">
        <w:rPr>
          <w:rFonts w:ascii="Arial" w:hAnsi="Arial" w:cs="Arial"/>
          <w:sz w:val="24"/>
          <w:szCs w:val="24"/>
        </w:rPr>
        <w:t>longer term</w:t>
      </w:r>
      <w:r w:rsidR="001F73FA" w:rsidRPr="006A51DD">
        <w:rPr>
          <w:rFonts w:ascii="Arial" w:hAnsi="Arial" w:cs="Arial"/>
          <w:sz w:val="24"/>
          <w:szCs w:val="24"/>
        </w:rPr>
        <w:t xml:space="preserve"> as was seen in the interferon-treated group</w:t>
      </w:r>
      <w:r w:rsidRPr="006A51DD">
        <w:rPr>
          <w:rFonts w:ascii="Arial" w:hAnsi="Arial" w:cs="Arial"/>
          <w:sz w:val="24"/>
          <w:szCs w:val="24"/>
        </w:rPr>
        <w:t xml:space="preserve">.  </w:t>
      </w:r>
    </w:p>
    <w:p w14:paraId="2FDA705E" w14:textId="77777777" w:rsidR="00B15961" w:rsidRPr="006A51DD" w:rsidRDefault="00B15961">
      <w:pPr>
        <w:spacing w:before="0" w:after="0" w:line="480" w:lineRule="auto"/>
        <w:jc w:val="both"/>
        <w:rPr>
          <w:rFonts w:ascii="Arial" w:hAnsi="Arial" w:cs="Arial"/>
          <w:sz w:val="24"/>
          <w:szCs w:val="24"/>
        </w:rPr>
      </w:pPr>
    </w:p>
    <w:p w14:paraId="2AA4BAD0" w14:textId="5E013DB8" w:rsidR="008D6956" w:rsidRPr="006A51DD" w:rsidRDefault="008D6956">
      <w:pPr>
        <w:spacing w:before="0" w:after="0" w:line="480" w:lineRule="auto"/>
        <w:jc w:val="both"/>
        <w:rPr>
          <w:rFonts w:ascii="Arial" w:hAnsi="Arial" w:cs="Arial"/>
          <w:sz w:val="24"/>
          <w:szCs w:val="24"/>
        </w:rPr>
      </w:pPr>
      <w:r w:rsidRPr="006A51DD">
        <w:rPr>
          <w:rFonts w:ascii="Arial" w:hAnsi="Arial" w:cs="Arial"/>
          <w:sz w:val="24"/>
          <w:szCs w:val="24"/>
        </w:rPr>
        <w:t xml:space="preserve">Our method of irregular time series analysis, together with the extensive serial data and use of the ALBI score (rather than the Child-Pugh score) allows us to visualise and quantify these changes over time. </w:t>
      </w:r>
      <w:r w:rsidR="00FD4FED" w:rsidRPr="006A51DD">
        <w:rPr>
          <w:rFonts w:ascii="Arial" w:hAnsi="Arial" w:cs="Arial"/>
          <w:sz w:val="24"/>
          <w:szCs w:val="24"/>
        </w:rPr>
        <w:t>It is apparent</w:t>
      </w:r>
      <w:r w:rsidR="007D579E" w:rsidRPr="006A51DD">
        <w:rPr>
          <w:rFonts w:ascii="Arial" w:hAnsi="Arial" w:cs="Arial"/>
          <w:sz w:val="24"/>
          <w:szCs w:val="24"/>
        </w:rPr>
        <w:t>, in all datasets,</w:t>
      </w:r>
      <w:r w:rsidR="00FD4FED" w:rsidRPr="006A51DD">
        <w:rPr>
          <w:rFonts w:ascii="Arial" w:hAnsi="Arial" w:cs="Arial"/>
          <w:sz w:val="24"/>
          <w:szCs w:val="24"/>
        </w:rPr>
        <w:t xml:space="preserve"> that even in those who do not achieve SV</w:t>
      </w:r>
      <w:r w:rsidR="007D579E" w:rsidRPr="006A51DD">
        <w:rPr>
          <w:rFonts w:ascii="Arial" w:hAnsi="Arial" w:cs="Arial"/>
          <w:sz w:val="24"/>
          <w:szCs w:val="24"/>
        </w:rPr>
        <w:t>R,</w:t>
      </w:r>
      <w:r w:rsidR="00FD4FED" w:rsidRPr="006A51DD">
        <w:rPr>
          <w:rFonts w:ascii="Arial" w:hAnsi="Arial" w:cs="Arial"/>
          <w:sz w:val="24"/>
          <w:szCs w:val="24"/>
        </w:rPr>
        <w:t xml:space="preserve"> there is modest improvement in liver function </w:t>
      </w:r>
      <w:r w:rsidR="007D579E" w:rsidRPr="006A51DD">
        <w:rPr>
          <w:rFonts w:ascii="Arial" w:hAnsi="Arial" w:cs="Arial"/>
          <w:sz w:val="24"/>
          <w:szCs w:val="24"/>
        </w:rPr>
        <w:t>over</w:t>
      </w:r>
      <w:r w:rsidR="00FD4FED" w:rsidRPr="006A51DD">
        <w:rPr>
          <w:rFonts w:ascii="Arial" w:hAnsi="Arial" w:cs="Arial"/>
          <w:sz w:val="24"/>
          <w:szCs w:val="24"/>
        </w:rPr>
        <w:t xml:space="preserve"> the first three years</w:t>
      </w:r>
      <w:r w:rsidR="007D579E" w:rsidRPr="006A51DD">
        <w:rPr>
          <w:rFonts w:ascii="Arial" w:hAnsi="Arial" w:cs="Arial"/>
          <w:sz w:val="24"/>
          <w:szCs w:val="24"/>
        </w:rPr>
        <w:t xml:space="preserve"> after initiation of therapy</w:t>
      </w:r>
      <w:r w:rsidR="00FD4FED" w:rsidRPr="006A51DD">
        <w:rPr>
          <w:rFonts w:ascii="Arial" w:hAnsi="Arial" w:cs="Arial"/>
          <w:sz w:val="24"/>
          <w:szCs w:val="24"/>
        </w:rPr>
        <w:t xml:space="preserve">. We assume </w:t>
      </w:r>
      <w:r w:rsidR="00325140" w:rsidRPr="006A51DD">
        <w:rPr>
          <w:rFonts w:ascii="Arial" w:hAnsi="Arial" w:cs="Arial"/>
          <w:sz w:val="24"/>
          <w:szCs w:val="24"/>
        </w:rPr>
        <w:t>that even in the no</w:t>
      </w:r>
      <w:r w:rsidR="002E5AF7" w:rsidRPr="006A51DD">
        <w:rPr>
          <w:rFonts w:ascii="Arial" w:hAnsi="Arial" w:cs="Arial"/>
          <w:sz w:val="24"/>
          <w:szCs w:val="24"/>
        </w:rPr>
        <w:t>n</w:t>
      </w:r>
      <w:r w:rsidR="00325140" w:rsidRPr="006A51DD">
        <w:rPr>
          <w:rFonts w:ascii="Arial" w:hAnsi="Arial" w:cs="Arial"/>
          <w:sz w:val="24"/>
          <w:szCs w:val="24"/>
        </w:rPr>
        <w:t>-SVR</w:t>
      </w:r>
      <w:r w:rsidR="00FD4FED" w:rsidRPr="006A51DD">
        <w:rPr>
          <w:rFonts w:ascii="Arial" w:hAnsi="Arial" w:cs="Arial"/>
          <w:sz w:val="24"/>
          <w:szCs w:val="24"/>
        </w:rPr>
        <w:t xml:space="preserve"> </w:t>
      </w:r>
      <w:r w:rsidR="00325140" w:rsidRPr="006A51DD">
        <w:rPr>
          <w:rFonts w:ascii="Arial" w:hAnsi="Arial" w:cs="Arial"/>
          <w:sz w:val="24"/>
          <w:szCs w:val="24"/>
        </w:rPr>
        <w:t>group</w:t>
      </w:r>
      <w:r w:rsidR="00FD4FED" w:rsidRPr="006A51DD">
        <w:rPr>
          <w:rFonts w:ascii="Arial" w:hAnsi="Arial" w:cs="Arial"/>
          <w:sz w:val="24"/>
          <w:szCs w:val="24"/>
        </w:rPr>
        <w:t xml:space="preserve"> there </w:t>
      </w:r>
      <w:r w:rsidR="00A87F86" w:rsidRPr="006A51DD">
        <w:rPr>
          <w:rFonts w:ascii="Arial" w:hAnsi="Arial" w:cs="Arial"/>
          <w:sz w:val="24"/>
          <w:szCs w:val="24"/>
        </w:rPr>
        <w:t>is transient improvement in liver function associated with a fall in</w:t>
      </w:r>
      <w:r w:rsidR="0076425B" w:rsidRPr="006A51DD">
        <w:rPr>
          <w:rFonts w:ascii="Arial" w:hAnsi="Arial" w:cs="Arial"/>
          <w:sz w:val="24"/>
          <w:szCs w:val="24"/>
        </w:rPr>
        <w:t xml:space="preserve"> </w:t>
      </w:r>
      <w:r w:rsidR="00325140" w:rsidRPr="006A51DD">
        <w:rPr>
          <w:rFonts w:ascii="Arial" w:hAnsi="Arial" w:cs="Arial"/>
          <w:sz w:val="24"/>
          <w:szCs w:val="24"/>
        </w:rPr>
        <w:t>viral</w:t>
      </w:r>
      <w:r w:rsidR="00FD4FED" w:rsidRPr="006A51DD">
        <w:rPr>
          <w:rFonts w:ascii="Arial" w:hAnsi="Arial" w:cs="Arial"/>
          <w:sz w:val="24"/>
          <w:szCs w:val="24"/>
        </w:rPr>
        <w:t xml:space="preserve"> load </w:t>
      </w:r>
      <w:r w:rsidR="00A87F86" w:rsidRPr="006A51DD">
        <w:rPr>
          <w:rFonts w:ascii="Arial" w:hAnsi="Arial" w:cs="Arial"/>
          <w:sz w:val="24"/>
          <w:szCs w:val="24"/>
        </w:rPr>
        <w:t>on treatment</w:t>
      </w:r>
      <w:r w:rsidR="00F83C58" w:rsidRPr="006A51DD">
        <w:rPr>
          <w:rFonts w:ascii="Arial" w:hAnsi="Arial" w:cs="Arial"/>
          <w:sz w:val="24"/>
          <w:szCs w:val="24"/>
        </w:rPr>
        <w:t xml:space="preserve"> (indeed we know this to be the case because they include some patients who relapsed after initial response)</w:t>
      </w:r>
      <w:r w:rsidR="00A87F86" w:rsidRPr="006A51DD">
        <w:rPr>
          <w:rFonts w:ascii="Arial" w:hAnsi="Arial" w:cs="Arial"/>
          <w:sz w:val="24"/>
          <w:szCs w:val="24"/>
        </w:rPr>
        <w:t xml:space="preserve"> that persists for a short time following treatment, but recurs with </w:t>
      </w:r>
      <w:r w:rsidR="00335AF5" w:rsidRPr="006A51DD">
        <w:rPr>
          <w:rFonts w:ascii="Arial" w:hAnsi="Arial" w:cs="Arial"/>
          <w:sz w:val="24"/>
          <w:szCs w:val="24"/>
        </w:rPr>
        <w:t>the post</w:t>
      </w:r>
      <w:r w:rsidR="00F55F7B">
        <w:rPr>
          <w:rFonts w:ascii="Arial" w:hAnsi="Arial" w:cs="Arial"/>
          <w:sz w:val="24"/>
          <w:szCs w:val="24"/>
        </w:rPr>
        <w:t>-</w:t>
      </w:r>
      <w:r w:rsidR="00335AF5" w:rsidRPr="006A51DD">
        <w:rPr>
          <w:rFonts w:ascii="Arial" w:hAnsi="Arial" w:cs="Arial"/>
          <w:sz w:val="24"/>
          <w:szCs w:val="24"/>
        </w:rPr>
        <w:t xml:space="preserve">treatment rise in viral load and subsequent recurrence of liver </w:t>
      </w:r>
      <w:r w:rsidR="0076425B" w:rsidRPr="006A51DD">
        <w:rPr>
          <w:rFonts w:ascii="Arial" w:hAnsi="Arial" w:cs="Arial"/>
          <w:sz w:val="24"/>
          <w:szCs w:val="24"/>
        </w:rPr>
        <w:t>injury</w:t>
      </w:r>
      <w:r w:rsidR="00335AF5" w:rsidRPr="006A51DD">
        <w:rPr>
          <w:rFonts w:ascii="Arial" w:hAnsi="Arial" w:cs="Arial"/>
          <w:sz w:val="24"/>
          <w:szCs w:val="24"/>
        </w:rPr>
        <w:t>.</w:t>
      </w:r>
      <w:r w:rsidR="00A87F86" w:rsidRPr="006A51DD">
        <w:rPr>
          <w:rFonts w:ascii="Arial" w:hAnsi="Arial" w:cs="Arial"/>
          <w:sz w:val="24"/>
          <w:szCs w:val="24"/>
        </w:rPr>
        <w:t xml:space="preserve"> </w:t>
      </w:r>
    </w:p>
    <w:p w14:paraId="284C2F5C" w14:textId="77777777" w:rsidR="008A3CBC" w:rsidRPr="006A51DD" w:rsidRDefault="008A3CBC">
      <w:pPr>
        <w:spacing w:before="0" w:after="0" w:line="480" w:lineRule="auto"/>
        <w:jc w:val="both"/>
        <w:rPr>
          <w:rFonts w:ascii="Arial" w:hAnsi="Arial" w:cs="Arial"/>
          <w:sz w:val="24"/>
          <w:szCs w:val="24"/>
        </w:rPr>
      </w:pPr>
    </w:p>
    <w:p w14:paraId="74237323" w14:textId="270B3B2E" w:rsidR="008E7926" w:rsidRPr="006A51DD" w:rsidRDefault="008A3CBC">
      <w:pPr>
        <w:spacing w:before="0" w:after="0" w:line="480" w:lineRule="auto"/>
        <w:jc w:val="both"/>
        <w:rPr>
          <w:rFonts w:ascii="Arial" w:hAnsi="Arial" w:cs="Arial"/>
          <w:sz w:val="24"/>
          <w:szCs w:val="24"/>
        </w:rPr>
      </w:pPr>
      <w:r w:rsidRPr="006A51DD">
        <w:rPr>
          <w:rFonts w:ascii="Arial" w:hAnsi="Arial" w:cs="Arial"/>
          <w:sz w:val="24"/>
          <w:szCs w:val="24"/>
        </w:rPr>
        <w:t>It is also striking that, associated with the improvement in li</w:t>
      </w:r>
      <w:r w:rsidR="008E7926" w:rsidRPr="006A51DD">
        <w:rPr>
          <w:rFonts w:ascii="Arial" w:hAnsi="Arial" w:cs="Arial"/>
          <w:sz w:val="24"/>
          <w:szCs w:val="24"/>
        </w:rPr>
        <w:t>ver function, there is, in the U</w:t>
      </w:r>
      <w:r w:rsidRPr="006A51DD">
        <w:rPr>
          <w:rFonts w:ascii="Arial" w:hAnsi="Arial" w:cs="Arial"/>
          <w:sz w:val="24"/>
          <w:szCs w:val="24"/>
        </w:rPr>
        <w:t>K cohort with decompensa</w:t>
      </w:r>
      <w:r w:rsidR="00BD568F" w:rsidRPr="006A51DD">
        <w:rPr>
          <w:rFonts w:ascii="Arial" w:hAnsi="Arial" w:cs="Arial"/>
          <w:sz w:val="24"/>
          <w:szCs w:val="24"/>
        </w:rPr>
        <w:t xml:space="preserve">ted disease, clear evidence of </w:t>
      </w:r>
      <w:r w:rsidRPr="006A51DD">
        <w:rPr>
          <w:rFonts w:ascii="Arial" w:hAnsi="Arial" w:cs="Arial"/>
          <w:sz w:val="24"/>
          <w:szCs w:val="24"/>
        </w:rPr>
        <w:t>survival benefit in those achieving S</w:t>
      </w:r>
      <w:r w:rsidR="00335AF5" w:rsidRPr="006A51DD">
        <w:rPr>
          <w:rFonts w:ascii="Arial" w:hAnsi="Arial" w:cs="Arial"/>
          <w:sz w:val="24"/>
          <w:szCs w:val="24"/>
        </w:rPr>
        <w:t>V</w:t>
      </w:r>
      <w:r w:rsidRPr="006A51DD">
        <w:rPr>
          <w:rFonts w:ascii="Arial" w:hAnsi="Arial" w:cs="Arial"/>
          <w:sz w:val="24"/>
          <w:szCs w:val="24"/>
        </w:rPr>
        <w:t>R (compared to those not achieving SVR) even over the short period of follow-up.  Again, extrapolating from the Interferon-treated group</w:t>
      </w:r>
      <w:r w:rsidR="008E7926" w:rsidRPr="006A51DD">
        <w:rPr>
          <w:rFonts w:ascii="Arial" w:hAnsi="Arial" w:cs="Arial"/>
          <w:sz w:val="24"/>
          <w:szCs w:val="24"/>
        </w:rPr>
        <w:t xml:space="preserve"> </w:t>
      </w:r>
      <w:r w:rsidRPr="006A51DD">
        <w:rPr>
          <w:rFonts w:ascii="Arial" w:hAnsi="Arial" w:cs="Arial"/>
          <w:sz w:val="24"/>
          <w:szCs w:val="24"/>
        </w:rPr>
        <w:t xml:space="preserve">there is clear evidence of long term survival benefit with the achievement of SVR although it is important to note that this benefit is consequent upon the decreased incidence of HCC rather than any improvement in </w:t>
      </w:r>
      <w:r w:rsidR="008E7926" w:rsidRPr="006A51DD">
        <w:rPr>
          <w:rFonts w:ascii="Arial" w:hAnsi="Arial" w:cs="Arial"/>
          <w:sz w:val="24"/>
          <w:szCs w:val="24"/>
        </w:rPr>
        <w:t xml:space="preserve">mortality from liver failure, </w:t>
      </w:r>
      <w:r w:rsidRPr="006A51DD">
        <w:rPr>
          <w:rFonts w:ascii="Arial" w:hAnsi="Arial" w:cs="Arial"/>
          <w:sz w:val="24"/>
          <w:szCs w:val="24"/>
        </w:rPr>
        <w:t>the incidence of which was, in fact</w:t>
      </w:r>
      <w:r w:rsidR="008E7926" w:rsidRPr="006A51DD">
        <w:rPr>
          <w:rFonts w:ascii="Arial" w:hAnsi="Arial" w:cs="Arial"/>
          <w:sz w:val="24"/>
          <w:szCs w:val="24"/>
        </w:rPr>
        <w:t>,</w:t>
      </w:r>
      <w:r w:rsidRPr="006A51DD">
        <w:rPr>
          <w:rFonts w:ascii="Arial" w:hAnsi="Arial" w:cs="Arial"/>
          <w:sz w:val="24"/>
          <w:szCs w:val="24"/>
        </w:rPr>
        <w:t xml:space="preserve"> very low.</w:t>
      </w:r>
      <w:r w:rsidR="008E7926" w:rsidRPr="006A51DD">
        <w:rPr>
          <w:rFonts w:ascii="Arial" w:hAnsi="Arial" w:cs="Arial"/>
          <w:sz w:val="24"/>
          <w:szCs w:val="24"/>
        </w:rPr>
        <w:t xml:space="preserve"> </w:t>
      </w:r>
    </w:p>
    <w:p w14:paraId="6BB89CF6" w14:textId="77777777" w:rsidR="008E7926" w:rsidRPr="006A51DD" w:rsidRDefault="008E7926">
      <w:pPr>
        <w:spacing w:before="0" w:after="0" w:line="480" w:lineRule="auto"/>
        <w:jc w:val="both"/>
        <w:rPr>
          <w:rFonts w:ascii="Arial" w:hAnsi="Arial" w:cs="Arial"/>
          <w:sz w:val="24"/>
          <w:szCs w:val="24"/>
        </w:rPr>
      </w:pPr>
    </w:p>
    <w:p w14:paraId="68D60D20" w14:textId="196C9C29" w:rsidR="00F83C58" w:rsidRPr="006A51DD" w:rsidRDefault="00EB106B">
      <w:pPr>
        <w:spacing w:before="0" w:after="0" w:line="480" w:lineRule="auto"/>
        <w:jc w:val="both"/>
        <w:rPr>
          <w:rFonts w:ascii="Arial" w:hAnsi="Arial" w:cs="Arial"/>
          <w:b/>
          <w:i/>
          <w:color w:val="0070C0"/>
          <w:sz w:val="24"/>
          <w:szCs w:val="24"/>
        </w:rPr>
      </w:pPr>
      <w:r w:rsidRPr="006A51DD">
        <w:rPr>
          <w:rFonts w:ascii="Arial" w:hAnsi="Arial" w:cs="Arial"/>
          <w:sz w:val="24"/>
          <w:szCs w:val="24"/>
        </w:rPr>
        <w:t xml:space="preserve">The marked reduction in deaths from HCC, consequent on achieving SVR, has also been widely reported but it has been noted that, although the risk of HCC is decreased in the SVR group it is not abrogated completely.  Indeed in the largest study to date of HCC arising </w:t>
      </w:r>
      <w:r w:rsidRPr="006A51DD">
        <w:rPr>
          <w:rFonts w:ascii="Arial" w:hAnsi="Arial" w:cs="Arial"/>
          <w:i/>
          <w:sz w:val="24"/>
          <w:szCs w:val="24"/>
        </w:rPr>
        <w:t>after</w:t>
      </w:r>
      <w:r w:rsidRPr="006A51DD">
        <w:rPr>
          <w:rFonts w:ascii="Arial" w:hAnsi="Arial" w:cs="Arial"/>
          <w:sz w:val="24"/>
          <w:szCs w:val="24"/>
        </w:rPr>
        <w:t xml:space="preserve"> SVR it is striking that the HCCs occurred very shortly after SVR with a median development time of only 1.66 </w:t>
      </w:r>
      <w:r w:rsidR="00BD568F" w:rsidRPr="006A51DD">
        <w:rPr>
          <w:rFonts w:ascii="Arial" w:hAnsi="Arial" w:cs="Arial"/>
          <w:sz w:val="24"/>
          <w:szCs w:val="24"/>
        </w:rPr>
        <w:t>years</w:t>
      </w:r>
      <w:r w:rsidRPr="006A51DD">
        <w:rPr>
          <w:rFonts w:ascii="Arial" w:hAnsi="Arial" w:cs="Arial"/>
          <w:sz w:val="24"/>
          <w:szCs w:val="24"/>
        </w:rPr>
        <w:t>.</w:t>
      </w:r>
      <w:r w:rsidR="0023227C" w:rsidRPr="006A51DD">
        <w:rPr>
          <w:rFonts w:ascii="Arial" w:hAnsi="Arial" w:cs="Arial"/>
          <w:sz w:val="24"/>
          <w:szCs w:val="24"/>
        </w:rPr>
        <w:fldChar w:fldCharType="begin">
          <w:fldData xml:space="preserve">PEVuZE5vdGU+PENpdGU+PEF1dGhvcj5FbC1TZXJhZzwvQXV0aG9yPjxZZWFyPjIwMTY8L1llYXI+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</w:fldData>
        </w:fldChar>
      </w:r>
      <w:r w:rsidR="00F91148" w:rsidRPr="006A51DD">
        <w:rPr>
          <w:rFonts w:ascii="Arial" w:hAnsi="Arial" w:cs="Arial"/>
          <w:sz w:val="24"/>
          <w:szCs w:val="24"/>
        </w:rPr>
        <w:instrText xml:space="preserve"> ADDIN EN.CITE </w:instrText>
      </w:r>
      <w:r w:rsidR="00F91148" w:rsidRPr="006A51DD">
        <w:rPr>
          <w:rFonts w:ascii="Arial" w:hAnsi="Arial" w:cs="Arial"/>
          <w:sz w:val="24"/>
          <w:szCs w:val="24"/>
        </w:rPr>
        <w:fldChar w:fldCharType="begin">
          <w:fldData xml:space="preserve">PEVuZE5vdGU+PENpdGU+PEF1dGhvcj5FbC1TZXJhZzwvQXV0aG9yPjxZZWFyPjIwMTY8L1llYXI+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</w:fldData>
        </w:fldChar>
      </w:r>
      <w:r w:rsidR="00F91148" w:rsidRPr="006A51DD">
        <w:rPr>
          <w:rFonts w:ascii="Arial" w:hAnsi="Arial" w:cs="Arial"/>
          <w:sz w:val="24"/>
          <w:szCs w:val="24"/>
        </w:rPr>
        <w:instrText xml:space="preserve"> ADDIN EN.CITE.DATA </w:instrText>
      </w:r>
      <w:r w:rsidR="00F91148" w:rsidRPr="006A51DD">
        <w:rPr>
          <w:rFonts w:ascii="Arial" w:hAnsi="Arial" w:cs="Arial"/>
          <w:sz w:val="24"/>
          <w:szCs w:val="24"/>
        </w:rPr>
      </w:r>
      <w:r w:rsidR="00F91148" w:rsidRPr="006A51DD">
        <w:rPr>
          <w:rFonts w:ascii="Arial" w:hAnsi="Arial" w:cs="Arial"/>
          <w:sz w:val="24"/>
          <w:szCs w:val="24"/>
        </w:rPr>
        <w:fldChar w:fldCharType="end"/>
      </w:r>
      <w:r w:rsidR="0023227C" w:rsidRPr="006A51DD">
        <w:rPr>
          <w:rFonts w:ascii="Arial" w:hAnsi="Arial" w:cs="Arial"/>
          <w:sz w:val="24"/>
          <w:szCs w:val="24"/>
        </w:rPr>
      </w:r>
      <w:r w:rsidR="0023227C" w:rsidRPr="006A51DD">
        <w:rPr>
          <w:rFonts w:ascii="Arial" w:hAnsi="Arial" w:cs="Arial"/>
          <w:sz w:val="24"/>
          <w:szCs w:val="24"/>
        </w:rPr>
        <w:fldChar w:fldCharType="separate"/>
      </w:r>
      <w:r w:rsidR="00F91148" w:rsidRPr="006A51DD">
        <w:rPr>
          <w:rFonts w:ascii="Arial" w:hAnsi="Arial" w:cs="Arial"/>
          <w:noProof/>
          <w:sz w:val="24"/>
          <w:szCs w:val="24"/>
        </w:rPr>
        <w:t>(14)</w:t>
      </w:r>
      <w:r w:rsidR="0023227C" w:rsidRPr="006A51DD">
        <w:rPr>
          <w:rFonts w:ascii="Arial" w:hAnsi="Arial" w:cs="Arial"/>
          <w:sz w:val="24"/>
          <w:szCs w:val="24"/>
        </w:rPr>
        <w:fldChar w:fldCharType="end"/>
      </w:r>
    </w:p>
    <w:p w14:paraId="519BF827" w14:textId="77777777" w:rsidR="000738F1" w:rsidRPr="006A51DD" w:rsidRDefault="000738F1">
      <w:pPr>
        <w:spacing w:before="0" w:after="0" w:line="480" w:lineRule="auto"/>
        <w:jc w:val="both"/>
        <w:rPr>
          <w:rFonts w:ascii="Arial" w:hAnsi="Arial" w:cs="Arial"/>
          <w:sz w:val="24"/>
          <w:szCs w:val="24"/>
        </w:rPr>
      </w:pPr>
    </w:p>
    <w:p w14:paraId="2D470B77" w14:textId="6ADC15E9" w:rsidR="00B42E71" w:rsidRPr="008039CD" w:rsidRDefault="00442556" w:rsidP="00F62019">
      <w:pPr>
        <w:spacing w:line="480" w:lineRule="auto"/>
        <w:jc w:val="both"/>
        <w:rPr>
          <w:rFonts w:ascii="Arial" w:eastAsia="Times New Roman" w:hAnsi="Arial" w:cs="Arial"/>
          <w:bCs/>
          <w:kern w:val="36"/>
          <w:sz w:val="24"/>
          <w:szCs w:val="24"/>
          <w:lang w:eastAsia="en-GB"/>
        </w:rPr>
      </w:pPr>
      <w:r w:rsidRPr="008039CD">
        <w:rPr>
          <w:rFonts w:ascii="Arial" w:eastAsia="Times New Roman" w:hAnsi="Arial" w:cs="Arial"/>
          <w:bCs/>
          <w:kern w:val="36"/>
          <w:sz w:val="24"/>
          <w:szCs w:val="24"/>
          <w:lang w:eastAsia="en-GB"/>
        </w:rPr>
        <w:t xml:space="preserve">In summary, we have demonstrated </w:t>
      </w:r>
      <w:r w:rsidR="00735032" w:rsidRPr="008039CD">
        <w:rPr>
          <w:rFonts w:ascii="Arial" w:eastAsia="Times New Roman" w:hAnsi="Arial" w:cs="Arial"/>
          <w:bCs/>
          <w:kern w:val="36"/>
          <w:sz w:val="24"/>
          <w:szCs w:val="24"/>
          <w:lang w:eastAsia="en-GB"/>
        </w:rPr>
        <w:t xml:space="preserve">that </w:t>
      </w:r>
      <w:r w:rsidR="007D372B" w:rsidRPr="008039CD">
        <w:rPr>
          <w:rFonts w:ascii="Arial" w:eastAsia="Times New Roman" w:hAnsi="Arial" w:cs="Arial"/>
          <w:bCs/>
          <w:kern w:val="36"/>
          <w:sz w:val="24"/>
          <w:szCs w:val="24"/>
          <w:lang w:eastAsia="en-GB"/>
        </w:rPr>
        <w:t xml:space="preserve">DAA treatment results in improved </w:t>
      </w:r>
      <w:r w:rsidRPr="008039CD">
        <w:rPr>
          <w:rFonts w:ascii="Arial" w:eastAsia="Times New Roman" w:hAnsi="Arial" w:cs="Arial"/>
          <w:bCs/>
          <w:kern w:val="36"/>
          <w:sz w:val="24"/>
          <w:szCs w:val="24"/>
          <w:lang w:eastAsia="en-GB"/>
        </w:rPr>
        <w:t>liver function</w:t>
      </w:r>
      <w:r w:rsidR="007D372B" w:rsidRPr="008039CD">
        <w:rPr>
          <w:rFonts w:ascii="Arial" w:eastAsia="Times New Roman" w:hAnsi="Arial" w:cs="Arial"/>
          <w:bCs/>
          <w:kern w:val="36"/>
          <w:sz w:val="24"/>
          <w:szCs w:val="24"/>
          <w:lang w:eastAsia="en-GB"/>
        </w:rPr>
        <w:t xml:space="preserve"> and survival </w:t>
      </w:r>
      <w:r w:rsidR="0022412E" w:rsidRPr="008039CD">
        <w:rPr>
          <w:rFonts w:ascii="Arial" w:eastAsia="Times New Roman" w:hAnsi="Arial" w:cs="Arial"/>
          <w:bCs/>
          <w:kern w:val="36"/>
          <w:sz w:val="24"/>
          <w:szCs w:val="24"/>
          <w:lang w:eastAsia="en-GB"/>
        </w:rPr>
        <w:t xml:space="preserve">particularly in </w:t>
      </w:r>
      <w:r w:rsidR="007D372B" w:rsidRPr="008039CD">
        <w:rPr>
          <w:rFonts w:ascii="Arial" w:eastAsia="Times New Roman" w:hAnsi="Arial" w:cs="Arial"/>
          <w:bCs/>
          <w:kern w:val="36"/>
          <w:sz w:val="24"/>
          <w:szCs w:val="24"/>
          <w:lang w:eastAsia="en-GB"/>
        </w:rPr>
        <w:t>pat</w:t>
      </w:r>
      <w:r w:rsidR="00625D58" w:rsidRPr="008039CD">
        <w:rPr>
          <w:rFonts w:ascii="Arial" w:eastAsia="Times New Roman" w:hAnsi="Arial" w:cs="Arial"/>
          <w:bCs/>
          <w:kern w:val="36"/>
          <w:sz w:val="24"/>
          <w:szCs w:val="24"/>
          <w:lang w:eastAsia="en-GB"/>
        </w:rPr>
        <w:t>ients who achieve SVR</w:t>
      </w:r>
      <w:r w:rsidR="00735032" w:rsidRPr="008039CD">
        <w:rPr>
          <w:rFonts w:ascii="Arial" w:eastAsia="Times New Roman" w:hAnsi="Arial" w:cs="Arial"/>
          <w:bCs/>
          <w:kern w:val="36"/>
          <w:sz w:val="24"/>
          <w:szCs w:val="24"/>
          <w:lang w:eastAsia="en-GB"/>
        </w:rPr>
        <w:t>,</w:t>
      </w:r>
      <w:r w:rsidR="007D372B" w:rsidRPr="008039CD">
        <w:rPr>
          <w:rFonts w:ascii="Arial" w:eastAsia="Times New Roman" w:hAnsi="Arial" w:cs="Arial"/>
          <w:bCs/>
          <w:kern w:val="36"/>
          <w:sz w:val="24"/>
          <w:szCs w:val="24"/>
          <w:lang w:eastAsia="en-GB"/>
        </w:rPr>
        <w:t xml:space="preserve"> compared to those who do not.  </w:t>
      </w:r>
      <w:r w:rsidR="001C357B" w:rsidRPr="008039CD">
        <w:rPr>
          <w:rFonts w:ascii="Arial" w:eastAsia="Times New Roman" w:hAnsi="Arial" w:cs="Arial"/>
          <w:bCs/>
          <w:kern w:val="36"/>
          <w:sz w:val="24"/>
          <w:szCs w:val="24"/>
          <w:lang w:eastAsia="en-GB"/>
        </w:rPr>
        <w:t>Amongst patients with decompensated liver disease, liver function clearly impacts on survival and the likelihood of further  adverse liver related events. T</w:t>
      </w:r>
      <w:r w:rsidR="007D372B" w:rsidRPr="008039CD">
        <w:rPr>
          <w:rFonts w:ascii="Arial" w:eastAsia="Times New Roman" w:hAnsi="Arial" w:cs="Arial"/>
          <w:bCs/>
          <w:kern w:val="36"/>
          <w:sz w:val="24"/>
          <w:szCs w:val="24"/>
          <w:lang w:eastAsia="en-GB"/>
        </w:rPr>
        <w:t>he changes in liver function and survival with DAAs mirror, in the short term</w:t>
      </w:r>
      <w:r w:rsidR="001C357B" w:rsidRPr="008039CD">
        <w:rPr>
          <w:rFonts w:ascii="Arial" w:eastAsia="Times New Roman" w:hAnsi="Arial" w:cs="Arial"/>
          <w:bCs/>
          <w:kern w:val="36"/>
          <w:sz w:val="24"/>
          <w:szCs w:val="24"/>
          <w:lang w:eastAsia="en-GB"/>
        </w:rPr>
        <w:t xml:space="preserve"> over which they have been observed,</w:t>
      </w:r>
      <w:r w:rsidR="007D372B" w:rsidRPr="008039CD">
        <w:rPr>
          <w:rFonts w:ascii="Arial" w:eastAsia="Times New Roman" w:hAnsi="Arial" w:cs="Arial"/>
          <w:bCs/>
          <w:kern w:val="36"/>
          <w:sz w:val="24"/>
          <w:szCs w:val="24"/>
          <w:lang w:eastAsia="en-GB"/>
        </w:rPr>
        <w:t xml:space="preserve"> analogous results in a population </w:t>
      </w:r>
      <w:r w:rsidR="001C357B" w:rsidRPr="008039CD">
        <w:rPr>
          <w:rFonts w:ascii="Arial" w:eastAsia="Times New Roman" w:hAnsi="Arial" w:cs="Arial"/>
          <w:bCs/>
          <w:kern w:val="36"/>
          <w:sz w:val="24"/>
          <w:szCs w:val="24"/>
          <w:lang w:eastAsia="en-GB"/>
        </w:rPr>
        <w:t xml:space="preserve">receiving </w:t>
      </w:r>
      <w:r w:rsidR="00735032" w:rsidRPr="008039CD">
        <w:rPr>
          <w:rFonts w:ascii="Arial" w:eastAsia="Times New Roman" w:hAnsi="Arial" w:cs="Arial"/>
          <w:bCs/>
          <w:kern w:val="36"/>
          <w:sz w:val="24"/>
          <w:szCs w:val="24"/>
          <w:lang w:eastAsia="en-GB"/>
        </w:rPr>
        <w:t>interfero</w:t>
      </w:r>
      <w:r w:rsidR="005227D5">
        <w:rPr>
          <w:rFonts w:ascii="Arial" w:eastAsia="Times New Roman" w:hAnsi="Arial" w:cs="Arial"/>
          <w:bCs/>
          <w:kern w:val="36"/>
          <w:sz w:val="24"/>
          <w:szCs w:val="24"/>
          <w:lang w:eastAsia="en-GB"/>
        </w:rPr>
        <w:t>n</w:t>
      </w:r>
      <w:r w:rsidR="001C357B" w:rsidRPr="008039CD">
        <w:rPr>
          <w:rFonts w:ascii="Arial" w:eastAsia="Times New Roman" w:hAnsi="Arial" w:cs="Arial"/>
          <w:bCs/>
          <w:kern w:val="36"/>
          <w:sz w:val="24"/>
          <w:szCs w:val="24"/>
          <w:lang w:eastAsia="en-GB"/>
        </w:rPr>
        <w:t>-based</w:t>
      </w:r>
      <w:r w:rsidR="007D372B" w:rsidRPr="008039CD">
        <w:rPr>
          <w:rFonts w:ascii="Arial" w:eastAsia="Times New Roman" w:hAnsi="Arial" w:cs="Arial"/>
          <w:bCs/>
          <w:kern w:val="36"/>
          <w:sz w:val="24"/>
          <w:szCs w:val="24"/>
          <w:lang w:eastAsia="en-GB"/>
        </w:rPr>
        <w:t xml:space="preserve"> therapy. In the latter cohort such changes </w:t>
      </w:r>
      <w:r w:rsidR="00735032" w:rsidRPr="008039CD">
        <w:rPr>
          <w:rFonts w:ascii="Arial" w:eastAsia="Times New Roman" w:hAnsi="Arial" w:cs="Arial"/>
          <w:bCs/>
          <w:kern w:val="36"/>
          <w:sz w:val="24"/>
          <w:szCs w:val="24"/>
          <w:lang w:eastAsia="en-GB"/>
        </w:rPr>
        <w:t>were</w:t>
      </w:r>
      <w:r w:rsidR="007D372B" w:rsidRPr="008039CD">
        <w:rPr>
          <w:rFonts w:ascii="Arial" w:eastAsia="Times New Roman" w:hAnsi="Arial" w:cs="Arial"/>
          <w:bCs/>
          <w:kern w:val="36"/>
          <w:sz w:val="24"/>
          <w:szCs w:val="24"/>
          <w:lang w:eastAsia="en-GB"/>
        </w:rPr>
        <w:t>, on long follow-up</w:t>
      </w:r>
      <w:r w:rsidR="00735032" w:rsidRPr="008039CD">
        <w:rPr>
          <w:rFonts w:ascii="Arial" w:eastAsia="Times New Roman" w:hAnsi="Arial" w:cs="Arial"/>
          <w:bCs/>
          <w:kern w:val="36"/>
          <w:sz w:val="24"/>
          <w:szCs w:val="24"/>
          <w:lang w:eastAsia="en-GB"/>
        </w:rPr>
        <w:t>,</w:t>
      </w:r>
      <w:r w:rsidR="007D372B" w:rsidRPr="008039CD">
        <w:rPr>
          <w:rFonts w:ascii="Arial" w:eastAsia="Times New Roman" w:hAnsi="Arial" w:cs="Arial"/>
          <w:bCs/>
          <w:kern w:val="36"/>
          <w:sz w:val="24"/>
          <w:szCs w:val="24"/>
          <w:lang w:eastAsia="en-GB"/>
        </w:rPr>
        <w:t xml:space="preserve"> </w:t>
      </w:r>
      <w:r w:rsidR="00735032" w:rsidRPr="008039CD">
        <w:rPr>
          <w:rFonts w:ascii="Arial" w:eastAsia="Times New Roman" w:hAnsi="Arial" w:cs="Arial"/>
          <w:bCs/>
          <w:kern w:val="36"/>
          <w:sz w:val="24"/>
          <w:szCs w:val="24"/>
          <w:lang w:eastAsia="en-GB"/>
        </w:rPr>
        <w:t>associated</w:t>
      </w:r>
      <w:r w:rsidR="007D372B" w:rsidRPr="008039CD">
        <w:rPr>
          <w:rFonts w:ascii="Arial" w:eastAsia="Times New Roman" w:hAnsi="Arial" w:cs="Arial"/>
          <w:bCs/>
          <w:kern w:val="36"/>
          <w:sz w:val="24"/>
          <w:szCs w:val="24"/>
          <w:lang w:eastAsia="en-GB"/>
        </w:rPr>
        <w:t xml:space="preserve"> with improved liver function and survival.  I</w:t>
      </w:r>
      <w:r w:rsidR="00625D58" w:rsidRPr="008039CD">
        <w:rPr>
          <w:rFonts w:ascii="Arial" w:eastAsia="Times New Roman" w:hAnsi="Arial" w:cs="Arial"/>
          <w:bCs/>
          <w:kern w:val="36"/>
          <w:sz w:val="24"/>
          <w:szCs w:val="24"/>
          <w:lang w:eastAsia="en-GB"/>
        </w:rPr>
        <w:t xml:space="preserve">t is likely that the DAA-mediated improvement of </w:t>
      </w:r>
      <w:r w:rsidR="00735032" w:rsidRPr="008039CD">
        <w:rPr>
          <w:rFonts w:ascii="Arial" w:eastAsia="Times New Roman" w:hAnsi="Arial" w:cs="Arial"/>
          <w:bCs/>
          <w:kern w:val="36"/>
          <w:sz w:val="24"/>
          <w:szCs w:val="24"/>
          <w:lang w:eastAsia="en-GB"/>
        </w:rPr>
        <w:t xml:space="preserve">liver function </w:t>
      </w:r>
      <w:r w:rsidR="00625D58" w:rsidRPr="008039CD">
        <w:rPr>
          <w:rFonts w:ascii="Arial" w:eastAsia="Times New Roman" w:hAnsi="Arial" w:cs="Arial"/>
          <w:bCs/>
          <w:kern w:val="36"/>
          <w:sz w:val="24"/>
          <w:szCs w:val="24"/>
          <w:lang w:eastAsia="en-GB"/>
        </w:rPr>
        <w:t xml:space="preserve">in patients </w:t>
      </w:r>
      <w:r w:rsidR="00735032" w:rsidRPr="008039CD">
        <w:rPr>
          <w:rFonts w:ascii="Arial" w:eastAsia="Times New Roman" w:hAnsi="Arial" w:cs="Arial"/>
          <w:bCs/>
          <w:kern w:val="36"/>
          <w:sz w:val="24"/>
          <w:szCs w:val="24"/>
          <w:lang w:eastAsia="en-GB"/>
        </w:rPr>
        <w:t xml:space="preserve">who achieve </w:t>
      </w:r>
      <w:r w:rsidR="00625D58" w:rsidRPr="008039CD">
        <w:rPr>
          <w:rFonts w:ascii="Arial" w:eastAsia="Times New Roman" w:hAnsi="Arial" w:cs="Arial"/>
          <w:bCs/>
          <w:kern w:val="36"/>
          <w:sz w:val="24"/>
          <w:szCs w:val="24"/>
          <w:lang w:eastAsia="en-GB"/>
        </w:rPr>
        <w:t xml:space="preserve"> SVR will translate into</w:t>
      </w:r>
      <w:r w:rsidR="00CB538A" w:rsidRPr="008039CD">
        <w:rPr>
          <w:rFonts w:ascii="Arial" w:eastAsia="Times New Roman" w:hAnsi="Arial" w:cs="Arial"/>
          <w:bCs/>
          <w:kern w:val="36"/>
          <w:sz w:val="24"/>
          <w:szCs w:val="24"/>
          <w:lang w:eastAsia="en-GB"/>
        </w:rPr>
        <w:t xml:space="preserve"> survival benefit.</w:t>
      </w:r>
    </w:p>
    <w:p w14:paraId="3F8B4B9E" w14:textId="55410892" w:rsidR="00B5505F" w:rsidRPr="00F55F7B" w:rsidRDefault="00B5505F" w:rsidP="00F55F7B">
      <w:pPr>
        <w:rPr>
          <w:rFonts w:ascii="Arial" w:eastAsia="Times New Roman" w:hAnsi="Arial" w:cs="Arial"/>
          <w:bCs/>
          <w:color w:val="00B050"/>
          <w:kern w:val="36"/>
          <w:sz w:val="24"/>
          <w:szCs w:val="24"/>
          <w:lang w:eastAsia="en-GB"/>
        </w:rPr>
      </w:pPr>
      <w:r w:rsidRPr="00F55F7B">
        <w:rPr>
          <w:rFonts w:ascii="Arial" w:eastAsia="Times New Roman" w:hAnsi="Arial" w:cs="Arial"/>
          <w:bCs/>
          <w:color w:val="00B050"/>
          <w:kern w:val="36"/>
          <w:sz w:val="24"/>
          <w:szCs w:val="24"/>
          <w:lang w:eastAsia="en-GB"/>
        </w:rPr>
        <w:br w:type="page"/>
      </w:r>
    </w:p>
    <w:p w14:paraId="5BC6A60C" w14:textId="10BCC99C" w:rsidR="00B5505F" w:rsidRPr="00735032" w:rsidRDefault="00B5505F" w:rsidP="00F62019">
      <w:pPr>
        <w:spacing w:line="480" w:lineRule="auto"/>
        <w:jc w:val="both"/>
        <w:rPr>
          <w:rFonts w:ascii="Arial" w:eastAsia="Times New Roman" w:hAnsi="Arial" w:cs="Arial"/>
          <w:bCs/>
          <w:kern w:val="36"/>
          <w:sz w:val="24"/>
          <w:szCs w:val="24"/>
          <w:lang w:eastAsia="en-GB"/>
        </w:rPr>
      </w:pPr>
    </w:p>
    <w:p w14:paraId="358F14BA" w14:textId="0300315E" w:rsidR="00B5505F" w:rsidRDefault="00B5505F" w:rsidP="00F62019">
      <w:pPr>
        <w:spacing w:line="480" w:lineRule="auto"/>
        <w:jc w:val="both"/>
        <w:rPr>
          <w:rFonts w:ascii="Arial" w:eastAsia="Times New Roman" w:hAnsi="Arial" w:cs="Arial"/>
          <w:bCs/>
          <w:kern w:val="36"/>
          <w:sz w:val="24"/>
          <w:szCs w:val="24"/>
          <w:lang w:eastAsia="en-GB"/>
        </w:rPr>
      </w:pPr>
    </w:p>
    <w:p w14:paraId="3972992C" w14:textId="358C1546" w:rsidR="00B5505F" w:rsidRDefault="00B5505F" w:rsidP="00F62019">
      <w:pPr>
        <w:spacing w:line="480" w:lineRule="auto"/>
        <w:jc w:val="both"/>
        <w:rPr>
          <w:rFonts w:ascii="Arial" w:eastAsia="Times New Roman" w:hAnsi="Arial" w:cs="Arial"/>
          <w:bCs/>
          <w:kern w:val="36"/>
          <w:sz w:val="24"/>
          <w:szCs w:val="24"/>
          <w:lang w:eastAsia="en-GB"/>
        </w:rPr>
      </w:pPr>
    </w:p>
    <w:p w14:paraId="5A18FF9C" w14:textId="77777777" w:rsidR="00B5505F" w:rsidRPr="006A51DD" w:rsidRDefault="00B5505F" w:rsidP="00F62019">
      <w:pPr>
        <w:spacing w:line="480" w:lineRule="auto"/>
        <w:jc w:val="both"/>
        <w:rPr>
          <w:rFonts w:ascii="Arial" w:hAnsi="Arial" w:cs="Arial"/>
          <w:b/>
          <w:caps/>
          <w:sz w:val="24"/>
          <w:szCs w:val="24"/>
        </w:rPr>
      </w:pPr>
    </w:p>
    <w:p w14:paraId="55B718F0" w14:textId="3088A5AE" w:rsidR="008E7926" w:rsidRDefault="008E7926" w:rsidP="00CD2379">
      <w:pPr>
        <w:autoSpaceDE w:val="0"/>
        <w:adjustRightInd w:val="0"/>
        <w:spacing w:before="0" w:after="0" w:line="480" w:lineRule="auto"/>
        <w:jc w:val="both"/>
        <w:rPr>
          <w:rFonts w:cstheme="minorHAnsi"/>
          <w:sz w:val="24"/>
          <w:szCs w:val="24"/>
        </w:rPr>
      </w:pPr>
    </w:p>
    <w:p w14:paraId="0548E001" w14:textId="5492F53E" w:rsidR="007C5F70" w:rsidRDefault="007C5F70" w:rsidP="00CD2379">
      <w:pPr>
        <w:autoSpaceDE w:val="0"/>
        <w:adjustRightInd w:val="0"/>
        <w:spacing w:before="0" w:after="0" w:line="480" w:lineRule="auto"/>
        <w:jc w:val="both"/>
        <w:rPr>
          <w:rFonts w:cstheme="minorHAnsi"/>
          <w:sz w:val="24"/>
          <w:szCs w:val="24"/>
        </w:rPr>
      </w:pPr>
    </w:p>
    <w:p w14:paraId="07BE3F0F" w14:textId="77777777" w:rsidR="00606A4D" w:rsidRDefault="00606A4D" w:rsidP="00CD2379">
      <w:pPr>
        <w:autoSpaceDE w:val="0"/>
        <w:adjustRightInd w:val="0"/>
        <w:spacing w:before="0" w:after="0" w:line="480" w:lineRule="auto"/>
        <w:jc w:val="both"/>
        <w:rPr>
          <w:rFonts w:cstheme="minorHAnsi"/>
          <w:sz w:val="24"/>
          <w:szCs w:val="24"/>
        </w:rPr>
        <w:sectPr w:rsidR="00606A4D" w:rsidSect="00606A4D">
          <w:footerReference w:type="default" r:id="rId12"/>
          <w:pgSz w:w="11906" w:h="16838"/>
          <w:pgMar w:top="720" w:right="720" w:bottom="720" w:left="720" w:header="708" w:footer="708" w:gutter="0"/>
          <w:cols w:space="708"/>
          <w:docGrid w:linePitch="360"/>
        </w:sectPr>
      </w:pPr>
    </w:p>
    <w:p w14:paraId="49BADC27" w14:textId="7C9EB6D2" w:rsidR="00760042" w:rsidRPr="005B0CD4" w:rsidRDefault="00760042" w:rsidP="005B0CD4">
      <w:pPr>
        <w:suppressAutoHyphens/>
        <w:autoSpaceDN w:val="0"/>
        <w:spacing w:before="0" w:after="0" w:line="480" w:lineRule="auto"/>
        <w:ind w:left="720" w:hanging="720"/>
        <w:jc w:val="both"/>
        <w:textAlignment w:val="baseline"/>
        <w:rPr>
          <w:rFonts w:ascii="Arial" w:hAnsi="Arial" w:cs="Arial"/>
          <w:b/>
          <w:caps/>
          <w:sz w:val="24"/>
          <w:szCs w:val="24"/>
        </w:rPr>
      </w:pPr>
      <w:r w:rsidRPr="005B0CD4">
        <w:rPr>
          <w:rFonts w:ascii="Arial" w:hAnsi="Arial" w:cs="Arial"/>
          <w:b/>
          <w:caps/>
          <w:sz w:val="24"/>
          <w:szCs w:val="24"/>
        </w:rPr>
        <w:t>References</w:t>
      </w:r>
    </w:p>
    <w:p w14:paraId="1AA10527" w14:textId="77777777" w:rsidR="00F91148" w:rsidRPr="005B0CD4" w:rsidRDefault="00760042" w:rsidP="005B0CD4">
      <w:pPr>
        <w:pStyle w:val="EndNoteBibliography"/>
        <w:spacing w:before="0" w:after="0" w:line="480" w:lineRule="auto"/>
        <w:jc w:val="both"/>
        <w:rPr>
          <w:rFonts w:ascii="Arial" w:hAnsi="Arial" w:cs="Arial"/>
          <w:sz w:val="24"/>
          <w:szCs w:val="24"/>
        </w:rPr>
      </w:pPr>
      <w:r w:rsidRPr="005B0CD4">
        <w:rPr>
          <w:rFonts w:ascii="Arial" w:eastAsia="Times New Roman" w:hAnsi="Arial" w:cs="Arial"/>
          <w:bCs/>
          <w:kern w:val="36"/>
          <w:sz w:val="24"/>
          <w:szCs w:val="24"/>
          <w:lang w:eastAsia="en-GB"/>
        </w:rPr>
        <w:t xml:space="preserve"> </w:t>
      </w:r>
      <w:r w:rsidRPr="005B0CD4">
        <w:rPr>
          <w:rFonts w:ascii="Arial" w:hAnsi="Arial" w:cs="Arial"/>
          <w:sz w:val="24"/>
          <w:szCs w:val="24"/>
        </w:rPr>
        <w:fldChar w:fldCharType="begin"/>
      </w:r>
      <w:r w:rsidRPr="005B0CD4">
        <w:rPr>
          <w:rFonts w:ascii="Arial" w:hAnsi="Arial" w:cs="Arial"/>
          <w:sz w:val="24"/>
          <w:szCs w:val="24"/>
        </w:rPr>
        <w:instrText xml:space="preserve"> ADDIN EN.REFLIST </w:instrText>
      </w:r>
      <w:r w:rsidRPr="005B0CD4">
        <w:rPr>
          <w:rFonts w:ascii="Arial" w:hAnsi="Arial" w:cs="Arial"/>
          <w:sz w:val="24"/>
          <w:szCs w:val="24"/>
        </w:rPr>
        <w:fldChar w:fldCharType="separate"/>
      </w:r>
      <w:r w:rsidR="00F91148" w:rsidRPr="005B0CD4">
        <w:rPr>
          <w:rFonts w:ascii="Arial" w:hAnsi="Arial" w:cs="Arial"/>
          <w:sz w:val="24"/>
          <w:szCs w:val="24"/>
        </w:rPr>
        <w:t>1.</w:t>
      </w:r>
      <w:r w:rsidR="00F91148" w:rsidRPr="005B0CD4">
        <w:rPr>
          <w:rFonts w:ascii="Arial" w:hAnsi="Arial" w:cs="Arial"/>
          <w:sz w:val="24"/>
          <w:szCs w:val="24"/>
        </w:rPr>
        <w:tab/>
        <w:t>Smith-Palmer J, Cerri K, Valentine W. Achieving sustained virologic response in hepatitis C: a systematic review of the clinical, economic and quality of life benefits. BMC Infect Dis 2015;15:19.</w:t>
      </w:r>
    </w:p>
    <w:p w14:paraId="50A0BD22"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2.</w:t>
      </w:r>
      <w:r w:rsidRPr="005B0CD4">
        <w:rPr>
          <w:rFonts w:ascii="Arial" w:hAnsi="Arial" w:cs="Arial"/>
          <w:sz w:val="24"/>
          <w:szCs w:val="24"/>
        </w:rPr>
        <w:tab/>
        <w:t>Nahon P, Bourcier V, Layese R, Audureau E, Cagnot C, Marcellin P, Guyader D, et al. Eradication of Hepatitis C Virus Infection in Patients With Cirrhosis Reduces Risk of Liver and Non-Liver Complications. Gastroenterology 2017;152:142-156 e142.</w:t>
      </w:r>
    </w:p>
    <w:p w14:paraId="0588D6D2"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3.</w:t>
      </w:r>
      <w:r w:rsidRPr="005B0CD4">
        <w:rPr>
          <w:rFonts w:ascii="Arial" w:hAnsi="Arial" w:cs="Arial"/>
          <w:sz w:val="24"/>
          <w:szCs w:val="24"/>
        </w:rPr>
        <w:tab/>
        <w:t>Marino Z, Darnell A, Lens S, Sapena V, Diaz A, Belmonte E, Perello C, et al. Time association between hepatitis C therapy and hepatocellular carcinoma emergence in cirrhosis: relevance of non-characterized nodules. J Hepatol 2019.</w:t>
      </w:r>
    </w:p>
    <w:p w14:paraId="628E0025"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4.</w:t>
      </w:r>
      <w:r w:rsidRPr="005B0CD4">
        <w:rPr>
          <w:rFonts w:ascii="Arial" w:hAnsi="Arial" w:cs="Arial"/>
          <w:sz w:val="24"/>
          <w:szCs w:val="24"/>
        </w:rPr>
        <w:tab/>
        <w:t>Singal AG, El-Serag HB. Hepatocellular Carcinoma From Epidemiology to Prevention: Translating Knowledge into Practice. Clin Gastroenterol Hepatol 2015;13:2140-2151.</w:t>
      </w:r>
    </w:p>
    <w:p w14:paraId="64422151"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5.</w:t>
      </w:r>
      <w:r w:rsidRPr="005B0CD4">
        <w:rPr>
          <w:rFonts w:ascii="Arial" w:hAnsi="Arial" w:cs="Arial"/>
          <w:sz w:val="24"/>
          <w:szCs w:val="24"/>
        </w:rPr>
        <w:tab/>
        <w:t>van der Meer AJ, Berenguer M. Reversion of disease manifestations after HCV eradication. J Hepatol 2016;65:S95-S108.</w:t>
      </w:r>
    </w:p>
    <w:p w14:paraId="6FC04035"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6.</w:t>
      </w:r>
      <w:r w:rsidRPr="005B0CD4">
        <w:rPr>
          <w:rFonts w:ascii="Arial" w:hAnsi="Arial" w:cs="Arial"/>
          <w:sz w:val="24"/>
          <w:szCs w:val="24"/>
        </w:rPr>
        <w:tab/>
        <w:t>Schiff ER, Lee SS, Chao YC, Kew Yoon S, Bessone F, Wu SS, Kryczka W, et al. Long-term treatment with entecavir induces reversal of advanced fibrosis or cirrhosis in patients with chronic hepatitis B. Clin Gastroenterol Hepatol 2011;9:274-276.</w:t>
      </w:r>
    </w:p>
    <w:p w14:paraId="17DB1561"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7.</w:t>
      </w:r>
      <w:r w:rsidRPr="005B0CD4">
        <w:rPr>
          <w:rFonts w:ascii="Arial" w:hAnsi="Arial" w:cs="Arial"/>
          <w:sz w:val="24"/>
          <w:szCs w:val="24"/>
        </w:rPr>
        <w:tab/>
        <w:t>Jakobsen JC, Nielsen EE, Feinberg J, Katakam KK, Fobian K, Hauser G, Poropat G, et al. Direct-acting antivirals for chronic hepatitis C. Cochrane Database Syst Rev 2017;9:CD012143.</w:t>
      </w:r>
    </w:p>
    <w:p w14:paraId="065BD87F"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8.</w:t>
      </w:r>
      <w:r w:rsidRPr="005B0CD4">
        <w:rPr>
          <w:rFonts w:ascii="Arial" w:hAnsi="Arial" w:cs="Arial"/>
          <w:sz w:val="24"/>
          <w:szCs w:val="24"/>
        </w:rPr>
        <w:tab/>
        <w:t>Johnson PJ, Berhane S, Kagebayashi C, Satomura S, Teng M, Reeves HL, O'Beirne J, et al. Assessment of liver function in patients with hepatocellular carcinoma: a new evidence-based approach-the ALBI grade. J Clin Oncol 2015;33:550-558.</w:t>
      </w:r>
    </w:p>
    <w:p w14:paraId="419F32CA"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9.</w:t>
      </w:r>
      <w:r w:rsidRPr="005B0CD4">
        <w:rPr>
          <w:rFonts w:ascii="Arial" w:hAnsi="Arial" w:cs="Arial"/>
          <w:sz w:val="24"/>
          <w:szCs w:val="24"/>
        </w:rPr>
        <w:tab/>
        <w:t>Pinato DJ, Sharma R, Allara E, Yen C, Arizumi T, Kubota K, Bettinger D, et al. The ALBI grade provides objective hepatic reserve estimation across each BCLC stage of hepatocellular carcinoma. J Hepatol 2017;66:338-346.</w:t>
      </w:r>
    </w:p>
    <w:p w14:paraId="2E664BCB"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10.</w:t>
      </w:r>
      <w:r w:rsidRPr="005B0CD4">
        <w:rPr>
          <w:rFonts w:ascii="Arial" w:hAnsi="Arial" w:cs="Arial"/>
          <w:sz w:val="24"/>
          <w:szCs w:val="24"/>
        </w:rPr>
        <w:tab/>
        <w:t>Chen RC, Cai YJ, Wu JM, Wang XD, Song M, Wang YQ, Zheng MH, et al. Usefulness of albumin-bilirubin grade for evaluation of long-term prognosis for hepatitis B-related cirrhosis. J Viral Hepat 2017;24:238-245.</w:t>
      </w:r>
    </w:p>
    <w:p w14:paraId="4DC96BAC"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11.</w:t>
      </w:r>
      <w:r w:rsidRPr="005B0CD4">
        <w:rPr>
          <w:rFonts w:ascii="Arial" w:hAnsi="Arial" w:cs="Arial"/>
          <w:sz w:val="24"/>
          <w:szCs w:val="24"/>
        </w:rPr>
        <w:tab/>
        <w:t>Jacobson IM, Poordad F, Brown RS, Jr., Kwo PY, Reddy KR, Schiff E. Standardization of terminology of virological response in the treatment of chronic hepatitis C: panel recommendations. J Viral Hepat 2012;19:236-243.</w:t>
      </w:r>
    </w:p>
    <w:p w14:paraId="05440752"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12.</w:t>
      </w:r>
      <w:r w:rsidRPr="005B0CD4">
        <w:rPr>
          <w:rFonts w:ascii="Arial" w:hAnsi="Arial" w:cs="Arial"/>
          <w:sz w:val="24"/>
          <w:szCs w:val="24"/>
        </w:rPr>
        <w:tab/>
        <w:t>Cheung MCM, Walker AJ, Hudson BE, Verma S, McLauchlan J, Mutimer DJ, Brown A, et al. Outcomes after successful direct-acting antiviral therapy for patients with chronic hepatitis C and decompensated cirrhosis. J Hepatol 2016;65:741-747.</w:t>
      </w:r>
    </w:p>
    <w:p w14:paraId="3820398E"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13.</w:t>
      </w:r>
      <w:r w:rsidRPr="005B0CD4">
        <w:rPr>
          <w:rFonts w:ascii="Arial" w:hAnsi="Arial" w:cs="Arial"/>
          <w:sz w:val="24"/>
          <w:szCs w:val="24"/>
        </w:rPr>
        <w:tab/>
        <w:t>Foster GR, Irving WL, Cheung MC, Walker AJ, Hudson BE, Verma S, McLauchlan J, et al. Impact of direct acting antiviral therapy in patients with chronic hepatitis C and decompensated cirrhosis. J Hepatol 2016;64:1224-1231.</w:t>
      </w:r>
    </w:p>
    <w:p w14:paraId="0C501CD1" w14:textId="77777777" w:rsidR="00F91148" w:rsidRPr="005B0CD4" w:rsidRDefault="00F91148" w:rsidP="005B0CD4">
      <w:pPr>
        <w:pStyle w:val="EndNoteBibliography"/>
        <w:spacing w:before="0" w:after="0" w:line="480" w:lineRule="auto"/>
        <w:jc w:val="both"/>
        <w:rPr>
          <w:rFonts w:ascii="Arial" w:hAnsi="Arial" w:cs="Arial"/>
          <w:sz w:val="24"/>
          <w:szCs w:val="24"/>
        </w:rPr>
      </w:pPr>
      <w:r w:rsidRPr="005B0CD4">
        <w:rPr>
          <w:rFonts w:ascii="Arial" w:hAnsi="Arial" w:cs="Arial"/>
          <w:sz w:val="24"/>
          <w:szCs w:val="24"/>
        </w:rPr>
        <w:t>14.</w:t>
      </w:r>
      <w:r w:rsidRPr="005B0CD4">
        <w:rPr>
          <w:rFonts w:ascii="Arial" w:hAnsi="Arial" w:cs="Arial"/>
          <w:sz w:val="24"/>
          <w:szCs w:val="24"/>
        </w:rPr>
        <w:tab/>
        <w:t>El-Serag HB, Kanwal F, Richardson P, Kramer J. Risk of hepatocellular carcinoma after sustained virological response in Veterans with hepatitis C virus infection. Hepatology 2016;64:130-137.</w:t>
      </w:r>
    </w:p>
    <w:p w14:paraId="4BCF2049" w14:textId="693E0B9B" w:rsidR="00A05307" w:rsidRPr="005B0CD4" w:rsidRDefault="00760042" w:rsidP="005B0CD4">
      <w:pPr>
        <w:spacing w:before="0" w:after="0" w:line="480" w:lineRule="auto"/>
        <w:jc w:val="both"/>
        <w:outlineLvl w:val="0"/>
        <w:rPr>
          <w:rFonts w:ascii="Arial" w:hAnsi="Arial" w:cs="Arial"/>
          <w:b/>
          <w:color w:val="3366FF"/>
          <w:sz w:val="24"/>
          <w:szCs w:val="24"/>
        </w:rPr>
      </w:pPr>
      <w:r w:rsidRPr="005B0CD4">
        <w:rPr>
          <w:rFonts w:ascii="Arial" w:hAnsi="Arial" w:cs="Arial"/>
          <w:sz w:val="24"/>
          <w:szCs w:val="24"/>
        </w:rPr>
        <w:fldChar w:fldCharType="end"/>
      </w:r>
      <w:r w:rsidR="008D2841" w:rsidRPr="005B0CD4">
        <w:rPr>
          <w:rFonts w:ascii="Arial" w:hAnsi="Arial" w:cs="Arial"/>
          <w:b/>
          <w:color w:val="3366FF"/>
          <w:sz w:val="24"/>
          <w:szCs w:val="24"/>
        </w:rPr>
        <w:t xml:space="preserve"> </w:t>
      </w:r>
      <w:bookmarkStart w:id="0" w:name="_GoBack"/>
      <w:bookmarkEnd w:id="0"/>
    </w:p>
    <w:p w14:paraId="64167D63" w14:textId="7BFE45AE" w:rsidR="00A05307" w:rsidRDefault="00A05307" w:rsidP="005B0CD4">
      <w:pPr>
        <w:spacing w:before="0" w:after="0" w:line="480" w:lineRule="auto"/>
        <w:jc w:val="both"/>
        <w:rPr>
          <w:rFonts w:ascii="Arial" w:eastAsia="細明朝体" w:hAnsi="Arial" w:cs="Arial"/>
          <w:color w:val="008000"/>
          <w:sz w:val="24"/>
          <w:szCs w:val="24"/>
        </w:rPr>
      </w:pPr>
    </w:p>
    <w:p w14:paraId="64C42649" w14:textId="6DB80BCC" w:rsidR="006509F2" w:rsidRDefault="006509F2" w:rsidP="005B0CD4">
      <w:pPr>
        <w:spacing w:before="0" w:after="0" w:line="480" w:lineRule="auto"/>
        <w:jc w:val="both"/>
        <w:rPr>
          <w:rFonts w:ascii="Arial" w:eastAsia="細明朝体" w:hAnsi="Arial" w:cs="Arial"/>
          <w:color w:val="008000"/>
          <w:sz w:val="24"/>
          <w:szCs w:val="24"/>
        </w:rPr>
      </w:pPr>
    </w:p>
    <w:p w14:paraId="48A97A75" w14:textId="08DA3458" w:rsidR="006509F2" w:rsidRDefault="006509F2" w:rsidP="005B0CD4">
      <w:pPr>
        <w:spacing w:before="0" w:after="0" w:line="480" w:lineRule="auto"/>
        <w:jc w:val="both"/>
        <w:rPr>
          <w:rFonts w:ascii="Arial" w:eastAsia="細明朝体" w:hAnsi="Arial" w:cs="Arial"/>
          <w:color w:val="008000"/>
          <w:sz w:val="24"/>
          <w:szCs w:val="24"/>
        </w:rPr>
      </w:pPr>
    </w:p>
    <w:p w14:paraId="3616CFC3" w14:textId="10C03408" w:rsidR="006509F2" w:rsidRDefault="006509F2" w:rsidP="005B0CD4">
      <w:pPr>
        <w:spacing w:before="0" w:after="0" w:line="480" w:lineRule="auto"/>
        <w:jc w:val="both"/>
        <w:rPr>
          <w:rFonts w:ascii="Arial" w:eastAsia="細明朝体" w:hAnsi="Arial" w:cs="Arial"/>
          <w:color w:val="008000"/>
          <w:sz w:val="24"/>
          <w:szCs w:val="24"/>
        </w:rPr>
      </w:pPr>
    </w:p>
    <w:p w14:paraId="3898DD6A" w14:textId="3D81AC0B" w:rsidR="006509F2" w:rsidRDefault="006509F2" w:rsidP="005B0CD4">
      <w:pPr>
        <w:spacing w:before="0" w:after="0" w:line="480" w:lineRule="auto"/>
        <w:jc w:val="both"/>
        <w:rPr>
          <w:rFonts w:ascii="Arial" w:eastAsia="細明朝体" w:hAnsi="Arial" w:cs="Arial"/>
          <w:color w:val="008000"/>
          <w:sz w:val="24"/>
          <w:szCs w:val="24"/>
        </w:rPr>
      </w:pPr>
    </w:p>
    <w:p w14:paraId="08FD70DD" w14:textId="77777777" w:rsidR="006509F2" w:rsidRDefault="006509F2" w:rsidP="005B0CD4">
      <w:pPr>
        <w:spacing w:before="0" w:after="0" w:line="480" w:lineRule="auto"/>
        <w:jc w:val="both"/>
        <w:rPr>
          <w:rFonts w:ascii="Arial" w:eastAsia="細明朝体" w:hAnsi="Arial" w:cs="Arial"/>
          <w:color w:val="008000"/>
          <w:sz w:val="24"/>
          <w:szCs w:val="24"/>
        </w:rPr>
        <w:sectPr w:rsidR="006509F2" w:rsidSect="00E07908">
          <w:pgSz w:w="11906" w:h="16838"/>
          <w:pgMar w:top="720" w:right="720" w:bottom="720" w:left="720" w:header="709" w:footer="709" w:gutter="0"/>
          <w:cols w:space="708"/>
          <w:docGrid w:linePitch="360"/>
        </w:sectPr>
      </w:pPr>
    </w:p>
    <w:p w14:paraId="43E0218A" w14:textId="77777777" w:rsidR="006509F2" w:rsidRDefault="006509F2" w:rsidP="006509F2">
      <w:pPr>
        <w:spacing w:before="0" w:after="0" w:line="240" w:lineRule="auto"/>
        <w:rPr>
          <w:b/>
          <w:sz w:val="24"/>
          <w:szCs w:val="24"/>
        </w:rPr>
      </w:pPr>
    </w:p>
    <w:p w14:paraId="781A9D7C" w14:textId="156AF906" w:rsidR="006509F2" w:rsidRDefault="006509F2" w:rsidP="006509F2">
      <w:pPr>
        <w:spacing w:before="0" w:after="0" w:line="240" w:lineRule="auto"/>
        <w:rPr>
          <w:b/>
          <w:sz w:val="24"/>
          <w:szCs w:val="24"/>
        </w:rPr>
      </w:pPr>
      <w:r w:rsidRPr="00E07908">
        <w:rPr>
          <w:b/>
          <w:sz w:val="24"/>
          <w:szCs w:val="24"/>
        </w:rPr>
        <w:t>TABLES</w:t>
      </w:r>
    </w:p>
    <w:p w14:paraId="3018A226" w14:textId="77777777" w:rsidR="006509F2" w:rsidRPr="00E07908" w:rsidRDefault="006509F2" w:rsidP="006509F2">
      <w:pPr>
        <w:spacing w:before="0" w:after="0" w:line="240" w:lineRule="auto"/>
        <w:rPr>
          <w:b/>
          <w:sz w:val="24"/>
          <w:szCs w:val="24"/>
        </w:rPr>
      </w:pPr>
    </w:p>
    <w:tbl>
      <w:tblPr>
        <w:tblW w:w="14825" w:type="dxa"/>
        <w:tblInd w:w="758" w:type="dxa"/>
        <w:tblLayout w:type="fixed"/>
        <w:tblCellMar>
          <w:left w:w="0" w:type="dxa"/>
          <w:right w:w="0" w:type="dxa"/>
        </w:tblCellMar>
        <w:tblLook w:val="0420" w:firstRow="1" w:lastRow="0" w:firstColumn="0" w:lastColumn="0" w:noHBand="0" w:noVBand="1"/>
      </w:tblPr>
      <w:tblGrid>
        <w:gridCol w:w="3343"/>
        <w:gridCol w:w="1843"/>
        <w:gridCol w:w="1857"/>
        <w:gridCol w:w="1887"/>
        <w:gridCol w:w="1926"/>
        <w:gridCol w:w="1984"/>
        <w:gridCol w:w="1985"/>
      </w:tblGrid>
      <w:tr w:rsidR="006509F2" w:rsidRPr="00FF61C6" w14:paraId="7E0E6F4E" w14:textId="77777777" w:rsidTr="00733476">
        <w:trPr>
          <w:trHeight w:val="57"/>
        </w:trPr>
        <w:tc>
          <w:tcPr>
            <w:tcW w:w="14825"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C114846"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sz w:val="18"/>
                <w:szCs w:val="18"/>
              </w:rPr>
              <w:t>Table 1: Demographic and clinical features of the three cohorts. Highlighted figures represent the main differences between the cohorts</w:t>
            </w:r>
          </w:p>
        </w:tc>
      </w:tr>
      <w:tr w:rsidR="006509F2" w:rsidRPr="00FF61C6" w14:paraId="4CF23153" w14:textId="77777777" w:rsidTr="00733476">
        <w:trPr>
          <w:trHeight w:val="57"/>
        </w:trPr>
        <w:tc>
          <w:tcPr>
            <w:tcW w:w="334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AD1074A"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Variable</w:t>
            </w:r>
          </w:p>
        </w:tc>
        <w:tc>
          <w:tcPr>
            <w:tcW w:w="7513"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011506B"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DAA treated HCV patients</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346C4A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IFN treated HCV patients</w:t>
            </w:r>
          </w:p>
        </w:tc>
      </w:tr>
      <w:tr w:rsidR="006509F2" w:rsidRPr="00FF61C6" w14:paraId="0C9FA394" w14:textId="77777777" w:rsidTr="00733476">
        <w:trPr>
          <w:trHeight w:val="57"/>
        </w:trPr>
        <w:tc>
          <w:tcPr>
            <w:tcW w:w="3343"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hideMark/>
          </w:tcPr>
          <w:p w14:paraId="025B1905" w14:textId="77777777" w:rsidR="006509F2" w:rsidRPr="00FF61C6" w:rsidRDefault="006509F2" w:rsidP="00733476">
            <w:pPr>
              <w:spacing w:before="0" w:after="0" w:line="240" w:lineRule="auto"/>
              <w:rPr>
                <w:rFonts w:ascii="Arial" w:hAnsi="Arial" w:cs="Arial"/>
                <w:sz w:val="18"/>
                <w:szCs w:val="18"/>
              </w:rPr>
            </w:pPr>
          </w:p>
        </w:tc>
        <w:tc>
          <w:tcPr>
            <w:tcW w:w="37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7BDB937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Japan (N=674)</w:t>
            </w:r>
          </w:p>
        </w:tc>
        <w:tc>
          <w:tcPr>
            <w:tcW w:w="38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31B4C3A7"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UK (N=602)</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7EC2A77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Japan (N=1118)</w:t>
            </w:r>
          </w:p>
        </w:tc>
      </w:tr>
      <w:tr w:rsidR="006509F2" w:rsidRPr="00FF61C6" w14:paraId="1AC69B4F" w14:textId="77777777" w:rsidTr="00733476">
        <w:trPr>
          <w:trHeight w:val="57"/>
        </w:trPr>
        <w:tc>
          <w:tcPr>
            <w:tcW w:w="3343" w:type="dxa"/>
            <w:vMerge/>
            <w:tcBorders>
              <w:top w:val="single" w:sz="8" w:space="0" w:color="000000"/>
              <w:left w:val="single" w:sz="8" w:space="0" w:color="000000"/>
              <w:bottom w:val="single" w:sz="8" w:space="0" w:color="000000"/>
              <w:right w:val="single" w:sz="8" w:space="0" w:color="000000"/>
            </w:tcBorders>
            <w:shd w:val="clear" w:color="auto" w:fill="auto"/>
            <w:tcMar>
              <w:top w:w="0" w:type="dxa"/>
              <w:bottom w:w="0" w:type="dxa"/>
            </w:tcMar>
            <w:vAlign w:val="center"/>
            <w:hideMark/>
          </w:tcPr>
          <w:p w14:paraId="63531757" w14:textId="77777777" w:rsidR="006509F2" w:rsidRPr="00FF61C6" w:rsidRDefault="006509F2" w:rsidP="00733476">
            <w:pPr>
              <w:spacing w:before="0" w:after="0" w:line="240" w:lineRule="auto"/>
              <w:rPr>
                <w:rFonts w:ascii="Arial" w:hAnsi="Arial" w:cs="Arial"/>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05B355C0"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Non-SVR (n=9, 1.3%)</w:t>
            </w:r>
          </w:p>
        </w:tc>
        <w:tc>
          <w:tcPr>
            <w:tcW w:w="185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4BED64D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SVR (n=665, 98.7%)</w:t>
            </w:r>
          </w:p>
        </w:tc>
        <w:tc>
          <w:tcPr>
            <w:tcW w:w="18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6D436260"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Non-SVR (n=135, 22.4%)</w:t>
            </w:r>
          </w:p>
        </w:tc>
        <w:tc>
          <w:tcPr>
            <w:tcW w:w="19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4D21F2E3"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SVR (n=467, 77.6%)</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2A6FCB9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Non-SVR (n=459, 41.1%)</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44" w:type="dxa"/>
              <w:bottom w:w="0" w:type="dxa"/>
              <w:right w:w="144" w:type="dxa"/>
            </w:tcMar>
            <w:vAlign w:val="center"/>
            <w:hideMark/>
          </w:tcPr>
          <w:p w14:paraId="1DE2A45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b/>
                <w:bCs/>
                <w:sz w:val="18"/>
                <w:szCs w:val="18"/>
              </w:rPr>
              <w:t>SVR (n=659, 58.9%)</w:t>
            </w:r>
          </w:p>
        </w:tc>
      </w:tr>
      <w:tr w:rsidR="006509F2" w:rsidRPr="00FF61C6" w14:paraId="232DA3AE"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040DE0B"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Age (years)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3933C9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73 (66, 75)</w:t>
            </w:r>
          </w:p>
          <w:p w14:paraId="22892D1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393FEA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69 (61, 76)</w:t>
            </w:r>
          </w:p>
          <w:p w14:paraId="5F9D666B"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46F0C9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53 (48, 59)</w:t>
            </w:r>
          </w:p>
          <w:p w14:paraId="234297A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n=135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CC1C91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54 (49, 60)</w:t>
            </w:r>
          </w:p>
          <w:p w14:paraId="414CAA9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n=467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539028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57 (50, 62)</w:t>
            </w:r>
          </w:p>
          <w:p w14:paraId="6723AEB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EF1A37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53 (44, 60)</w:t>
            </w:r>
          </w:p>
          <w:p w14:paraId="77195DB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n=659</w:t>
            </w:r>
          </w:p>
        </w:tc>
      </w:tr>
      <w:tr w:rsidR="006509F2" w:rsidRPr="00FF61C6" w14:paraId="0D619B9F"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8ED0E79" w14:textId="77777777" w:rsidR="006509F2" w:rsidRPr="00FF61C6" w:rsidRDefault="006509F2" w:rsidP="00733476">
            <w:pPr>
              <w:spacing w:before="0" w:after="0" w:line="240" w:lineRule="auto"/>
              <w:rPr>
                <w:rFonts w:ascii="Arial" w:hAnsi="Arial" w:cs="Arial"/>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950FDA4" w14:textId="77777777" w:rsidR="006509F2" w:rsidRPr="00FF61C6" w:rsidRDefault="006509F2" w:rsidP="00733476">
            <w:pPr>
              <w:spacing w:before="0" w:after="0" w:line="240" w:lineRule="auto"/>
              <w:jc w:val="center"/>
              <w:rPr>
                <w:rFonts w:ascii="Arial" w:hAnsi="Arial" w:cs="Arial"/>
                <w:sz w:val="18"/>
                <w:szCs w:val="18"/>
              </w:rPr>
            </w:pP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31F5392" w14:textId="77777777" w:rsidR="006509F2" w:rsidRPr="00FF61C6" w:rsidRDefault="006509F2" w:rsidP="00733476">
            <w:pPr>
              <w:spacing w:before="0" w:after="0" w:line="240" w:lineRule="auto"/>
              <w:jc w:val="center"/>
              <w:rPr>
                <w:rFonts w:ascii="Arial" w:hAnsi="Arial" w:cs="Arial"/>
                <w:sz w:val="18"/>
                <w:szCs w:val="18"/>
              </w:rPr>
            </w:pP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3D5DD76" w14:textId="77777777" w:rsidR="006509F2" w:rsidRPr="00FF61C6" w:rsidRDefault="006509F2" w:rsidP="00733476">
            <w:pPr>
              <w:spacing w:before="0" w:after="0" w:line="240" w:lineRule="auto"/>
              <w:jc w:val="center"/>
              <w:rPr>
                <w:rFonts w:ascii="Arial" w:hAnsi="Arial" w:cs="Arial"/>
                <w:sz w:val="18"/>
                <w:szCs w:val="18"/>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E9DAE0A" w14:textId="77777777" w:rsidR="006509F2" w:rsidRPr="00FF61C6" w:rsidRDefault="006509F2" w:rsidP="00733476">
            <w:pPr>
              <w:spacing w:before="0" w:after="0" w:line="240" w:lineRule="auto"/>
              <w:jc w:val="center"/>
              <w:rPr>
                <w:rFonts w:ascii="Arial" w:hAnsi="Arial" w:cs="Arial"/>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22A9BFC" w14:textId="77777777" w:rsidR="006509F2" w:rsidRPr="00FF61C6" w:rsidRDefault="006509F2" w:rsidP="00733476">
            <w:pPr>
              <w:spacing w:before="0" w:after="0" w:line="240" w:lineRule="auto"/>
              <w:jc w:val="center"/>
              <w:rPr>
                <w:rFonts w:ascii="Arial" w:hAnsi="Arial" w:cs="Arial"/>
                <w:sz w:val="18"/>
                <w:szCs w:val="1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7AEF107" w14:textId="77777777" w:rsidR="006509F2" w:rsidRPr="00FF61C6" w:rsidRDefault="006509F2" w:rsidP="00733476">
            <w:pPr>
              <w:spacing w:before="0" w:after="0" w:line="240" w:lineRule="auto"/>
              <w:jc w:val="center"/>
              <w:rPr>
                <w:rFonts w:ascii="Arial" w:hAnsi="Arial" w:cs="Arial"/>
                <w:sz w:val="18"/>
                <w:szCs w:val="18"/>
              </w:rPr>
            </w:pPr>
          </w:p>
        </w:tc>
      </w:tr>
      <w:tr w:rsidR="006509F2" w:rsidRPr="00FF61C6" w14:paraId="26B1FE32"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49BE2D3"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Male, 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B599E1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 (11.1)</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813498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290 (43.6)</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6F9749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103 (76.3)</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AFAEB4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335 (71.7)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720A03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254 (55.3)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9B02CC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373 (56.6)</w:t>
            </w:r>
          </w:p>
        </w:tc>
      </w:tr>
      <w:tr w:rsidR="006509F2" w:rsidRPr="00FF61C6" w14:paraId="3D115455"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5719756" w14:textId="77777777" w:rsidR="006509F2" w:rsidRPr="00FF61C6" w:rsidRDefault="006509F2" w:rsidP="00733476">
            <w:pPr>
              <w:spacing w:before="0" w:after="0" w:line="240" w:lineRule="auto"/>
              <w:rPr>
                <w:rFonts w:ascii="Arial" w:hAnsi="Arial" w:cs="Arial"/>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1C7898C" w14:textId="77777777" w:rsidR="006509F2" w:rsidRPr="00FF61C6" w:rsidRDefault="006509F2" w:rsidP="00733476">
            <w:pPr>
              <w:spacing w:before="0" w:after="0" w:line="240" w:lineRule="auto"/>
              <w:jc w:val="center"/>
              <w:rPr>
                <w:rFonts w:ascii="Arial" w:hAnsi="Arial" w:cs="Arial"/>
                <w:sz w:val="18"/>
                <w:szCs w:val="18"/>
              </w:rPr>
            </w:pP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EF48864" w14:textId="77777777" w:rsidR="006509F2" w:rsidRPr="00FF61C6" w:rsidRDefault="006509F2" w:rsidP="00733476">
            <w:pPr>
              <w:spacing w:before="0" w:after="0" w:line="240" w:lineRule="auto"/>
              <w:jc w:val="center"/>
              <w:rPr>
                <w:rFonts w:ascii="Arial" w:hAnsi="Arial" w:cs="Arial"/>
                <w:sz w:val="18"/>
                <w:szCs w:val="18"/>
              </w:rPr>
            </w:pP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6213793" w14:textId="77777777" w:rsidR="006509F2" w:rsidRPr="00FF61C6" w:rsidRDefault="006509F2" w:rsidP="00733476">
            <w:pPr>
              <w:spacing w:before="0" w:after="0" w:line="240" w:lineRule="auto"/>
              <w:jc w:val="center"/>
              <w:rPr>
                <w:rFonts w:ascii="Arial" w:hAnsi="Arial" w:cs="Arial"/>
                <w:sz w:val="18"/>
                <w:szCs w:val="18"/>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35DD4AC" w14:textId="77777777" w:rsidR="006509F2" w:rsidRPr="00FF61C6" w:rsidRDefault="006509F2" w:rsidP="00733476">
            <w:pPr>
              <w:spacing w:before="0" w:after="0" w:line="240" w:lineRule="auto"/>
              <w:jc w:val="center"/>
              <w:rPr>
                <w:rFonts w:ascii="Arial" w:hAnsi="Arial" w:cs="Arial"/>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1B4B542" w14:textId="77777777" w:rsidR="006509F2" w:rsidRPr="00FF61C6" w:rsidRDefault="006509F2" w:rsidP="00733476">
            <w:pPr>
              <w:spacing w:before="0" w:after="0" w:line="240" w:lineRule="auto"/>
              <w:jc w:val="center"/>
              <w:rPr>
                <w:rFonts w:ascii="Arial" w:hAnsi="Arial" w:cs="Arial"/>
                <w:sz w:val="18"/>
                <w:szCs w:val="1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C9A7899" w14:textId="77777777" w:rsidR="006509F2" w:rsidRPr="00FF61C6" w:rsidRDefault="006509F2" w:rsidP="00733476">
            <w:pPr>
              <w:spacing w:before="0" w:after="0" w:line="240" w:lineRule="auto"/>
              <w:jc w:val="center"/>
              <w:rPr>
                <w:rFonts w:ascii="Arial" w:hAnsi="Arial" w:cs="Arial"/>
                <w:sz w:val="18"/>
                <w:szCs w:val="18"/>
              </w:rPr>
            </w:pPr>
          </w:p>
        </w:tc>
      </w:tr>
      <w:tr w:rsidR="006509F2" w:rsidRPr="00FF61C6" w14:paraId="29520D45"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CDD170C"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HCV genotype, 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8C9FCDB" w14:textId="77777777" w:rsidR="006509F2" w:rsidRPr="00FF61C6" w:rsidRDefault="006509F2" w:rsidP="00733476">
            <w:pPr>
              <w:spacing w:before="0" w:after="0" w:line="240" w:lineRule="auto"/>
              <w:jc w:val="center"/>
              <w:rPr>
                <w:rFonts w:ascii="Arial" w:hAnsi="Arial" w:cs="Arial"/>
                <w:sz w:val="18"/>
                <w:szCs w:val="18"/>
              </w:rPr>
            </w:pP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7F61AB3" w14:textId="77777777" w:rsidR="006509F2" w:rsidRPr="00FF61C6" w:rsidRDefault="006509F2" w:rsidP="00733476">
            <w:pPr>
              <w:spacing w:before="0" w:after="0" w:line="240" w:lineRule="auto"/>
              <w:jc w:val="center"/>
              <w:rPr>
                <w:rFonts w:ascii="Arial" w:hAnsi="Arial" w:cs="Arial"/>
                <w:sz w:val="18"/>
                <w:szCs w:val="18"/>
              </w:rPr>
            </w:pP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76B2742" w14:textId="77777777" w:rsidR="006509F2" w:rsidRPr="00FF61C6" w:rsidRDefault="006509F2" w:rsidP="00733476">
            <w:pPr>
              <w:spacing w:before="0" w:after="0" w:line="240" w:lineRule="auto"/>
              <w:jc w:val="center"/>
              <w:rPr>
                <w:rFonts w:ascii="Arial" w:hAnsi="Arial" w:cs="Arial"/>
                <w:sz w:val="18"/>
                <w:szCs w:val="18"/>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4CDEDD7" w14:textId="77777777" w:rsidR="006509F2" w:rsidRPr="00FF61C6" w:rsidRDefault="006509F2" w:rsidP="00733476">
            <w:pPr>
              <w:spacing w:before="0" w:after="0" w:line="240" w:lineRule="auto"/>
              <w:jc w:val="center"/>
              <w:rPr>
                <w:rFonts w:ascii="Arial" w:hAnsi="Arial" w:cs="Arial"/>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B2A02EF" w14:textId="77777777" w:rsidR="006509F2" w:rsidRPr="00FF61C6" w:rsidRDefault="006509F2" w:rsidP="00733476">
            <w:pPr>
              <w:spacing w:before="0" w:after="0" w:line="240" w:lineRule="auto"/>
              <w:jc w:val="center"/>
              <w:rPr>
                <w:rFonts w:ascii="Arial" w:hAnsi="Arial" w:cs="Arial"/>
                <w:sz w:val="18"/>
                <w:szCs w:val="1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5BF5CA5" w14:textId="77777777" w:rsidR="006509F2" w:rsidRPr="00FF61C6" w:rsidRDefault="006509F2" w:rsidP="00733476">
            <w:pPr>
              <w:spacing w:before="0" w:after="0" w:line="240" w:lineRule="auto"/>
              <w:jc w:val="center"/>
              <w:rPr>
                <w:rFonts w:ascii="Arial" w:hAnsi="Arial" w:cs="Arial"/>
                <w:sz w:val="18"/>
                <w:szCs w:val="18"/>
              </w:rPr>
            </w:pPr>
          </w:p>
        </w:tc>
      </w:tr>
      <w:tr w:rsidR="006509F2" w:rsidRPr="00FF61C6" w14:paraId="6046F4D0"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BD3D60D"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sz w:val="18"/>
                <w:szCs w:val="18"/>
              </w:rPr>
              <w:t xml:space="preserve">                                   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8C77D3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7 (77.8)</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81BDF0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479 (72.0)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0470767"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33 (24.4)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FF3AC5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258 (55.3)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2269E9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330 (71.9)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E9E76F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296 (45.0)</w:t>
            </w:r>
          </w:p>
        </w:tc>
      </w:tr>
      <w:tr w:rsidR="006509F2" w:rsidRPr="00FF61C6" w14:paraId="41C9B8C9"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D2ABEE9"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sz w:val="18"/>
                <w:szCs w:val="18"/>
              </w:rPr>
              <w:t xml:space="preserve">                                   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BEAA0F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 (22.2)</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32E505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186 (28.0)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2CDECC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1027FB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7E96F83"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129 (28.1)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167AFA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353 (53.7)</w:t>
            </w:r>
          </w:p>
        </w:tc>
      </w:tr>
      <w:tr w:rsidR="006509F2" w:rsidRPr="00FF61C6" w14:paraId="261E6BE7"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2C2D62D"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sz w:val="18"/>
                <w:szCs w:val="18"/>
              </w:rPr>
              <w:t xml:space="preserve">                                   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79F706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AA853EB"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6A84E2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96 (71.1)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1CB7B6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156 (33.4)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649BF3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63A501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 (0.3)</w:t>
            </w:r>
          </w:p>
        </w:tc>
      </w:tr>
      <w:tr w:rsidR="006509F2" w:rsidRPr="00FF61C6" w14:paraId="55F9B40C"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81E3A95"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sz w:val="18"/>
                <w:szCs w:val="18"/>
              </w:rPr>
              <w:t xml:space="preserve">                                  Other (1/2)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ABA52C7"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9065E7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46270E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6 (4.4)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F91B21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53 (11.4)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36B1A3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ED895D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7 (1.1)</w:t>
            </w:r>
          </w:p>
        </w:tc>
      </w:tr>
      <w:tr w:rsidR="006509F2" w:rsidRPr="00FF61C6" w14:paraId="563FFE20"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77D00E8" w14:textId="77777777" w:rsidR="006509F2" w:rsidRPr="00FF61C6" w:rsidRDefault="006509F2" w:rsidP="00733476">
            <w:pPr>
              <w:spacing w:before="0" w:after="0" w:line="240" w:lineRule="auto"/>
              <w:rPr>
                <w:rFonts w:ascii="Arial" w:hAnsi="Arial" w:cs="Arial"/>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198A83C" w14:textId="77777777" w:rsidR="006509F2" w:rsidRPr="00FF61C6" w:rsidRDefault="006509F2" w:rsidP="00733476">
            <w:pPr>
              <w:spacing w:before="0" w:after="0" w:line="240" w:lineRule="auto"/>
              <w:jc w:val="center"/>
              <w:rPr>
                <w:rFonts w:ascii="Arial" w:hAnsi="Arial" w:cs="Arial"/>
                <w:sz w:val="18"/>
                <w:szCs w:val="18"/>
              </w:rPr>
            </w:pP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87AEB7A" w14:textId="77777777" w:rsidR="006509F2" w:rsidRPr="00FF61C6" w:rsidRDefault="006509F2" w:rsidP="00733476">
            <w:pPr>
              <w:spacing w:before="0" w:after="0" w:line="240" w:lineRule="auto"/>
              <w:jc w:val="center"/>
              <w:rPr>
                <w:rFonts w:ascii="Arial" w:hAnsi="Arial" w:cs="Arial"/>
                <w:sz w:val="18"/>
                <w:szCs w:val="18"/>
              </w:rPr>
            </w:pP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EA86D74" w14:textId="77777777" w:rsidR="006509F2" w:rsidRPr="00FF61C6" w:rsidRDefault="006509F2" w:rsidP="00733476">
            <w:pPr>
              <w:spacing w:before="0" w:after="0" w:line="240" w:lineRule="auto"/>
              <w:jc w:val="center"/>
              <w:rPr>
                <w:rFonts w:ascii="Arial" w:hAnsi="Arial" w:cs="Arial"/>
                <w:sz w:val="18"/>
                <w:szCs w:val="18"/>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E7BD594" w14:textId="77777777" w:rsidR="006509F2" w:rsidRPr="00FF61C6" w:rsidRDefault="006509F2" w:rsidP="00733476">
            <w:pPr>
              <w:spacing w:before="0" w:after="0" w:line="240" w:lineRule="auto"/>
              <w:jc w:val="center"/>
              <w:rPr>
                <w:rFonts w:ascii="Arial" w:hAnsi="Arial" w:cs="Arial"/>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FBD71D2" w14:textId="77777777" w:rsidR="006509F2" w:rsidRPr="00FF61C6" w:rsidRDefault="006509F2" w:rsidP="00733476">
            <w:pPr>
              <w:spacing w:before="0" w:after="0" w:line="240" w:lineRule="auto"/>
              <w:jc w:val="center"/>
              <w:rPr>
                <w:rFonts w:ascii="Arial" w:hAnsi="Arial" w:cs="Arial"/>
                <w:sz w:val="18"/>
                <w:szCs w:val="1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1C46413" w14:textId="77777777" w:rsidR="006509F2" w:rsidRPr="00FF61C6" w:rsidRDefault="006509F2" w:rsidP="00733476">
            <w:pPr>
              <w:spacing w:before="0" w:after="0" w:line="240" w:lineRule="auto"/>
              <w:jc w:val="center"/>
              <w:rPr>
                <w:rFonts w:ascii="Arial" w:hAnsi="Arial" w:cs="Arial"/>
                <w:sz w:val="18"/>
                <w:szCs w:val="18"/>
              </w:rPr>
            </w:pPr>
          </w:p>
        </w:tc>
      </w:tr>
      <w:tr w:rsidR="006509F2" w:rsidRPr="00FF61C6" w14:paraId="0D012CF7"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004E791"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Albumin (g/l)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7348CA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44 (42, 46)</w:t>
            </w:r>
          </w:p>
          <w:p w14:paraId="0603C62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9D5421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43 (40, 45)</w:t>
            </w:r>
          </w:p>
          <w:p w14:paraId="6556807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28A5F7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30 (26, 35)</w:t>
            </w:r>
          </w:p>
          <w:p w14:paraId="517C5D9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n=135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B1E9CFB"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32 (28, 35)</w:t>
            </w:r>
          </w:p>
          <w:p w14:paraId="5079151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n=467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02AC6E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41 (38, 43)</w:t>
            </w:r>
          </w:p>
          <w:p w14:paraId="141D8AE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C67550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42 (40, 44)</w:t>
            </w:r>
          </w:p>
          <w:p w14:paraId="3334D5F7"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n=659</w:t>
            </w:r>
          </w:p>
        </w:tc>
      </w:tr>
      <w:tr w:rsidR="006509F2" w:rsidRPr="00FF61C6" w14:paraId="442A446E"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126B71B"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Bilirubin (µmol/l)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54B4333"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8.6 (8.6, 12.0)</w:t>
            </w:r>
          </w:p>
          <w:p w14:paraId="735DE4C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41F79A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10.3 (8.6, 13.7)</w:t>
            </w:r>
          </w:p>
          <w:p w14:paraId="768A7B7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9AE896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31 (22, 47)</w:t>
            </w:r>
          </w:p>
          <w:p w14:paraId="77DAD94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n=135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1CFAD2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25 (16, 38)</w:t>
            </w:r>
          </w:p>
          <w:p w14:paraId="37336C6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n=467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AD21863"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10.3 (8.6, 13.7)</w:t>
            </w:r>
          </w:p>
          <w:p w14:paraId="78FE628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217E48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10.3 (8.6, 13.7)</w:t>
            </w:r>
          </w:p>
          <w:p w14:paraId="79A82F4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n=659</w:t>
            </w:r>
          </w:p>
        </w:tc>
      </w:tr>
      <w:tr w:rsidR="006509F2" w:rsidRPr="00FF61C6" w14:paraId="06DC8F3B"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4900C33"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Platelets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530CB0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166 (99, 203)</w:t>
            </w:r>
          </w:p>
          <w:p w14:paraId="7BE8D45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E269B1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165 (126, 211)</w:t>
            </w:r>
          </w:p>
          <w:p w14:paraId="1A18B5D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105F0C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73 (51, 101)</w:t>
            </w:r>
          </w:p>
          <w:p w14:paraId="1BF3923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n=131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A3CDBC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76 (56, 106)</w:t>
            </w:r>
          </w:p>
          <w:p w14:paraId="3BC79FE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n=453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44D64F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159 (121, 199)</w:t>
            </w:r>
          </w:p>
          <w:p w14:paraId="5828071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2A5CF3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178 (142, 222)</w:t>
            </w:r>
          </w:p>
          <w:p w14:paraId="7E0AFEC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n=659</w:t>
            </w:r>
          </w:p>
        </w:tc>
      </w:tr>
      <w:tr w:rsidR="006509F2" w:rsidRPr="00FF61C6" w14:paraId="738DA6CC"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66F7ECF"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ALBI score</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E60A3C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-3.07 (-3.21, -3.02)</w:t>
            </w:r>
          </w:p>
          <w:p w14:paraId="2C77648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B577B9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-2.95 (-3.16, -2.74)</w:t>
            </w:r>
          </w:p>
          <w:p w14:paraId="662CF15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533C4A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-1.61 (-2.03, -1.12)</w:t>
            </w:r>
          </w:p>
          <w:p w14:paraId="0E0C85B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n=135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172ED7D"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-1.74 (-2.18, -1.37)</w:t>
            </w:r>
          </w:p>
          <w:p w14:paraId="010DA1B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n=467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302948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-2.78 (-3.03, -2.53)</w:t>
            </w:r>
          </w:p>
          <w:p w14:paraId="15088963"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38B5C7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-2.91 (-3.07, -2.68)</w:t>
            </w:r>
          </w:p>
          <w:p w14:paraId="1467F77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n=659</w:t>
            </w:r>
          </w:p>
        </w:tc>
      </w:tr>
      <w:tr w:rsidR="006509F2" w:rsidRPr="00FF61C6" w14:paraId="310528E6"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C44CD65" w14:textId="77777777" w:rsidR="006509F2" w:rsidRPr="00FF61C6" w:rsidRDefault="006509F2" w:rsidP="00733476">
            <w:pPr>
              <w:spacing w:before="0" w:after="0" w:line="240" w:lineRule="auto"/>
              <w:rPr>
                <w:rFonts w:ascii="Arial" w:hAnsi="Arial" w:cs="Arial"/>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6885F81" w14:textId="77777777" w:rsidR="006509F2" w:rsidRPr="00FF61C6" w:rsidRDefault="006509F2" w:rsidP="00733476">
            <w:pPr>
              <w:spacing w:before="0" w:after="0" w:line="240" w:lineRule="auto"/>
              <w:jc w:val="center"/>
              <w:rPr>
                <w:rFonts w:ascii="Arial" w:hAnsi="Arial" w:cs="Arial"/>
                <w:sz w:val="18"/>
                <w:szCs w:val="18"/>
              </w:rPr>
            </w:pP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8C49A1B" w14:textId="77777777" w:rsidR="006509F2" w:rsidRPr="00FF61C6" w:rsidRDefault="006509F2" w:rsidP="00733476">
            <w:pPr>
              <w:spacing w:before="0" w:after="0" w:line="240" w:lineRule="auto"/>
              <w:jc w:val="center"/>
              <w:rPr>
                <w:rFonts w:ascii="Arial" w:hAnsi="Arial" w:cs="Arial"/>
                <w:sz w:val="18"/>
                <w:szCs w:val="18"/>
              </w:rPr>
            </w:pP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958A0CC" w14:textId="77777777" w:rsidR="006509F2" w:rsidRPr="00FF61C6" w:rsidRDefault="006509F2" w:rsidP="00733476">
            <w:pPr>
              <w:spacing w:before="0" w:after="0" w:line="240" w:lineRule="auto"/>
              <w:jc w:val="center"/>
              <w:rPr>
                <w:rFonts w:ascii="Arial" w:hAnsi="Arial" w:cs="Arial"/>
                <w:sz w:val="18"/>
                <w:szCs w:val="18"/>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81DABA4" w14:textId="77777777" w:rsidR="006509F2" w:rsidRPr="00FF61C6" w:rsidRDefault="006509F2" w:rsidP="00733476">
            <w:pPr>
              <w:spacing w:before="0" w:after="0" w:line="240" w:lineRule="auto"/>
              <w:jc w:val="center"/>
              <w:rPr>
                <w:rFonts w:ascii="Arial" w:hAnsi="Arial" w:cs="Arial"/>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54EA466" w14:textId="77777777" w:rsidR="006509F2" w:rsidRPr="00FF61C6" w:rsidRDefault="006509F2" w:rsidP="00733476">
            <w:pPr>
              <w:spacing w:before="0" w:after="0" w:line="240" w:lineRule="auto"/>
              <w:jc w:val="center"/>
              <w:rPr>
                <w:rFonts w:ascii="Arial" w:hAnsi="Arial" w:cs="Arial"/>
                <w:sz w:val="18"/>
                <w:szCs w:val="1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5058D29" w14:textId="77777777" w:rsidR="006509F2" w:rsidRPr="00FF61C6" w:rsidRDefault="006509F2" w:rsidP="00733476">
            <w:pPr>
              <w:spacing w:before="0" w:after="0" w:line="240" w:lineRule="auto"/>
              <w:jc w:val="center"/>
              <w:rPr>
                <w:rFonts w:ascii="Arial" w:hAnsi="Arial" w:cs="Arial"/>
                <w:sz w:val="18"/>
                <w:szCs w:val="18"/>
              </w:rPr>
            </w:pPr>
          </w:p>
        </w:tc>
      </w:tr>
      <w:tr w:rsidR="006509F2" w:rsidRPr="00FF61C6" w14:paraId="75DBB5B0"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DFED294"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ALBI grade, 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3E13522" w14:textId="77777777" w:rsidR="006509F2" w:rsidRPr="00FF61C6" w:rsidRDefault="006509F2" w:rsidP="00733476">
            <w:pPr>
              <w:spacing w:before="0" w:after="0" w:line="240" w:lineRule="auto"/>
              <w:jc w:val="center"/>
              <w:rPr>
                <w:rFonts w:ascii="Arial" w:hAnsi="Arial" w:cs="Arial"/>
                <w:sz w:val="18"/>
                <w:szCs w:val="18"/>
              </w:rPr>
            </w:pP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1C02A21" w14:textId="77777777" w:rsidR="006509F2" w:rsidRPr="00FF61C6" w:rsidRDefault="006509F2" w:rsidP="00733476">
            <w:pPr>
              <w:spacing w:before="0" w:after="0" w:line="240" w:lineRule="auto"/>
              <w:jc w:val="center"/>
              <w:rPr>
                <w:rFonts w:ascii="Arial" w:hAnsi="Arial" w:cs="Arial"/>
                <w:sz w:val="18"/>
                <w:szCs w:val="18"/>
              </w:rPr>
            </w:pP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41CE020" w14:textId="77777777" w:rsidR="006509F2" w:rsidRPr="00FF61C6" w:rsidRDefault="006509F2" w:rsidP="00733476">
            <w:pPr>
              <w:spacing w:before="0" w:after="0" w:line="240" w:lineRule="auto"/>
              <w:jc w:val="center"/>
              <w:rPr>
                <w:rFonts w:ascii="Arial" w:hAnsi="Arial" w:cs="Arial"/>
                <w:sz w:val="18"/>
                <w:szCs w:val="18"/>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2CEDE94" w14:textId="77777777" w:rsidR="006509F2" w:rsidRPr="00FF61C6" w:rsidRDefault="006509F2" w:rsidP="00733476">
            <w:pPr>
              <w:spacing w:before="0" w:after="0" w:line="240" w:lineRule="auto"/>
              <w:jc w:val="center"/>
              <w:rPr>
                <w:rFonts w:ascii="Arial" w:hAnsi="Arial" w:cs="Arial"/>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53D9B06" w14:textId="77777777" w:rsidR="006509F2" w:rsidRPr="00FF61C6" w:rsidRDefault="006509F2" w:rsidP="00733476">
            <w:pPr>
              <w:spacing w:before="0" w:after="0" w:line="240" w:lineRule="auto"/>
              <w:jc w:val="center"/>
              <w:rPr>
                <w:rFonts w:ascii="Arial" w:hAnsi="Arial" w:cs="Arial"/>
                <w:sz w:val="18"/>
                <w:szCs w:val="1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771050D" w14:textId="77777777" w:rsidR="006509F2" w:rsidRPr="00FF61C6" w:rsidRDefault="006509F2" w:rsidP="00733476">
            <w:pPr>
              <w:spacing w:before="0" w:after="0" w:line="240" w:lineRule="auto"/>
              <w:jc w:val="center"/>
              <w:rPr>
                <w:rFonts w:ascii="Arial" w:hAnsi="Arial" w:cs="Arial"/>
                <w:sz w:val="18"/>
                <w:szCs w:val="18"/>
              </w:rPr>
            </w:pPr>
          </w:p>
        </w:tc>
      </w:tr>
      <w:tr w:rsidR="006509F2" w:rsidRPr="00FF61C6" w14:paraId="394FB717"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8D60558"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sz w:val="18"/>
                <w:szCs w:val="18"/>
              </w:rPr>
              <w:t xml:space="preserve">                                   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597C3B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8 (88.9)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A3CB0B3"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559 (84.1)</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553C61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4 (3.0)</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9E2BB43"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48 (10.3)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A36FCEB"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326 (71.0)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A91755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553 (83.9)</w:t>
            </w:r>
          </w:p>
        </w:tc>
      </w:tr>
      <w:tr w:rsidR="006509F2" w:rsidRPr="00FF61C6" w14:paraId="3DC254B6"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22FCC97"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sz w:val="18"/>
                <w:szCs w:val="18"/>
              </w:rPr>
              <w:t xml:space="preserve">                                   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EC8918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 (11.1)</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F83A543"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103 (15.5)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867BE2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84 (62.2)</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EF79F1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296 (63.4)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C9EE78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132 (28.8)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726276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106 (16.1)</w:t>
            </w:r>
          </w:p>
        </w:tc>
      </w:tr>
      <w:tr w:rsidR="006509F2" w:rsidRPr="00FF61C6" w14:paraId="36324974"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338B018"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sz w:val="18"/>
                <w:szCs w:val="18"/>
              </w:rPr>
              <w:t xml:space="preserve">                                   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0C86AB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 (0)</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3B32B8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 (0.45)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B99983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47 (34.8)</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E7206A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123 (26.3)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775C16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 (0.2)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B8987F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0</w:t>
            </w:r>
          </w:p>
        </w:tc>
      </w:tr>
      <w:tr w:rsidR="006509F2" w:rsidRPr="00FF61C6" w14:paraId="23E661BC"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238B37E" w14:textId="77777777" w:rsidR="006509F2" w:rsidRPr="00FF61C6" w:rsidRDefault="006509F2" w:rsidP="00733476">
            <w:pPr>
              <w:spacing w:before="0" w:after="0" w:line="240" w:lineRule="auto"/>
              <w:rPr>
                <w:rFonts w:ascii="Arial" w:hAnsi="Arial" w:cs="Arial"/>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44AC623" w14:textId="77777777" w:rsidR="006509F2" w:rsidRPr="00FF61C6" w:rsidRDefault="006509F2" w:rsidP="00733476">
            <w:pPr>
              <w:spacing w:before="0" w:after="0" w:line="240" w:lineRule="auto"/>
              <w:jc w:val="center"/>
              <w:rPr>
                <w:rFonts w:ascii="Arial" w:hAnsi="Arial" w:cs="Arial"/>
                <w:sz w:val="18"/>
                <w:szCs w:val="18"/>
              </w:rPr>
            </w:pP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39FECA2" w14:textId="77777777" w:rsidR="006509F2" w:rsidRPr="00FF61C6" w:rsidRDefault="006509F2" w:rsidP="00733476">
            <w:pPr>
              <w:spacing w:before="0" w:after="0" w:line="240" w:lineRule="auto"/>
              <w:jc w:val="center"/>
              <w:rPr>
                <w:rFonts w:ascii="Arial" w:hAnsi="Arial" w:cs="Arial"/>
                <w:sz w:val="18"/>
                <w:szCs w:val="18"/>
              </w:rPr>
            </w:pP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945B400" w14:textId="77777777" w:rsidR="006509F2" w:rsidRPr="00FF61C6" w:rsidRDefault="006509F2" w:rsidP="00733476">
            <w:pPr>
              <w:spacing w:before="0" w:after="0" w:line="240" w:lineRule="auto"/>
              <w:jc w:val="center"/>
              <w:rPr>
                <w:rFonts w:ascii="Arial" w:hAnsi="Arial" w:cs="Arial"/>
                <w:sz w:val="18"/>
                <w:szCs w:val="18"/>
              </w:rPr>
            </w:pP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2176A33" w14:textId="77777777" w:rsidR="006509F2" w:rsidRPr="00FF61C6" w:rsidRDefault="006509F2" w:rsidP="00733476">
            <w:pPr>
              <w:spacing w:before="0" w:after="0" w:line="240" w:lineRule="auto"/>
              <w:jc w:val="center"/>
              <w:rPr>
                <w:rFonts w:ascii="Arial" w:hAnsi="Arial" w:cs="Arial"/>
                <w:sz w:val="18"/>
                <w:szCs w:val="18"/>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751E64A" w14:textId="77777777" w:rsidR="006509F2" w:rsidRPr="00FF61C6" w:rsidRDefault="006509F2" w:rsidP="00733476">
            <w:pPr>
              <w:spacing w:before="0" w:after="0" w:line="240" w:lineRule="auto"/>
              <w:jc w:val="center"/>
              <w:rPr>
                <w:rFonts w:ascii="Arial" w:hAnsi="Arial" w:cs="Arial"/>
                <w:sz w:val="18"/>
                <w:szCs w:val="1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BFC94D3" w14:textId="77777777" w:rsidR="006509F2" w:rsidRPr="00FF61C6" w:rsidRDefault="006509F2" w:rsidP="00733476">
            <w:pPr>
              <w:spacing w:before="0" w:after="0" w:line="240" w:lineRule="auto"/>
              <w:jc w:val="center"/>
              <w:rPr>
                <w:rFonts w:ascii="Arial" w:hAnsi="Arial" w:cs="Arial"/>
                <w:sz w:val="18"/>
                <w:szCs w:val="18"/>
              </w:rPr>
            </w:pPr>
          </w:p>
        </w:tc>
      </w:tr>
      <w:tr w:rsidR="006509F2" w:rsidRPr="00FF61C6" w14:paraId="5B094130"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58401F2B" w14:textId="77777777" w:rsidR="006509F2" w:rsidRPr="00FF61C6" w:rsidRDefault="006509F2" w:rsidP="00733476">
            <w:pPr>
              <w:spacing w:before="0" w:after="0" w:line="240" w:lineRule="auto"/>
              <w:rPr>
                <w:rFonts w:ascii="Arial" w:hAnsi="Arial" w:cs="Arial"/>
                <w:b/>
                <w:bCs/>
                <w:sz w:val="18"/>
                <w:szCs w:val="18"/>
              </w:rPr>
            </w:pPr>
            <w:r w:rsidRPr="00FF61C6">
              <w:rPr>
                <w:rFonts w:ascii="Arial" w:hAnsi="Arial" w:cs="Arial"/>
                <w:b/>
                <w:bCs/>
                <w:sz w:val="18"/>
                <w:szCs w:val="18"/>
              </w:rPr>
              <w:t>Clinically significant deterioration, 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2EF8A577"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 (11.1)</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13F08ED7"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 (0.3)</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0EA481F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51 (37.8)</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581A6227"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68 (14.6)</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07345D5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recorded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7EECBC8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recorded</w:t>
            </w:r>
          </w:p>
        </w:tc>
      </w:tr>
      <w:tr w:rsidR="006509F2" w:rsidRPr="00FF61C6" w14:paraId="10F49747"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0D16A67B" w14:textId="77777777" w:rsidR="006509F2" w:rsidRPr="00FF61C6" w:rsidRDefault="006509F2" w:rsidP="00733476">
            <w:pPr>
              <w:spacing w:before="0" w:after="0" w:line="240" w:lineRule="auto"/>
              <w:rPr>
                <w:rFonts w:ascii="Arial" w:hAnsi="Arial" w:cs="Arial"/>
                <w:b/>
                <w:bCs/>
                <w:sz w:val="18"/>
                <w:szCs w:val="18"/>
              </w:rPr>
            </w:pPr>
            <w:r w:rsidRPr="00FF61C6">
              <w:rPr>
                <w:rFonts w:ascii="Arial" w:hAnsi="Arial" w:cs="Arial"/>
                <w:b/>
                <w:bCs/>
                <w:sz w:val="18"/>
                <w:szCs w:val="18"/>
              </w:rPr>
              <w:t>Median time to clinically significant deterioration (95% CI)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38FD809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703A2A3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02737820"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22D410C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3C959CF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52B43A7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n=135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6734265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56B0F25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n=467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5D4EAA2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recorded</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14:paraId="2DE3A31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recorded</w:t>
            </w:r>
          </w:p>
        </w:tc>
      </w:tr>
      <w:tr w:rsidR="006509F2" w:rsidRPr="00FF61C6" w14:paraId="6EB2DC77"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25C442E"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Death, 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8B053D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 (11.1)</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F8CD1E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8 (1.2)</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85DFF6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50 (37.0)</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91C2D3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34 (7.3)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8FFA1A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99 (21.6)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1EA25A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35 (5.3)</w:t>
            </w:r>
          </w:p>
        </w:tc>
      </w:tr>
      <w:tr w:rsidR="006509F2" w:rsidRPr="00FF61C6" w14:paraId="6585717D"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EC0C3E7"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Median follow-up, months (95% CI)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4286CBB"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30.2 (16.1, 32.3)</w:t>
            </w:r>
          </w:p>
          <w:p w14:paraId="3DE0066B"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6631175"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20.6 (20.5, 21.0)</w:t>
            </w:r>
          </w:p>
          <w:p w14:paraId="31A1A67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17D2CA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22.3 (21.4, 23.3)</w:t>
            </w:r>
          </w:p>
          <w:p w14:paraId="5A27E12E"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n=135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6F696F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23.9 (23.6, 24.0)</w:t>
            </w:r>
          </w:p>
          <w:p w14:paraId="7D0AB28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n=467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1E710B91"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159.3 (144.3, 174.6)</w:t>
            </w:r>
          </w:p>
          <w:p w14:paraId="71D577A4"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255BB0BC"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115.6 (108.2, 126.4)</w:t>
            </w:r>
          </w:p>
          <w:p w14:paraId="4997F45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n=659</w:t>
            </w:r>
          </w:p>
        </w:tc>
      </w:tr>
      <w:tr w:rsidR="006509F2" w:rsidRPr="00FF61C6" w14:paraId="38B7C0B6" w14:textId="77777777" w:rsidTr="00733476">
        <w:trPr>
          <w:trHeight w:val="57"/>
        </w:trPr>
        <w:tc>
          <w:tcPr>
            <w:tcW w:w="33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4B5FB7FA" w14:textId="77777777" w:rsidR="006509F2" w:rsidRPr="00FF61C6" w:rsidRDefault="006509F2" w:rsidP="00733476">
            <w:pPr>
              <w:spacing w:before="0" w:after="0" w:line="240" w:lineRule="auto"/>
              <w:rPr>
                <w:rFonts w:ascii="Arial" w:hAnsi="Arial" w:cs="Arial"/>
                <w:sz w:val="18"/>
                <w:szCs w:val="18"/>
              </w:rPr>
            </w:pPr>
            <w:r w:rsidRPr="00FF61C6">
              <w:rPr>
                <w:rFonts w:ascii="Arial" w:hAnsi="Arial" w:cs="Arial"/>
                <w:b/>
                <w:bCs/>
                <w:sz w:val="18"/>
                <w:szCs w:val="18"/>
              </w:rPr>
              <w:t>Median overall survival, months (95% CI)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3221DD6B"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5838256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n=9</w:t>
            </w:r>
          </w:p>
        </w:tc>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7D0041A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0DE37DF6"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n=665</w:t>
            </w:r>
          </w:p>
        </w:tc>
        <w:tc>
          <w:tcPr>
            <w:tcW w:w="188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B63F53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74C26D2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n=135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61E28A3F"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4ADE705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n=467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5287E709"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42B717AA"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n=459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hideMark/>
          </w:tcPr>
          <w:p w14:paraId="0513B4F8"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Not reached</w:t>
            </w:r>
          </w:p>
          <w:p w14:paraId="60124A42" w14:textId="77777777" w:rsidR="006509F2" w:rsidRPr="00FF61C6" w:rsidRDefault="006509F2" w:rsidP="00733476">
            <w:pPr>
              <w:spacing w:before="0" w:after="0" w:line="240" w:lineRule="auto"/>
              <w:jc w:val="center"/>
              <w:rPr>
                <w:rFonts w:ascii="Arial" w:hAnsi="Arial" w:cs="Arial"/>
                <w:sz w:val="18"/>
                <w:szCs w:val="18"/>
              </w:rPr>
            </w:pPr>
            <w:r w:rsidRPr="00FF61C6">
              <w:rPr>
                <w:rFonts w:ascii="Arial" w:hAnsi="Arial" w:cs="Arial"/>
                <w:sz w:val="18"/>
                <w:szCs w:val="18"/>
              </w:rPr>
              <w:t>n=659</w:t>
            </w:r>
          </w:p>
        </w:tc>
      </w:tr>
    </w:tbl>
    <w:p w14:paraId="7C68CDD2" w14:textId="77777777" w:rsidR="006509F2" w:rsidRDefault="006509F2" w:rsidP="006509F2">
      <w:pPr>
        <w:rPr>
          <w:noProof/>
          <w:lang w:eastAsia="en-GB"/>
        </w:rPr>
        <w:sectPr w:rsidR="006509F2" w:rsidSect="0054329B">
          <w:pgSz w:w="16838" w:h="11906" w:orient="landscape"/>
          <w:pgMar w:top="720" w:right="720" w:bottom="720" w:left="720" w:header="709" w:footer="709" w:gutter="0"/>
          <w:cols w:space="708"/>
          <w:docGrid w:linePitch="360"/>
        </w:sectPr>
      </w:pPr>
    </w:p>
    <w:p w14:paraId="5BACEAF9" w14:textId="314D22FA" w:rsidR="006509F2" w:rsidRDefault="006509F2" w:rsidP="006509F2">
      <w:pPr>
        <w:rPr>
          <w:noProof/>
          <w:lang w:eastAsia="en-GB"/>
        </w:rPr>
      </w:pPr>
    </w:p>
    <w:p w14:paraId="09498846" w14:textId="77777777" w:rsidR="00104C05" w:rsidRPr="005B0CD4" w:rsidRDefault="00104C05" w:rsidP="00104C05">
      <w:pPr>
        <w:rPr>
          <w:rFonts w:ascii="Arial" w:hAnsi="Arial" w:cs="Arial"/>
          <w:b/>
          <w:sz w:val="24"/>
        </w:rPr>
      </w:pPr>
      <w:r w:rsidRPr="005B0CD4">
        <w:rPr>
          <w:rFonts w:ascii="Arial" w:hAnsi="Arial" w:cs="Arial"/>
          <w:b/>
          <w:sz w:val="24"/>
        </w:rPr>
        <w:t>FIGURE LEGENDS</w:t>
      </w:r>
    </w:p>
    <w:p w14:paraId="64FD92D3" w14:textId="77777777" w:rsidR="00104C05" w:rsidRPr="00D50D17" w:rsidRDefault="00104C05" w:rsidP="00104C05">
      <w:pPr>
        <w:spacing w:before="0" w:after="0" w:line="480" w:lineRule="auto"/>
        <w:jc w:val="both"/>
        <w:rPr>
          <w:rFonts w:ascii="Arial" w:hAnsi="Arial" w:cs="Arial"/>
          <w:b/>
          <w:sz w:val="24"/>
          <w:szCs w:val="24"/>
        </w:rPr>
      </w:pPr>
    </w:p>
    <w:p w14:paraId="12437436" w14:textId="77777777" w:rsidR="00C34D7A" w:rsidRPr="00D50D17" w:rsidRDefault="00104C05" w:rsidP="00104C05">
      <w:pPr>
        <w:spacing w:before="0" w:after="0" w:line="480" w:lineRule="auto"/>
        <w:jc w:val="both"/>
        <w:rPr>
          <w:rFonts w:ascii="Arial" w:hAnsi="Arial" w:cs="Arial"/>
          <w:color w:val="000000" w:themeColor="text1"/>
          <w:sz w:val="24"/>
          <w:szCs w:val="24"/>
        </w:rPr>
      </w:pPr>
      <w:r w:rsidRPr="00D50D17">
        <w:rPr>
          <w:rFonts w:ascii="Arial" w:hAnsi="Arial" w:cs="Arial"/>
          <w:b/>
          <w:color w:val="000000" w:themeColor="text1"/>
          <w:sz w:val="24"/>
          <w:szCs w:val="24"/>
        </w:rPr>
        <w:t>Figure 1:</w:t>
      </w:r>
      <w:r w:rsidRPr="00D50D17">
        <w:rPr>
          <w:rFonts w:ascii="Arial" w:hAnsi="Arial" w:cs="Arial"/>
          <w:color w:val="000000" w:themeColor="text1"/>
          <w:sz w:val="24"/>
          <w:szCs w:val="24"/>
        </w:rPr>
        <w:t xml:space="preserve">  </w:t>
      </w:r>
      <w:r w:rsidR="00951BCC">
        <w:rPr>
          <w:rFonts w:ascii="Arial" w:hAnsi="Arial" w:cs="Arial"/>
          <w:color w:val="000000" w:themeColor="text1"/>
          <w:sz w:val="24"/>
          <w:szCs w:val="24"/>
        </w:rPr>
        <w:t xml:space="preserve">Overall </w:t>
      </w:r>
      <w:r w:rsidR="00951BCC">
        <w:rPr>
          <w:rFonts w:ascii="Arial" w:hAnsi="Arial" w:cs="Arial"/>
          <w:b/>
          <w:color w:val="000000" w:themeColor="text1"/>
          <w:sz w:val="24"/>
          <w:szCs w:val="24"/>
        </w:rPr>
        <w:t>s</w:t>
      </w:r>
      <w:r w:rsidRPr="00B5505F">
        <w:rPr>
          <w:rFonts w:ascii="Arial" w:hAnsi="Arial" w:cs="Arial"/>
          <w:b/>
          <w:color w:val="000000" w:themeColor="text1"/>
          <w:sz w:val="24"/>
          <w:szCs w:val="24"/>
        </w:rPr>
        <w:t>urvival according to cohort.</w:t>
      </w:r>
      <w:r w:rsidRPr="00D50D17">
        <w:rPr>
          <w:rFonts w:ascii="Arial" w:hAnsi="Arial" w:cs="Arial"/>
          <w:color w:val="000000" w:themeColor="text1"/>
          <w:sz w:val="24"/>
          <w:szCs w:val="24"/>
        </w:rPr>
        <w:t xml:space="preserve"> </w:t>
      </w:r>
      <w:r w:rsidR="00951BCC">
        <w:rPr>
          <w:rFonts w:ascii="Arial" w:hAnsi="Arial" w:cs="Arial"/>
          <w:color w:val="000000" w:themeColor="text1"/>
          <w:sz w:val="24"/>
          <w:szCs w:val="24"/>
        </w:rPr>
        <w:t xml:space="preserve">Kaplan-Meier plots. </w:t>
      </w:r>
      <w:r w:rsidRPr="00D50D17">
        <w:rPr>
          <w:rFonts w:ascii="Arial" w:hAnsi="Arial" w:cs="Arial"/>
          <w:color w:val="000000" w:themeColor="text1"/>
          <w:sz w:val="24"/>
          <w:szCs w:val="24"/>
        </w:rPr>
        <w:t>Note that the vertical axis starts as 0.85 to make the difference between the cohorts easier to visualise and the time (horizontal axis) is limited to 25 months so that the cohorts are presented over a comparable time period.</w:t>
      </w:r>
    </w:p>
    <w:tbl>
      <w:tblPr>
        <w:tblStyle w:val="TableGrid"/>
        <w:tblW w:w="10064" w:type="dxa"/>
        <w:tblInd w:w="279" w:type="dxa"/>
        <w:tblLayout w:type="fixed"/>
        <w:tblLook w:val="0420" w:firstRow="1" w:lastRow="0" w:firstColumn="0" w:lastColumn="0" w:noHBand="0" w:noVBand="1"/>
      </w:tblPr>
      <w:tblGrid>
        <w:gridCol w:w="1417"/>
        <w:gridCol w:w="1985"/>
        <w:gridCol w:w="1843"/>
        <w:gridCol w:w="1842"/>
        <w:gridCol w:w="1701"/>
        <w:gridCol w:w="1276"/>
      </w:tblGrid>
      <w:tr w:rsidR="00C34D7A" w:rsidRPr="006D10B9" w14:paraId="396B2598" w14:textId="77777777" w:rsidTr="001C155A">
        <w:trPr>
          <w:trHeight w:val="374"/>
        </w:trPr>
        <w:tc>
          <w:tcPr>
            <w:tcW w:w="10064" w:type="dxa"/>
            <w:gridSpan w:val="6"/>
            <w:vAlign w:val="center"/>
          </w:tcPr>
          <w:p w14:paraId="40CDFCE1" w14:textId="77777777" w:rsidR="00C34D7A" w:rsidRDefault="00C34D7A" w:rsidP="001C155A">
            <w:pPr>
              <w:spacing w:before="0"/>
              <w:rPr>
                <w:b/>
                <w:bCs/>
                <w:sz w:val="24"/>
                <w:szCs w:val="24"/>
              </w:rPr>
            </w:pPr>
            <w:r>
              <w:rPr>
                <w:b/>
                <w:bCs/>
                <w:sz w:val="24"/>
                <w:szCs w:val="24"/>
              </w:rPr>
              <w:t>Overall survival by cohort</w:t>
            </w:r>
          </w:p>
        </w:tc>
      </w:tr>
      <w:tr w:rsidR="00C34D7A" w:rsidRPr="006D10B9" w14:paraId="7B678D51" w14:textId="77777777" w:rsidTr="001C155A">
        <w:trPr>
          <w:trHeight w:val="374"/>
        </w:trPr>
        <w:tc>
          <w:tcPr>
            <w:tcW w:w="1417" w:type="dxa"/>
            <w:vAlign w:val="center"/>
            <w:hideMark/>
          </w:tcPr>
          <w:p w14:paraId="5E8E1A99" w14:textId="77777777" w:rsidR="00C34D7A" w:rsidRPr="006D10B9" w:rsidRDefault="00C34D7A" w:rsidP="001C155A">
            <w:pPr>
              <w:spacing w:before="0"/>
              <w:rPr>
                <w:sz w:val="24"/>
                <w:szCs w:val="24"/>
              </w:rPr>
            </w:pPr>
            <w:r w:rsidRPr="006D10B9">
              <w:rPr>
                <w:b/>
                <w:bCs/>
                <w:sz w:val="24"/>
                <w:szCs w:val="24"/>
              </w:rPr>
              <w:t>Dataset</w:t>
            </w:r>
          </w:p>
        </w:tc>
        <w:tc>
          <w:tcPr>
            <w:tcW w:w="1985" w:type="dxa"/>
            <w:vAlign w:val="center"/>
            <w:hideMark/>
          </w:tcPr>
          <w:p w14:paraId="0C9F4C62" w14:textId="77777777" w:rsidR="00C34D7A" w:rsidRPr="006D10B9" w:rsidRDefault="00C34D7A" w:rsidP="001C155A">
            <w:pPr>
              <w:spacing w:before="0"/>
              <w:jc w:val="center"/>
              <w:rPr>
                <w:sz w:val="24"/>
                <w:szCs w:val="24"/>
              </w:rPr>
            </w:pPr>
            <w:r w:rsidRPr="006D10B9">
              <w:rPr>
                <w:b/>
                <w:bCs/>
                <w:sz w:val="24"/>
                <w:szCs w:val="24"/>
              </w:rPr>
              <w:t>% survival at 0.5 year (95% CI)</w:t>
            </w:r>
          </w:p>
        </w:tc>
        <w:tc>
          <w:tcPr>
            <w:tcW w:w="1843" w:type="dxa"/>
            <w:vAlign w:val="center"/>
            <w:hideMark/>
          </w:tcPr>
          <w:p w14:paraId="5641F530" w14:textId="77777777" w:rsidR="00C34D7A" w:rsidRPr="006D10B9" w:rsidRDefault="00C34D7A" w:rsidP="001C155A">
            <w:pPr>
              <w:spacing w:before="0"/>
              <w:jc w:val="center"/>
              <w:rPr>
                <w:sz w:val="24"/>
                <w:szCs w:val="24"/>
              </w:rPr>
            </w:pPr>
            <w:r w:rsidRPr="006D10B9">
              <w:rPr>
                <w:b/>
                <w:bCs/>
                <w:sz w:val="24"/>
                <w:szCs w:val="24"/>
              </w:rPr>
              <w:t>% survival at 1 year (95% CI)</w:t>
            </w:r>
          </w:p>
        </w:tc>
        <w:tc>
          <w:tcPr>
            <w:tcW w:w="1842" w:type="dxa"/>
            <w:vAlign w:val="center"/>
            <w:hideMark/>
          </w:tcPr>
          <w:p w14:paraId="3B680502" w14:textId="77777777" w:rsidR="00C34D7A" w:rsidRPr="006D10B9" w:rsidRDefault="00C34D7A" w:rsidP="001C155A">
            <w:pPr>
              <w:spacing w:before="0"/>
              <w:jc w:val="center"/>
              <w:rPr>
                <w:sz w:val="24"/>
                <w:szCs w:val="24"/>
              </w:rPr>
            </w:pPr>
            <w:r w:rsidRPr="006D10B9">
              <w:rPr>
                <w:b/>
                <w:bCs/>
                <w:sz w:val="24"/>
                <w:szCs w:val="24"/>
              </w:rPr>
              <w:t>% survival at 2 year (95% CI)</w:t>
            </w:r>
          </w:p>
        </w:tc>
        <w:tc>
          <w:tcPr>
            <w:tcW w:w="1701" w:type="dxa"/>
            <w:vAlign w:val="center"/>
          </w:tcPr>
          <w:p w14:paraId="2094FE03" w14:textId="77777777" w:rsidR="00C34D7A" w:rsidRPr="006D10B9" w:rsidRDefault="00C34D7A" w:rsidP="001C155A">
            <w:pPr>
              <w:spacing w:before="0"/>
              <w:jc w:val="center"/>
              <w:rPr>
                <w:b/>
                <w:bCs/>
                <w:sz w:val="24"/>
                <w:szCs w:val="24"/>
              </w:rPr>
            </w:pPr>
            <w:r>
              <w:rPr>
                <w:b/>
                <w:bCs/>
                <w:sz w:val="24"/>
                <w:szCs w:val="24"/>
              </w:rPr>
              <w:t>Hazard ratio (95% CI)</w:t>
            </w:r>
          </w:p>
        </w:tc>
        <w:tc>
          <w:tcPr>
            <w:tcW w:w="1276" w:type="dxa"/>
            <w:vAlign w:val="center"/>
          </w:tcPr>
          <w:p w14:paraId="0EE17C3B" w14:textId="77777777" w:rsidR="00C34D7A" w:rsidRPr="006D10B9" w:rsidRDefault="00C34D7A" w:rsidP="001C155A">
            <w:pPr>
              <w:spacing w:before="0"/>
              <w:jc w:val="center"/>
              <w:rPr>
                <w:b/>
                <w:bCs/>
                <w:sz w:val="24"/>
                <w:szCs w:val="24"/>
              </w:rPr>
            </w:pPr>
            <w:r>
              <w:rPr>
                <w:b/>
                <w:bCs/>
                <w:sz w:val="24"/>
                <w:szCs w:val="24"/>
              </w:rPr>
              <w:t>p-value</w:t>
            </w:r>
          </w:p>
        </w:tc>
      </w:tr>
      <w:tr w:rsidR="00C34D7A" w:rsidRPr="006D10B9" w14:paraId="3F77852D" w14:textId="77777777" w:rsidTr="001C155A">
        <w:trPr>
          <w:trHeight w:val="374"/>
        </w:trPr>
        <w:tc>
          <w:tcPr>
            <w:tcW w:w="1417" w:type="dxa"/>
            <w:vAlign w:val="center"/>
            <w:hideMark/>
          </w:tcPr>
          <w:p w14:paraId="4EA54ADF" w14:textId="77777777" w:rsidR="00C34D7A" w:rsidRPr="006D10B9" w:rsidRDefault="00C34D7A" w:rsidP="001C155A">
            <w:pPr>
              <w:spacing w:before="0"/>
              <w:rPr>
                <w:sz w:val="24"/>
                <w:szCs w:val="24"/>
              </w:rPr>
            </w:pPr>
            <w:r w:rsidRPr="006D10B9">
              <w:rPr>
                <w:b/>
                <w:bCs/>
                <w:sz w:val="24"/>
                <w:szCs w:val="24"/>
              </w:rPr>
              <w:t>Japan DAA</w:t>
            </w:r>
          </w:p>
        </w:tc>
        <w:tc>
          <w:tcPr>
            <w:tcW w:w="1985" w:type="dxa"/>
            <w:vAlign w:val="center"/>
            <w:hideMark/>
          </w:tcPr>
          <w:p w14:paraId="36361CF6" w14:textId="77777777" w:rsidR="00C34D7A" w:rsidRPr="006D10B9" w:rsidRDefault="00C34D7A" w:rsidP="001C155A">
            <w:pPr>
              <w:spacing w:before="0"/>
              <w:jc w:val="center"/>
              <w:rPr>
                <w:sz w:val="24"/>
                <w:szCs w:val="24"/>
              </w:rPr>
            </w:pPr>
            <w:r w:rsidRPr="006D10B9">
              <w:rPr>
                <w:sz w:val="24"/>
                <w:szCs w:val="24"/>
              </w:rPr>
              <w:t>99.9 (98.9, 99.98)</w:t>
            </w:r>
          </w:p>
        </w:tc>
        <w:tc>
          <w:tcPr>
            <w:tcW w:w="1843" w:type="dxa"/>
            <w:vAlign w:val="center"/>
            <w:hideMark/>
          </w:tcPr>
          <w:p w14:paraId="5501DBF0" w14:textId="77777777" w:rsidR="00C34D7A" w:rsidRPr="006D10B9" w:rsidRDefault="00C34D7A" w:rsidP="001C155A">
            <w:pPr>
              <w:spacing w:before="0"/>
              <w:jc w:val="center"/>
              <w:rPr>
                <w:sz w:val="24"/>
                <w:szCs w:val="24"/>
              </w:rPr>
            </w:pPr>
            <w:r w:rsidRPr="006D10B9">
              <w:rPr>
                <w:sz w:val="24"/>
                <w:szCs w:val="24"/>
              </w:rPr>
              <w:t>99.7 (98.8, 99.9)</w:t>
            </w:r>
          </w:p>
        </w:tc>
        <w:tc>
          <w:tcPr>
            <w:tcW w:w="1842" w:type="dxa"/>
            <w:vAlign w:val="center"/>
            <w:hideMark/>
          </w:tcPr>
          <w:p w14:paraId="435F6678" w14:textId="77777777" w:rsidR="00C34D7A" w:rsidRPr="006D10B9" w:rsidRDefault="00C34D7A" w:rsidP="001C155A">
            <w:pPr>
              <w:spacing w:before="0"/>
              <w:jc w:val="center"/>
              <w:rPr>
                <w:sz w:val="24"/>
                <w:szCs w:val="24"/>
              </w:rPr>
            </w:pPr>
            <w:r w:rsidRPr="006D10B9">
              <w:rPr>
                <w:sz w:val="24"/>
                <w:szCs w:val="24"/>
              </w:rPr>
              <w:t>98.6 (96.8, 99.4)</w:t>
            </w:r>
          </w:p>
        </w:tc>
        <w:tc>
          <w:tcPr>
            <w:tcW w:w="1701" w:type="dxa"/>
            <w:vAlign w:val="center"/>
          </w:tcPr>
          <w:p w14:paraId="3DEAF318" w14:textId="77777777" w:rsidR="00C34D7A" w:rsidRPr="006D10B9" w:rsidRDefault="00C34D7A" w:rsidP="001C155A">
            <w:pPr>
              <w:spacing w:before="0"/>
              <w:jc w:val="center"/>
              <w:rPr>
                <w:sz w:val="24"/>
                <w:szCs w:val="24"/>
              </w:rPr>
            </w:pPr>
            <w:r>
              <w:rPr>
                <w:sz w:val="24"/>
                <w:szCs w:val="24"/>
              </w:rPr>
              <w:t>1</w:t>
            </w:r>
          </w:p>
        </w:tc>
        <w:tc>
          <w:tcPr>
            <w:tcW w:w="1276" w:type="dxa"/>
            <w:vAlign w:val="center"/>
          </w:tcPr>
          <w:p w14:paraId="797CAFF7" w14:textId="77777777" w:rsidR="00C34D7A" w:rsidRPr="006D10B9" w:rsidRDefault="00C34D7A" w:rsidP="001C155A">
            <w:pPr>
              <w:spacing w:before="0"/>
              <w:jc w:val="center"/>
              <w:rPr>
                <w:sz w:val="24"/>
                <w:szCs w:val="24"/>
              </w:rPr>
            </w:pPr>
            <w:r>
              <w:rPr>
                <w:sz w:val="24"/>
                <w:szCs w:val="24"/>
              </w:rPr>
              <w:t>reference</w:t>
            </w:r>
          </w:p>
        </w:tc>
      </w:tr>
      <w:tr w:rsidR="00C34D7A" w:rsidRPr="006D10B9" w14:paraId="2D79B98C" w14:textId="77777777" w:rsidTr="001C155A">
        <w:trPr>
          <w:trHeight w:val="374"/>
        </w:trPr>
        <w:tc>
          <w:tcPr>
            <w:tcW w:w="1417" w:type="dxa"/>
            <w:vAlign w:val="center"/>
            <w:hideMark/>
          </w:tcPr>
          <w:p w14:paraId="673CDF4B" w14:textId="77777777" w:rsidR="00C34D7A" w:rsidRPr="006D10B9" w:rsidRDefault="00C34D7A" w:rsidP="001C155A">
            <w:pPr>
              <w:spacing w:before="0"/>
              <w:rPr>
                <w:sz w:val="24"/>
                <w:szCs w:val="24"/>
              </w:rPr>
            </w:pPr>
            <w:r w:rsidRPr="006D10B9">
              <w:rPr>
                <w:b/>
                <w:bCs/>
                <w:sz w:val="24"/>
                <w:szCs w:val="24"/>
              </w:rPr>
              <w:t>UK DAA</w:t>
            </w:r>
          </w:p>
        </w:tc>
        <w:tc>
          <w:tcPr>
            <w:tcW w:w="1985" w:type="dxa"/>
            <w:vAlign w:val="center"/>
            <w:hideMark/>
          </w:tcPr>
          <w:p w14:paraId="254F392F" w14:textId="77777777" w:rsidR="00C34D7A" w:rsidRPr="006D10B9" w:rsidRDefault="00C34D7A" w:rsidP="001C155A">
            <w:pPr>
              <w:spacing w:before="0"/>
              <w:jc w:val="center"/>
              <w:rPr>
                <w:sz w:val="24"/>
                <w:szCs w:val="24"/>
              </w:rPr>
            </w:pPr>
            <w:r w:rsidRPr="006D10B9">
              <w:rPr>
                <w:sz w:val="24"/>
                <w:szCs w:val="24"/>
              </w:rPr>
              <w:t>94.2 (92.0, 95.8)</w:t>
            </w:r>
          </w:p>
        </w:tc>
        <w:tc>
          <w:tcPr>
            <w:tcW w:w="1843" w:type="dxa"/>
            <w:vAlign w:val="center"/>
            <w:hideMark/>
          </w:tcPr>
          <w:p w14:paraId="6B5179FE" w14:textId="77777777" w:rsidR="00C34D7A" w:rsidRPr="006D10B9" w:rsidRDefault="00C34D7A" w:rsidP="001C155A">
            <w:pPr>
              <w:spacing w:before="0"/>
              <w:jc w:val="center"/>
              <w:rPr>
                <w:sz w:val="24"/>
                <w:szCs w:val="24"/>
              </w:rPr>
            </w:pPr>
            <w:r w:rsidRPr="006D10B9">
              <w:rPr>
                <w:sz w:val="24"/>
                <w:szCs w:val="24"/>
              </w:rPr>
              <w:t>90.2 (87.5, 92.3)</w:t>
            </w:r>
          </w:p>
        </w:tc>
        <w:tc>
          <w:tcPr>
            <w:tcW w:w="1842" w:type="dxa"/>
            <w:vAlign w:val="center"/>
            <w:hideMark/>
          </w:tcPr>
          <w:p w14:paraId="2FC1EEC6" w14:textId="77777777" w:rsidR="00C34D7A" w:rsidRPr="006D10B9" w:rsidRDefault="00C34D7A" w:rsidP="001C155A">
            <w:pPr>
              <w:spacing w:before="0"/>
              <w:jc w:val="center"/>
              <w:rPr>
                <w:sz w:val="24"/>
                <w:szCs w:val="24"/>
              </w:rPr>
            </w:pPr>
            <w:r w:rsidRPr="006D10B9">
              <w:rPr>
                <w:sz w:val="24"/>
                <w:szCs w:val="24"/>
              </w:rPr>
              <w:t>85.7 (82.6, 88.3)</w:t>
            </w:r>
          </w:p>
        </w:tc>
        <w:tc>
          <w:tcPr>
            <w:tcW w:w="1701" w:type="dxa"/>
            <w:vAlign w:val="center"/>
          </w:tcPr>
          <w:p w14:paraId="3DF1F22E" w14:textId="77777777" w:rsidR="00C34D7A" w:rsidRPr="006D10B9" w:rsidRDefault="00C34D7A" w:rsidP="001C155A">
            <w:pPr>
              <w:spacing w:before="0"/>
              <w:jc w:val="center"/>
              <w:rPr>
                <w:sz w:val="24"/>
                <w:szCs w:val="24"/>
              </w:rPr>
            </w:pPr>
            <w:r>
              <w:rPr>
                <w:sz w:val="24"/>
                <w:szCs w:val="24"/>
              </w:rPr>
              <w:t>14.3 (6.2, 32.7)</w:t>
            </w:r>
          </w:p>
        </w:tc>
        <w:tc>
          <w:tcPr>
            <w:tcW w:w="1276" w:type="dxa"/>
            <w:vAlign w:val="center"/>
          </w:tcPr>
          <w:p w14:paraId="05E496CC" w14:textId="77777777" w:rsidR="00C34D7A" w:rsidRPr="006D10B9" w:rsidRDefault="00C34D7A" w:rsidP="001C155A">
            <w:pPr>
              <w:spacing w:before="0"/>
              <w:jc w:val="center"/>
              <w:rPr>
                <w:sz w:val="24"/>
                <w:szCs w:val="24"/>
              </w:rPr>
            </w:pPr>
            <w:r>
              <w:rPr>
                <w:sz w:val="24"/>
                <w:szCs w:val="24"/>
              </w:rPr>
              <w:t>&lt;0.0001</w:t>
            </w:r>
          </w:p>
        </w:tc>
      </w:tr>
      <w:tr w:rsidR="00C34D7A" w:rsidRPr="006D10B9" w14:paraId="2F13FF05" w14:textId="77777777" w:rsidTr="001C155A">
        <w:trPr>
          <w:trHeight w:val="374"/>
        </w:trPr>
        <w:tc>
          <w:tcPr>
            <w:tcW w:w="1417" w:type="dxa"/>
            <w:vAlign w:val="center"/>
            <w:hideMark/>
          </w:tcPr>
          <w:p w14:paraId="31CFF47F" w14:textId="77777777" w:rsidR="00C34D7A" w:rsidRPr="006D10B9" w:rsidRDefault="00C34D7A" w:rsidP="001C155A">
            <w:pPr>
              <w:spacing w:before="0"/>
              <w:rPr>
                <w:sz w:val="24"/>
                <w:szCs w:val="24"/>
              </w:rPr>
            </w:pPr>
            <w:r w:rsidRPr="006D10B9">
              <w:rPr>
                <w:b/>
                <w:bCs/>
                <w:sz w:val="24"/>
                <w:szCs w:val="24"/>
              </w:rPr>
              <w:t>Japan IFN</w:t>
            </w:r>
          </w:p>
        </w:tc>
        <w:tc>
          <w:tcPr>
            <w:tcW w:w="1985" w:type="dxa"/>
            <w:vAlign w:val="center"/>
            <w:hideMark/>
          </w:tcPr>
          <w:p w14:paraId="11E36E4D" w14:textId="77777777" w:rsidR="00C34D7A" w:rsidRPr="006D10B9" w:rsidRDefault="00C34D7A" w:rsidP="001C155A">
            <w:pPr>
              <w:spacing w:before="0"/>
              <w:jc w:val="center"/>
              <w:rPr>
                <w:sz w:val="24"/>
                <w:szCs w:val="24"/>
              </w:rPr>
            </w:pPr>
            <w:r w:rsidRPr="006D10B9">
              <w:rPr>
                <w:sz w:val="24"/>
                <w:szCs w:val="24"/>
              </w:rPr>
              <w:t>100</w:t>
            </w:r>
          </w:p>
        </w:tc>
        <w:tc>
          <w:tcPr>
            <w:tcW w:w="1843" w:type="dxa"/>
            <w:vAlign w:val="center"/>
            <w:hideMark/>
          </w:tcPr>
          <w:p w14:paraId="5D0B425C" w14:textId="77777777" w:rsidR="00C34D7A" w:rsidRPr="006D10B9" w:rsidRDefault="00C34D7A" w:rsidP="001C155A">
            <w:pPr>
              <w:spacing w:before="0"/>
              <w:jc w:val="center"/>
              <w:rPr>
                <w:sz w:val="24"/>
                <w:szCs w:val="24"/>
              </w:rPr>
            </w:pPr>
            <w:r w:rsidRPr="006D10B9">
              <w:rPr>
                <w:sz w:val="24"/>
                <w:szCs w:val="24"/>
              </w:rPr>
              <w:t>100</w:t>
            </w:r>
          </w:p>
        </w:tc>
        <w:tc>
          <w:tcPr>
            <w:tcW w:w="1842" w:type="dxa"/>
            <w:vAlign w:val="center"/>
            <w:hideMark/>
          </w:tcPr>
          <w:p w14:paraId="13FD9AB7" w14:textId="77777777" w:rsidR="00C34D7A" w:rsidRPr="006D10B9" w:rsidRDefault="00C34D7A" w:rsidP="001C155A">
            <w:pPr>
              <w:spacing w:before="0"/>
              <w:jc w:val="center"/>
              <w:rPr>
                <w:sz w:val="24"/>
                <w:szCs w:val="24"/>
              </w:rPr>
            </w:pPr>
            <w:r w:rsidRPr="006D10B9">
              <w:rPr>
                <w:sz w:val="24"/>
                <w:szCs w:val="24"/>
              </w:rPr>
              <w:t>99.7 (99.2, 99.9)</w:t>
            </w:r>
          </w:p>
        </w:tc>
        <w:tc>
          <w:tcPr>
            <w:tcW w:w="1701" w:type="dxa"/>
            <w:vAlign w:val="center"/>
          </w:tcPr>
          <w:p w14:paraId="0325296A" w14:textId="77777777" w:rsidR="00C34D7A" w:rsidRPr="006D10B9" w:rsidRDefault="00C34D7A" w:rsidP="001C155A">
            <w:pPr>
              <w:spacing w:before="0"/>
              <w:jc w:val="center"/>
              <w:rPr>
                <w:sz w:val="24"/>
                <w:szCs w:val="24"/>
              </w:rPr>
            </w:pPr>
            <w:r>
              <w:rPr>
                <w:sz w:val="24"/>
                <w:szCs w:val="24"/>
              </w:rPr>
              <w:t>0.2 (0.1, 1.0)</w:t>
            </w:r>
          </w:p>
        </w:tc>
        <w:tc>
          <w:tcPr>
            <w:tcW w:w="1276" w:type="dxa"/>
            <w:vAlign w:val="center"/>
          </w:tcPr>
          <w:p w14:paraId="43B26D32" w14:textId="77777777" w:rsidR="00C34D7A" w:rsidRPr="006D10B9" w:rsidRDefault="00C34D7A" w:rsidP="001C155A">
            <w:pPr>
              <w:spacing w:before="0"/>
              <w:jc w:val="center"/>
              <w:rPr>
                <w:sz w:val="24"/>
                <w:szCs w:val="24"/>
              </w:rPr>
            </w:pPr>
            <w:r>
              <w:rPr>
                <w:sz w:val="24"/>
                <w:szCs w:val="24"/>
              </w:rPr>
              <w:t>0.045</w:t>
            </w:r>
          </w:p>
        </w:tc>
      </w:tr>
    </w:tbl>
    <w:p w14:paraId="6EF69C71" w14:textId="7CF9B28B" w:rsidR="00104C05" w:rsidRPr="00D50D17" w:rsidRDefault="00104C05" w:rsidP="00104C05">
      <w:pPr>
        <w:spacing w:before="0" w:after="0" w:line="480" w:lineRule="auto"/>
        <w:jc w:val="both"/>
        <w:rPr>
          <w:rFonts w:ascii="Arial" w:hAnsi="Arial" w:cs="Arial"/>
          <w:color w:val="000000" w:themeColor="text1"/>
          <w:sz w:val="24"/>
          <w:szCs w:val="24"/>
        </w:rPr>
      </w:pPr>
    </w:p>
    <w:p w14:paraId="7A3FE9BD" w14:textId="7C63C3D0" w:rsidR="00104C05" w:rsidRPr="00D50D17" w:rsidRDefault="00104C05" w:rsidP="00104C05">
      <w:pPr>
        <w:spacing w:before="0" w:after="0" w:line="480" w:lineRule="auto"/>
        <w:jc w:val="both"/>
        <w:rPr>
          <w:rFonts w:ascii="Arial" w:hAnsi="Arial" w:cs="Arial"/>
          <w:b/>
          <w:sz w:val="24"/>
          <w:szCs w:val="24"/>
        </w:rPr>
      </w:pPr>
    </w:p>
    <w:p w14:paraId="00F6E968" w14:textId="554878E1" w:rsidR="00104C05" w:rsidRPr="00D50D17" w:rsidRDefault="00104C05" w:rsidP="00104C05">
      <w:pPr>
        <w:pStyle w:val="NormalWeb"/>
        <w:spacing w:before="0" w:beforeAutospacing="0" w:after="0" w:afterAutospacing="0" w:line="480" w:lineRule="auto"/>
        <w:jc w:val="both"/>
        <w:rPr>
          <w:rFonts w:ascii="Arial" w:hAnsi="Arial" w:cs="Arial"/>
          <w:b/>
          <w:bCs/>
          <w:color w:val="000000" w:themeColor="text1"/>
          <w:kern w:val="24"/>
        </w:rPr>
      </w:pPr>
      <w:r w:rsidRPr="00D50D17">
        <w:rPr>
          <w:rFonts w:ascii="Arial" w:hAnsi="Arial" w:cs="Arial"/>
          <w:b/>
        </w:rPr>
        <w:t>Figure 2</w:t>
      </w:r>
      <w:r w:rsidR="00C3628C">
        <w:rPr>
          <w:rFonts w:ascii="Arial" w:hAnsi="Arial" w:cs="Arial"/>
          <w:b/>
        </w:rPr>
        <w:t>:</w:t>
      </w:r>
      <w:r w:rsidRPr="00D50D17">
        <w:rPr>
          <w:rFonts w:ascii="Arial" w:hAnsi="Arial" w:cs="Arial"/>
          <w:b/>
        </w:rPr>
        <w:t xml:space="preserve"> </w:t>
      </w:r>
      <w:r w:rsidRPr="0023792E">
        <w:rPr>
          <w:rFonts w:ascii="Arial" w:hAnsi="Arial" w:cs="Arial"/>
          <w:b/>
        </w:rPr>
        <w:t>Overall survival in UK patients receiving DAAs according to SVR status</w:t>
      </w:r>
      <w:r w:rsidRPr="001917C4">
        <w:rPr>
          <w:rFonts w:ascii="Arial" w:hAnsi="Arial" w:cs="Arial"/>
          <w:b/>
          <w:bCs/>
          <w:color w:val="000000" w:themeColor="text1"/>
          <w:kern w:val="24"/>
        </w:rPr>
        <w:t>.</w:t>
      </w:r>
      <w:r w:rsidR="00951BCC" w:rsidRPr="0023792E">
        <w:rPr>
          <w:rFonts w:ascii="Arial" w:hAnsi="Arial" w:cs="Arial"/>
          <w:bCs/>
          <w:color w:val="000000" w:themeColor="text1"/>
          <w:kern w:val="24"/>
        </w:rPr>
        <w:t xml:space="preserve"> Kaplan-Meier plots</w:t>
      </w:r>
      <w:r w:rsidRPr="00D50D17">
        <w:rPr>
          <w:rFonts w:ascii="Arial" w:hAnsi="Arial" w:cs="Arial"/>
          <w:b/>
          <w:bCs/>
          <w:color w:val="000000" w:themeColor="text1"/>
          <w:kern w:val="24"/>
        </w:rPr>
        <w:t xml:space="preserve"> </w:t>
      </w:r>
    </w:p>
    <w:tbl>
      <w:tblPr>
        <w:tblStyle w:val="TableGrid"/>
        <w:tblW w:w="10773" w:type="dxa"/>
        <w:tblInd w:w="-5" w:type="dxa"/>
        <w:tblLayout w:type="fixed"/>
        <w:tblLook w:val="0420" w:firstRow="1" w:lastRow="0" w:firstColumn="0" w:lastColumn="0" w:noHBand="0" w:noVBand="1"/>
      </w:tblPr>
      <w:tblGrid>
        <w:gridCol w:w="1134"/>
        <w:gridCol w:w="1276"/>
        <w:gridCol w:w="1843"/>
        <w:gridCol w:w="1843"/>
        <w:gridCol w:w="1842"/>
        <w:gridCol w:w="1560"/>
        <w:gridCol w:w="1275"/>
      </w:tblGrid>
      <w:tr w:rsidR="00C34D7A" w:rsidRPr="006D10B9" w14:paraId="5E12908F" w14:textId="77777777" w:rsidTr="001C155A">
        <w:trPr>
          <w:trHeight w:val="399"/>
        </w:trPr>
        <w:tc>
          <w:tcPr>
            <w:tcW w:w="10773" w:type="dxa"/>
            <w:gridSpan w:val="7"/>
            <w:vAlign w:val="center"/>
          </w:tcPr>
          <w:p w14:paraId="7A104ACD" w14:textId="77777777" w:rsidR="00C34D7A" w:rsidRDefault="00C34D7A" w:rsidP="001C155A">
            <w:pPr>
              <w:spacing w:before="0"/>
              <w:rPr>
                <w:b/>
                <w:bCs/>
                <w:sz w:val="24"/>
                <w:szCs w:val="24"/>
              </w:rPr>
            </w:pPr>
            <w:r>
              <w:rPr>
                <w:b/>
                <w:bCs/>
                <w:sz w:val="24"/>
                <w:szCs w:val="24"/>
              </w:rPr>
              <w:t>Overall s</w:t>
            </w:r>
            <w:r w:rsidRPr="006D10B9">
              <w:rPr>
                <w:b/>
                <w:bCs/>
                <w:sz w:val="24"/>
                <w:szCs w:val="24"/>
              </w:rPr>
              <w:t>urvival by SVR</w:t>
            </w:r>
          </w:p>
        </w:tc>
      </w:tr>
      <w:tr w:rsidR="00C34D7A" w:rsidRPr="006D10B9" w14:paraId="2A6D9443" w14:textId="77777777" w:rsidTr="001C155A">
        <w:trPr>
          <w:trHeight w:val="399"/>
        </w:trPr>
        <w:tc>
          <w:tcPr>
            <w:tcW w:w="1134" w:type="dxa"/>
            <w:vAlign w:val="center"/>
            <w:hideMark/>
          </w:tcPr>
          <w:p w14:paraId="0940A1FB" w14:textId="77777777" w:rsidR="00C34D7A" w:rsidRPr="006D10B9" w:rsidRDefault="00C34D7A" w:rsidP="001C155A">
            <w:pPr>
              <w:spacing w:before="0"/>
              <w:rPr>
                <w:sz w:val="24"/>
                <w:szCs w:val="24"/>
              </w:rPr>
            </w:pPr>
            <w:r w:rsidRPr="006D10B9">
              <w:rPr>
                <w:b/>
                <w:bCs/>
                <w:sz w:val="24"/>
                <w:szCs w:val="24"/>
              </w:rPr>
              <w:t>Dataset</w:t>
            </w:r>
          </w:p>
        </w:tc>
        <w:tc>
          <w:tcPr>
            <w:tcW w:w="1276" w:type="dxa"/>
            <w:vAlign w:val="center"/>
          </w:tcPr>
          <w:p w14:paraId="0F92E078" w14:textId="77777777" w:rsidR="00C34D7A" w:rsidRPr="006D10B9" w:rsidRDefault="00C34D7A" w:rsidP="001C155A">
            <w:pPr>
              <w:spacing w:before="0"/>
              <w:jc w:val="center"/>
              <w:rPr>
                <w:b/>
                <w:bCs/>
                <w:sz w:val="24"/>
                <w:szCs w:val="24"/>
              </w:rPr>
            </w:pPr>
            <w:r w:rsidRPr="006D10B9">
              <w:rPr>
                <w:b/>
                <w:bCs/>
                <w:sz w:val="24"/>
                <w:szCs w:val="24"/>
              </w:rPr>
              <w:t>SVR status</w:t>
            </w:r>
          </w:p>
        </w:tc>
        <w:tc>
          <w:tcPr>
            <w:tcW w:w="1843" w:type="dxa"/>
            <w:vAlign w:val="center"/>
            <w:hideMark/>
          </w:tcPr>
          <w:p w14:paraId="10BA1D9C" w14:textId="77777777" w:rsidR="00C34D7A" w:rsidRPr="006D10B9" w:rsidRDefault="00C34D7A" w:rsidP="001C155A">
            <w:pPr>
              <w:spacing w:before="0"/>
              <w:jc w:val="center"/>
              <w:rPr>
                <w:sz w:val="24"/>
                <w:szCs w:val="24"/>
              </w:rPr>
            </w:pPr>
            <w:r w:rsidRPr="006D10B9">
              <w:rPr>
                <w:b/>
                <w:bCs/>
                <w:sz w:val="24"/>
                <w:szCs w:val="24"/>
              </w:rPr>
              <w:t>% survival at 0.5 year (95% CI)</w:t>
            </w:r>
          </w:p>
        </w:tc>
        <w:tc>
          <w:tcPr>
            <w:tcW w:w="1843" w:type="dxa"/>
            <w:vAlign w:val="center"/>
            <w:hideMark/>
          </w:tcPr>
          <w:p w14:paraId="4F0E9E1F" w14:textId="77777777" w:rsidR="00C34D7A" w:rsidRPr="006D10B9" w:rsidRDefault="00C34D7A" w:rsidP="001C155A">
            <w:pPr>
              <w:spacing w:before="0"/>
              <w:jc w:val="center"/>
              <w:rPr>
                <w:sz w:val="24"/>
                <w:szCs w:val="24"/>
              </w:rPr>
            </w:pPr>
            <w:r w:rsidRPr="006D10B9">
              <w:rPr>
                <w:b/>
                <w:bCs/>
                <w:sz w:val="24"/>
                <w:szCs w:val="24"/>
              </w:rPr>
              <w:t>% survival at 1 year (95% CI)</w:t>
            </w:r>
          </w:p>
        </w:tc>
        <w:tc>
          <w:tcPr>
            <w:tcW w:w="1842" w:type="dxa"/>
            <w:vAlign w:val="center"/>
            <w:hideMark/>
          </w:tcPr>
          <w:p w14:paraId="7ED4EACB" w14:textId="77777777" w:rsidR="00C34D7A" w:rsidRPr="006D10B9" w:rsidRDefault="00C34D7A" w:rsidP="001C155A">
            <w:pPr>
              <w:spacing w:before="0"/>
              <w:jc w:val="center"/>
              <w:rPr>
                <w:sz w:val="24"/>
                <w:szCs w:val="24"/>
              </w:rPr>
            </w:pPr>
            <w:r w:rsidRPr="006D10B9">
              <w:rPr>
                <w:b/>
                <w:bCs/>
                <w:sz w:val="24"/>
                <w:szCs w:val="24"/>
              </w:rPr>
              <w:t>% survival at 2 year (95% CI)</w:t>
            </w:r>
          </w:p>
        </w:tc>
        <w:tc>
          <w:tcPr>
            <w:tcW w:w="1560" w:type="dxa"/>
            <w:vAlign w:val="center"/>
          </w:tcPr>
          <w:p w14:paraId="49405E4A" w14:textId="77777777" w:rsidR="00C34D7A" w:rsidRPr="006D10B9" w:rsidRDefault="00C34D7A" w:rsidP="001C155A">
            <w:pPr>
              <w:spacing w:before="0"/>
              <w:jc w:val="center"/>
              <w:rPr>
                <w:b/>
                <w:bCs/>
                <w:sz w:val="24"/>
                <w:szCs w:val="24"/>
              </w:rPr>
            </w:pPr>
            <w:r>
              <w:rPr>
                <w:b/>
                <w:bCs/>
                <w:sz w:val="24"/>
                <w:szCs w:val="24"/>
              </w:rPr>
              <w:t>Hazard ratio (95% CI)</w:t>
            </w:r>
          </w:p>
        </w:tc>
        <w:tc>
          <w:tcPr>
            <w:tcW w:w="1275" w:type="dxa"/>
            <w:vAlign w:val="center"/>
          </w:tcPr>
          <w:p w14:paraId="456E1021" w14:textId="77777777" w:rsidR="00C34D7A" w:rsidRPr="006D10B9" w:rsidRDefault="00C34D7A" w:rsidP="001C155A">
            <w:pPr>
              <w:spacing w:before="0"/>
              <w:jc w:val="center"/>
              <w:rPr>
                <w:b/>
                <w:bCs/>
                <w:sz w:val="24"/>
                <w:szCs w:val="24"/>
              </w:rPr>
            </w:pPr>
            <w:r>
              <w:rPr>
                <w:b/>
                <w:bCs/>
                <w:sz w:val="24"/>
                <w:szCs w:val="24"/>
              </w:rPr>
              <w:t>p-value</w:t>
            </w:r>
          </w:p>
        </w:tc>
      </w:tr>
      <w:tr w:rsidR="00C34D7A" w:rsidRPr="006D10B9" w14:paraId="5B22D28A" w14:textId="77777777" w:rsidTr="001C155A">
        <w:trPr>
          <w:trHeight w:val="399"/>
        </w:trPr>
        <w:tc>
          <w:tcPr>
            <w:tcW w:w="1134" w:type="dxa"/>
            <w:vMerge w:val="restart"/>
            <w:vAlign w:val="center"/>
          </w:tcPr>
          <w:p w14:paraId="48DD92C0" w14:textId="77777777" w:rsidR="00C34D7A" w:rsidRPr="006D10B9" w:rsidRDefault="00C34D7A" w:rsidP="001C155A">
            <w:pPr>
              <w:spacing w:before="0"/>
              <w:rPr>
                <w:sz w:val="24"/>
                <w:szCs w:val="24"/>
              </w:rPr>
            </w:pPr>
            <w:r w:rsidRPr="006D10B9">
              <w:rPr>
                <w:b/>
                <w:bCs/>
                <w:sz w:val="24"/>
                <w:szCs w:val="24"/>
              </w:rPr>
              <w:t>UK DAA</w:t>
            </w:r>
          </w:p>
        </w:tc>
        <w:tc>
          <w:tcPr>
            <w:tcW w:w="1276" w:type="dxa"/>
            <w:vAlign w:val="center"/>
          </w:tcPr>
          <w:p w14:paraId="7753A35E" w14:textId="77777777" w:rsidR="00C34D7A" w:rsidRPr="006D10B9" w:rsidRDefault="00C34D7A" w:rsidP="001C155A">
            <w:pPr>
              <w:spacing w:before="0"/>
              <w:jc w:val="center"/>
              <w:rPr>
                <w:sz w:val="24"/>
                <w:szCs w:val="24"/>
              </w:rPr>
            </w:pPr>
            <w:r w:rsidRPr="006D10B9">
              <w:rPr>
                <w:sz w:val="24"/>
                <w:szCs w:val="24"/>
              </w:rPr>
              <w:t>Non-SVR</w:t>
            </w:r>
          </w:p>
        </w:tc>
        <w:tc>
          <w:tcPr>
            <w:tcW w:w="1843" w:type="dxa"/>
            <w:vAlign w:val="center"/>
          </w:tcPr>
          <w:p w14:paraId="5EAF4243" w14:textId="77777777" w:rsidR="00C34D7A" w:rsidRPr="006D10B9" w:rsidRDefault="00C34D7A" w:rsidP="001C155A">
            <w:pPr>
              <w:spacing w:before="0"/>
              <w:jc w:val="center"/>
              <w:rPr>
                <w:sz w:val="24"/>
                <w:szCs w:val="24"/>
              </w:rPr>
            </w:pPr>
            <w:r w:rsidRPr="006D10B9">
              <w:rPr>
                <w:sz w:val="24"/>
                <w:szCs w:val="24"/>
              </w:rPr>
              <w:t>76.3 (68.2, 82.6)</w:t>
            </w:r>
          </w:p>
        </w:tc>
        <w:tc>
          <w:tcPr>
            <w:tcW w:w="1843" w:type="dxa"/>
            <w:vAlign w:val="center"/>
          </w:tcPr>
          <w:p w14:paraId="048DDA96" w14:textId="77777777" w:rsidR="00C34D7A" w:rsidRPr="006D10B9" w:rsidRDefault="00C34D7A" w:rsidP="001C155A">
            <w:pPr>
              <w:spacing w:before="0"/>
              <w:jc w:val="center"/>
              <w:rPr>
                <w:sz w:val="24"/>
                <w:szCs w:val="24"/>
              </w:rPr>
            </w:pPr>
            <w:r w:rsidRPr="006D10B9">
              <w:rPr>
                <w:sz w:val="24"/>
                <w:szCs w:val="24"/>
              </w:rPr>
              <w:t>70.4 (61.9, 77.3)</w:t>
            </w:r>
          </w:p>
        </w:tc>
        <w:tc>
          <w:tcPr>
            <w:tcW w:w="1842" w:type="dxa"/>
            <w:vAlign w:val="center"/>
          </w:tcPr>
          <w:p w14:paraId="51076297" w14:textId="77777777" w:rsidR="00C34D7A" w:rsidRPr="006D10B9" w:rsidRDefault="00C34D7A" w:rsidP="001C155A">
            <w:pPr>
              <w:spacing w:before="0"/>
              <w:jc w:val="center"/>
              <w:rPr>
                <w:sz w:val="24"/>
                <w:szCs w:val="24"/>
              </w:rPr>
            </w:pPr>
            <w:r w:rsidRPr="006D10B9">
              <w:rPr>
                <w:sz w:val="24"/>
                <w:szCs w:val="24"/>
              </w:rPr>
              <w:t>61.3 (52.1, 69.3)</w:t>
            </w:r>
          </w:p>
        </w:tc>
        <w:tc>
          <w:tcPr>
            <w:tcW w:w="1560" w:type="dxa"/>
            <w:vAlign w:val="center"/>
          </w:tcPr>
          <w:p w14:paraId="235E1A3E" w14:textId="77777777" w:rsidR="00C34D7A" w:rsidRPr="006D10B9" w:rsidRDefault="00C34D7A" w:rsidP="001C155A">
            <w:pPr>
              <w:spacing w:before="0"/>
              <w:jc w:val="center"/>
              <w:rPr>
                <w:sz w:val="24"/>
                <w:szCs w:val="24"/>
              </w:rPr>
            </w:pPr>
            <w:r>
              <w:rPr>
                <w:sz w:val="24"/>
                <w:szCs w:val="24"/>
              </w:rPr>
              <w:t>1</w:t>
            </w:r>
          </w:p>
        </w:tc>
        <w:tc>
          <w:tcPr>
            <w:tcW w:w="1275" w:type="dxa"/>
            <w:vAlign w:val="center"/>
          </w:tcPr>
          <w:p w14:paraId="6C2178C3" w14:textId="77777777" w:rsidR="00C34D7A" w:rsidRPr="006D10B9" w:rsidRDefault="00C34D7A" w:rsidP="001C155A">
            <w:pPr>
              <w:spacing w:before="0"/>
              <w:jc w:val="center"/>
              <w:rPr>
                <w:sz w:val="24"/>
                <w:szCs w:val="24"/>
              </w:rPr>
            </w:pPr>
            <w:r>
              <w:rPr>
                <w:sz w:val="24"/>
                <w:szCs w:val="24"/>
              </w:rPr>
              <w:t>reference</w:t>
            </w:r>
          </w:p>
        </w:tc>
      </w:tr>
      <w:tr w:rsidR="00C34D7A" w:rsidRPr="006D10B9" w14:paraId="53762539" w14:textId="77777777" w:rsidTr="001C155A">
        <w:trPr>
          <w:trHeight w:val="399"/>
        </w:trPr>
        <w:tc>
          <w:tcPr>
            <w:tcW w:w="1134" w:type="dxa"/>
            <w:vMerge/>
            <w:vAlign w:val="center"/>
          </w:tcPr>
          <w:p w14:paraId="61F3E228" w14:textId="77777777" w:rsidR="00C34D7A" w:rsidRPr="006D10B9" w:rsidRDefault="00C34D7A" w:rsidP="001C155A">
            <w:pPr>
              <w:spacing w:before="0"/>
              <w:rPr>
                <w:sz w:val="24"/>
                <w:szCs w:val="24"/>
              </w:rPr>
            </w:pPr>
          </w:p>
        </w:tc>
        <w:tc>
          <w:tcPr>
            <w:tcW w:w="1276" w:type="dxa"/>
            <w:vAlign w:val="center"/>
          </w:tcPr>
          <w:p w14:paraId="6437F331" w14:textId="77777777" w:rsidR="00C34D7A" w:rsidRPr="006D10B9" w:rsidRDefault="00C34D7A" w:rsidP="001C155A">
            <w:pPr>
              <w:spacing w:before="0"/>
              <w:jc w:val="center"/>
              <w:rPr>
                <w:sz w:val="24"/>
                <w:szCs w:val="24"/>
              </w:rPr>
            </w:pPr>
            <w:r w:rsidRPr="006D10B9">
              <w:rPr>
                <w:sz w:val="24"/>
                <w:szCs w:val="24"/>
              </w:rPr>
              <w:t>SVR</w:t>
            </w:r>
          </w:p>
        </w:tc>
        <w:tc>
          <w:tcPr>
            <w:tcW w:w="1843" w:type="dxa"/>
            <w:vAlign w:val="center"/>
          </w:tcPr>
          <w:p w14:paraId="517996C3" w14:textId="77777777" w:rsidR="00C34D7A" w:rsidRPr="006D10B9" w:rsidRDefault="00C34D7A" w:rsidP="001C155A">
            <w:pPr>
              <w:spacing w:before="0"/>
              <w:jc w:val="center"/>
              <w:rPr>
                <w:sz w:val="24"/>
                <w:szCs w:val="24"/>
              </w:rPr>
            </w:pPr>
            <w:r w:rsidRPr="006D10B9">
              <w:rPr>
                <w:sz w:val="24"/>
                <w:szCs w:val="24"/>
              </w:rPr>
              <w:t>99.4 (98.0, 99.8)</w:t>
            </w:r>
          </w:p>
        </w:tc>
        <w:tc>
          <w:tcPr>
            <w:tcW w:w="1843" w:type="dxa"/>
            <w:vAlign w:val="center"/>
          </w:tcPr>
          <w:p w14:paraId="40998943" w14:textId="77777777" w:rsidR="00C34D7A" w:rsidRPr="006D10B9" w:rsidRDefault="00C34D7A" w:rsidP="001C155A">
            <w:pPr>
              <w:spacing w:before="0"/>
              <w:jc w:val="center"/>
              <w:rPr>
                <w:sz w:val="24"/>
                <w:szCs w:val="24"/>
              </w:rPr>
            </w:pPr>
            <w:r w:rsidRPr="006D10B9">
              <w:rPr>
                <w:sz w:val="24"/>
                <w:szCs w:val="24"/>
              </w:rPr>
              <w:t>95.9 (93.7, 97.4)</w:t>
            </w:r>
          </w:p>
        </w:tc>
        <w:tc>
          <w:tcPr>
            <w:tcW w:w="1842" w:type="dxa"/>
            <w:vAlign w:val="center"/>
          </w:tcPr>
          <w:p w14:paraId="5D33A1AF" w14:textId="77777777" w:rsidR="00C34D7A" w:rsidRPr="006D10B9" w:rsidRDefault="00C34D7A" w:rsidP="001C155A">
            <w:pPr>
              <w:spacing w:before="0"/>
              <w:jc w:val="center"/>
              <w:rPr>
                <w:sz w:val="24"/>
                <w:szCs w:val="24"/>
              </w:rPr>
            </w:pPr>
            <w:r w:rsidRPr="006D10B9">
              <w:rPr>
                <w:sz w:val="24"/>
                <w:szCs w:val="24"/>
              </w:rPr>
              <w:t>92.5 (89.7, 94.6)</w:t>
            </w:r>
          </w:p>
        </w:tc>
        <w:tc>
          <w:tcPr>
            <w:tcW w:w="1560" w:type="dxa"/>
            <w:vAlign w:val="center"/>
          </w:tcPr>
          <w:p w14:paraId="20CEA851" w14:textId="77777777" w:rsidR="00C34D7A" w:rsidRPr="006D10B9" w:rsidRDefault="00C34D7A" w:rsidP="001C155A">
            <w:pPr>
              <w:spacing w:before="0"/>
              <w:jc w:val="center"/>
              <w:rPr>
                <w:sz w:val="24"/>
                <w:szCs w:val="24"/>
              </w:rPr>
            </w:pPr>
            <w:r>
              <w:rPr>
                <w:sz w:val="24"/>
                <w:szCs w:val="24"/>
              </w:rPr>
              <w:t>0.2 (0.1, 0.2)</w:t>
            </w:r>
          </w:p>
        </w:tc>
        <w:tc>
          <w:tcPr>
            <w:tcW w:w="1275" w:type="dxa"/>
            <w:vAlign w:val="center"/>
          </w:tcPr>
          <w:p w14:paraId="331BFAED" w14:textId="77777777" w:rsidR="00C34D7A" w:rsidRPr="006D10B9" w:rsidRDefault="00C34D7A" w:rsidP="001C155A">
            <w:pPr>
              <w:spacing w:before="0"/>
              <w:jc w:val="center"/>
              <w:rPr>
                <w:sz w:val="24"/>
                <w:szCs w:val="24"/>
              </w:rPr>
            </w:pPr>
            <w:r>
              <w:rPr>
                <w:sz w:val="24"/>
                <w:szCs w:val="24"/>
              </w:rPr>
              <w:t>&lt;0.0001</w:t>
            </w:r>
          </w:p>
        </w:tc>
      </w:tr>
    </w:tbl>
    <w:p w14:paraId="1B64E412" w14:textId="58523EC8" w:rsidR="00104C05" w:rsidRPr="00D50D17" w:rsidRDefault="00104C05" w:rsidP="00104C05">
      <w:pPr>
        <w:pStyle w:val="NormalWeb"/>
        <w:spacing w:before="0" w:beforeAutospacing="0" w:after="0" w:afterAutospacing="0" w:line="480" w:lineRule="auto"/>
        <w:jc w:val="both"/>
        <w:rPr>
          <w:rFonts w:ascii="Arial" w:hAnsi="Arial" w:cs="Arial"/>
          <w:bCs/>
          <w:color w:val="000000" w:themeColor="text1"/>
          <w:kern w:val="24"/>
        </w:rPr>
      </w:pPr>
    </w:p>
    <w:p w14:paraId="53D02311" w14:textId="1A5913D0" w:rsidR="00104C05" w:rsidRPr="00D50D17" w:rsidRDefault="00104C05" w:rsidP="00104C05">
      <w:pPr>
        <w:spacing w:before="0" w:after="0" w:line="480" w:lineRule="auto"/>
        <w:jc w:val="both"/>
        <w:rPr>
          <w:rFonts w:ascii="Arial" w:hAnsi="Arial" w:cs="Arial"/>
          <w:b/>
          <w:sz w:val="24"/>
          <w:szCs w:val="24"/>
        </w:rPr>
      </w:pPr>
    </w:p>
    <w:p w14:paraId="72DE1375" w14:textId="40A6C092" w:rsidR="00104C05" w:rsidRDefault="00104C05" w:rsidP="00104C05">
      <w:pPr>
        <w:spacing w:before="0" w:after="0" w:line="480" w:lineRule="auto"/>
        <w:jc w:val="both"/>
        <w:rPr>
          <w:rFonts w:ascii="Arial" w:hAnsi="Arial" w:cs="Arial"/>
          <w:sz w:val="24"/>
          <w:szCs w:val="24"/>
        </w:rPr>
      </w:pPr>
      <w:r w:rsidRPr="00D50D17">
        <w:rPr>
          <w:rFonts w:ascii="Arial" w:hAnsi="Arial" w:cs="Arial"/>
          <w:b/>
          <w:sz w:val="24"/>
          <w:szCs w:val="24"/>
        </w:rPr>
        <w:t>Figure 3</w:t>
      </w:r>
      <w:r w:rsidR="00C3628C">
        <w:rPr>
          <w:rFonts w:ascii="Arial" w:hAnsi="Arial" w:cs="Arial"/>
          <w:b/>
          <w:sz w:val="24"/>
          <w:szCs w:val="24"/>
        </w:rPr>
        <w:t>:</w:t>
      </w:r>
      <w:r w:rsidRPr="00D50D17">
        <w:rPr>
          <w:rFonts w:ascii="Arial" w:hAnsi="Arial" w:cs="Arial"/>
          <w:b/>
          <w:sz w:val="24"/>
          <w:szCs w:val="24"/>
        </w:rPr>
        <w:t xml:space="preserve">  </w:t>
      </w:r>
      <w:r w:rsidR="00742DF9" w:rsidRPr="00742DF9">
        <w:rPr>
          <w:rFonts w:ascii="Arial" w:hAnsi="Arial" w:cs="Arial"/>
          <w:b/>
          <w:sz w:val="24"/>
          <w:szCs w:val="24"/>
        </w:rPr>
        <w:t xml:space="preserve">Overall </w:t>
      </w:r>
      <w:r w:rsidR="00742DF9" w:rsidRPr="0023792E">
        <w:rPr>
          <w:rFonts w:ascii="Arial" w:hAnsi="Arial" w:cs="Arial"/>
          <w:b/>
          <w:sz w:val="24"/>
          <w:szCs w:val="24"/>
        </w:rPr>
        <w:t>s</w:t>
      </w:r>
      <w:r w:rsidRPr="0023792E">
        <w:rPr>
          <w:rFonts w:ascii="Arial" w:hAnsi="Arial" w:cs="Arial"/>
          <w:b/>
          <w:sz w:val="24"/>
          <w:szCs w:val="24"/>
        </w:rPr>
        <w:t>urvival in the</w:t>
      </w:r>
      <w:r w:rsidR="001605E9" w:rsidRPr="001605E9">
        <w:rPr>
          <w:rFonts w:ascii="Arial" w:hAnsi="Arial" w:cs="Arial"/>
          <w:b/>
          <w:color w:val="FF0000"/>
          <w:sz w:val="24"/>
          <w:szCs w:val="24"/>
        </w:rPr>
        <w:t xml:space="preserve"> </w:t>
      </w:r>
      <w:r w:rsidR="001605E9" w:rsidRPr="00CD70F1">
        <w:rPr>
          <w:rFonts w:ascii="Arial" w:hAnsi="Arial" w:cs="Arial"/>
          <w:b/>
          <w:sz w:val="24"/>
          <w:szCs w:val="24"/>
        </w:rPr>
        <w:t>entire</w:t>
      </w:r>
      <w:r w:rsidRPr="001605E9">
        <w:rPr>
          <w:rFonts w:ascii="Arial" w:hAnsi="Arial" w:cs="Arial"/>
          <w:b/>
          <w:color w:val="FF0000"/>
          <w:sz w:val="24"/>
          <w:szCs w:val="24"/>
        </w:rPr>
        <w:t xml:space="preserve"> </w:t>
      </w:r>
      <w:r w:rsidRPr="0023792E">
        <w:rPr>
          <w:rFonts w:ascii="Arial" w:hAnsi="Arial" w:cs="Arial"/>
          <w:b/>
          <w:sz w:val="24"/>
          <w:szCs w:val="24"/>
        </w:rPr>
        <w:t>UK cohort according to baseline ALBI</w:t>
      </w:r>
      <w:r w:rsidR="00742DF9" w:rsidRPr="0023792E">
        <w:rPr>
          <w:rFonts w:ascii="Arial" w:hAnsi="Arial" w:cs="Arial"/>
          <w:b/>
          <w:sz w:val="24"/>
          <w:szCs w:val="24"/>
        </w:rPr>
        <w:t xml:space="preserve"> grade. </w:t>
      </w:r>
      <w:r w:rsidR="00742DF9">
        <w:rPr>
          <w:rFonts w:ascii="Arial" w:hAnsi="Arial" w:cs="Arial"/>
          <w:sz w:val="24"/>
          <w:szCs w:val="24"/>
        </w:rPr>
        <w:t>Kaplan-Meier plots</w:t>
      </w:r>
    </w:p>
    <w:tbl>
      <w:tblPr>
        <w:tblStyle w:val="TableGrid"/>
        <w:tblW w:w="10446" w:type="dxa"/>
        <w:tblInd w:w="-5" w:type="dxa"/>
        <w:tblLayout w:type="fixed"/>
        <w:tblLook w:val="0420" w:firstRow="1" w:lastRow="0" w:firstColumn="0" w:lastColumn="0" w:noHBand="0" w:noVBand="1"/>
      </w:tblPr>
      <w:tblGrid>
        <w:gridCol w:w="1092"/>
        <w:gridCol w:w="850"/>
        <w:gridCol w:w="1843"/>
        <w:gridCol w:w="1843"/>
        <w:gridCol w:w="1842"/>
        <w:gridCol w:w="1701"/>
        <w:gridCol w:w="1275"/>
      </w:tblGrid>
      <w:tr w:rsidR="00C34D7A" w:rsidRPr="006D10B9" w14:paraId="62E347C0" w14:textId="77777777" w:rsidTr="001C155A">
        <w:trPr>
          <w:trHeight w:val="237"/>
        </w:trPr>
        <w:tc>
          <w:tcPr>
            <w:tcW w:w="10446" w:type="dxa"/>
            <w:gridSpan w:val="7"/>
            <w:vAlign w:val="center"/>
          </w:tcPr>
          <w:p w14:paraId="2CFF8D7A" w14:textId="77777777" w:rsidR="00C34D7A" w:rsidRPr="006D10B9" w:rsidRDefault="00C34D7A" w:rsidP="001C155A">
            <w:pPr>
              <w:spacing w:before="0"/>
              <w:rPr>
                <w:b/>
                <w:bCs/>
                <w:sz w:val="24"/>
                <w:szCs w:val="24"/>
              </w:rPr>
            </w:pPr>
            <w:r w:rsidRPr="006D10B9">
              <w:rPr>
                <w:b/>
                <w:bCs/>
                <w:sz w:val="24"/>
                <w:szCs w:val="24"/>
              </w:rPr>
              <w:t>Survival by baseline ALBI grade</w:t>
            </w:r>
          </w:p>
        </w:tc>
      </w:tr>
      <w:tr w:rsidR="00C34D7A" w:rsidRPr="006D10B9" w14:paraId="647CABD4" w14:textId="77777777" w:rsidTr="001C155A">
        <w:trPr>
          <w:trHeight w:val="237"/>
        </w:trPr>
        <w:tc>
          <w:tcPr>
            <w:tcW w:w="1092" w:type="dxa"/>
            <w:vAlign w:val="center"/>
            <w:hideMark/>
          </w:tcPr>
          <w:p w14:paraId="44448710" w14:textId="77777777" w:rsidR="00C34D7A" w:rsidRPr="006D10B9" w:rsidRDefault="00C34D7A" w:rsidP="001C155A">
            <w:pPr>
              <w:spacing w:before="0"/>
              <w:rPr>
                <w:sz w:val="24"/>
                <w:szCs w:val="24"/>
              </w:rPr>
            </w:pPr>
            <w:r w:rsidRPr="006D10B9">
              <w:rPr>
                <w:b/>
                <w:bCs/>
                <w:sz w:val="24"/>
                <w:szCs w:val="24"/>
              </w:rPr>
              <w:t>Dataset</w:t>
            </w:r>
          </w:p>
        </w:tc>
        <w:tc>
          <w:tcPr>
            <w:tcW w:w="850" w:type="dxa"/>
            <w:vAlign w:val="center"/>
          </w:tcPr>
          <w:p w14:paraId="13FE4363" w14:textId="77777777" w:rsidR="00C34D7A" w:rsidRPr="006D10B9" w:rsidRDefault="00C34D7A" w:rsidP="001C155A">
            <w:pPr>
              <w:spacing w:before="0"/>
              <w:jc w:val="center"/>
              <w:rPr>
                <w:b/>
                <w:bCs/>
                <w:sz w:val="24"/>
                <w:szCs w:val="24"/>
              </w:rPr>
            </w:pPr>
            <w:r w:rsidRPr="006D10B9">
              <w:rPr>
                <w:b/>
                <w:bCs/>
                <w:sz w:val="24"/>
                <w:szCs w:val="24"/>
              </w:rPr>
              <w:t>ALBI grade</w:t>
            </w:r>
          </w:p>
        </w:tc>
        <w:tc>
          <w:tcPr>
            <w:tcW w:w="1843" w:type="dxa"/>
            <w:vAlign w:val="center"/>
            <w:hideMark/>
          </w:tcPr>
          <w:p w14:paraId="1C6BE6E3" w14:textId="77777777" w:rsidR="00C34D7A" w:rsidRPr="006D10B9" w:rsidRDefault="00C34D7A" w:rsidP="001C155A">
            <w:pPr>
              <w:spacing w:before="0"/>
              <w:jc w:val="center"/>
              <w:rPr>
                <w:sz w:val="24"/>
                <w:szCs w:val="24"/>
              </w:rPr>
            </w:pPr>
            <w:r w:rsidRPr="006D10B9">
              <w:rPr>
                <w:b/>
                <w:bCs/>
                <w:sz w:val="24"/>
                <w:szCs w:val="24"/>
              </w:rPr>
              <w:t>% survival at 0.5 year (95% CI)</w:t>
            </w:r>
          </w:p>
        </w:tc>
        <w:tc>
          <w:tcPr>
            <w:tcW w:w="1843" w:type="dxa"/>
            <w:vAlign w:val="center"/>
            <w:hideMark/>
          </w:tcPr>
          <w:p w14:paraId="72855599" w14:textId="77777777" w:rsidR="00C34D7A" w:rsidRPr="006D10B9" w:rsidRDefault="00C34D7A" w:rsidP="001C155A">
            <w:pPr>
              <w:spacing w:before="0"/>
              <w:jc w:val="center"/>
              <w:rPr>
                <w:sz w:val="24"/>
                <w:szCs w:val="24"/>
              </w:rPr>
            </w:pPr>
            <w:r w:rsidRPr="006D10B9">
              <w:rPr>
                <w:b/>
                <w:bCs/>
                <w:sz w:val="24"/>
                <w:szCs w:val="24"/>
              </w:rPr>
              <w:t>% survival at 1 year (95% CI)</w:t>
            </w:r>
          </w:p>
        </w:tc>
        <w:tc>
          <w:tcPr>
            <w:tcW w:w="1842" w:type="dxa"/>
            <w:vAlign w:val="center"/>
            <w:hideMark/>
          </w:tcPr>
          <w:p w14:paraId="0031C533" w14:textId="77777777" w:rsidR="00C34D7A" w:rsidRPr="006D10B9" w:rsidRDefault="00C34D7A" w:rsidP="001C155A">
            <w:pPr>
              <w:spacing w:before="0"/>
              <w:jc w:val="center"/>
              <w:rPr>
                <w:sz w:val="24"/>
                <w:szCs w:val="24"/>
              </w:rPr>
            </w:pPr>
            <w:r w:rsidRPr="006D10B9">
              <w:rPr>
                <w:b/>
                <w:bCs/>
                <w:sz w:val="24"/>
                <w:szCs w:val="24"/>
              </w:rPr>
              <w:t>% survival at 2 year (95% CI)</w:t>
            </w:r>
          </w:p>
        </w:tc>
        <w:tc>
          <w:tcPr>
            <w:tcW w:w="1701" w:type="dxa"/>
            <w:vAlign w:val="center"/>
          </w:tcPr>
          <w:p w14:paraId="1066D753" w14:textId="77777777" w:rsidR="00C34D7A" w:rsidRPr="006D10B9" w:rsidRDefault="00C34D7A" w:rsidP="001C155A">
            <w:pPr>
              <w:spacing w:before="0"/>
              <w:jc w:val="center"/>
              <w:rPr>
                <w:b/>
                <w:bCs/>
                <w:sz w:val="24"/>
                <w:szCs w:val="24"/>
              </w:rPr>
            </w:pPr>
            <w:r>
              <w:rPr>
                <w:b/>
                <w:bCs/>
                <w:sz w:val="24"/>
                <w:szCs w:val="24"/>
              </w:rPr>
              <w:t>Hazard ratio (95% CI)</w:t>
            </w:r>
          </w:p>
        </w:tc>
        <w:tc>
          <w:tcPr>
            <w:tcW w:w="1275" w:type="dxa"/>
            <w:vAlign w:val="center"/>
          </w:tcPr>
          <w:p w14:paraId="545F3B8E" w14:textId="77777777" w:rsidR="00C34D7A" w:rsidRPr="006D10B9" w:rsidRDefault="00C34D7A" w:rsidP="001C155A">
            <w:pPr>
              <w:spacing w:before="0"/>
              <w:jc w:val="center"/>
              <w:rPr>
                <w:b/>
                <w:bCs/>
                <w:sz w:val="24"/>
                <w:szCs w:val="24"/>
              </w:rPr>
            </w:pPr>
            <w:r>
              <w:rPr>
                <w:b/>
                <w:bCs/>
                <w:sz w:val="24"/>
                <w:szCs w:val="24"/>
              </w:rPr>
              <w:t>p-value</w:t>
            </w:r>
          </w:p>
        </w:tc>
      </w:tr>
      <w:tr w:rsidR="00C34D7A" w:rsidRPr="006D10B9" w14:paraId="2B386D2B" w14:textId="77777777" w:rsidTr="001C155A">
        <w:trPr>
          <w:trHeight w:val="237"/>
        </w:trPr>
        <w:tc>
          <w:tcPr>
            <w:tcW w:w="1092" w:type="dxa"/>
            <w:vMerge w:val="restart"/>
            <w:vAlign w:val="center"/>
          </w:tcPr>
          <w:p w14:paraId="1DD8CFFD" w14:textId="77777777" w:rsidR="00C34D7A" w:rsidRPr="006D10B9" w:rsidRDefault="00C34D7A" w:rsidP="001C155A">
            <w:pPr>
              <w:spacing w:before="0"/>
              <w:rPr>
                <w:b/>
                <w:sz w:val="24"/>
                <w:szCs w:val="24"/>
              </w:rPr>
            </w:pPr>
            <w:r w:rsidRPr="006D10B9">
              <w:rPr>
                <w:b/>
                <w:sz w:val="24"/>
                <w:szCs w:val="24"/>
              </w:rPr>
              <w:t>UK DAA</w:t>
            </w:r>
          </w:p>
        </w:tc>
        <w:tc>
          <w:tcPr>
            <w:tcW w:w="850" w:type="dxa"/>
            <w:vAlign w:val="center"/>
          </w:tcPr>
          <w:p w14:paraId="21AFECF0" w14:textId="77777777" w:rsidR="00C34D7A" w:rsidRPr="006D10B9" w:rsidRDefault="00C34D7A" w:rsidP="001C155A">
            <w:pPr>
              <w:spacing w:before="0"/>
              <w:jc w:val="center"/>
              <w:rPr>
                <w:sz w:val="24"/>
                <w:szCs w:val="24"/>
              </w:rPr>
            </w:pPr>
            <w:r w:rsidRPr="006D10B9">
              <w:rPr>
                <w:sz w:val="24"/>
                <w:szCs w:val="24"/>
              </w:rPr>
              <w:t>1</w:t>
            </w:r>
          </w:p>
        </w:tc>
        <w:tc>
          <w:tcPr>
            <w:tcW w:w="1843" w:type="dxa"/>
            <w:vAlign w:val="center"/>
          </w:tcPr>
          <w:p w14:paraId="7521665C" w14:textId="77777777" w:rsidR="00C34D7A" w:rsidRPr="006D10B9" w:rsidRDefault="00C34D7A" w:rsidP="001C155A">
            <w:pPr>
              <w:spacing w:before="0"/>
              <w:jc w:val="center"/>
              <w:rPr>
                <w:sz w:val="24"/>
                <w:szCs w:val="24"/>
              </w:rPr>
            </w:pPr>
            <w:r w:rsidRPr="006D10B9">
              <w:rPr>
                <w:sz w:val="24"/>
                <w:szCs w:val="24"/>
              </w:rPr>
              <w:t>100</w:t>
            </w:r>
          </w:p>
        </w:tc>
        <w:tc>
          <w:tcPr>
            <w:tcW w:w="1843" w:type="dxa"/>
            <w:vAlign w:val="center"/>
          </w:tcPr>
          <w:p w14:paraId="1D60D9F3" w14:textId="77777777" w:rsidR="00C34D7A" w:rsidRPr="006D10B9" w:rsidRDefault="00C34D7A" w:rsidP="001C155A">
            <w:pPr>
              <w:spacing w:before="0"/>
              <w:jc w:val="center"/>
              <w:rPr>
                <w:sz w:val="24"/>
                <w:szCs w:val="24"/>
              </w:rPr>
            </w:pPr>
            <w:r w:rsidRPr="006D10B9">
              <w:rPr>
                <w:sz w:val="24"/>
                <w:szCs w:val="24"/>
              </w:rPr>
              <w:t>94.2 (83.2, 98.1)</w:t>
            </w:r>
          </w:p>
        </w:tc>
        <w:tc>
          <w:tcPr>
            <w:tcW w:w="1842" w:type="dxa"/>
            <w:vAlign w:val="center"/>
          </w:tcPr>
          <w:p w14:paraId="279602F0" w14:textId="77777777" w:rsidR="00C34D7A" w:rsidRPr="006D10B9" w:rsidRDefault="00C34D7A" w:rsidP="001C155A">
            <w:pPr>
              <w:spacing w:before="0"/>
              <w:jc w:val="center"/>
              <w:rPr>
                <w:sz w:val="24"/>
                <w:szCs w:val="24"/>
              </w:rPr>
            </w:pPr>
            <w:r w:rsidRPr="006D10B9">
              <w:rPr>
                <w:sz w:val="24"/>
                <w:szCs w:val="24"/>
              </w:rPr>
              <w:t>90.1 (77.9, 95.8)</w:t>
            </w:r>
          </w:p>
        </w:tc>
        <w:tc>
          <w:tcPr>
            <w:tcW w:w="1701" w:type="dxa"/>
            <w:vAlign w:val="center"/>
          </w:tcPr>
          <w:p w14:paraId="40FB8BDA" w14:textId="77777777" w:rsidR="00C34D7A" w:rsidRPr="006D10B9" w:rsidRDefault="00C34D7A" w:rsidP="001C155A">
            <w:pPr>
              <w:spacing w:before="0"/>
              <w:jc w:val="center"/>
              <w:rPr>
                <w:sz w:val="24"/>
                <w:szCs w:val="24"/>
              </w:rPr>
            </w:pPr>
            <w:r>
              <w:rPr>
                <w:sz w:val="24"/>
                <w:szCs w:val="24"/>
              </w:rPr>
              <w:t>1</w:t>
            </w:r>
          </w:p>
        </w:tc>
        <w:tc>
          <w:tcPr>
            <w:tcW w:w="1275" w:type="dxa"/>
            <w:vAlign w:val="center"/>
          </w:tcPr>
          <w:p w14:paraId="0D30FBCC" w14:textId="77777777" w:rsidR="00C34D7A" w:rsidRPr="006D10B9" w:rsidRDefault="00C34D7A" w:rsidP="001C155A">
            <w:pPr>
              <w:spacing w:before="0"/>
              <w:jc w:val="center"/>
              <w:rPr>
                <w:sz w:val="24"/>
                <w:szCs w:val="24"/>
              </w:rPr>
            </w:pPr>
            <w:r>
              <w:rPr>
                <w:sz w:val="24"/>
                <w:szCs w:val="24"/>
              </w:rPr>
              <w:t>reference</w:t>
            </w:r>
          </w:p>
        </w:tc>
      </w:tr>
      <w:tr w:rsidR="00C34D7A" w:rsidRPr="006D10B9" w14:paraId="736A32AA" w14:textId="77777777" w:rsidTr="001C155A">
        <w:trPr>
          <w:trHeight w:val="237"/>
        </w:trPr>
        <w:tc>
          <w:tcPr>
            <w:tcW w:w="1092" w:type="dxa"/>
            <w:vMerge/>
            <w:vAlign w:val="center"/>
          </w:tcPr>
          <w:p w14:paraId="2EC0DCF8" w14:textId="77777777" w:rsidR="00C34D7A" w:rsidRPr="006D10B9" w:rsidRDefault="00C34D7A" w:rsidP="001C155A">
            <w:pPr>
              <w:spacing w:before="0"/>
              <w:rPr>
                <w:b/>
                <w:sz w:val="24"/>
                <w:szCs w:val="24"/>
              </w:rPr>
            </w:pPr>
          </w:p>
        </w:tc>
        <w:tc>
          <w:tcPr>
            <w:tcW w:w="850" w:type="dxa"/>
            <w:vAlign w:val="center"/>
          </w:tcPr>
          <w:p w14:paraId="37E9E179" w14:textId="77777777" w:rsidR="00C34D7A" w:rsidRPr="006D10B9" w:rsidRDefault="00C34D7A" w:rsidP="001C155A">
            <w:pPr>
              <w:spacing w:before="0"/>
              <w:jc w:val="center"/>
              <w:rPr>
                <w:sz w:val="24"/>
                <w:szCs w:val="24"/>
              </w:rPr>
            </w:pPr>
            <w:r w:rsidRPr="006D10B9">
              <w:rPr>
                <w:sz w:val="24"/>
                <w:szCs w:val="24"/>
              </w:rPr>
              <w:t>2</w:t>
            </w:r>
          </w:p>
        </w:tc>
        <w:tc>
          <w:tcPr>
            <w:tcW w:w="1843" w:type="dxa"/>
            <w:vAlign w:val="center"/>
          </w:tcPr>
          <w:p w14:paraId="227BAE75" w14:textId="77777777" w:rsidR="00C34D7A" w:rsidRPr="006D10B9" w:rsidRDefault="00C34D7A" w:rsidP="001C155A">
            <w:pPr>
              <w:spacing w:before="0"/>
              <w:jc w:val="center"/>
              <w:rPr>
                <w:sz w:val="24"/>
                <w:szCs w:val="24"/>
              </w:rPr>
            </w:pPr>
            <w:r w:rsidRPr="006D10B9">
              <w:rPr>
                <w:sz w:val="24"/>
                <w:szCs w:val="24"/>
              </w:rPr>
              <w:t>94.8 (92.0, 96.6)</w:t>
            </w:r>
          </w:p>
        </w:tc>
        <w:tc>
          <w:tcPr>
            <w:tcW w:w="1843" w:type="dxa"/>
            <w:vAlign w:val="center"/>
          </w:tcPr>
          <w:p w14:paraId="7DE08DA0" w14:textId="77777777" w:rsidR="00C34D7A" w:rsidRPr="006D10B9" w:rsidRDefault="00C34D7A" w:rsidP="001C155A">
            <w:pPr>
              <w:spacing w:before="0"/>
              <w:jc w:val="center"/>
              <w:rPr>
                <w:sz w:val="24"/>
                <w:szCs w:val="24"/>
              </w:rPr>
            </w:pPr>
            <w:r w:rsidRPr="006D10B9">
              <w:rPr>
                <w:sz w:val="24"/>
                <w:szCs w:val="24"/>
              </w:rPr>
              <w:t>92.1 (88.9, 94.4)</w:t>
            </w:r>
          </w:p>
        </w:tc>
        <w:tc>
          <w:tcPr>
            <w:tcW w:w="1842" w:type="dxa"/>
            <w:vAlign w:val="center"/>
          </w:tcPr>
          <w:p w14:paraId="2AA62C23" w14:textId="77777777" w:rsidR="00C34D7A" w:rsidRPr="006D10B9" w:rsidRDefault="00C34D7A" w:rsidP="001C155A">
            <w:pPr>
              <w:spacing w:before="0"/>
              <w:jc w:val="center"/>
              <w:rPr>
                <w:sz w:val="24"/>
                <w:szCs w:val="24"/>
              </w:rPr>
            </w:pPr>
            <w:r w:rsidRPr="006D10B9">
              <w:rPr>
                <w:sz w:val="24"/>
                <w:szCs w:val="24"/>
              </w:rPr>
              <w:t>88.3 (84.6, 91.2)</w:t>
            </w:r>
          </w:p>
        </w:tc>
        <w:tc>
          <w:tcPr>
            <w:tcW w:w="1701" w:type="dxa"/>
            <w:vAlign w:val="center"/>
          </w:tcPr>
          <w:p w14:paraId="43F7FBAE" w14:textId="77777777" w:rsidR="00C34D7A" w:rsidRPr="006D10B9" w:rsidRDefault="00C34D7A" w:rsidP="001C155A">
            <w:pPr>
              <w:spacing w:before="0"/>
              <w:jc w:val="center"/>
              <w:rPr>
                <w:sz w:val="24"/>
                <w:szCs w:val="24"/>
              </w:rPr>
            </w:pPr>
            <w:r>
              <w:rPr>
                <w:sz w:val="24"/>
                <w:szCs w:val="24"/>
              </w:rPr>
              <w:t>1.2 (0.5, 3.1)</w:t>
            </w:r>
          </w:p>
        </w:tc>
        <w:tc>
          <w:tcPr>
            <w:tcW w:w="1275" w:type="dxa"/>
            <w:vAlign w:val="center"/>
          </w:tcPr>
          <w:p w14:paraId="1B7F0832" w14:textId="77777777" w:rsidR="00C34D7A" w:rsidRPr="006D10B9" w:rsidRDefault="00C34D7A" w:rsidP="001C155A">
            <w:pPr>
              <w:spacing w:before="0"/>
              <w:jc w:val="center"/>
              <w:rPr>
                <w:sz w:val="24"/>
                <w:szCs w:val="24"/>
              </w:rPr>
            </w:pPr>
            <w:r>
              <w:rPr>
                <w:sz w:val="24"/>
                <w:szCs w:val="24"/>
              </w:rPr>
              <w:t>0.641</w:t>
            </w:r>
          </w:p>
        </w:tc>
      </w:tr>
      <w:tr w:rsidR="00C34D7A" w:rsidRPr="006D10B9" w14:paraId="25E0C3C8" w14:textId="77777777" w:rsidTr="001C155A">
        <w:trPr>
          <w:trHeight w:val="237"/>
        </w:trPr>
        <w:tc>
          <w:tcPr>
            <w:tcW w:w="1092" w:type="dxa"/>
            <w:vMerge/>
            <w:vAlign w:val="center"/>
          </w:tcPr>
          <w:p w14:paraId="4C268F0E" w14:textId="77777777" w:rsidR="00C34D7A" w:rsidRPr="006D10B9" w:rsidRDefault="00C34D7A" w:rsidP="001C155A">
            <w:pPr>
              <w:spacing w:before="0"/>
              <w:rPr>
                <w:b/>
                <w:sz w:val="24"/>
                <w:szCs w:val="24"/>
              </w:rPr>
            </w:pPr>
          </w:p>
        </w:tc>
        <w:tc>
          <w:tcPr>
            <w:tcW w:w="850" w:type="dxa"/>
            <w:vAlign w:val="center"/>
          </w:tcPr>
          <w:p w14:paraId="7E4AEA1E" w14:textId="77777777" w:rsidR="00C34D7A" w:rsidRPr="006D10B9" w:rsidRDefault="00C34D7A" w:rsidP="001C155A">
            <w:pPr>
              <w:spacing w:before="0"/>
              <w:jc w:val="center"/>
              <w:rPr>
                <w:sz w:val="24"/>
                <w:szCs w:val="24"/>
              </w:rPr>
            </w:pPr>
            <w:r w:rsidRPr="006D10B9">
              <w:rPr>
                <w:sz w:val="24"/>
                <w:szCs w:val="24"/>
              </w:rPr>
              <w:t>3</w:t>
            </w:r>
          </w:p>
        </w:tc>
        <w:tc>
          <w:tcPr>
            <w:tcW w:w="1843" w:type="dxa"/>
            <w:vAlign w:val="center"/>
          </w:tcPr>
          <w:p w14:paraId="1B047F88" w14:textId="77777777" w:rsidR="00C34D7A" w:rsidRPr="006D10B9" w:rsidRDefault="00C34D7A" w:rsidP="001C155A">
            <w:pPr>
              <w:spacing w:before="0"/>
              <w:jc w:val="center"/>
              <w:rPr>
                <w:sz w:val="24"/>
                <w:szCs w:val="24"/>
              </w:rPr>
            </w:pPr>
            <w:r w:rsidRPr="006D10B9">
              <w:rPr>
                <w:sz w:val="24"/>
                <w:szCs w:val="24"/>
              </w:rPr>
              <w:t>91.2 (85.8, 94.6)</w:t>
            </w:r>
          </w:p>
        </w:tc>
        <w:tc>
          <w:tcPr>
            <w:tcW w:w="1843" w:type="dxa"/>
            <w:vAlign w:val="center"/>
          </w:tcPr>
          <w:p w14:paraId="169D36FC" w14:textId="77777777" w:rsidR="00C34D7A" w:rsidRPr="006D10B9" w:rsidRDefault="00C34D7A" w:rsidP="001C155A">
            <w:pPr>
              <w:spacing w:before="0"/>
              <w:jc w:val="center"/>
              <w:rPr>
                <w:sz w:val="24"/>
                <w:szCs w:val="24"/>
              </w:rPr>
            </w:pPr>
            <w:r w:rsidRPr="006D10B9">
              <w:rPr>
                <w:sz w:val="24"/>
                <w:szCs w:val="24"/>
              </w:rPr>
              <w:t>84.7 (78.4, 89.3)</w:t>
            </w:r>
          </w:p>
        </w:tc>
        <w:tc>
          <w:tcPr>
            <w:tcW w:w="1842" w:type="dxa"/>
            <w:vAlign w:val="center"/>
          </w:tcPr>
          <w:p w14:paraId="28532C54" w14:textId="77777777" w:rsidR="00C34D7A" w:rsidRPr="006D10B9" w:rsidRDefault="00C34D7A" w:rsidP="001C155A">
            <w:pPr>
              <w:spacing w:before="0"/>
              <w:jc w:val="center"/>
              <w:rPr>
                <w:sz w:val="24"/>
                <w:szCs w:val="24"/>
              </w:rPr>
            </w:pPr>
            <w:r w:rsidRPr="006D10B9">
              <w:rPr>
                <w:sz w:val="24"/>
                <w:szCs w:val="24"/>
              </w:rPr>
              <w:t>78.6 (71.4, 84.2)</w:t>
            </w:r>
          </w:p>
        </w:tc>
        <w:tc>
          <w:tcPr>
            <w:tcW w:w="1701" w:type="dxa"/>
            <w:vAlign w:val="center"/>
          </w:tcPr>
          <w:p w14:paraId="19D850A2" w14:textId="77777777" w:rsidR="00C34D7A" w:rsidRPr="006D10B9" w:rsidRDefault="00C34D7A" w:rsidP="001C155A">
            <w:pPr>
              <w:spacing w:before="0"/>
              <w:jc w:val="center"/>
              <w:rPr>
                <w:sz w:val="24"/>
                <w:szCs w:val="24"/>
              </w:rPr>
            </w:pPr>
            <w:r>
              <w:rPr>
                <w:sz w:val="24"/>
                <w:szCs w:val="24"/>
              </w:rPr>
              <w:t>2.3 (0.9, 5.9)</w:t>
            </w:r>
          </w:p>
        </w:tc>
        <w:tc>
          <w:tcPr>
            <w:tcW w:w="1275" w:type="dxa"/>
            <w:vAlign w:val="center"/>
          </w:tcPr>
          <w:p w14:paraId="1A9A2095" w14:textId="77777777" w:rsidR="00C34D7A" w:rsidRPr="006D10B9" w:rsidRDefault="00C34D7A" w:rsidP="001C155A">
            <w:pPr>
              <w:spacing w:before="0"/>
              <w:jc w:val="center"/>
              <w:rPr>
                <w:sz w:val="24"/>
                <w:szCs w:val="24"/>
              </w:rPr>
            </w:pPr>
            <w:r>
              <w:rPr>
                <w:sz w:val="24"/>
                <w:szCs w:val="24"/>
              </w:rPr>
              <w:t>0.079</w:t>
            </w:r>
          </w:p>
        </w:tc>
      </w:tr>
    </w:tbl>
    <w:p w14:paraId="5836770E" w14:textId="77777777" w:rsidR="00C34D7A" w:rsidRPr="00D50D17" w:rsidRDefault="00C34D7A" w:rsidP="00104C05">
      <w:pPr>
        <w:spacing w:before="0" w:after="0" w:line="480" w:lineRule="auto"/>
        <w:jc w:val="both"/>
        <w:rPr>
          <w:rFonts w:ascii="Arial" w:hAnsi="Arial" w:cs="Arial"/>
          <w:b/>
          <w:sz w:val="24"/>
          <w:szCs w:val="24"/>
        </w:rPr>
      </w:pPr>
    </w:p>
    <w:p w14:paraId="4C9D7493" w14:textId="77777777" w:rsidR="00104C05" w:rsidRPr="00D50D17" w:rsidRDefault="00104C05" w:rsidP="00104C05">
      <w:pPr>
        <w:spacing w:before="0" w:after="0" w:line="480" w:lineRule="auto"/>
        <w:jc w:val="both"/>
        <w:rPr>
          <w:rFonts w:ascii="Arial" w:hAnsi="Arial" w:cs="Arial"/>
          <w:b/>
          <w:sz w:val="24"/>
          <w:szCs w:val="24"/>
        </w:rPr>
      </w:pPr>
    </w:p>
    <w:p w14:paraId="4F8E1C05" w14:textId="48DB7BD7" w:rsidR="00104C05" w:rsidRDefault="00104C05" w:rsidP="00104C05">
      <w:pPr>
        <w:spacing w:before="0" w:after="0" w:line="480" w:lineRule="auto"/>
        <w:jc w:val="both"/>
        <w:rPr>
          <w:rFonts w:ascii="Arial" w:hAnsi="Arial" w:cs="Arial"/>
          <w:sz w:val="24"/>
          <w:szCs w:val="24"/>
        </w:rPr>
      </w:pPr>
      <w:r w:rsidRPr="00D50D17">
        <w:rPr>
          <w:rFonts w:ascii="Arial" w:hAnsi="Arial" w:cs="Arial"/>
          <w:b/>
          <w:sz w:val="24"/>
          <w:szCs w:val="24"/>
        </w:rPr>
        <w:t xml:space="preserve">Figure 4:  </w:t>
      </w:r>
      <w:r w:rsidRPr="0023792E">
        <w:rPr>
          <w:rFonts w:ascii="Arial" w:hAnsi="Arial" w:cs="Arial"/>
          <w:b/>
          <w:sz w:val="24"/>
          <w:szCs w:val="24"/>
        </w:rPr>
        <w:t>Time to decompensation (clinically significant deterioration) according to baseline ALBI</w:t>
      </w:r>
      <w:r w:rsidR="00742DF9" w:rsidRPr="0023792E">
        <w:rPr>
          <w:rFonts w:ascii="Arial" w:hAnsi="Arial" w:cs="Arial"/>
          <w:b/>
          <w:sz w:val="24"/>
          <w:szCs w:val="24"/>
        </w:rPr>
        <w:t xml:space="preserve"> grade</w:t>
      </w:r>
      <w:r w:rsidR="00742DF9">
        <w:rPr>
          <w:rFonts w:ascii="Arial" w:hAnsi="Arial" w:cs="Arial"/>
          <w:b/>
          <w:sz w:val="24"/>
          <w:szCs w:val="24"/>
        </w:rPr>
        <w:t xml:space="preserve"> in the</w:t>
      </w:r>
      <w:r w:rsidR="001605E9">
        <w:rPr>
          <w:rFonts w:ascii="Arial" w:hAnsi="Arial" w:cs="Arial"/>
          <w:b/>
          <w:sz w:val="24"/>
          <w:szCs w:val="24"/>
        </w:rPr>
        <w:t xml:space="preserve"> </w:t>
      </w:r>
      <w:r w:rsidR="001605E9" w:rsidRPr="00C34D7A">
        <w:rPr>
          <w:rFonts w:ascii="Arial" w:hAnsi="Arial" w:cs="Arial"/>
          <w:b/>
          <w:sz w:val="24"/>
          <w:szCs w:val="24"/>
        </w:rPr>
        <w:t>entire</w:t>
      </w:r>
      <w:r w:rsidR="00742DF9" w:rsidRPr="00C34D7A">
        <w:rPr>
          <w:rFonts w:ascii="Arial" w:hAnsi="Arial" w:cs="Arial"/>
          <w:b/>
          <w:sz w:val="24"/>
          <w:szCs w:val="24"/>
        </w:rPr>
        <w:t xml:space="preserve"> UK cohort.</w:t>
      </w:r>
      <w:r w:rsidR="00742DF9" w:rsidRPr="00C34D7A">
        <w:rPr>
          <w:rFonts w:ascii="Arial" w:hAnsi="Arial" w:cs="Arial"/>
          <w:sz w:val="24"/>
          <w:szCs w:val="24"/>
        </w:rPr>
        <w:t xml:space="preserve"> </w:t>
      </w:r>
      <w:r w:rsidR="00742DF9">
        <w:rPr>
          <w:rFonts w:ascii="Arial" w:hAnsi="Arial" w:cs="Arial"/>
          <w:sz w:val="24"/>
          <w:szCs w:val="24"/>
        </w:rPr>
        <w:t>Kaplan-Meier plots.</w:t>
      </w:r>
    </w:p>
    <w:p w14:paraId="272ACD9C" w14:textId="149E5AB4" w:rsidR="00C34D7A" w:rsidRDefault="00C34D7A" w:rsidP="00104C05">
      <w:pPr>
        <w:spacing w:before="0" w:after="0" w:line="480" w:lineRule="auto"/>
        <w:jc w:val="both"/>
        <w:rPr>
          <w:rFonts w:ascii="Arial" w:hAnsi="Arial" w:cs="Arial"/>
          <w:sz w:val="24"/>
          <w:szCs w:val="24"/>
        </w:rPr>
      </w:pPr>
    </w:p>
    <w:tbl>
      <w:tblPr>
        <w:tblStyle w:val="TableGrid"/>
        <w:tblW w:w="10446" w:type="dxa"/>
        <w:tblInd w:w="-5" w:type="dxa"/>
        <w:tblLayout w:type="fixed"/>
        <w:tblLook w:val="0420" w:firstRow="1" w:lastRow="0" w:firstColumn="0" w:lastColumn="0" w:noHBand="0" w:noVBand="1"/>
      </w:tblPr>
      <w:tblGrid>
        <w:gridCol w:w="1092"/>
        <w:gridCol w:w="850"/>
        <w:gridCol w:w="1843"/>
        <w:gridCol w:w="1843"/>
        <w:gridCol w:w="1842"/>
        <w:gridCol w:w="1701"/>
        <w:gridCol w:w="1275"/>
      </w:tblGrid>
      <w:tr w:rsidR="00C34D7A" w:rsidRPr="006D10B9" w14:paraId="2A8DD223" w14:textId="77777777" w:rsidTr="001C155A">
        <w:trPr>
          <w:trHeight w:val="237"/>
        </w:trPr>
        <w:tc>
          <w:tcPr>
            <w:tcW w:w="10446" w:type="dxa"/>
            <w:gridSpan w:val="7"/>
            <w:vAlign w:val="center"/>
          </w:tcPr>
          <w:p w14:paraId="6F5EFFF2" w14:textId="77777777" w:rsidR="00C34D7A" w:rsidRPr="006D10B9" w:rsidRDefault="00C34D7A" w:rsidP="001C155A">
            <w:pPr>
              <w:spacing w:before="0"/>
              <w:rPr>
                <w:b/>
                <w:bCs/>
                <w:sz w:val="24"/>
                <w:szCs w:val="24"/>
              </w:rPr>
            </w:pPr>
            <w:r>
              <w:rPr>
                <w:b/>
                <w:bCs/>
                <w:sz w:val="24"/>
                <w:szCs w:val="24"/>
              </w:rPr>
              <w:t>Time to decompensation</w:t>
            </w:r>
            <w:r w:rsidRPr="006D10B9">
              <w:rPr>
                <w:b/>
                <w:bCs/>
                <w:sz w:val="24"/>
                <w:szCs w:val="24"/>
              </w:rPr>
              <w:t xml:space="preserve"> by baseline ALBI grade</w:t>
            </w:r>
          </w:p>
        </w:tc>
      </w:tr>
      <w:tr w:rsidR="00C34D7A" w:rsidRPr="006D10B9" w14:paraId="13CD9B32" w14:textId="77777777" w:rsidTr="001C155A">
        <w:trPr>
          <w:trHeight w:val="237"/>
        </w:trPr>
        <w:tc>
          <w:tcPr>
            <w:tcW w:w="1092" w:type="dxa"/>
            <w:vAlign w:val="center"/>
            <w:hideMark/>
          </w:tcPr>
          <w:p w14:paraId="1DC35FDC" w14:textId="77777777" w:rsidR="00C34D7A" w:rsidRPr="006D10B9" w:rsidRDefault="00C34D7A" w:rsidP="001C155A">
            <w:pPr>
              <w:spacing w:before="0"/>
              <w:rPr>
                <w:sz w:val="24"/>
                <w:szCs w:val="24"/>
              </w:rPr>
            </w:pPr>
            <w:r w:rsidRPr="006D10B9">
              <w:rPr>
                <w:b/>
                <w:bCs/>
                <w:sz w:val="24"/>
                <w:szCs w:val="24"/>
              </w:rPr>
              <w:t>Dataset</w:t>
            </w:r>
          </w:p>
        </w:tc>
        <w:tc>
          <w:tcPr>
            <w:tcW w:w="850" w:type="dxa"/>
            <w:vAlign w:val="center"/>
          </w:tcPr>
          <w:p w14:paraId="6B4137E9" w14:textId="77777777" w:rsidR="00C34D7A" w:rsidRPr="006D10B9" w:rsidRDefault="00C34D7A" w:rsidP="001C155A">
            <w:pPr>
              <w:spacing w:before="0"/>
              <w:jc w:val="center"/>
              <w:rPr>
                <w:b/>
                <w:bCs/>
                <w:sz w:val="24"/>
                <w:szCs w:val="24"/>
              </w:rPr>
            </w:pPr>
            <w:r w:rsidRPr="006D10B9">
              <w:rPr>
                <w:b/>
                <w:bCs/>
                <w:sz w:val="24"/>
                <w:szCs w:val="24"/>
              </w:rPr>
              <w:t>ALBI grade</w:t>
            </w:r>
          </w:p>
        </w:tc>
        <w:tc>
          <w:tcPr>
            <w:tcW w:w="1843" w:type="dxa"/>
            <w:vAlign w:val="center"/>
            <w:hideMark/>
          </w:tcPr>
          <w:p w14:paraId="400AE04D" w14:textId="77777777" w:rsidR="00C34D7A" w:rsidRPr="006D10B9" w:rsidRDefault="00C34D7A" w:rsidP="001C155A">
            <w:pPr>
              <w:spacing w:before="0"/>
              <w:jc w:val="center"/>
              <w:rPr>
                <w:sz w:val="24"/>
                <w:szCs w:val="24"/>
              </w:rPr>
            </w:pPr>
            <w:r w:rsidRPr="006D10B9">
              <w:rPr>
                <w:b/>
                <w:bCs/>
                <w:sz w:val="24"/>
                <w:szCs w:val="24"/>
              </w:rPr>
              <w:t>% survival at 0.5 year (95% CI)</w:t>
            </w:r>
          </w:p>
        </w:tc>
        <w:tc>
          <w:tcPr>
            <w:tcW w:w="1843" w:type="dxa"/>
            <w:vAlign w:val="center"/>
          </w:tcPr>
          <w:p w14:paraId="7C4BD125" w14:textId="77777777" w:rsidR="00C34D7A" w:rsidRPr="006D10B9" w:rsidRDefault="00C34D7A" w:rsidP="001C155A">
            <w:pPr>
              <w:spacing w:before="0"/>
              <w:jc w:val="center"/>
              <w:rPr>
                <w:sz w:val="24"/>
                <w:szCs w:val="24"/>
              </w:rPr>
            </w:pPr>
          </w:p>
        </w:tc>
        <w:tc>
          <w:tcPr>
            <w:tcW w:w="1842" w:type="dxa"/>
            <w:vAlign w:val="center"/>
            <w:hideMark/>
          </w:tcPr>
          <w:p w14:paraId="03A37D38" w14:textId="77777777" w:rsidR="00C34D7A" w:rsidRPr="006D10B9" w:rsidRDefault="00C34D7A" w:rsidP="001C155A">
            <w:pPr>
              <w:spacing w:before="0"/>
              <w:jc w:val="center"/>
              <w:rPr>
                <w:sz w:val="24"/>
                <w:szCs w:val="24"/>
              </w:rPr>
            </w:pPr>
            <w:r w:rsidRPr="006D10B9">
              <w:rPr>
                <w:b/>
                <w:bCs/>
                <w:sz w:val="24"/>
                <w:szCs w:val="24"/>
              </w:rPr>
              <w:t>% survival at 2 year (95% CI)</w:t>
            </w:r>
          </w:p>
        </w:tc>
        <w:tc>
          <w:tcPr>
            <w:tcW w:w="1701" w:type="dxa"/>
            <w:vAlign w:val="center"/>
          </w:tcPr>
          <w:p w14:paraId="32077BBA" w14:textId="77777777" w:rsidR="00C34D7A" w:rsidRPr="006D10B9" w:rsidRDefault="00C34D7A" w:rsidP="001C155A">
            <w:pPr>
              <w:spacing w:before="0"/>
              <w:jc w:val="center"/>
              <w:rPr>
                <w:b/>
                <w:bCs/>
                <w:sz w:val="24"/>
                <w:szCs w:val="24"/>
              </w:rPr>
            </w:pPr>
            <w:r>
              <w:rPr>
                <w:b/>
                <w:bCs/>
                <w:sz w:val="24"/>
                <w:szCs w:val="24"/>
              </w:rPr>
              <w:t>Hazard ratio (95% CI)</w:t>
            </w:r>
          </w:p>
        </w:tc>
        <w:tc>
          <w:tcPr>
            <w:tcW w:w="1275" w:type="dxa"/>
            <w:vAlign w:val="center"/>
          </w:tcPr>
          <w:p w14:paraId="642252C1" w14:textId="77777777" w:rsidR="00C34D7A" w:rsidRPr="006D10B9" w:rsidRDefault="00C34D7A" w:rsidP="001C155A">
            <w:pPr>
              <w:spacing w:before="0"/>
              <w:jc w:val="center"/>
              <w:rPr>
                <w:b/>
                <w:bCs/>
                <w:sz w:val="24"/>
                <w:szCs w:val="24"/>
              </w:rPr>
            </w:pPr>
            <w:r>
              <w:rPr>
                <w:b/>
                <w:bCs/>
                <w:sz w:val="24"/>
                <w:szCs w:val="24"/>
              </w:rPr>
              <w:t>p-value</w:t>
            </w:r>
          </w:p>
        </w:tc>
      </w:tr>
      <w:tr w:rsidR="00C34D7A" w:rsidRPr="006D10B9" w14:paraId="3F4C814A" w14:textId="77777777" w:rsidTr="001C155A">
        <w:trPr>
          <w:trHeight w:val="237"/>
        </w:trPr>
        <w:tc>
          <w:tcPr>
            <w:tcW w:w="1092" w:type="dxa"/>
            <w:vMerge w:val="restart"/>
            <w:vAlign w:val="center"/>
          </w:tcPr>
          <w:p w14:paraId="51C781EA" w14:textId="77777777" w:rsidR="00C34D7A" w:rsidRPr="006D10B9" w:rsidRDefault="00C34D7A" w:rsidP="001C155A">
            <w:pPr>
              <w:spacing w:before="0"/>
              <w:rPr>
                <w:b/>
                <w:sz w:val="24"/>
                <w:szCs w:val="24"/>
              </w:rPr>
            </w:pPr>
            <w:r w:rsidRPr="006D10B9">
              <w:rPr>
                <w:b/>
                <w:sz w:val="24"/>
                <w:szCs w:val="24"/>
              </w:rPr>
              <w:t>UK DAA</w:t>
            </w:r>
          </w:p>
        </w:tc>
        <w:tc>
          <w:tcPr>
            <w:tcW w:w="850" w:type="dxa"/>
            <w:vAlign w:val="center"/>
          </w:tcPr>
          <w:p w14:paraId="6DCFC30D" w14:textId="77777777" w:rsidR="00C34D7A" w:rsidRPr="006D10B9" w:rsidRDefault="00C34D7A" w:rsidP="001C155A">
            <w:pPr>
              <w:spacing w:before="0"/>
              <w:jc w:val="center"/>
              <w:rPr>
                <w:sz w:val="24"/>
                <w:szCs w:val="24"/>
              </w:rPr>
            </w:pPr>
            <w:r w:rsidRPr="006D10B9">
              <w:rPr>
                <w:sz w:val="24"/>
                <w:szCs w:val="24"/>
              </w:rPr>
              <w:t>1</w:t>
            </w:r>
          </w:p>
        </w:tc>
        <w:tc>
          <w:tcPr>
            <w:tcW w:w="1843" w:type="dxa"/>
            <w:vAlign w:val="center"/>
          </w:tcPr>
          <w:p w14:paraId="567AA9C8" w14:textId="77777777" w:rsidR="00C34D7A" w:rsidRPr="006D10B9" w:rsidRDefault="00C34D7A" w:rsidP="001C155A">
            <w:pPr>
              <w:spacing w:before="0"/>
              <w:jc w:val="center"/>
              <w:rPr>
                <w:sz w:val="24"/>
                <w:szCs w:val="24"/>
              </w:rPr>
            </w:pPr>
            <w:r w:rsidRPr="00286D01">
              <w:rPr>
                <w:sz w:val="24"/>
                <w:szCs w:val="24"/>
              </w:rPr>
              <w:t>5.8 (1.9, 16.8)</w:t>
            </w:r>
          </w:p>
        </w:tc>
        <w:tc>
          <w:tcPr>
            <w:tcW w:w="1843" w:type="dxa"/>
            <w:vAlign w:val="center"/>
          </w:tcPr>
          <w:p w14:paraId="3AD03267" w14:textId="77777777" w:rsidR="00C34D7A" w:rsidRPr="006D10B9" w:rsidRDefault="00C34D7A" w:rsidP="001C155A">
            <w:pPr>
              <w:spacing w:before="0"/>
              <w:jc w:val="center"/>
              <w:rPr>
                <w:sz w:val="24"/>
                <w:szCs w:val="24"/>
              </w:rPr>
            </w:pPr>
            <w:r w:rsidRPr="00286D01">
              <w:rPr>
                <w:sz w:val="24"/>
                <w:szCs w:val="24"/>
              </w:rPr>
              <w:t>7.8 (3.0, 19.4)</w:t>
            </w:r>
          </w:p>
        </w:tc>
        <w:tc>
          <w:tcPr>
            <w:tcW w:w="1842" w:type="dxa"/>
            <w:vAlign w:val="center"/>
          </w:tcPr>
          <w:p w14:paraId="602A5D9A" w14:textId="77777777" w:rsidR="00C34D7A" w:rsidRPr="006D10B9" w:rsidRDefault="00C34D7A" w:rsidP="001C155A">
            <w:pPr>
              <w:spacing w:before="0"/>
              <w:jc w:val="center"/>
              <w:rPr>
                <w:sz w:val="24"/>
                <w:szCs w:val="24"/>
              </w:rPr>
            </w:pPr>
            <w:r w:rsidRPr="00286D01">
              <w:rPr>
                <w:sz w:val="24"/>
                <w:szCs w:val="24"/>
              </w:rPr>
              <w:t>9.8 (4.2, 21.9)</w:t>
            </w:r>
          </w:p>
        </w:tc>
        <w:tc>
          <w:tcPr>
            <w:tcW w:w="1701" w:type="dxa"/>
            <w:vAlign w:val="center"/>
          </w:tcPr>
          <w:p w14:paraId="5455C206" w14:textId="77777777" w:rsidR="00C34D7A" w:rsidRPr="006D10B9" w:rsidRDefault="00C34D7A" w:rsidP="001C155A">
            <w:pPr>
              <w:spacing w:before="0"/>
              <w:jc w:val="center"/>
              <w:rPr>
                <w:sz w:val="24"/>
                <w:szCs w:val="24"/>
              </w:rPr>
            </w:pPr>
            <w:r>
              <w:rPr>
                <w:sz w:val="24"/>
                <w:szCs w:val="24"/>
              </w:rPr>
              <w:t>1</w:t>
            </w:r>
          </w:p>
        </w:tc>
        <w:tc>
          <w:tcPr>
            <w:tcW w:w="1275" w:type="dxa"/>
            <w:vAlign w:val="center"/>
          </w:tcPr>
          <w:p w14:paraId="79013B4A" w14:textId="77777777" w:rsidR="00C34D7A" w:rsidRPr="006D10B9" w:rsidRDefault="00C34D7A" w:rsidP="001C155A">
            <w:pPr>
              <w:spacing w:before="0"/>
              <w:jc w:val="center"/>
              <w:rPr>
                <w:sz w:val="24"/>
                <w:szCs w:val="24"/>
              </w:rPr>
            </w:pPr>
            <w:r>
              <w:rPr>
                <w:sz w:val="24"/>
                <w:szCs w:val="24"/>
              </w:rPr>
              <w:t>reference</w:t>
            </w:r>
          </w:p>
        </w:tc>
      </w:tr>
      <w:tr w:rsidR="00C34D7A" w:rsidRPr="006D10B9" w14:paraId="1FA83BBD" w14:textId="77777777" w:rsidTr="001C155A">
        <w:trPr>
          <w:trHeight w:val="237"/>
        </w:trPr>
        <w:tc>
          <w:tcPr>
            <w:tcW w:w="1092" w:type="dxa"/>
            <w:vMerge/>
            <w:vAlign w:val="center"/>
          </w:tcPr>
          <w:p w14:paraId="7508D403" w14:textId="77777777" w:rsidR="00C34D7A" w:rsidRPr="006D10B9" w:rsidRDefault="00C34D7A" w:rsidP="001C155A">
            <w:pPr>
              <w:spacing w:before="0"/>
              <w:rPr>
                <w:b/>
                <w:sz w:val="24"/>
                <w:szCs w:val="24"/>
              </w:rPr>
            </w:pPr>
          </w:p>
        </w:tc>
        <w:tc>
          <w:tcPr>
            <w:tcW w:w="850" w:type="dxa"/>
            <w:vAlign w:val="center"/>
          </w:tcPr>
          <w:p w14:paraId="6EBA7903" w14:textId="77777777" w:rsidR="00C34D7A" w:rsidRPr="006D10B9" w:rsidRDefault="00C34D7A" w:rsidP="001C155A">
            <w:pPr>
              <w:spacing w:before="0"/>
              <w:jc w:val="center"/>
              <w:rPr>
                <w:sz w:val="24"/>
                <w:szCs w:val="24"/>
              </w:rPr>
            </w:pPr>
            <w:r w:rsidRPr="006D10B9">
              <w:rPr>
                <w:sz w:val="24"/>
                <w:szCs w:val="24"/>
              </w:rPr>
              <w:t>2</w:t>
            </w:r>
          </w:p>
        </w:tc>
        <w:tc>
          <w:tcPr>
            <w:tcW w:w="1843" w:type="dxa"/>
            <w:vAlign w:val="center"/>
          </w:tcPr>
          <w:p w14:paraId="02C16719" w14:textId="77777777" w:rsidR="00C34D7A" w:rsidRPr="006D10B9" w:rsidRDefault="00C34D7A" w:rsidP="001C155A">
            <w:pPr>
              <w:spacing w:before="0"/>
              <w:jc w:val="center"/>
              <w:rPr>
                <w:sz w:val="24"/>
                <w:szCs w:val="24"/>
              </w:rPr>
            </w:pPr>
            <w:r w:rsidRPr="00286D01">
              <w:rPr>
                <w:sz w:val="24"/>
                <w:szCs w:val="24"/>
              </w:rPr>
              <w:t>13.6 (10.5, 17.5)</w:t>
            </w:r>
          </w:p>
        </w:tc>
        <w:tc>
          <w:tcPr>
            <w:tcW w:w="1843" w:type="dxa"/>
            <w:vAlign w:val="center"/>
          </w:tcPr>
          <w:p w14:paraId="509CD910" w14:textId="77777777" w:rsidR="00C34D7A" w:rsidRPr="006D10B9" w:rsidRDefault="00C34D7A" w:rsidP="001C155A">
            <w:pPr>
              <w:spacing w:before="0"/>
              <w:jc w:val="center"/>
              <w:rPr>
                <w:sz w:val="24"/>
                <w:szCs w:val="24"/>
              </w:rPr>
            </w:pPr>
            <w:r w:rsidRPr="00286D01">
              <w:rPr>
                <w:sz w:val="24"/>
                <w:szCs w:val="24"/>
              </w:rPr>
              <w:t>16.6 (13.2, 20.8)</w:t>
            </w:r>
          </w:p>
        </w:tc>
        <w:tc>
          <w:tcPr>
            <w:tcW w:w="1842" w:type="dxa"/>
            <w:vAlign w:val="center"/>
          </w:tcPr>
          <w:p w14:paraId="2C401062" w14:textId="77777777" w:rsidR="00C34D7A" w:rsidRPr="006D10B9" w:rsidRDefault="00C34D7A" w:rsidP="001C155A">
            <w:pPr>
              <w:spacing w:before="0"/>
              <w:jc w:val="center"/>
              <w:rPr>
                <w:sz w:val="24"/>
                <w:szCs w:val="24"/>
              </w:rPr>
            </w:pPr>
            <w:r w:rsidRPr="00286D01">
              <w:rPr>
                <w:sz w:val="24"/>
                <w:szCs w:val="24"/>
              </w:rPr>
              <w:t>17.2 (13.7, 21.4)</w:t>
            </w:r>
          </w:p>
        </w:tc>
        <w:tc>
          <w:tcPr>
            <w:tcW w:w="1701" w:type="dxa"/>
            <w:vAlign w:val="center"/>
          </w:tcPr>
          <w:p w14:paraId="30C15AB7" w14:textId="77777777" w:rsidR="00C34D7A" w:rsidRPr="006D10B9" w:rsidRDefault="00C34D7A" w:rsidP="001C155A">
            <w:pPr>
              <w:spacing w:before="0"/>
              <w:jc w:val="center"/>
              <w:rPr>
                <w:sz w:val="24"/>
                <w:szCs w:val="24"/>
              </w:rPr>
            </w:pPr>
            <w:r>
              <w:rPr>
                <w:sz w:val="24"/>
                <w:szCs w:val="24"/>
              </w:rPr>
              <w:t>1.9 (0.7, 4.6)</w:t>
            </w:r>
          </w:p>
        </w:tc>
        <w:tc>
          <w:tcPr>
            <w:tcW w:w="1275" w:type="dxa"/>
            <w:vAlign w:val="center"/>
          </w:tcPr>
          <w:p w14:paraId="04C1F387" w14:textId="77777777" w:rsidR="00C34D7A" w:rsidRPr="006D10B9" w:rsidRDefault="00C34D7A" w:rsidP="001C155A">
            <w:pPr>
              <w:spacing w:before="0"/>
              <w:jc w:val="center"/>
              <w:rPr>
                <w:sz w:val="24"/>
                <w:szCs w:val="24"/>
              </w:rPr>
            </w:pPr>
            <w:r>
              <w:rPr>
                <w:sz w:val="24"/>
                <w:szCs w:val="24"/>
              </w:rPr>
              <w:t>0.183</w:t>
            </w:r>
          </w:p>
        </w:tc>
      </w:tr>
      <w:tr w:rsidR="00C34D7A" w:rsidRPr="006D10B9" w14:paraId="60582649" w14:textId="77777777" w:rsidTr="001C155A">
        <w:trPr>
          <w:trHeight w:val="237"/>
        </w:trPr>
        <w:tc>
          <w:tcPr>
            <w:tcW w:w="1092" w:type="dxa"/>
            <w:vMerge/>
            <w:vAlign w:val="center"/>
          </w:tcPr>
          <w:p w14:paraId="14089642" w14:textId="77777777" w:rsidR="00C34D7A" w:rsidRPr="006D10B9" w:rsidRDefault="00C34D7A" w:rsidP="001C155A">
            <w:pPr>
              <w:spacing w:before="0"/>
              <w:rPr>
                <w:b/>
                <w:sz w:val="24"/>
                <w:szCs w:val="24"/>
              </w:rPr>
            </w:pPr>
          </w:p>
        </w:tc>
        <w:tc>
          <w:tcPr>
            <w:tcW w:w="850" w:type="dxa"/>
            <w:vAlign w:val="center"/>
          </w:tcPr>
          <w:p w14:paraId="2879183A" w14:textId="77777777" w:rsidR="00C34D7A" w:rsidRPr="006D10B9" w:rsidRDefault="00C34D7A" w:rsidP="001C155A">
            <w:pPr>
              <w:spacing w:before="0"/>
              <w:jc w:val="center"/>
              <w:rPr>
                <w:sz w:val="24"/>
                <w:szCs w:val="24"/>
              </w:rPr>
            </w:pPr>
            <w:r w:rsidRPr="006D10B9">
              <w:rPr>
                <w:sz w:val="24"/>
                <w:szCs w:val="24"/>
              </w:rPr>
              <w:t>3</w:t>
            </w:r>
          </w:p>
        </w:tc>
        <w:tc>
          <w:tcPr>
            <w:tcW w:w="1843" w:type="dxa"/>
            <w:vAlign w:val="center"/>
          </w:tcPr>
          <w:p w14:paraId="48A33007" w14:textId="77777777" w:rsidR="00C34D7A" w:rsidRPr="006D10B9" w:rsidRDefault="00C34D7A" w:rsidP="001C155A">
            <w:pPr>
              <w:spacing w:before="0"/>
              <w:jc w:val="center"/>
              <w:rPr>
                <w:sz w:val="24"/>
                <w:szCs w:val="24"/>
              </w:rPr>
            </w:pPr>
            <w:r w:rsidRPr="00286D01">
              <w:rPr>
                <w:sz w:val="24"/>
                <w:szCs w:val="24"/>
              </w:rPr>
              <w:t>26.8 (20.7, 34.2)</w:t>
            </w:r>
          </w:p>
        </w:tc>
        <w:tc>
          <w:tcPr>
            <w:tcW w:w="1843" w:type="dxa"/>
            <w:vAlign w:val="center"/>
          </w:tcPr>
          <w:p w14:paraId="377656E8" w14:textId="77777777" w:rsidR="00C34D7A" w:rsidRPr="006D10B9" w:rsidRDefault="00C34D7A" w:rsidP="001C155A">
            <w:pPr>
              <w:spacing w:before="0"/>
              <w:jc w:val="center"/>
              <w:rPr>
                <w:sz w:val="24"/>
                <w:szCs w:val="24"/>
              </w:rPr>
            </w:pPr>
            <w:r w:rsidRPr="00286D01">
              <w:rPr>
                <w:sz w:val="24"/>
                <w:szCs w:val="24"/>
              </w:rPr>
              <w:t>29.9 (23.6, 37.5)</w:t>
            </w:r>
          </w:p>
        </w:tc>
        <w:tc>
          <w:tcPr>
            <w:tcW w:w="1842" w:type="dxa"/>
            <w:vAlign w:val="center"/>
          </w:tcPr>
          <w:p w14:paraId="51F0DE5E" w14:textId="77777777" w:rsidR="00C34D7A" w:rsidRPr="006D10B9" w:rsidRDefault="00C34D7A" w:rsidP="001C155A">
            <w:pPr>
              <w:spacing w:before="0"/>
              <w:jc w:val="center"/>
              <w:rPr>
                <w:sz w:val="24"/>
                <w:szCs w:val="24"/>
              </w:rPr>
            </w:pPr>
            <w:r w:rsidRPr="00286D01">
              <w:rPr>
                <w:sz w:val="24"/>
                <w:szCs w:val="24"/>
              </w:rPr>
              <w:t>29.9 (23.6, 37.5)</w:t>
            </w:r>
          </w:p>
        </w:tc>
        <w:tc>
          <w:tcPr>
            <w:tcW w:w="1701" w:type="dxa"/>
            <w:vAlign w:val="center"/>
          </w:tcPr>
          <w:p w14:paraId="208F9F0E" w14:textId="77777777" w:rsidR="00C34D7A" w:rsidRPr="006D10B9" w:rsidRDefault="00C34D7A" w:rsidP="001C155A">
            <w:pPr>
              <w:spacing w:before="0"/>
              <w:jc w:val="center"/>
              <w:rPr>
                <w:sz w:val="24"/>
                <w:szCs w:val="24"/>
              </w:rPr>
            </w:pPr>
            <w:r>
              <w:rPr>
                <w:sz w:val="24"/>
                <w:szCs w:val="24"/>
              </w:rPr>
              <w:t>3.6 (1.4, 9.1)</w:t>
            </w:r>
          </w:p>
        </w:tc>
        <w:tc>
          <w:tcPr>
            <w:tcW w:w="1275" w:type="dxa"/>
            <w:vAlign w:val="center"/>
          </w:tcPr>
          <w:p w14:paraId="40D5ACEF" w14:textId="77777777" w:rsidR="00C34D7A" w:rsidRPr="006D10B9" w:rsidRDefault="00C34D7A" w:rsidP="001C155A">
            <w:pPr>
              <w:spacing w:before="0"/>
              <w:jc w:val="center"/>
              <w:rPr>
                <w:sz w:val="24"/>
                <w:szCs w:val="24"/>
              </w:rPr>
            </w:pPr>
            <w:r>
              <w:rPr>
                <w:sz w:val="24"/>
                <w:szCs w:val="24"/>
              </w:rPr>
              <w:t>0.006</w:t>
            </w:r>
          </w:p>
        </w:tc>
      </w:tr>
    </w:tbl>
    <w:p w14:paraId="1A0A65C3" w14:textId="64CF6864" w:rsidR="00C34D7A" w:rsidRDefault="00C34D7A" w:rsidP="00104C05">
      <w:pPr>
        <w:spacing w:before="0" w:after="0" w:line="480" w:lineRule="auto"/>
        <w:jc w:val="both"/>
        <w:rPr>
          <w:rFonts w:ascii="Arial" w:hAnsi="Arial" w:cs="Arial"/>
          <w:sz w:val="24"/>
          <w:szCs w:val="24"/>
        </w:rPr>
      </w:pPr>
    </w:p>
    <w:p w14:paraId="03E4AEE1" w14:textId="77777777" w:rsidR="00C34D7A" w:rsidRPr="00D50D17" w:rsidRDefault="00C34D7A" w:rsidP="00104C05">
      <w:pPr>
        <w:spacing w:before="0" w:after="0" w:line="480" w:lineRule="auto"/>
        <w:jc w:val="both"/>
        <w:rPr>
          <w:rFonts w:ascii="Arial" w:hAnsi="Arial" w:cs="Arial"/>
          <w:sz w:val="24"/>
          <w:szCs w:val="24"/>
        </w:rPr>
      </w:pPr>
    </w:p>
    <w:p w14:paraId="19D5C5E2" w14:textId="77777777" w:rsidR="00104C05" w:rsidRPr="00D50D17" w:rsidRDefault="00104C05" w:rsidP="00104C05">
      <w:pPr>
        <w:spacing w:before="0" w:after="0" w:line="480" w:lineRule="auto"/>
        <w:jc w:val="both"/>
        <w:rPr>
          <w:rFonts w:ascii="Arial" w:hAnsi="Arial" w:cs="Arial"/>
          <w:b/>
          <w:sz w:val="24"/>
          <w:szCs w:val="24"/>
        </w:rPr>
      </w:pPr>
    </w:p>
    <w:p w14:paraId="39152F51" w14:textId="1DEA05A4" w:rsidR="00104C05" w:rsidRPr="00D50D17" w:rsidRDefault="00104C05" w:rsidP="00104C05">
      <w:pPr>
        <w:spacing w:before="0" w:after="0" w:line="480" w:lineRule="auto"/>
        <w:jc w:val="both"/>
        <w:rPr>
          <w:rFonts w:ascii="Arial" w:hAnsi="Arial" w:cs="Arial"/>
          <w:sz w:val="24"/>
          <w:szCs w:val="24"/>
        </w:rPr>
      </w:pPr>
      <w:r w:rsidRPr="00D50D17">
        <w:rPr>
          <w:rFonts w:ascii="Arial" w:hAnsi="Arial" w:cs="Arial"/>
          <w:b/>
          <w:sz w:val="24"/>
          <w:szCs w:val="24"/>
        </w:rPr>
        <w:t>Figure 5a and b</w:t>
      </w:r>
      <w:r w:rsidR="00C3628C">
        <w:rPr>
          <w:rFonts w:ascii="Arial" w:hAnsi="Arial" w:cs="Arial"/>
          <w:b/>
          <w:sz w:val="24"/>
          <w:szCs w:val="24"/>
        </w:rPr>
        <w:t>:</w:t>
      </w:r>
      <w:r w:rsidRPr="00D50D17">
        <w:rPr>
          <w:rFonts w:ascii="Arial" w:hAnsi="Arial" w:cs="Arial"/>
          <w:b/>
          <w:sz w:val="24"/>
          <w:szCs w:val="24"/>
        </w:rPr>
        <w:t xml:space="preserve"> </w:t>
      </w:r>
      <w:r w:rsidRPr="0023792E">
        <w:rPr>
          <w:rFonts w:ascii="Arial" w:hAnsi="Arial" w:cs="Arial"/>
          <w:b/>
          <w:sz w:val="24"/>
          <w:szCs w:val="24"/>
        </w:rPr>
        <w:t>Changes in ALBI</w:t>
      </w:r>
      <w:r w:rsidR="00C3628C" w:rsidRPr="0023792E">
        <w:rPr>
          <w:rFonts w:ascii="Arial" w:hAnsi="Arial" w:cs="Arial"/>
          <w:b/>
          <w:sz w:val="24"/>
          <w:szCs w:val="24"/>
        </w:rPr>
        <w:t xml:space="preserve"> score</w:t>
      </w:r>
      <w:r w:rsidRPr="0023792E">
        <w:rPr>
          <w:rFonts w:ascii="Arial" w:hAnsi="Arial" w:cs="Arial"/>
          <w:b/>
          <w:sz w:val="24"/>
          <w:szCs w:val="24"/>
        </w:rPr>
        <w:t xml:space="preserve"> over time</w:t>
      </w:r>
      <w:r w:rsidR="00D050C7">
        <w:rPr>
          <w:rFonts w:ascii="Arial" w:hAnsi="Arial" w:cs="Arial"/>
          <w:b/>
          <w:sz w:val="24"/>
          <w:szCs w:val="24"/>
        </w:rPr>
        <w:t xml:space="preserve"> in the (A) UK DAA</w:t>
      </w:r>
      <w:r w:rsidR="00E60EE7">
        <w:rPr>
          <w:rFonts w:ascii="Arial" w:hAnsi="Arial" w:cs="Arial"/>
          <w:b/>
          <w:sz w:val="24"/>
          <w:szCs w:val="24"/>
        </w:rPr>
        <w:t xml:space="preserve"> and the (B) Japanese interferon cohorts</w:t>
      </w:r>
      <w:r w:rsidR="00C3628C" w:rsidRPr="0023792E">
        <w:rPr>
          <w:rFonts w:ascii="Arial" w:hAnsi="Arial" w:cs="Arial"/>
          <w:b/>
          <w:sz w:val="24"/>
          <w:szCs w:val="24"/>
        </w:rPr>
        <w:t>.</w:t>
      </w:r>
      <w:r w:rsidRPr="00D50D17">
        <w:rPr>
          <w:rFonts w:ascii="Arial" w:hAnsi="Arial" w:cs="Arial"/>
          <w:sz w:val="24"/>
          <w:szCs w:val="24"/>
        </w:rPr>
        <w:t xml:space="preserve"> Note the similarity </w:t>
      </w:r>
      <w:r w:rsidR="00E60EE7">
        <w:rPr>
          <w:rFonts w:ascii="Arial" w:hAnsi="Arial" w:cs="Arial"/>
          <w:sz w:val="24"/>
          <w:szCs w:val="24"/>
        </w:rPr>
        <w:t>in</w:t>
      </w:r>
      <w:r w:rsidRPr="00D50D17">
        <w:rPr>
          <w:rFonts w:ascii="Arial" w:hAnsi="Arial" w:cs="Arial"/>
          <w:sz w:val="24"/>
          <w:szCs w:val="24"/>
        </w:rPr>
        <w:t xml:space="preserve"> the changes </w:t>
      </w:r>
      <w:r w:rsidR="00E60EE7">
        <w:rPr>
          <w:rFonts w:ascii="Arial" w:hAnsi="Arial" w:cs="Arial"/>
          <w:sz w:val="24"/>
          <w:szCs w:val="24"/>
        </w:rPr>
        <w:t>between</w:t>
      </w:r>
      <w:r w:rsidR="00740DEA">
        <w:rPr>
          <w:rFonts w:ascii="Arial" w:hAnsi="Arial" w:cs="Arial"/>
          <w:sz w:val="24"/>
          <w:szCs w:val="24"/>
        </w:rPr>
        <w:t xml:space="preserve"> </w:t>
      </w:r>
      <w:r w:rsidR="00E60EE7">
        <w:rPr>
          <w:rFonts w:ascii="Arial" w:hAnsi="Arial" w:cs="Arial"/>
          <w:sz w:val="24"/>
          <w:szCs w:val="24"/>
        </w:rPr>
        <w:t>the two</w:t>
      </w:r>
      <w:r w:rsidRPr="00D50D17">
        <w:rPr>
          <w:rFonts w:ascii="Arial" w:hAnsi="Arial" w:cs="Arial"/>
          <w:sz w:val="24"/>
          <w:szCs w:val="24"/>
        </w:rPr>
        <w:t xml:space="preserve"> cohort</w:t>
      </w:r>
      <w:r w:rsidR="00E60EE7">
        <w:rPr>
          <w:rFonts w:ascii="Arial" w:hAnsi="Arial" w:cs="Arial"/>
          <w:sz w:val="24"/>
          <w:szCs w:val="24"/>
        </w:rPr>
        <w:t>s</w:t>
      </w:r>
      <w:r w:rsidRPr="00D50D17">
        <w:rPr>
          <w:rFonts w:ascii="Arial" w:hAnsi="Arial" w:cs="Arial"/>
          <w:sz w:val="24"/>
          <w:szCs w:val="24"/>
        </w:rPr>
        <w:t xml:space="preserve"> over the first three years.</w:t>
      </w:r>
    </w:p>
    <w:sectPr w:rsidR="00104C05" w:rsidRPr="00D50D17" w:rsidSect="00E07908">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1366B" w16cid:durableId="22285C2F"/>
  <w16cid:commentId w16cid:paraId="070B3F26" w16cid:durableId="222851A9"/>
  <w16cid:commentId w16cid:paraId="71B3645E" w16cid:durableId="222871D4"/>
  <w16cid:commentId w16cid:paraId="0834D05F" w16cid:durableId="222871FC"/>
  <w16cid:commentId w16cid:paraId="4DF1994C" w16cid:durableId="22285E98"/>
  <w16cid:commentId w16cid:paraId="3C6A07AD" w16cid:durableId="2228600F"/>
  <w16cid:commentId w16cid:paraId="0FDE44F1" w16cid:durableId="22285F07"/>
  <w16cid:commentId w16cid:paraId="62D70511" w16cid:durableId="2228614A"/>
  <w16cid:commentId w16cid:paraId="09EDA8D1" w16cid:durableId="222864FA"/>
  <w16cid:commentId w16cid:paraId="1D5EC5DF" w16cid:durableId="22287288"/>
  <w16cid:commentId w16cid:paraId="1D87253F" w16cid:durableId="22288897"/>
  <w16cid:commentId w16cid:paraId="4AD97C2F" w16cid:durableId="222886B6"/>
  <w16cid:commentId w16cid:paraId="1D397991" w16cid:durableId="22289D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C2DA6" w14:textId="77777777" w:rsidR="0043415A" w:rsidRDefault="0043415A" w:rsidP="004617BD">
      <w:pPr>
        <w:spacing w:before="0" w:after="0" w:line="240" w:lineRule="auto"/>
      </w:pPr>
      <w:r>
        <w:separator/>
      </w:r>
    </w:p>
  </w:endnote>
  <w:endnote w:type="continuationSeparator" w:id="0">
    <w:p w14:paraId="6C288559" w14:textId="77777777" w:rsidR="0043415A" w:rsidRDefault="0043415A" w:rsidP="004617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saka">
    <w:charset w:val="4E"/>
    <w:family w:val="auto"/>
    <w:pitch w:val="variable"/>
    <w:sig w:usb0="00000001" w:usb1="08070000" w:usb2="00000010" w:usb3="00000000" w:csb0="00020093" w:csb1="00000000"/>
  </w:font>
  <w:font w:name="Cambria Math">
    <w:panose1 w:val="02040503050406030204"/>
    <w:charset w:val="00"/>
    <w:family w:val="roman"/>
    <w:pitch w:val="variable"/>
    <w:sig w:usb0="E00006FF" w:usb1="420024FF" w:usb2="02000000" w:usb3="00000000" w:csb0="0000019F" w:csb1="00000000"/>
  </w:font>
  <w:font w:name="細明朝体">
    <w:altName w:val="メイリオ"/>
    <w:charset w:val="80"/>
    <w:family w:val="auto"/>
    <w:pitch w:val="variable"/>
    <w:sig w:usb0="01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389168"/>
      <w:docPartObj>
        <w:docPartGallery w:val="Page Numbers (Bottom of Page)"/>
        <w:docPartUnique/>
      </w:docPartObj>
    </w:sdtPr>
    <w:sdtEndPr>
      <w:rPr>
        <w:noProof/>
      </w:rPr>
    </w:sdtEndPr>
    <w:sdtContent>
      <w:p w14:paraId="2D790B2B" w14:textId="5915D08A" w:rsidR="001C357B" w:rsidRDefault="001C357B">
        <w:pPr>
          <w:pStyle w:val="Footer"/>
          <w:jc w:val="right"/>
        </w:pPr>
        <w:r>
          <w:fldChar w:fldCharType="begin"/>
        </w:r>
        <w:r>
          <w:instrText xml:space="preserve"> PAGE   \* MERGEFORMAT </w:instrText>
        </w:r>
        <w:r>
          <w:fldChar w:fldCharType="separate"/>
        </w:r>
        <w:r w:rsidR="0043415A">
          <w:rPr>
            <w:noProof/>
          </w:rPr>
          <w:t>1</w:t>
        </w:r>
        <w:r>
          <w:rPr>
            <w:noProof/>
          </w:rPr>
          <w:fldChar w:fldCharType="end"/>
        </w:r>
      </w:p>
    </w:sdtContent>
  </w:sdt>
  <w:p w14:paraId="6D5FB6E5" w14:textId="77777777" w:rsidR="001C357B" w:rsidRPr="00E07908" w:rsidRDefault="001C357B" w:rsidP="00E0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11817" w14:textId="77777777" w:rsidR="0043415A" w:rsidRDefault="0043415A" w:rsidP="004617BD">
      <w:pPr>
        <w:spacing w:before="0" w:after="0" w:line="240" w:lineRule="auto"/>
      </w:pPr>
      <w:r>
        <w:separator/>
      </w:r>
    </w:p>
  </w:footnote>
  <w:footnote w:type="continuationSeparator" w:id="0">
    <w:p w14:paraId="20D3287A" w14:textId="77777777" w:rsidR="0043415A" w:rsidRDefault="0043415A" w:rsidP="004617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FBD"/>
    <w:multiLevelType w:val="hybridMultilevel"/>
    <w:tmpl w:val="C406AF4A"/>
    <w:lvl w:ilvl="0" w:tplc="2DC418E8">
      <w:start w:val="7"/>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776AF"/>
    <w:multiLevelType w:val="hybridMultilevel"/>
    <w:tmpl w:val="FC6ECF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20DD3"/>
    <w:multiLevelType w:val="multilevel"/>
    <w:tmpl w:val="233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83114"/>
    <w:multiLevelType w:val="hybridMultilevel"/>
    <w:tmpl w:val="49C696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B4892"/>
    <w:multiLevelType w:val="multilevel"/>
    <w:tmpl w:val="B7A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A212C"/>
    <w:multiLevelType w:val="hybridMultilevel"/>
    <w:tmpl w:val="250A5A06"/>
    <w:lvl w:ilvl="0" w:tplc="831E88CA">
      <w:numFmt w:val="bullet"/>
      <w:lvlText w:val="-"/>
      <w:lvlJc w:val="left"/>
      <w:pPr>
        <w:ind w:left="1800" w:hanging="360"/>
      </w:pPr>
      <w:rPr>
        <w:rFonts w:ascii="Calibri" w:eastAsiaTheme="minorEastAsia"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68962FD"/>
    <w:multiLevelType w:val="multilevel"/>
    <w:tmpl w:val="3A683470"/>
    <w:lvl w:ilvl="0">
      <w:start w:val="1"/>
      <w:numFmt w:val="decimal"/>
      <w:lvlText w:val="%1."/>
      <w:lvlJc w:val="left"/>
      <w:pPr>
        <w:tabs>
          <w:tab w:val="num" w:pos="720"/>
        </w:tabs>
        <w:ind w:left="720" w:hanging="360"/>
      </w:pPr>
    </w:lvl>
    <w:lvl w:ilvl="1">
      <w:start w:val="1"/>
      <w:numFmt w:val="upperLetter"/>
      <w:lvlText w:val="%2&gt;"/>
      <w:lvlJc w:val="left"/>
      <w:pPr>
        <w:ind w:left="1440" w:hanging="360"/>
      </w:pPr>
      <w:rPr>
        <w:b/>
      </w:rPr>
    </w:lvl>
    <w:lvl w:ilvl="2">
      <w:start w:val="1"/>
      <w:numFmt w:val="upperLetter"/>
      <w:lvlText w:val="%3."/>
      <w:lvlJc w:val="left"/>
      <w:pPr>
        <w:ind w:left="785"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52020D"/>
    <w:multiLevelType w:val="hybridMultilevel"/>
    <w:tmpl w:val="873813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6D1B51"/>
    <w:multiLevelType w:val="hybridMultilevel"/>
    <w:tmpl w:val="760A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53E33"/>
    <w:multiLevelType w:val="hybridMultilevel"/>
    <w:tmpl w:val="B6A0A8D8"/>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C348E"/>
    <w:multiLevelType w:val="hybridMultilevel"/>
    <w:tmpl w:val="4730707A"/>
    <w:lvl w:ilvl="0" w:tplc="5DCA634E">
      <w:start w:val="1"/>
      <w:numFmt w:val="lowerLetter"/>
      <w:lvlText w:val="%1)"/>
      <w:lvlJc w:val="left"/>
      <w:pPr>
        <w:ind w:left="720" w:hanging="360"/>
      </w:pPr>
      <w:rPr>
        <w:rFonts w:ascii="Verdana" w:eastAsiaTheme="minorHAnsi" w:hAnsi="Verdana" w:cstheme="minorBidi"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70BFD"/>
    <w:multiLevelType w:val="hybridMultilevel"/>
    <w:tmpl w:val="93B64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46780"/>
    <w:multiLevelType w:val="hybridMultilevel"/>
    <w:tmpl w:val="DE6C6056"/>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126BB"/>
    <w:multiLevelType w:val="hybridMultilevel"/>
    <w:tmpl w:val="80467796"/>
    <w:lvl w:ilvl="0" w:tplc="9C145926">
      <w:start w:val="3"/>
      <w:numFmt w:val="decimal"/>
      <w:lvlText w:val="%1."/>
      <w:lvlJc w:val="left"/>
      <w:pPr>
        <w:ind w:left="360"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6F961C76"/>
    <w:multiLevelType w:val="hybridMultilevel"/>
    <w:tmpl w:val="C6505FBE"/>
    <w:lvl w:ilvl="0" w:tplc="A1A6E200">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420C07"/>
    <w:multiLevelType w:val="hybridMultilevel"/>
    <w:tmpl w:val="C850182C"/>
    <w:lvl w:ilvl="0" w:tplc="E74498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E3C2A98"/>
    <w:multiLevelType w:val="multilevel"/>
    <w:tmpl w:val="6964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4"/>
  </w:num>
  <w:num w:numId="9">
    <w:abstractNumId w:val="3"/>
  </w:num>
  <w:num w:numId="10">
    <w:abstractNumId w:val="13"/>
  </w:num>
  <w:num w:numId="11">
    <w:abstractNumId w:val="1"/>
  </w:num>
  <w:num w:numId="12">
    <w:abstractNumId w:val="5"/>
  </w:num>
  <w:num w:numId="13">
    <w:abstractNumId w:val="12"/>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2BAE"/>
    <w:rsid w:val="00000A14"/>
    <w:rsid w:val="0000135F"/>
    <w:rsid w:val="00002C41"/>
    <w:rsid w:val="00003131"/>
    <w:rsid w:val="000042BB"/>
    <w:rsid w:val="00005098"/>
    <w:rsid w:val="0000550A"/>
    <w:rsid w:val="00005710"/>
    <w:rsid w:val="00005BB4"/>
    <w:rsid w:val="0000617B"/>
    <w:rsid w:val="00007B2D"/>
    <w:rsid w:val="000127B0"/>
    <w:rsid w:val="00013CA5"/>
    <w:rsid w:val="00014404"/>
    <w:rsid w:val="000145D4"/>
    <w:rsid w:val="00023199"/>
    <w:rsid w:val="00025DB1"/>
    <w:rsid w:val="0002651E"/>
    <w:rsid w:val="00026F39"/>
    <w:rsid w:val="00027C00"/>
    <w:rsid w:val="000305F9"/>
    <w:rsid w:val="00030726"/>
    <w:rsid w:val="00030FA3"/>
    <w:rsid w:val="000337AE"/>
    <w:rsid w:val="0003539E"/>
    <w:rsid w:val="00035635"/>
    <w:rsid w:val="000378A5"/>
    <w:rsid w:val="00040FF3"/>
    <w:rsid w:val="00041B43"/>
    <w:rsid w:val="0004372D"/>
    <w:rsid w:val="000444B3"/>
    <w:rsid w:val="00046F39"/>
    <w:rsid w:val="00047F1C"/>
    <w:rsid w:val="0005051C"/>
    <w:rsid w:val="00050ACD"/>
    <w:rsid w:val="00051915"/>
    <w:rsid w:val="00051A40"/>
    <w:rsid w:val="00051B27"/>
    <w:rsid w:val="0005200B"/>
    <w:rsid w:val="0005317D"/>
    <w:rsid w:val="00054371"/>
    <w:rsid w:val="00055732"/>
    <w:rsid w:val="000566B9"/>
    <w:rsid w:val="000567E1"/>
    <w:rsid w:val="0006245E"/>
    <w:rsid w:val="00062F60"/>
    <w:rsid w:val="00065A08"/>
    <w:rsid w:val="00065B54"/>
    <w:rsid w:val="00065BAA"/>
    <w:rsid w:val="00066FAD"/>
    <w:rsid w:val="00070E1B"/>
    <w:rsid w:val="00071DB2"/>
    <w:rsid w:val="00072158"/>
    <w:rsid w:val="0007348B"/>
    <w:rsid w:val="000738F1"/>
    <w:rsid w:val="00074429"/>
    <w:rsid w:val="00075C37"/>
    <w:rsid w:val="0008032F"/>
    <w:rsid w:val="000814F3"/>
    <w:rsid w:val="000827EC"/>
    <w:rsid w:val="00082909"/>
    <w:rsid w:val="00083B25"/>
    <w:rsid w:val="00084581"/>
    <w:rsid w:val="0008612B"/>
    <w:rsid w:val="00086341"/>
    <w:rsid w:val="00086A74"/>
    <w:rsid w:val="00090128"/>
    <w:rsid w:val="00090492"/>
    <w:rsid w:val="000912D3"/>
    <w:rsid w:val="00093291"/>
    <w:rsid w:val="0009499E"/>
    <w:rsid w:val="000955CE"/>
    <w:rsid w:val="000A6F56"/>
    <w:rsid w:val="000B029F"/>
    <w:rsid w:val="000B242E"/>
    <w:rsid w:val="000B42B1"/>
    <w:rsid w:val="000B53C3"/>
    <w:rsid w:val="000B6715"/>
    <w:rsid w:val="000C11B6"/>
    <w:rsid w:val="000C2C68"/>
    <w:rsid w:val="000C3783"/>
    <w:rsid w:val="000C5E07"/>
    <w:rsid w:val="000C7502"/>
    <w:rsid w:val="000D1645"/>
    <w:rsid w:val="000D3BA7"/>
    <w:rsid w:val="000D4873"/>
    <w:rsid w:val="000D5758"/>
    <w:rsid w:val="000D5A87"/>
    <w:rsid w:val="000D638A"/>
    <w:rsid w:val="000D6489"/>
    <w:rsid w:val="000D6A70"/>
    <w:rsid w:val="000D7541"/>
    <w:rsid w:val="000E02D9"/>
    <w:rsid w:val="000E2156"/>
    <w:rsid w:val="000E53B7"/>
    <w:rsid w:val="000E53CB"/>
    <w:rsid w:val="000F0272"/>
    <w:rsid w:val="000F1F73"/>
    <w:rsid w:val="000F2405"/>
    <w:rsid w:val="000F2B1D"/>
    <w:rsid w:val="000F359C"/>
    <w:rsid w:val="000F423D"/>
    <w:rsid w:val="000F5247"/>
    <w:rsid w:val="000F5729"/>
    <w:rsid w:val="000F7DCF"/>
    <w:rsid w:val="001005AB"/>
    <w:rsid w:val="001008C4"/>
    <w:rsid w:val="00100D7C"/>
    <w:rsid w:val="00100F9A"/>
    <w:rsid w:val="0010354A"/>
    <w:rsid w:val="00103ACA"/>
    <w:rsid w:val="00104683"/>
    <w:rsid w:val="00104BA6"/>
    <w:rsid w:val="00104C05"/>
    <w:rsid w:val="00105766"/>
    <w:rsid w:val="001067C6"/>
    <w:rsid w:val="00107C25"/>
    <w:rsid w:val="00110095"/>
    <w:rsid w:val="001102CA"/>
    <w:rsid w:val="001103F1"/>
    <w:rsid w:val="00110BD4"/>
    <w:rsid w:val="00112691"/>
    <w:rsid w:val="00113365"/>
    <w:rsid w:val="00114EC9"/>
    <w:rsid w:val="00115337"/>
    <w:rsid w:val="00116701"/>
    <w:rsid w:val="00116F44"/>
    <w:rsid w:val="001173D1"/>
    <w:rsid w:val="00121AEA"/>
    <w:rsid w:val="00127314"/>
    <w:rsid w:val="001274DF"/>
    <w:rsid w:val="00130760"/>
    <w:rsid w:val="00131C58"/>
    <w:rsid w:val="001332DC"/>
    <w:rsid w:val="00133DDA"/>
    <w:rsid w:val="00134123"/>
    <w:rsid w:val="00134639"/>
    <w:rsid w:val="00135804"/>
    <w:rsid w:val="00135C6F"/>
    <w:rsid w:val="00137931"/>
    <w:rsid w:val="00141A3E"/>
    <w:rsid w:val="001434AE"/>
    <w:rsid w:val="001441BE"/>
    <w:rsid w:val="001463F0"/>
    <w:rsid w:val="00146B79"/>
    <w:rsid w:val="001508E4"/>
    <w:rsid w:val="0015124F"/>
    <w:rsid w:val="00151A29"/>
    <w:rsid w:val="00151A33"/>
    <w:rsid w:val="0015397E"/>
    <w:rsid w:val="001539EC"/>
    <w:rsid w:val="001605E9"/>
    <w:rsid w:val="00160651"/>
    <w:rsid w:val="001621F1"/>
    <w:rsid w:val="001664A0"/>
    <w:rsid w:val="00171AF5"/>
    <w:rsid w:val="001738EE"/>
    <w:rsid w:val="00173B9B"/>
    <w:rsid w:val="00173F49"/>
    <w:rsid w:val="00174DA9"/>
    <w:rsid w:val="001752E8"/>
    <w:rsid w:val="0017562E"/>
    <w:rsid w:val="00177F77"/>
    <w:rsid w:val="00181712"/>
    <w:rsid w:val="00181F57"/>
    <w:rsid w:val="001827C4"/>
    <w:rsid w:val="0018424E"/>
    <w:rsid w:val="00186A6A"/>
    <w:rsid w:val="00187032"/>
    <w:rsid w:val="001878C9"/>
    <w:rsid w:val="00187EAB"/>
    <w:rsid w:val="001917C4"/>
    <w:rsid w:val="00192D22"/>
    <w:rsid w:val="001947A2"/>
    <w:rsid w:val="00194A47"/>
    <w:rsid w:val="001A090D"/>
    <w:rsid w:val="001A3BB5"/>
    <w:rsid w:val="001A4B23"/>
    <w:rsid w:val="001A5205"/>
    <w:rsid w:val="001A52E6"/>
    <w:rsid w:val="001A5DCF"/>
    <w:rsid w:val="001B2B5C"/>
    <w:rsid w:val="001B3DF5"/>
    <w:rsid w:val="001B4EC1"/>
    <w:rsid w:val="001B5112"/>
    <w:rsid w:val="001B65FC"/>
    <w:rsid w:val="001B686B"/>
    <w:rsid w:val="001B7319"/>
    <w:rsid w:val="001C2763"/>
    <w:rsid w:val="001C357B"/>
    <w:rsid w:val="001C4206"/>
    <w:rsid w:val="001D0C8B"/>
    <w:rsid w:val="001D19CB"/>
    <w:rsid w:val="001D601D"/>
    <w:rsid w:val="001D63D9"/>
    <w:rsid w:val="001E1791"/>
    <w:rsid w:val="001E2B74"/>
    <w:rsid w:val="001F73FA"/>
    <w:rsid w:val="00203BBE"/>
    <w:rsid w:val="002044D3"/>
    <w:rsid w:val="00206D74"/>
    <w:rsid w:val="00214C46"/>
    <w:rsid w:val="002157D7"/>
    <w:rsid w:val="002163A8"/>
    <w:rsid w:val="002170CF"/>
    <w:rsid w:val="0021752F"/>
    <w:rsid w:val="002206A5"/>
    <w:rsid w:val="00220ADD"/>
    <w:rsid w:val="00221B6B"/>
    <w:rsid w:val="002239F2"/>
    <w:rsid w:val="0022412E"/>
    <w:rsid w:val="00226364"/>
    <w:rsid w:val="002275E0"/>
    <w:rsid w:val="00230B02"/>
    <w:rsid w:val="00230EE1"/>
    <w:rsid w:val="00231B61"/>
    <w:rsid w:val="0023227C"/>
    <w:rsid w:val="00235A33"/>
    <w:rsid w:val="00236619"/>
    <w:rsid w:val="00237073"/>
    <w:rsid w:val="0023792E"/>
    <w:rsid w:val="00237AF4"/>
    <w:rsid w:val="00240F02"/>
    <w:rsid w:val="002423CD"/>
    <w:rsid w:val="00242734"/>
    <w:rsid w:val="00242DA5"/>
    <w:rsid w:val="002431FF"/>
    <w:rsid w:val="00243FD2"/>
    <w:rsid w:val="002518B7"/>
    <w:rsid w:val="00256369"/>
    <w:rsid w:val="00256FC0"/>
    <w:rsid w:val="00260593"/>
    <w:rsid w:val="00261AB6"/>
    <w:rsid w:val="0026471A"/>
    <w:rsid w:val="00265D76"/>
    <w:rsid w:val="002672F1"/>
    <w:rsid w:val="00270A00"/>
    <w:rsid w:val="00272A4F"/>
    <w:rsid w:val="00272AAD"/>
    <w:rsid w:val="0027594B"/>
    <w:rsid w:val="002761FD"/>
    <w:rsid w:val="00276BB7"/>
    <w:rsid w:val="0027707C"/>
    <w:rsid w:val="00280688"/>
    <w:rsid w:val="00281338"/>
    <w:rsid w:val="00283348"/>
    <w:rsid w:val="00283D87"/>
    <w:rsid w:val="00284F65"/>
    <w:rsid w:val="00285DD2"/>
    <w:rsid w:val="00286D01"/>
    <w:rsid w:val="002871D2"/>
    <w:rsid w:val="002905FA"/>
    <w:rsid w:val="0029325D"/>
    <w:rsid w:val="00293B95"/>
    <w:rsid w:val="0029727F"/>
    <w:rsid w:val="002A161B"/>
    <w:rsid w:val="002A1E55"/>
    <w:rsid w:val="002A304F"/>
    <w:rsid w:val="002A35D8"/>
    <w:rsid w:val="002A36C3"/>
    <w:rsid w:val="002A4019"/>
    <w:rsid w:val="002A457E"/>
    <w:rsid w:val="002A5681"/>
    <w:rsid w:val="002A77C4"/>
    <w:rsid w:val="002A7D37"/>
    <w:rsid w:val="002B038D"/>
    <w:rsid w:val="002B471A"/>
    <w:rsid w:val="002B6157"/>
    <w:rsid w:val="002C0E26"/>
    <w:rsid w:val="002C1111"/>
    <w:rsid w:val="002C1D28"/>
    <w:rsid w:val="002C20A1"/>
    <w:rsid w:val="002C5142"/>
    <w:rsid w:val="002C75BF"/>
    <w:rsid w:val="002D1802"/>
    <w:rsid w:val="002D444E"/>
    <w:rsid w:val="002D4580"/>
    <w:rsid w:val="002D53C8"/>
    <w:rsid w:val="002D5689"/>
    <w:rsid w:val="002D5BCB"/>
    <w:rsid w:val="002D61FB"/>
    <w:rsid w:val="002D61FC"/>
    <w:rsid w:val="002D6360"/>
    <w:rsid w:val="002E3F48"/>
    <w:rsid w:val="002E4F54"/>
    <w:rsid w:val="002E5AF7"/>
    <w:rsid w:val="002E6379"/>
    <w:rsid w:val="002E7EFE"/>
    <w:rsid w:val="002F1BA0"/>
    <w:rsid w:val="002F513A"/>
    <w:rsid w:val="002F53A2"/>
    <w:rsid w:val="002F6A15"/>
    <w:rsid w:val="002F6D87"/>
    <w:rsid w:val="002F76B4"/>
    <w:rsid w:val="00301FC7"/>
    <w:rsid w:val="0030245D"/>
    <w:rsid w:val="003026D1"/>
    <w:rsid w:val="00302A16"/>
    <w:rsid w:val="00303B69"/>
    <w:rsid w:val="003071CE"/>
    <w:rsid w:val="00310210"/>
    <w:rsid w:val="003168C8"/>
    <w:rsid w:val="00317E7B"/>
    <w:rsid w:val="003225FB"/>
    <w:rsid w:val="00323612"/>
    <w:rsid w:val="00325140"/>
    <w:rsid w:val="00326503"/>
    <w:rsid w:val="00326F4F"/>
    <w:rsid w:val="0032740A"/>
    <w:rsid w:val="00332484"/>
    <w:rsid w:val="003324E5"/>
    <w:rsid w:val="00332B2C"/>
    <w:rsid w:val="00334069"/>
    <w:rsid w:val="00334F49"/>
    <w:rsid w:val="00335AF5"/>
    <w:rsid w:val="003406FE"/>
    <w:rsid w:val="00340FC5"/>
    <w:rsid w:val="003411D6"/>
    <w:rsid w:val="00341630"/>
    <w:rsid w:val="00341EC1"/>
    <w:rsid w:val="0034266A"/>
    <w:rsid w:val="003445DE"/>
    <w:rsid w:val="003478EA"/>
    <w:rsid w:val="00347BCF"/>
    <w:rsid w:val="00351095"/>
    <w:rsid w:val="00352CE9"/>
    <w:rsid w:val="00353FAE"/>
    <w:rsid w:val="003547E0"/>
    <w:rsid w:val="003547EC"/>
    <w:rsid w:val="00355A00"/>
    <w:rsid w:val="00356EF8"/>
    <w:rsid w:val="00357D14"/>
    <w:rsid w:val="003601E0"/>
    <w:rsid w:val="00360909"/>
    <w:rsid w:val="00360A6A"/>
    <w:rsid w:val="00362504"/>
    <w:rsid w:val="00362EFB"/>
    <w:rsid w:val="00363B96"/>
    <w:rsid w:val="0036761D"/>
    <w:rsid w:val="00370067"/>
    <w:rsid w:val="0037017D"/>
    <w:rsid w:val="0037587E"/>
    <w:rsid w:val="00376426"/>
    <w:rsid w:val="00376A7A"/>
    <w:rsid w:val="003779E1"/>
    <w:rsid w:val="0038175B"/>
    <w:rsid w:val="00381B10"/>
    <w:rsid w:val="00383F90"/>
    <w:rsid w:val="0038733C"/>
    <w:rsid w:val="00387D9E"/>
    <w:rsid w:val="00391528"/>
    <w:rsid w:val="00391752"/>
    <w:rsid w:val="00394E96"/>
    <w:rsid w:val="0039799C"/>
    <w:rsid w:val="00397AA6"/>
    <w:rsid w:val="003A2522"/>
    <w:rsid w:val="003A2763"/>
    <w:rsid w:val="003A2B60"/>
    <w:rsid w:val="003A41D9"/>
    <w:rsid w:val="003A51F3"/>
    <w:rsid w:val="003A5207"/>
    <w:rsid w:val="003A52DD"/>
    <w:rsid w:val="003A7D66"/>
    <w:rsid w:val="003B007B"/>
    <w:rsid w:val="003B206F"/>
    <w:rsid w:val="003B2114"/>
    <w:rsid w:val="003B695C"/>
    <w:rsid w:val="003B700C"/>
    <w:rsid w:val="003B7F87"/>
    <w:rsid w:val="003B7FAE"/>
    <w:rsid w:val="003C3073"/>
    <w:rsid w:val="003C4C1B"/>
    <w:rsid w:val="003C4CA8"/>
    <w:rsid w:val="003C6F50"/>
    <w:rsid w:val="003C77F6"/>
    <w:rsid w:val="003D0B09"/>
    <w:rsid w:val="003D0D7F"/>
    <w:rsid w:val="003D2101"/>
    <w:rsid w:val="003D2AE7"/>
    <w:rsid w:val="003D3506"/>
    <w:rsid w:val="003D4226"/>
    <w:rsid w:val="003D473A"/>
    <w:rsid w:val="003D477C"/>
    <w:rsid w:val="003D7535"/>
    <w:rsid w:val="003D79E8"/>
    <w:rsid w:val="003E00E4"/>
    <w:rsid w:val="003E0C05"/>
    <w:rsid w:val="003E440B"/>
    <w:rsid w:val="003E5A11"/>
    <w:rsid w:val="003E5B46"/>
    <w:rsid w:val="003E7E65"/>
    <w:rsid w:val="003F0A70"/>
    <w:rsid w:val="003F33A6"/>
    <w:rsid w:val="003F501B"/>
    <w:rsid w:val="003F7272"/>
    <w:rsid w:val="004038E3"/>
    <w:rsid w:val="004044FE"/>
    <w:rsid w:val="00404BAB"/>
    <w:rsid w:val="004051E5"/>
    <w:rsid w:val="00405252"/>
    <w:rsid w:val="0040550E"/>
    <w:rsid w:val="0040565E"/>
    <w:rsid w:val="004071A2"/>
    <w:rsid w:val="00415195"/>
    <w:rsid w:val="00415792"/>
    <w:rsid w:val="00416146"/>
    <w:rsid w:val="00416669"/>
    <w:rsid w:val="00416C6C"/>
    <w:rsid w:val="00416CF7"/>
    <w:rsid w:val="00420FDB"/>
    <w:rsid w:val="00421EA2"/>
    <w:rsid w:val="004228B0"/>
    <w:rsid w:val="004233B7"/>
    <w:rsid w:val="00424D64"/>
    <w:rsid w:val="0042707F"/>
    <w:rsid w:val="004273B2"/>
    <w:rsid w:val="004278E1"/>
    <w:rsid w:val="00431919"/>
    <w:rsid w:val="004328E9"/>
    <w:rsid w:val="00432976"/>
    <w:rsid w:val="0043415A"/>
    <w:rsid w:val="0043666E"/>
    <w:rsid w:val="00436EDB"/>
    <w:rsid w:val="0044097C"/>
    <w:rsid w:val="00440CE4"/>
    <w:rsid w:val="0044136E"/>
    <w:rsid w:val="004418DE"/>
    <w:rsid w:val="00441F51"/>
    <w:rsid w:val="00442556"/>
    <w:rsid w:val="00442BAE"/>
    <w:rsid w:val="004432CF"/>
    <w:rsid w:val="00444D7E"/>
    <w:rsid w:val="004504D1"/>
    <w:rsid w:val="00450DED"/>
    <w:rsid w:val="00450E15"/>
    <w:rsid w:val="00451E48"/>
    <w:rsid w:val="00453C73"/>
    <w:rsid w:val="00454C0E"/>
    <w:rsid w:val="00455E88"/>
    <w:rsid w:val="0045645F"/>
    <w:rsid w:val="00460494"/>
    <w:rsid w:val="004617BD"/>
    <w:rsid w:val="004638C5"/>
    <w:rsid w:val="0046551B"/>
    <w:rsid w:val="004658D1"/>
    <w:rsid w:val="0046629C"/>
    <w:rsid w:val="0046667D"/>
    <w:rsid w:val="0046788B"/>
    <w:rsid w:val="00467C87"/>
    <w:rsid w:val="00470C36"/>
    <w:rsid w:val="00470DDA"/>
    <w:rsid w:val="00471E91"/>
    <w:rsid w:val="00472787"/>
    <w:rsid w:val="0047448D"/>
    <w:rsid w:val="00474A0E"/>
    <w:rsid w:val="00477614"/>
    <w:rsid w:val="00480D42"/>
    <w:rsid w:val="0048264E"/>
    <w:rsid w:val="00483B58"/>
    <w:rsid w:val="00485806"/>
    <w:rsid w:val="00487EB8"/>
    <w:rsid w:val="004933F7"/>
    <w:rsid w:val="00493416"/>
    <w:rsid w:val="00495116"/>
    <w:rsid w:val="00495672"/>
    <w:rsid w:val="00497159"/>
    <w:rsid w:val="00497782"/>
    <w:rsid w:val="004A37DE"/>
    <w:rsid w:val="004A5F24"/>
    <w:rsid w:val="004A61FA"/>
    <w:rsid w:val="004A6236"/>
    <w:rsid w:val="004A6430"/>
    <w:rsid w:val="004A6871"/>
    <w:rsid w:val="004A776F"/>
    <w:rsid w:val="004B0DEE"/>
    <w:rsid w:val="004B6F1D"/>
    <w:rsid w:val="004B7D63"/>
    <w:rsid w:val="004C0916"/>
    <w:rsid w:val="004C14CF"/>
    <w:rsid w:val="004C186B"/>
    <w:rsid w:val="004C22D3"/>
    <w:rsid w:val="004C2C16"/>
    <w:rsid w:val="004C6BE9"/>
    <w:rsid w:val="004C6CEC"/>
    <w:rsid w:val="004C6E8A"/>
    <w:rsid w:val="004C7043"/>
    <w:rsid w:val="004C7AD9"/>
    <w:rsid w:val="004D16FB"/>
    <w:rsid w:val="004D1B54"/>
    <w:rsid w:val="004D1DEF"/>
    <w:rsid w:val="004D63C6"/>
    <w:rsid w:val="004D7FCB"/>
    <w:rsid w:val="004E19B0"/>
    <w:rsid w:val="004E22D0"/>
    <w:rsid w:val="004E24B2"/>
    <w:rsid w:val="004E4538"/>
    <w:rsid w:val="004E7C9C"/>
    <w:rsid w:val="004E7ECC"/>
    <w:rsid w:val="004F024C"/>
    <w:rsid w:val="004F465F"/>
    <w:rsid w:val="004F4F9C"/>
    <w:rsid w:val="004F76A2"/>
    <w:rsid w:val="005003E4"/>
    <w:rsid w:val="00501AA0"/>
    <w:rsid w:val="00503084"/>
    <w:rsid w:val="00504B4E"/>
    <w:rsid w:val="0050555A"/>
    <w:rsid w:val="00511729"/>
    <w:rsid w:val="00512C3A"/>
    <w:rsid w:val="00513145"/>
    <w:rsid w:val="00514073"/>
    <w:rsid w:val="005141AB"/>
    <w:rsid w:val="00514F69"/>
    <w:rsid w:val="0051612E"/>
    <w:rsid w:val="00520CB3"/>
    <w:rsid w:val="00522333"/>
    <w:rsid w:val="005227D5"/>
    <w:rsid w:val="00522861"/>
    <w:rsid w:val="00523BE8"/>
    <w:rsid w:val="005247F0"/>
    <w:rsid w:val="00524B0F"/>
    <w:rsid w:val="00525201"/>
    <w:rsid w:val="00526192"/>
    <w:rsid w:val="005269CB"/>
    <w:rsid w:val="00530DE6"/>
    <w:rsid w:val="0053113F"/>
    <w:rsid w:val="00531EFB"/>
    <w:rsid w:val="005324D3"/>
    <w:rsid w:val="00534A04"/>
    <w:rsid w:val="00535311"/>
    <w:rsid w:val="00535A2B"/>
    <w:rsid w:val="00535F25"/>
    <w:rsid w:val="00536268"/>
    <w:rsid w:val="005364CD"/>
    <w:rsid w:val="0053660B"/>
    <w:rsid w:val="00536AD6"/>
    <w:rsid w:val="0053789C"/>
    <w:rsid w:val="005408D9"/>
    <w:rsid w:val="00540940"/>
    <w:rsid w:val="00540A4B"/>
    <w:rsid w:val="0054329B"/>
    <w:rsid w:val="005440DD"/>
    <w:rsid w:val="00544BF9"/>
    <w:rsid w:val="005454F3"/>
    <w:rsid w:val="005459EB"/>
    <w:rsid w:val="00545D34"/>
    <w:rsid w:val="00546404"/>
    <w:rsid w:val="00547108"/>
    <w:rsid w:val="00550322"/>
    <w:rsid w:val="0055568B"/>
    <w:rsid w:val="00555CC1"/>
    <w:rsid w:val="005568F7"/>
    <w:rsid w:val="00556FA1"/>
    <w:rsid w:val="00561409"/>
    <w:rsid w:val="00562BE6"/>
    <w:rsid w:val="0056332C"/>
    <w:rsid w:val="00563602"/>
    <w:rsid w:val="00565548"/>
    <w:rsid w:val="00565DB3"/>
    <w:rsid w:val="00565DFF"/>
    <w:rsid w:val="00570B0C"/>
    <w:rsid w:val="00570C26"/>
    <w:rsid w:val="00570F35"/>
    <w:rsid w:val="00571CC5"/>
    <w:rsid w:val="00571DA4"/>
    <w:rsid w:val="00571DB1"/>
    <w:rsid w:val="00572CAC"/>
    <w:rsid w:val="00572DA0"/>
    <w:rsid w:val="00572F78"/>
    <w:rsid w:val="005731D1"/>
    <w:rsid w:val="00573AE0"/>
    <w:rsid w:val="00573EDA"/>
    <w:rsid w:val="005742EA"/>
    <w:rsid w:val="0057437E"/>
    <w:rsid w:val="00574D11"/>
    <w:rsid w:val="0057507E"/>
    <w:rsid w:val="00575DAC"/>
    <w:rsid w:val="00576F60"/>
    <w:rsid w:val="0057755A"/>
    <w:rsid w:val="0058076D"/>
    <w:rsid w:val="00580884"/>
    <w:rsid w:val="005854C0"/>
    <w:rsid w:val="00585725"/>
    <w:rsid w:val="00587E55"/>
    <w:rsid w:val="00592046"/>
    <w:rsid w:val="0059692F"/>
    <w:rsid w:val="00597019"/>
    <w:rsid w:val="0059777B"/>
    <w:rsid w:val="005A141D"/>
    <w:rsid w:val="005A1BA0"/>
    <w:rsid w:val="005A230B"/>
    <w:rsid w:val="005A2D5E"/>
    <w:rsid w:val="005A2F3C"/>
    <w:rsid w:val="005A44F8"/>
    <w:rsid w:val="005A64DD"/>
    <w:rsid w:val="005B0CD4"/>
    <w:rsid w:val="005B2998"/>
    <w:rsid w:val="005B2C62"/>
    <w:rsid w:val="005B2D3E"/>
    <w:rsid w:val="005B559F"/>
    <w:rsid w:val="005B614F"/>
    <w:rsid w:val="005B6641"/>
    <w:rsid w:val="005B7053"/>
    <w:rsid w:val="005B7B9B"/>
    <w:rsid w:val="005C1D0F"/>
    <w:rsid w:val="005C2CA6"/>
    <w:rsid w:val="005C3E53"/>
    <w:rsid w:val="005D3C55"/>
    <w:rsid w:val="005D46F9"/>
    <w:rsid w:val="005D595D"/>
    <w:rsid w:val="005D7C80"/>
    <w:rsid w:val="005E1C93"/>
    <w:rsid w:val="005E3A45"/>
    <w:rsid w:val="005E428B"/>
    <w:rsid w:val="005E5CE2"/>
    <w:rsid w:val="005F08BE"/>
    <w:rsid w:val="005F21EA"/>
    <w:rsid w:val="005F590E"/>
    <w:rsid w:val="005F6417"/>
    <w:rsid w:val="005F6B95"/>
    <w:rsid w:val="00600002"/>
    <w:rsid w:val="006004B4"/>
    <w:rsid w:val="00600525"/>
    <w:rsid w:val="00600FFD"/>
    <w:rsid w:val="00601733"/>
    <w:rsid w:val="006035F4"/>
    <w:rsid w:val="00603EA8"/>
    <w:rsid w:val="006040A0"/>
    <w:rsid w:val="006045F1"/>
    <w:rsid w:val="006056AE"/>
    <w:rsid w:val="00606A4D"/>
    <w:rsid w:val="00606F1B"/>
    <w:rsid w:val="00606F45"/>
    <w:rsid w:val="006106B7"/>
    <w:rsid w:val="00612DF2"/>
    <w:rsid w:val="00612F2E"/>
    <w:rsid w:val="006133BE"/>
    <w:rsid w:val="00614951"/>
    <w:rsid w:val="00614F05"/>
    <w:rsid w:val="0062438E"/>
    <w:rsid w:val="00625D58"/>
    <w:rsid w:val="0063333F"/>
    <w:rsid w:val="00633693"/>
    <w:rsid w:val="00634C25"/>
    <w:rsid w:val="00634F71"/>
    <w:rsid w:val="00634FE6"/>
    <w:rsid w:val="00635AC7"/>
    <w:rsid w:val="00640A9D"/>
    <w:rsid w:val="0064148E"/>
    <w:rsid w:val="0064293D"/>
    <w:rsid w:val="00643936"/>
    <w:rsid w:val="00643CA3"/>
    <w:rsid w:val="00643DD2"/>
    <w:rsid w:val="0064470B"/>
    <w:rsid w:val="0064611E"/>
    <w:rsid w:val="0065032C"/>
    <w:rsid w:val="006509F2"/>
    <w:rsid w:val="00650EF5"/>
    <w:rsid w:val="00651D3F"/>
    <w:rsid w:val="006530DC"/>
    <w:rsid w:val="00653CF5"/>
    <w:rsid w:val="006550AA"/>
    <w:rsid w:val="00656230"/>
    <w:rsid w:val="00657892"/>
    <w:rsid w:val="00661A07"/>
    <w:rsid w:val="006622E7"/>
    <w:rsid w:val="0066258A"/>
    <w:rsid w:val="00662B0D"/>
    <w:rsid w:val="006636CD"/>
    <w:rsid w:val="00666C1F"/>
    <w:rsid w:val="00667993"/>
    <w:rsid w:val="00667E8F"/>
    <w:rsid w:val="0067150E"/>
    <w:rsid w:val="0067223A"/>
    <w:rsid w:val="0067298A"/>
    <w:rsid w:val="006734C4"/>
    <w:rsid w:val="00676A22"/>
    <w:rsid w:val="00676A27"/>
    <w:rsid w:val="00682657"/>
    <w:rsid w:val="00690DAE"/>
    <w:rsid w:val="00690F3E"/>
    <w:rsid w:val="0069484D"/>
    <w:rsid w:val="00695903"/>
    <w:rsid w:val="00695B34"/>
    <w:rsid w:val="00696061"/>
    <w:rsid w:val="00697C6E"/>
    <w:rsid w:val="006A23E9"/>
    <w:rsid w:val="006A3DE4"/>
    <w:rsid w:val="006A3DFD"/>
    <w:rsid w:val="006A42E9"/>
    <w:rsid w:val="006A437B"/>
    <w:rsid w:val="006A4EC8"/>
    <w:rsid w:val="006A51DD"/>
    <w:rsid w:val="006A5985"/>
    <w:rsid w:val="006A59E5"/>
    <w:rsid w:val="006A6051"/>
    <w:rsid w:val="006A700D"/>
    <w:rsid w:val="006B1E7E"/>
    <w:rsid w:val="006C0A42"/>
    <w:rsid w:val="006C10DF"/>
    <w:rsid w:val="006C1C69"/>
    <w:rsid w:val="006C1F96"/>
    <w:rsid w:val="006C2786"/>
    <w:rsid w:val="006C404E"/>
    <w:rsid w:val="006C4A2D"/>
    <w:rsid w:val="006C51EB"/>
    <w:rsid w:val="006C5410"/>
    <w:rsid w:val="006C68AD"/>
    <w:rsid w:val="006D0839"/>
    <w:rsid w:val="006D10B9"/>
    <w:rsid w:val="006D1C6B"/>
    <w:rsid w:val="006D221F"/>
    <w:rsid w:val="006D3B3F"/>
    <w:rsid w:val="006D3C20"/>
    <w:rsid w:val="006D547D"/>
    <w:rsid w:val="006E0FF5"/>
    <w:rsid w:val="006E11DF"/>
    <w:rsid w:val="006E1218"/>
    <w:rsid w:val="006E2836"/>
    <w:rsid w:val="006E4415"/>
    <w:rsid w:val="006E54F9"/>
    <w:rsid w:val="006E6247"/>
    <w:rsid w:val="006E7ADD"/>
    <w:rsid w:val="006F0C05"/>
    <w:rsid w:val="006F1D13"/>
    <w:rsid w:val="006F5230"/>
    <w:rsid w:val="006F5913"/>
    <w:rsid w:val="00701892"/>
    <w:rsid w:val="00702095"/>
    <w:rsid w:val="00703057"/>
    <w:rsid w:val="00703A4D"/>
    <w:rsid w:val="00705A6A"/>
    <w:rsid w:val="00706F1D"/>
    <w:rsid w:val="00710468"/>
    <w:rsid w:val="007107BE"/>
    <w:rsid w:val="00710F8E"/>
    <w:rsid w:val="007117B3"/>
    <w:rsid w:val="0071311E"/>
    <w:rsid w:val="00713317"/>
    <w:rsid w:val="007142D7"/>
    <w:rsid w:val="00716087"/>
    <w:rsid w:val="00717A74"/>
    <w:rsid w:val="007207CD"/>
    <w:rsid w:val="00720F65"/>
    <w:rsid w:val="00722E4E"/>
    <w:rsid w:val="00724607"/>
    <w:rsid w:val="007249FC"/>
    <w:rsid w:val="00724B0D"/>
    <w:rsid w:val="00725AAF"/>
    <w:rsid w:val="00727CB4"/>
    <w:rsid w:val="0073027F"/>
    <w:rsid w:val="007304A8"/>
    <w:rsid w:val="007315C3"/>
    <w:rsid w:val="00733476"/>
    <w:rsid w:val="00734C6C"/>
    <w:rsid w:val="00735032"/>
    <w:rsid w:val="0073536A"/>
    <w:rsid w:val="00735D96"/>
    <w:rsid w:val="00736B66"/>
    <w:rsid w:val="007376AC"/>
    <w:rsid w:val="00740DEA"/>
    <w:rsid w:val="0074105A"/>
    <w:rsid w:val="00742DF9"/>
    <w:rsid w:val="00743704"/>
    <w:rsid w:val="007437A5"/>
    <w:rsid w:val="0074546E"/>
    <w:rsid w:val="0074602E"/>
    <w:rsid w:val="00746928"/>
    <w:rsid w:val="00752359"/>
    <w:rsid w:val="00754205"/>
    <w:rsid w:val="00754ECA"/>
    <w:rsid w:val="007560CA"/>
    <w:rsid w:val="00760042"/>
    <w:rsid w:val="00762BF3"/>
    <w:rsid w:val="0076425B"/>
    <w:rsid w:val="00764F68"/>
    <w:rsid w:val="00765663"/>
    <w:rsid w:val="007659AF"/>
    <w:rsid w:val="007700F7"/>
    <w:rsid w:val="00770DE5"/>
    <w:rsid w:val="007736D4"/>
    <w:rsid w:val="0077454B"/>
    <w:rsid w:val="0077557B"/>
    <w:rsid w:val="00776096"/>
    <w:rsid w:val="0077646A"/>
    <w:rsid w:val="007768E7"/>
    <w:rsid w:val="00777809"/>
    <w:rsid w:val="00783628"/>
    <w:rsid w:val="00784879"/>
    <w:rsid w:val="00786AC3"/>
    <w:rsid w:val="0079077C"/>
    <w:rsid w:val="007911E2"/>
    <w:rsid w:val="007920FB"/>
    <w:rsid w:val="00792670"/>
    <w:rsid w:val="00794CBC"/>
    <w:rsid w:val="00794EF0"/>
    <w:rsid w:val="00795832"/>
    <w:rsid w:val="00795B2A"/>
    <w:rsid w:val="007A08D0"/>
    <w:rsid w:val="007A0D73"/>
    <w:rsid w:val="007A13BB"/>
    <w:rsid w:val="007A4A06"/>
    <w:rsid w:val="007A5BE0"/>
    <w:rsid w:val="007A6C59"/>
    <w:rsid w:val="007A7122"/>
    <w:rsid w:val="007B141F"/>
    <w:rsid w:val="007B23E2"/>
    <w:rsid w:val="007B26CD"/>
    <w:rsid w:val="007B3138"/>
    <w:rsid w:val="007B4588"/>
    <w:rsid w:val="007B45DB"/>
    <w:rsid w:val="007B5A5F"/>
    <w:rsid w:val="007B7CF3"/>
    <w:rsid w:val="007C03D7"/>
    <w:rsid w:val="007C183F"/>
    <w:rsid w:val="007C2190"/>
    <w:rsid w:val="007C57DE"/>
    <w:rsid w:val="007C5F70"/>
    <w:rsid w:val="007D13BE"/>
    <w:rsid w:val="007D1A08"/>
    <w:rsid w:val="007D372B"/>
    <w:rsid w:val="007D4A91"/>
    <w:rsid w:val="007D579E"/>
    <w:rsid w:val="007D5DFB"/>
    <w:rsid w:val="007E034D"/>
    <w:rsid w:val="007E07D0"/>
    <w:rsid w:val="007E0839"/>
    <w:rsid w:val="007E0878"/>
    <w:rsid w:val="007E137D"/>
    <w:rsid w:val="007E19E7"/>
    <w:rsid w:val="007E1D4C"/>
    <w:rsid w:val="007E4B79"/>
    <w:rsid w:val="007E5A12"/>
    <w:rsid w:val="007E7731"/>
    <w:rsid w:val="007F1354"/>
    <w:rsid w:val="007F345E"/>
    <w:rsid w:val="007F47C8"/>
    <w:rsid w:val="007F5223"/>
    <w:rsid w:val="007F5AD8"/>
    <w:rsid w:val="007F6A1F"/>
    <w:rsid w:val="007F7FD4"/>
    <w:rsid w:val="008001A5"/>
    <w:rsid w:val="00800225"/>
    <w:rsid w:val="00801219"/>
    <w:rsid w:val="008039CD"/>
    <w:rsid w:val="008043D8"/>
    <w:rsid w:val="008045A2"/>
    <w:rsid w:val="008057AA"/>
    <w:rsid w:val="00807C77"/>
    <w:rsid w:val="00810EAF"/>
    <w:rsid w:val="0081341A"/>
    <w:rsid w:val="00814AA0"/>
    <w:rsid w:val="00814E1B"/>
    <w:rsid w:val="00814EEE"/>
    <w:rsid w:val="008164B2"/>
    <w:rsid w:val="008216E5"/>
    <w:rsid w:val="00821E9E"/>
    <w:rsid w:val="0082209E"/>
    <w:rsid w:val="00822D45"/>
    <w:rsid w:val="00823076"/>
    <w:rsid w:val="0082332F"/>
    <w:rsid w:val="0082797D"/>
    <w:rsid w:val="00831CEC"/>
    <w:rsid w:val="00833C73"/>
    <w:rsid w:val="00834A2F"/>
    <w:rsid w:val="00835BA4"/>
    <w:rsid w:val="00835C99"/>
    <w:rsid w:val="0083678E"/>
    <w:rsid w:val="008374EA"/>
    <w:rsid w:val="008414C4"/>
    <w:rsid w:val="00842D06"/>
    <w:rsid w:val="0084310A"/>
    <w:rsid w:val="008450D7"/>
    <w:rsid w:val="00845D23"/>
    <w:rsid w:val="0084633F"/>
    <w:rsid w:val="00854BEA"/>
    <w:rsid w:val="00854D4A"/>
    <w:rsid w:val="00861A37"/>
    <w:rsid w:val="0086219F"/>
    <w:rsid w:val="00863A52"/>
    <w:rsid w:val="00864725"/>
    <w:rsid w:val="00866999"/>
    <w:rsid w:val="008674E4"/>
    <w:rsid w:val="008705F8"/>
    <w:rsid w:val="008707E7"/>
    <w:rsid w:val="00882527"/>
    <w:rsid w:val="00884540"/>
    <w:rsid w:val="008846D6"/>
    <w:rsid w:val="008866E0"/>
    <w:rsid w:val="00886998"/>
    <w:rsid w:val="00886FA3"/>
    <w:rsid w:val="0088777A"/>
    <w:rsid w:val="008905B9"/>
    <w:rsid w:val="00891C49"/>
    <w:rsid w:val="00895C1B"/>
    <w:rsid w:val="00895FCE"/>
    <w:rsid w:val="00897F11"/>
    <w:rsid w:val="008A1778"/>
    <w:rsid w:val="008A1E04"/>
    <w:rsid w:val="008A3CBC"/>
    <w:rsid w:val="008A3CEA"/>
    <w:rsid w:val="008A4BBB"/>
    <w:rsid w:val="008A5E85"/>
    <w:rsid w:val="008A61B0"/>
    <w:rsid w:val="008A6762"/>
    <w:rsid w:val="008A7AC5"/>
    <w:rsid w:val="008B0BD3"/>
    <w:rsid w:val="008B1C29"/>
    <w:rsid w:val="008B2DE2"/>
    <w:rsid w:val="008B4FB2"/>
    <w:rsid w:val="008B670D"/>
    <w:rsid w:val="008C028C"/>
    <w:rsid w:val="008C3048"/>
    <w:rsid w:val="008C3407"/>
    <w:rsid w:val="008C3585"/>
    <w:rsid w:val="008C47E4"/>
    <w:rsid w:val="008C51B1"/>
    <w:rsid w:val="008C53B8"/>
    <w:rsid w:val="008D102A"/>
    <w:rsid w:val="008D130C"/>
    <w:rsid w:val="008D2341"/>
    <w:rsid w:val="008D2841"/>
    <w:rsid w:val="008D4A2C"/>
    <w:rsid w:val="008D5411"/>
    <w:rsid w:val="008D5AB4"/>
    <w:rsid w:val="008D6956"/>
    <w:rsid w:val="008D7004"/>
    <w:rsid w:val="008D7619"/>
    <w:rsid w:val="008D780C"/>
    <w:rsid w:val="008D7B30"/>
    <w:rsid w:val="008E0A44"/>
    <w:rsid w:val="008E12DB"/>
    <w:rsid w:val="008E43B1"/>
    <w:rsid w:val="008E5AC8"/>
    <w:rsid w:val="008E6146"/>
    <w:rsid w:val="008E7926"/>
    <w:rsid w:val="008F069F"/>
    <w:rsid w:val="008F0891"/>
    <w:rsid w:val="008F1B28"/>
    <w:rsid w:val="008F1E4C"/>
    <w:rsid w:val="008F44B9"/>
    <w:rsid w:val="008F6DFE"/>
    <w:rsid w:val="008F706C"/>
    <w:rsid w:val="008F731F"/>
    <w:rsid w:val="008F7694"/>
    <w:rsid w:val="00900DA7"/>
    <w:rsid w:val="009023EF"/>
    <w:rsid w:val="0090296E"/>
    <w:rsid w:val="00903A2C"/>
    <w:rsid w:val="00903CE4"/>
    <w:rsid w:val="009046AD"/>
    <w:rsid w:val="009050C9"/>
    <w:rsid w:val="009100E0"/>
    <w:rsid w:val="009108F5"/>
    <w:rsid w:val="009122F6"/>
    <w:rsid w:val="0091339B"/>
    <w:rsid w:val="00913580"/>
    <w:rsid w:val="009144F5"/>
    <w:rsid w:val="00915CE1"/>
    <w:rsid w:val="00917F31"/>
    <w:rsid w:val="0092174A"/>
    <w:rsid w:val="00921EAC"/>
    <w:rsid w:val="0092363A"/>
    <w:rsid w:val="00923D4D"/>
    <w:rsid w:val="00924688"/>
    <w:rsid w:val="00927E6A"/>
    <w:rsid w:val="0093047E"/>
    <w:rsid w:val="00933E4E"/>
    <w:rsid w:val="00935477"/>
    <w:rsid w:val="0093621B"/>
    <w:rsid w:val="0093695C"/>
    <w:rsid w:val="00936F70"/>
    <w:rsid w:val="00937DE2"/>
    <w:rsid w:val="009400A2"/>
    <w:rsid w:val="0094055B"/>
    <w:rsid w:val="00941CD2"/>
    <w:rsid w:val="0094515C"/>
    <w:rsid w:val="00945AD9"/>
    <w:rsid w:val="00951BCC"/>
    <w:rsid w:val="00952CD1"/>
    <w:rsid w:val="00954F65"/>
    <w:rsid w:val="009574AC"/>
    <w:rsid w:val="0096255F"/>
    <w:rsid w:val="009640C1"/>
    <w:rsid w:val="00964D19"/>
    <w:rsid w:val="00966B61"/>
    <w:rsid w:val="00967EA5"/>
    <w:rsid w:val="009704D2"/>
    <w:rsid w:val="00970DB6"/>
    <w:rsid w:val="009734D3"/>
    <w:rsid w:val="00974A2E"/>
    <w:rsid w:val="00982246"/>
    <w:rsid w:val="00985786"/>
    <w:rsid w:val="009862AC"/>
    <w:rsid w:val="00986DBA"/>
    <w:rsid w:val="00990528"/>
    <w:rsid w:val="00990E7B"/>
    <w:rsid w:val="00992575"/>
    <w:rsid w:val="00993A1A"/>
    <w:rsid w:val="009944AA"/>
    <w:rsid w:val="00994594"/>
    <w:rsid w:val="00996798"/>
    <w:rsid w:val="009A018B"/>
    <w:rsid w:val="009A08C1"/>
    <w:rsid w:val="009A0D95"/>
    <w:rsid w:val="009A1A2B"/>
    <w:rsid w:val="009A41B0"/>
    <w:rsid w:val="009A6355"/>
    <w:rsid w:val="009B1444"/>
    <w:rsid w:val="009B20FB"/>
    <w:rsid w:val="009B32BC"/>
    <w:rsid w:val="009B4497"/>
    <w:rsid w:val="009B611F"/>
    <w:rsid w:val="009B7957"/>
    <w:rsid w:val="009B7EB9"/>
    <w:rsid w:val="009C1F4D"/>
    <w:rsid w:val="009C353A"/>
    <w:rsid w:val="009C5068"/>
    <w:rsid w:val="009C5905"/>
    <w:rsid w:val="009D1350"/>
    <w:rsid w:val="009D4AC0"/>
    <w:rsid w:val="009D6AE1"/>
    <w:rsid w:val="009D7EF6"/>
    <w:rsid w:val="009E595A"/>
    <w:rsid w:val="009E5B45"/>
    <w:rsid w:val="009F0BDF"/>
    <w:rsid w:val="009F0E7D"/>
    <w:rsid w:val="009F4493"/>
    <w:rsid w:val="009F4880"/>
    <w:rsid w:val="009F48B8"/>
    <w:rsid w:val="009F4D5B"/>
    <w:rsid w:val="009F52FE"/>
    <w:rsid w:val="009F5C20"/>
    <w:rsid w:val="009F6ACC"/>
    <w:rsid w:val="00A0279A"/>
    <w:rsid w:val="00A02AA8"/>
    <w:rsid w:val="00A05307"/>
    <w:rsid w:val="00A05776"/>
    <w:rsid w:val="00A05981"/>
    <w:rsid w:val="00A10C46"/>
    <w:rsid w:val="00A116A3"/>
    <w:rsid w:val="00A15A1B"/>
    <w:rsid w:val="00A16240"/>
    <w:rsid w:val="00A1671E"/>
    <w:rsid w:val="00A210A6"/>
    <w:rsid w:val="00A22FB8"/>
    <w:rsid w:val="00A236C1"/>
    <w:rsid w:val="00A23844"/>
    <w:rsid w:val="00A241C0"/>
    <w:rsid w:val="00A2542F"/>
    <w:rsid w:val="00A27A9A"/>
    <w:rsid w:val="00A30E78"/>
    <w:rsid w:val="00A31645"/>
    <w:rsid w:val="00A3191F"/>
    <w:rsid w:val="00A3467C"/>
    <w:rsid w:val="00A34B2E"/>
    <w:rsid w:val="00A34E64"/>
    <w:rsid w:val="00A35443"/>
    <w:rsid w:val="00A4003A"/>
    <w:rsid w:val="00A4467D"/>
    <w:rsid w:val="00A45B75"/>
    <w:rsid w:val="00A46DDC"/>
    <w:rsid w:val="00A46FBC"/>
    <w:rsid w:val="00A47987"/>
    <w:rsid w:val="00A47D91"/>
    <w:rsid w:val="00A538C8"/>
    <w:rsid w:val="00A56298"/>
    <w:rsid w:val="00A63026"/>
    <w:rsid w:val="00A63BBF"/>
    <w:rsid w:val="00A656DF"/>
    <w:rsid w:val="00A67A3A"/>
    <w:rsid w:val="00A71398"/>
    <w:rsid w:val="00A72195"/>
    <w:rsid w:val="00A724C3"/>
    <w:rsid w:val="00A7276E"/>
    <w:rsid w:val="00A73662"/>
    <w:rsid w:val="00A7374C"/>
    <w:rsid w:val="00A73B38"/>
    <w:rsid w:val="00A75540"/>
    <w:rsid w:val="00A76BBC"/>
    <w:rsid w:val="00A841F9"/>
    <w:rsid w:val="00A8468C"/>
    <w:rsid w:val="00A8499D"/>
    <w:rsid w:val="00A85797"/>
    <w:rsid w:val="00A858EB"/>
    <w:rsid w:val="00A85A45"/>
    <w:rsid w:val="00A86357"/>
    <w:rsid w:val="00A868CC"/>
    <w:rsid w:val="00A87F86"/>
    <w:rsid w:val="00A94B1A"/>
    <w:rsid w:val="00AA12F0"/>
    <w:rsid w:val="00AA26C7"/>
    <w:rsid w:val="00AA2D59"/>
    <w:rsid w:val="00AA4F22"/>
    <w:rsid w:val="00AA5D4C"/>
    <w:rsid w:val="00AA60EC"/>
    <w:rsid w:val="00AA6E55"/>
    <w:rsid w:val="00AB160B"/>
    <w:rsid w:val="00AB1E97"/>
    <w:rsid w:val="00AB424F"/>
    <w:rsid w:val="00AB5CA3"/>
    <w:rsid w:val="00AB5F60"/>
    <w:rsid w:val="00AC0D07"/>
    <w:rsid w:val="00AC0F22"/>
    <w:rsid w:val="00AC2DFB"/>
    <w:rsid w:val="00AC44D0"/>
    <w:rsid w:val="00AC5CE3"/>
    <w:rsid w:val="00AC5D81"/>
    <w:rsid w:val="00AC6606"/>
    <w:rsid w:val="00AC72B4"/>
    <w:rsid w:val="00AD2C05"/>
    <w:rsid w:val="00AD37D9"/>
    <w:rsid w:val="00AD3C25"/>
    <w:rsid w:val="00AD6315"/>
    <w:rsid w:val="00AE02EA"/>
    <w:rsid w:val="00AE490D"/>
    <w:rsid w:val="00AE65EA"/>
    <w:rsid w:val="00AF0899"/>
    <w:rsid w:val="00AF2104"/>
    <w:rsid w:val="00AF2D8C"/>
    <w:rsid w:val="00AF2E9E"/>
    <w:rsid w:val="00AF4191"/>
    <w:rsid w:val="00B00F79"/>
    <w:rsid w:val="00B0126C"/>
    <w:rsid w:val="00B0457D"/>
    <w:rsid w:val="00B051E1"/>
    <w:rsid w:val="00B05AA0"/>
    <w:rsid w:val="00B06EE3"/>
    <w:rsid w:val="00B1103D"/>
    <w:rsid w:val="00B123D4"/>
    <w:rsid w:val="00B150A5"/>
    <w:rsid w:val="00B15378"/>
    <w:rsid w:val="00B15961"/>
    <w:rsid w:val="00B21A1E"/>
    <w:rsid w:val="00B2257F"/>
    <w:rsid w:val="00B22ACF"/>
    <w:rsid w:val="00B263DA"/>
    <w:rsid w:val="00B26464"/>
    <w:rsid w:val="00B26637"/>
    <w:rsid w:val="00B2794F"/>
    <w:rsid w:val="00B30069"/>
    <w:rsid w:val="00B30EF4"/>
    <w:rsid w:val="00B4005E"/>
    <w:rsid w:val="00B4006F"/>
    <w:rsid w:val="00B419FB"/>
    <w:rsid w:val="00B42E71"/>
    <w:rsid w:val="00B435EE"/>
    <w:rsid w:val="00B45CC5"/>
    <w:rsid w:val="00B472B1"/>
    <w:rsid w:val="00B474ED"/>
    <w:rsid w:val="00B504FC"/>
    <w:rsid w:val="00B5225F"/>
    <w:rsid w:val="00B52D98"/>
    <w:rsid w:val="00B53B95"/>
    <w:rsid w:val="00B54641"/>
    <w:rsid w:val="00B5505F"/>
    <w:rsid w:val="00B6107B"/>
    <w:rsid w:val="00B62A0A"/>
    <w:rsid w:val="00B63342"/>
    <w:rsid w:val="00B638C3"/>
    <w:rsid w:val="00B64A7C"/>
    <w:rsid w:val="00B64D9F"/>
    <w:rsid w:val="00B65AEF"/>
    <w:rsid w:val="00B65C58"/>
    <w:rsid w:val="00B66EE9"/>
    <w:rsid w:val="00B700F0"/>
    <w:rsid w:val="00B7060D"/>
    <w:rsid w:val="00B70678"/>
    <w:rsid w:val="00B7175A"/>
    <w:rsid w:val="00B7316F"/>
    <w:rsid w:val="00B73390"/>
    <w:rsid w:val="00B7611C"/>
    <w:rsid w:val="00B765A0"/>
    <w:rsid w:val="00B77703"/>
    <w:rsid w:val="00B8186B"/>
    <w:rsid w:val="00B82854"/>
    <w:rsid w:val="00B828AA"/>
    <w:rsid w:val="00B82DA0"/>
    <w:rsid w:val="00B8335B"/>
    <w:rsid w:val="00B8430E"/>
    <w:rsid w:val="00B85E99"/>
    <w:rsid w:val="00B87A9B"/>
    <w:rsid w:val="00B87B73"/>
    <w:rsid w:val="00B90196"/>
    <w:rsid w:val="00B919C2"/>
    <w:rsid w:val="00B926C5"/>
    <w:rsid w:val="00B950F7"/>
    <w:rsid w:val="00B95F25"/>
    <w:rsid w:val="00BA1DBC"/>
    <w:rsid w:val="00BA2935"/>
    <w:rsid w:val="00BA4AEC"/>
    <w:rsid w:val="00BA4BEF"/>
    <w:rsid w:val="00BA4E69"/>
    <w:rsid w:val="00BA648F"/>
    <w:rsid w:val="00BA7EB5"/>
    <w:rsid w:val="00BB0EDE"/>
    <w:rsid w:val="00BB1A65"/>
    <w:rsid w:val="00BB43AC"/>
    <w:rsid w:val="00BB62EE"/>
    <w:rsid w:val="00BB7453"/>
    <w:rsid w:val="00BC239B"/>
    <w:rsid w:val="00BC2B2D"/>
    <w:rsid w:val="00BC3D51"/>
    <w:rsid w:val="00BC6CE5"/>
    <w:rsid w:val="00BD37F8"/>
    <w:rsid w:val="00BD458D"/>
    <w:rsid w:val="00BD568F"/>
    <w:rsid w:val="00BD5DCD"/>
    <w:rsid w:val="00BD68FC"/>
    <w:rsid w:val="00BD691C"/>
    <w:rsid w:val="00BE060B"/>
    <w:rsid w:val="00BE5D80"/>
    <w:rsid w:val="00BE62E9"/>
    <w:rsid w:val="00BE789D"/>
    <w:rsid w:val="00BE7DA2"/>
    <w:rsid w:val="00BF1232"/>
    <w:rsid w:val="00BF4332"/>
    <w:rsid w:val="00BF4871"/>
    <w:rsid w:val="00BF551E"/>
    <w:rsid w:val="00BF5AD2"/>
    <w:rsid w:val="00BF74E0"/>
    <w:rsid w:val="00C00E35"/>
    <w:rsid w:val="00C01E5F"/>
    <w:rsid w:val="00C033DF"/>
    <w:rsid w:val="00C0393F"/>
    <w:rsid w:val="00C0573F"/>
    <w:rsid w:val="00C05D55"/>
    <w:rsid w:val="00C06251"/>
    <w:rsid w:val="00C06EA5"/>
    <w:rsid w:val="00C118D7"/>
    <w:rsid w:val="00C12D57"/>
    <w:rsid w:val="00C14353"/>
    <w:rsid w:val="00C15E55"/>
    <w:rsid w:val="00C1758F"/>
    <w:rsid w:val="00C17F21"/>
    <w:rsid w:val="00C209B7"/>
    <w:rsid w:val="00C21380"/>
    <w:rsid w:val="00C2191B"/>
    <w:rsid w:val="00C22A04"/>
    <w:rsid w:val="00C250E0"/>
    <w:rsid w:val="00C25A9A"/>
    <w:rsid w:val="00C274D7"/>
    <w:rsid w:val="00C307A1"/>
    <w:rsid w:val="00C30FD1"/>
    <w:rsid w:val="00C32BC7"/>
    <w:rsid w:val="00C32BF7"/>
    <w:rsid w:val="00C34D7A"/>
    <w:rsid w:val="00C35EFA"/>
    <w:rsid w:val="00C3628C"/>
    <w:rsid w:val="00C36E4C"/>
    <w:rsid w:val="00C36ED4"/>
    <w:rsid w:val="00C401B0"/>
    <w:rsid w:val="00C40966"/>
    <w:rsid w:val="00C41921"/>
    <w:rsid w:val="00C41AB8"/>
    <w:rsid w:val="00C41DC3"/>
    <w:rsid w:val="00C41E56"/>
    <w:rsid w:val="00C42615"/>
    <w:rsid w:val="00C4353E"/>
    <w:rsid w:val="00C45203"/>
    <w:rsid w:val="00C46043"/>
    <w:rsid w:val="00C469C3"/>
    <w:rsid w:val="00C46B1E"/>
    <w:rsid w:val="00C50468"/>
    <w:rsid w:val="00C504C9"/>
    <w:rsid w:val="00C52254"/>
    <w:rsid w:val="00C5229C"/>
    <w:rsid w:val="00C523F6"/>
    <w:rsid w:val="00C53DD9"/>
    <w:rsid w:val="00C577AE"/>
    <w:rsid w:val="00C61683"/>
    <w:rsid w:val="00C62F41"/>
    <w:rsid w:val="00C63D59"/>
    <w:rsid w:val="00C64E9C"/>
    <w:rsid w:val="00C64EC3"/>
    <w:rsid w:val="00C6714E"/>
    <w:rsid w:val="00C70D54"/>
    <w:rsid w:val="00C7322D"/>
    <w:rsid w:val="00C736A1"/>
    <w:rsid w:val="00C77D30"/>
    <w:rsid w:val="00C8224B"/>
    <w:rsid w:val="00C829F6"/>
    <w:rsid w:val="00C83955"/>
    <w:rsid w:val="00C932A2"/>
    <w:rsid w:val="00C957E0"/>
    <w:rsid w:val="00C95F2E"/>
    <w:rsid w:val="00C96CD9"/>
    <w:rsid w:val="00C972E6"/>
    <w:rsid w:val="00CA206B"/>
    <w:rsid w:val="00CA216E"/>
    <w:rsid w:val="00CA5CD2"/>
    <w:rsid w:val="00CA5DFB"/>
    <w:rsid w:val="00CA7833"/>
    <w:rsid w:val="00CB0170"/>
    <w:rsid w:val="00CB01CB"/>
    <w:rsid w:val="00CB29E2"/>
    <w:rsid w:val="00CB3DC4"/>
    <w:rsid w:val="00CB418F"/>
    <w:rsid w:val="00CB47B1"/>
    <w:rsid w:val="00CB4D2D"/>
    <w:rsid w:val="00CB538A"/>
    <w:rsid w:val="00CB6185"/>
    <w:rsid w:val="00CB66C7"/>
    <w:rsid w:val="00CC2A30"/>
    <w:rsid w:val="00CC4AEC"/>
    <w:rsid w:val="00CD0593"/>
    <w:rsid w:val="00CD0A50"/>
    <w:rsid w:val="00CD1BD1"/>
    <w:rsid w:val="00CD2379"/>
    <w:rsid w:val="00CD352A"/>
    <w:rsid w:val="00CD4417"/>
    <w:rsid w:val="00CD70F1"/>
    <w:rsid w:val="00CE0659"/>
    <w:rsid w:val="00CE1A76"/>
    <w:rsid w:val="00CE243E"/>
    <w:rsid w:val="00CE3C4E"/>
    <w:rsid w:val="00CE5B91"/>
    <w:rsid w:val="00CE5DBF"/>
    <w:rsid w:val="00CE7655"/>
    <w:rsid w:val="00CE7CCB"/>
    <w:rsid w:val="00CF273C"/>
    <w:rsid w:val="00CF4CDD"/>
    <w:rsid w:val="00CF6BBB"/>
    <w:rsid w:val="00CF6D72"/>
    <w:rsid w:val="00D001BB"/>
    <w:rsid w:val="00D020D6"/>
    <w:rsid w:val="00D02405"/>
    <w:rsid w:val="00D03035"/>
    <w:rsid w:val="00D03637"/>
    <w:rsid w:val="00D050C7"/>
    <w:rsid w:val="00D05914"/>
    <w:rsid w:val="00D102E7"/>
    <w:rsid w:val="00D12A2C"/>
    <w:rsid w:val="00D14CF5"/>
    <w:rsid w:val="00D159DC"/>
    <w:rsid w:val="00D17DA7"/>
    <w:rsid w:val="00D21E45"/>
    <w:rsid w:val="00D224EF"/>
    <w:rsid w:val="00D2259E"/>
    <w:rsid w:val="00D2276E"/>
    <w:rsid w:val="00D22D19"/>
    <w:rsid w:val="00D25AF3"/>
    <w:rsid w:val="00D26DA9"/>
    <w:rsid w:val="00D2738C"/>
    <w:rsid w:val="00D30A2C"/>
    <w:rsid w:val="00D3174F"/>
    <w:rsid w:val="00D32DCE"/>
    <w:rsid w:val="00D33448"/>
    <w:rsid w:val="00D350EA"/>
    <w:rsid w:val="00D409D8"/>
    <w:rsid w:val="00D42547"/>
    <w:rsid w:val="00D42F34"/>
    <w:rsid w:val="00D43B31"/>
    <w:rsid w:val="00D4478E"/>
    <w:rsid w:val="00D44ED8"/>
    <w:rsid w:val="00D46118"/>
    <w:rsid w:val="00D5018E"/>
    <w:rsid w:val="00D50D17"/>
    <w:rsid w:val="00D50D2D"/>
    <w:rsid w:val="00D51990"/>
    <w:rsid w:val="00D5299D"/>
    <w:rsid w:val="00D52F02"/>
    <w:rsid w:val="00D546C9"/>
    <w:rsid w:val="00D55E71"/>
    <w:rsid w:val="00D611FF"/>
    <w:rsid w:val="00D6180B"/>
    <w:rsid w:val="00D62BB3"/>
    <w:rsid w:val="00D6311A"/>
    <w:rsid w:val="00D64CBA"/>
    <w:rsid w:val="00D66315"/>
    <w:rsid w:val="00D669A9"/>
    <w:rsid w:val="00D67B9D"/>
    <w:rsid w:val="00D67DF9"/>
    <w:rsid w:val="00D7122E"/>
    <w:rsid w:val="00D71A27"/>
    <w:rsid w:val="00D720B3"/>
    <w:rsid w:val="00D72C9D"/>
    <w:rsid w:val="00D7410A"/>
    <w:rsid w:val="00D76AE6"/>
    <w:rsid w:val="00D80A60"/>
    <w:rsid w:val="00D8185D"/>
    <w:rsid w:val="00D83A31"/>
    <w:rsid w:val="00D86FFF"/>
    <w:rsid w:val="00D91A8E"/>
    <w:rsid w:val="00D91E6E"/>
    <w:rsid w:val="00D93012"/>
    <w:rsid w:val="00D94458"/>
    <w:rsid w:val="00D95605"/>
    <w:rsid w:val="00D96524"/>
    <w:rsid w:val="00D96F92"/>
    <w:rsid w:val="00D970A0"/>
    <w:rsid w:val="00D9741F"/>
    <w:rsid w:val="00DA1B8A"/>
    <w:rsid w:val="00DA3F5B"/>
    <w:rsid w:val="00DA47AB"/>
    <w:rsid w:val="00DA5E4C"/>
    <w:rsid w:val="00DA6481"/>
    <w:rsid w:val="00DA66C1"/>
    <w:rsid w:val="00DB0159"/>
    <w:rsid w:val="00DB184C"/>
    <w:rsid w:val="00DB4A79"/>
    <w:rsid w:val="00DB5775"/>
    <w:rsid w:val="00DB7C57"/>
    <w:rsid w:val="00DC0E57"/>
    <w:rsid w:val="00DC238C"/>
    <w:rsid w:val="00DC3039"/>
    <w:rsid w:val="00DC5DA9"/>
    <w:rsid w:val="00DC6A7E"/>
    <w:rsid w:val="00DD010D"/>
    <w:rsid w:val="00DD24B0"/>
    <w:rsid w:val="00DD29EF"/>
    <w:rsid w:val="00DD4632"/>
    <w:rsid w:val="00DD52DC"/>
    <w:rsid w:val="00DD61CB"/>
    <w:rsid w:val="00DD752F"/>
    <w:rsid w:val="00DE0D87"/>
    <w:rsid w:val="00DE1E5D"/>
    <w:rsid w:val="00DE3C83"/>
    <w:rsid w:val="00DE5FD9"/>
    <w:rsid w:val="00DE64BC"/>
    <w:rsid w:val="00DE71B7"/>
    <w:rsid w:val="00DE7D5A"/>
    <w:rsid w:val="00DF08F9"/>
    <w:rsid w:val="00DF0A4B"/>
    <w:rsid w:val="00DF29A1"/>
    <w:rsid w:val="00DF3796"/>
    <w:rsid w:val="00DF3BB2"/>
    <w:rsid w:val="00DF6F5B"/>
    <w:rsid w:val="00DF7C36"/>
    <w:rsid w:val="00E0601B"/>
    <w:rsid w:val="00E07908"/>
    <w:rsid w:val="00E1047F"/>
    <w:rsid w:val="00E10808"/>
    <w:rsid w:val="00E10CE6"/>
    <w:rsid w:val="00E11333"/>
    <w:rsid w:val="00E1770B"/>
    <w:rsid w:val="00E17A05"/>
    <w:rsid w:val="00E20EC5"/>
    <w:rsid w:val="00E21376"/>
    <w:rsid w:val="00E22A45"/>
    <w:rsid w:val="00E238AC"/>
    <w:rsid w:val="00E2412B"/>
    <w:rsid w:val="00E24E78"/>
    <w:rsid w:val="00E25C56"/>
    <w:rsid w:val="00E260C3"/>
    <w:rsid w:val="00E26493"/>
    <w:rsid w:val="00E26BB9"/>
    <w:rsid w:val="00E26BD6"/>
    <w:rsid w:val="00E33F94"/>
    <w:rsid w:val="00E35036"/>
    <w:rsid w:val="00E35829"/>
    <w:rsid w:val="00E37866"/>
    <w:rsid w:val="00E43112"/>
    <w:rsid w:val="00E44998"/>
    <w:rsid w:val="00E44AF9"/>
    <w:rsid w:val="00E46676"/>
    <w:rsid w:val="00E47854"/>
    <w:rsid w:val="00E50C5C"/>
    <w:rsid w:val="00E51654"/>
    <w:rsid w:val="00E51700"/>
    <w:rsid w:val="00E55E2D"/>
    <w:rsid w:val="00E60490"/>
    <w:rsid w:val="00E609BF"/>
    <w:rsid w:val="00E60EE7"/>
    <w:rsid w:val="00E624AD"/>
    <w:rsid w:val="00E6262D"/>
    <w:rsid w:val="00E62A27"/>
    <w:rsid w:val="00E62CF8"/>
    <w:rsid w:val="00E63474"/>
    <w:rsid w:val="00E6402D"/>
    <w:rsid w:val="00E67463"/>
    <w:rsid w:val="00E67D18"/>
    <w:rsid w:val="00E710AD"/>
    <w:rsid w:val="00E71606"/>
    <w:rsid w:val="00E72F91"/>
    <w:rsid w:val="00E74580"/>
    <w:rsid w:val="00E807E3"/>
    <w:rsid w:val="00E84919"/>
    <w:rsid w:val="00E8614B"/>
    <w:rsid w:val="00E91357"/>
    <w:rsid w:val="00E91D7D"/>
    <w:rsid w:val="00E92013"/>
    <w:rsid w:val="00E92247"/>
    <w:rsid w:val="00E96F36"/>
    <w:rsid w:val="00EA0B00"/>
    <w:rsid w:val="00EA2191"/>
    <w:rsid w:val="00EA394D"/>
    <w:rsid w:val="00EB0128"/>
    <w:rsid w:val="00EB106B"/>
    <w:rsid w:val="00EB340A"/>
    <w:rsid w:val="00EB3E32"/>
    <w:rsid w:val="00EB4B85"/>
    <w:rsid w:val="00EB4EA9"/>
    <w:rsid w:val="00EC0173"/>
    <w:rsid w:val="00EC023C"/>
    <w:rsid w:val="00EC05D3"/>
    <w:rsid w:val="00EC3069"/>
    <w:rsid w:val="00EC3EB5"/>
    <w:rsid w:val="00EC40ED"/>
    <w:rsid w:val="00EC4801"/>
    <w:rsid w:val="00ED4145"/>
    <w:rsid w:val="00ED4A1E"/>
    <w:rsid w:val="00ED7A4C"/>
    <w:rsid w:val="00EE2B6A"/>
    <w:rsid w:val="00EE4BAF"/>
    <w:rsid w:val="00EE5860"/>
    <w:rsid w:val="00EE71E6"/>
    <w:rsid w:val="00EE7258"/>
    <w:rsid w:val="00EF0C1C"/>
    <w:rsid w:val="00EF1423"/>
    <w:rsid w:val="00EF2807"/>
    <w:rsid w:val="00EF2F49"/>
    <w:rsid w:val="00EF5C38"/>
    <w:rsid w:val="00EF6176"/>
    <w:rsid w:val="00EF62AE"/>
    <w:rsid w:val="00EF6987"/>
    <w:rsid w:val="00F0117B"/>
    <w:rsid w:val="00F0290B"/>
    <w:rsid w:val="00F067E3"/>
    <w:rsid w:val="00F11208"/>
    <w:rsid w:val="00F11666"/>
    <w:rsid w:val="00F1178D"/>
    <w:rsid w:val="00F11A7C"/>
    <w:rsid w:val="00F12782"/>
    <w:rsid w:val="00F135F6"/>
    <w:rsid w:val="00F151D2"/>
    <w:rsid w:val="00F1663B"/>
    <w:rsid w:val="00F21A4D"/>
    <w:rsid w:val="00F2404D"/>
    <w:rsid w:val="00F25808"/>
    <w:rsid w:val="00F305E1"/>
    <w:rsid w:val="00F32817"/>
    <w:rsid w:val="00F33060"/>
    <w:rsid w:val="00F33A70"/>
    <w:rsid w:val="00F34195"/>
    <w:rsid w:val="00F36A86"/>
    <w:rsid w:val="00F36ADF"/>
    <w:rsid w:val="00F37510"/>
    <w:rsid w:val="00F40803"/>
    <w:rsid w:val="00F4212D"/>
    <w:rsid w:val="00F45CAE"/>
    <w:rsid w:val="00F45DE8"/>
    <w:rsid w:val="00F46B3C"/>
    <w:rsid w:val="00F46E2A"/>
    <w:rsid w:val="00F478B9"/>
    <w:rsid w:val="00F51279"/>
    <w:rsid w:val="00F515A6"/>
    <w:rsid w:val="00F519E9"/>
    <w:rsid w:val="00F53349"/>
    <w:rsid w:val="00F5335A"/>
    <w:rsid w:val="00F53782"/>
    <w:rsid w:val="00F5389D"/>
    <w:rsid w:val="00F55F7B"/>
    <w:rsid w:val="00F561DD"/>
    <w:rsid w:val="00F569C0"/>
    <w:rsid w:val="00F574F2"/>
    <w:rsid w:val="00F62019"/>
    <w:rsid w:val="00F62D95"/>
    <w:rsid w:val="00F63B17"/>
    <w:rsid w:val="00F6458F"/>
    <w:rsid w:val="00F65F01"/>
    <w:rsid w:val="00F67437"/>
    <w:rsid w:val="00F715E4"/>
    <w:rsid w:val="00F71BBF"/>
    <w:rsid w:val="00F724DA"/>
    <w:rsid w:val="00F740E7"/>
    <w:rsid w:val="00F7564E"/>
    <w:rsid w:val="00F761B4"/>
    <w:rsid w:val="00F77667"/>
    <w:rsid w:val="00F80BBD"/>
    <w:rsid w:val="00F8223F"/>
    <w:rsid w:val="00F82935"/>
    <w:rsid w:val="00F83938"/>
    <w:rsid w:val="00F83C58"/>
    <w:rsid w:val="00F86AE7"/>
    <w:rsid w:val="00F90816"/>
    <w:rsid w:val="00F91148"/>
    <w:rsid w:val="00F91971"/>
    <w:rsid w:val="00F9327E"/>
    <w:rsid w:val="00F9382A"/>
    <w:rsid w:val="00F93A63"/>
    <w:rsid w:val="00F9432A"/>
    <w:rsid w:val="00F951B3"/>
    <w:rsid w:val="00F95D1B"/>
    <w:rsid w:val="00F979C5"/>
    <w:rsid w:val="00FA01C5"/>
    <w:rsid w:val="00FA3697"/>
    <w:rsid w:val="00FA4921"/>
    <w:rsid w:val="00FA4B63"/>
    <w:rsid w:val="00FA698E"/>
    <w:rsid w:val="00FA7F3B"/>
    <w:rsid w:val="00FB0814"/>
    <w:rsid w:val="00FB30E8"/>
    <w:rsid w:val="00FB3536"/>
    <w:rsid w:val="00FB4565"/>
    <w:rsid w:val="00FB4A2A"/>
    <w:rsid w:val="00FB52AD"/>
    <w:rsid w:val="00FB7070"/>
    <w:rsid w:val="00FC1FA9"/>
    <w:rsid w:val="00FC49E2"/>
    <w:rsid w:val="00FC4FFE"/>
    <w:rsid w:val="00FC59F2"/>
    <w:rsid w:val="00FC6704"/>
    <w:rsid w:val="00FC6915"/>
    <w:rsid w:val="00FC6CB5"/>
    <w:rsid w:val="00FD12E2"/>
    <w:rsid w:val="00FD15E6"/>
    <w:rsid w:val="00FD2F59"/>
    <w:rsid w:val="00FD43D4"/>
    <w:rsid w:val="00FD4BF0"/>
    <w:rsid w:val="00FD4FED"/>
    <w:rsid w:val="00FD613C"/>
    <w:rsid w:val="00FE25BF"/>
    <w:rsid w:val="00FE322E"/>
    <w:rsid w:val="00FE34BC"/>
    <w:rsid w:val="00FE434E"/>
    <w:rsid w:val="00FE6DE4"/>
    <w:rsid w:val="00FF0571"/>
    <w:rsid w:val="00FF1C0D"/>
    <w:rsid w:val="00FF5231"/>
    <w:rsid w:val="00FF553D"/>
    <w:rsid w:val="00FF61C6"/>
    <w:rsid w:val="00FF62CB"/>
    <w:rsid w:val="00FF68F4"/>
    <w:rsid w:val="00FF71D3"/>
    <w:rsid w:val="00FF72B8"/>
    <w:rsid w:val="00FF7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473DE0"/>
  <w15:docId w15:val="{6DBCAB23-9EE8-4981-BBB0-9889137D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26"/>
  </w:style>
  <w:style w:type="paragraph" w:styleId="Heading1">
    <w:name w:val="heading 1"/>
    <w:basedOn w:val="Normal"/>
    <w:next w:val="Normal"/>
    <w:link w:val="Heading1Char"/>
    <w:uiPriority w:val="9"/>
    <w:qFormat/>
    <w:rsid w:val="00A6302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6302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6302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6302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6302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6302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6302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6302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302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02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6302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63026"/>
    <w:rPr>
      <w:caps/>
      <w:color w:val="1F4D78" w:themeColor="accent1" w:themeShade="7F"/>
      <w:spacing w:val="15"/>
    </w:rPr>
  </w:style>
  <w:style w:type="character" w:customStyle="1" w:styleId="Heading4Char">
    <w:name w:val="Heading 4 Char"/>
    <w:basedOn w:val="DefaultParagraphFont"/>
    <w:link w:val="Heading4"/>
    <w:uiPriority w:val="9"/>
    <w:semiHidden/>
    <w:rsid w:val="00A63026"/>
    <w:rPr>
      <w:caps/>
      <w:color w:val="2E74B5" w:themeColor="accent1" w:themeShade="BF"/>
      <w:spacing w:val="10"/>
    </w:rPr>
  </w:style>
  <w:style w:type="character" w:customStyle="1" w:styleId="Heading5Char">
    <w:name w:val="Heading 5 Char"/>
    <w:basedOn w:val="DefaultParagraphFont"/>
    <w:link w:val="Heading5"/>
    <w:uiPriority w:val="9"/>
    <w:semiHidden/>
    <w:rsid w:val="00A63026"/>
    <w:rPr>
      <w:caps/>
      <w:color w:val="2E74B5" w:themeColor="accent1" w:themeShade="BF"/>
      <w:spacing w:val="10"/>
    </w:rPr>
  </w:style>
  <w:style w:type="character" w:customStyle="1" w:styleId="Heading6Char">
    <w:name w:val="Heading 6 Char"/>
    <w:basedOn w:val="DefaultParagraphFont"/>
    <w:link w:val="Heading6"/>
    <w:uiPriority w:val="9"/>
    <w:semiHidden/>
    <w:rsid w:val="00A63026"/>
    <w:rPr>
      <w:caps/>
      <w:color w:val="2E74B5" w:themeColor="accent1" w:themeShade="BF"/>
      <w:spacing w:val="10"/>
    </w:rPr>
  </w:style>
  <w:style w:type="character" w:customStyle="1" w:styleId="Heading7Char">
    <w:name w:val="Heading 7 Char"/>
    <w:basedOn w:val="DefaultParagraphFont"/>
    <w:link w:val="Heading7"/>
    <w:uiPriority w:val="9"/>
    <w:semiHidden/>
    <w:rsid w:val="00A63026"/>
    <w:rPr>
      <w:caps/>
      <w:color w:val="2E74B5" w:themeColor="accent1" w:themeShade="BF"/>
      <w:spacing w:val="10"/>
    </w:rPr>
  </w:style>
  <w:style w:type="character" w:customStyle="1" w:styleId="Heading8Char">
    <w:name w:val="Heading 8 Char"/>
    <w:basedOn w:val="DefaultParagraphFont"/>
    <w:link w:val="Heading8"/>
    <w:uiPriority w:val="9"/>
    <w:semiHidden/>
    <w:rsid w:val="00A63026"/>
    <w:rPr>
      <w:caps/>
      <w:spacing w:val="10"/>
      <w:sz w:val="18"/>
      <w:szCs w:val="18"/>
    </w:rPr>
  </w:style>
  <w:style w:type="character" w:customStyle="1" w:styleId="Heading9Char">
    <w:name w:val="Heading 9 Char"/>
    <w:basedOn w:val="DefaultParagraphFont"/>
    <w:link w:val="Heading9"/>
    <w:uiPriority w:val="9"/>
    <w:semiHidden/>
    <w:rsid w:val="00A63026"/>
    <w:rPr>
      <w:i/>
      <w:iCs/>
      <w:caps/>
      <w:spacing w:val="10"/>
      <w:sz w:val="18"/>
      <w:szCs w:val="18"/>
    </w:rPr>
  </w:style>
  <w:style w:type="paragraph" w:styleId="NormalWeb">
    <w:name w:val="Normal (Web)"/>
    <w:basedOn w:val="Normal"/>
    <w:uiPriority w:val="99"/>
    <w:semiHidden/>
    <w:unhideWhenUsed/>
    <w:rsid w:val="00387D9E"/>
    <w:pPr>
      <w:spacing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C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6302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63026"/>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A2542F"/>
    <w:pPr>
      <w:ind w:left="720"/>
      <w:contextualSpacing/>
    </w:pPr>
  </w:style>
  <w:style w:type="character" w:styleId="PlaceholderText">
    <w:name w:val="Placeholder Text"/>
    <w:basedOn w:val="DefaultParagraphFont"/>
    <w:uiPriority w:val="99"/>
    <w:semiHidden/>
    <w:rsid w:val="002A304F"/>
    <w:rPr>
      <w:color w:val="808080"/>
    </w:rPr>
  </w:style>
  <w:style w:type="character" w:styleId="CommentReference">
    <w:name w:val="annotation reference"/>
    <w:basedOn w:val="DefaultParagraphFont"/>
    <w:uiPriority w:val="99"/>
    <w:semiHidden/>
    <w:unhideWhenUsed/>
    <w:rsid w:val="009A018B"/>
    <w:rPr>
      <w:sz w:val="16"/>
      <w:szCs w:val="16"/>
    </w:rPr>
  </w:style>
  <w:style w:type="paragraph" w:styleId="CommentText">
    <w:name w:val="annotation text"/>
    <w:basedOn w:val="Normal"/>
    <w:link w:val="CommentTextChar"/>
    <w:uiPriority w:val="99"/>
    <w:unhideWhenUsed/>
    <w:rsid w:val="009A018B"/>
  </w:style>
  <w:style w:type="character" w:customStyle="1" w:styleId="CommentTextChar">
    <w:name w:val="Comment Text Char"/>
    <w:basedOn w:val="DefaultParagraphFont"/>
    <w:link w:val="CommentText"/>
    <w:uiPriority w:val="99"/>
    <w:rsid w:val="009A018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A018B"/>
    <w:rPr>
      <w:b/>
      <w:bCs/>
    </w:rPr>
  </w:style>
  <w:style w:type="character" w:customStyle="1" w:styleId="CommentSubjectChar">
    <w:name w:val="Comment Subject Char"/>
    <w:basedOn w:val="CommentTextChar"/>
    <w:link w:val="CommentSubject"/>
    <w:uiPriority w:val="99"/>
    <w:semiHidden/>
    <w:rsid w:val="009A018B"/>
    <w:rPr>
      <w:rFonts w:ascii="Verdana" w:hAnsi="Verdana"/>
      <w:b/>
      <w:bCs/>
      <w:sz w:val="20"/>
      <w:szCs w:val="20"/>
    </w:rPr>
  </w:style>
  <w:style w:type="paragraph" w:styleId="BalloonText">
    <w:name w:val="Balloon Text"/>
    <w:basedOn w:val="Normal"/>
    <w:link w:val="BalloonTextChar"/>
    <w:uiPriority w:val="99"/>
    <w:semiHidden/>
    <w:unhideWhenUsed/>
    <w:rsid w:val="009A0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8B"/>
    <w:rPr>
      <w:rFonts w:ascii="Segoe UI" w:hAnsi="Segoe UI" w:cs="Segoe UI"/>
      <w:sz w:val="18"/>
      <w:szCs w:val="18"/>
    </w:rPr>
  </w:style>
  <w:style w:type="paragraph" w:customStyle="1" w:styleId="EndNoteBibliography">
    <w:name w:val="EndNote Bibliography"/>
    <w:basedOn w:val="Normal"/>
    <w:link w:val="EndNoteBibliographyChar"/>
    <w:rsid w:val="00357D14"/>
    <w:pPr>
      <w:suppressAutoHyphens/>
      <w:autoSpaceDN w:val="0"/>
      <w:spacing w:line="240" w:lineRule="auto"/>
      <w:textAlignment w:val="baseline"/>
    </w:pPr>
    <w:rPr>
      <w:rFonts w:ascii="Calibri" w:eastAsia="Calibri" w:hAnsi="Calibri" w:cs="Calibri"/>
      <w:noProof/>
      <w:sz w:val="22"/>
      <w:lang w:val="en-US"/>
    </w:rPr>
  </w:style>
  <w:style w:type="character" w:customStyle="1" w:styleId="EndNoteBibliographyChar">
    <w:name w:val="EndNote Bibliography Char"/>
    <w:basedOn w:val="DefaultParagraphFont"/>
    <w:link w:val="EndNoteBibliography"/>
    <w:rsid w:val="00357D14"/>
    <w:rPr>
      <w:rFonts w:ascii="Calibri" w:eastAsia="Calibri" w:hAnsi="Calibri" w:cs="Calibri"/>
      <w:noProof/>
      <w:sz w:val="22"/>
      <w:lang w:val="en-US"/>
    </w:rPr>
  </w:style>
  <w:style w:type="paragraph" w:styleId="Caption">
    <w:name w:val="caption"/>
    <w:basedOn w:val="Normal"/>
    <w:next w:val="Normal"/>
    <w:uiPriority w:val="35"/>
    <w:unhideWhenUsed/>
    <w:qFormat/>
    <w:rsid w:val="00A63026"/>
    <w:rPr>
      <w:b/>
      <w:bCs/>
      <w:color w:val="2E74B5" w:themeColor="accent1" w:themeShade="BF"/>
      <w:sz w:val="16"/>
      <w:szCs w:val="16"/>
    </w:rPr>
  </w:style>
  <w:style w:type="paragraph" w:styleId="Subtitle">
    <w:name w:val="Subtitle"/>
    <w:basedOn w:val="Normal"/>
    <w:next w:val="Normal"/>
    <w:link w:val="SubtitleChar"/>
    <w:uiPriority w:val="11"/>
    <w:qFormat/>
    <w:rsid w:val="00A6302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63026"/>
    <w:rPr>
      <w:caps/>
      <w:color w:val="595959" w:themeColor="text1" w:themeTint="A6"/>
      <w:spacing w:val="10"/>
      <w:sz w:val="21"/>
      <w:szCs w:val="21"/>
    </w:rPr>
  </w:style>
  <w:style w:type="character" w:styleId="Strong">
    <w:name w:val="Strong"/>
    <w:uiPriority w:val="22"/>
    <w:qFormat/>
    <w:rsid w:val="00A63026"/>
    <w:rPr>
      <w:b/>
      <w:bCs/>
    </w:rPr>
  </w:style>
  <w:style w:type="character" w:styleId="Emphasis">
    <w:name w:val="Emphasis"/>
    <w:uiPriority w:val="20"/>
    <w:qFormat/>
    <w:rsid w:val="00A63026"/>
    <w:rPr>
      <w:caps/>
      <w:color w:val="1F4D78" w:themeColor="accent1" w:themeShade="7F"/>
      <w:spacing w:val="5"/>
    </w:rPr>
  </w:style>
  <w:style w:type="paragraph" w:styleId="NoSpacing">
    <w:name w:val="No Spacing"/>
    <w:uiPriority w:val="1"/>
    <w:qFormat/>
    <w:rsid w:val="00A63026"/>
    <w:pPr>
      <w:spacing w:after="0" w:line="240" w:lineRule="auto"/>
    </w:pPr>
  </w:style>
  <w:style w:type="paragraph" w:styleId="Quote">
    <w:name w:val="Quote"/>
    <w:basedOn w:val="Normal"/>
    <w:next w:val="Normal"/>
    <w:link w:val="QuoteChar"/>
    <w:uiPriority w:val="29"/>
    <w:qFormat/>
    <w:rsid w:val="00A63026"/>
    <w:rPr>
      <w:i/>
      <w:iCs/>
      <w:sz w:val="24"/>
      <w:szCs w:val="24"/>
    </w:rPr>
  </w:style>
  <w:style w:type="character" w:customStyle="1" w:styleId="QuoteChar">
    <w:name w:val="Quote Char"/>
    <w:basedOn w:val="DefaultParagraphFont"/>
    <w:link w:val="Quote"/>
    <w:uiPriority w:val="29"/>
    <w:rsid w:val="00A63026"/>
    <w:rPr>
      <w:i/>
      <w:iCs/>
      <w:sz w:val="24"/>
      <w:szCs w:val="24"/>
    </w:rPr>
  </w:style>
  <w:style w:type="paragraph" w:styleId="IntenseQuote">
    <w:name w:val="Intense Quote"/>
    <w:basedOn w:val="Normal"/>
    <w:next w:val="Normal"/>
    <w:link w:val="IntenseQuoteChar"/>
    <w:uiPriority w:val="30"/>
    <w:qFormat/>
    <w:rsid w:val="00A6302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63026"/>
    <w:rPr>
      <w:color w:val="5B9BD5" w:themeColor="accent1"/>
      <w:sz w:val="24"/>
      <w:szCs w:val="24"/>
    </w:rPr>
  </w:style>
  <w:style w:type="character" w:styleId="SubtleEmphasis">
    <w:name w:val="Subtle Emphasis"/>
    <w:uiPriority w:val="19"/>
    <w:qFormat/>
    <w:rsid w:val="00A63026"/>
    <w:rPr>
      <w:i/>
      <w:iCs/>
      <w:color w:val="1F4D78" w:themeColor="accent1" w:themeShade="7F"/>
    </w:rPr>
  </w:style>
  <w:style w:type="character" w:styleId="IntenseEmphasis">
    <w:name w:val="Intense Emphasis"/>
    <w:uiPriority w:val="21"/>
    <w:qFormat/>
    <w:rsid w:val="00A63026"/>
    <w:rPr>
      <w:b/>
      <w:bCs/>
      <w:caps/>
      <w:color w:val="1F4D78" w:themeColor="accent1" w:themeShade="7F"/>
      <w:spacing w:val="10"/>
    </w:rPr>
  </w:style>
  <w:style w:type="character" w:styleId="SubtleReference">
    <w:name w:val="Subtle Reference"/>
    <w:uiPriority w:val="31"/>
    <w:qFormat/>
    <w:rsid w:val="00A63026"/>
    <w:rPr>
      <w:b/>
      <w:bCs/>
      <w:color w:val="5B9BD5" w:themeColor="accent1"/>
    </w:rPr>
  </w:style>
  <w:style w:type="character" w:styleId="IntenseReference">
    <w:name w:val="Intense Reference"/>
    <w:uiPriority w:val="32"/>
    <w:qFormat/>
    <w:rsid w:val="00A63026"/>
    <w:rPr>
      <w:b/>
      <w:bCs/>
      <w:i/>
      <w:iCs/>
      <w:caps/>
      <w:color w:val="5B9BD5" w:themeColor="accent1"/>
    </w:rPr>
  </w:style>
  <w:style w:type="character" w:styleId="BookTitle">
    <w:name w:val="Book Title"/>
    <w:uiPriority w:val="33"/>
    <w:qFormat/>
    <w:rsid w:val="00A63026"/>
    <w:rPr>
      <w:b/>
      <w:bCs/>
      <w:i/>
      <w:iCs/>
      <w:spacing w:val="0"/>
    </w:rPr>
  </w:style>
  <w:style w:type="paragraph" w:styleId="TOCHeading">
    <w:name w:val="TOC Heading"/>
    <w:basedOn w:val="Heading1"/>
    <w:next w:val="Normal"/>
    <w:uiPriority w:val="39"/>
    <w:semiHidden/>
    <w:unhideWhenUsed/>
    <w:qFormat/>
    <w:rsid w:val="00A63026"/>
    <w:pPr>
      <w:outlineLvl w:val="9"/>
    </w:pPr>
  </w:style>
  <w:style w:type="character" w:styleId="Hyperlink">
    <w:name w:val="Hyperlink"/>
    <w:basedOn w:val="DefaultParagraphFont"/>
    <w:uiPriority w:val="99"/>
    <w:semiHidden/>
    <w:unhideWhenUsed/>
    <w:rsid w:val="009944AA"/>
    <w:rPr>
      <w:color w:val="0000FF"/>
      <w:u w:val="single"/>
    </w:rPr>
  </w:style>
  <w:style w:type="character" w:customStyle="1" w:styleId="HeaderChar">
    <w:name w:val="Header Char"/>
    <w:basedOn w:val="DefaultParagraphFont"/>
    <w:link w:val="Header"/>
    <w:uiPriority w:val="99"/>
    <w:rsid w:val="009944AA"/>
    <w:rPr>
      <w:rFonts w:ascii="Calibri" w:eastAsia="Calibri" w:hAnsi="Calibri" w:cs="Times New Roman"/>
      <w:sz w:val="22"/>
      <w:szCs w:val="22"/>
    </w:rPr>
  </w:style>
  <w:style w:type="paragraph" w:styleId="Header">
    <w:name w:val="header"/>
    <w:basedOn w:val="Normal"/>
    <w:link w:val="HeaderChar"/>
    <w:uiPriority w:val="99"/>
    <w:unhideWhenUsed/>
    <w:rsid w:val="009944AA"/>
    <w:pPr>
      <w:tabs>
        <w:tab w:val="center" w:pos="4513"/>
        <w:tab w:val="right" w:pos="9026"/>
      </w:tabs>
      <w:suppressAutoHyphens/>
      <w:autoSpaceDN w:val="0"/>
      <w:spacing w:before="0" w:after="0" w:line="240"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9944AA"/>
    <w:rPr>
      <w:rFonts w:ascii="Calibri" w:eastAsia="Calibri" w:hAnsi="Calibri" w:cs="Times New Roman"/>
      <w:sz w:val="22"/>
      <w:szCs w:val="22"/>
    </w:rPr>
  </w:style>
  <w:style w:type="paragraph" w:styleId="Footer">
    <w:name w:val="footer"/>
    <w:basedOn w:val="Normal"/>
    <w:link w:val="FooterChar"/>
    <w:uiPriority w:val="99"/>
    <w:unhideWhenUsed/>
    <w:rsid w:val="009944AA"/>
    <w:pPr>
      <w:tabs>
        <w:tab w:val="center" w:pos="4513"/>
        <w:tab w:val="right" w:pos="9026"/>
      </w:tabs>
      <w:suppressAutoHyphens/>
      <w:autoSpaceDN w:val="0"/>
      <w:spacing w:before="0" w:after="0" w:line="240" w:lineRule="auto"/>
    </w:pPr>
    <w:rPr>
      <w:rFonts w:ascii="Calibri" w:eastAsia="Calibri" w:hAnsi="Calibri" w:cs="Times New Roman"/>
      <w:sz w:val="22"/>
      <w:szCs w:val="22"/>
    </w:rPr>
  </w:style>
  <w:style w:type="character" w:customStyle="1" w:styleId="EndNoteBibliographyTitleChar">
    <w:name w:val="EndNote Bibliography Title Char"/>
    <w:basedOn w:val="DefaultParagraphFont"/>
    <w:link w:val="EndNoteBibliographyTitle"/>
    <w:semiHidden/>
    <w:locked/>
    <w:rsid w:val="009944AA"/>
    <w:rPr>
      <w:rFonts w:ascii="Calibri" w:eastAsia="Calibri" w:hAnsi="Calibri" w:cs="Calibri"/>
      <w:noProof/>
      <w:sz w:val="22"/>
      <w:lang w:val="en-US"/>
    </w:rPr>
  </w:style>
  <w:style w:type="paragraph" w:customStyle="1" w:styleId="EndNoteBibliographyTitle">
    <w:name w:val="EndNote Bibliography Title"/>
    <w:basedOn w:val="Normal"/>
    <w:link w:val="EndNoteBibliographyTitleChar"/>
    <w:semiHidden/>
    <w:rsid w:val="009944AA"/>
    <w:pPr>
      <w:suppressAutoHyphens/>
      <w:autoSpaceDN w:val="0"/>
      <w:spacing w:before="0" w:after="0"/>
      <w:jc w:val="center"/>
    </w:pPr>
    <w:rPr>
      <w:rFonts w:ascii="Calibri" w:eastAsia="Calibri" w:hAnsi="Calibri" w:cs="Calibri"/>
      <w:noProof/>
      <w:sz w:val="22"/>
      <w:lang w:val="en-US"/>
    </w:rPr>
  </w:style>
  <w:style w:type="paragraph" w:customStyle="1" w:styleId="Title3">
    <w:name w:val="Title3"/>
    <w:basedOn w:val="Normal"/>
    <w:uiPriority w:val="99"/>
    <w:semiHidden/>
    <w:rsid w:val="009944AA"/>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s">
    <w:name w:val="links"/>
    <w:basedOn w:val="Normal"/>
    <w:uiPriority w:val="99"/>
    <w:semiHidden/>
    <w:rsid w:val="009944AA"/>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e">
    <w:name w:val="_xbe"/>
    <w:basedOn w:val="DefaultParagraphFont"/>
    <w:rsid w:val="009944AA"/>
  </w:style>
  <w:style w:type="character" w:customStyle="1" w:styleId="jrnl">
    <w:name w:val="jrnl"/>
    <w:basedOn w:val="DefaultParagraphFont"/>
    <w:rsid w:val="009944AA"/>
  </w:style>
  <w:style w:type="character" w:customStyle="1" w:styleId="rwrro">
    <w:name w:val="rwrro"/>
    <w:basedOn w:val="DefaultParagraphFont"/>
    <w:rsid w:val="009944AA"/>
  </w:style>
  <w:style w:type="paragraph" w:customStyle="1" w:styleId="xmsonormal">
    <w:name w:val="x_msonormal"/>
    <w:basedOn w:val="Normal"/>
    <w:rsid w:val="00565548"/>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xicon-term">
    <w:name w:val="lexicon-term"/>
    <w:basedOn w:val="DefaultParagraphFont"/>
    <w:rsid w:val="00075C37"/>
  </w:style>
  <w:style w:type="paragraph" w:styleId="Revision">
    <w:name w:val="Revision"/>
    <w:hidden/>
    <w:uiPriority w:val="99"/>
    <w:semiHidden/>
    <w:rsid w:val="00BF1232"/>
    <w:pPr>
      <w:spacing w:before="0" w:after="0" w:line="240" w:lineRule="auto"/>
    </w:pPr>
  </w:style>
  <w:style w:type="paragraph" w:styleId="PlainText">
    <w:name w:val="Plain Text"/>
    <w:basedOn w:val="Normal"/>
    <w:link w:val="PlainTextChar"/>
    <w:uiPriority w:val="99"/>
    <w:unhideWhenUsed/>
    <w:rsid w:val="00E60490"/>
    <w:pPr>
      <w:spacing w:before="0" w:after="0" w:line="240" w:lineRule="auto"/>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E60490"/>
    <w:rPr>
      <w:rFonts w:ascii="Calibri" w:eastAsia="Times New Roman"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040">
      <w:bodyDiv w:val="1"/>
      <w:marLeft w:val="0"/>
      <w:marRight w:val="0"/>
      <w:marTop w:val="0"/>
      <w:marBottom w:val="0"/>
      <w:divBdr>
        <w:top w:val="none" w:sz="0" w:space="0" w:color="auto"/>
        <w:left w:val="none" w:sz="0" w:space="0" w:color="auto"/>
        <w:bottom w:val="none" w:sz="0" w:space="0" w:color="auto"/>
        <w:right w:val="none" w:sz="0" w:space="0" w:color="auto"/>
      </w:divBdr>
    </w:div>
    <w:div w:id="179438388">
      <w:bodyDiv w:val="1"/>
      <w:marLeft w:val="0"/>
      <w:marRight w:val="0"/>
      <w:marTop w:val="0"/>
      <w:marBottom w:val="0"/>
      <w:divBdr>
        <w:top w:val="none" w:sz="0" w:space="0" w:color="auto"/>
        <w:left w:val="none" w:sz="0" w:space="0" w:color="auto"/>
        <w:bottom w:val="none" w:sz="0" w:space="0" w:color="auto"/>
        <w:right w:val="none" w:sz="0" w:space="0" w:color="auto"/>
      </w:divBdr>
    </w:div>
    <w:div w:id="321665397">
      <w:bodyDiv w:val="1"/>
      <w:marLeft w:val="0"/>
      <w:marRight w:val="0"/>
      <w:marTop w:val="0"/>
      <w:marBottom w:val="0"/>
      <w:divBdr>
        <w:top w:val="none" w:sz="0" w:space="0" w:color="auto"/>
        <w:left w:val="none" w:sz="0" w:space="0" w:color="auto"/>
        <w:bottom w:val="none" w:sz="0" w:space="0" w:color="auto"/>
        <w:right w:val="none" w:sz="0" w:space="0" w:color="auto"/>
      </w:divBdr>
    </w:div>
    <w:div w:id="323170278">
      <w:bodyDiv w:val="1"/>
      <w:marLeft w:val="0"/>
      <w:marRight w:val="0"/>
      <w:marTop w:val="0"/>
      <w:marBottom w:val="0"/>
      <w:divBdr>
        <w:top w:val="none" w:sz="0" w:space="0" w:color="auto"/>
        <w:left w:val="none" w:sz="0" w:space="0" w:color="auto"/>
        <w:bottom w:val="none" w:sz="0" w:space="0" w:color="auto"/>
        <w:right w:val="none" w:sz="0" w:space="0" w:color="auto"/>
      </w:divBdr>
    </w:div>
    <w:div w:id="335233254">
      <w:bodyDiv w:val="1"/>
      <w:marLeft w:val="0"/>
      <w:marRight w:val="0"/>
      <w:marTop w:val="0"/>
      <w:marBottom w:val="0"/>
      <w:divBdr>
        <w:top w:val="none" w:sz="0" w:space="0" w:color="auto"/>
        <w:left w:val="none" w:sz="0" w:space="0" w:color="auto"/>
        <w:bottom w:val="none" w:sz="0" w:space="0" w:color="auto"/>
        <w:right w:val="none" w:sz="0" w:space="0" w:color="auto"/>
      </w:divBdr>
    </w:div>
    <w:div w:id="407774006">
      <w:bodyDiv w:val="1"/>
      <w:marLeft w:val="0"/>
      <w:marRight w:val="0"/>
      <w:marTop w:val="0"/>
      <w:marBottom w:val="0"/>
      <w:divBdr>
        <w:top w:val="none" w:sz="0" w:space="0" w:color="auto"/>
        <w:left w:val="none" w:sz="0" w:space="0" w:color="auto"/>
        <w:bottom w:val="none" w:sz="0" w:space="0" w:color="auto"/>
        <w:right w:val="none" w:sz="0" w:space="0" w:color="auto"/>
      </w:divBdr>
    </w:div>
    <w:div w:id="480510853">
      <w:bodyDiv w:val="1"/>
      <w:marLeft w:val="0"/>
      <w:marRight w:val="0"/>
      <w:marTop w:val="0"/>
      <w:marBottom w:val="0"/>
      <w:divBdr>
        <w:top w:val="none" w:sz="0" w:space="0" w:color="auto"/>
        <w:left w:val="none" w:sz="0" w:space="0" w:color="auto"/>
        <w:bottom w:val="none" w:sz="0" w:space="0" w:color="auto"/>
        <w:right w:val="none" w:sz="0" w:space="0" w:color="auto"/>
      </w:divBdr>
    </w:div>
    <w:div w:id="552083519">
      <w:bodyDiv w:val="1"/>
      <w:marLeft w:val="0"/>
      <w:marRight w:val="0"/>
      <w:marTop w:val="0"/>
      <w:marBottom w:val="0"/>
      <w:divBdr>
        <w:top w:val="none" w:sz="0" w:space="0" w:color="auto"/>
        <w:left w:val="none" w:sz="0" w:space="0" w:color="auto"/>
        <w:bottom w:val="none" w:sz="0" w:space="0" w:color="auto"/>
        <w:right w:val="none" w:sz="0" w:space="0" w:color="auto"/>
      </w:divBdr>
    </w:div>
    <w:div w:id="746877708">
      <w:bodyDiv w:val="1"/>
      <w:marLeft w:val="0"/>
      <w:marRight w:val="0"/>
      <w:marTop w:val="0"/>
      <w:marBottom w:val="0"/>
      <w:divBdr>
        <w:top w:val="none" w:sz="0" w:space="0" w:color="auto"/>
        <w:left w:val="none" w:sz="0" w:space="0" w:color="auto"/>
        <w:bottom w:val="none" w:sz="0" w:space="0" w:color="auto"/>
        <w:right w:val="none" w:sz="0" w:space="0" w:color="auto"/>
      </w:divBdr>
    </w:div>
    <w:div w:id="781731412">
      <w:bodyDiv w:val="1"/>
      <w:marLeft w:val="0"/>
      <w:marRight w:val="0"/>
      <w:marTop w:val="0"/>
      <w:marBottom w:val="0"/>
      <w:divBdr>
        <w:top w:val="none" w:sz="0" w:space="0" w:color="auto"/>
        <w:left w:val="none" w:sz="0" w:space="0" w:color="auto"/>
        <w:bottom w:val="none" w:sz="0" w:space="0" w:color="auto"/>
        <w:right w:val="none" w:sz="0" w:space="0" w:color="auto"/>
      </w:divBdr>
    </w:div>
    <w:div w:id="792287009">
      <w:bodyDiv w:val="1"/>
      <w:marLeft w:val="0"/>
      <w:marRight w:val="0"/>
      <w:marTop w:val="0"/>
      <w:marBottom w:val="0"/>
      <w:divBdr>
        <w:top w:val="none" w:sz="0" w:space="0" w:color="auto"/>
        <w:left w:val="none" w:sz="0" w:space="0" w:color="auto"/>
        <w:bottom w:val="none" w:sz="0" w:space="0" w:color="auto"/>
        <w:right w:val="none" w:sz="0" w:space="0" w:color="auto"/>
      </w:divBdr>
    </w:div>
    <w:div w:id="942953371">
      <w:bodyDiv w:val="1"/>
      <w:marLeft w:val="0"/>
      <w:marRight w:val="0"/>
      <w:marTop w:val="0"/>
      <w:marBottom w:val="0"/>
      <w:divBdr>
        <w:top w:val="none" w:sz="0" w:space="0" w:color="auto"/>
        <w:left w:val="none" w:sz="0" w:space="0" w:color="auto"/>
        <w:bottom w:val="none" w:sz="0" w:space="0" w:color="auto"/>
        <w:right w:val="none" w:sz="0" w:space="0" w:color="auto"/>
      </w:divBdr>
    </w:div>
    <w:div w:id="1053890351">
      <w:bodyDiv w:val="1"/>
      <w:marLeft w:val="0"/>
      <w:marRight w:val="0"/>
      <w:marTop w:val="0"/>
      <w:marBottom w:val="0"/>
      <w:divBdr>
        <w:top w:val="none" w:sz="0" w:space="0" w:color="auto"/>
        <w:left w:val="none" w:sz="0" w:space="0" w:color="auto"/>
        <w:bottom w:val="none" w:sz="0" w:space="0" w:color="auto"/>
        <w:right w:val="none" w:sz="0" w:space="0" w:color="auto"/>
      </w:divBdr>
    </w:div>
    <w:div w:id="1201090961">
      <w:bodyDiv w:val="1"/>
      <w:marLeft w:val="0"/>
      <w:marRight w:val="0"/>
      <w:marTop w:val="0"/>
      <w:marBottom w:val="0"/>
      <w:divBdr>
        <w:top w:val="none" w:sz="0" w:space="0" w:color="auto"/>
        <w:left w:val="none" w:sz="0" w:space="0" w:color="auto"/>
        <w:bottom w:val="none" w:sz="0" w:space="0" w:color="auto"/>
        <w:right w:val="none" w:sz="0" w:space="0" w:color="auto"/>
      </w:divBdr>
    </w:div>
    <w:div w:id="1266696460">
      <w:bodyDiv w:val="1"/>
      <w:marLeft w:val="0"/>
      <w:marRight w:val="0"/>
      <w:marTop w:val="0"/>
      <w:marBottom w:val="0"/>
      <w:divBdr>
        <w:top w:val="none" w:sz="0" w:space="0" w:color="auto"/>
        <w:left w:val="none" w:sz="0" w:space="0" w:color="auto"/>
        <w:bottom w:val="none" w:sz="0" w:space="0" w:color="auto"/>
        <w:right w:val="none" w:sz="0" w:space="0" w:color="auto"/>
      </w:divBdr>
    </w:div>
    <w:div w:id="1292978329">
      <w:bodyDiv w:val="1"/>
      <w:marLeft w:val="0"/>
      <w:marRight w:val="0"/>
      <w:marTop w:val="0"/>
      <w:marBottom w:val="0"/>
      <w:divBdr>
        <w:top w:val="none" w:sz="0" w:space="0" w:color="auto"/>
        <w:left w:val="none" w:sz="0" w:space="0" w:color="auto"/>
        <w:bottom w:val="none" w:sz="0" w:space="0" w:color="auto"/>
        <w:right w:val="none" w:sz="0" w:space="0" w:color="auto"/>
      </w:divBdr>
    </w:div>
    <w:div w:id="1316835214">
      <w:bodyDiv w:val="1"/>
      <w:marLeft w:val="0"/>
      <w:marRight w:val="0"/>
      <w:marTop w:val="0"/>
      <w:marBottom w:val="0"/>
      <w:divBdr>
        <w:top w:val="none" w:sz="0" w:space="0" w:color="auto"/>
        <w:left w:val="none" w:sz="0" w:space="0" w:color="auto"/>
        <w:bottom w:val="none" w:sz="0" w:space="0" w:color="auto"/>
        <w:right w:val="none" w:sz="0" w:space="0" w:color="auto"/>
      </w:divBdr>
    </w:div>
    <w:div w:id="1369834822">
      <w:bodyDiv w:val="1"/>
      <w:marLeft w:val="0"/>
      <w:marRight w:val="0"/>
      <w:marTop w:val="0"/>
      <w:marBottom w:val="0"/>
      <w:divBdr>
        <w:top w:val="none" w:sz="0" w:space="0" w:color="auto"/>
        <w:left w:val="none" w:sz="0" w:space="0" w:color="auto"/>
        <w:bottom w:val="none" w:sz="0" w:space="0" w:color="auto"/>
        <w:right w:val="none" w:sz="0" w:space="0" w:color="auto"/>
      </w:divBdr>
    </w:div>
    <w:div w:id="1398363053">
      <w:bodyDiv w:val="1"/>
      <w:marLeft w:val="0"/>
      <w:marRight w:val="0"/>
      <w:marTop w:val="0"/>
      <w:marBottom w:val="0"/>
      <w:divBdr>
        <w:top w:val="none" w:sz="0" w:space="0" w:color="auto"/>
        <w:left w:val="none" w:sz="0" w:space="0" w:color="auto"/>
        <w:bottom w:val="none" w:sz="0" w:space="0" w:color="auto"/>
        <w:right w:val="none" w:sz="0" w:space="0" w:color="auto"/>
      </w:divBdr>
    </w:div>
    <w:div w:id="1439716351">
      <w:bodyDiv w:val="1"/>
      <w:marLeft w:val="0"/>
      <w:marRight w:val="0"/>
      <w:marTop w:val="0"/>
      <w:marBottom w:val="0"/>
      <w:divBdr>
        <w:top w:val="none" w:sz="0" w:space="0" w:color="auto"/>
        <w:left w:val="none" w:sz="0" w:space="0" w:color="auto"/>
        <w:bottom w:val="none" w:sz="0" w:space="0" w:color="auto"/>
        <w:right w:val="none" w:sz="0" w:space="0" w:color="auto"/>
      </w:divBdr>
    </w:div>
    <w:div w:id="1470627939">
      <w:bodyDiv w:val="1"/>
      <w:marLeft w:val="0"/>
      <w:marRight w:val="0"/>
      <w:marTop w:val="0"/>
      <w:marBottom w:val="0"/>
      <w:divBdr>
        <w:top w:val="none" w:sz="0" w:space="0" w:color="auto"/>
        <w:left w:val="none" w:sz="0" w:space="0" w:color="auto"/>
        <w:bottom w:val="none" w:sz="0" w:space="0" w:color="auto"/>
        <w:right w:val="none" w:sz="0" w:space="0" w:color="auto"/>
      </w:divBdr>
    </w:div>
    <w:div w:id="1499032255">
      <w:bodyDiv w:val="1"/>
      <w:marLeft w:val="0"/>
      <w:marRight w:val="0"/>
      <w:marTop w:val="0"/>
      <w:marBottom w:val="0"/>
      <w:divBdr>
        <w:top w:val="none" w:sz="0" w:space="0" w:color="auto"/>
        <w:left w:val="none" w:sz="0" w:space="0" w:color="auto"/>
        <w:bottom w:val="none" w:sz="0" w:space="0" w:color="auto"/>
        <w:right w:val="none" w:sz="0" w:space="0" w:color="auto"/>
      </w:divBdr>
    </w:div>
    <w:div w:id="1530949136">
      <w:bodyDiv w:val="1"/>
      <w:marLeft w:val="0"/>
      <w:marRight w:val="0"/>
      <w:marTop w:val="0"/>
      <w:marBottom w:val="0"/>
      <w:divBdr>
        <w:top w:val="none" w:sz="0" w:space="0" w:color="auto"/>
        <w:left w:val="none" w:sz="0" w:space="0" w:color="auto"/>
        <w:bottom w:val="none" w:sz="0" w:space="0" w:color="auto"/>
        <w:right w:val="none" w:sz="0" w:space="0" w:color="auto"/>
      </w:divBdr>
    </w:div>
    <w:div w:id="1581210241">
      <w:bodyDiv w:val="1"/>
      <w:marLeft w:val="0"/>
      <w:marRight w:val="0"/>
      <w:marTop w:val="0"/>
      <w:marBottom w:val="0"/>
      <w:divBdr>
        <w:top w:val="none" w:sz="0" w:space="0" w:color="auto"/>
        <w:left w:val="none" w:sz="0" w:space="0" w:color="auto"/>
        <w:bottom w:val="none" w:sz="0" w:space="0" w:color="auto"/>
        <w:right w:val="none" w:sz="0" w:space="0" w:color="auto"/>
      </w:divBdr>
      <w:divsChild>
        <w:div w:id="2052532413">
          <w:marLeft w:val="0"/>
          <w:marRight w:val="0"/>
          <w:marTop w:val="0"/>
          <w:marBottom w:val="0"/>
          <w:divBdr>
            <w:top w:val="none" w:sz="0" w:space="0" w:color="auto"/>
            <w:left w:val="none" w:sz="0" w:space="0" w:color="auto"/>
            <w:bottom w:val="none" w:sz="0" w:space="0" w:color="auto"/>
            <w:right w:val="none" w:sz="0" w:space="0" w:color="auto"/>
          </w:divBdr>
        </w:div>
      </w:divsChild>
    </w:div>
    <w:div w:id="1625162169">
      <w:bodyDiv w:val="1"/>
      <w:marLeft w:val="0"/>
      <w:marRight w:val="0"/>
      <w:marTop w:val="0"/>
      <w:marBottom w:val="0"/>
      <w:divBdr>
        <w:top w:val="none" w:sz="0" w:space="0" w:color="auto"/>
        <w:left w:val="none" w:sz="0" w:space="0" w:color="auto"/>
        <w:bottom w:val="none" w:sz="0" w:space="0" w:color="auto"/>
        <w:right w:val="none" w:sz="0" w:space="0" w:color="auto"/>
      </w:divBdr>
    </w:div>
    <w:div w:id="1678538356">
      <w:bodyDiv w:val="1"/>
      <w:marLeft w:val="0"/>
      <w:marRight w:val="0"/>
      <w:marTop w:val="0"/>
      <w:marBottom w:val="0"/>
      <w:divBdr>
        <w:top w:val="none" w:sz="0" w:space="0" w:color="auto"/>
        <w:left w:val="none" w:sz="0" w:space="0" w:color="auto"/>
        <w:bottom w:val="none" w:sz="0" w:space="0" w:color="auto"/>
        <w:right w:val="none" w:sz="0" w:space="0" w:color="auto"/>
      </w:divBdr>
    </w:div>
    <w:div w:id="1689672119">
      <w:bodyDiv w:val="1"/>
      <w:marLeft w:val="0"/>
      <w:marRight w:val="0"/>
      <w:marTop w:val="0"/>
      <w:marBottom w:val="0"/>
      <w:divBdr>
        <w:top w:val="none" w:sz="0" w:space="0" w:color="auto"/>
        <w:left w:val="none" w:sz="0" w:space="0" w:color="auto"/>
        <w:bottom w:val="none" w:sz="0" w:space="0" w:color="auto"/>
        <w:right w:val="none" w:sz="0" w:space="0" w:color="auto"/>
      </w:divBdr>
      <w:divsChild>
        <w:div w:id="1939870224">
          <w:marLeft w:val="0"/>
          <w:marRight w:val="0"/>
          <w:marTop w:val="0"/>
          <w:marBottom w:val="0"/>
          <w:divBdr>
            <w:top w:val="none" w:sz="0" w:space="0" w:color="auto"/>
            <w:left w:val="none" w:sz="0" w:space="0" w:color="auto"/>
            <w:bottom w:val="none" w:sz="0" w:space="0" w:color="auto"/>
            <w:right w:val="none" w:sz="0" w:space="0" w:color="auto"/>
          </w:divBdr>
          <w:divsChild>
            <w:div w:id="1682925922">
              <w:marLeft w:val="0"/>
              <w:marRight w:val="0"/>
              <w:marTop w:val="0"/>
              <w:marBottom w:val="0"/>
              <w:divBdr>
                <w:top w:val="none" w:sz="0" w:space="0" w:color="auto"/>
                <w:left w:val="none" w:sz="0" w:space="0" w:color="auto"/>
                <w:bottom w:val="none" w:sz="0" w:space="0" w:color="auto"/>
                <w:right w:val="none" w:sz="0" w:space="0" w:color="auto"/>
              </w:divBdr>
              <w:divsChild>
                <w:div w:id="15720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882">
          <w:marLeft w:val="0"/>
          <w:marRight w:val="0"/>
          <w:marTop w:val="0"/>
          <w:marBottom w:val="0"/>
          <w:divBdr>
            <w:top w:val="none" w:sz="0" w:space="0" w:color="auto"/>
            <w:left w:val="none" w:sz="0" w:space="0" w:color="auto"/>
            <w:bottom w:val="none" w:sz="0" w:space="0" w:color="auto"/>
            <w:right w:val="none" w:sz="0" w:space="0" w:color="auto"/>
          </w:divBdr>
          <w:divsChild>
            <w:div w:id="166947065">
              <w:marLeft w:val="0"/>
              <w:marRight w:val="0"/>
              <w:marTop w:val="0"/>
              <w:marBottom w:val="0"/>
              <w:divBdr>
                <w:top w:val="none" w:sz="0" w:space="0" w:color="auto"/>
                <w:left w:val="none" w:sz="0" w:space="0" w:color="auto"/>
                <w:bottom w:val="none" w:sz="0" w:space="0" w:color="auto"/>
                <w:right w:val="none" w:sz="0" w:space="0" w:color="auto"/>
              </w:divBdr>
            </w:div>
            <w:div w:id="546797540">
              <w:marLeft w:val="0"/>
              <w:marRight w:val="0"/>
              <w:marTop w:val="0"/>
              <w:marBottom w:val="0"/>
              <w:divBdr>
                <w:top w:val="none" w:sz="0" w:space="0" w:color="auto"/>
                <w:left w:val="none" w:sz="0" w:space="0" w:color="auto"/>
                <w:bottom w:val="none" w:sz="0" w:space="0" w:color="auto"/>
                <w:right w:val="none" w:sz="0" w:space="0" w:color="auto"/>
              </w:divBdr>
              <w:divsChild>
                <w:div w:id="778568937">
                  <w:marLeft w:val="0"/>
                  <w:marRight w:val="0"/>
                  <w:marTop w:val="0"/>
                  <w:marBottom w:val="0"/>
                  <w:divBdr>
                    <w:top w:val="none" w:sz="0" w:space="0" w:color="auto"/>
                    <w:left w:val="none" w:sz="0" w:space="0" w:color="auto"/>
                    <w:bottom w:val="none" w:sz="0" w:space="0" w:color="auto"/>
                    <w:right w:val="none" w:sz="0" w:space="0" w:color="auto"/>
                  </w:divBdr>
                </w:div>
                <w:div w:id="1035737541">
                  <w:marLeft w:val="0"/>
                  <w:marRight w:val="0"/>
                  <w:marTop w:val="0"/>
                  <w:marBottom w:val="0"/>
                  <w:divBdr>
                    <w:top w:val="none" w:sz="0" w:space="0" w:color="auto"/>
                    <w:left w:val="none" w:sz="0" w:space="0" w:color="auto"/>
                    <w:bottom w:val="none" w:sz="0" w:space="0" w:color="auto"/>
                    <w:right w:val="none" w:sz="0" w:space="0" w:color="auto"/>
                  </w:divBdr>
                  <w:divsChild>
                    <w:div w:id="19833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20339">
      <w:bodyDiv w:val="1"/>
      <w:marLeft w:val="0"/>
      <w:marRight w:val="0"/>
      <w:marTop w:val="0"/>
      <w:marBottom w:val="0"/>
      <w:divBdr>
        <w:top w:val="none" w:sz="0" w:space="0" w:color="auto"/>
        <w:left w:val="none" w:sz="0" w:space="0" w:color="auto"/>
        <w:bottom w:val="none" w:sz="0" w:space="0" w:color="auto"/>
        <w:right w:val="none" w:sz="0" w:space="0" w:color="auto"/>
      </w:divBdr>
    </w:div>
    <w:div w:id="1798641168">
      <w:bodyDiv w:val="1"/>
      <w:marLeft w:val="0"/>
      <w:marRight w:val="0"/>
      <w:marTop w:val="0"/>
      <w:marBottom w:val="0"/>
      <w:divBdr>
        <w:top w:val="none" w:sz="0" w:space="0" w:color="auto"/>
        <w:left w:val="none" w:sz="0" w:space="0" w:color="auto"/>
        <w:bottom w:val="none" w:sz="0" w:space="0" w:color="auto"/>
        <w:right w:val="none" w:sz="0" w:space="0" w:color="auto"/>
      </w:divBdr>
    </w:div>
    <w:div w:id="2058813835">
      <w:bodyDiv w:val="1"/>
      <w:marLeft w:val="0"/>
      <w:marRight w:val="0"/>
      <w:marTop w:val="0"/>
      <w:marBottom w:val="0"/>
      <w:divBdr>
        <w:top w:val="none" w:sz="0" w:space="0" w:color="auto"/>
        <w:left w:val="none" w:sz="0" w:space="0" w:color="auto"/>
        <w:bottom w:val="none" w:sz="0" w:space="0" w:color="auto"/>
        <w:right w:val="none" w:sz="0" w:space="0" w:color="auto"/>
      </w:divBdr>
    </w:div>
    <w:div w:id="21080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Johnson@liverpool.ac.uk" TargetMode="External"/><Relationship Id="rId5" Type="http://schemas.openxmlformats.org/officeDocument/2006/relationships/numbering" Target="numbering.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8" ma:contentTypeDescription="Create a new document." ma:contentTypeScope="" ma:versionID="ae085055d6a4e4d9f5648265ed590b7e">
  <xsd:schema xmlns:xsd="http://www.w3.org/2001/XMLSchema" xmlns:xs="http://www.w3.org/2001/XMLSchema" xmlns:p="http://schemas.microsoft.com/office/2006/metadata/properties" xmlns:ns3="0c1e910d-4918-42f1-af2c-ed1101d63abc" targetNamespace="http://schemas.microsoft.com/office/2006/metadata/properties" ma:root="true" ma:fieldsID="676803848b95bc27a12ccb74d7a3100b" ns3:_="">
    <xsd:import namespace="0c1e910d-4918-42f1-af2c-ed1101d63a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4822-F6A8-4463-AFD5-0B28BCF18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E9378-955F-4BA0-9FEE-08CC76A91FDB}">
  <ds:schemaRefs>
    <ds:schemaRef ds:uri="http://schemas.microsoft.com/sharepoint/v3/contenttype/forms"/>
  </ds:schemaRefs>
</ds:datastoreItem>
</file>

<file path=customXml/itemProps3.xml><?xml version="1.0" encoding="utf-8"?>
<ds:datastoreItem xmlns:ds="http://schemas.openxmlformats.org/officeDocument/2006/customXml" ds:itemID="{665DD908-228D-4189-86E1-45ADE52D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D8AD5-195D-406D-B430-0AD55D50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5567</Words>
  <Characters>31733</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University of Nottingham</Company>
  <LinksUpToDate>false</LinksUpToDate>
  <CharactersWithSpaces>37226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Alex</dc:creator>
  <cp:lastModifiedBy>Johnson, Philip</cp:lastModifiedBy>
  <cp:revision>2</cp:revision>
  <cp:lastPrinted>2019-07-21T16:41:00Z</cp:lastPrinted>
  <dcterms:created xsi:type="dcterms:W3CDTF">2020-09-04T13:19:00Z</dcterms:created>
  <dcterms:modified xsi:type="dcterms:W3CDTF">2020-09-04T13:19:00Z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http://www.zotero.org/styles/journal-of-hepatology</vt:lpwstr>
  </property>
  <property fmtid="{D5CDD505-2E9C-101B-9397-08002B2CF9AE}" pid="17" name="Mendeley Recent Style Name 7_1">
    <vt:lpwstr>Journal of Hepatology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bf5fa0cb-9e57-3683-9a88-d107d831c626</vt:lpwstr>
  </property>
  <property fmtid="{D5CDD505-2E9C-101B-9397-08002B2CF9AE}" pid="24" name="Mendeley Citation Style_1">
    <vt:lpwstr>http://www.zotero.org/styles/journal-of-hepatology</vt:lpwstr>
  </property>
  <property fmtid="{D5CDD505-2E9C-101B-9397-08002B2CF9AE}" pid="25" name="ContentTypeId">
    <vt:lpwstr>0x010100F57573F99DE79145B2C4B20841E12603</vt:lpwstr>
  </property>
</Properties>
</file>