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E1C2" w14:textId="01D42100" w:rsidR="00FE0257" w:rsidRPr="00234AFE" w:rsidRDefault="009F064F" w:rsidP="00930DA1">
      <w:pPr>
        <w:rPr>
          <w:rFonts w:ascii="Times New Roman" w:eastAsia="Times New Roman" w:hAnsi="Times New Roman" w:cs="Times New Roman"/>
          <w:color w:val="000000"/>
          <w:lang w:eastAsia="en-GB"/>
        </w:rPr>
      </w:pPr>
      <w:r w:rsidRPr="00234AFE">
        <w:rPr>
          <w:rFonts w:ascii="Times New Roman" w:eastAsia="Times New Roman" w:hAnsi="Times New Roman" w:cs="Times New Roman"/>
          <w:color w:val="000000"/>
          <w:lang w:eastAsia="en-GB"/>
        </w:rPr>
        <w:t xml:space="preserve">The surprising availability of cycling and walking infrastructure </w:t>
      </w:r>
      <w:r w:rsidR="003443CB" w:rsidRPr="00234AFE">
        <w:rPr>
          <w:rFonts w:ascii="Times New Roman" w:eastAsia="Times New Roman" w:hAnsi="Times New Roman" w:cs="Times New Roman"/>
          <w:color w:val="000000"/>
          <w:lang w:eastAsia="en-GB"/>
        </w:rPr>
        <w:t>through COVID-19</w:t>
      </w:r>
    </w:p>
    <w:p w14:paraId="75C2A02B" w14:textId="77777777" w:rsidR="009F064F" w:rsidRPr="00234AFE" w:rsidRDefault="009F064F" w:rsidP="00930DA1">
      <w:pPr>
        <w:rPr>
          <w:rFonts w:ascii="Times New Roman" w:eastAsia="Times New Roman" w:hAnsi="Times New Roman" w:cs="Times New Roman"/>
          <w:color w:val="000000"/>
          <w:lang w:eastAsia="en-GB"/>
        </w:rPr>
      </w:pPr>
    </w:p>
    <w:p w14:paraId="6AA5D012" w14:textId="656BE2E9" w:rsidR="006A0998" w:rsidRPr="00234AFE" w:rsidRDefault="00474C52" w:rsidP="00930DA1">
      <w:pPr>
        <w:rPr>
          <w:rFonts w:ascii="Times New Roman" w:eastAsia="Times New Roman" w:hAnsi="Times New Roman" w:cs="Times New Roman"/>
          <w:i/>
          <w:iCs/>
          <w:color w:val="000000"/>
          <w:lang w:eastAsia="en-GB"/>
        </w:rPr>
      </w:pPr>
      <w:r w:rsidRPr="00234AFE">
        <w:rPr>
          <w:rFonts w:ascii="Times New Roman" w:eastAsia="Times New Roman" w:hAnsi="Times New Roman" w:cs="Times New Roman"/>
          <w:i/>
          <w:iCs/>
          <w:color w:val="000000"/>
          <w:lang w:eastAsia="en-GB"/>
        </w:rPr>
        <w:t>Introduction</w:t>
      </w:r>
    </w:p>
    <w:p w14:paraId="6A2C7ECD" w14:textId="68501874" w:rsidR="00BD6D0C" w:rsidRPr="00234AFE" w:rsidRDefault="00BD6D0C" w:rsidP="00BD6D0C">
      <w:pPr>
        <w:jc w:val="center"/>
        <w:rPr>
          <w:rFonts w:ascii="Times New Roman" w:eastAsia="Times New Roman" w:hAnsi="Times New Roman" w:cs="Times New Roman"/>
          <w:color w:val="000000"/>
          <w:lang w:eastAsia="en-GB"/>
        </w:rPr>
      </w:pPr>
      <w:r w:rsidRPr="00234AFE">
        <w:rPr>
          <w:rFonts w:ascii="Times New Roman" w:eastAsia="Times New Roman" w:hAnsi="Times New Roman" w:cs="Times New Roman"/>
          <w:color w:val="000000"/>
          <w:lang w:eastAsia="en-GB"/>
        </w:rPr>
        <w:t>“</w:t>
      </w:r>
      <w:r w:rsidR="000F1B85" w:rsidRPr="00234AFE">
        <w:rPr>
          <w:rFonts w:ascii="Times New Roman" w:eastAsia="Times New Roman" w:hAnsi="Times New Roman" w:cs="Times New Roman"/>
          <w:i/>
          <w:iCs/>
          <w:color w:val="000000"/>
          <w:lang w:eastAsia="en-GB"/>
        </w:rPr>
        <w:t>T</w:t>
      </w:r>
      <w:r w:rsidRPr="00234AFE">
        <w:rPr>
          <w:rFonts w:ascii="Times New Roman" w:eastAsia="Times New Roman" w:hAnsi="Times New Roman" w:cs="Times New Roman"/>
          <w:i/>
          <w:iCs/>
          <w:color w:val="000000"/>
          <w:lang w:eastAsia="en-GB"/>
        </w:rPr>
        <w:t>here will be a huge amount of planning going to helping people to get to work other than by mass transit</w:t>
      </w:r>
      <w:r w:rsidR="000F1B85" w:rsidRPr="00234AFE">
        <w:rPr>
          <w:rFonts w:ascii="Times New Roman" w:eastAsia="Times New Roman" w:hAnsi="Times New Roman" w:cs="Times New Roman"/>
          <w:i/>
          <w:iCs/>
          <w:color w:val="000000"/>
          <w:lang w:eastAsia="en-GB"/>
        </w:rPr>
        <w:t xml:space="preserve">… </w:t>
      </w:r>
      <w:r w:rsidRPr="00234AFE">
        <w:rPr>
          <w:rFonts w:ascii="Times New Roman" w:eastAsia="Times New Roman" w:hAnsi="Times New Roman" w:cs="Times New Roman"/>
          <w:i/>
          <w:iCs/>
          <w:color w:val="000000"/>
          <w:lang w:eastAsia="en-GB"/>
        </w:rPr>
        <w:t xml:space="preserve">this should be a new golden age </w:t>
      </w:r>
      <w:r w:rsidR="000F1B85" w:rsidRPr="00234AFE">
        <w:rPr>
          <w:rFonts w:ascii="Times New Roman" w:eastAsia="Times New Roman" w:hAnsi="Times New Roman" w:cs="Times New Roman"/>
          <w:i/>
          <w:iCs/>
          <w:color w:val="000000"/>
          <w:lang w:eastAsia="en-GB"/>
        </w:rPr>
        <w:t xml:space="preserve">for </w:t>
      </w:r>
      <w:r w:rsidRPr="00234AFE">
        <w:rPr>
          <w:rFonts w:ascii="Times New Roman" w:eastAsia="Times New Roman" w:hAnsi="Times New Roman" w:cs="Times New Roman"/>
          <w:i/>
          <w:iCs/>
          <w:color w:val="000000"/>
          <w:lang w:eastAsia="en-GB"/>
        </w:rPr>
        <w:t>cycling</w:t>
      </w:r>
      <w:r w:rsidRPr="00234AFE">
        <w:rPr>
          <w:rFonts w:ascii="Times New Roman" w:eastAsia="Times New Roman" w:hAnsi="Times New Roman" w:cs="Times New Roman"/>
          <w:color w:val="000000"/>
          <w:lang w:eastAsia="en-GB"/>
        </w:rPr>
        <w:t xml:space="preserve">” </w:t>
      </w:r>
    </w:p>
    <w:p w14:paraId="7BA2B299" w14:textId="19C82005" w:rsidR="00BD6D0C" w:rsidRPr="00234AFE" w:rsidRDefault="00BD6D0C" w:rsidP="00324854">
      <w:pPr>
        <w:jc w:val="center"/>
        <w:rPr>
          <w:rFonts w:ascii="Times New Roman" w:eastAsia="Times New Roman" w:hAnsi="Times New Roman" w:cs="Times New Roman"/>
          <w:color w:val="000000"/>
          <w:lang w:eastAsia="en-GB"/>
        </w:rPr>
      </w:pPr>
      <w:r w:rsidRPr="00234AFE">
        <w:rPr>
          <w:rFonts w:ascii="Times New Roman" w:eastAsia="Times New Roman" w:hAnsi="Times New Roman" w:cs="Times New Roman"/>
          <w:color w:val="000000"/>
          <w:lang w:eastAsia="en-GB"/>
        </w:rPr>
        <w:t xml:space="preserve">(UK Prime Minster Johnson, quoted </w:t>
      </w:r>
      <w:r w:rsidR="000F1B85" w:rsidRPr="00234AFE">
        <w:rPr>
          <w:rFonts w:ascii="Times New Roman" w:eastAsia="Times New Roman" w:hAnsi="Times New Roman" w:cs="Times New Roman"/>
          <w:color w:val="000000"/>
          <w:lang w:eastAsia="en-GB"/>
        </w:rPr>
        <w:t>in Hansard</w:t>
      </w:r>
      <w:r w:rsidRPr="00234AFE">
        <w:rPr>
          <w:rFonts w:ascii="Times New Roman" w:eastAsia="Times New Roman" w:hAnsi="Times New Roman" w:cs="Times New Roman"/>
          <w:color w:val="000000"/>
          <w:lang w:eastAsia="en-GB"/>
        </w:rPr>
        <w:t>, 2020)</w:t>
      </w:r>
    </w:p>
    <w:p w14:paraId="0E94E94B" w14:textId="1CE8D9B8" w:rsidR="00BD6D0C" w:rsidRPr="00234AFE" w:rsidRDefault="00BD6D0C" w:rsidP="00930DA1">
      <w:pPr>
        <w:rPr>
          <w:rFonts w:ascii="Times New Roman" w:eastAsia="Times New Roman" w:hAnsi="Times New Roman" w:cs="Times New Roman"/>
          <w:color w:val="000000"/>
          <w:lang w:eastAsia="en-GB"/>
        </w:rPr>
      </w:pPr>
    </w:p>
    <w:p w14:paraId="2BF51D6B" w14:textId="10BAD4E4" w:rsidR="006E08C2" w:rsidRPr="00234AFE" w:rsidRDefault="00C22D06" w:rsidP="00930DA1">
      <w:pPr>
        <w:rPr>
          <w:rFonts w:ascii="Times New Roman" w:eastAsia="Times New Roman" w:hAnsi="Times New Roman" w:cs="Times New Roman"/>
          <w:color w:val="000000"/>
          <w:lang w:eastAsia="en-GB"/>
        </w:rPr>
      </w:pPr>
      <w:r w:rsidRPr="00234AFE">
        <w:rPr>
          <w:rFonts w:ascii="Times New Roman" w:eastAsia="Times New Roman" w:hAnsi="Times New Roman" w:cs="Times New Roman"/>
          <w:color w:val="000000"/>
          <w:lang w:eastAsia="en-GB"/>
        </w:rPr>
        <w:t xml:space="preserve">National, regional and city leaders have been calling for a rapid expansion of cycling and walking infrastructure as a response to transport issues arising from COVID-19. </w:t>
      </w:r>
      <w:r w:rsidR="00AE3529" w:rsidRPr="00234AFE">
        <w:rPr>
          <w:rFonts w:ascii="Times New Roman" w:eastAsia="Times New Roman" w:hAnsi="Times New Roman" w:cs="Times New Roman"/>
          <w:color w:val="000000"/>
          <w:lang w:eastAsia="en-GB"/>
        </w:rPr>
        <w:t>This viewpoint explores how t</w:t>
      </w:r>
      <w:r w:rsidRPr="00234AFE">
        <w:rPr>
          <w:rFonts w:ascii="Times New Roman" w:eastAsia="Times New Roman" w:hAnsi="Times New Roman" w:cs="Times New Roman"/>
          <w:color w:val="000000"/>
          <w:lang w:eastAsia="en-GB"/>
        </w:rPr>
        <w:t xml:space="preserve">he expansion and introduction of </w:t>
      </w:r>
      <w:r w:rsidR="00D027C0" w:rsidRPr="00234AFE">
        <w:rPr>
          <w:rFonts w:ascii="Times New Roman" w:eastAsia="Times New Roman" w:hAnsi="Times New Roman" w:cs="Times New Roman"/>
          <w:color w:val="000000"/>
          <w:lang w:eastAsia="en-GB"/>
        </w:rPr>
        <w:t>active travel</w:t>
      </w:r>
      <w:r w:rsidRPr="00234AFE">
        <w:rPr>
          <w:rFonts w:ascii="Times New Roman" w:eastAsia="Times New Roman" w:hAnsi="Times New Roman" w:cs="Times New Roman"/>
          <w:color w:val="000000"/>
          <w:lang w:eastAsia="en-GB"/>
        </w:rPr>
        <w:t xml:space="preserve"> networks </w:t>
      </w:r>
      <w:r w:rsidR="00AE3529" w:rsidRPr="00234AFE">
        <w:rPr>
          <w:rFonts w:ascii="Times New Roman" w:eastAsia="Times New Roman" w:hAnsi="Times New Roman" w:cs="Times New Roman"/>
          <w:color w:val="000000"/>
          <w:lang w:eastAsia="en-GB"/>
        </w:rPr>
        <w:t xml:space="preserve">can be rapidly facilitated as a </w:t>
      </w:r>
      <w:r w:rsidR="002A0FFA" w:rsidRPr="00234AFE">
        <w:rPr>
          <w:rFonts w:ascii="Times New Roman" w:eastAsia="Times New Roman" w:hAnsi="Times New Roman" w:cs="Times New Roman"/>
          <w:color w:val="000000"/>
          <w:lang w:eastAsia="en-GB"/>
        </w:rPr>
        <w:t>by</w:t>
      </w:r>
      <w:r w:rsidR="00AE3529" w:rsidRPr="00234AFE">
        <w:rPr>
          <w:rFonts w:ascii="Times New Roman" w:eastAsia="Times New Roman" w:hAnsi="Times New Roman" w:cs="Times New Roman"/>
          <w:color w:val="000000"/>
          <w:lang w:eastAsia="en-GB"/>
        </w:rPr>
        <w:t>-product of the automobile obsession of 20</w:t>
      </w:r>
      <w:r w:rsidR="00AE3529" w:rsidRPr="00234AFE">
        <w:rPr>
          <w:rFonts w:ascii="Times New Roman" w:eastAsia="Times New Roman" w:hAnsi="Times New Roman" w:cs="Times New Roman"/>
          <w:color w:val="000000"/>
          <w:vertAlign w:val="superscript"/>
          <w:lang w:eastAsia="en-GB"/>
        </w:rPr>
        <w:t>th</w:t>
      </w:r>
      <w:r w:rsidR="00AE3529" w:rsidRPr="00234AFE">
        <w:rPr>
          <w:rFonts w:ascii="Times New Roman" w:eastAsia="Times New Roman" w:hAnsi="Times New Roman" w:cs="Times New Roman"/>
          <w:color w:val="000000"/>
          <w:lang w:eastAsia="en-GB"/>
        </w:rPr>
        <w:t xml:space="preserve"> century planning. Whilst the physical infrastructure is available, and increasingly some finance is being made available, planners need to learn from existing examples to avoid the dangers of experimental logics. </w:t>
      </w:r>
    </w:p>
    <w:p w14:paraId="5A541F32" w14:textId="77777777" w:rsidR="006E08C2" w:rsidRPr="00234AFE" w:rsidRDefault="006E08C2" w:rsidP="00930DA1">
      <w:pPr>
        <w:rPr>
          <w:rFonts w:ascii="Times New Roman" w:eastAsia="Times New Roman" w:hAnsi="Times New Roman" w:cs="Times New Roman"/>
          <w:color w:val="000000"/>
          <w:lang w:eastAsia="en-GB"/>
        </w:rPr>
      </w:pPr>
    </w:p>
    <w:p w14:paraId="6938D00A" w14:textId="5D3C2AB2" w:rsidR="00C11834" w:rsidRPr="00234AFE" w:rsidRDefault="00115B67" w:rsidP="00930DA1">
      <w:pPr>
        <w:rPr>
          <w:rFonts w:ascii="Times New Roman" w:eastAsia="Times New Roman" w:hAnsi="Times New Roman" w:cs="Times New Roman"/>
          <w:color w:val="000000"/>
          <w:lang w:eastAsia="en-GB"/>
        </w:rPr>
      </w:pPr>
      <w:r w:rsidRPr="00234AFE">
        <w:rPr>
          <w:rFonts w:ascii="Times New Roman" w:eastAsia="Times New Roman" w:hAnsi="Times New Roman" w:cs="Times New Roman"/>
          <w:color w:val="000000"/>
          <w:lang w:eastAsia="en-GB"/>
        </w:rPr>
        <w:t xml:space="preserve">The impact of </w:t>
      </w:r>
      <w:r w:rsidR="00FE0257" w:rsidRPr="00234AFE">
        <w:rPr>
          <w:rFonts w:ascii="Times New Roman" w:eastAsia="Times New Roman" w:hAnsi="Times New Roman" w:cs="Times New Roman"/>
          <w:color w:val="000000"/>
          <w:lang w:eastAsia="en-GB"/>
        </w:rPr>
        <w:t xml:space="preserve">COVID-19 </w:t>
      </w:r>
      <w:r w:rsidRPr="00234AFE">
        <w:rPr>
          <w:rFonts w:ascii="Times New Roman" w:eastAsia="Times New Roman" w:hAnsi="Times New Roman" w:cs="Times New Roman"/>
          <w:color w:val="000000"/>
          <w:lang w:eastAsia="en-GB"/>
        </w:rPr>
        <w:t xml:space="preserve">across the globe has </w:t>
      </w:r>
      <w:r w:rsidR="00FE0257" w:rsidRPr="00234AFE">
        <w:rPr>
          <w:rFonts w:ascii="Times New Roman" w:eastAsia="Times New Roman" w:hAnsi="Times New Roman" w:cs="Times New Roman"/>
          <w:color w:val="000000"/>
          <w:lang w:eastAsia="en-GB"/>
        </w:rPr>
        <w:t xml:space="preserve">caused </w:t>
      </w:r>
      <w:r w:rsidRPr="00234AFE">
        <w:rPr>
          <w:rFonts w:ascii="Times New Roman" w:eastAsia="Times New Roman" w:hAnsi="Times New Roman" w:cs="Times New Roman"/>
          <w:color w:val="000000"/>
          <w:lang w:eastAsia="en-GB"/>
        </w:rPr>
        <w:t xml:space="preserve">governments, organisations and households to reconsider how they function and for many mobility is a key focus of this adjustment. </w:t>
      </w:r>
      <w:r w:rsidR="00672174" w:rsidRPr="00234AFE">
        <w:rPr>
          <w:rFonts w:ascii="Times New Roman" w:eastAsia="Times New Roman" w:hAnsi="Times New Roman" w:cs="Times New Roman"/>
          <w:color w:val="000000"/>
          <w:lang w:eastAsia="en-GB"/>
        </w:rPr>
        <w:t>For transport planners and governments with responsibility for transit, the period has been one of professional turbulence</w:t>
      </w:r>
      <w:r w:rsidR="00E97823" w:rsidRPr="00234AFE">
        <w:rPr>
          <w:rFonts w:ascii="Times New Roman" w:eastAsia="Times New Roman" w:hAnsi="Times New Roman" w:cs="Times New Roman"/>
          <w:color w:val="000000"/>
          <w:lang w:eastAsia="en-GB"/>
        </w:rPr>
        <w:t>, steering into an unknown period</w:t>
      </w:r>
      <w:r w:rsidR="00672174" w:rsidRPr="00234AFE">
        <w:rPr>
          <w:rFonts w:ascii="Times New Roman" w:eastAsia="Times New Roman" w:hAnsi="Times New Roman" w:cs="Times New Roman"/>
          <w:color w:val="000000"/>
          <w:lang w:eastAsia="en-GB"/>
        </w:rPr>
        <w:t xml:space="preserve">. The scale of disjuncture between pre-COVID-19 transit and the current situation in many countries </w:t>
      </w:r>
      <w:r w:rsidR="00056B4D" w:rsidRPr="00234AFE">
        <w:rPr>
          <w:rFonts w:ascii="Times New Roman" w:eastAsia="Times New Roman" w:hAnsi="Times New Roman" w:cs="Times New Roman"/>
          <w:color w:val="000000"/>
          <w:lang w:eastAsia="en-GB"/>
        </w:rPr>
        <w:t>is a novel condition for planning</w:t>
      </w:r>
      <w:r w:rsidR="00E97823" w:rsidRPr="00234AFE">
        <w:rPr>
          <w:rFonts w:ascii="Times New Roman" w:eastAsia="Times New Roman" w:hAnsi="Times New Roman" w:cs="Times New Roman"/>
          <w:color w:val="000000"/>
          <w:lang w:eastAsia="en-GB"/>
        </w:rPr>
        <w:t>.</w:t>
      </w:r>
      <w:r w:rsidR="00672174" w:rsidRPr="00234AFE">
        <w:rPr>
          <w:rFonts w:ascii="Times New Roman" w:eastAsia="Times New Roman" w:hAnsi="Times New Roman" w:cs="Times New Roman"/>
          <w:color w:val="000000"/>
          <w:lang w:eastAsia="en-GB"/>
        </w:rPr>
        <w:t xml:space="preserve"> </w:t>
      </w:r>
    </w:p>
    <w:p w14:paraId="550EDB12" w14:textId="77777777" w:rsidR="00C11834" w:rsidRPr="00234AFE" w:rsidRDefault="00C11834" w:rsidP="00930DA1">
      <w:pPr>
        <w:rPr>
          <w:rFonts w:ascii="Times New Roman" w:eastAsia="Times New Roman" w:hAnsi="Times New Roman" w:cs="Times New Roman"/>
          <w:color w:val="000000"/>
          <w:lang w:eastAsia="en-GB"/>
        </w:rPr>
      </w:pPr>
    </w:p>
    <w:p w14:paraId="53D3E214" w14:textId="6B8EF92C" w:rsidR="00C96230" w:rsidRPr="00234AFE" w:rsidRDefault="002D5BC0" w:rsidP="00930DA1">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spread of COVID-19 caused c</w:t>
      </w:r>
      <w:r w:rsidR="00C11834" w:rsidRPr="00234AFE">
        <w:rPr>
          <w:rFonts w:ascii="Times New Roman" w:eastAsia="Times New Roman" w:hAnsi="Times New Roman" w:cs="Times New Roman"/>
          <w:color w:val="000000"/>
          <w:lang w:eastAsia="en-GB"/>
        </w:rPr>
        <w:t xml:space="preserve">ar transit </w:t>
      </w:r>
      <w:r w:rsidR="00056208" w:rsidRPr="00234AFE">
        <w:rPr>
          <w:rFonts w:ascii="Times New Roman" w:eastAsia="Times New Roman" w:hAnsi="Times New Roman" w:cs="Times New Roman"/>
          <w:color w:val="000000"/>
          <w:lang w:eastAsia="en-GB"/>
        </w:rPr>
        <w:t xml:space="preserve">globally </w:t>
      </w:r>
      <w:r>
        <w:rPr>
          <w:rFonts w:ascii="Times New Roman" w:eastAsia="Times New Roman" w:hAnsi="Times New Roman" w:cs="Times New Roman"/>
          <w:color w:val="000000"/>
          <w:lang w:eastAsia="en-GB"/>
        </w:rPr>
        <w:t xml:space="preserve">to </w:t>
      </w:r>
      <w:r w:rsidR="00056208" w:rsidRPr="00234AFE">
        <w:rPr>
          <w:rFonts w:ascii="Times New Roman" w:eastAsia="Times New Roman" w:hAnsi="Times New Roman" w:cs="Times New Roman"/>
          <w:color w:val="000000"/>
          <w:lang w:eastAsia="en-GB"/>
        </w:rPr>
        <w:t xml:space="preserve">plummet, largely as a consequence of enforced restrictions on mobility and prevention of commuting to places of work and education. </w:t>
      </w:r>
      <w:r w:rsidR="00226971" w:rsidRPr="00234AFE">
        <w:rPr>
          <w:rFonts w:ascii="Times New Roman" w:eastAsia="Times New Roman" w:hAnsi="Times New Roman" w:cs="Times New Roman"/>
          <w:color w:val="000000"/>
          <w:lang w:eastAsia="en-GB"/>
        </w:rPr>
        <w:t>As lockdown measures were introduced car transport became something reserved for infrequent shopping and essential travel. Then</w:t>
      </w:r>
      <w:r w:rsidR="00FF6EB5">
        <w:rPr>
          <w:rFonts w:ascii="Times New Roman" w:eastAsia="Times New Roman" w:hAnsi="Times New Roman" w:cs="Times New Roman"/>
          <w:color w:val="000000"/>
          <w:lang w:eastAsia="en-GB"/>
        </w:rPr>
        <w:t>,</w:t>
      </w:r>
      <w:r w:rsidR="00226971" w:rsidRPr="00234AFE">
        <w:rPr>
          <w:rFonts w:ascii="Times New Roman" w:eastAsia="Times New Roman" w:hAnsi="Times New Roman" w:cs="Times New Roman"/>
          <w:color w:val="000000"/>
          <w:lang w:eastAsia="en-GB"/>
        </w:rPr>
        <w:t xml:space="preserve"> as these restrictions rescinded car travel returned, with varying degrees of speed. </w:t>
      </w:r>
      <w:r w:rsidR="00C96230" w:rsidRPr="00234AFE">
        <w:rPr>
          <w:rFonts w:ascii="Times New Roman" w:eastAsia="Times New Roman" w:hAnsi="Times New Roman" w:cs="Times New Roman"/>
          <w:color w:val="000000"/>
          <w:lang w:eastAsia="en-GB"/>
        </w:rPr>
        <w:t>In China the modal share of private cars has changed, with 34% of residents regularly using private cars prior to the Coronavirus to 66% afterwards (Ipsos Mori, 2020). Car manufacturers have begun to market their cars with ‘anti-viral’ features, including air filtration and anti-microbial materials (Harper, 2020). Reports show that in Wuhan</w:t>
      </w:r>
      <w:r w:rsidR="006E1B86" w:rsidRPr="00234AFE">
        <w:rPr>
          <w:rFonts w:ascii="Times New Roman" w:eastAsia="Times New Roman" w:hAnsi="Times New Roman" w:cs="Times New Roman"/>
          <w:color w:val="000000"/>
          <w:lang w:eastAsia="en-GB"/>
        </w:rPr>
        <w:t>, the site of the first outbreak,</w:t>
      </w:r>
      <w:r w:rsidR="00C96230" w:rsidRPr="00234AFE">
        <w:rPr>
          <w:rFonts w:ascii="Times New Roman" w:eastAsia="Times New Roman" w:hAnsi="Times New Roman" w:cs="Times New Roman"/>
          <w:color w:val="000000"/>
          <w:lang w:eastAsia="en-GB"/>
        </w:rPr>
        <w:t xml:space="preserve"> new car sales have been increasing week on week since the restrictions lifted; a sign that some people are willing to make large financial decisions and some evidence that households are buying second cars (Bloomberg, 2020).</w:t>
      </w:r>
      <w:r w:rsidR="002A2884" w:rsidRPr="00234AFE">
        <w:rPr>
          <w:rFonts w:ascii="Times New Roman" w:eastAsia="Times New Roman" w:hAnsi="Times New Roman" w:cs="Times New Roman"/>
          <w:color w:val="000000"/>
          <w:lang w:eastAsia="en-GB"/>
        </w:rPr>
        <w:t xml:space="preserve"> If similar shifts in modal share are experienced</w:t>
      </w:r>
      <w:r w:rsidR="006E1B86" w:rsidRPr="00234AFE">
        <w:rPr>
          <w:rFonts w:ascii="Times New Roman" w:eastAsia="Times New Roman" w:hAnsi="Times New Roman" w:cs="Times New Roman"/>
          <w:color w:val="000000"/>
          <w:lang w:eastAsia="en-GB"/>
        </w:rPr>
        <w:t xml:space="preserve"> elsewhere</w:t>
      </w:r>
      <w:r w:rsidR="00BD0023" w:rsidRPr="00234AFE">
        <w:rPr>
          <w:rFonts w:ascii="Times New Roman" w:eastAsia="Times New Roman" w:hAnsi="Times New Roman" w:cs="Times New Roman"/>
          <w:color w:val="000000"/>
          <w:lang w:eastAsia="en-GB"/>
        </w:rPr>
        <w:t xml:space="preserve"> as commuting increases when mobility restrictions are lifted</w:t>
      </w:r>
      <w:r w:rsidR="002A2884" w:rsidRPr="00234AFE">
        <w:rPr>
          <w:rFonts w:ascii="Times New Roman" w:eastAsia="Times New Roman" w:hAnsi="Times New Roman" w:cs="Times New Roman"/>
          <w:color w:val="000000"/>
          <w:lang w:eastAsia="en-GB"/>
        </w:rPr>
        <w:t xml:space="preserve">, it is likely that </w:t>
      </w:r>
      <w:r w:rsidR="00BD0023" w:rsidRPr="00234AFE">
        <w:rPr>
          <w:rFonts w:ascii="Times New Roman" w:eastAsia="Times New Roman" w:hAnsi="Times New Roman" w:cs="Times New Roman"/>
          <w:color w:val="000000"/>
          <w:lang w:eastAsia="en-GB"/>
        </w:rPr>
        <w:t xml:space="preserve">current road infrastructure will struggle to provide efficient transit. </w:t>
      </w:r>
    </w:p>
    <w:p w14:paraId="1FEACD11" w14:textId="77777777" w:rsidR="00C96230" w:rsidRPr="00234AFE" w:rsidRDefault="00C96230" w:rsidP="00930DA1">
      <w:pPr>
        <w:rPr>
          <w:rFonts w:ascii="Times New Roman" w:eastAsia="Times New Roman" w:hAnsi="Times New Roman" w:cs="Times New Roman"/>
          <w:color w:val="000000"/>
          <w:lang w:eastAsia="en-GB"/>
        </w:rPr>
      </w:pPr>
    </w:p>
    <w:p w14:paraId="2CCA0CDA" w14:textId="2CBD05D1" w:rsidR="00FE0257" w:rsidRPr="00234AFE" w:rsidRDefault="004F28FB" w:rsidP="00930DA1">
      <w:pPr>
        <w:rPr>
          <w:rFonts w:ascii="Times New Roman" w:eastAsia="Times New Roman" w:hAnsi="Times New Roman" w:cs="Times New Roman"/>
          <w:color w:val="000000"/>
          <w:lang w:eastAsia="en-GB"/>
        </w:rPr>
      </w:pPr>
      <w:r w:rsidRPr="00234AFE">
        <w:rPr>
          <w:rFonts w:ascii="Times New Roman" w:eastAsia="Times New Roman" w:hAnsi="Times New Roman" w:cs="Times New Roman"/>
          <w:color w:val="000000"/>
          <w:lang w:eastAsia="en-GB"/>
        </w:rPr>
        <w:t>Public t</w:t>
      </w:r>
      <w:r w:rsidR="00C11834" w:rsidRPr="00234AFE">
        <w:rPr>
          <w:rFonts w:ascii="Times New Roman" w:eastAsia="Times New Roman" w:hAnsi="Times New Roman" w:cs="Times New Roman"/>
          <w:color w:val="000000"/>
          <w:lang w:eastAsia="en-GB"/>
        </w:rPr>
        <w:t xml:space="preserve">ransport operators </w:t>
      </w:r>
      <w:r w:rsidR="00226971" w:rsidRPr="00234AFE">
        <w:rPr>
          <w:rFonts w:ascii="Times New Roman" w:eastAsia="Times New Roman" w:hAnsi="Times New Roman" w:cs="Times New Roman"/>
          <w:color w:val="000000"/>
          <w:lang w:eastAsia="en-GB"/>
        </w:rPr>
        <w:t>have had to</w:t>
      </w:r>
      <w:r w:rsidR="00C11834" w:rsidRPr="00234AFE">
        <w:rPr>
          <w:rFonts w:ascii="Times New Roman" w:eastAsia="Times New Roman" w:hAnsi="Times New Roman" w:cs="Times New Roman"/>
          <w:color w:val="000000"/>
          <w:lang w:eastAsia="en-GB"/>
        </w:rPr>
        <w:t xml:space="preserve"> engag</w:t>
      </w:r>
      <w:r w:rsidR="00226971" w:rsidRPr="00234AFE">
        <w:rPr>
          <w:rFonts w:ascii="Times New Roman" w:eastAsia="Times New Roman" w:hAnsi="Times New Roman" w:cs="Times New Roman"/>
          <w:color w:val="000000"/>
          <w:lang w:eastAsia="en-GB"/>
        </w:rPr>
        <w:t>e</w:t>
      </w:r>
      <w:r w:rsidR="00C11834" w:rsidRPr="00234AFE">
        <w:rPr>
          <w:rFonts w:ascii="Times New Roman" w:eastAsia="Times New Roman" w:hAnsi="Times New Roman" w:cs="Times New Roman"/>
          <w:color w:val="000000"/>
          <w:lang w:eastAsia="en-GB"/>
        </w:rPr>
        <w:t xml:space="preserve"> with</w:t>
      </w:r>
      <w:r w:rsidR="00C96230" w:rsidRPr="00234AFE">
        <w:rPr>
          <w:rFonts w:ascii="Times New Roman" w:eastAsia="Times New Roman" w:hAnsi="Times New Roman" w:cs="Times New Roman"/>
          <w:color w:val="000000"/>
          <w:lang w:eastAsia="en-GB"/>
        </w:rPr>
        <w:t xml:space="preserve"> complete suspension (as in Wuhan, China) or </w:t>
      </w:r>
      <w:r w:rsidR="00E97823" w:rsidRPr="00234AFE">
        <w:rPr>
          <w:rFonts w:ascii="Times New Roman" w:eastAsia="Times New Roman" w:hAnsi="Times New Roman" w:cs="Times New Roman"/>
          <w:color w:val="000000"/>
          <w:lang w:eastAsia="en-GB"/>
        </w:rPr>
        <w:t xml:space="preserve">operational </w:t>
      </w:r>
      <w:r w:rsidR="00C96230" w:rsidRPr="00234AFE">
        <w:rPr>
          <w:rFonts w:ascii="Times New Roman" w:eastAsia="Times New Roman" w:hAnsi="Times New Roman" w:cs="Times New Roman"/>
          <w:color w:val="000000"/>
          <w:lang w:eastAsia="en-GB"/>
        </w:rPr>
        <w:t>limitations</w:t>
      </w:r>
      <w:r w:rsidR="00E97823" w:rsidRPr="00234AFE">
        <w:rPr>
          <w:rFonts w:ascii="Times New Roman" w:eastAsia="Times New Roman" w:hAnsi="Times New Roman" w:cs="Times New Roman"/>
          <w:color w:val="000000"/>
          <w:lang w:eastAsia="en-GB"/>
        </w:rPr>
        <w:t xml:space="preserve"> </w:t>
      </w:r>
      <w:r w:rsidR="00C96230" w:rsidRPr="00234AFE">
        <w:rPr>
          <w:rFonts w:ascii="Times New Roman" w:eastAsia="Times New Roman" w:hAnsi="Times New Roman" w:cs="Times New Roman"/>
          <w:color w:val="000000"/>
          <w:lang w:eastAsia="en-GB"/>
        </w:rPr>
        <w:t xml:space="preserve">through </w:t>
      </w:r>
      <w:r w:rsidR="00C11834" w:rsidRPr="00234AFE">
        <w:rPr>
          <w:rFonts w:ascii="Times New Roman" w:eastAsia="Times New Roman" w:hAnsi="Times New Roman" w:cs="Times New Roman"/>
          <w:color w:val="000000"/>
          <w:lang w:eastAsia="en-GB"/>
        </w:rPr>
        <w:t>legally and societally proscribed social distancing measures</w:t>
      </w:r>
      <w:r w:rsidR="00C96230" w:rsidRPr="00234AFE">
        <w:rPr>
          <w:rFonts w:ascii="Times New Roman" w:eastAsia="Times New Roman" w:hAnsi="Times New Roman" w:cs="Times New Roman"/>
          <w:color w:val="000000"/>
          <w:lang w:eastAsia="en-GB"/>
        </w:rPr>
        <w:t xml:space="preserve"> (as in </w:t>
      </w:r>
      <w:r w:rsidR="00CA5F06" w:rsidRPr="00234AFE">
        <w:rPr>
          <w:rFonts w:ascii="Times New Roman" w:eastAsia="Times New Roman" w:hAnsi="Times New Roman" w:cs="Times New Roman"/>
          <w:color w:val="000000"/>
          <w:lang w:eastAsia="en-GB"/>
        </w:rPr>
        <w:t xml:space="preserve">parts of </w:t>
      </w:r>
      <w:r w:rsidR="00C96230" w:rsidRPr="00234AFE">
        <w:rPr>
          <w:rFonts w:ascii="Times New Roman" w:eastAsia="Times New Roman" w:hAnsi="Times New Roman" w:cs="Times New Roman"/>
          <w:color w:val="000000"/>
          <w:lang w:eastAsia="en-GB"/>
        </w:rPr>
        <w:t>the USA, UK, Germany and other countries)</w:t>
      </w:r>
      <w:r w:rsidR="00226971" w:rsidRPr="00234AFE">
        <w:rPr>
          <w:rFonts w:ascii="Times New Roman" w:eastAsia="Times New Roman" w:hAnsi="Times New Roman" w:cs="Times New Roman"/>
          <w:color w:val="000000"/>
          <w:lang w:eastAsia="en-GB"/>
        </w:rPr>
        <w:t>, whilst simultaneously protecting and supporting their own staff</w:t>
      </w:r>
      <w:r w:rsidR="00C96230" w:rsidRPr="00234AFE">
        <w:rPr>
          <w:rFonts w:ascii="Times New Roman" w:eastAsia="Times New Roman" w:hAnsi="Times New Roman" w:cs="Times New Roman"/>
          <w:color w:val="000000"/>
          <w:lang w:eastAsia="en-GB"/>
        </w:rPr>
        <w:t xml:space="preserve">. According to surveys in China public transport is being used by approximately 50% of the previous ridership (Liu, Xue and Huang, 2020), and transport operators are </w:t>
      </w:r>
      <w:r w:rsidR="00BE4723" w:rsidRPr="00234AFE">
        <w:rPr>
          <w:rFonts w:ascii="Times New Roman" w:eastAsia="Times New Roman" w:hAnsi="Times New Roman" w:cs="Times New Roman"/>
          <w:color w:val="000000"/>
          <w:lang w:eastAsia="en-GB"/>
        </w:rPr>
        <w:t xml:space="preserve">being advised to </w:t>
      </w:r>
      <w:r w:rsidRPr="00234AFE">
        <w:rPr>
          <w:rFonts w:ascii="Times New Roman" w:eastAsia="Times New Roman" w:hAnsi="Times New Roman" w:cs="Times New Roman"/>
          <w:color w:val="000000"/>
          <w:lang w:eastAsia="en-GB"/>
        </w:rPr>
        <w:t xml:space="preserve">plan for a </w:t>
      </w:r>
      <w:r w:rsidR="00286278" w:rsidRPr="00234AFE">
        <w:rPr>
          <w:rFonts w:ascii="Times New Roman" w:eastAsia="Times New Roman" w:hAnsi="Times New Roman" w:cs="Times New Roman"/>
          <w:color w:val="000000"/>
          <w:lang w:eastAsia="en-GB"/>
        </w:rPr>
        <w:t>longer-term</w:t>
      </w:r>
      <w:r w:rsidRPr="00234AFE">
        <w:rPr>
          <w:rFonts w:ascii="Times New Roman" w:eastAsia="Times New Roman" w:hAnsi="Times New Roman" w:cs="Times New Roman"/>
          <w:color w:val="000000"/>
          <w:lang w:eastAsia="en-GB"/>
        </w:rPr>
        <w:t xml:space="preserve"> future with projected fewer users</w:t>
      </w:r>
      <w:r w:rsidR="00C96230" w:rsidRPr="00234AFE">
        <w:rPr>
          <w:rFonts w:ascii="Times New Roman" w:eastAsia="Times New Roman" w:hAnsi="Times New Roman" w:cs="Times New Roman"/>
          <w:color w:val="000000"/>
          <w:lang w:eastAsia="en-GB"/>
        </w:rPr>
        <w:t xml:space="preserve"> (Deloitte, 2020)</w:t>
      </w:r>
      <w:r w:rsidRPr="00234AFE">
        <w:rPr>
          <w:rFonts w:ascii="Times New Roman" w:eastAsia="Times New Roman" w:hAnsi="Times New Roman" w:cs="Times New Roman"/>
          <w:color w:val="000000"/>
          <w:lang w:eastAsia="en-GB"/>
        </w:rPr>
        <w:t>.</w:t>
      </w:r>
      <w:r w:rsidR="002A2884" w:rsidRPr="00234AFE">
        <w:rPr>
          <w:rFonts w:ascii="Times New Roman" w:eastAsia="Times New Roman" w:hAnsi="Times New Roman" w:cs="Times New Roman"/>
          <w:color w:val="000000"/>
          <w:lang w:eastAsia="en-GB"/>
        </w:rPr>
        <w:t xml:space="preserve"> If passenger numbers fall and social distancing measures are maintained on public transport, it is likely that increases in public subsidies will be required to maintain services. </w:t>
      </w:r>
    </w:p>
    <w:p w14:paraId="6ACA28D5" w14:textId="1CC37DBC" w:rsidR="004F28FB" w:rsidRPr="00234AFE" w:rsidRDefault="004F28FB" w:rsidP="00930DA1">
      <w:pPr>
        <w:rPr>
          <w:rFonts w:ascii="Times New Roman" w:eastAsia="Times New Roman" w:hAnsi="Times New Roman" w:cs="Times New Roman"/>
          <w:color w:val="000000"/>
          <w:lang w:eastAsia="en-GB"/>
        </w:rPr>
      </w:pPr>
    </w:p>
    <w:p w14:paraId="12BB6194" w14:textId="07A8EA6E" w:rsidR="003536C0" w:rsidRPr="00234AFE" w:rsidRDefault="003536C0" w:rsidP="00930DA1">
      <w:pPr>
        <w:rPr>
          <w:rFonts w:ascii="Times New Roman" w:eastAsia="Times New Roman" w:hAnsi="Times New Roman" w:cs="Times New Roman"/>
          <w:color w:val="000000"/>
          <w:lang w:eastAsia="en-GB"/>
        </w:rPr>
      </w:pPr>
      <w:r w:rsidRPr="00234AFE">
        <w:rPr>
          <w:rFonts w:ascii="Times New Roman" w:eastAsia="Times New Roman" w:hAnsi="Times New Roman" w:cs="Times New Roman"/>
          <w:color w:val="000000"/>
          <w:lang w:eastAsia="en-GB"/>
        </w:rPr>
        <w:t>For the better part of a century most cities internationally have prioritised these two modes of transport, with significant variation between the emphasis in particular locations. Contrast, for example, the public transport of New York (USA), Stockholm (Sweden)</w:t>
      </w:r>
      <w:r w:rsidR="00850ABA" w:rsidRPr="00234AFE">
        <w:rPr>
          <w:rFonts w:ascii="Times New Roman" w:eastAsia="Times New Roman" w:hAnsi="Times New Roman" w:cs="Times New Roman"/>
          <w:color w:val="000000"/>
          <w:lang w:eastAsia="en-GB"/>
        </w:rPr>
        <w:t xml:space="preserve"> or Seoul (South </w:t>
      </w:r>
      <w:r w:rsidR="00850ABA" w:rsidRPr="00234AFE">
        <w:rPr>
          <w:rFonts w:ascii="Times New Roman" w:eastAsia="Times New Roman" w:hAnsi="Times New Roman" w:cs="Times New Roman"/>
          <w:color w:val="000000"/>
          <w:lang w:eastAsia="en-GB"/>
        </w:rPr>
        <w:lastRenderedPageBreak/>
        <w:t>Korea)</w:t>
      </w:r>
      <w:r w:rsidRPr="00234AFE">
        <w:rPr>
          <w:rFonts w:ascii="Times New Roman" w:eastAsia="Times New Roman" w:hAnsi="Times New Roman" w:cs="Times New Roman"/>
          <w:color w:val="000000"/>
          <w:lang w:eastAsia="en-GB"/>
        </w:rPr>
        <w:t xml:space="preserve"> with the car dominance of Denver (USA), Malmo (Sweden) </w:t>
      </w:r>
      <w:r w:rsidR="00850ABA" w:rsidRPr="00234AFE">
        <w:rPr>
          <w:rFonts w:ascii="Times New Roman" w:eastAsia="Times New Roman" w:hAnsi="Times New Roman" w:cs="Times New Roman"/>
          <w:color w:val="000000"/>
          <w:lang w:eastAsia="en-GB"/>
        </w:rPr>
        <w:t xml:space="preserve">or </w:t>
      </w:r>
      <w:r w:rsidR="006E1B86" w:rsidRPr="00234AFE">
        <w:rPr>
          <w:rFonts w:ascii="Times New Roman" w:eastAsia="Times New Roman" w:hAnsi="Times New Roman" w:cs="Times New Roman"/>
          <w:color w:val="000000"/>
          <w:lang w:eastAsia="en-GB"/>
        </w:rPr>
        <w:t>Sydney</w:t>
      </w:r>
      <w:r w:rsidR="00850ABA" w:rsidRPr="00234AFE">
        <w:rPr>
          <w:rFonts w:ascii="Times New Roman" w:eastAsia="Times New Roman" w:hAnsi="Times New Roman" w:cs="Times New Roman"/>
          <w:color w:val="000000"/>
          <w:lang w:eastAsia="en-GB"/>
        </w:rPr>
        <w:t xml:space="preserve"> (Australia)</w:t>
      </w:r>
      <w:r w:rsidRPr="00234AFE">
        <w:rPr>
          <w:rFonts w:ascii="Times New Roman" w:eastAsia="Times New Roman" w:hAnsi="Times New Roman" w:cs="Times New Roman"/>
          <w:color w:val="000000"/>
          <w:lang w:eastAsia="en-GB"/>
        </w:rPr>
        <w:t xml:space="preserve">. </w:t>
      </w:r>
      <w:r w:rsidR="00025051" w:rsidRPr="00234AFE">
        <w:rPr>
          <w:rFonts w:ascii="Times New Roman" w:eastAsia="Times New Roman" w:hAnsi="Times New Roman" w:cs="Times New Roman"/>
          <w:color w:val="000000"/>
          <w:lang w:eastAsia="en-GB"/>
        </w:rPr>
        <w:t xml:space="preserve">Some cities have become so dominated by cars that citizens become shaped by automobility (Sheller and </w:t>
      </w:r>
      <w:proofErr w:type="spellStart"/>
      <w:r w:rsidR="00025051" w:rsidRPr="00234AFE">
        <w:rPr>
          <w:rFonts w:ascii="Times New Roman" w:eastAsia="Times New Roman" w:hAnsi="Times New Roman" w:cs="Times New Roman"/>
          <w:color w:val="000000"/>
          <w:lang w:eastAsia="en-GB"/>
        </w:rPr>
        <w:t>Urry</w:t>
      </w:r>
      <w:proofErr w:type="spellEnd"/>
      <w:r w:rsidR="00025051" w:rsidRPr="00234AFE">
        <w:rPr>
          <w:rFonts w:ascii="Times New Roman" w:eastAsia="Times New Roman" w:hAnsi="Times New Roman" w:cs="Times New Roman"/>
          <w:color w:val="000000"/>
          <w:lang w:eastAsia="en-GB"/>
        </w:rPr>
        <w:t>, 2008), whilst travelling on public transport can be an affective experience, even if it highlights our intimate alienation (Bissell, 2010; Fujii,1999). Over th</w:t>
      </w:r>
      <w:r w:rsidR="00BF7529" w:rsidRPr="00234AFE">
        <w:rPr>
          <w:rFonts w:ascii="Times New Roman" w:eastAsia="Times New Roman" w:hAnsi="Times New Roman" w:cs="Times New Roman"/>
          <w:color w:val="000000"/>
          <w:lang w:eastAsia="en-GB"/>
        </w:rPr>
        <w:t>e</w:t>
      </w:r>
      <w:r w:rsidR="00025051" w:rsidRPr="00234AFE">
        <w:rPr>
          <w:rFonts w:ascii="Times New Roman" w:eastAsia="Times New Roman" w:hAnsi="Times New Roman" w:cs="Times New Roman"/>
          <w:color w:val="000000"/>
          <w:lang w:eastAsia="en-GB"/>
        </w:rPr>
        <w:t xml:space="preserve"> </w:t>
      </w:r>
      <w:r w:rsidR="00970D00" w:rsidRPr="00234AFE">
        <w:rPr>
          <w:rFonts w:ascii="Times New Roman" w:eastAsia="Times New Roman" w:hAnsi="Times New Roman" w:cs="Times New Roman"/>
          <w:color w:val="000000"/>
          <w:lang w:eastAsia="en-GB"/>
        </w:rPr>
        <w:t xml:space="preserve">last </w:t>
      </w:r>
      <w:r w:rsidR="00BF7529" w:rsidRPr="00234AFE">
        <w:rPr>
          <w:rFonts w:ascii="Times New Roman" w:eastAsia="Times New Roman" w:hAnsi="Times New Roman" w:cs="Times New Roman"/>
          <w:color w:val="000000"/>
          <w:lang w:eastAsia="en-GB"/>
        </w:rPr>
        <w:t>century</w:t>
      </w:r>
      <w:r w:rsidR="00025051" w:rsidRPr="00234AFE">
        <w:rPr>
          <w:rFonts w:ascii="Times New Roman" w:eastAsia="Times New Roman" w:hAnsi="Times New Roman" w:cs="Times New Roman"/>
          <w:color w:val="000000"/>
          <w:lang w:eastAsia="en-GB"/>
        </w:rPr>
        <w:t xml:space="preserve"> p</w:t>
      </w:r>
      <w:r w:rsidRPr="00234AFE">
        <w:rPr>
          <w:rFonts w:ascii="Times New Roman" w:eastAsia="Times New Roman" w:hAnsi="Times New Roman" w:cs="Times New Roman"/>
          <w:color w:val="000000"/>
          <w:lang w:eastAsia="en-GB"/>
        </w:rPr>
        <w:t>ublic funding has been targeted at providing efficient travel via car and public transport</w:t>
      </w:r>
      <w:r w:rsidR="00850ABA" w:rsidRPr="00234AFE">
        <w:rPr>
          <w:rFonts w:ascii="Times New Roman" w:eastAsia="Times New Roman" w:hAnsi="Times New Roman" w:cs="Times New Roman"/>
          <w:color w:val="000000"/>
          <w:lang w:eastAsia="en-GB"/>
        </w:rPr>
        <w:t>, with OECD governments typically spending 1% of GDP per annum on road and rail infrastructure</w:t>
      </w:r>
      <w:r w:rsidR="00850ABA" w:rsidRPr="00234AFE">
        <w:rPr>
          <w:rStyle w:val="FootnoteReference"/>
          <w:rFonts w:ascii="Times New Roman" w:eastAsia="Times New Roman" w:hAnsi="Times New Roman" w:cs="Times New Roman"/>
          <w:color w:val="000000"/>
          <w:lang w:eastAsia="en-GB"/>
        </w:rPr>
        <w:footnoteReference w:id="1"/>
      </w:r>
      <w:r w:rsidR="00850ABA" w:rsidRPr="00234AFE">
        <w:rPr>
          <w:rFonts w:ascii="Times New Roman" w:eastAsia="Times New Roman" w:hAnsi="Times New Roman" w:cs="Times New Roman"/>
          <w:color w:val="000000"/>
          <w:lang w:eastAsia="en-GB"/>
        </w:rPr>
        <w:t xml:space="preserve"> (International Transport Forum, 2019). </w:t>
      </w:r>
      <w:r w:rsidR="00BF7529" w:rsidRPr="00234AFE">
        <w:rPr>
          <w:rFonts w:ascii="Times New Roman" w:eastAsia="Times New Roman" w:hAnsi="Times New Roman" w:cs="Times New Roman"/>
          <w:color w:val="000000"/>
          <w:lang w:eastAsia="en-GB"/>
        </w:rPr>
        <w:t xml:space="preserve">In 2018-19 in England </w:t>
      </w:r>
      <w:r w:rsidR="00341D63" w:rsidRPr="00234AFE">
        <w:rPr>
          <w:rFonts w:ascii="Times New Roman" w:eastAsia="Times New Roman" w:hAnsi="Times New Roman" w:cs="Times New Roman"/>
          <w:color w:val="000000"/>
          <w:lang w:eastAsia="en-GB"/>
        </w:rPr>
        <w:t xml:space="preserve">Government expenditure on transport was approximately £480 per person (varying by region from £903 in London to £268 in East Midlands) (HM Treasury, 2019), of which £6 per person was on cycling infrastructure. </w:t>
      </w:r>
      <w:r w:rsidR="00BF7529" w:rsidRPr="00234AFE">
        <w:rPr>
          <w:rFonts w:ascii="Times New Roman" w:eastAsia="Times New Roman" w:hAnsi="Times New Roman" w:cs="Times New Roman"/>
          <w:color w:val="000000"/>
          <w:lang w:eastAsia="en-GB"/>
        </w:rPr>
        <w:t xml:space="preserve"> </w:t>
      </w:r>
    </w:p>
    <w:p w14:paraId="083B21FB" w14:textId="77777777" w:rsidR="004F28FB" w:rsidRPr="00234AFE" w:rsidRDefault="004F28FB" w:rsidP="00930DA1">
      <w:pPr>
        <w:rPr>
          <w:rFonts w:ascii="Times New Roman" w:eastAsia="Times New Roman" w:hAnsi="Times New Roman" w:cs="Times New Roman"/>
          <w:color w:val="000000"/>
          <w:lang w:eastAsia="en-GB"/>
        </w:rPr>
      </w:pPr>
    </w:p>
    <w:p w14:paraId="4FDE6801" w14:textId="711B04D3" w:rsidR="00025051" w:rsidRPr="00234AFE" w:rsidRDefault="00025051" w:rsidP="00474C52">
      <w:pPr>
        <w:rPr>
          <w:rFonts w:ascii="Times New Roman" w:eastAsia="Times New Roman" w:hAnsi="Times New Roman" w:cs="Times New Roman"/>
          <w:color w:val="000000"/>
          <w:lang w:eastAsia="en-GB"/>
        </w:rPr>
      </w:pPr>
      <w:r w:rsidRPr="00234AFE">
        <w:rPr>
          <w:rFonts w:ascii="Times New Roman" w:eastAsia="Times New Roman" w:hAnsi="Times New Roman" w:cs="Times New Roman"/>
          <w:color w:val="000000"/>
          <w:lang w:eastAsia="en-GB"/>
        </w:rPr>
        <w:t xml:space="preserve">This confluence of </w:t>
      </w:r>
      <w:r w:rsidR="00CA5F06" w:rsidRPr="00234AFE">
        <w:rPr>
          <w:rFonts w:ascii="Times New Roman" w:eastAsia="Times New Roman" w:hAnsi="Times New Roman" w:cs="Times New Roman"/>
          <w:color w:val="000000"/>
          <w:lang w:eastAsia="en-GB"/>
        </w:rPr>
        <w:t xml:space="preserve">the </w:t>
      </w:r>
      <w:r w:rsidR="00F00CE7" w:rsidRPr="00234AFE">
        <w:rPr>
          <w:rFonts w:ascii="Times New Roman" w:eastAsia="Times New Roman" w:hAnsi="Times New Roman" w:cs="Times New Roman"/>
          <w:color w:val="000000"/>
          <w:lang w:eastAsia="en-GB"/>
        </w:rPr>
        <w:t xml:space="preserve">direct </w:t>
      </w:r>
      <w:r w:rsidR="00CA5F06" w:rsidRPr="00234AFE">
        <w:rPr>
          <w:rFonts w:ascii="Times New Roman" w:eastAsia="Times New Roman" w:hAnsi="Times New Roman" w:cs="Times New Roman"/>
          <w:color w:val="000000"/>
          <w:lang w:eastAsia="en-GB"/>
        </w:rPr>
        <w:t xml:space="preserve">major </w:t>
      </w:r>
      <w:r w:rsidRPr="00234AFE">
        <w:rPr>
          <w:rFonts w:ascii="Times New Roman" w:eastAsia="Times New Roman" w:hAnsi="Times New Roman" w:cs="Times New Roman"/>
          <w:color w:val="000000"/>
          <w:lang w:eastAsia="en-GB"/>
        </w:rPr>
        <w:t>costs of providing car-based and public transport, combined with concerns over health of public transport presents planning with a challenge</w:t>
      </w:r>
      <w:r w:rsidR="00F00CE7" w:rsidRPr="00234AFE">
        <w:rPr>
          <w:rFonts w:ascii="Times New Roman" w:eastAsia="Times New Roman" w:hAnsi="Times New Roman" w:cs="Times New Roman"/>
          <w:color w:val="000000"/>
          <w:lang w:eastAsia="en-GB"/>
        </w:rPr>
        <w:t xml:space="preserve"> to enable the mobility of cities through and after COVID-19. In addition to the direct costs associated with these forms of transport provision are the indirect costs. </w:t>
      </w:r>
      <w:r w:rsidR="0088290F" w:rsidRPr="00234AFE">
        <w:rPr>
          <w:rFonts w:ascii="Times New Roman" w:eastAsia="Times New Roman" w:hAnsi="Times New Roman" w:cs="Times New Roman"/>
          <w:color w:val="000000"/>
          <w:lang w:eastAsia="en-GB"/>
        </w:rPr>
        <w:t>Nearly 50% of t</w:t>
      </w:r>
      <w:r w:rsidR="00F00CE7" w:rsidRPr="00234AFE">
        <w:rPr>
          <w:rFonts w:ascii="Times New Roman" w:eastAsia="Times New Roman" w:hAnsi="Times New Roman" w:cs="Times New Roman"/>
          <w:color w:val="000000"/>
          <w:lang w:eastAsia="en-GB"/>
        </w:rPr>
        <w:t xml:space="preserve">he </w:t>
      </w:r>
      <w:r w:rsidR="0088290F" w:rsidRPr="00234AFE">
        <w:rPr>
          <w:rFonts w:ascii="Times New Roman" w:eastAsia="Times New Roman" w:hAnsi="Times New Roman" w:cs="Times New Roman"/>
          <w:color w:val="000000"/>
          <w:lang w:eastAsia="en-GB"/>
        </w:rPr>
        <w:t xml:space="preserve">global </w:t>
      </w:r>
      <w:r w:rsidR="00F00CE7" w:rsidRPr="00234AFE">
        <w:rPr>
          <w:rFonts w:ascii="Times New Roman" w:eastAsia="Times New Roman" w:hAnsi="Times New Roman" w:cs="Times New Roman"/>
          <w:color w:val="000000"/>
          <w:lang w:eastAsia="en-GB"/>
        </w:rPr>
        <w:t xml:space="preserve">reduction in </w:t>
      </w:r>
      <w:r w:rsidR="0088290F" w:rsidRPr="00234AFE">
        <w:rPr>
          <w:rFonts w:ascii="Times New Roman" w:eastAsia="Times New Roman" w:hAnsi="Times New Roman" w:cs="Times New Roman"/>
          <w:color w:val="000000"/>
          <w:lang w:eastAsia="en-GB"/>
        </w:rPr>
        <w:t>CO</w:t>
      </w:r>
      <w:r w:rsidR="0088290F" w:rsidRPr="00234AFE">
        <w:rPr>
          <w:rFonts w:ascii="Times New Roman" w:eastAsia="Times New Roman" w:hAnsi="Times New Roman" w:cs="Times New Roman"/>
          <w:color w:val="000000"/>
          <w:vertAlign w:val="subscript"/>
          <w:lang w:eastAsia="en-GB"/>
        </w:rPr>
        <w:t>2</w:t>
      </w:r>
      <w:r w:rsidR="0088290F" w:rsidRPr="00234AFE">
        <w:rPr>
          <w:rFonts w:ascii="Times New Roman" w:eastAsia="Times New Roman" w:hAnsi="Times New Roman" w:cs="Times New Roman"/>
          <w:color w:val="000000"/>
          <w:lang w:eastAsia="en-GB"/>
        </w:rPr>
        <w:t xml:space="preserve"> emissions</w:t>
      </w:r>
      <w:r w:rsidR="00F00CE7" w:rsidRPr="00234AFE">
        <w:rPr>
          <w:rFonts w:ascii="Times New Roman" w:eastAsia="Times New Roman" w:hAnsi="Times New Roman" w:cs="Times New Roman"/>
          <w:color w:val="000000"/>
          <w:lang w:eastAsia="en-GB"/>
        </w:rPr>
        <w:t xml:space="preserve"> experienced</w:t>
      </w:r>
      <w:r w:rsidR="0088290F" w:rsidRPr="00234AFE">
        <w:rPr>
          <w:rFonts w:ascii="Times New Roman" w:eastAsia="Times New Roman" w:hAnsi="Times New Roman" w:cs="Times New Roman"/>
          <w:color w:val="000000"/>
          <w:lang w:eastAsia="en-GB"/>
        </w:rPr>
        <w:t xml:space="preserve"> during the pandemic has been attributed to surface transport (Le </w:t>
      </w:r>
      <w:proofErr w:type="spellStart"/>
      <w:r w:rsidR="0088290F" w:rsidRPr="00234AFE">
        <w:rPr>
          <w:rFonts w:ascii="Times New Roman" w:eastAsia="Times New Roman" w:hAnsi="Times New Roman" w:cs="Times New Roman"/>
          <w:color w:val="000000"/>
          <w:lang w:eastAsia="en-GB"/>
        </w:rPr>
        <w:t>Quere</w:t>
      </w:r>
      <w:proofErr w:type="spellEnd"/>
      <w:r w:rsidR="0088290F" w:rsidRPr="00234AFE">
        <w:rPr>
          <w:rFonts w:ascii="Times New Roman" w:eastAsia="Times New Roman" w:hAnsi="Times New Roman" w:cs="Times New Roman"/>
          <w:color w:val="000000"/>
          <w:lang w:eastAsia="en-GB"/>
        </w:rPr>
        <w:t xml:space="preserve"> et al., 2020). Local air pollution has improved</w:t>
      </w:r>
      <w:r w:rsidR="00F00CE7" w:rsidRPr="00234AFE">
        <w:rPr>
          <w:rFonts w:ascii="Times New Roman" w:eastAsia="Times New Roman" w:hAnsi="Times New Roman" w:cs="Times New Roman"/>
          <w:color w:val="000000"/>
          <w:lang w:eastAsia="en-GB"/>
        </w:rPr>
        <w:t xml:space="preserve"> in many cities internationally as fossil-fuel </w:t>
      </w:r>
      <w:r w:rsidR="002D5BC0">
        <w:rPr>
          <w:rFonts w:ascii="Times New Roman" w:eastAsia="Times New Roman" w:hAnsi="Times New Roman" w:cs="Times New Roman"/>
          <w:color w:val="000000"/>
          <w:lang w:eastAsia="en-GB"/>
        </w:rPr>
        <w:t xml:space="preserve">powered </w:t>
      </w:r>
      <w:r w:rsidR="0088290F" w:rsidRPr="00234AFE">
        <w:rPr>
          <w:rFonts w:ascii="Times New Roman" w:eastAsia="Times New Roman" w:hAnsi="Times New Roman" w:cs="Times New Roman"/>
          <w:color w:val="000000"/>
          <w:lang w:eastAsia="en-GB"/>
        </w:rPr>
        <w:t>vehicles have been used less frequently,</w:t>
      </w:r>
      <w:r w:rsidR="00F00CE7" w:rsidRPr="00234AFE">
        <w:rPr>
          <w:rFonts w:ascii="Times New Roman" w:eastAsia="Times New Roman" w:hAnsi="Times New Roman" w:cs="Times New Roman"/>
          <w:color w:val="000000"/>
          <w:lang w:eastAsia="en-GB"/>
        </w:rPr>
        <w:t xml:space="preserve"> highlight</w:t>
      </w:r>
      <w:r w:rsidR="0088290F" w:rsidRPr="00234AFE">
        <w:rPr>
          <w:rFonts w:ascii="Times New Roman" w:eastAsia="Times New Roman" w:hAnsi="Times New Roman" w:cs="Times New Roman"/>
          <w:color w:val="000000"/>
          <w:lang w:eastAsia="en-GB"/>
        </w:rPr>
        <w:t>ing</w:t>
      </w:r>
      <w:r w:rsidR="00F00CE7" w:rsidRPr="00234AFE">
        <w:rPr>
          <w:rFonts w:ascii="Times New Roman" w:eastAsia="Times New Roman" w:hAnsi="Times New Roman" w:cs="Times New Roman"/>
          <w:color w:val="000000"/>
          <w:lang w:eastAsia="en-GB"/>
        </w:rPr>
        <w:t xml:space="preserve"> to both citizens and policy makers the indirect impact of promoting car use in cities. </w:t>
      </w:r>
      <w:r w:rsidR="00CA5F06" w:rsidRPr="00234AFE">
        <w:rPr>
          <w:rFonts w:ascii="Times New Roman" w:eastAsia="Times New Roman" w:hAnsi="Times New Roman" w:cs="Times New Roman"/>
          <w:color w:val="000000"/>
          <w:lang w:eastAsia="en-GB"/>
        </w:rPr>
        <w:t>T</w:t>
      </w:r>
      <w:r w:rsidR="00F00CE7" w:rsidRPr="00234AFE">
        <w:rPr>
          <w:rFonts w:ascii="Times New Roman" w:eastAsia="Times New Roman" w:hAnsi="Times New Roman" w:cs="Times New Roman"/>
          <w:color w:val="000000"/>
          <w:lang w:eastAsia="en-GB"/>
        </w:rPr>
        <w:t xml:space="preserve">raffic driven air pollution is a continuous cause of illness and cost to public health, </w:t>
      </w:r>
      <w:r w:rsidR="00CA5F06" w:rsidRPr="00234AFE">
        <w:rPr>
          <w:rFonts w:ascii="Times New Roman" w:eastAsia="Times New Roman" w:hAnsi="Times New Roman" w:cs="Times New Roman"/>
          <w:color w:val="000000"/>
          <w:lang w:eastAsia="en-GB"/>
        </w:rPr>
        <w:t xml:space="preserve">but </w:t>
      </w:r>
      <w:r w:rsidR="00F00CE7" w:rsidRPr="00234AFE">
        <w:rPr>
          <w:rFonts w:ascii="Times New Roman" w:eastAsia="Times New Roman" w:hAnsi="Times New Roman" w:cs="Times New Roman"/>
          <w:color w:val="000000"/>
          <w:lang w:eastAsia="en-GB"/>
        </w:rPr>
        <w:t xml:space="preserve">the direct correlation between respiratory illnesses arising from air pollution and </w:t>
      </w:r>
      <w:r w:rsidR="00CA5F06" w:rsidRPr="00234AFE">
        <w:rPr>
          <w:rFonts w:ascii="Times New Roman" w:eastAsia="Times New Roman" w:hAnsi="Times New Roman" w:cs="Times New Roman"/>
          <w:color w:val="000000"/>
          <w:lang w:eastAsia="en-GB"/>
        </w:rPr>
        <w:t>morbidity</w:t>
      </w:r>
      <w:r w:rsidR="00F00CE7" w:rsidRPr="00234AFE">
        <w:rPr>
          <w:rFonts w:ascii="Times New Roman" w:eastAsia="Times New Roman" w:hAnsi="Times New Roman" w:cs="Times New Roman"/>
          <w:color w:val="000000"/>
          <w:lang w:eastAsia="en-GB"/>
        </w:rPr>
        <w:t xml:space="preserve"> from COVID-19 (Wu, </w:t>
      </w:r>
      <w:proofErr w:type="spellStart"/>
      <w:r w:rsidR="00F00CE7" w:rsidRPr="00234AFE">
        <w:rPr>
          <w:rFonts w:ascii="Times New Roman" w:eastAsia="Times New Roman" w:hAnsi="Times New Roman" w:cs="Times New Roman"/>
          <w:color w:val="000000"/>
          <w:lang w:eastAsia="en-GB"/>
        </w:rPr>
        <w:t>Nethery</w:t>
      </w:r>
      <w:proofErr w:type="spellEnd"/>
      <w:r w:rsidR="00F00CE7" w:rsidRPr="00234AFE">
        <w:rPr>
          <w:rFonts w:ascii="Times New Roman" w:eastAsia="Times New Roman" w:hAnsi="Times New Roman" w:cs="Times New Roman"/>
          <w:color w:val="000000"/>
          <w:lang w:eastAsia="en-GB"/>
        </w:rPr>
        <w:t xml:space="preserve"> and </w:t>
      </w:r>
      <w:proofErr w:type="spellStart"/>
      <w:r w:rsidR="00F00CE7" w:rsidRPr="00234AFE">
        <w:rPr>
          <w:rFonts w:ascii="Times New Roman" w:eastAsia="Times New Roman" w:hAnsi="Times New Roman" w:cs="Times New Roman"/>
          <w:color w:val="000000"/>
          <w:lang w:eastAsia="en-GB"/>
        </w:rPr>
        <w:t>Dominici</w:t>
      </w:r>
      <w:proofErr w:type="spellEnd"/>
      <w:r w:rsidR="00F00CE7" w:rsidRPr="00234AFE">
        <w:rPr>
          <w:rFonts w:ascii="Times New Roman" w:eastAsia="Times New Roman" w:hAnsi="Times New Roman" w:cs="Times New Roman"/>
          <w:color w:val="000000"/>
          <w:lang w:eastAsia="en-GB"/>
        </w:rPr>
        <w:t xml:space="preserve">, 2020) shows the prescient as well as long term necessity of moving away from polluting forms of transport. </w:t>
      </w:r>
    </w:p>
    <w:p w14:paraId="5DC21E39" w14:textId="77777777" w:rsidR="00025051" w:rsidRPr="00234AFE" w:rsidRDefault="00025051" w:rsidP="00474C52">
      <w:pPr>
        <w:rPr>
          <w:rFonts w:ascii="Times New Roman" w:eastAsia="Times New Roman" w:hAnsi="Times New Roman" w:cs="Times New Roman"/>
          <w:color w:val="000000"/>
          <w:lang w:eastAsia="en-GB"/>
        </w:rPr>
      </w:pPr>
    </w:p>
    <w:p w14:paraId="67EE9D01" w14:textId="223B6ECD" w:rsidR="00286278" w:rsidRPr="00234AFE" w:rsidRDefault="00025051" w:rsidP="00474C52">
      <w:pPr>
        <w:rPr>
          <w:rFonts w:ascii="Times New Roman" w:eastAsia="Times New Roman" w:hAnsi="Times New Roman" w:cs="Times New Roman"/>
          <w:color w:val="000000"/>
          <w:lang w:eastAsia="en-GB"/>
        </w:rPr>
      </w:pPr>
      <w:r w:rsidRPr="00234AFE">
        <w:rPr>
          <w:rFonts w:ascii="Times New Roman" w:eastAsia="Times New Roman" w:hAnsi="Times New Roman" w:cs="Times New Roman"/>
          <w:color w:val="000000"/>
          <w:lang w:eastAsia="en-GB"/>
        </w:rPr>
        <w:t xml:space="preserve">One option </w:t>
      </w:r>
      <w:r w:rsidR="007C33AD" w:rsidRPr="00234AFE">
        <w:rPr>
          <w:rFonts w:ascii="Times New Roman" w:eastAsia="Times New Roman" w:hAnsi="Times New Roman" w:cs="Times New Roman"/>
          <w:color w:val="000000"/>
          <w:lang w:eastAsia="en-GB"/>
        </w:rPr>
        <w:t xml:space="preserve">that has been widely considered and implemented is the role of walking and cycling in addressing healthy, low-cost urban mobility. </w:t>
      </w:r>
      <w:r w:rsidRPr="00234AFE">
        <w:rPr>
          <w:rFonts w:ascii="Times New Roman" w:eastAsia="Times New Roman" w:hAnsi="Times New Roman" w:cs="Times New Roman"/>
          <w:color w:val="000000"/>
          <w:lang w:eastAsia="en-GB"/>
        </w:rPr>
        <w:t xml:space="preserve">As </w:t>
      </w:r>
      <w:r w:rsidR="007C33AD" w:rsidRPr="00234AFE">
        <w:rPr>
          <w:rFonts w:ascii="Times New Roman" w:eastAsia="Times New Roman" w:hAnsi="Times New Roman" w:cs="Times New Roman"/>
          <w:color w:val="000000"/>
          <w:lang w:eastAsia="en-GB"/>
        </w:rPr>
        <w:t>London’s cycling and walking commissioner, Will Norman, put it “We have no choice. This is not ideological opportunism. This is a necessity</w:t>
      </w:r>
      <w:r w:rsidR="00837916" w:rsidRPr="00234AFE">
        <w:rPr>
          <w:rFonts w:ascii="Times New Roman" w:eastAsia="Times New Roman" w:hAnsi="Times New Roman" w:cs="Times New Roman"/>
          <w:color w:val="000000"/>
          <w:lang w:eastAsia="en-GB"/>
        </w:rPr>
        <w:t>.</w:t>
      </w:r>
      <w:r w:rsidR="007C33AD" w:rsidRPr="00234AFE">
        <w:rPr>
          <w:rFonts w:ascii="Times New Roman" w:eastAsia="Times New Roman" w:hAnsi="Times New Roman" w:cs="Times New Roman"/>
          <w:color w:val="000000"/>
          <w:lang w:eastAsia="en-GB"/>
        </w:rPr>
        <w:t>” (Taylor, 2020)</w:t>
      </w:r>
      <w:r w:rsidRPr="00234AFE">
        <w:rPr>
          <w:rFonts w:ascii="Times New Roman" w:eastAsia="Times New Roman" w:hAnsi="Times New Roman" w:cs="Times New Roman"/>
          <w:color w:val="000000"/>
          <w:lang w:eastAsia="en-GB"/>
        </w:rPr>
        <w:t xml:space="preserve"> </w:t>
      </w:r>
    </w:p>
    <w:p w14:paraId="260147A3" w14:textId="19B296CC" w:rsidR="000D4320" w:rsidRPr="00234AFE" w:rsidRDefault="009F064F" w:rsidP="00474C52">
      <w:pPr>
        <w:rPr>
          <w:rFonts w:ascii="Times New Roman" w:eastAsia="Times New Roman" w:hAnsi="Times New Roman" w:cs="Times New Roman"/>
          <w:color w:val="000000"/>
          <w:lang w:eastAsia="en-GB"/>
        </w:rPr>
      </w:pPr>
      <w:r w:rsidRPr="00234AFE">
        <w:rPr>
          <w:rFonts w:ascii="Times New Roman" w:eastAsia="Times New Roman" w:hAnsi="Times New Roman" w:cs="Times New Roman"/>
          <w:color w:val="000000"/>
          <w:lang w:eastAsia="en-GB"/>
        </w:rPr>
        <w:br/>
        <w:t xml:space="preserve">For those without access to a private vehicle, and for whom public transport presents a risk, cycling and walking may be a credible alternative to access essential services, such as chemists, grocery shopping and household necessities. Whilst for </w:t>
      </w:r>
      <w:r w:rsidR="002D5BC0">
        <w:rPr>
          <w:rFonts w:ascii="Times New Roman" w:eastAsia="Times New Roman" w:hAnsi="Times New Roman" w:cs="Times New Roman"/>
          <w:color w:val="000000"/>
          <w:lang w:eastAsia="en-GB"/>
        </w:rPr>
        <w:t>some</w:t>
      </w:r>
      <w:r w:rsidR="002D5BC0" w:rsidRPr="00234AFE">
        <w:rPr>
          <w:rFonts w:ascii="Times New Roman" w:eastAsia="Times New Roman" w:hAnsi="Times New Roman" w:cs="Times New Roman"/>
          <w:color w:val="000000"/>
          <w:lang w:eastAsia="en-GB"/>
        </w:rPr>
        <w:t xml:space="preserve"> </w:t>
      </w:r>
      <w:r w:rsidRPr="00234AFE">
        <w:rPr>
          <w:rFonts w:ascii="Times New Roman" w:eastAsia="Times New Roman" w:hAnsi="Times New Roman" w:cs="Times New Roman"/>
          <w:color w:val="000000"/>
          <w:lang w:eastAsia="en-GB"/>
        </w:rPr>
        <w:t>it will not be possible, either because of personal physical limitations or limitations of infrastructure or space-time to walk or cycle to access these services, for many households this has become a new normal occurrence</w:t>
      </w:r>
      <w:r w:rsidR="00E97823" w:rsidRPr="00234AFE">
        <w:rPr>
          <w:rFonts w:ascii="Times New Roman" w:eastAsia="Times New Roman" w:hAnsi="Times New Roman" w:cs="Times New Roman"/>
          <w:color w:val="000000"/>
          <w:lang w:eastAsia="en-GB"/>
        </w:rPr>
        <w:t xml:space="preserve">. </w:t>
      </w:r>
      <w:r w:rsidRPr="00234AFE">
        <w:rPr>
          <w:rFonts w:ascii="Times New Roman" w:eastAsia="Times New Roman" w:hAnsi="Times New Roman" w:cs="Times New Roman"/>
          <w:color w:val="000000"/>
          <w:lang w:eastAsia="en-GB"/>
        </w:rPr>
        <w:t>As non-key workers begin to return to places of work they are presented with a restricted choice</w:t>
      </w:r>
      <w:r w:rsidR="002D5BC0">
        <w:rPr>
          <w:rFonts w:ascii="Times New Roman" w:eastAsia="Times New Roman" w:hAnsi="Times New Roman" w:cs="Times New Roman"/>
          <w:color w:val="000000"/>
          <w:lang w:eastAsia="en-GB"/>
        </w:rPr>
        <w:t>:</w:t>
      </w:r>
      <w:r w:rsidRPr="00234AFE">
        <w:rPr>
          <w:rFonts w:ascii="Times New Roman" w:eastAsia="Times New Roman" w:hAnsi="Times New Roman" w:cs="Times New Roman"/>
          <w:color w:val="000000"/>
          <w:lang w:eastAsia="en-GB"/>
        </w:rPr>
        <w:t xml:space="preserve"> a more limited range of public transport services; a potentially more congested and polluting private vehicle; or walking and/or cycling. Whilst decisions and behaviours will rarely be as starkly contrasted as the example, it serves as a summary of key concepts within the choice of transport mode. </w:t>
      </w:r>
    </w:p>
    <w:p w14:paraId="0FB5883F" w14:textId="77777777" w:rsidR="009F064F" w:rsidRPr="00234AFE" w:rsidRDefault="009F064F" w:rsidP="00474C52">
      <w:pPr>
        <w:rPr>
          <w:rFonts w:ascii="Times New Roman" w:eastAsia="Times New Roman" w:hAnsi="Times New Roman" w:cs="Times New Roman"/>
          <w:color w:val="000000"/>
          <w:lang w:eastAsia="en-GB"/>
        </w:rPr>
      </w:pPr>
    </w:p>
    <w:p w14:paraId="268AFF3B" w14:textId="2A199158" w:rsidR="000D4320" w:rsidRPr="00234AFE" w:rsidRDefault="00824F8C" w:rsidP="00474C52">
      <w:pPr>
        <w:rPr>
          <w:rFonts w:ascii="Times New Roman" w:eastAsia="Times New Roman" w:hAnsi="Times New Roman" w:cs="Times New Roman"/>
          <w:color w:val="000000"/>
          <w:lang w:eastAsia="en-GB"/>
        </w:rPr>
      </w:pPr>
      <w:r w:rsidRPr="00234AFE">
        <w:rPr>
          <w:rFonts w:ascii="Times New Roman" w:eastAsia="Times New Roman" w:hAnsi="Times New Roman" w:cs="Times New Roman"/>
          <w:color w:val="000000"/>
          <w:lang w:eastAsia="en-GB"/>
        </w:rPr>
        <w:t>The benefits of cycling and walking have been widely recognised in relation to health for decades,</w:t>
      </w:r>
      <w:r w:rsidR="008022B3" w:rsidRPr="00234AFE">
        <w:rPr>
          <w:rFonts w:ascii="Times New Roman" w:eastAsia="Times New Roman" w:hAnsi="Times New Roman" w:cs="Times New Roman"/>
          <w:color w:val="000000"/>
          <w:lang w:eastAsia="en-GB"/>
        </w:rPr>
        <w:t xml:space="preserve"> including </w:t>
      </w:r>
      <w:r w:rsidR="002D5BC0">
        <w:rPr>
          <w:rFonts w:ascii="Times New Roman" w:eastAsia="Times New Roman" w:hAnsi="Times New Roman" w:cs="Times New Roman"/>
          <w:color w:val="000000"/>
          <w:lang w:eastAsia="en-GB"/>
        </w:rPr>
        <w:t xml:space="preserve">in </w:t>
      </w:r>
      <w:r w:rsidR="008022B3" w:rsidRPr="00234AFE">
        <w:rPr>
          <w:rFonts w:ascii="Times New Roman" w:eastAsia="Times New Roman" w:hAnsi="Times New Roman" w:cs="Times New Roman"/>
          <w:color w:val="000000"/>
          <w:lang w:eastAsia="en-GB"/>
        </w:rPr>
        <w:t>compari</w:t>
      </w:r>
      <w:r w:rsidR="002D5BC0">
        <w:rPr>
          <w:rFonts w:ascii="Times New Roman" w:eastAsia="Times New Roman" w:hAnsi="Times New Roman" w:cs="Times New Roman"/>
          <w:color w:val="000000"/>
          <w:lang w:eastAsia="en-GB"/>
        </w:rPr>
        <w:t>son</w:t>
      </w:r>
      <w:r w:rsidR="008022B3" w:rsidRPr="00234AFE">
        <w:rPr>
          <w:rFonts w:ascii="Times New Roman" w:eastAsia="Times New Roman" w:hAnsi="Times New Roman" w:cs="Times New Roman"/>
          <w:color w:val="000000"/>
          <w:lang w:eastAsia="en-GB"/>
        </w:rPr>
        <w:t xml:space="preserve"> to car driving (de Hartog et al., 2010; </w:t>
      </w:r>
      <w:proofErr w:type="spellStart"/>
      <w:r w:rsidR="008022B3" w:rsidRPr="00234AFE">
        <w:rPr>
          <w:rFonts w:ascii="Times New Roman" w:eastAsia="Times New Roman" w:hAnsi="Times New Roman" w:cs="Times New Roman"/>
          <w:color w:val="000000"/>
          <w:lang w:eastAsia="en-GB"/>
        </w:rPr>
        <w:t>Celis</w:t>
      </w:r>
      <w:proofErr w:type="spellEnd"/>
      <w:r w:rsidR="008022B3" w:rsidRPr="00234AFE">
        <w:rPr>
          <w:rFonts w:ascii="Times New Roman" w:eastAsia="Times New Roman" w:hAnsi="Times New Roman" w:cs="Times New Roman"/>
          <w:color w:val="000000"/>
          <w:lang w:eastAsia="en-GB"/>
        </w:rPr>
        <w:t>-Morales et al., 2017)</w:t>
      </w:r>
      <w:r w:rsidRPr="00234AFE">
        <w:rPr>
          <w:rFonts w:ascii="Times New Roman" w:eastAsia="Times New Roman" w:hAnsi="Times New Roman" w:cs="Times New Roman"/>
          <w:color w:val="000000"/>
          <w:lang w:eastAsia="en-GB"/>
        </w:rPr>
        <w:t xml:space="preserve"> but COVID-19 has thrown their advantages into sharp focus. With limitations to where and how people can exercise, walking and cycling ha</w:t>
      </w:r>
      <w:r w:rsidR="002D5BC0">
        <w:rPr>
          <w:rFonts w:ascii="Times New Roman" w:eastAsia="Times New Roman" w:hAnsi="Times New Roman" w:cs="Times New Roman"/>
          <w:color w:val="000000"/>
          <w:lang w:eastAsia="en-GB"/>
        </w:rPr>
        <w:t>ve</w:t>
      </w:r>
      <w:r w:rsidRPr="00234AFE">
        <w:rPr>
          <w:rFonts w:ascii="Times New Roman" w:eastAsia="Times New Roman" w:hAnsi="Times New Roman" w:cs="Times New Roman"/>
          <w:color w:val="000000"/>
          <w:lang w:eastAsia="en-GB"/>
        </w:rPr>
        <w:t xml:space="preserve"> become </w:t>
      </w:r>
      <w:r w:rsidR="002D5BC0">
        <w:rPr>
          <w:rFonts w:ascii="Times New Roman" w:eastAsia="Times New Roman" w:hAnsi="Times New Roman" w:cs="Times New Roman"/>
          <w:color w:val="000000"/>
          <w:lang w:eastAsia="en-GB"/>
        </w:rPr>
        <w:t>two</w:t>
      </w:r>
      <w:r w:rsidR="002D5BC0" w:rsidRPr="00234AFE">
        <w:rPr>
          <w:rFonts w:ascii="Times New Roman" w:eastAsia="Times New Roman" w:hAnsi="Times New Roman" w:cs="Times New Roman"/>
          <w:color w:val="000000"/>
          <w:lang w:eastAsia="en-GB"/>
        </w:rPr>
        <w:t xml:space="preserve"> </w:t>
      </w:r>
      <w:r w:rsidRPr="00234AFE">
        <w:rPr>
          <w:rFonts w:ascii="Times New Roman" w:eastAsia="Times New Roman" w:hAnsi="Times New Roman" w:cs="Times New Roman"/>
          <w:color w:val="000000"/>
          <w:lang w:eastAsia="en-GB"/>
        </w:rPr>
        <w:t xml:space="preserve">of the few methods of receiving the direct health benefits of exercise during periods of lockdown (although in some cities even leaving the home has limited these forms of exercise to stationary </w:t>
      </w:r>
      <w:r w:rsidR="000D4320" w:rsidRPr="00234AFE">
        <w:rPr>
          <w:rFonts w:ascii="Times New Roman" w:eastAsia="Times New Roman" w:hAnsi="Times New Roman" w:cs="Times New Roman"/>
          <w:color w:val="000000"/>
          <w:lang w:eastAsia="en-GB"/>
        </w:rPr>
        <w:t xml:space="preserve">cycling and </w:t>
      </w:r>
      <w:r w:rsidR="000D4320" w:rsidRPr="00234AFE">
        <w:rPr>
          <w:rFonts w:ascii="Times New Roman" w:eastAsia="Times New Roman" w:hAnsi="Times New Roman" w:cs="Times New Roman"/>
          <w:color w:val="000000"/>
          <w:lang w:eastAsia="en-GB"/>
        </w:rPr>
        <w:lastRenderedPageBreak/>
        <w:t>running machines). The lower general cardiovascular risk induced by walking and cycling for the majority of the population is matched by lower mental health risks for people routinely exercising (</w:t>
      </w:r>
      <w:r w:rsidR="008022B3" w:rsidRPr="00234AFE">
        <w:rPr>
          <w:rFonts w:ascii="Times New Roman" w:eastAsia="Times New Roman" w:hAnsi="Times New Roman" w:cs="Times New Roman"/>
          <w:color w:val="000000"/>
          <w:lang w:eastAsia="en-GB"/>
        </w:rPr>
        <w:t xml:space="preserve">Sharma, </w:t>
      </w:r>
      <w:proofErr w:type="spellStart"/>
      <w:r w:rsidR="008022B3" w:rsidRPr="00234AFE">
        <w:rPr>
          <w:rFonts w:ascii="Times New Roman" w:eastAsia="Times New Roman" w:hAnsi="Times New Roman" w:cs="Times New Roman"/>
          <w:color w:val="000000"/>
          <w:lang w:eastAsia="en-GB"/>
        </w:rPr>
        <w:t>Madaan</w:t>
      </w:r>
      <w:proofErr w:type="spellEnd"/>
      <w:r w:rsidR="008022B3" w:rsidRPr="00234AFE">
        <w:rPr>
          <w:rFonts w:ascii="Times New Roman" w:eastAsia="Times New Roman" w:hAnsi="Times New Roman" w:cs="Times New Roman"/>
          <w:color w:val="000000"/>
          <w:lang w:eastAsia="en-GB"/>
        </w:rPr>
        <w:t xml:space="preserve"> and Petty, 2006</w:t>
      </w:r>
      <w:r w:rsidR="000D4320" w:rsidRPr="00234AFE">
        <w:rPr>
          <w:rFonts w:ascii="Times New Roman" w:eastAsia="Times New Roman" w:hAnsi="Times New Roman" w:cs="Times New Roman"/>
          <w:color w:val="000000"/>
          <w:lang w:eastAsia="en-GB"/>
        </w:rPr>
        <w:t xml:space="preserve">). Whilst this brings </w:t>
      </w:r>
      <w:r w:rsidR="002D5BC0">
        <w:rPr>
          <w:rFonts w:ascii="Times New Roman" w:eastAsia="Times New Roman" w:hAnsi="Times New Roman" w:cs="Times New Roman"/>
          <w:color w:val="000000"/>
          <w:lang w:eastAsia="en-GB"/>
        </w:rPr>
        <w:t>generalised</w:t>
      </w:r>
      <w:r w:rsidR="002D5BC0" w:rsidRPr="00234AFE">
        <w:rPr>
          <w:rFonts w:ascii="Times New Roman" w:eastAsia="Times New Roman" w:hAnsi="Times New Roman" w:cs="Times New Roman"/>
          <w:color w:val="000000"/>
          <w:lang w:eastAsia="en-GB"/>
        </w:rPr>
        <w:t xml:space="preserve"> </w:t>
      </w:r>
      <w:r w:rsidR="000D4320" w:rsidRPr="00234AFE">
        <w:rPr>
          <w:rFonts w:ascii="Times New Roman" w:eastAsia="Times New Roman" w:hAnsi="Times New Roman" w:cs="Times New Roman"/>
          <w:color w:val="000000"/>
          <w:lang w:eastAsia="en-GB"/>
        </w:rPr>
        <w:t xml:space="preserve">health benefits, there are is also a direct connection to COVID-19, as it appears to have higher rates of morbidity in people with </w:t>
      </w:r>
      <w:r w:rsidR="006759B1">
        <w:rPr>
          <w:rFonts w:ascii="Times New Roman" w:eastAsia="Times New Roman" w:hAnsi="Times New Roman" w:cs="Times New Roman"/>
          <w:color w:val="000000"/>
          <w:lang w:eastAsia="en-GB"/>
        </w:rPr>
        <w:t>some underlying</w:t>
      </w:r>
      <w:r w:rsidR="006759B1" w:rsidRPr="00234AFE">
        <w:rPr>
          <w:rFonts w:ascii="Times New Roman" w:eastAsia="Times New Roman" w:hAnsi="Times New Roman" w:cs="Times New Roman"/>
          <w:color w:val="000000"/>
          <w:lang w:eastAsia="en-GB"/>
        </w:rPr>
        <w:t xml:space="preserve"> </w:t>
      </w:r>
      <w:r w:rsidR="000D4320" w:rsidRPr="00234AFE">
        <w:rPr>
          <w:rFonts w:ascii="Times New Roman" w:eastAsia="Times New Roman" w:hAnsi="Times New Roman" w:cs="Times New Roman"/>
          <w:color w:val="000000"/>
          <w:lang w:eastAsia="en-GB"/>
        </w:rPr>
        <w:t>health</w:t>
      </w:r>
      <w:r w:rsidR="006759B1">
        <w:rPr>
          <w:rFonts w:ascii="Times New Roman" w:eastAsia="Times New Roman" w:hAnsi="Times New Roman" w:cs="Times New Roman"/>
          <w:color w:val="000000"/>
          <w:lang w:eastAsia="en-GB"/>
        </w:rPr>
        <w:t xml:space="preserve"> conditions such as hypertension, diabetes and cardiovascular disease (Wang et al. 2020)</w:t>
      </w:r>
      <w:r w:rsidR="000D4320" w:rsidRPr="00234AFE">
        <w:rPr>
          <w:rFonts w:ascii="Times New Roman" w:eastAsia="Times New Roman" w:hAnsi="Times New Roman" w:cs="Times New Roman"/>
          <w:color w:val="000000"/>
          <w:lang w:eastAsia="en-GB"/>
        </w:rPr>
        <w:t xml:space="preserve">. When combined with </w:t>
      </w:r>
      <w:r w:rsidR="00FA6BFA" w:rsidRPr="00234AFE">
        <w:rPr>
          <w:rFonts w:ascii="Times New Roman" w:eastAsia="Times New Roman" w:hAnsi="Times New Roman" w:cs="Times New Roman"/>
          <w:color w:val="000000"/>
          <w:lang w:eastAsia="en-GB"/>
        </w:rPr>
        <w:t xml:space="preserve">the </w:t>
      </w:r>
      <w:r w:rsidR="000D4320" w:rsidRPr="00234AFE">
        <w:rPr>
          <w:rFonts w:ascii="Times New Roman" w:eastAsia="Times New Roman" w:hAnsi="Times New Roman" w:cs="Times New Roman"/>
          <w:color w:val="000000"/>
          <w:lang w:eastAsia="en-GB"/>
        </w:rPr>
        <w:t xml:space="preserve">arguments regarding air pollution it is clear that there are both individual and population level benefits to supporting cycling and walking exercise.  </w:t>
      </w:r>
    </w:p>
    <w:p w14:paraId="7A9248D7" w14:textId="77777777" w:rsidR="00474C52" w:rsidRPr="00234AFE" w:rsidRDefault="00474C52" w:rsidP="00474C52">
      <w:pPr>
        <w:rPr>
          <w:rFonts w:ascii="Times New Roman" w:eastAsia="Times New Roman" w:hAnsi="Times New Roman" w:cs="Times New Roman"/>
          <w:color w:val="000000"/>
          <w:lang w:eastAsia="en-GB"/>
        </w:rPr>
      </w:pPr>
    </w:p>
    <w:p w14:paraId="2E123C6F" w14:textId="3C4BBFD5" w:rsidR="00474C52" w:rsidRPr="00234AFE" w:rsidRDefault="00474C52" w:rsidP="00474C52">
      <w:pPr>
        <w:rPr>
          <w:rFonts w:ascii="Times New Roman" w:eastAsia="Times New Roman" w:hAnsi="Times New Roman" w:cs="Times New Roman"/>
          <w:i/>
          <w:iCs/>
          <w:color w:val="000000"/>
          <w:lang w:eastAsia="en-GB"/>
        </w:rPr>
      </w:pPr>
      <w:r w:rsidRPr="00234AFE">
        <w:rPr>
          <w:rFonts w:ascii="Times New Roman" w:eastAsia="Times New Roman" w:hAnsi="Times New Roman" w:cs="Times New Roman"/>
          <w:i/>
          <w:iCs/>
          <w:color w:val="000000"/>
          <w:lang w:eastAsia="en-GB"/>
        </w:rPr>
        <w:t>Transport policy responses to CV-19</w:t>
      </w:r>
    </w:p>
    <w:p w14:paraId="4D33BFD8" w14:textId="31E99B89" w:rsidR="00162CAF" w:rsidRPr="00234AFE" w:rsidRDefault="00837916" w:rsidP="00837916">
      <w:pPr>
        <w:rPr>
          <w:rFonts w:ascii="Times New Roman" w:eastAsia="Times New Roman" w:hAnsi="Times New Roman" w:cs="Times New Roman"/>
          <w:color w:val="000000"/>
          <w:lang w:eastAsia="en-GB"/>
        </w:rPr>
      </w:pPr>
      <w:r w:rsidRPr="00234AFE">
        <w:rPr>
          <w:rFonts w:ascii="Times New Roman" w:eastAsia="Times New Roman" w:hAnsi="Times New Roman" w:cs="Times New Roman"/>
          <w:color w:val="000000"/>
          <w:lang w:eastAsia="en-GB"/>
        </w:rPr>
        <w:t>Internationally there has been w</w:t>
      </w:r>
      <w:r w:rsidR="00474C52" w:rsidRPr="00234AFE">
        <w:rPr>
          <w:rFonts w:ascii="Times New Roman" w:eastAsia="Times New Roman" w:hAnsi="Times New Roman" w:cs="Times New Roman"/>
          <w:color w:val="000000"/>
          <w:lang w:eastAsia="en-GB"/>
        </w:rPr>
        <w:t xml:space="preserve">idespread recognition of </w:t>
      </w:r>
      <w:r w:rsidRPr="00234AFE">
        <w:rPr>
          <w:rFonts w:ascii="Times New Roman" w:eastAsia="Times New Roman" w:hAnsi="Times New Roman" w:cs="Times New Roman"/>
          <w:color w:val="000000"/>
          <w:lang w:eastAsia="en-GB"/>
        </w:rPr>
        <w:t xml:space="preserve">the </w:t>
      </w:r>
      <w:r w:rsidR="00474C52" w:rsidRPr="00234AFE">
        <w:rPr>
          <w:rFonts w:ascii="Times New Roman" w:eastAsia="Times New Roman" w:hAnsi="Times New Roman" w:cs="Times New Roman"/>
          <w:color w:val="000000"/>
          <w:lang w:eastAsia="en-GB"/>
        </w:rPr>
        <w:t xml:space="preserve">role that </w:t>
      </w:r>
      <w:proofErr w:type="gramStart"/>
      <w:r w:rsidR="00474C52" w:rsidRPr="00234AFE">
        <w:rPr>
          <w:rFonts w:ascii="Times New Roman" w:eastAsia="Times New Roman" w:hAnsi="Times New Roman" w:cs="Times New Roman"/>
          <w:color w:val="000000"/>
          <w:lang w:eastAsia="en-GB"/>
        </w:rPr>
        <w:t>cycling</w:t>
      </w:r>
      <w:proofErr w:type="gramEnd"/>
      <w:r w:rsidR="00474C52" w:rsidRPr="00234AFE">
        <w:rPr>
          <w:rFonts w:ascii="Times New Roman" w:eastAsia="Times New Roman" w:hAnsi="Times New Roman" w:cs="Times New Roman"/>
          <w:color w:val="000000"/>
          <w:lang w:eastAsia="en-GB"/>
        </w:rPr>
        <w:t xml:space="preserve"> </w:t>
      </w:r>
      <w:r w:rsidRPr="00234AFE">
        <w:rPr>
          <w:rFonts w:ascii="Times New Roman" w:eastAsia="Times New Roman" w:hAnsi="Times New Roman" w:cs="Times New Roman"/>
          <w:color w:val="000000"/>
          <w:lang w:eastAsia="en-GB"/>
        </w:rPr>
        <w:t>and</w:t>
      </w:r>
      <w:r w:rsidR="00474C52" w:rsidRPr="00234AFE">
        <w:rPr>
          <w:rFonts w:ascii="Times New Roman" w:eastAsia="Times New Roman" w:hAnsi="Times New Roman" w:cs="Times New Roman"/>
          <w:color w:val="000000"/>
          <w:lang w:eastAsia="en-GB"/>
        </w:rPr>
        <w:t xml:space="preserve"> walking should play</w:t>
      </w:r>
      <w:r w:rsidRPr="00234AFE">
        <w:rPr>
          <w:rFonts w:ascii="Times New Roman" w:eastAsia="Times New Roman" w:hAnsi="Times New Roman" w:cs="Times New Roman"/>
          <w:color w:val="000000"/>
          <w:lang w:eastAsia="en-GB"/>
        </w:rPr>
        <w:t xml:space="preserve"> </w:t>
      </w:r>
      <w:r w:rsidR="002D5BC0">
        <w:rPr>
          <w:rFonts w:ascii="Times New Roman" w:eastAsia="Times New Roman" w:hAnsi="Times New Roman" w:cs="Times New Roman"/>
          <w:color w:val="000000"/>
          <w:lang w:eastAsia="en-GB"/>
        </w:rPr>
        <w:t>during</w:t>
      </w:r>
      <w:r w:rsidR="002D5BC0" w:rsidRPr="00234AFE">
        <w:rPr>
          <w:rFonts w:ascii="Times New Roman" w:eastAsia="Times New Roman" w:hAnsi="Times New Roman" w:cs="Times New Roman"/>
          <w:color w:val="000000"/>
          <w:lang w:eastAsia="en-GB"/>
        </w:rPr>
        <w:t xml:space="preserve"> </w:t>
      </w:r>
      <w:r w:rsidRPr="00234AFE">
        <w:rPr>
          <w:rFonts w:ascii="Times New Roman" w:eastAsia="Times New Roman" w:hAnsi="Times New Roman" w:cs="Times New Roman"/>
          <w:color w:val="000000"/>
          <w:lang w:eastAsia="en-GB"/>
        </w:rPr>
        <w:t>and after COVID-19</w:t>
      </w:r>
      <w:r w:rsidR="002F443E" w:rsidRPr="00234AFE">
        <w:rPr>
          <w:rFonts w:ascii="Times New Roman" w:eastAsia="Times New Roman" w:hAnsi="Times New Roman" w:cs="Times New Roman"/>
          <w:color w:val="000000"/>
          <w:lang w:eastAsia="en-GB"/>
        </w:rPr>
        <w:t xml:space="preserve">. The array of city governments that have introduced new forms or </w:t>
      </w:r>
      <w:r w:rsidR="002A0FFA" w:rsidRPr="00234AFE">
        <w:rPr>
          <w:rFonts w:ascii="Times New Roman" w:eastAsia="Times New Roman" w:hAnsi="Times New Roman" w:cs="Times New Roman"/>
          <w:color w:val="000000"/>
          <w:lang w:eastAsia="en-GB"/>
        </w:rPr>
        <w:t xml:space="preserve">expansions </w:t>
      </w:r>
      <w:r w:rsidR="002F443E" w:rsidRPr="00234AFE">
        <w:rPr>
          <w:rFonts w:ascii="Times New Roman" w:eastAsia="Times New Roman" w:hAnsi="Times New Roman" w:cs="Times New Roman"/>
          <w:color w:val="000000"/>
          <w:lang w:eastAsia="en-GB"/>
        </w:rPr>
        <w:t xml:space="preserve">to cycling and walking infrastructure is extensive. </w:t>
      </w:r>
      <w:r w:rsidR="008A2FCD" w:rsidRPr="00234AFE">
        <w:rPr>
          <w:rFonts w:ascii="Times New Roman" w:eastAsia="Times New Roman" w:hAnsi="Times New Roman" w:cs="Times New Roman"/>
          <w:color w:val="000000"/>
          <w:lang w:eastAsia="en-GB"/>
        </w:rPr>
        <w:t xml:space="preserve">The picture is changing daily as mayors and councils make new announcements, but at the time of writing this article we can see a wide range of contexts. </w:t>
      </w:r>
      <w:r w:rsidR="002F443E" w:rsidRPr="00234AFE">
        <w:rPr>
          <w:rFonts w:ascii="Times New Roman" w:eastAsia="Times New Roman" w:hAnsi="Times New Roman" w:cs="Times New Roman"/>
          <w:color w:val="000000"/>
          <w:lang w:eastAsia="en-GB"/>
        </w:rPr>
        <w:t>Melbourne (Australia) has removed car parking spaces to create wider footpaths and has installed 12 km of temporary bike lanes. Vancouver (Canada) has repurposed some roads for walking and cycling and introduced an indefinite ban on vehicles in Stanley Park.</w:t>
      </w:r>
      <w:r w:rsidR="008A2FCD" w:rsidRPr="00234AFE">
        <w:rPr>
          <w:rFonts w:ascii="Times New Roman" w:eastAsia="Times New Roman" w:hAnsi="Times New Roman" w:cs="Times New Roman"/>
          <w:color w:val="000000"/>
          <w:lang w:eastAsia="en-GB"/>
        </w:rPr>
        <w:t xml:space="preserve"> Budapest (Hungary) has created 17km of pop up bike lanes; Rome (Italy) 150km. </w:t>
      </w:r>
      <w:r w:rsidR="002F443E" w:rsidRPr="00234AFE">
        <w:rPr>
          <w:rFonts w:ascii="Times New Roman" w:eastAsia="Times New Roman" w:hAnsi="Times New Roman" w:cs="Times New Roman"/>
          <w:color w:val="000000"/>
          <w:lang w:eastAsia="en-GB"/>
        </w:rPr>
        <w:t>Paris (France) has indicated 650 km of temporary and permanent cycleways will be created</w:t>
      </w:r>
      <w:r w:rsidR="009224FD" w:rsidRPr="00234AFE">
        <w:rPr>
          <w:rFonts w:ascii="Times New Roman" w:eastAsia="Times New Roman" w:hAnsi="Times New Roman" w:cs="Times New Roman"/>
          <w:color w:val="000000"/>
          <w:lang w:eastAsia="en-GB"/>
        </w:rPr>
        <w:t>, as part of a longer term strategy to make every street in Paris cycle-friendly.</w:t>
      </w:r>
      <w:r w:rsidR="008A2FCD" w:rsidRPr="00234AFE">
        <w:rPr>
          <w:rFonts w:ascii="Times New Roman" w:eastAsia="Times New Roman" w:hAnsi="Times New Roman" w:cs="Times New Roman"/>
          <w:color w:val="000000"/>
          <w:lang w:eastAsia="en-GB"/>
        </w:rPr>
        <w:t xml:space="preserve"> </w:t>
      </w:r>
      <w:r w:rsidR="002F443E" w:rsidRPr="00234AFE">
        <w:rPr>
          <w:rFonts w:ascii="Times New Roman" w:eastAsia="Times New Roman" w:hAnsi="Times New Roman" w:cs="Times New Roman"/>
          <w:color w:val="000000"/>
          <w:lang w:eastAsia="en-GB"/>
        </w:rPr>
        <w:t>Even countries with extensive cycling and walking infrastructure already in place have been introducing more; Brussels (Belgium) has created an additional 40km of cycle lanes</w:t>
      </w:r>
      <w:r w:rsidR="008A2FCD" w:rsidRPr="00234AFE">
        <w:rPr>
          <w:rFonts w:ascii="Times New Roman" w:eastAsia="Times New Roman" w:hAnsi="Times New Roman" w:cs="Times New Roman"/>
          <w:color w:val="000000"/>
          <w:lang w:eastAsia="en-GB"/>
        </w:rPr>
        <w:t xml:space="preserve"> whilst Amsterdam has opened up car parking spaces for bike storage, introduced one way pavements (sidewalks) and has active interventions to </w:t>
      </w:r>
      <w:r w:rsidR="00B1620C" w:rsidRPr="00234AFE">
        <w:rPr>
          <w:rFonts w:ascii="Times New Roman" w:eastAsia="Times New Roman" w:hAnsi="Times New Roman" w:cs="Times New Roman"/>
          <w:color w:val="000000"/>
          <w:lang w:eastAsia="en-GB"/>
        </w:rPr>
        <w:t xml:space="preserve">redirect </w:t>
      </w:r>
      <w:r w:rsidR="008A2FCD" w:rsidRPr="00234AFE">
        <w:rPr>
          <w:rFonts w:ascii="Times New Roman" w:eastAsia="Times New Roman" w:hAnsi="Times New Roman" w:cs="Times New Roman"/>
          <w:color w:val="000000"/>
          <w:lang w:eastAsia="en-GB"/>
        </w:rPr>
        <w:t xml:space="preserve">traffic </w:t>
      </w:r>
      <w:r w:rsidR="00B1620C" w:rsidRPr="00234AFE">
        <w:rPr>
          <w:rFonts w:ascii="Times New Roman" w:eastAsia="Times New Roman" w:hAnsi="Times New Roman" w:cs="Times New Roman"/>
          <w:color w:val="000000"/>
          <w:lang w:eastAsia="en-GB"/>
        </w:rPr>
        <w:t xml:space="preserve">through temporary road closures </w:t>
      </w:r>
      <w:r w:rsidR="008A2FCD" w:rsidRPr="00234AFE">
        <w:rPr>
          <w:rFonts w:ascii="Times New Roman" w:eastAsia="Times New Roman" w:hAnsi="Times New Roman" w:cs="Times New Roman"/>
          <w:color w:val="000000"/>
          <w:lang w:eastAsia="en-GB"/>
        </w:rPr>
        <w:t>if levels are above perceived capacity.</w:t>
      </w:r>
      <w:r w:rsidR="00B1620C" w:rsidRPr="00234AFE">
        <w:rPr>
          <w:rFonts w:ascii="Times New Roman" w:eastAsia="Times New Roman" w:hAnsi="Times New Roman" w:cs="Times New Roman"/>
          <w:color w:val="000000"/>
          <w:lang w:eastAsia="en-GB"/>
        </w:rPr>
        <w:t xml:space="preserve"> Other cities, however, have not responded similarly – with air pollution in Beijing now back to its previous year levels (CREA, 2020), attributed to heavy industry as well as increased car use. </w:t>
      </w:r>
    </w:p>
    <w:p w14:paraId="373AB8FC" w14:textId="62D77CCD" w:rsidR="00A42B92" w:rsidRPr="00234AFE" w:rsidRDefault="00A42B92" w:rsidP="00837916">
      <w:pPr>
        <w:rPr>
          <w:rFonts w:ascii="Times New Roman" w:eastAsia="Times New Roman" w:hAnsi="Times New Roman" w:cs="Times New Roman"/>
          <w:color w:val="000000"/>
          <w:lang w:eastAsia="en-GB"/>
        </w:rPr>
      </w:pPr>
    </w:p>
    <w:p w14:paraId="602A51F7" w14:textId="113F43FA" w:rsidR="00BD6D0C" w:rsidRPr="00234AFE" w:rsidRDefault="00A42B92" w:rsidP="00837916">
      <w:pPr>
        <w:rPr>
          <w:rFonts w:ascii="Times New Roman" w:eastAsia="Times New Roman" w:hAnsi="Times New Roman" w:cs="Times New Roman"/>
          <w:color w:val="000000"/>
          <w:lang w:eastAsia="en-GB"/>
        </w:rPr>
      </w:pPr>
      <w:r w:rsidRPr="00234AFE">
        <w:rPr>
          <w:rFonts w:ascii="Times New Roman" w:eastAsia="Times New Roman" w:hAnsi="Times New Roman" w:cs="Times New Roman"/>
          <w:color w:val="000000"/>
          <w:lang w:eastAsia="en-GB"/>
        </w:rPr>
        <w:t xml:space="preserve">Cities have recognised that entire cycling and walking networks can be created rapidly and at low cost through COVID-19. But, this experience is not limited to the pandemic, other cities have done it before. </w:t>
      </w:r>
      <w:r w:rsidR="002C1309" w:rsidRPr="00234AFE">
        <w:rPr>
          <w:rFonts w:ascii="Times New Roman" w:eastAsia="Times New Roman" w:hAnsi="Times New Roman" w:cs="Times New Roman"/>
          <w:color w:val="000000"/>
          <w:lang w:eastAsia="en-GB"/>
        </w:rPr>
        <w:t>After two years of planning, i</w:t>
      </w:r>
      <w:r w:rsidRPr="00234AFE">
        <w:rPr>
          <w:rFonts w:ascii="Times New Roman" w:eastAsia="Times New Roman" w:hAnsi="Times New Roman" w:cs="Times New Roman"/>
          <w:color w:val="000000"/>
          <w:lang w:eastAsia="en-GB"/>
        </w:rPr>
        <w:t>n 2017, Ghent (Belgium) implemented an entire city’s worth of cycling infrastructure in one weekend. Whilst some new infrastructure was created afterwards, the major changes were to designate roads for cycling and reduce traffic through differentiated zones in the city</w:t>
      </w:r>
      <w:r w:rsidR="002C1309" w:rsidRPr="00234AFE">
        <w:rPr>
          <w:rFonts w:ascii="Times New Roman" w:eastAsia="Times New Roman" w:hAnsi="Times New Roman" w:cs="Times New Roman"/>
          <w:color w:val="000000"/>
          <w:lang w:eastAsia="en-GB"/>
        </w:rPr>
        <w:t>. Streets were re-painted to clearly indicate cycling priority areas and concrete bollards and street furniture to prevent vehicles from cars from inadvertently accessing bike streets and protect cyclists.</w:t>
      </w:r>
      <w:r w:rsidR="0074231F" w:rsidRPr="00234AFE">
        <w:rPr>
          <w:rFonts w:ascii="Times New Roman" w:eastAsia="Times New Roman" w:hAnsi="Times New Roman" w:cs="Times New Roman"/>
          <w:color w:val="000000"/>
          <w:lang w:eastAsia="en-GB"/>
        </w:rPr>
        <w:t xml:space="preserve"> The bollards were created to be moved if required, but very few have been adjusted from their initial location in April 2017.</w:t>
      </w:r>
      <w:r w:rsidR="002C1309" w:rsidRPr="00234AFE">
        <w:rPr>
          <w:rFonts w:ascii="Times New Roman" w:eastAsia="Times New Roman" w:hAnsi="Times New Roman" w:cs="Times New Roman"/>
          <w:color w:val="000000"/>
          <w:lang w:eastAsia="en-GB"/>
        </w:rPr>
        <w:t xml:space="preserve"> </w:t>
      </w:r>
      <w:r w:rsidR="00BD6D0C" w:rsidRPr="00234AFE">
        <w:rPr>
          <w:rFonts w:ascii="Times New Roman" w:eastAsia="Times New Roman" w:hAnsi="Times New Roman" w:cs="Times New Roman"/>
          <w:color w:val="000000"/>
          <w:lang w:eastAsia="en-GB"/>
        </w:rPr>
        <w:t>The action of implementing these changes happened within 48 hrs and was rapidly adopted by citizens with little c</w:t>
      </w:r>
      <w:r w:rsidR="0074231F" w:rsidRPr="00234AFE">
        <w:rPr>
          <w:rFonts w:ascii="Times New Roman" w:eastAsia="Times New Roman" w:hAnsi="Times New Roman" w:cs="Times New Roman"/>
          <w:color w:val="000000"/>
          <w:lang w:eastAsia="en-GB"/>
        </w:rPr>
        <w:t xml:space="preserve">omplaint. But, this was not a form of haphazard trial and error, it was the rapid action of a well-considered planning stage. </w:t>
      </w:r>
    </w:p>
    <w:p w14:paraId="10A199E3" w14:textId="77777777" w:rsidR="00BD6D0C" w:rsidRPr="00234AFE" w:rsidRDefault="00BD6D0C" w:rsidP="00837916">
      <w:pPr>
        <w:rPr>
          <w:rFonts w:ascii="Times New Roman" w:eastAsia="Times New Roman" w:hAnsi="Times New Roman" w:cs="Times New Roman"/>
          <w:color w:val="000000"/>
          <w:lang w:eastAsia="en-GB"/>
        </w:rPr>
      </w:pPr>
    </w:p>
    <w:p w14:paraId="7FDBBBD4" w14:textId="3213B8B1" w:rsidR="00A42B92" w:rsidRPr="00234AFE" w:rsidRDefault="002C1309" w:rsidP="00837916">
      <w:pPr>
        <w:rPr>
          <w:rFonts w:ascii="Times New Roman" w:eastAsia="Times New Roman" w:hAnsi="Times New Roman" w:cs="Times New Roman"/>
          <w:color w:val="000000"/>
          <w:lang w:eastAsia="en-GB"/>
        </w:rPr>
      </w:pPr>
      <w:r w:rsidRPr="00234AFE">
        <w:rPr>
          <w:rFonts w:ascii="Times New Roman" w:eastAsia="Times New Roman" w:hAnsi="Times New Roman" w:cs="Times New Roman"/>
          <w:color w:val="000000"/>
          <w:lang w:eastAsia="en-GB"/>
        </w:rPr>
        <w:t>Prior to COVID-19 lessons from Ghent’s approach were beginning to be processed by city leaders from Auckland (New Zealand) to Liverpool (UK)</w:t>
      </w:r>
      <w:r w:rsidR="0074231F" w:rsidRPr="00234AFE">
        <w:rPr>
          <w:rFonts w:ascii="Times New Roman" w:eastAsia="Times New Roman" w:hAnsi="Times New Roman" w:cs="Times New Roman"/>
          <w:color w:val="000000"/>
          <w:lang w:eastAsia="en-GB"/>
        </w:rPr>
        <w:t xml:space="preserve">, recognising that a phase of planning would be required before implementation. With COVID-19 these timetables have been accelerated. </w:t>
      </w:r>
    </w:p>
    <w:p w14:paraId="504158B4" w14:textId="77777777" w:rsidR="00FB582D" w:rsidRPr="00234AFE" w:rsidRDefault="00FB582D">
      <w:pPr>
        <w:rPr>
          <w:rFonts w:ascii="Times New Roman" w:eastAsia="Times New Roman" w:hAnsi="Times New Roman" w:cs="Times New Roman"/>
          <w:color w:val="000000"/>
          <w:lang w:eastAsia="en-GB"/>
        </w:rPr>
      </w:pPr>
    </w:p>
    <w:p w14:paraId="47C492FA" w14:textId="5C37DA3D" w:rsidR="00162CAF" w:rsidRPr="00234AFE" w:rsidRDefault="00474C52">
      <w:pPr>
        <w:rPr>
          <w:rFonts w:ascii="Times New Roman" w:hAnsi="Times New Roman" w:cs="Times New Roman"/>
        </w:rPr>
      </w:pPr>
      <w:r w:rsidRPr="00234AFE">
        <w:rPr>
          <w:rFonts w:ascii="Times New Roman" w:hAnsi="Times New Roman" w:cs="Times New Roman"/>
        </w:rPr>
        <w:t xml:space="preserve">Why has </w:t>
      </w:r>
      <w:r w:rsidR="002D5BC0">
        <w:rPr>
          <w:rFonts w:ascii="Times New Roman" w:hAnsi="Times New Roman" w:cs="Times New Roman"/>
        </w:rPr>
        <w:t>i</w:t>
      </w:r>
      <w:r w:rsidRPr="00234AFE">
        <w:rPr>
          <w:rFonts w:ascii="Times New Roman" w:hAnsi="Times New Roman" w:cs="Times New Roman"/>
        </w:rPr>
        <w:t xml:space="preserve">t been possible </w:t>
      </w:r>
      <w:r w:rsidR="00A42B92" w:rsidRPr="00234AFE">
        <w:rPr>
          <w:rFonts w:ascii="Times New Roman" w:hAnsi="Times New Roman" w:cs="Times New Roman"/>
        </w:rPr>
        <w:t xml:space="preserve">for cities </w:t>
      </w:r>
      <w:r w:rsidRPr="00234AFE">
        <w:rPr>
          <w:rFonts w:ascii="Times New Roman" w:hAnsi="Times New Roman" w:cs="Times New Roman"/>
        </w:rPr>
        <w:t xml:space="preserve">to make </w:t>
      </w:r>
      <w:r w:rsidR="00FB582D" w:rsidRPr="00234AFE">
        <w:rPr>
          <w:rFonts w:ascii="Times New Roman" w:hAnsi="Times New Roman" w:cs="Times New Roman"/>
        </w:rPr>
        <w:t xml:space="preserve">rapid </w:t>
      </w:r>
      <w:r w:rsidRPr="00234AFE">
        <w:rPr>
          <w:rFonts w:ascii="Times New Roman" w:hAnsi="Times New Roman" w:cs="Times New Roman"/>
        </w:rPr>
        <w:t>transition</w:t>
      </w:r>
      <w:r w:rsidR="00824F8C" w:rsidRPr="00234AFE">
        <w:rPr>
          <w:rFonts w:ascii="Times New Roman" w:hAnsi="Times New Roman" w:cs="Times New Roman"/>
        </w:rPr>
        <w:t>s in cycling infrastructure</w:t>
      </w:r>
      <w:r w:rsidR="00A42B92" w:rsidRPr="00234AFE">
        <w:rPr>
          <w:rFonts w:ascii="Times New Roman" w:hAnsi="Times New Roman" w:cs="Times New Roman"/>
        </w:rPr>
        <w:t xml:space="preserve"> during COVID-19</w:t>
      </w:r>
      <w:r w:rsidRPr="00234AFE">
        <w:rPr>
          <w:rFonts w:ascii="Times New Roman" w:hAnsi="Times New Roman" w:cs="Times New Roman"/>
        </w:rPr>
        <w:t xml:space="preserve">? </w:t>
      </w:r>
      <w:r w:rsidR="00FB582D" w:rsidRPr="00234AFE">
        <w:rPr>
          <w:rFonts w:ascii="Times New Roman" w:hAnsi="Times New Roman" w:cs="Times New Roman"/>
        </w:rPr>
        <w:t xml:space="preserve">How have transport planners and city officials been able to create the largest </w:t>
      </w:r>
      <w:r w:rsidR="006759B1">
        <w:rPr>
          <w:rFonts w:ascii="Times New Roman" w:hAnsi="Times New Roman" w:cs="Times New Roman"/>
        </w:rPr>
        <w:t>expansion</w:t>
      </w:r>
      <w:r w:rsidR="002D5BC0" w:rsidRPr="00234AFE">
        <w:rPr>
          <w:rFonts w:ascii="Times New Roman" w:hAnsi="Times New Roman" w:cs="Times New Roman"/>
        </w:rPr>
        <w:t xml:space="preserve"> </w:t>
      </w:r>
      <w:r w:rsidR="00FB582D" w:rsidRPr="00234AFE">
        <w:rPr>
          <w:rFonts w:ascii="Times New Roman" w:hAnsi="Times New Roman" w:cs="Times New Roman"/>
        </w:rPr>
        <w:t>of cycling and walking infrastructure in history</w:t>
      </w:r>
      <w:r w:rsidR="00A42B92" w:rsidRPr="00234AFE">
        <w:rPr>
          <w:rFonts w:ascii="Times New Roman" w:hAnsi="Times New Roman" w:cs="Times New Roman"/>
        </w:rPr>
        <w:t>?</w:t>
      </w:r>
      <w:r w:rsidR="00FB582D" w:rsidRPr="00234AFE">
        <w:rPr>
          <w:rFonts w:ascii="Times New Roman" w:hAnsi="Times New Roman" w:cs="Times New Roman"/>
        </w:rPr>
        <w:t xml:space="preserve"> </w:t>
      </w:r>
      <w:r w:rsidRPr="00234AFE">
        <w:rPr>
          <w:rFonts w:ascii="Times New Roman" w:hAnsi="Times New Roman" w:cs="Times New Roman"/>
        </w:rPr>
        <w:t>Because</w:t>
      </w:r>
      <w:r w:rsidR="00FB582D" w:rsidRPr="00234AFE">
        <w:rPr>
          <w:rFonts w:ascii="Times New Roman" w:hAnsi="Times New Roman" w:cs="Times New Roman"/>
        </w:rPr>
        <w:t>,</w:t>
      </w:r>
      <w:r w:rsidRPr="00234AFE">
        <w:rPr>
          <w:rFonts w:ascii="Times New Roman" w:hAnsi="Times New Roman" w:cs="Times New Roman"/>
        </w:rPr>
        <w:t xml:space="preserve"> </w:t>
      </w:r>
      <w:r w:rsidR="002D5BC0">
        <w:rPr>
          <w:rFonts w:ascii="Times New Roman" w:hAnsi="Times New Roman" w:cs="Times New Roman"/>
        </w:rPr>
        <w:t xml:space="preserve">we would argue, </w:t>
      </w:r>
      <w:r w:rsidRPr="00234AFE">
        <w:rPr>
          <w:rFonts w:ascii="Times New Roman" w:hAnsi="Times New Roman" w:cs="Times New Roman"/>
        </w:rPr>
        <w:t xml:space="preserve">as it turns out the </w:t>
      </w:r>
      <w:r w:rsidR="002D5BC0">
        <w:rPr>
          <w:rFonts w:ascii="Times New Roman" w:hAnsi="Times New Roman" w:cs="Times New Roman"/>
        </w:rPr>
        <w:t>investment</w:t>
      </w:r>
      <w:r w:rsidRPr="00234AFE">
        <w:rPr>
          <w:rFonts w:ascii="Times New Roman" w:hAnsi="Times New Roman" w:cs="Times New Roman"/>
        </w:rPr>
        <w:t xml:space="preserve"> associated with creating roads means </w:t>
      </w:r>
      <w:r w:rsidR="004309FE" w:rsidRPr="00234AFE">
        <w:rPr>
          <w:rFonts w:ascii="Times New Roman" w:hAnsi="Times New Roman" w:cs="Times New Roman"/>
        </w:rPr>
        <w:t xml:space="preserve">they make </w:t>
      </w:r>
      <w:r w:rsidRPr="00234AFE">
        <w:rPr>
          <w:rFonts w:ascii="Times New Roman" w:hAnsi="Times New Roman" w:cs="Times New Roman"/>
        </w:rPr>
        <w:t xml:space="preserve">good surfaces for </w:t>
      </w:r>
      <w:r w:rsidRPr="00234AFE">
        <w:rPr>
          <w:rFonts w:ascii="Times New Roman" w:hAnsi="Times New Roman" w:cs="Times New Roman"/>
        </w:rPr>
        <w:lastRenderedPageBreak/>
        <w:t>cycling and walking</w:t>
      </w:r>
      <w:r w:rsidR="00FB582D" w:rsidRPr="00234AFE">
        <w:rPr>
          <w:rFonts w:ascii="Times New Roman" w:hAnsi="Times New Roman" w:cs="Times New Roman"/>
        </w:rPr>
        <w:t xml:space="preserve">. </w:t>
      </w:r>
      <w:r w:rsidR="004309FE" w:rsidRPr="00234AFE">
        <w:rPr>
          <w:rFonts w:ascii="Times New Roman" w:hAnsi="Times New Roman" w:cs="Times New Roman"/>
        </w:rPr>
        <w:t>Thus, m</w:t>
      </w:r>
      <w:r w:rsidR="00162CAF" w:rsidRPr="00234AFE">
        <w:rPr>
          <w:rFonts w:ascii="Times New Roman" w:hAnsi="Times New Roman" w:cs="Times New Roman"/>
        </w:rPr>
        <w:t xml:space="preserve">any of the interventions are relatively low cost, from the minimal cost of repainting symbols on the road and providing new signage through to the higher cost (although still very low in relative terms compared to other transport infrastructure) introduction of barriers such as simple ‘wands’ or protected cycle lanes. </w:t>
      </w:r>
      <w:r w:rsidR="0074231F" w:rsidRPr="00234AFE">
        <w:rPr>
          <w:rFonts w:ascii="Times New Roman" w:hAnsi="Times New Roman" w:cs="Times New Roman"/>
        </w:rPr>
        <w:t xml:space="preserve">What is less clear is whether these new forms of cycling infrastructure will remain in place and whether they have been located in the ‘right’ places. </w:t>
      </w:r>
      <w:r w:rsidR="004740E1" w:rsidRPr="00234AFE">
        <w:rPr>
          <w:rFonts w:ascii="Times New Roman" w:hAnsi="Times New Roman" w:cs="Times New Roman"/>
        </w:rPr>
        <w:t xml:space="preserve">In part this is the beauty of temporary infrastructure, it is malleable, city planners can learn and adapt, they can be transformed in recognition of the fluid and congoing construction of the city. </w:t>
      </w:r>
      <w:r w:rsidR="00D027C0" w:rsidRPr="00234AFE">
        <w:rPr>
          <w:rFonts w:ascii="Times New Roman" w:hAnsi="Times New Roman" w:cs="Times New Roman"/>
        </w:rPr>
        <w:t>But</w:t>
      </w:r>
      <w:r w:rsidR="004740E1" w:rsidRPr="00234AFE">
        <w:rPr>
          <w:rFonts w:ascii="Times New Roman" w:hAnsi="Times New Roman" w:cs="Times New Roman"/>
        </w:rPr>
        <w:t xml:space="preserve"> there </w:t>
      </w:r>
      <w:r w:rsidR="00226F02" w:rsidRPr="00234AFE">
        <w:rPr>
          <w:rFonts w:ascii="Times New Roman" w:hAnsi="Times New Roman" w:cs="Times New Roman"/>
        </w:rPr>
        <w:t>are</w:t>
      </w:r>
      <w:r w:rsidR="004740E1" w:rsidRPr="00234AFE">
        <w:rPr>
          <w:rFonts w:ascii="Times New Roman" w:hAnsi="Times New Roman" w:cs="Times New Roman"/>
        </w:rPr>
        <w:t xml:space="preserve"> danger</w:t>
      </w:r>
      <w:r w:rsidR="00226F02" w:rsidRPr="00234AFE">
        <w:rPr>
          <w:rFonts w:ascii="Times New Roman" w:hAnsi="Times New Roman" w:cs="Times New Roman"/>
        </w:rPr>
        <w:t>s in creating cycling infrastructure as a city laboratory</w:t>
      </w:r>
      <w:r w:rsidR="006E08C2" w:rsidRPr="00234AFE">
        <w:rPr>
          <w:rStyle w:val="FootnoteReference"/>
          <w:rFonts w:ascii="Times New Roman" w:hAnsi="Times New Roman" w:cs="Times New Roman"/>
        </w:rPr>
        <w:footnoteReference w:id="2"/>
      </w:r>
      <w:r w:rsidR="00226F02" w:rsidRPr="00234AFE">
        <w:rPr>
          <w:rFonts w:ascii="Times New Roman" w:hAnsi="Times New Roman" w:cs="Times New Roman"/>
        </w:rPr>
        <w:t xml:space="preserve"> (cf. Karvonen and Van </w:t>
      </w:r>
      <w:proofErr w:type="spellStart"/>
      <w:r w:rsidR="00226F02" w:rsidRPr="00234AFE">
        <w:rPr>
          <w:rFonts w:ascii="Times New Roman" w:hAnsi="Times New Roman" w:cs="Times New Roman"/>
        </w:rPr>
        <w:t>Heur</w:t>
      </w:r>
      <w:proofErr w:type="spellEnd"/>
      <w:r w:rsidR="00226F02" w:rsidRPr="00234AFE">
        <w:rPr>
          <w:rFonts w:ascii="Times New Roman" w:hAnsi="Times New Roman" w:cs="Times New Roman"/>
        </w:rPr>
        <w:t>, 2014</w:t>
      </w:r>
      <w:r w:rsidR="00AE3529" w:rsidRPr="00234AFE">
        <w:rPr>
          <w:rFonts w:ascii="Times New Roman" w:hAnsi="Times New Roman" w:cs="Times New Roman"/>
        </w:rPr>
        <w:t>; Berglund-Snodgrass and Mukhtar-Landgren, 2020</w:t>
      </w:r>
      <w:r w:rsidR="00226F02" w:rsidRPr="00234AFE">
        <w:rPr>
          <w:rFonts w:ascii="Times New Roman" w:hAnsi="Times New Roman" w:cs="Times New Roman"/>
        </w:rPr>
        <w:t xml:space="preserve">), not least politically, </w:t>
      </w:r>
      <w:r w:rsidR="004740E1" w:rsidRPr="00234AFE">
        <w:rPr>
          <w:rFonts w:ascii="Times New Roman" w:hAnsi="Times New Roman" w:cs="Times New Roman"/>
        </w:rPr>
        <w:t>that poor transport experimentation may result in negative behavioural and attitudinal consequences that brings the iron pyrite age of cycling.</w:t>
      </w:r>
    </w:p>
    <w:p w14:paraId="5DACBD33" w14:textId="77777777" w:rsidR="00162CAF" w:rsidRPr="00234AFE" w:rsidRDefault="00162CAF">
      <w:pPr>
        <w:rPr>
          <w:rFonts w:ascii="Times New Roman" w:hAnsi="Times New Roman" w:cs="Times New Roman"/>
        </w:rPr>
      </w:pPr>
    </w:p>
    <w:p w14:paraId="2B9E929B" w14:textId="4E49E7FC" w:rsidR="00930DA1" w:rsidRPr="00234AFE" w:rsidRDefault="00162CAF">
      <w:pPr>
        <w:rPr>
          <w:rFonts w:ascii="Times New Roman" w:hAnsi="Times New Roman" w:cs="Times New Roman"/>
        </w:rPr>
      </w:pPr>
      <w:r w:rsidRPr="00234AFE">
        <w:rPr>
          <w:rFonts w:ascii="Times New Roman" w:hAnsi="Times New Roman" w:cs="Times New Roman"/>
        </w:rPr>
        <w:t xml:space="preserve">At a time when governments are committing large finances to rail upgrades to take larger and faster trains and roads are being widened to enable more rapid car transit, it turns out that existing transport infrastructure can be repurposed rapidly and at low cost to support safe transit and reduce the burden of a global pandemic. </w:t>
      </w:r>
      <w:r w:rsidR="00BD6D0C" w:rsidRPr="00234AFE">
        <w:rPr>
          <w:rFonts w:ascii="Times New Roman" w:hAnsi="Times New Roman" w:cs="Times New Roman"/>
        </w:rPr>
        <w:t xml:space="preserve">Whilst the opportunity is present, to make a lasting change will require a significant amount of planning. </w:t>
      </w:r>
    </w:p>
    <w:p w14:paraId="59222D03" w14:textId="603A5F68" w:rsidR="004F28FB" w:rsidRPr="00234AFE" w:rsidRDefault="004F28FB">
      <w:pPr>
        <w:rPr>
          <w:rFonts w:ascii="Times New Roman" w:hAnsi="Times New Roman" w:cs="Times New Roman"/>
        </w:rPr>
      </w:pPr>
    </w:p>
    <w:p w14:paraId="3A6AF2D9" w14:textId="33F32F0C" w:rsidR="00970D00" w:rsidRPr="00234AFE" w:rsidRDefault="00970D00">
      <w:pPr>
        <w:rPr>
          <w:rFonts w:ascii="Times New Roman" w:hAnsi="Times New Roman" w:cs="Times New Roman"/>
        </w:rPr>
      </w:pPr>
    </w:p>
    <w:p w14:paraId="1360AC64" w14:textId="7EC2214F" w:rsidR="00970D00" w:rsidRPr="00234AFE" w:rsidRDefault="00970D00">
      <w:pPr>
        <w:rPr>
          <w:rFonts w:ascii="Times New Roman" w:hAnsi="Times New Roman" w:cs="Times New Roman"/>
        </w:rPr>
      </w:pPr>
    </w:p>
    <w:p w14:paraId="7884E19C" w14:textId="77777777" w:rsidR="00970D00" w:rsidRPr="00234AFE" w:rsidRDefault="00970D00">
      <w:pPr>
        <w:rPr>
          <w:rFonts w:ascii="Times New Roman" w:hAnsi="Times New Roman" w:cs="Times New Roman"/>
        </w:rPr>
      </w:pPr>
    </w:p>
    <w:p w14:paraId="6984B34D" w14:textId="77777777" w:rsidR="000F1B85" w:rsidRPr="00234AFE" w:rsidRDefault="000F1B85">
      <w:pPr>
        <w:rPr>
          <w:rFonts w:ascii="Times New Roman" w:hAnsi="Times New Roman" w:cs="Times New Roman"/>
        </w:rPr>
      </w:pPr>
      <w:r w:rsidRPr="00234AFE">
        <w:rPr>
          <w:rFonts w:ascii="Times New Roman" w:hAnsi="Times New Roman" w:cs="Times New Roman"/>
        </w:rPr>
        <w:br w:type="page"/>
      </w:r>
    </w:p>
    <w:p w14:paraId="1527B96A" w14:textId="164B8046" w:rsidR="004F28FB" w:rsidRPr="00234AFE" w:rsidRDefault="004F28FB">
      <w:pPr>
        <w:rPr>
          <w:rFonts w:ascii="Times New Roman" w:hAnsi="Times New Roman" w:cs="Times New Roman"/>
        </w:rPr>
      </w:pPr>
      <w:r w:rsidRPr="00234AFE">
        <w:rPr>
          <w:rFonts w:ascii="Times New Roman" w:hAnsi="Times New Roman" w:cs="Times New Roman"/>
        </w:rPr>
        <w:lastRenderedPageBreak/>
        <w:t>References</w:t>
      </w:r>
    </w:p>
    <w:p w14:paraId="74356ABE" w14:textId="6265C2B3" w:rsidR="00AE3529" w:rsidRPr="00234AFE" w:rsidRDefault="002B5384">
      <w:pPr>
        <w:rPr>
          <w:rFonts w:ascii="Times New Roman" w:eastAsia="Times New Roman" w:hAnsi="Times New Roman" w:cs="Times New Roman"/>
          <w:lang w:eastAsia="en-GB"/>
        </w:rPr>
      </w:pPr>
      <w:r w:rsidRPr="00234AFE">
        <w:rPr>
          <w:rFonts w:ascii="Times New Roman" w:eastAsia="Times New Roman" w:hAnsi="Times New Roman" w:cs="Times New Roman"/>
          <w:color w:val="222222"/>
          <w:shd w:val="clear" w:color="auto" w:fill="FFFFFF"/>
          <w:lang w:eastAsia="en-GB"/>
        </w:rPr>
        <w:t>BERGLUND-SNODGRASS, L. and MUKHTAR-LANDGREN, D</w:t>
      </w:r>
      <w:r w:rsidR="00AE3529" w:rsidRPr="00234AFE">
        <w:rPr>
          <w:rFonts w:ascii="Times New Roman" w:eastAsia="Times New Roman" w:hAnsi="Times New Roman" w:cs="Times New Roman"/>
          <w:color w:val="222222"/>
          <w:shd w:val="clear" w:color="auto" w:fill="FFFFFF"/>
          <w:lang w:eastAsia="en-GB"/>
        </w:rPr>
        <w:t>. (2020) Conceptualizing testbed planning: Urban planning in the intersection between experimental and public sector logics. </w:t>
      </w:r>
      <w:r w:rsidR="00AE3529" w:rsidRPr="00234AFE">
        <w:rPr>
          <w:rFonts w:ascii="Times New Roman" w:eastAsia="Times New Roman" w:hAnsi="Times New Roman" w:cs="Times New Roman"/>
          <w:i/>
          <w:iCs/>
          <w:color w:val="222222"/>
          <w:lang w:eastAsia="en-GB"/>
        </w:rPr>
        <w:t>Urban Planning</w:t>
      </w:r>
      <w:r w:rsidR="00AE3529" w:rsidRPr="00234AFE">
        <w:rPr>
          <w:rFonts w:ascii="Times New Roman" w:eastAsia="Times New Roman" w:hAnsi="Times New Roman" w:cs="Times New Roman"/>
          <w:color w:val="222222"/>
          <w:shd w:val="clear" w:color="auto" w:fill="FFFFFF"/>
          <w:lang w:eastAsia="en-GB"/>
        </w:rPr>
        <w:t>, </w:t>
      </w:r>
      <w:r w:rsidR="00AE3529" w:rsidRPr="00BB7F24">
        <w:rPr>
          <w:rFonts w:ascii="Times New Roman" w:eastAsia="Times New Roman" w:hAnsi="Times New Roman" w:cs="Times New Roman"/>
          <w:b/>
          <w:bCs/>
          <w:i/>
          <w:iCs/>
          <w:color w:val="222222"/>
          <w:lang w:eastAsia="en-GB"/>
        </w:rPr>
        <w:t>5</w:t>
      </w:r>
      <w:r w:rsidR="002F6E92">
        <w:rPr>
          <w:rFonts w:ascii="Times New Roman" w:eastAsia="Times New Roman" w:hAnsi="Times New Roman" w:cs="Times New Roman"/>
          <w:i/>
          <w:iCs/>
          <w:color w:val="222222"/>
          <w:lang w:eastAsia="en-GB"/>
        </w:rPr>
        <w:t xml:space="preserve"> </w:t>
      </w:r>
      <w:r w:rsidR="00AE3529" w:rsidRPr="00234AFE">
        <w:rPr>
          <w:rFonts w:ascii="Times New Roman" w:eastAsia="Times New Roman" w:hAnsi="Times New Roman" w:cs="Times New Roman"/>
          <w:color w:val="222222"/>
          <w:shd w:val="clear" w:color="auto" w:fill="FFFFFF"/>
          <w:lang w:eastAsia="en-GB"/>
        </w:rPr>
        <w:t>(1)</w:t>
      </w:r>
      <w:r w:rsidR="002F6E92">
        <w:rPr>
          <w:rFonts w:ascii="Times New Roman" w:eastAsia="Times New Roman" w:hAnsi="Times New Roman" w:cs="Times New Roman"/>
          <w:color w:val="222222"/>
          <w:shd w:val="clear" w:color="auto" w:fill="FFFFFF"/>
          <w:lang w:eastAsia="en-GB"/>
        </w:rPr>
        <w:t xml:space="preserve"> </w:t>
      </w:r>
      <w:r w:rsidR="00AE3529" w:rsidRPr="00234AFE">
        <w:rPr>
          <w:rFonts w:ascii="Times New Roman" w:eastAsia="Times New Roman" w:hAnsi="Times New Roman" w:cs="Times New Roman"/>
          <w:color w:val="222222"/>
          <w:shd w:val="clear" w:color="auto" w:fill="FFFFFF"/>
          <w:lang w:eastAsia="en-GB"/>
        </w:rPr>
        <w:t>96-106.</w:t>
      </w:r>
    </w:p>
    <w:p w14:paraId="59B0C6B7" w14:textId="7E4FCC85" w:rsidR="00025051" w:rsidRPr="00234AFE" w:rsidRDefault="002B5384">
      <w:pPr>
        <w:rPr>
          <w:rFonts w:ascii="Times New Roman" w:eastAsia="Times New Roman" w:hAnsi="Times New Roman" w:cs="Times New Roman"/>
          <w:color w:val="222222"/>
          <w:shd w:val="clear" w:color="auto" w:fill="FFFFFF"/>
          <w:lang w:eastAsia="en-GB"/>
        </w:rPr>
      </w:pPr>
      <w:r w:rsidRPr="00234AFE">
        <w:rPr>
          <w:rFonts w:ascii="Times New Roman" w:eastAsia="Times New Roman" w:hAnsi="Times New Roman" w:cs="Times New Roman"/>
          <w:color w:val="222222"/>
          <w:shd w:val="clear" w:color="auto" w:fill="FFFFFF"/>
          <w:lang w:eastAsia="en-GB"/>
        </w:rPr>
        <w:t>BISSELL</w:t>
      </w:r>
      <w:r w:rsidR="00025051" w:rsidRPr="00234AFE">
        <w:rPr>
          <w:rFonts w:ascii="Times New Roman" w:eastAsia="Times New Roman" w:hAnsi="Times New Roman" w:cs="Times New Roman"/>
          <w:color w:val="222222"/>
          <w:shd w:val="clear" w:color="auto" w:fill="FFFFFF"/>
          <w:lang w:eastAsia="en-GB"/>
        </w:rPr>
        <w:t>, D.</w:t>
      </w:r>
      <w:r w:rsidR="00CA5F06" w:rsidRPr="00234AFE">
        <w:rPr>
          <w:rFonts w:ascii="Times New Roman" w:eastAsia="Times New Roman" w:hAnsi="Times New Roman" w:cs="Times New Roman"/>
          <w:color w:val="222222"/>
          <w:shd w:val="clear" w:color="auto" w:fill="FFFFFF"/>
          <w:lang w:eastAsia="en-GB"/>
        </w:rPr>
        <w:t xml:space="preserve"> (</w:t>
      </w:r>
      <w:r w:rsidR="00025051" w:rsidRPr="00234AFE">
        <w:rPr>
          <w:rFonts w:ascii="Times New Roman" w:eastAsia="Times New Roman" w:hAnsi="Times New Roman" w:cs="Times New Roman"/>
          <w:color w:val="222222"/>
          <w:shd w:val="clear" w:color="auto" w:fill="FFFFFF"/>
          <w:lang w:eastAsia="en-GB"/>
        </w:rPr>
        <w:t>2010</w:t>
      </w:r>
      <w:r w:rsidR="00CA5F06" w:rsidRPr="00234AFE">
        <w:rPr>
          <w:rFonts w:ascii="Times New Roman" w:eastAsia="Times New Roman" w:hAnsi="Times New Roman" w:cs="Times New Roman"/>
          <w:color w:val="222222"/>
          <w:shd w:val="clear" w:color="auto" w:fill="FFFFFF"/>
          <w:lang w:eastAsia="en-GB"/>
        </w:rPr>
        <w:t>)</w:t>
      </w:r>
      <w:r w:rsidR="00025051" w:rsidRPr="00234AFE">
        <w:rPr>
          <w:rFonts w:ascii="Times New Roman" w:eastAsia="Times New Roman" w:hAnsi="Times New Roman" w:cs="Times New Roman"/>
          <w:color w:val="222222"/>
          <w:shd w:val="clear" w:color="auto" w:fill="FFFFFF"/>
          <w:lang w:eastAsia="en-GB"/>
        </w:rPr>
        <w:t xml:space="preserve"> Passenger mobilities: affective atmospheres and the sociality of public transport. </w:t>
      </w:r>
      <w:r w:rsidR="00025051" w:rsidRPr="00234AFE">
        <w:rPr>
          <w:rFonts w:ascii="Times New Roman" w:eastAsia="Times New Roman" w:hAnsi="Times New Roman" w:cs="Times New Roman"/>
          <w:i/>
          <w:iCs/>
          <w:color w:val="222222"/>
          <w:lang w:eastAsia="en-GB"/>
        </w:rPr>
        <w:t>Environment and Planning D: Society and Space</w:t>
      </w:r>
      <w:r w:rsidR="00025051" w:rsidRPr="00234AFE">
        <w:rPr>
          <w:rFonts w:ascii="Times New Roman" w:eastAsia="Times New Roman" w:hAnsi="Times New Roman" w:cs="Times New Roman"/>
          <w:color w:val="222222"/>
          <w:shd w:val="clear" w:color="auto" w:fill="FFFFFF"/>
          <w:lang w:eastAsia="en-GB"/>
        </w:rPr>
        <w:t>, </w:t>
      </w:r>
      <w:r w:rsidR="00025051" w:rsidRPr="00BB7F24">
        <w:rPr>
          <w:rFonts w:ascii="Times New Roman" w:eastAsia="Times New Roman" w:hAnsi="Times New Roman" w:cs="Times New Roman"/>
          <w:b/>
          <w:bCs/>
          <w:color w:val="222222"/>
          <w:lang w:eastAsia="en-GB"/>
        </w:rPr>
        <w:t>28</w:t>
      </w:r>
      <w:r w:rsidR="002F6E92">
        <w:rPr>
          <w:rFonts w:ascii="Times New Roman" w:eastAsia="Times New Roman" w:hAnsi="Times New Roman" w:cs="Times New Roman"/>
          <w:i/>
          <w:iCs/>
          <w:color w:val="222222"/>
          <w:lang w:eastAsia="en-GB"/>
        </w:rPr>
        <w:t xml:space="preserve"> </w:t>
      </w:r>
      <w:r w:rsidR="00025051" w:rsidRPr="00234AFE">
        <w:rPr>
          <w:rFonts w:ascii="Times New Roman" w:eastAsia="Times New Roman" w:hAnsi="Times New Roman" w:cs="Times New Roman"/>
          <w:color w:val="222222"/>
          <w:shd w:val="clear" w:color="auto" w:fill="FFFFFF"/>
          <w:lang w:eastAsia="en-GB"/>
        </w:rPr>
        <w:t>(2),</w:t>
      </w:r>
      <w:r w:rsidR="002F6E92">
        <w:rPr>
          <w:rFonts w:ascii="Times New Roman" w:eastAsia="Times New Roman" w:hAnsi="Times New Roman" w:cs="Times New Roman"/>
          <w:color w:val="222222"/>
          <w:shd w:val="clear" w:color="auto" w:fill="FFFFFF"/>
          <w:lang w:eastAsia="en-GB"/>
        </w:rPr>
        <w:t xml:space="preserve"> </w:t>
      </w:r>
      <w:r w:rsidR="00025051" w:rsidRPr="00234AFE">
        <w:rPr>
          <w:rFonts w:ascii="Times New Roman" w:eastAsia="Times New Roman" w:hAnsi="Times New Roman" w:cs="Times New Roman"/>
          <w:color w:val="222222"/>
          <w:shd w:val="clear" w:color="auto" w:fill="FFFFFF"/>
          <w:lang w:eastAsia="en-GB"/>
        </w:rPr>
        <w:t>270-289.</w:t>
      </w:r>
    </w:p>
    <w:p w14:paraId="2AB9E8BC" w14:textId="12DD199D" w:rsidR="004F28FB" w:rsidRPr="00234AFE" w:rsidRDefault="002B5384">
      <w:pPr>
        <w:rPr>
          <w:rFonts w:ascii="Times New Roman" w:hAnsi="Times New Roman" w:cs="Times New Roman"/>
        </w:rPr>
      </w:pPr>
      <w:r w:rsidRPr="00234AFE">
        <w:rPr>
          <w:rFonts w:ascii="Times New Roman" w:hAnsi="Times New Roman" w:cs="Times New Roman"/>
        </w:rPr>
        <w:t xml:space="preserve">BLOOMBERG </w:t>
      </w:r>
      <w:r w:rsidR="004F28FB" w:rsidRPr="00234AFE">
        <w:rPr>
          <w:rFonts w:ascii="Times New Roman" w:hAnsi="Times New Roman" w:cs="Times New Roman"/>
        </w:rPr>
        <w:t>(2020) A car boom in Wuhan brings hope for post-lockdown recovery, The Japan Times, 9</w:t>
      </w:r>
      <w:r w:rsidR="004F28FB" w:rsidRPr="00234AFE">
        <w:rPr>
          <w:rFonts w:ascii="Times New Roman" w:hAnsi="Times New Roman" w:cs="Times New Roman"/>
          <w:vertAlign w:val="superscript"/>
        </w:rPr>
        <w:t>th</w:t>
      </w:r>
      <w:r w:rsidR="004F28FB" w:rsidRPr="00234AFE">
        <w:rPr>
          <w:rFonts w:ascii="Times New Roman" w:hAnsi="Times New Roman" w:cs="Times New Roman"/>
        </w:rPr>
        <w:t xml:space="preserve"> April 2020</w:t>
      </w:r>
      <w:r w:rsidR="002F6E92">
        <w:rPr>
          <w:rFonts w:ascii="Times New Roman" w:hAnsi="Times New Roman" w:cs="Times New Roman"/>
        </w:rPr>
        <w:t xml:space="preserve">, </w:t>
      </w:r>
      <w:proofErr w:type="gramStart"/>
      <w:r w:rsidR="004F28FB" w:rsidRPr="00234AFE">
        <w:rPr>
          <w:rFonts w:ascii="Times New Roman" w:hAnsi="Times New Roman" w:cs="Times New Roman"/>
        </w:rPr>
        <w:t xml:space="preserve">https://www.japantimes.co.jp/news/2020/04/09/business/car-boom-wuhan-lockdown-recovery/#.XsOJUy_MzBI </w:t>
      </w:r>
      <w:r w:rsidR="002F6E92">
        <w:rPr>
          <w:rFonts w:ascii="Times New Roman" w:hAnsi="Times New Roman" w:cs="Times New Roman"/>
        </w:rPr>
        <w:t xml:space="preserve"> (</w:t>
      </w:r>
      <w:proofErr w:type="gramEnd"/>
      <w:r w:rsidR="004F28FB" w:rsidRPr="00234AFE">
        <w:rPr>
          <w:rFonts w:ascii="Times New Roman" w:hAnsi="Times New Roman" w:cs="Times New Roman"/>
        </w:rPr>
        <w:t>accessed on 19 May 2020</w:t>
      </w:r>
      <w:r w:rsidR="002F6E92">
        <w:rPr>
          <w:rFonts w:ascii="Times New Roman" w:hAnsi="Times New Roman" w:cs="Times New Roman"/>
        </w:rPr>
        <w:t>)</w:t>
      </w:r>
    </w:p>
    <w:p w14:paraId="0236F532" w14:textId="11047AE0" w:rsidR="008022B3" w:rsidRPr="00234AFE" w:rsidRDefault="002B5384">
      <w:pPr>
        <w:rPr>
          <w:rFonts w:ascii="Times New Roman" w:eastAsia="Times New Roman" w:hAnsi="Times New Roman" w:cs="Times New Roman"/>
          <w:lang w:eastAsia="en-GB"/>
        </w:rPr>
      </w:pPr>
      <w:r w:rsidRPr="00234AFE">
        <w:rPr>
          <w:rFonts w:ascii="Times New Roman" w:eastAsia="Times New Roman" w:hAnsi="Times New Roman" w:cs="Times New Roman"/>
          <w:color w:val="222222"/>
          <w:shd w:val="clear" w:color="auto" w:fill="FFFFFF"/>
          <w:lang w:eastAsia="en-GB"/>
        </w:rPr>
        <w:t>CELIS-MORALES, C.A., LYALL, D.M., WELSH, P., ANDERSON, J., STEELL, L., GUO, Y., MALDONADO, R., MACKAY, D.F., PELL, J.P., SATTAR, N. and GILL, J.M</w:t>
      </w:r>
      <w:r w:rsidR="008022B3" w:rsidRPr="00234AFE">
        <w:rPr>
          <w:rFonts w:ascii="Times New Roman" w:eastAsia="Times New Roman" w:hAnsi="Times New Roman" w:cs="Times New Roman"/>
          <w:color w:val="222222"/>
          <w:shd w:val="clear" w:color="auto" w:fill="FFFFFF"/>
          <w:lang w:eastAsia="en-GB"/>
        </w:rPr>
        <w:t>. (2017) Association between active commuting and incident cardiovascular disease, cancer, and mortality: prospective cohort study. </w:t>
      </w:r>
      <w:proofErr w:type="spellStart"/>
      <w:r w:rsidR="008022B3" w:rsidRPr="00234AFE">
        <w:rPr>
          <w:rFonts w:ascii="Times New Roman" w:eastAsia="Times New Roman" w:hAnsi="Times New Roman" w:cs="Times New Roman"/>
          <w:i/>
          <w:iCs/>
          <w:color w:val="222222"/>
          <w:lang w:eastAsia="en-GB"/>
        </w:rPr>
        <w:t>bmj</w:t>
      </w:r>
      <w:proofErr w:type="spellEnd"/>
      <w:r w:rsidR="008022B3" w:rsidRPr="00234AFE">
        <w:rPr>
          <w:rFonts w:ascii="Times New Roman" w:eastAsia="Times New Roman" w:hAnsi="Times New Roman" w:cs="Times New Roman"/>
          <w:color w:val="222222"/>
          <w:shd w:val="clear" w:color="auto" w:fill="FFFFFF"/>
          <w:lang w:eastAsia="en-GB"/>
        </w:rPr>
        <w:t>, </w:t>
      </w:r>
      <w:r w:rsidR="008022B3" w:rsidRPr="00BB7F24">
        <w:rPr>
          <w:rFonts w:ascii="Times New Roman" w:eastAsia="Times New Roman" w:hAnsi="Times New Roman" w:cs="Times New Roman"/>
          <w:b/>
          <w:bCs/>
          <w:color w:val="222222"/>
          <w:lang w:eastAsia="en-GB"/>
        </w:rPr>
        <w:t>357</w:t>
      </w:r>
      <w:r w:rsidR="008022B3" w:rsidRPr="00234AFE">
        <w:rPr>
          <w:rFonts w:ascii="Times New Roman" w:eastAsia="Times New Roman" w:hAnsi="Times New Roman" w:cs="Times New Roman"/>
          <w:color w:val="222222"/>
          <w:shd w:val="clear" w:color="auto" w:fill="FFFFFF"/>
          <w:lang w:eastAsia="en-GB"/>
        </w:rPr>
        <w:t>, p.j1456.</w:t>
      </w:r>
    </w:p>
    <w:p w14:paraId="659E7733" w14:textId="7382DDF2" w:rsidR="00B1620C" w:rsidRPr="00234AFE" w:rsidRDefault="00B1620C">
      <w:pPr>
        <w:rPr>
          <w:rFonts w:ascii="Times New Roman" w:hAnsi="Times New Roman" w:cs="Times New Roman"/>
        </w:rPr>
      </w:pPr>
      <w:r w:rsidRPr="00234AFE">
        <w:rPr>
          <w:rFonts w:ascii="Times New Roman" w:hAnsi="Times New Roman" w:cs="Times New Roman"/>
        </w:rPr>
        <w:t xml:space="preserve">CREA (2020) </w:t>
      </w:r>
      <w:r w:rsidRPr="00234AFE">
        <w:rPr>
          <w:rFonts w:ascii="Times New Roman" w:hAnsi="Times New Roman" w:cs="Times New Roman"/>
          <w:i/>
          <w:iCs/>
        </w:rPr>
        <w:t>China’s air pollution overshoots pre-crisis levels for the first time</w:t>
      </w:r>
      <w:r w:rsidRPr="00234AFE">
        <w:rPr>
          <w:rFonts w:ascii="Times New Roman" w:hAnsi="Times New Roman" w:cs="Times New Roman"/>
        </w:rPr>
        <w:t xml:space="preserve">, accessed at: </w:t>
      </w:r>
      <w:hyperlink r:id="rId8" w:history="1">
        <w:r w:rsidRPr="00234AFE">
          <w:rPr>
            <w:rStyle w:val="Hyperlink"/>
            <w:rFonts w:ascii="Times New Roman" w:hAnsi="Times New Roman" w:cs="Times New Roman"/>
          </w:rPr>
          <w:t>https://energyandcleanair.org/wp/wp-</w:t>
        </w:r>
        <w:r w:rsidRPr="00234AFE">
          <w:rPr>
            <w:rStyle w:val="Hyperlink"/>
            <w:rFonts w:ascii="Times New Roman" w:hAnsi="Times New Roman" w:cs="Times New Roman"/>
          </w:rPr>
          <w:t>c</w:t>
        </w:r>
        <w:r w:rsidRPr="00234AFE">
          <w:rPr>
            <w:rStyle w:val="Hyperlink"/>
            <w:rFonts w:ascii="Times New Roman" w:hAnsi="Times New Roman" w:cs="Times New Roman"/>
          </w:rPr>
          <w:t>ontent/uploads/2020/05/China-air-pollution-rebound-final.pdf</w:t>
        </w:r>
      </w:hyperlink>
      <w:r w:rsidR="002F6E92">
        <w:rPr>
          <w:rFonts w:ascii="Times New Roman" w:hAnsi="Times New Roman" w:cs="Times New Roman"/>
        </w:rPr>
        <w:t xml:space="preserve"> (a</w:t>
      </w:r>
      <w:r w:rsidRPr="00234AFE">
        <w:rPr>
          <w:rFonts w:ascii="Times New Roman" w:hAnsi="Times New Roman" w:cs="Times New Roman"/>
        </w:rPr>
        <w:t>ccessed on 20 May 2020</w:t>
      </w:r>
      <w:r w:rsidR="002F6E92">
        <w:rPr>
          <w:rFonts w:ascii="Times New Roman" w:hAnsi="Times New Roman" w:cs="Times New Roman"/>
        </w:rPr>
        <w:t>)</w:t>
      </w:r>
    </w:p>
    <w:p w14:paraId="1254FE99" w14:textId="7C1D3F0E" w:rsidR="008022B3" w:rsidRPr="00234AFE" w:rsidRDefault="002B5384">
      <w:pPr>
        <w:rPr>
          <w:rFonts w:ascii="Times New Roman" w:eastAsia="Times New Roman" w:hAnsi="Times New Roman" w:cs="Times New Roman"/>
          <w:lang w:eastAsia="en-GB"/>
        </w:rPr>
      </w:pPr>
      <w:r w:rsidRPr="00234AFE">
        <w:rPr>
          <w:rFonts w:ascii="Times New Roman" w:eastAsia="Times New Roman" w:hAnsi="Times New Roman" w:cs="Times New Roman"/>
          <w:color w:val="222222"/>
          <w:shd w:val="clear" w:color="auto" w:fill="FFFFFF"/>
          <w:lang w:eastAsia="en-GB"/>
        </w:rPr>
        <w:t>DE HARTOG, J.J., BOOGAARD, H., NIJLAND, H. and HOEK, G</w:t>
      </w:r>
      <w:r w:rsidR="008022B3" w:rsidRPr="00234AFE">
        <w:rPr>
          <w:rFonts w:ascii="Times New Roman" w:eastAsia="Times New Roman" w:hAnsi="Times New Roman" w:cs="Times New Roman"/>
          <w:color w:val="222222"/>
          <w:shd w:val="clear" w:color="auto" w:fill="FFFFFF"/>
          <w:lang w:eastAsia="en-GB"/>
        </w:rPr>
        <w:t xml:space="preserve">. (2010) Do the health benefits of cycling outweigh the </w:t>
      </w:r>
      <w:proofErr w:type="gramStart"/>
      <w:r w:rsidR="008022B3" w:rsidRPr="00234AFE">
        <w:rPr>
          <w:rFonts w:ascii="Times New Roman" w:eastAsia="Times New Roman" w:hAnsi="Times New Roman" w:cs="Times New Roman"/>
          <w:color w:val="222222"/>
          <w:shd w:val="clear" w:color="auto" w:fill="FFFFFF"/>
          <w:lang w:eastAsia="en-GB"/>
        </w:rPr>
        <w:t>risks?.</w:t>
      </w:r>
      <w:proofErr w:type="gramEnd"/>
      <w:r w:rsidR="008022B3" w:rsidRPr="00234AFE">
        <w:rPr>
          <w:rFonts w:ascii="Times New Roman" w:eastAsia="Times New Roman" w:hAnsi="Times New Roman" w:cs="Times New Roman"/>
          <w:color w:val="222222"/>
          <w:shd w:val="clear" w:color="auto" w:fill="FFFFFF"/>
          <w:lang w:eastAsia="en-GB"/>
        </w:rPr>
        <w:t> </w:t>
      </w:r>
      <w:r w:rsidR="008022B3" w:rsidRPr="00234AFE">
        <w:rPr>
          <w:rFonts w:ascii="Times New Roman" w:eastAsia="Times New Roman" w:hAnsi="Times New Roman" w:cs="Times New Roman"/>
          <w:i/>
          <w:iCs/>
          <w:color w:val="222222"/>
          <w:lang w:eastAsia="en-GB"/>
        </w:rPr>
        <w:t>Environmental health perspectives</w:t>
      </w:r>
      <w:r w:rsidR="008022B3" w:rsidRPr="00234AFE">
        <w:rPr>
          <w:rFonts w:ascii="Times New Roman" w:eastAsia="Times New Roman" w:hAnsi="Times New Roman" w:cs="Times New Roman"/>
          <w:color w:val="222222"/>
          <w:shd w:val="clear" w:color="auto" w:fill="FFFFFF"/>
          <w:lang w:eastAsia="en-GB"/>
        </w:rPr>
        <w:t>, </w:t>
      </w:r>
      <w:r w:rsidR="008022B3" w:rsidRPr="00BB7F24">
        <w:rPr>
          <w:rFonts w:ascii="Times New Roman" w:eastAsia="Times New Roman" w:hAnsi="Times New Roman" w:cs="Times New Roman"/>
          <w:b/>
          <w:bCs/>
          <w:color w:val="222222"/>
          <w:lang w:eastAsia="en-GB"/>
        </w:rPr>
        <w:t>118</w:t>
      </w:r>
      <w:r w:rsidR="002F6E92">
        <w:rPr>
          <w:rFonts w:ascii="Times New Roman" w:eastAsia="Times New Roman" w:hAnsi="Times New Roman" w:cs="Times New Roman"/>
          <w:i/>
          <w:iCs/>
          <w:color w:val="222222"/>
          <w:lang w:eastAsia="en-GB"/>
        </w:rPr>
        <w:t xml:space="preserve"> </w:t>
      </w:r>
      <w:r w:rsidR="008022B3" w:rsidRPr="00234AFE">
        <w:rPr>
          <w:rFonts w:ascii="Times New Roman" w:eastAsia="Times New Roman" w:hAnsi="Times New Roman" w:cs="Times New Roman"/>
          <w:color w:val="222222"/>
          <w:shd w:val="clear" w:color="auto" w:fill="FFFFFF"/>
          <w:lang w:eastAsia="en-GB"/>
        </w:rPr>
        <w:t>(8),1109-1116.</w:t>
      </w:r>
    </w:p>
    <w:p w14:paraId="20C0F283" w14:textId="63A4EB0C" w:rsidR="00E60FFB" w:rsidRPr="00234AFE" w:rsidRDefault="002B5384">
      <w:pPr>
        <w:rPr>
          <w:rFonts w:ascii="Times New Roman" w:hAnsi="Times New Roman" w:cs="Times New Roman"/>
        </w:rPr>
      </w:pPr>
      <w:r w:rsidRPr="00234AFE">
        <w:rPr>
          <w:rFonts w:ascii="Times New Roman" w:hAnsi="Times New Roman" w:cs="Times New Roman"/>
        </w:rPr>
        <w:t xml:space="preserve">DELOITTE </w:t>
      </w:r>
      <w:r w:rsidR="00C96230" w:rsidRPr="00234AFE">
        <w:rPr>
          <w:rFonts w:ascii="Times New Roman" w:hAnsi="Times New Roman" w:cs="Times New Roman"/>
        </w:rPr>
        <w:t xml:space="preserve">(2020) </w:t>
      </w:r>
      <w:r w:rsidR="00C96230" w:rsidRPr="00BB7F24">
        <w:rPr>
          <w:rFonts w:ascii="Times New Roman" w:hAnsi="Times New Roman" w:cs="Times New Roman"/>
          <w:i/>
          <w:iCs/>
        </w:rPr>
        <w:t>Understanding the sector impact of COVID-19: Transport Organizations</w:t>
      </w:r>
      <w:r w:rsidR="00C96230" w:rsidRPr="00234AFE">
        <w:rPr>
          <w:rFonts w:ascii="Times New Roman" w:hAnsi="Times New Roman" w:cs="Times New Roman"/>
        </w:rPr>
        <w:t>, Deloitte, 26</w:t>
      </w:r>
      <w:r w:rsidR="00C96230" w:rsidRPr="00234AFE">
        <w:rPr>
          <w:rFonts w:ascii="Times New Roman" w:hAnsi="Times New Roman" w:cs="Times New Roman"/>
          <w:vertAlign w:val="superscript"/>
        </w:rPr>
        <w:t>th</w:t>
      </w:r>
      <w:r w:rsidR="00C96230" w:rsidRPr="00234AFE">
        <w:rPr>
          <w:rFonts w:ascii="Times New Roman" w:hAnsi="Times New Roman" w:cs="Times New Roman"/>
        </w:rPr>
        <w:t xml:space="preserve"> March 2020, </w:t>
      </w:r>
      <w:hyperlink r:id="rId9" w:history="1">
        <w:r w:rsidR="00C96230" w:rsidRPr="00234AFE">
          <w:rPr>
            <w:rStyle w:val="Hyperlink"/>
            <w:rFonts w:ascii="Times New Roman" w:hAnsi="Times New Roman" w:cs="Times New Roman"/>
          </w:rPr>
          <w:t>https://www2.deloitte.com/global/en/pages/about-deloitte/articles/covid-19/understanding-the-sector-impact-of-covid-19---transport-organiza.html</w:t>
        </w:r>
      </w:hyperlink>
      <w:r w:rsidR="002F6E92">
        <w:rPr>
          <w:rFonts w:ascii="Times New Roman" w:hAnsi="Times New Roman" w:cs="Times New Roman"/>
        </w:rPr>
        <w:t xml:space="preserve"> (a</w:t>
      </w:r>
      <w:r w:rsidR="00C96230" w:rsidRPr="00234AFE">
        <w:rPr>
          <w:rFonts w:ascii="Times New Roman" w:hAnsi="Times New Roman" w:cs="Times New Roman"/>
        </w:rPr>
        <w:t>ccessed on 19 May 2020</w:t>
      </w:r>
      <w:r w:rsidR="002F6E92">
        <w:rPr>
          <w:rFonts w:ascii="Times New Roman" w:hAnsi="Times New Roman" w:cs="Times New Roman"/>
        </w:rPr>
        <w:t>)</w:t>
      </w:r>
    </w:p>
    <w:p w14:paraId="225A7292" w14:textId="48DA0426" w:rsidR="00025051" w:rsidRPr="00234AFE" w:rsidRDefault="002B5384">
      <w:pPr>
        <w:rPr>
          <w:rFonts w:ascii="Times New Roman" w:eastAsia="Times New Roman" w:hAnsi="Times New Roman" w:cs="Times New Roman"/>
          <w:lang w:eastAsia="en-GB"/>
        </w:rPr>
      </w:pPr>
      <w:r w:rsidRPr="00234AFE">
        <w:rPr>
          <w:rFonts w:ascii="Times New Roman" w:hAnsi="Times New Roman" w:cs="Times New Roman"/>
        </w:rPr>
        <w:t>F</w:t>
      </w:r>
      <w:r w:rsidRPr="00234AFE">
        <w:rPr>
          <w:rFonts w:ascii="Times New Roman" w:eastAsia="Times New Roman" w:hAnsi="Times New Roman" w:cs="Times New Roman"/>
          <w:color w:val="222222"/>
          <w:shd w:val="clear" w:color="auto" w:fill="FFFFFF"/>
          <w:lang w:eastAsia="en-GB"/>
        </w:rPr>
        <w:t>UJII</w:t>
      </w:r>
      <w:r w:rsidR="00025051" w:rsidRPr="00234AFE">
        <w:rPr>
          <w:rFonts w:ascii="Times New Roman" w:eastAsia="Times New Roman" w:hAnsi="Times New Roman" w:cs="Times New Roman"/>
          <w:color w:val="222222"/>
          <w:shd w:val="clear" w:color="auto" w:fill="FFFFFF"/>
          <w:lang w:eastAsia="en-GB"/>
        </w:rPr>
        <w:t>, J.A.</w:t>
      </w:r>
      <w:r w:rsidR="00CA5F06" w:rsidRPr="00234AFE">
        <w:rPr>
          <w:rFonts w:ascii="Times New Roman" w:eastAsia="Times New Roman" w:hAnsi="Times New Roman" w:cs="Times New Roman"/>
          <w:color w:val="222222"/>
          <w:shd w:val="clear" w:color="auto" w:fill="FFFFFF"/>
          <w:lang w:eastAsia="en-GB"/>
        </w:rPr>
        <w:t xml:space="preserve"> (</w:t>
      </w:r>
      <w:r w:rsidR="00025051" w:rsidRPr="00234AFE">
        <w:rPr>
          <w:rFonts w:ascii="Times New Roman" w:eastAsia="Times New Roman" w:hAnsi="Times New Roman" w:cs="Times New Roman"/>
          <w:color w:val="222222"/>
          <w:shd w:val="clear" w:color="auto" w:fill="FFFFFF"/>
          <w:lang w:eastAsia="en-GB"/>
        </w:rPr>
        <w:t>1999</w:t>
      </w:r>
      <w:r w:rsidR="00CA5F06" w:rsidRPr="00234AFE">
        <w:rPr>
          <w:rFonts w:ascii="Times New Roman" w:eastAsia="Times New Roman" w:hAnsi="Times New Roman" w:cs="Times New Roman"/>
          <w:color w:val="222222"/>
          <w:shd w:val="clear" w:color="auto" w:fill="FFFFFF"/>
          <w:lang w:eastAsia="en-GB"/>
        </w:rPr>
        <w:t>)</w:t>
      </w:r>
      <w:r w:rsidR="00025051" w:rsidRPr="00234AFE">
        <w:rPr>
          <w:rFonts w:ascii="Times New Roman" w:eastAsia="Times New Roman" w:hAnsi="Times New Roman" w:cs="Times New Roman"/>
          <w:color w:val="222222"/>
          <w:shd w:val="clear" w:color="auto" w:fill="FFFFFF"/>
          <w:lang w:eastAsia="en-GB"/>
        </w:rPr>
        <w:t xml:space="preserve"> Intimate alienation: Japanese urban rail and the commodification of urban subjects. </w:t>
      </w:r>
      <w:r w:rsidR="00025051" w:rsidRPr="00234AFE">
        <w:rPr>
          <w:rFonts w:ascii="Times New Roman" w:eastAsia="Times New Roman" w:hAnsi="Times New Roman" w:cs="Times New Roman"/>
          <w:i/>
          <w:iCs/>
          <w:color w:val="222222"/>
          <w:lang w:eastAsia="en-GB"/>
        </w:rPr>
        <w:t>Differences: a journal of feminist cultural studies</w:t>
      </w:r>
      <w:r w:rsidR="00025051" w:rsidRPr="00234AFE">
        <w:rPr>
          <w:rFonts w:ascii="Times New Roman" w:eastAsia="Times New Roman" w:hAnsi="Times New Roman" w:cs="Times New Roman"/>
          <w:color w:val="222222"/>
          <w:shd w:val="clear" w:color="auto" w:fill="FFFFFF"/>
          <w:lang w:eastAsia="en-GB"/>
        </w:rPr>
        <w:t>, </w:t>
      </w:r>
      <w:r w:rsidR="00025051" w:rsidRPr="00BB7F24">
        <w:rPr>
          <w:rFonts w:ascii="Times New Roman" w:eastAsia="Times New Roman" w:hAnsi="Times New Roman" w:cs="Times New Roman"/>
          <w:b/>
          <w:bCs/>
          <w:color w:val="222222"/>
          <w:lang w:eastAsia="en-GB"/>
        </w:rPr>
        <w:t>11</w:t>
      </w:r>
      <w:r w:rsidR="002F6E92">
        <w:rPr>
          <w:rFonts w:ascii="Times New Roman" w:eastAsia="Times New Roman" w:hAnsi="Times New Roman" w:cs="Times New Roman"/>
          <w:i/>
          <w:iCs/>
          <w:color w:val="222222"/>
          <w:lang w:eastAsia="en-GB"/>
        </w:rPr>
        <w:t xml:space="preserve"> </w:t>
      </w:r>
      <w:r w:rsidR="00025051" w:rsidRPr="00234AFE">
        <w:rPr>
          <w:rFonts w:ascii="Times New Roman" w:eastAsia="Times New Roman" w:hAnsi="Times New Roman" w:cs="Times New Roman"/>
          <w:color w:val="222222"/>
          <w:shd w:val="clear" w:color="auto" w:fill="FFFFFF"/>
          <w:lang w:eastAsia="en-GB"/>
        </w:rPr>
        <w:t>(2),106-133</w:t>
      </w:r>
    </w:p>
    <w:p w14:paraId="41367E02" w14:textId="7D812B09" w:rsidR="000F1B85" w:rsidRPr="00234AFE" w:rsidRDefault="002B5384">
      <w:pPr>
        <w:rPr>
          <w:rFonts w:ascii="Times New Roman" w:hAnsi="Times New Roman" w:cs="Times New Roman"/>
        </w:rPr>
      </w:pPr>
      <w:r w:rsidRPr="00234AFE">
        <w:rPr>
          <w:rFonts w:ascii="Times New Roman" w:hAnsi="Times New Roman" w:cs="Times New Roman"/>
        </w:rPr>
        <w:t xml:space="preserve">HANSARD </w:t>
      </w:r>
      <w:r w:rsidR="000F1B85" w:rsidRPr="00234AFE">
        <w:rPr>
          <w:rFonts w:ascii="Times New Roman" w:hAnsi="Times New Roman" w:cs="Times New Roman"/>
        </w:rPr>
        <w:t xml:space="preserve">(2020) </w:t>
      </w:r>
      <w:r w:rsidR="000F1B85" w:rsidRPr="00BB7F24">
        <w:rPr>
          <w:rFonts w:ascii="Times New Roman" w:hAnsi="Times New Roman" w:cs="Times New Roman"/>
          <w:i/>
          <w:iCs/>
        </w:rPr>
        <w:t>Oral Answers to Questions</w:t>
      </w:r>
      <w:r w:rsidR="000F1B85" w:rsidRPr="00234AFE">
        <w:rPr>
          <w:rFonts w:ascii="Times New Roman" w:hAnsi="Times New Roman" w:cs="Times New Roman"/>
        </w:rPr>
        <w:t>, 6</w:t>
      </w:r>
      <w:r w:rsidR="000F1B85" w:rsidRPr="00234AFE">
        <w:rPr>
          <w:rFonts w:ascii="Times New Roman" w:hAnsi="Times New Roman" w:cs="Times New Roman"/>
          <w:vertAlign w:val="superscript"/>
        </w:rPr>
        <w:t>th</w:t>
      </w:r>
      <w:r w:rsidR="000F1B85" w:rsidRPr="00234AFE">
        <w:rPr>
          <w:rFonts w:ascii="Times New Roman" w:hAnsi="Times New Roman" w:cs="Times New Roman"/>
        </w:rPr>
        <w:t xml:space="preserve"> May 2020,  </w:t>
      </w:r>
      <w:hyperlink r:id="rId10" w:history="1">
        <w:r w:rsidR="000F1B85" w:rsidRPr="00234AFE">
          <w:rPr>
            <w:rStyle w:val="Hyperlink"/>
            <w:rFonts w:ascii="Times New Roman" w:hAnsi="Times New Roman" w:cs="Times New Roman"/>
          </w:rPr>
          <w:t>https://hansard.parliament.uk/Commons/2020-05-06/debates/DA0CC325-C66E-40E9-97A4-A4DCE30163BB/OralAnswersToQuestions</w:t>
        </w:r>
      </w:hyperlink>
      <w:r w:rsidR="002F6E92">
        <w:rPr>
          <w:rFonts w:ascii="Times New Roman" w:hAnsi="Times New Roman" w:cs="Times New Roman"/>
        </w:rPr>
        <w:t xml:space="preserve"> (a</w:t>
      </w:r>
      <w:r w:rsidR="000F1B85" w:rsidRPr="00234AFE">
        <w:rPr>
          <w:rFonts w:ascii="Times New Roman" w:hAnsi="Times New Roman" w:cs="Times New Roman"/>
        </w:rPr>
        <w:t>ccessed on 20 May 2020</w:t>
      </w:r>
      <w:r w:rsidR="002F6E92">
        <w:rPr>
          <w:rFonts w:ascii="Times New Roman" w:hAnsi="Times New Roman" w:cs="Times New Roman"/>
        </w:rPr>
        <w:t>)</w:t>
      </w:r>
    </w:p>
    <w:p w14:paraId="7B40B916" w14:textId="10DE2D21" w:rsidR="00E60FFB" w:rsidRPr="00234AFE" w:rsidRDefault="002B5384">
      <w:pPr>
        <w:rPr>
          <w:rFonts w:ascii="Times New Roman" w:hAnsi="Times New Roman" w:cs="Times New Roman"/>
        </w:rPr>
      </w:pPr>
      <w:r w:rsidRPr="00234AFE">
        <w:rPr>
          <w:rFonts w:ascii="Times New Roman" w:hAnsi="Times New Roman" w:cs="Times New Roman"/>
        </w:rPr>
        <w:t>HARPER</w:t>
      </w:r>
      <w:r w:rsidR="00E60FFB" w:rsidRPr="00234AFE">
        <w:rPr>
          <w:rFonts w:ascii="Times New Roman" w:hAnsi="Times New Roman" w:cs="Times New Roman"/>
        </w:rPr>
        <w:t xml:space="preserve">, J. (2020) Are ‘anti-virus’ cars in China just a gimmick? </w:t>
      </w:r>
      <w:r w:rsidR="00E60FFB" w:rsidRPr="00BB7F24">
        <w:rPr>
          <w:rFonts w:ascii="Times New Roman" w:hAnsi="Times New Roman" w:cs="Times New Roman"/>
          <w:i/>
          <w:iCs/>
        </w:rPr>
        <w:t>BBC News</w:t>
      </w:r>
      <w:r w:rsidR="00E60FFB" w:rsidRPr="00234AFE">
        <w:rPr>
          <w:rFonts w:ascii="Times New Roman" w:hAnsi="Times New Roman" w:cs="Times New Roman"/>
        </w:rPr>
        <w:t>, 1</w:t>
      </w:r>
      <w:r w:rsidR="00E60FFB" w:rsidRPr="00234AFE">
        <w:rPr>
          <w:rFonts w:ascii="Times New Roman" w:hAnsi="Times New Roman" w:cs="Times New Roman"/>
          <w:vertAlign w:val="superscript"/>
        </w:rPr>
        <w:t>st</w:t>
      </w:r>
      <w:r w:rsidR="00E60FFB" w:rsidRPr="00234AFE">
        <w:rPr>
          <w:rFonts w:ascii="Times New Roman" w:hAnsi="Times New Roman" w:cs="Times New Roman"/>
        </w:rPr>
        <w:t xml:space="preserve"> May 2020, </w:t>
      </w:r>
      <w:hyperlink r:id="rId11" w:history="1">
        <w:r w:rsidR="00E60FFB" w:rsidRPr="00234AFE">
          <w:rPr>
            <w:rStyle w:val="Hyperlink"/>
            <w:rFonts w:ascii="Times New Roman" w:hAnsi="Times New Roman" w:cs="Times New Roman"/>
          </w:rPr>
          <w:t>https://www.bbc.co.uk/news/business-52470592</w:t>
        </w:r>
      </w:hyperlink>
      <w:r w:rsidR="002F6E92">
        <w:rPr>
          <w:rFonts w:ascii="Times New Roman" w:hAnsi="Times New Roman" w:cs="Times New Roman"/>
        </w:rPr>
        <w:t xml:space="preserve"> (</w:t>
      </w:r>
      <w:r w:rsidR="00E60FFB" w:rsidRPr="00234AFE">
        <w:rPr>
          <w:rFonts w:ascii="Times New Roman" w:hAnsi="Times New Roman" w:cs="Times New Roman"/>
        </w:rPr>
        <w:t>accessed on 19 May 2020</w:t>
      </w:r>
      <w:r w:rsidR="002F6E92">
        <w:rPr>
          <w:rFonts w:ascii="Times New Roman" w:hAnsi="Times New Roman" w:cs="Times New Roman"/>
        </w:rPr>
        <w:t>)</w:t>
      </w:r>
    </w:p>
    <w:p w14:paraId="4CA82B0A" w14:textId="156A367D" w:rsidR="00341D63" w:rsidRPr="00234AFE" w:rsidRDefault="00341D63">
      <w:pPr>
        <w:rPr>
          <w:rFonts w:ascii="Times New Roman" w:hAnsi="Times New Roman" w:cs="Times New Roman"/>
        </w:rPr>
      </w:pPr>
      <w:r w:rsidRPr="00234AFE">
        <w:rPr>
          <w:rFonts w:ascii="Times New Roman" w:hAnsi="Times New Roman" w:cs="Times New Roman"/>
        </w:rPr>
        <w:t xml:space="preserve">HM </w:t>
      </w:r>
      <w:r w:rsidR="002B5384" w:rsidRPr="00234AFE">
        <w:rPr>
          <w:rFonts w:ascii="Times New Roman" w:hAnsi="Times New Roman" w:cs="Times New Roman"/>
        </w:rPr>
        <w:t xml:space="preserve">TREASURY </w:t>
      </w:r>
      <w:r w:rsidRPr="00234AFE">
        <w:rPr>
          <w:rFonts w:ascii="Times New Roman" w:hAnsi="Times New Roman" w:cs="Times New Roman"/>
        </w:rPr>
        <w:t xml:space="preserve">(2019) </w:t>
      </w:r>
      <w:r w:rsidRPr="00BB7F24">
        <w:rPr>
          <w:rFonts w:ascii="Times New Roman" w:hAnsi="Times New Roman" w:cs="Times New Roman"/>
          <w:i/>
          <w:iCs/>
        </w:rPr>
        <w:t>HM Treasury Public Expenditure Statistical Analyses (PESA)</w:t>
      </w:r>
      <w:r w:rsidRPr="00234AFE">
        <w:rPr>
          <w:rFonts w:ascii="Times New Roman" w:hAnsi="Times New Roman" w:cs="Times New Roman"/>
        </w:rPr>
        <w:t>, 18</w:t>
      </w:r>
      <w:r w:rsidRPr="00234AFE">
        <w:rPr>
          <w:rFonts w:ascii="Times New Roman" w:hAnsi="Times New Roman" w:cs="Times New Roman"/>
          <w:vertAlign w:val="superscript"/>
        </w:rPr>
        <w:t>th</w:t>
      </w:r>
      <w:r w:rsidRPr="00234AFE">
        <w:rPr>
          <w:rFonts w:ascii="Times New Roman" w:hAnsi="Times New Roman" w:cs="Times New Roman"/>
        </w:rPr>
        <w:t xml:space="preserve"> July 2019, </w:t>
      </w:r>
      <w:hyperlink r:id="rId12" w:history="1">
        <w:r w:rsidRPr="00234AFE">
          <w:rPr>
            <w:rStyle w:val="Hyperlink"/>
            <w:rFonts w:ascii="Times New Roman" w:hAnsi="Times New Roman" w:cs="Times New Roman"/>
          </w:rPr>
          <w:t>https://www.gov.uk/government/collections/public-expenditure-statistical-analyses-pesa</w:t>
        </w:r>
      </w:hyperlink>
      <w:r w:rsidR="002F6E92">
        <w:rPr>
          <w:rFonts w:ascii="Times New Roman" w:hAnsi="Times New Roman" w:cs="Times New Roman"/>
        </w:rPr>
        <w:t xml:space="preserve"> (a</w:t>
      </w:r>
      <w:r w:rsidRPr="00234AFE">
        <w:rPr>
          <w:rFonts w:ascii="Times New Roman" w:hAnsi="Times New Roman" w:cs="Times New Roman"/>
        </w:rPr>
        <w:t>ccessed on 19 May 2020</w:t>
      </w:r>
      <w:r w:rsidR="002F6E92">
        <w:rPr>
          <w:rFonts w:ascii="Times New Roman" w:hAnsi="Times New Roman" w:cs="Times New Roman"/>
        </w:rPr>
        <w:t>)</w:t>
      </w:r>
    </w:p>
    <w:p w14:paraId="6D7A6F59" w14:textId="14DCCCC8" w:rsidR="00850ABA" w:rsidRPr="00234AFE" w:rsidRDefault="002B5384">
      <w:pPr>
        <w:rPr>
          <w:rFonts w:ascii="Times New Roman" w:hAnsi="Times New Roman" w:cs="Times New Roman"/>
        </w:rPr>
      </w:pPr>
      <w:r w:rsidRPr="00234AFE">
        <w:rPr>
          <w:rFonts w:ascii="Times New Roman" w:hAnsi="Times New Roman" w:cs="Times New Roman"/>
        </w:rPr>
        <w:t xml:space="preserve">INTERNATIONAL TRANSPORT FORUM </w:t>
      </w:r>
      <w:r w:rsidR="00850ABA" w:rsidRPr="00234AFE">
        <w:rPr>
          <w:rFonts w:ascii="Times New Roman" w:hAnsi="Times New Roman" w:cs="Times New Roman"/>
        </w:rPr>
        <w:t xml:space="preserve">(2019) </w:t>
      </w:r>
      <w:r w:rsidR="00850ABA" w:rsidRPr="00BB7F24">
        <w:rPr>
          <w:rFonts w:ascii="Times New Roman" w:hAnsi="Times New Roman" w:cs="Times New Roman"/>
          <w:i/>
          <w:iCs/>
        </w:rPr>
        <w:t>Transport infrastructure investment and maintenance spending</w:t>
      </w:r>
      <w:r w:rsidR="00850ABA" w:rsidRPr="00234AFE">
        <w:rPr>
          <w:rFonts w:ascii="Times New Roman" w:hAnsi="Times New Roman" w:cs="Times New Roman"/>
        </w:rPr>
        <w:t xml:space="preserve">, OECD, </w:t>
      </w:r>
      <w:hyperlink r:id="rId13" w:history="1">
        <w:r w:rsidR="00850ABA" w:rsidRPr="00234AFE">
          <w:rPr>
            <w:rStyle w:val="Hyperlink"/>
            <w:rFonts w:ascii="Times New Roman" w:hAnsi="Times New Roman" w:cs="Times New Roman"/>
          </w:rPr>
          <w:t>https://stats.oecd.org/Index.aspx?DataSetCode=ITF_INV-MTN_DATA</w:t>
        </w:r>
      </w:hyperlink>
      <w:r w:rsidR="002F6E92">
        <w:rPr>
          <w:rFonts w:ascii="Times New Roman" w:hAnsi="Times New Roman" w:cs="Times New Roman"/>
        </w:rPr>
        <w:t xml:space="preserve"> (a</w:t>
      </w:r>
      <w:r w:rsidR="00850ABA" w:rsidRPr="00234AFE">
        <w:rPr>
          <w:rFonts w:ascii="Times New Roman" w:hAnsi="Times New Roman" w:cs="Times New Roman"/>
        </w:rPr>
        <w:t>ccessed on 19</w:t>
      </w:r>
      <w:r w:rsidR="002F6E92">
        <w:rPr>
          <w:rFonts w:ascii="Times New Roman" w:hAnsi="Times New Roman" w:cs="Times New Roman"/>
        </w:rPr>
        <w:t xml:space="preserve"> </w:t>
      </w:r>
      <w:r w:rsidR="00850ABA" w:rsidRPr="00234AFE">
        <w:rPr>
          <w:rFonts w:ascii="Times New Roman" w:hAnsi="Times New Roman" w:cs="Times New Roman"/>
        </w:rPr>
        <w:t>May 2020</w:t>
      </w:r>
      <w:r w:rsidR="002F6E92">
        <w:rPr>
          <w:rFonts w:ascii="Times New Roman" w:hAnsi="Times New Roman" w:cs="Times New Roman"/>
        </w:rPr>
        <w:t>)</w:t>
      </w:r>
    </w:p>
    <w:p w14:paraId="08201938" w14:textId="7B30300A" w:rsidR="00927FAA" w:rsidRPr="00234AFE" w:rsidRDefault="002B5384">
      <w:pPr>
        <w:rPr>
          <w:rFonts w:ascii="Times New Roman" w:hAnsi="Times New Roman" w:cs="Times New Roman"/>
        </w:rPr>
      </w:pPr>
      <w:r w:rsidRPr="00234AFE">
        <w:rPr>
          <w:rFonts w:ascii="Times New Roman" w:hAnsi="Times New Roman" w:cs="Times New Roman"/>
        </w:rPr>
        <w:t xml:space="preserve">IPSOS MORI </w:t>
      </w:r>
      <w:r w:rsidR="00927FAA" w:rsidRPr="00234AFE">
        <w:rPr>
          <w:rFonts w:ascii="Times New Roman" w:hAnsi="Times New Roman" w:cs="Times New Roman"/>
        </w:rPr>
        <w:t xml:space="preserve">(2020) </w:t>
      </w:r>
      <w:r w:rsidR="00927FAA" w:rsidRPr="00BB7F24">
        <w:rPr>
          <w:rFonts w:ascii="Times New Roman" w:hAnsi="Times New Roman" w:cs="Times New Roman"/>
          <w:i/>
          <w:iCs/>
        </w:rPr>
        <w:t>Impact of Coronavirus to new car purchase in China</w:t>
      </w:r>
      <w:r w:rsidR="00927FAA" w:rsidRPr="00234AFE">
        <w:rPr>
          <w:rFonts w:ascii="Times New Roman" w:hAnsi="Times New Roman" w:cs="Times New Roman"/>
        </w:rPr>
        <w:t>, 12</w:t>
      </w:r>
      <w:r w:rsidR="00927FAA" w:rsidRPr="00234AFE">
        <w:rPr>
          <w:rFonts w:ascii="Times New Roman" w:hAnsi="Times New Roman" w:cs="Times New Roman"/>
          <w:vertAlign w:val="superscript"/>
        </w:rPr>
        <w:t>th</w:t>
      </w:r>
      <w:r w:rsidR="00927FAA" w:rsidRPr="00234AFE">
        <w:rPr>
          <w:rFonts w:ascii="Times New Roman" w:hAnsi="Times New Roman" w:cs="Times New Roman"/>
        </w:rPr>
        <w:t xml:space="preserve"> March 2020, </w:t>
      </w:r>
      <w:hyperlink r:id="rId14" w:history="1">
        <w:r w:rsidR="00927FAA" w:rsidRPr="00234AFE">
          <w:rPr>
            <w:rStyle w:val="Hyperlink"/>
            <w:rFonts w:ascii="Times New Roman" w:hAnsi="Times New Roman" w:cs="Times New Roman"/>
          </w:rPr>
          <w:t>https://www.ipsos.com/sites/default/files/ct/news/documents/2020-03/impact-of-coronavirus-to-new-car-purchase-in-china-ipsos.pdf</w:t>
        </w:r>
      </w:hyperlink>
      <w:r w:rsidR="002F6E92">
        <w:rPr>
          <w:rFonts w:ascii="Times New Roman" w:hAnsi="Times New Roman" w:cs="Times New Roman"/>
        </w:rPr>
        <w:t xml:space="preserve"> (</w:t>
      </w:r>
      <w:r w:rsidR="00927FAA" w:rsidRPr="00234AFE">
        <w:rPr>
          <w:rFonts w:ascii="Times New Roman" w:hAnsi="Times New Roman" w:cs="Times New Roman"/>
        </w:rPr>
        <w:t>accessed on 19 May 2020</w:t>
      </w:r>
      <w:r w:rsidR="002F6E92">
        <w:rPr>
          <w:rFonts w:ascii="Times New Roman" w:hAnsi="Times New Roman" w:cs="Times New Roman"/>
        </w:rPr>
        <w:t>)</w:t>
      </w:r>
    </w:p>
    <w:p w14:paraId="1843D3F5" w14:textId="02AFF276" w:rsidR="00226F02" w:rsidRPr="00234AFE" w:rsidRDefault="002B5384">
      <w:pPr>
        <w:rPr>
          <w:rFonts w:ascii="Times New Roman" w:eastAsia="Times New Roman" w:hAnsi="Times New Roman" w:cs="Times New Roman"/>
          <w:lang w:eastAsia="en-GB"/>
        </w:rPr>
      </w:pPr>
      <w:r w:rsidRPr="00234AFE">
        <w:rPr>
          <w:rFonts w:ascii="Times New Roman" w:eastAsia="Times New Roman" w:hAnsi="Times New Roman" w:cs="Times New Roman"/>
          <w:color w:val="222222"/>
          <w:shd w:val="clear" w:color="auto" w:fill="FFFFFF"/>
          <w:lang w:eastAsia="en-GB"/>
        </w:rPr>
        <w:t>KARVONEN, A. and VAN HEUR, B</w:t>
      </w:r>
      <w:r w:rsidR="00226F02" w:rsidRPr="00234AFE">
        <w:rPr>
          <w:rFonts w:ascii="Times New Roman" w:eastAsia="Times New Roman" w:hAnsi="Times New Roman" w:cs="Times New Roman"/>
          <w:color w:val="222222"/>
          <w:shd w:val="clear" w:color="auto" w:fill="FFFFFF"/>
          <w:lang w:eastAsia="en-GB"/>
        </w:rPr>
        <w:t>. (2014) Urban laboratories: Experiments in reworking cities. </w:t>
      </w:r>
      <w:r w:rsidR="00226F02" w:rsidRPr="00234AFE">
        <w:rPr>
          <w:rFonts w:ascii="Times New Roman" w:eastAsia="Times New Roman" w:hAnsi="Times New Roman" w:cs="Times New Roman"/>
          <w:i/>
          <w:iCs/>
          <w:color w:val="222222"/>
          <w:lang w:eastAsia="en-GB"/>
        </w:rPr>
        <w:t>International Journal of Urban and Regional Research</w:t>
      </w:r>
      <w:r w:rsidR="00226F02" w:rsidRPr="00234AFE">
        <w:rPr>
          <w:rFonts w:ascii="Times New Roman" w:eastAsia="Times New Roman" w:hAnsi="Times New Roman" w:cs="Times New Roman"/>
          <w:color w:val="222222"/>
          <w:shd w:val="clear" w:color="auto" w:fill="FFFFFF"/>
          <w:lang w:eastAsia="en-GB"/>
        </w:rPr>
        <w:t>, </w:t>
      </w:r>
      <w:r w:rsidR="00226F02" w:rsidRPr="00BB7F24">
        <w:rPr>
          <w:rFonts w:ascii="Times New Roman" w:eastAsia="Times New Roman" w:hAnsi="Times New Roman" w:cs="Times New Roman"/>
          <w:b/>
          <w:bCs/>
          <w:color w:val="222222"/>
          <w:lang w:eastAsia="en-GB"/>
        </w:rPr>
        <w:t>38</w:t>
      </w:r>
      <w:r w:rsidR="002F6E92">
        <w:rPr>
          <w:rFonts w:ascii="Times New Roman" w:eastAsia="Times New Roman" w:hAnsi="Times New Roman" w:cs="Times New Roman"/>
          <w:i/>
          <w:iCs/>
          <w:color w:val="222222"/>
          <w:lang w:eastAsia="en-GB"/>
        </w:rPr>
        <w:t xml:space="preserve"> </w:t>
      </w:r>
      <w:r w:rsidR="00226F02" w:rsidRPr="00234AFE">
        <w:rPr>
          <w:rFonts w:ascii="Times New Roman" w:eastAsia="Times New Roman" w:hAnsi="Times New Roman" w:cs="Times New Roman"/>
          <w:color w:val="222222"/>
          <w:shd w:val="clear" w:color="auto" w:fill="FFFFFF"/>
          <w:lang w:eastAsia="en-GB"/>
        </w:rPr>
        <w:t>(2),</w:t>
      </w:r>
      <w:r w:rsidR="002F6E92">
        <w:rPr>
          <w:rFonts w:ascii="Times New Roman" w:eastAsia="Times New Roman" w:hAnsi="Times New Roman" w:cs="Times New Roman"/>
          <w:color w:val="222222"/>
          <w:shd w:val="clear" w:color="auto" w:fill="FFFFFF"/>
          <w:lang w:eastAsia="en-GB"/>
        </w:rPr>
        <w:t xml:space="preserve"> </w:t>
      </w:r>
      <w:r w:rsidR="00226F02" w:rsidRPr="00234AFE">
        <w:rPr>
          <w:rFonts w:ascii="Times New Roman" w:eastAsia="Times New Roman" w:hAnsi="Times New Roman" w:cs="Times New Roman"/>
          <w:color w:val="222222"/>
          <w:shd w:val="clear" w:color="auto" w:fill="FFFFFF"/>
          <w:lang w:eastAsia="en-GB"/>
        </w:rPr>
        <w:t>379-392.</w:t>
      </w:r>
    </w:p>
    <w:p w14:paraId="6C3C5599" w14:textId="19594B04" w:rsidR="0088290F" w:rsidRPr="00234AFE" w:rsidRDefault="002B5384">
      <w:pPr>
        <w:rPr>
          <w:rFonts w:ascii="Times New Roman" w:eastAsia="Times New Roman" w:hAnsi="Times New Roman" w:cs="Times New Roman"/>
          <w:lang w:eastAsia="en-GB"/>
        </w:rPr>
      </w:pPr>
      <w:r w:rsidRPr="00234AFE">
        <w:rPr>
          <w:rFonts w:ascii="Times New Roman" w:eastAsia="Times New Roman" w:hAnsi="Times New Roman" w:cs="Times New Roman"/>
          <w:color w:val="222222"/>
          <w:shd w:val="clear" w:color="auto" w:fill="FFFFFF"/>
          <w:lang w:eastAsia="en-GB"/>
        </w:rPr>
        <w:t>LE QUÉRÉ, C., JACKSON, R.B., JONES, M.W. </w:t>
      </w:r>
      <w:r w:rsidRPr="00234AFE">
        <w:rPr>
          <w:rFonts w:ascii="Times New Roman" w:eastAsia="Times New Roman" w:hAnsi="Times New Roman" w:cs="Times New Roman"/>
          <w:i/>
          <w:iCs/>
          <w:color w:val="222222"/>
          <w:lang w:eastAsia="en-GB"/>
        </w:rPr>
        <w:t>ET AL</w:t>
      </w:r>
      <w:r w:rsidR="0088290F" w:rsidRPr="00234AFE">
        <w:rPr>
          <w:rFonts w:ascii="Times New Roman" w:eastAsia="Times New Roman" w:hAnsi="Times New Roman" w:cs="Times New Roman"/>
          <w:i/>
          <w:iCs/>
          <w:color w:val="222222"/>
          <w:lang w:eastAsia="en-GB"/>
        </w:rPr>
        <w:t>.</w:t>
      </w:r>
      <w:r w:rsidR="0088290F" w:rsidRPr="00234AFE">
        <w:rPr>
          <w:rFonts w:ascii="Times New Roman" w:eastAsia="Times New Roman" w:hAnsi="Times New Roman" w:cs="Times New Roman"/>
          <w:color w:val="222222"/>
          <w:shd w:val="clear" w:color="auto" w:fill="FFFFFF"/>
          <w:lang w:eastAsia="en-GB"/>
        </w:rPr>
        <w:t> </w:t>
      </w:r>
      <w:r w:rsidR="00BD6D0C" w:rsidRPr="00234AFE">
        <w:rPr>
          <w:rFonts w:ascii="Times New Roman" w:eastAsia="Times New Roman" w:hAnsi="Times New Roman" w:cs="Times New Roman"/>
          <w:color w:val="222222"/>
          <w:shd w:val="clear" w:color="auto" w:fill="FFFFFF"/>
          <w:lang w:eastAsia="en-GB"/>
        </w:rPr>
        <w:t xml:space="preserve">(2020) </w:t>
      </w:r>
      <w:r w:rsidR="0088290F" w:rsidRPr="00234AFE">
        <w:rPr>
          <w:rFonts w:ascii="Times New Roman" w:eastAsia="Times New Roman" w:hAnsi="Times New Roman" w:cs="Times New Roman"/>
          <w:color w:val="222222"/>
          <w:shd w:val="clear" w:color="auto" w:fill="FFFFFF"/>
          <w:lang w:eastAsia="en-GB"/>
        </w:rPr>
        <w:t>Temporary reduction in daily global CO</w:t>
      </w:r>
      <w:r w:rsidR="0088290F" w:rsidRPr="00234AFE">
        <w:rPr>
          <w:rFonts w:ascii="Times New Roman" w:eastAsia="Times New Roman" w:hAnsi="Times New Roman" w:cs="Times New Roman"/>
          <w:color w:val="222222"/>
          <w:vertAlign w:val="subscript"/>
          <w:lang w:eastAsia="en-GB"/>
        </w:rPr>
        <w:t>2</w:t>
      </w:r>
      <w:r w:rsidR="0088290F" w:rsidRPr="00234AFE">
        <w:rPr>
          <w:rFonts w:ascii="Times New Roman" w:eastAsia="Times New Roman" w:hAnsi="Times New Roman" w:cs="Times New Roman"/>
          <w:color w:val="222222"/>
          <w:shd w:val="clear" w:color="auto" w:fill="FFFFFF"/>
          <w:lang w:eastAsia="en-GB"/>
        </w:rPr>
        <w:t> emissions during the COVID-19 forced confinement. </w:t>
      </w:r>
      <w:r w:rsidR="0088290F" w:rsidRPr="00234AFE">
        <w:rPr>
          <w:rFonts w:ascii="Times New Roman" w:eastAsia="Times New Roman" w:hAnsi="Times New Roman" w:cs="Times New Roman"/>
          <w:i/>
          <w:iCs/>
          <w:color w:val="222222"/>
          <w:lang w:eastAsia="en-GB"/>
        </w:rPr>
        <w:t>Nature. Climate Change</w:t>
      </w:r>
      <w:r w:rsidR="00BD6D0C" w:rsidRPr="00234AFE">
        <w:rPr>
          <w:rFonts w:ascii="Times New Roman" w:eastAsia="Times New Roman" w:hAnsi="Times New Roman" w:cs="Times New Roman"/>
          <w:color w:val="222222"/>
          <w:shd w:val="clear" w:color="auto" w:fill="FFFFFF"/>
          <w:lang w:eastAsia="en-GB"/>
        </w:rPr>
        <w:t>, online only:</w:t>
      </w:r>
      <w:r w:rsidR="0088290F" w:rsidRPr="00234AFE">
        <w:rPr>
          <w:rFonts w:ascii="Times New Roman" w:eastAsia="Times New Roman" w:hAnsi="Times New Roman" w:cs="Times New Roman"/>
          <w:color w:val="222222"/>
          <w:shd w:val="clear" w:color="auto" w:fill="FFFFFF"/>
          <w:lang w:eastAsia="en-GB"/>
        </w:rPr>
        <w:t xml:space="preserve"> https://doi.org/10.1038/s41558-020-0797-x</w:t>
      </w:r>
    </w:p>
    <w:p w14:paraId="31E299BD" w14:textId="197FF706" w:rsidR="00C96230" w:rsidRPr="00234AFE" w:rsidRDefault="002B5384">
      <w:pPr>
        <w:rPr>
          <w:rFonts w:ascii="Times New Roman" w:hAnsi="Times New Roman" w:cs="Times New Roman"/>
        </w:rPr>
      </w:pPr>
      <w:r w:rsidRPr="00234AFE">
        <w:rPr>
          <w:rFonts w:ascii="Times New Roman" w:hAnsi="Times New Roman" w:cs="Times New Roman"/>
        </w:rPr>
        <w:t xml:space="preserve">LIU, D., XUE, L. </w:t>
      </w:r>
      <w:r>
        <w:rPr>
          <w:rFonts w:ascii="Times New Roman" w:hAnsi="Times New Roman" w:cs="Times New Roman"/>
        </w:rPr>
        <w:t>and</w:t>
      </w:r>
      <w:r w:rsidRPr="00234AFE">
        <w:rPr>
          <w:rFonts w:ascii="Times New Roman" w:hAnsi="Times New Roman" w:cs="Times New Roman"/>
        </w:rPr>
        <w:t xml:space="preserve"> HUANG, T. </w:t>
      </w:r>
      <w:r w:rsidR="00C96230" w:rsidRPr="00234AFE">
        <w:rPr>
          <w:rFonts w:ascii="Times New Roman" w:hAnsi="Times New Roman" w:cs="Times New Roman"/>
        </w:rPr>
        <w:t xml:space="preserve">(2020) 3 ways China’s transport sector is working to recover from COVID-19 lockdowns, </w:t>
      </w:r>
      <w:proofErr w:type="spellStart"/>
      <w:r w:rsidR="00C96230" w:rsidRPr="00BB7F24">
        <w:rPr>
          <w:rFonts w:ascii="Times New Roman" w:hAnsi="Times New Roman" w:cs="Times New Roman"/>
          <w:i/>
          <w:iCs/>
        </w:rPr>
        <w:t>TheCityFix</w:t>
      </w:r>
      <w:proofErr w:type="spellEnd"/>
      <w:r w:rsidR="00C96230" w:rsidRPr="00234AFE">
        <w:rPr>
          <w:rFonts w:ascii="Times New Roman" w:hAnsi="Times New Roman" w:cs="Times New Roman"/>
        </w:rPr>
        <w:t>, 30</w:t>
      </w:r>
      <w:r w:rsidR="00C96230" w:rsidRPr="00234AFE">
        <w:rPr>
          <w:rFonts w:ascii="Times New Roman" w:hAnsi="Times New Roman" w:cs="Times New Roman"/>
          <w:vertAlign w:val="superscript"/>
        </w:rPr>
        <w:t>th</w:t>
      </w:r>
      <w:r w:rsidR="00C96230" w:rsidRPr="00234AFE">
        <w:rPr>
          <w:rFonts w:ascii="Times New Roman" w:hAnsi="Times New Roman" w:cs="Times New Roman"/>
        </w:rPr>
        <w:t xml:space="preserve"> April 2020, </w:t>
      </w:r>
      <w:hyperlink r:id="rId15" w:history="1">
        <w:r w:rsidR="00C96230" w:rsidRPr="00234AFE">
          <w:rPr>
            <w:rStyle w:val="Hyperlink"/>
            <w:rFonts w:ascii="Times New Roman" w:hAnsi="Times New Roman" w:cs="Times New Roman"/>
          </w:rPr>
          <w:t>https://thecityfix.com/blog/3-ways-chinas-transport-sector-working-recover-covid-19-lockdowns/</w:t>
        </w:r>
      </w:hyperlink>
      <w:r w:rsidR="002F6E92">
        <w:rPr>
          <w:rFonts w:ascii="Times New Roman" w:hAnsi="Times New Roman" w:cs="Times New Roman"/>
        </w:rPr>
        <w:t xml:space="preserve"> (a</w:t>
      </w:r>
      <w:r w:rsidR="00C96230" w:rsidRPr="00234AFE">
        <w:rPr>
          <w:rFonts w:ascii="Times New Roman" w:hAnsi="Times New Roman" w:cs="Times New Roman"/>
        </w:rPr>
        <w:t>ccessed on 19 May 2020</w:t>
      </w:r>
      <w:r w:rsidR="002F6E92">
        <w:rPr>
          <w:rFonts w:ascii="Times New Roman" w:hAnsi="Times New Roman" w:cs="Times New Roman"/>
        </w:rPr>
        <w:t>)</w:t>
      </w:r>
    </w:p>
    <w:p w14:paraId="66F1A248" w14:textId="5D344D9D" w:rsidR="008022B3" w:rsidRPr="00234AFE" w:rsidRDefault="002F6E92" w:rsidP="00025051">
      <w:pPr>
        <w:rPr>
          <w:rFonts w:ascii="Times New Roman" w:eastAsia="Times New Roman" w:hAnsi="Times New Roman" w:cs="Times New Roman"/>
          <w:lang w:eastAsia="en-GB"/>
        </w:rPr>
      </w:pPr>
      <w:r w:rsidRPr="00234AFE">
        <w:rPr>
          <w:rFonts w:ascii="Times New Roman" w:eastAsia="Times New Roman" w:hAnsi="Times New Roman" w:cs="Times New Roman"/>
          <w:color w:val="222222"/>
          <w:shd w:val="clear" w:color="auto" w:fill="FFFFFF"/>
          <w:lang w:eastAsia="en-GB"/>
        </w:rPr>
        <w:t>SHARMA, A., MADAAN, V. and PETTY, F.D</w:t>
      </w:r>
      <w:r w:rsidR="008022B3" w:rsidRPr="00234AFE">
        <w:rPr>
          <w:rFonts w:ascii="Times New Roman" w:eastAsia="Times New Roman" w:hAnsi="Times New Roman" w:cs="Times New Roman"/>
          <w:color w:val="222222"/>
          <w:shd w:val="clear" w:color="auto" w:fill="FFFFFF"/>
          <w:lang w:eastAsia="en-GB"/>
        </w:rPr>
        <w:t>. (2006) Exercise for mental health. </w:t>
      </w:r>
      <w:r w:rsidR="008022B3" w:rsidRPr="00234AFE">
        <w:rPr>
          <w:rFonts w:ascii="Times New Roman" w:eastAsia="Times New Roman" w:hAnsi="Times New Roman" w:cs="Times New Roman"/>
          <w:i/>
          <w:iCs/>
          <w:color w:val="222222"/>
          <w:lang w:eastAsia="en-GB"/>
        </w:rPr>
        <w:t>Primary care companion to the Journal of clinical psychiatry</w:t>
      </w:r>
      <w:r w:rsidR="008022B3" w:rsidRPr="00234AFE">
        <w:rPr>
          <w:rFonts w:ascii="Times New Roman" w:eastAsia="Times New Roman" w:hAnsi="Times New Roman" w:cs="Times New Roman"/>
          <w:color w:val="222222"/>
          <w:shd w:val="clear" w:color="auto" w:fill="FFFFFF"/>
          <w:lang w:eastAsia="en-GB"/>
        </w:rPr>
        <w:t>, </w:t>
      </w:r>
      <w:r w:rsidR="008022B3" w:rsidRPr="00BB7F24">
        <w:rPr>
          <w:rFonts w:ascii="Times New Roman" w:eastAsia="Times New Roman" w:hAnsi="Times New Roman" w:cs="Times New Roman"/>
          <w:b/>
          <w:bCs/>
          <w:color w:val="222222"/>
          <w:lang w:eastAsia="en-GB"/>
        </w:rPr>
        <w:t>8</w:t>
      </w:r>
      <w:r>
        <w:rPr>
          <w:rFonts w:ascii="Times New Roman" w:eastAsia="Times New Roman" w:hAnsi="Times New Roman" w:cs="Times New Roman"/>
          <w:i/>
          <w:iCs/>
          <w:color w:val="222222"/>
          <w:lang w:eastAsia="en-GB"/>
        </w:rPr>
        <w:t xml:space="preserve"> </w:t>
      </w:r>
      <w:r w:rsidR="008022B3" w:rsidRPr="00234AFE">
        <w:rPr>
          <w:rFonts w:ascii="Times New Roman" w:eastAsia="Times New Roman" w:hAnsi="Times New Roman" w:cs="Times New Roman"/>
          <w:color w:val="222222"/>
          <w:shd w:val="clear" w:color="auto" w:fill="FFFFFF"/>
          <w:lang w:eastAsia="en-GB"/>
        </w:rPr>
        <w:t>(2), 106-106</w:t>
      </w:r>
    </w:p>
    <w:p w14:paraId="52964AC4" w14:textId="3A9265DD" w:rsidR="00025051" w:rsidRPr="00234AFE" w:rsidRDefault="002F6E92" w:rsidP="00025051">
      <w:pPr>
        <w:rPr>
          <w:rFonts w:ascii="Times New Roman" w:eastAsia="Times New Roman" w:hAnsi="Times New Roman" w:cs="Times New Roman"/>
          <w:color w:val="222222"/>
          <w:shd w:val="clear" w:color="auto" w:fill="FFFFFF"/>
          <w:lang w:eastAsia="en-GB"/>
        </w:rPr>
      </w:pPr>
      <w:r w:rsidRPr="00234AFE">
        <w:rPr>
          <w:rFonts w:ascii="Times New Roman" w:eastAsia="Times New Roman" w:hAnsi="Times New Roman" w:cs="Times New Roman"/>
          <w:color w:val="222222"/>
          <w:shd w:val="clear" w:color="auto" w:fill="FFFFFF"/>
          <w:lang w:eastAsia="en-GB"/>
        </w:rPr>
        <w:lastRenderedPageBreak/>
        <w:t>SHELLER, M. and URRY, J</w:t>
      </w:r>
      <w:r w:rsidR="00025051" w:rsidRPr="00234AFE">
        <w:rPr>
          <w:rFonts w:ascii="Times New Roman" w:eastAsia="Times New Roman" w:hAnsi="Times New Roman" w:cs="Times New Roman"/>
          <w:color w:val="222222"/>
          <w:shd w:val="clear" w:color="auto" w:fill="FFFFFF"/>
          <w:lang w:eastAsia="en-GB"/>
        </w:rPr>
        <w:t>.</w:t>
      </w:r>
      <w:r w:rsidR="00BD6D0C" w:rsidRPr="00234AFE">
        <w:rPr>
          <w:rFonts w:ascii="Times New Roman" w:eastAsia="Times New Roman" w:hAnsi="Times New Roman" w:cs="Times New Roman"/>
          <w:color w:val="222222"/>
          <w:shd w:val="clear" w:color="auto" w:fill="FFFFFF"/>
          <w:lang w:eastAsia="en-GB"/>
        </w:rPr>
        <w:t xml:space="preserve"> (</w:t>
      </w:r>
      <w:r w:rsidR="00025051" w:rsidRPr="00234AFE">
        <w:rPr>
          <w:rFonts w:ascii="Times New Roman" w:eastAsia="Times New Roman" w:hAnsi="Times New Roman" w:cs="Times New Roman"/>
          <w:color w:val="222222"/>
          <w:shd w:val="clear" w:color="auto" w:fill="FFFFFF"/>
          <w:lang w:eastAsia="en-GB"/>
        </w:rPr>
        <w:t>2000</w:t>
      </w:r>
      <w:r w:rsidR="00BD6D0C" w:rsidRPr="00234AFE">
        <w:rPr>
          <w:rFonts w:ascii="Times New Roman" w:eastAsia="Times New Roman" w:hAnsi="Times New Roman" w:cs="Times New Roman"/>
          <w:color w:val="222222"/>
          <w:shd w:val="clear" w:color="auto" w:fill="FFFFFF"/>
          <w:lang w:eastAsia="en-GB"/>
        </w:rPr>
        <w:t>)</w:t>
      </w:r>
      <w:r w:rsidR="00025051" w:rsidRPr="00234AFE">
        <w:rPr>
          <w:rFonts w:ascii="Times New Roman" w:eastAsia="Times New Roman" w:hAnsi="Times New Roman" w:cs="Times New Roman"/>
          <w:color w:val="222222"/>
          <w:shd w:val="clear" w:color="auto" w:fill="FFFFFF"/>
          <w:lang w:eastAsia="en-GB"/>
        </w:rPr>
        <w:t xml:space="preserve"> The city and the car. </w:t>
      </w:r>
      <w:r w:rsidR="00025051" w:rsidRPr="00234AFE">
        <w:rPr>
          <w:rFonts w:ascii="Times New Roman" w:eastAsia="Times New Roman" w:hAnsi="Times New Roman" w:cs="Times New Roman"/>
          <w:i/>
          <w:iCs/>
          <w:color w:val="222222"/>
          <w:lang w:eastAsia="en-GB"/>
        </w:rPr>
        <w:t>International journal of urban and regional research</w:t>
      </w:r>
      <w:r w:rsidR="00025051" w:rsidRPr="00234AFE">
        <w:rPr>
          <w:rFonts w:ascii="Times New Roman" w:eastAsia="Times New Roman" w:hAnsi="Times New Roman" w:cs="Times New Roman"/>
          <w:color w:val="222222"/>
          <w:shd w:val="clear" w:color="auto" w:fill="FFFFFF"/>
          <w:lang w:eastAsia="en-GB"/>
        </w:rPr>
        <w:t>, </w:t>
      </w:r>
      <w:r w:rsidR="00025051" w:rsidRPr="00BB7F24">
        <w:rPr>
          <w:rFonts w:ascii="Times New Roman" w:eastAsia="Times New Roman" w:hAnsi="Times New Roman" w:cs="Times New Roman"/>
          <w:b/>
          <w:bCs/>
          <w:color w:val="222222"/>
          <w:lang w:eastAsia="en-GB"/>
        </w:rPr>
        <w:t>24</w:t>
      </w:r>
      <w:r>
        <w:rPr>
          <w:rFonts w:ascii="Times New Roman" w:eastAsia="Times New Roman" w:hAnsi="Times New Roman" w:cs="Times New Roman"/>
          <w:i/>
          <w:iCs/>
          <w:color w:val="222222"/>
          <w:lang w:eastAsia="en-GB"/>
        </w:rPr>
        <w:t xml:space="preserve"> </w:t>
      </w:r>
      <w:r w:rsidR="00025051" w:rsidRPr="00234AFE">
        <w:rPr>
          <w:rFonts w:ascii="Times New Roman" w:eastAsia="Times New Roman" w:hAnsi="Times New Roman" w:cs="Times New Roman"/>
          <w:color w:val="222222"/>
          <w:shd w:val="clear" w:color="auto" w:fill="FFFFFF"/>
          <w:lang w:eastAsia="en-GB"/>
        </w:rPr>
        <w:t>(4), 737-757.</w:t>
      </w:r>
    </w:p>
    <w:p w14:paraId="340F2FF2" w14:textId="247F699D" w:rsidR="007C33AD" w:rsidRPr="00234AFE" w:rsidRDefault="002F6E92" w:rsidP="00025051">
      <w:pPr>
        <w:rPr>
          <w:rFonts w:ascii="Times New Roman" w:eastAsia="Times New Roman" w:hAnsi="Times New Roman" w:cs="Times New Roman"/>
          <w:lang w:eastAsia="en-GB"/>
        </w:rPr>
      </w:pPr>
      <w:r w:rsidRPr="00234AFE">
        <w:rPr>
          <w:rFonts w:ascii="Times New Roman" w:eastAsia="Times New Roman" w:hAnsi="Times New Roman" w:cs="Times New Roman"/>
          <w:color w:val="222222"/>
          <w:shd w:val="clear" w:color="auto" w:fill="FFFFFF"/>
          <w:lang w:eastAsia="en-GB"/>
        </w:rPr>
        <w:t xml:space="preserve">TAYLOR, </w:t>
      </w:r>
      <w:r w:rsidR="007C33AD" w:rsidRPr="00234AFE">
        <w:rPr>
          <w:rFonts w:ascii="Times New Roman" w:eastAsia="Times New Roman" w:hAnsi="Times New Roman" w:cs="Times New Roman"/>
          <w:color w:val="222222"/>
          <w:shd w:val="clear" w:color="auto" w:fill="FFFFFF"/>
          <w:lang w:eastAsia="en-GB"/>
        </w:rPr>
        <w:t xml:space="preserve">M. (2020) ‘A new normal’: how coronavirus will transport </w:t>
      </w:r>
      <w:proofErr w:type="spellStart"/>
      <w:r w:rsidR="007C33AD" w:rsidRPr="00234AFE">
        <w:rPr>
          <w:rFonts w:ascii="Times New Roman" w:eastAsia="Times New Roman" w:hAnsi="Times New Roman" w:cs="Times New Roman"/>
          <w:color w:val="222222"/>
          <w:shd w:val="clear" w:color="auto" w:fill="FFFFFF"/>
          <w:lang w:eastAsia="en-GB"/>
        </w:rPr>
        <w:t>transport</w:t>
      </w:r>
      <w:proofErr w:type="spellEnd"/>
      <w:r w:rsidR="007C33AD" w:rsidRPr="00234AFE">
        <w:rPr>
          <w:rFonts w:ascii="Times New Roman" w:eastAsia="Times New Roman" w:hAnsi="Times New Roman" w:cs="Times New Roman"/>
          <w:color w:val="222222"/>
          <w:shd w:val="clear" w:color="auto" w:fill="FFFFFF"/>
          <w:lang w:eastAsia="en-GB"/>
        </w:rPr>
        <w:t xml:space="preserve"> in Brita</w:t>
      </w:r>
      <w:r w:rsidR="00BD6D0C" w:rsidRPr="00234AFE">
        <w:rPr>
          <w:rFonts w:ascii="Times New Roman" w:eastAsia="Times New Roman" w:hAnsi="Times New Roman" w:cs="Times New Roman"/>
          <w:color w:val="222222"/>
          <w:shd w:val="clear" w:color="auto" w:fill="FFFFFF"/>
          <w:lang w:eastAsia="en-GB"/>
        </w:rPr>
        <w:t>i</w:t>
      </w:r>
      <w:r w:rsidR="007C33AD" w:rsidRPr="00234AFE">
        <w:rPr>
          <w:rFonts w:ascii="Times New Roman" w:eastAsia="Times New Roman" w:hAnsi="Times New Roman" w:cs="Times New Roman"/>
          <w:color w:val="222222"/>
          <w:shd w:val="clear" w:color="auto" w:fill="FFFFFF"/>
          <w:lang w:eastAsia="en-GB"/>
        </w:rPr>
        <w:t xml:space="preserve">n’s cites, </w:t>
      </w:r>
      <w:r w:rsidR="007C33AD" w:rsidRPr="00BB7F24">
        <w:rPr>
          <w:rFonts w:ascii="Times New Roman" w:eastAsia="Times New Roman" w:hAnsi="Times New Roman" w:cs="Times New Roman"/>
          <w:i/>
          <w:iCs/>
          <w:color w:val="222222"/>
          <w:shd w:val="clear" w:color="auto" w:fill="FFFFFF"/>
          <w:lang w:eastAsia="en-GB"/>
        </w:rPr>
        <w:t>The Guardian</w:t>
      </w:r>
      <w:r w:rsidR="007C33AD" w:rsidRPr="00234AFE">
        <w:rPr>
          <w:rFonts w:ascii="Times New Roman" w:eastAsia="Times New Roman" w:hAnsi="Times New Roman" w:cs="Times New Roman"/>
          <w:color w:val="222222"/>
          <w:shd w:val="clear" w:color="auto" w:fill="FFFFFF"/>
          <w:lang w:eastAsia="en-GB"/>
        </w:rPr>
        <w:t>, 18</w:t>
      </w:r>
      <w:r w:rsidR="007C33AD" w:rsidRPr="00234AFE">
        <w:rPr>
          <w:rFonts w:ascii="Times New Roman" w:eastAsia="Times New Roman" w:hAnsi="Times New Roman" w:cs="Times New Roman"/>
          <w:color w:val="222222"/>
          <w:shd w:val="clear" w:color="auto" w:fill="FFFFFF"/>
          <w:vertAlign w:val="superscript"/>
          <w:lang w:eastAsia="en-GB"/>
        </w:rPr>
        <w:t>th</w:t>
      </w:r>
      <w:r w:rsidR="007C33AD" w:rsidRPr="00234AFE">
        <w:rPr>
          <w:rFonts w:ascii="Times New Roman" w:eastAsia="Times New Roman" w:hAnsi="Times New Roman" w:cs="Times New Roman"/>
          <w:color w:val="222222"/>
          <w:shd w:val="clear" w:color="auto" w:fill="FFFFFF"/>
          <w:lang w:eastAsia="en-GB"/>
        </w:rPr>
        <w:t xml:space="preserve"> May 2020, </w:t>
      </w:r>
      <w:hyperlink r:id="rId16" w:history="1">
        <w:r w:rsidR="007C33AD" w:rsidRPr="00234AFE">
          <w:rPr>
            <w:rStyle w:val="Hyperlink"/>
            <w:rFonts w:ascii="Times New Roman" w:eastAsia="Times New Roman" w:hAnsi="Times New Roman" w:cs="Times New Roman"/>
            <w:shd w:val="clear" w:color="auto" w:fill="FFFFFF"/>
            <w:lang w:eastAsia="en-GB"/>
          </w:rPr>
          <w:t>https://www.theguardian.com/environment/2020/may/18/a-new-normal-how-coronavirus-will-transform-transport-in-britains-cities</w:t>
        </w:r>
      </w:hyperlink>
      <w:r>
        <w:rPr>
          <w:rFonts w:ascii="Times New Roman" w:eastAsia="Times New Roman" w:hAnsi="Times New Roman" w:cs="Times New Roman"/>
          <w:color w:val="222222"/>
          <w:shd w:val="clear" w:color="auto" w:fill="FFFFFF"/>
          <w:lang w:eastAsia="en-GB"/>
        </w:rPr>
        <w:t xml:space="preserve"> (a</w:t>
      </w:r>
      <w:r w:rsidR="007C33AD" w:rsidRPr="00234AFE">
        <w:rPr>
          <w:rFonts w:ascii="Times New Roman" w:eastAsia="Times New Roman" w:hAnsi="Times New Roman" w:cs="Times New Roman"/>
          <w:color w:val="222222"/>
          <w:shd w:val="clear" w:color="auto" w:fill="FFFFFF"/>
          <w:lang w:eastAsia="en-GB"/>
        </w:rPr>
        <w:t>ccessed on 19 May 2020</w:t>
      </w:r>
      <w:r>
        <w:rPr>
          <w:rFonts w:ascii="Times New Roman" w:eastAsia="Times New Roman" w:hAnsi="Times New Roman" w:cs="Times New Roman"/>
          <w:color w:val="222222"/>
          <w:shd w:val="clear" w:color="auto" w:fill="FFFFFF"/>
          <w:lang w:eastAsia="en-GB"/>
        </w:rPr>
        <w:t>)</w:t>
      </w:r>
    </w:p>
    <w:p w14:paraId="4CC6A305" w14:textId="6D0336B8" w:rsidR="006759B1" w:rsidRPr="00BB7F24" w:rsidRDefault="006759B1">
      <w:pPr>
        <w:rPr>
          <w:rFonts w:ascii="Times New Roman" w:eastAsia="Times New Roman" w:hAnsi="Times New Roman" w:cs="Times New Roman"/>
          <w:lang w:eastAsia="en-GB"/>
        </w:rPr>
      </w:pPr>
      <w:r w:rsidRPr="006759B1">
        <w:rPr>
          <w:rFonts w:ascii="Times New Roman" w:eastAsia="Times New Roman" w:hAnsi="Times New Roman" w:cs="Times New Roman"/>
          <w:color w:val="222222"/>
          <w:shd w:val="clear" w:color="auto" w:fill="FFFFFF"/>
          <w:lang w:eastAsia="en-GB"/>
        </w:rPr>
        <w:t xml:space="preserve">WANG, B., LI, R., LU, Z. </w:t>
      </w:r>
      <w:r>
        <w:rPr>
          <w:rFonts w:ascii="Times New Roman" w:eastAsia="Times New Roman" w:hAnsi="Times New Roman" w:cs="Times New Roman"/>
          <w:color w:val="222222"/>
          <w:shd w:val="clear" w:color="auto" w:fill="FFFFFF"/>
          <w:lang w:eastAsia="en-GB"/>
        </w:rPr>
        <w:t>and</w:t>
      </w:r>
      <w:r w:rsidRPr="006759B1">
        <w:rPr>
          <w:rFonts w:ascii="Times New Roman" w:eastAsia="Times New Roman" w:hAnsi="Times New Roman" w:cs="Times New Roman"/>
          <w:color w:val="222222"/>
          <w:shd w:val="clear" w:color="auto" w:fill="FFFFFF"/>
          <w:lang w:eastAsia="en-GB"/>
        </w:rPr>
        <w:t xml:space="preserve"> HUANG, Y</w:t>
      </w:r>
      <w:r w:rsidRPr="00BB7F24">
        <w:rPr>
          <w:rFonts w:ascii="Times New Roman" w:eastAsia="Times New Roman" w:hAnsi="Times New Roman" w:cs="Times New Roman"/>
          <w:color w:val="222222"/>
          <w:shd w:val="clear" w:color="auto" w:fill="FFFFFF"/>
          <w:lang w:eastAsia="en-GB"/>
        </w:rPr>
        <w:t>.</w:t>
      </w:r>
      <w:r>
        <w:rPr>
          <w:rFonts w:ascii="Times New Roman" w:eastAsia="Times New Roman" w:hAnsi="Times New Roman" w:cs="Times New Roman"/>
          <w:color w:val="222222"/>
          <w:shd w:val="clear" w:color="auto" w:fill="FFFFFF"/>
          <w:lang w:eastAsia="en-GB"/>
        </w:rPr>
        <w:t xml:space="preserve"> (</w:t>
      </w:r>
      <w:r w:rsidRPr="00BB7F24">
        <w:rPr>
          <w:rFonts w:ascii="Times New Roman" w:eastAsia="Times New Roman" w:hAnsi="Times New Roman" w:cs="Times New Roman"/>
          <w:color w:val="222222"/>
          <w:shd w:val="clear" w:color="auto" w:fill="FFFFFF"/>
          <w:lang w:eastAsia="en-GB"/>
        </w:rPr>
        <w:t>2020</w:t>
      </w:r>
      <w:r>
        <w:rPr>
          <w:rFonts w:ascii="Times New Roman" w:eastAsia="Times New Roman" w:hAnsi="Times New Roman" w:cs="Times New Roman"/>
          <w:color w:val="222222"/>
          <w:shd w:val="clear" w:color="auto" w:fill="FFFFFF"/>
          <w:lang w:eastAsia="en-GB"/>
        </w:rPr>
        <w:t>)</w:t>
      </w:r>
      <w:r w:rsidRPr="00BB7F24">
        <w:rPr>
          <w:rFonts w:ascii="Times New Roman" w:eastAsia="Times New Roman" w:hAnsi="Times New Roman" w:cs="Times New Roman"/>
          <w:color w:val="222222"/>
          <w:shd w:val="clear" w:color="auto" w:fill="FFFFFF"/>
          <w:lang w:eastAsia="en-GB"/>
        </w:rPr>
        <w:t xml:space="preserve"> Does comorbidity increase the risk of patients with COVID-19: evidence from meta-analysis. </w:t>
      </w:r>
      <w:r w:rsidRPr="00BB7F24">
        <w:rPr>
          <w:rFonts w:ascii="Times New Roman" w:eastAsia="Times New Roman" w:hAnsi="Times New Roman" w:cs="Times New Roman"/>
          <w:i/>
          <w:iCs/>
          <w:color w:val="222222"/>
          <w:lang w:eastAsia="en-GB"/>
        </w:rPr>
        <w:t>Aging (Albany NY)</w:t>
      </w:r>
      <w:r w:rsidRPr="00BB7F24">
        <w:rPr>
          <w:rFonts w:ascii="Times New Roman" w:eastAsia="Times New Roman" w:hAnsi="Times New Roman" w:cs="Times New Roman"/>
          <w:color w:val="222222"/>
          <w:shd w:val="clear" w:color="auto" w:fill="FFFFFF"/>
          <w:lang w:eastAsia="en-GB"/>
        </w:rPr>
        <w:t>, </w:t>
      </w:r>
      <w:r w:rsidRPr="00BB7F24">
        <w:rPr>
          <w:rFonts w:ascii="Times New Roman" w:eastAsia="Times New Roman" w:hAnsi="Times New Roman" w:cs="Times New Roman"/>
          <w:b/>
          <w:bCs/>
          <w:color w:val="222222"/>
          <w:lang w:eastAsia="en-GB"/>
        </w:rPr>
        <w:t>12</w:t>
      </w:r>
      <w:r>
        <w:rPr>
          <w:rFonts w:ascii="Times New Roman" w:eastAsia="Times New Roman" w:hAnsi="Times New Roman" w:cs="Times New Roman"/>
          <w:i/>
          <w:iCs/>
          <w:color w:val="222222"/>
          <w:lang w:eastAsia="en-GB"/>
        </w:rPr>
        <w:t xml:space="preserve"> </w:t>
      </w:r>
      <w:r w:rsidRPr="00BB7F24">
        <w:rPr>
          <w:rFonts w:ascii="Times New Roman" w:eastAsia="Times New Roman" w:hAnsi="Times New Roman" w:cs="Times New Roman"/>
          <w:color w:val="222222"/>
          <w:shd w:val="clear" w:color="auto" w:fill="FFFFFF"/>
          <w:lang w:eastAsia="en-GB"/>
        </w:rPr>
        <w:t>(7), p.6049.</w:t>
      </w:r>
    </w:p>
    <w:p w14:paraId="2A549FBE" w14:textId="5C263A3A" w:rsidR="00025051" w:rsidRPr="00234AFE" w:rsidRDefault="002F6E92">
      <w:pPr>
        <w:rPr>
          <w:rFonts w:ascii="Times New Roman" w:hAnsi="Times New Roman" w:cs="Times New Roman"/>
        </w:rPr>
      </w:pPr>
      <w:r w:rsidRPr="00234AFE">
        <w:rPr>
          <w:rFonts w:ascii="Times New Roman" w:hAnsi="Times New Roman" w:cs="Times New Roman"/>
        </w:rPr>
        <w:t xml:space="preserve">WU, X., NETHERY, R. </w:t>
      </w:r>
      <w:r>
        <w:rPr>
          <w:rFonts w:ascii="Times New Roman" w:hAnsi="Times New Roman" w:cs="Times New Roman"/>
        </w:rPr>
        <w:t>and</w:t>
      </w:r>
      <w:r w:rsidRPr="00234AFE">
        <w:rPr>
          <w:rFonts w:ascii="Times New Roman" w:hAnsi="Times New Roman" w:cs="Times New Roman"/>
        </w:rPr>
        <w:t xml:space="preserve"> </w:t>
      </w:r>
      <w:r w:rsidRPr="00234AFE">
        <w:rPr>
          <w:rFonts w:ascii="Times New Roman" w:hAnsi="Times New Roman" w:cs="Times New Roman"/>
        </w:rPr>
        <w:t>DOMINICI, F.</w:t>
      </w:r>
      <w:r w:rsidR="00F00CE7" w:rsidRPr="00234AFE">
        <w:rPr>
          <w:rFonts w:ascii="Times New Roman" w:hAnsi="Times New Roman" w:cs="Times New Roman"/>
        </w:rPr>
        <w:t xml:space="preserve"> (2020) </w:t>
      </w:r>
      <w:r w:rsidR="00F00CE7" w:rsidRPr="00BB7F24">
        <w:rPr>
          <w:rFonts w:ascii="Times New Roman" w:hAnsi="Times New Roman" w:cs="Times New Roman"/>
          <w:i/>
          <w:iCs/>
        </w:rPr>
        <w:t>Exposure to air pollution and COVID-19 mortality in the United States: A Nationwide cross-sectional study</w:t>
      </w:r>
      <w:r w:rsidR="00F00CE7" w:rsidRPr="00234AFE">
        <w:rPr>
          <w:rFonts w:ascii="Times New Roman" w:hAnsi="Times New Roman" w:cs="Times New Roman"/>
        </w:rPr>
        <w:t xml:space="preserve">, Harvard University, </w:t>
      </w:r>
      <w:hyperlink r:id="rId17" w:history="1">
        <w:r w:rsidR="00F00CE7" w:rsidRPr="00234AFE">
          <w:rPr>
            <w:rStyle w:val="Hyperlink"/>
            <w:rFonts w:ascii="Times New Roman" w:hAnsi="Times New Roman" w:cs="Times New Roman"/>
          </w:rPr>
          <w:t>https://projects.iq.harvard.edu/covid-pm</w:t>
        </w:r>
      </w:hyperlink>
      <w:r>
        <w:rPr>
          <w:rFonts w:ascii="Times New Roman" w:hAnsi="Times New Roman" w:cs="Times New Roman"/>
        </w:rPr>
        <w:t xml:space="preserve"> (a</w:t>
      </w:r>
      <w:r w:rsidR="00F00CE7" w:rsidRPr="00234AFE">
        <w:rPr>
          <w:rFonts w:ascii="Times New Roman" w:hAnsi="Times New Roman" w:cs="Times New Roman"/>
        </w:rPr>
        <w:t>ccessed on 19 May 2020</w:t>
      </w:r>
      <w:r>
        <w:rPr>
          <w:rFonts w:ascii="Times New Roman" w:hAnsi="Times New Roman" w:cs="Times New Roman"/>
        </w:rPr>
        <w:t>)</w:t>
      </w:r>
    </w:p>
    <w:sectPr w:rsidR="00025051" w:rsidRPr="00234AFE" w:rsidSect="008206F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249F7" w14:textId="77777777" w:rsidR="00CA4A1C" w:rsidRDefault="00CA4A1C" w:rsidP="00850ABA">
      <w:r>
        <w:separator/>
      </w:r>
    </w:p>
  </w:endnote>
  <w:endnote w:type="continuationSeparator" w:id="0">
    <w:p w14:paraId="2D86AE33" w14:textId="77777777" w:rsidR="00CA4A1C" w:rsidRDefault="00CA4A1C" w:rsidP="0085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39383" w14:textId="77777777" w:rsidR="00CA4A1C" w:rsidRDefault="00CA4A1C" w:rsidP="00850ABA">
      <w:r>
        <w:separator/>
      </w:r>
    </w:p>
  </w:footnote>
  <w:footnote w:type="continuationSeparator" w:id="0">
    <w:p w14:paraId="07CDF06E" w14:textId="77777777" w:rsidR="00CA4A1C" w:rsidRDefault="00CA4A1C" w:rsidP="00850ABA">
      <w:r>
        <w:continuationSeparator/>
      </w:r>
    </w:p>
  </w:footnote>
  <w:footnote w:id="1">
    <w:p w14:paraId="34DF3ED1" w14:textId="65B7DD8E" w:rsidR="00FB582D" w:rsidRDefault="00FB582D">
      <w:pPr>
        <w:pStyle w:val="FootnoteText"/>
      </w:pPr>
      <w:r>
        <w:rPr>
          <w:rStyle w:val="FootnoteReference"/>
        </w:rPr>
        <w:footnoteRef/>
      </w:r>
      <w:r>
        <w:t xml:space="preserve"> OECD data on road investment includes pavements and associated works within road investment. Where quoted independently</w:t>
      </w:r>
      <w:r w:rsidR="002D5BC0">
        <w:t>,</w:t>
      </w:r>
      <w:r>
        <w:t xml:space="preserve"> cycling and walking infrastructure is routinely a small proportion of road investment designed for vehicle use.</w:t>
      </w:r>
    </w:p>
  </w:footnote>
  <w:footnote w:id="2">
    <w:p w14:paraId="1E4808D9" w14:textId="420F503B" w:rsidR="006E08C2" w:rsidRDefault="006E08C2">
      <w:pPr>
        <w:pStyle w:val="FootnoteText"/>
      </w:pPr>
      <w:r>
        <w:rPr>
          <w:rStyle w:val="FootnoteReference"/>
        </w:rPr>
        <w:footnoteRef/>
      </w:r>
      <w:r>
        <w:t xml:space="preserve"> Interestingly, one of the key planning tools available to local councils in the UK to operationalise these new cycle lanes is called the “Experimental Traffic Order” which enables councils to impose traffic restrictions without prior consultation for a period of six months.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16233F"/>
    <w:multiLevelType w:val="hybridMultilevel"/>
    <w:tmpl w:val="A72A647C"/>
    <w:lvl w:ilvl="0" w:tplc="CC46208A">
      <w:start w:val="3"/>
      <w:numFmt w:val="bullet"/>
      <w:lvlText w:val="-"/>
      <w:lvlJc w:val="left"/>
      <w:pPr>
        <w:ind w:left="720" w:hanging="360"/>
      </w:pPr>
      <w:rPr>
        <w:rFonts w:ascii="Helvetica" w:eastAsia="Times New Roman" w:hAnsi="Helvetic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A1"/>
    <w:rsid w:val="00025051"/>
    <w:rsid w:val="00056208"/>
    <w:rsid w:val="00056B4D"/>
    <w:rsid w:val="000C547C"/>
    <w:rsid w:val="000D4320"/>
    <w:rsid w:val="000F1B85"/>
    <w:rsid w:val="00115B67"/>
    <w:rsid w:val="00162CAF"/>
    <w:rsid w:val="001C1BAC"/>
    <w:rsid w:val="002005CA"/>
    <w:rsid w:val="00226971"/>
    <w:rsid w:val="00226F02"/>
    <w:rsid w:val="00234AFE"/>
    <w:rsid w:val="00241B5B"/>
    <w:rsid w:val="00275AED"/>
    <w:rsid w:val="00286278"/>
    <w:rsid w:val="00295ECC"/>
    <w:rsid w:val="002A0FFA"/>
    <w:rsid w:val="002A2884"/>
    <w:rsid w:val="002A69CF"/>
    <w:rsid w:val="002B5384"/>
    <w:rsid w:val="002B6D9F"/>
    <w:rsid w:val="002C1309"/>
    <w:rsid w:val="002D5BC0"/>
    <w:rsid w:val="002F443E"/>
    <w:rsid w:val="002F6E92"/>
    <w:rsid w:val="00324854"/>
    <w:rsid w:val="00341D63"/>
    <w:rsid w:val="003443CB"/>
    <w:rsid w:val="003536C0"/>
    <w:rsid w:val="003974BE"/>
    <w:rsid w:val="004309FE"/>
    <w:rsid w:val="004740E1"/>
    <w:rsid w:val="00474C52"/>
    <w:rsid w:val="004F28FB"/>
    <w:rsid w:val="00527E08"/>
    <w:rsid w:val="005652F0"/>
    <w:rsid w:val="005D549F"/>
    <w:rsid w:val="005F2C00"/>
    <w:rsid w:val="00604596"/>
    <w:rsid w:val="00644455"/>
    <w:rsid w:val="00672174"/>
    <w:rsid w:val="006759B1"/>
    <w:rsid w:val="006A0998"/>
    <w:rsid w:val="006A3F88"/>
    <w:rsid w:val="006A6B4B"/>
    <w:rsid w:val="006E08C2"/>
    <w:rsid w:val="006E1B86"/>
    <w:rsid w:val="0074231F"/>
    <w:rsid w:val="007B137F"/>
    <w:rsid w:val="007C33AD"/>
    <w:rsid w:val="008022B3"/>
    <w:rsid w:val="008206FA"/>
    <w:rsid w:val="00824F8C"/>
    <w:rsid w:val="00837916"/>
    <w:rsid w:val="00850ABA"/>
    <w:rsid w:val="0088290F"/>
    <w:rsid w:val="008A2FCD"/>
    <w:rsid w:val="009224FD"/>
    <w:rsid w:val="00927FAA"/>
    <w:rsid w:val="00930DA1"/>
    <w:rsid w:val="00970D00"/>
    <w:rsid w:val="009E4F05"/>
    <w:rsid w:val="009F064F"/>
    <w:rsid w:val="00A42B92"/>
    <w:rsid w:val="00A63B40"/>
    <w:rsid w:val="00AE3529"/>
    <w:rsid w:val="00B1620C"/>
    <w:rsid w:val="00B816ED"/>
    <w:rsid w:val="00BB7F24"/>
    <w:rsid w:val="00BD0023"/>
    <w:rsid w:val="00BD6D0C"/>
    <w:rsid w:val="00BE4723"/>
    <w:rsid w:val="00BF7529"/>
    <w:rsid w:val="00C11834"/>
    <w:rsid w:val="00C22D06"/>
    <w:rsid w:val="00C460E6"/>
    <w:rsid w:val="00C96230"/>
    <w:rsid w:val="00CA4A1C"/>
    <w:rsid w:val="00CA5F06"/>
    <w:rsid w:val="00D027C0"/>
    <w:rsid w:val="00D11BBC"/>
    <w:rsid w:val="00E60FFB"/>
    <w:rsid w:val="00E80831"/>
    <w:rsid w:val="00E97823"/>
    <w:rsid w:val="00EA34AF"/>
    <w:rsid w:val="00F00CE7"/>
    <w:rsid w:val="00FA6BFA"/>
    <w:rsid w:val="00FB582D"/>
    <w:rsid w:val="00FE0257"/>
    <w:rsid w:val="00FF6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017A"/>
  <w15:docId w15:val="{69E265CE-78D7-7F40-81BD-8B697970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930DA1"/>
  </w:style>
  <w:style w:type="paragraph" w:styleId="ListParagraph">
    <w:name w:val="List Paragraph"/>
    <w:basedOn w:val="Normal"/>
    <w:uiPriority w:val="34"/>
    <w:qFormat/>
    <w:rsid w:val="00474C52"/>
    <w:pPr>
      <w:ind w:left="720"/>
      <w:contextualSpacing/>
    </w:pPr>
  </w:style>
  <w:style w:type="paragraph" w:styleId="BalloonText">
    <w:name w:val="Balloon Text"/>
    <w:basedOn w:val="Normal"/>
    <w:link w:val="BalloonTextChar"/>
    <w:uiPriority w:val="99"/>
    <w:semiHidden/>
    <w:unhideWhenUsed/>
    <w:rsid w:val="00FE02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0257"/>
    <w:rPr>
      <w:rFonts w:ascii="Times New Roman" w:hAnsi="Times New Roman" w:cs="Times New Roman"/>
      <w:sz w:val="18"/>
      <w:szCs w:val="18"/>
    </w:rPr>
  </w:style>
  <w:style w:type="character" w:styleId="Hyperlink">
    <w:name w:val="Hyperlink"/>
    <w:basedOn w:val="DefaultParagraphFont"/>
    <w:uiPriority w:val="99"/>
    <w:unhideWhenUsed/>
    <w:rsid w:val="004F28FB"/>
    <w:rPr>
      <w:color w:val="0563C1" w:themeColor="hyperlink"/>
      <w:u w:val="single"/>
    </w:rPr>
  </w:style>
  <w:style w:type="character" w:customStyle="1" w:styleId="UnresolvedMention1">
    <w:name w:val="Unresolved Mention1"/>
    <w:basedOn w:val="DefaultParagraphFont"/>
    <w:uiPriority w:val="99"/>
    <w:semiHidden/>
    <w:unhideWhenUsed/>
    <w:rsid w:val="004F28FB"/>
    <w:rPr>
      <w:color w:val="605E5C"/>
      <w:shd w:val="clear" w:color="auto" w:fill="E1DFDD"/>
    </w:rPr>
  </w:style>
  <w:style w:type="paragraph" w:styleId="FootnoteText">
    <w:name w:val="footnote text"/>
    <w:basedOn w:val="Normal"/>
    <w:link w:val="FootnoteTextChar"/>
    <w:uiPriority w:val="99"/>
    <w:semiHidden/>
    <w:unhideWhenUsed/>
    <w:rsid w:val="00850ABA"/>
    <w:rPr>
      <w:sz w:val="20"/>
      <w:szCs w:val="20"/>
    </w:rPr>
  </w:style>
  <w:style w:type="character" w:customStyle="1" w:styleId="FootnoteTextChar">
    <w:name w:val="Footnote Text Char"/>
    <w:basedOn w:val="DefaultParagraphFont"/>
    <w:link w:val="FootnoteText"/>
    <w:uiPriority w:val="99"/>
    <w:semiHidden/>
    <w:rsid w:val="00850ABA"/>
    <w:rPr>
      <w:sz w:val="20"/>
      <w:szCs w:val="20"/>
    </w:rPr>
  </w:style>
  <w:style w:type="character" w:styleId="FootnoteReference">
    <w:name w:val="footnote reference"/>
    <w:basedOn w:val="DefaultParagraphFont"/>
    <w:uiPriority w:val="99"/>
    <w:semiHidden/>
    <w:unhideWhenUsed/>
    <w:rsid w:val="00850ABA"/>
    <w:rPr>
      <w:vertAlign w:val="superscript"/>
    </w:rPr>
  </w:style>
  <w:style w:type="character" w:customStyle="1" w:styleId="apple-converted-space">
    <w:name w:val="apple-converted-space"/>
    <w:basedOn w:val="DefaultParagraphFont"/>
    <w:rsid w:val="00025051"/>
  </w:style>
  <w:style w:type="character" w:styleId="CommentReference">
    <w:name w:val="annotation reference"/>
    <w:basedOn w:val="DefaultParagraphFont"/>
    <w:uiPriority w:val="99"/>
    <w:semiHidden/>
    <w:unhideWhenUsed/>
    <w:rsid w:val="006E1B86"/>
    <w:rPr>
      <w:sz w:val="16"/>
      <w:szCs w:val="16"/>
    </w:rPr>
  </w:style>
  <w:style w:type="paragraph" w:styleId="CommentText">
    <w:name w:val="annotation text"/>
    <w:basedOn w:val="Normal"/>
    <w:link w:val="CommentTextChar"/>
    <w:uiPriority w:val="99"/>
    <w:semiHidden/>
    <w:unhideWhenUsed/>
    <w:rsid w:val="006E1B86"/>
    <w:rPr>
      <w:sz w:val="20"/>
      <w:szCs w:val="20"/>
    </w:rPr>
  </w:style>
  <w:style w:type="character" w:customStyle="1" w:styleId="CommentTextChar">
    <w:name w:val="Comment Text Char"/>
    <w:basedOn w:val="DefaultParagraphFont"/>
    <w:link w:val="CommentText"/>
    <w:uiPriority w:val="99"/>
    <w:semiHidden/>
    <w:rsid w:val="006E1B86"/>
    <w:rPr>
      <w:sz w:val="20"/>
      <w:szCs w:val="20"/>
    </w:rPr>
  </w:style>
  <w:style w:type="paragraph" w:styleId="CommentSubject">
    <w:name w:val="annotation subject"/>
    <w:basedOn w:val="CommentText"/>
    <w:next w:val="CommentText"/>
    <w:link w:val="CommentSubjectChar"/>
    <w:uiPriority w:val="99"/>
    <w:semiHidden/>
    <w:unhideWhenUsed/>
    <w:rsid w:val="006E1B86"/>
    <w:rPr>
      <w:b/>
      <w:bCs/>
    </w:rPr>
  </w:style>
  <w:style w:type="character" w:customStyle="1" w:styleId="CommentSubjectChar">
    <w:name w:val="Comment Subject Char"/>
    <w:basedOn w:val="CommentTextChar"/>
    <w:link w:val="CommentSubject"/>
    <w:uiPriority w:val="99"/>
    <w:semiHidden/>
    <w:rsid w:val="006E1B86"/>
    <w:rPr>
      <w:b/>
      <w:bCs/>
      <w:sz w:val="20"/>
      <w:szCs w:val="20"/>
    </w:rPr>
  </w:style>
  <w:style w:type="character" w:customStyle="1" w:styleId="UnresolvedMention2">
    <w:name w:val="Unresolved Mention2"/>
    <w:basedOn w:val="DefaultParagraphFont"/>
    <w:uiPriority w:val="99"/>
    <w:semiHidden/>
    <w:unhideWhenUsed/>
    <w:rsid w:val="00BD6D0C"/>
    <w:rPr>
      <w:color w:val="605E5C"/>
      <w:shd w:val="clear" w:color="auto" w:fill="E1DFDD"/>
    </w:rPr>
  </w:style>
  <w:style w:type="character" w:styleId="UnresolvedMention">
    <w:name w:val="Unresolved Mention"/>
    <w:basedOn w:val="DefaultParagraphFont"/>
    <w:uiPriority w:val="99"/>
    <w:semiHidden/>
    <w:unhideWhenUsed/>
    <w:rsid w:val="000F1B85"/>
    <w:rPr>
      <w:color w:val="605E5C"/>
      <w:shd w:val="clear" w:color="auto" w:fill="E1DFDD"/>
    </w:rPr>
  </w:style>
  <w:style w:type="character" w:styleId="FollowedHyperlink">
    <w:name w:val="FollowedHyperlink"/>
    <w:basedOn w:val="DefaultParagraphFont"/>
    <w:uiPriority w:val="99"/>
    <w:semiHidden/>
    <w:unhideWhenUsed/>
    <w:rsid w:val="002B53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70950">
      <w:bodyDiv w:val="1"/>
      <w:marLeft w:val="0"/>
      <w:marRight w:val="0"/>
      <w:marTop w:val="0"/>
      <w:marBottom w:val="0"/>
      <w:divBdr>
        <w:top w:val="none" w:sz="0" w:space="0" w:color="auto"/>
        <w:left w:val="none" w:sz="0" w:space="0" w:color="auto"/>
        <w:bottom w:val="none" w:sz="0" w:space="0" w:color="auto"/>
        <w:right w:val="none" w:sz="0" w:space="0" w:color="auto"/>
      </w:divBdr>
    </w:div>
    <w:div w:id="290088903">
      <w:bodyDiv w:val="1"/>
      <w:marLeft w:val="0"/>
      <w:marRight w:val="0"/>
      <w:marTop w:val="0"/>
      <w:marBottom w:val="0"/>
      <w:divBdr>
        <w:top w:val="none" w:sz="0" w:space="0" w:color="auto"/>
        <w:left w:val="none" w:sz="0" w:space="0" w:color="auto"/>
        <w:bottom w:val="none" w:sz="0" w:space="0" w:color="auto"/>
        <w:right w:val="none" w:sz="0" w:space="0" w:color="auto"/>
      </w:divBdr>
      <w:divsChild>
        <w:div w:id="1018854639">
          <w:marLeft w:val="0"/>
          <w:marRight w:val="0"/>
          <w:marTop w:val="0"/>
          <w:marBottom w:val="0"/>
          <w:divBdr>
            <w:top w:val="none" w:sz="0" w:space="0" w:color="auto"/>
            <w:left w:val="none" w:sz="0" w:space="0" w:color="auto"/>
            <w:bottom w:val="none" w:sz="0" w:space="0" w:color="auto"/>
            <w:right w:val="none" w:sz="0" w:space="0" w:color="auto"/>
          </w:divBdr>
        </w:div>
      </w:divsChild>
    </w:div>
    <w:div w:id="389306708">
      <w:bodyDiv w:val="1"/>
      <w:marLeft w:val="0"/>
      <w:marRight w:val="0"/>
      <w:marTop w:val="0"/>
      <w:marBottom w:val="0"/>
      <w:divBdr>
        <w:top w:val="none" w:sz="0" w:space="0" w:color="auto"/>
        <w:left w:val="none" w:sz="0" w:space="0" w:color="auto"/>
        <w:bottom w:val="none" w:sz="0" w:space="0" w:color="auto"/>
        <w:right w:val="none" w:sz="0" w:space="0" w:color="auto"/>
      </w:divBdr>
    </w:div>
    <w:div w:id="429011450">
      <w:bodyDiv w:val="1"/>
      <w:marLeft w:val="0"/>
      <w:marRight w:val="0"/>
      <w:marTop w:val="0"/>
      <w:marBottom w:val="0"/>
      <w:divBdr>
        <w:top w:val="none" w:sz="0" w:space="0" w:color="auto"/>
        <w:left w:val="none" w:sz="0" w:space="0" w:color="auto"/>
        <w:bottom w:val="none" w:sz="0" w:space="0" w:color="auto"/>
        <w:right w:val="none" w:sz="0" w:space="0" w:color="auto"/>
      </w:divBdr>
    </w:div>
    <w:div w:id="469444810">
      <w:bodyDiv w:val="1"/>
      <w:marLeft w:val="0"/>
      <w:marRight w:val="0"/>
      <w:marTop w:val="0"/>
      <w:marBottom w:val="0"/>
      <w:divBdr>
        <w:top w:val="none" w:sz="0" w:space="0" w:color="auto"/>
        <w:left w:val="none" w:sz="0" w:space="0" w:color="auto"/>
        <w:bottom w:val="none" w:sz="0" w:space="0" w:color="auto"/>
        <w:right w:val="none" w:sz="0" w:space="0" w:color="auto"/>
      </w:divBdr>
    </w:div>
    <w:div w:id="595944764">
      <w:bodyDiv w:val="1"/>
      <w:marLeft w:val="0"/>
      <w:marRight w:val="0"/>
      <w:marTop w:val="0"/>
      <w:marBottom w:val="0"/>
      <w:divBdr>
        <w:top w:val="none" w:sz="0" w:space="0" w:color="auto"/>
        <w:left w:val="none" w:sz="0" w:space="0" w:color="auto"/>
        <w:bottom w:val="none" w:sz="0" w:space="0" w:color="auto"/>
        <w:right w:val="none" w:sz="0" w:space="0" w:color="auto"/>
      </w:divBdr>
    </w:div>
    <w:div w:id="960962424">
      <w:bodyDiv w:val="1"/>
      <w:marLeft w:val="0"/>
      <w:marRight w:val="0"/>
      <w:marTop w:val="0"/>
      <w:marBottom w:val="0"/>
      <w:divBdr>
        <w:top w:val="none" w:sz="0" w:space="0" w:color="auto"/>
        <w:left w:val="none" w:sz="0" w:space="0" w:color="auto"/>
        <w:bottom w:val="none" w:sz="0" w:space="0" w:color="auto"/>
        <w:right w:val="none" w:sz="0" w:space="0" w:color="auto"/>
      </w:divBdr>
    </w:div>
    <w:div w:id="1302079855">
      <w:bodyDiv w:val="1"/>
      <w:marLeft w:val="0"/>
      <w:marRight w:val="0"/>
      <w:marTop w:val="0"/>
      <w:marBottom w:val="0"/>
      <w:divBdr>
        <w:top w:val="none" w:sz="0" w:space="0" w:color="auto"/>
        <w:left w:val="none" w:sz="0" w:space="0" w:color="auto"/>
        <w:bottom w:val="none" w:sz="0" w:space="0" w:color="auto"/>
        <w:right w:val="none" w:sz="0" w:space="0" w:color="auto"/>
      </w:divBdr>
      <w:divsChild>
        <w:div w:id="697778713">
          <w:marLeft w:val="0"/>
          <w:marRight w:val="0"/>
          <w:marTop w:val="0"/>
          <w:marBottom w:val="0"/>
          <w:divBdr>
            <w:top w:val="none" w:sz="0" w:space="0" w:color="auto"/>
            <w:left w:val="none" w:sz="0" w:space="0" w:color="auto"/>
            <w:bottom w:val="none" w:sz="0" w:space="0" w:color="auto"/>
            <w:right w:val="none" w:sz="0" w:space="0" w:color="auto"/>
          </w:divBdr>
        </w:div>
      </w:divsChild>
    </w:div>
    <w:div w:id="1302425341">
      <w:bodyDiv w:val="1"/>
      <w:marLeft w:val="0"/>
      <w:marRight w:val="0"/>
      <w:marTop w:val="0"/>
      <w:marBottom w:val="0"/>
      <w:divBdr>
        <w:top w:val="none" w:sz="0" w:space="0" w:color="auto"/>
        <w:left w:val="none" w:sz="0" w:space="0" w:color="auto"/>
        <w:bottom w:val="none" w:sz="0" w:space="0" w:color="auto"/>
        <w:right w:val="none" w:sz="0" w:space="0" w:color="auto"/>
      </w:divBdr>
    </w:div>
    <w:div w:id="1518739102">
      <w:bodyDiv w:val="1"/>
      <w:marLeft w:val="0"/>
      <w:marRight w:val="0"/>
      <w:marTop w:val="0"/>
      <w:marBottom w:val="0"/>
      <w:divBdr>
        <w:top w:val="none" w:sz="0" w:space="0" w:color="auto"/>
        <w:left w:val="none" w:sz="0" w:space="0" w:color="auto"/>
        <w:bottom w:val="none" w:sz="0" w:space="0" w:color="auto"/>
        <w:right w:val="none" w:sz="0" w:space="0" w:color="auto"/>
      </w:divBdr>
    </w:div>
    <w:div w:id="1755129167">
      <w:bodyDiv w:val="1"/>
      <w:marLeft w:val="0"/>
      <w:marRight w:val="0"/>
      <w:marTop w:val="0"/>
      <w:marBottom w:val="0"/>
      <w:divBdr>
        <w:top w:val="none" w:sz="0" w:space="0" w:color="auto"/>
        <w:left w:val="none" w:sz="0" w:space="0" w:color="auto"/>
        <w:bottom w:val="none" w:sz="0" w:space="0" w:color="auto"/>
        <w:right w:val="none" w:sz="0" w:space="0" w:color="auto"/>
      </w:divBdr>
      <w:divsChild>
        <w:div w:id="1847357325">
          <w:marLeft w:val="0"/>
          <w:marRight w:val="0"/>
          <w:marTop w:val="0"/>
          <w:marBottom w:val="0"/>
          <w:divBdr>
            <w:top w:val="none" w:sz="0" w:space="0" w:color="auto"/>
            <w:left w:val="none" w:sz="0" w:space="0" w:color="auto"/>
            <w:bottom w:val="none" w:sz="0" w:space="0" w:color="auto"/>
            <w:right w:val="none" w:sz="0" w:space="0" w:color="auto"/>
          </w:divBdr>
        </w:div>
        <w:div w:id="397481187">
          <w:marLeft w:val="0"/>
          <w:marRight w:val="0"/>
          <w:marTop w:val="0"/>
          <w:marBottom w:val="0"/>
          <w:divBdr>
            <w:top w:val="none" w:sz="0" w:space="0" w:color="auto"/>
            <w:left w:val="none" w:sz="0" w:space="0" w:color="auto"/>
            <w:bottom w:val="none" w:sz="0" w:space="0" w:color="auto"/>
            <w:right w:val="none" w:sz="0" w:space="0" w:color="auto"/>
          </w:divBdr>
        </w:div>
        <w:div w:id="1340935261">
          <w:marLeft w:val="0"/>
          <w:marRight w:val="0"/>
          <w:marTop w:val="0"/>
          <w:marBottom w:val="0"/>
          <w:divBdr>
            <w:top w:val="none" w:sz="0" w:space="0" w:color="auto"/>
            <w:left w:val="none" w:sz="0" w:space="0" w:color="auto"/>
            <w:bottom w:val="none" w:sz="0" w:space="0" w:color="auto"/>
            <w:right w:val="none" w:sz="0" w:space="0" w:color="auto"/>
          </w:divBdr>
        </w:div>
        <w:div w:id="1394036968">
          <w:marLeft w:val="0"/>
          <w:marRight w:val="0"/>
          <w:marTop w:val="0"/>
          <w:marBottom w:val="0"/>
          <w:divBdr>
            <w:top w:val="none" w:sz="0" w:space="0" w:color="auto"/>
            <w:left w:val="none" w:sz="0" w:space="0" w:color="auto"/>
            <w:bottom w:val="none" w:sz="0" w:space="0" w:color="auto"/>
            <w:right w:val="none" w:sz="0" w:space="0" w:color="auto"/>
          </w:divBdr>
        </w:div>
        <w:div w:id="114175838">
          <w:marLeft w:val="0"/>
          <w:marRight w:val="0"/>
          <w:marTop w:val="0"/>
          <w:marBottom w:val="0"/>
          <w:divBdr>
            <w:top w:val="none" w:sz="0" w:space="0" w:color="auto"/>
            <w:left w:val="none" w:sz="0" w:space="0" w:color="auto"/>
            <w:bottom w:val="none" w:sz="0" w:space="0" w:color="auto"/>
            <w:right w:val="none" w:sz="0" w:space="0" w:color="auto"/>
          </w:divBdr>
        </w:div>
        <w:div w:id="1076898235">
          <w:marLeft w:val="0"/>
          <w:marRight w:val="0"/>
          <w:marTop w:val="0"/>
          <w:marBottom w:val="0"/>
          <w:divBdr>
            <w:top w:val="none" w:sz="0" w:space="0" w:color="auto"/>
            <w:left w:val="none" w:sz="0" w:space="0" w:color="auto"/>
            <w:bottom w:val="none" w:sz="0" w:space="0" w:color="auto"/>
            <w:right w:val="none" w:sz="0" w:space="0" w:color="auto"/>
          </w:divBdr>
        </w:div>
        <w:div w:id="2099474733">
          <w:marLeft w:val="0"/>
          <w:marRight w:val="0"/>
          <w:marTop w:val="0"/>
          <w:marBottom w:val="0"/>
          <w:divBdr>
            <w:top w:val="none" w:sz="0" w:space="0" w:color="auto"/>
            <w:left w:val="none" w:sz="0" w:space="0" w:color="auto"/>
            <w:bottom w:val="none" w:sz="0" w:space="0" w:color="auto"/>
            <w:right w:val="none" w:sz="0" w:space="0" w:color="auto"/>
          </w:divBdr>
        </w:div>
        <w:div w:id="2058435641">
          <w:marLeft w:val="0"/>
          <w:marRight w:val="0"/>
          <w:marTop w:val="0"/>
          <w:marBottom w:val="0"/>
          <w:divBdr>
            <w:top w:val="none" w:sz="0" w:space="0" w:color="auto"/>
            <w:left w:val="none" w:sz="0" w:space="0" w:color="auto"/>
            <w:bottom w:val="none" w:sz="0" w:space="0" w:color="auto"/>
            <w:right w:val="none" w:sz="0" w:space="0" w:color="auto"/>
          </w:divBdr>
        </w:div>
        <w:div w:id="1933515273">
          <w:marLeft w:val="0"/>
          <w:marRight w:val="0"/>
          <w:marTop w:val="0"/>
          <w:marBottom w:val="0"/>
          <w:divBdr>
            <w:top w:val="none" w:sz="0" w:space="0" w:color="auto"/>
            <w:left w:val="none" w:sz="0" w:space="0" w:color="auto"/>
            <w:bottom w:val="none" w:sz="0" w:space="0" w:color="auto"/>
            <w:right w:val="none" w:sz="0" w:space="0" w:color="auto"/>
          </w:divBdr>
        </w:div>
      </w:divsChild>
    </w:div>
    <w:div w:id="1961254670">
      <w:bodyDiv w:val="1"/>
      <w:marLeft w:val="0"/>
      <w:marRight w:val="0"/>
      <w:marTop w:val="0"/>
      <w:marBottom w:val="0"/>
      <w:divBdr>
        <w:top w:val="none" w:sz="0" w:space="0" w:color="auto"/>
        <w:left w:val="none" w:sz="0" w:space="0" w:color="auto"/>
        <w:bottom w:val="none" w:sz="0" w:space="0" w:color="auto"/>
        <w:right w:val="none" w:sz="0" w:space="0" w:color="auto"/>
      </w:divBdr>
    </w:div>
    <w:div w:id="21427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yandcleanair.org/wp/wp-content/uploads/2020/05/China-air-pollution-rebound-final.pdf" TargetMode="External"/><Relationship Id="rId13" Type="http://schemas.openxmlformats.org/officeDocument/2006/relationships/hyperlink" Target="https://stats.oecd.org/Index.aspx?DataSetCode=ITF_INV-MTN_DAT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public-expenditure-statistical-analyses-pesa" TargetMode="External"/><Relationship Id="rId17" Type="http://schemas.openxmlformats.org/officeDocument/2006/relationships/hyperlink" Target="https://projects.iq.harvard.edu/covid-pm" TargetMode="External"/><Relationship Id="rId2" Type="http://schemas.openxmlformats.org/officeDocument/2006/relationships/numbering" Target="numbering.xml"/><Relationship Id="rId16" Type="http://schemas.openxmlformats.org/officeDocument/2006/relationships/hyperlink" Target="https://www.theguardian.com/environment/2020/may/18/a-new-normal-how-coronavirus-will-transform-transport-in-britains-c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business-52470592" TargetMode="External"/><Relationship Id="rId5" Type="http://schemas.openxmlformats.org/officeDocument/2006/relationships/webSettings" Target="webSettings.xml"/><Relationship Id="rId15" Type="http://schemas.openxmlformats.org/officeDocument/2006/relationships/hyperlink" Target="https://thecityfix.com/blog/3-ways-chinas-transport-sector-working-recover-covid-19-lockdowns/" TargetMode="External"/><Relationship Id="rId10" Type="http://schemas.openxmlformats.org/officeDocument/2006/relationships/hyperlink" Target="https://hansard.parliament.uk/Commons/2020-05-06/debates/DA0CC325-C66E-40E9-97A4-A4DCE30163BB/OralAnswersToQues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deloitte.com/global/en/pages/about-deloitte/articles/covid-19/understanding-the-sector-impact-of-covid-19---transport-organiza.html" TargetMode="External"/><Relationship Id="rId14" Type="http://schemas.openxmlformats.org/officeDocument/2006/relationships/hyperlink" Target="https://www.ipsos.com/sites/default/files/ct/news/documents/2020-03/impact-of-coronavirus-to-new-car-purchase-in-china-ips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2A029-D96F-43F2-B566-5FF00ACC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2020-05-21T07:08:00Z</dcterms:created>
  <dcterms:modified xsi:type="dcterms:W3CDTF">2020-05-21T07:16:00Z</dcterms:modified>
</cp:coreProperties>
</file>