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E747E" w14:textId="7A5D0D2F" w:rsidR="007477D3" w:rsidRPr="007A05A1" w:rsidRDefault="000128CD" w:rsidP="006A1BAE">
      <w:pPr>
        <w:spacing w:line="480" w:lineRule="auto"/>
        <w:jc w:val="center"/>
        <w:rPr>
          <w:rFonts w:ascii="Times New Roman" w:hAnsi="Times New Roman" w:cs="Times New Roman"/>
          <w:b/>
          <w:bCs/>
          <w:color w:val="000000"/>
          <w:sz w:val="40"/>
          <w:szCs w:val="40"/>
          <w:lang w:val="en-US"/>
        </w:rPr>
      </w:pPr>
      <w:r w:rsidRPr="00DF495F">
        <w:rPr>
          <w:rFonts w:ascii="Times New Roman" w:hAnsi="Times New Roman" w:cs="Times New Roman"/>
          <w:b/>
          <w:bCs/>
          <w:color w:val="000000"/>
          <w:sz w:val="40"/>
          <w:szCs w:val="40"/>
          <w:lang w:val="en-US"/>
        </w:rPr>
        <w:t xml:space="preserve">Synergistic </w:t>
      </w:r>
      <w:r w:rsidR="00F17B99" w:rsidRPr="00DF495F">
        <w:rPr>
          <w:rFonts w:ascii="Times New Roman" w:hAnsi="Times New Roman" w:cs="Times New Roman"/>
          <w:b/>
          <w:bCs/>
          <w:color w:val="000000"/>
          <w:sz w:val="40"/>
          <w:szCs w:val="40"/>
          <w:lang w:val="en-US"/>
        </w:rPr>
        <w:t xml:space="preserve">effect </w:t>
      </w:r>
      <w:r w:rsidRPr="00DF495F">
        <w:rPr>
          <w:rFonts w:ascii="Times New Roman" w:hAnsi="Times New Roman" w:cs="Times New Roman"/>
          <w:b/>
          <w:bCs/>
          <w:color w:val="000000"/>
          <w:sz w:val="40"/>
          <w:szCs w:val="40"/>
          <w:lang w:val="en-US"/>
        </w:rPr>
        <w:t xml:space="preserve">in </w:t>
      </w:r>
      <w:r w:rsidR="00F17B99" w:rsidRPr="00DF495F">
        <w:rPr>
          <w:rFonts w:ascii="Times New Roman" w:hAnsi="Times New Roman" w:cs="Times New Roman"/>
          <w:b/>
          <w:bCs/>
          <w:color w:val="000000"/>
          <w:sz w:val="40"/>
          <w:szCs w:val="40"/>
          <w:lang w:val="en-US"/>
        </w:rPr>
        <w:t xml:space="preserve">bi-metallic phospho-boride electrocatalyst for </w:t>
      </w:r>
      <w:r w:rsidR="007B5736" w:rsidRPr="00DF495F">
        <w:rPr>
          <w:rFonts w:ascii="Times New Roman" w:hAnsi="Times New Roman" w:cs="Times New Roman"/>
          <w:b/>
          <w:bCs/>
          <w:color w:val="000000"/>
          <w:sz w:val="40"/>
          <w:szCs w:val="40"/>
          <w:lang w:val="en-US"/>
        </w:rPr>
        <w:t>alkaline water oxidation</w:t>
      </w:r>
      <w:r w:rsidR="007B5736" w:rsidRPr="007A05A1">
        <w:rPr>
          <w:rFonts w:ascii="Times New Roman" w:hAnsi="Times New Roman" w:cs="Times New Roman"/>
          <w:b/>
          <w:bCs/>
          <w:color w:val="000000"/>
          <w:sz w:val="40"/>
          <w:szCs w:val="40"/>
          <w:lang w:val="en-US"/>
        </w:rPr>
        <w:t xml:space="preserve"> </w:t>
      </w:r>
    </w:p>
    <w:p w14:paraId="6647CC47" w14:textId="51EED693" w:rsidR="00A04BCA" w:rsidRPr="00F8336D" w:rsidRDefault="009B2455" w:rsidP="00A04BCA">
      <w:pPr>
        <w:spacing w:line="360" w:lineRule="auto"/>
        <w:jc w:val="center"/>
        <w:rPr>
          <w:rFonts w:ascii="Times New Roman" w:hAnsi="Times New Roman" w:cs="Times New Roman"/>
          <w:b/>
          <w:bCs/>
          <w:i/>
          <w:sz w:val="24"/>
          <w:szCs w:val="24"/>
          <w:lang w:val="en-US"/>
        </w:rPr>
      </w:pPr>
      <w:r w:rsidRPr="00311CC0">
        <w:rPr>
          <w:rFonts w:ascii="Times New Roman" w:hAnsi="Times New Roman" w:cs="Times New Roman"/>
          <w:b/>
          <w:bCs/>
          <w:iCs/>
          <w:sz w:val="24"/>
          <w:szCs w:val="24"/>
          <w:lang w:val="en-US"/>
        </w:rPr>
        <w:t xml:space="preserve">Avani </w:t>
      </w:r>
      <w:proofErr w:type="gramStart"/>
      <w:r w:rsidRPr="00311CC0">
        <w:rPr>
          <w:rFonts w:ascii="Times New Roman" w:hAnsi="Times New Roman" w:cs="Times New Roman"/>
          <w:b/>
          <w:bCs/>
          <w:iCs/>
          <w:sz w:val="24"/>
          <w:szCs w:val="24"/>
          <w:lang w:val="en-US"/>
        </w:rPr>
        <w:t>Chunduri,*</w:t>
      </w:r>
      <w:proofErr w:type="gramEnd"/>
      <w:r w:rsidRPr="00311CC0">
        <w:rPr>
          <w:rFonts w:ascii="Times New Roman" w:hAnsi="Times New Roman" w:cs="Times New Roman"/>
          <w:b/>
          <w:bCs/>
          <w:iCs/>
          <w:sz w:val="24"/>
          <w:szCs w:val="24"/>
          <w:vertAlign w:val="superscript"/>
          <w:lang w:val="en-US"/>
        </w:rPr>
        <w:t>[a</w:t>
      </w:r>
      <w:r>
        <w:rPr>
          <w:rFonts w:ascii="Times New Roman" w:hAnsi="Times New Roman" w:cs="Times New Roman"/>
          <w:b/>
          <w:bCs/>
          <w:iCs/>
          <w:sz w:val="24"/>
          <w:szCs w:val="24"/>
          <w:vertAlign w:val="superscript"/>
          <w:lang w:val="en-US"/>
        </w:rPr>
        <w:t>]</w:t>
      </w:r>
      <w:r w:rsidRPr="00311CC0">
        <w:rPr>
          <w:rFonts w:ascii="Times New Roman" w:hAnsi="Times New Roman" w:cs="Times New Roman"/>
          <w:b/>
          <w:bCs/>
          <w:iCs/>
          <w:sz w:val="24"/>
          <w:szCs w:val="24"/>
          <w:lang w:val="en-US"/>
        </w:rPr>
        <w:t xml:space="preserve"> Suraj Gupta</w:t>
      </w:r>
      <w:r>
        <w:rPr>
          <w:rFonts w:ascii="Times New Roman" w:hAnsi="Times New Roman" w:cs="Times New Roman"/>
          <w:b/>
          <w:bCs/>
          <w:iCs/>
          <w:sz w:val="24"/>
          <w:szCs w:val="24"/>
          <w:lang w:val="en-US"/>
        </w:rPr>
        <w:t>,</w:t>
      </w:r>
      <w:r w:rsidRPr="00311CC0">
        <w:rPr>
          <w:rFonts w:ascii="Times New Roman" w:hAnsi="Times New Roman" w:cs="Times New Roman"/>
          <w:b/>
          <w:bCs/>
          <w:iCs/>
          <w:sz w:val="24"/>
          <w:szCs w:val="24"/>
          <w:lang w:val="en-US"/>
        </w:rPr>
        <w:t>*</w:t>
      </w:r>
      <w:r w:rsidRPr="00311CC0">
        <w:rPr>
          <w:rFonts w:ascii="Times New Roman" w:hAnsi="Times New Roman" w:cs="Times New Roman"/>
          <w:b/>
          <w:bCs/>
          <w:iCs/>
          <w:sz w:val="24"/>
          <w:szCs w:val="24"/>
          <w:vertAlign w:val="superscript"/>
          <w:lang w:val="en-US"/>
        </w:rPr>
        <w:t>[b</w:t>
      </w:r>
      <w:r>
        <w:rPr>
          <w:rFonts w:ascii="Times New Roman" w:hAnsi="Times New Roman" w:cs="Times New Roman"/>
          <w:b/>
          <w:bCs/>
          <w:iCs/>
          <w:sz w:val="24"/>
          <w:szCs w:val="24"/>
          <w:vertAlign w:val="superscript"/>
          <w:lang w:val="en-US"/>
        </w:rPr>
        <w:t>]</w:t>
      </w:r>
      <w:r w:rsidRPr="00311CC0">
        <w:rPr>
          <w:rFonts w:ascii="Times New Roman" w:hAnsi="Times New Roman" w:cs="Times New Roman"/>
          <w:b/>
          <w:bCs/>
          <w:iCs/>
          <w:sz w:val="24"/>
          <w:szCs w:val="24"/>
          <w:lang w:val="en-US"/>
        </w:rPr>
        <w:t xml:space="preserve"> Maulik Patel,</w:t>
      </w:r>
      <w:r w:rsidRPr="00311CC0">
        <w:rPr>
          <w:rFonts w:ascii="Times New Roman" w:hAnsi="Times New Roman" w:cs="Times New Roman"/>
          <w:b/>
          <w:bCs/>
          <w:iCs/>
          <w:sz w:val="24"/>
          <w:szCs w:val="24"/>
          <w:vertAlign w:val="superscript"/>
          <w:lang w:val="en-US"/>
        </w:rPr>
        <w:t>[b</w:t>
      </w:r>
      <w:r>
        <w:rPr>
          <w:rFonts w:ascii="Times New Roman" w:hAnsi="Times New Roman" w:cs="Times New Roman"/>
          <w:b/>
          <w:bCs/>
          <w:iCs/>
          <w:sz w:val="24"/>
          <w:szCs w:val="24"/>
          <w:vertAlign w:val="superscript"/>
          <w:lang w:val="en-US"/>
        </w:rPr>
        <w:t>]</w:t>
      </w:r>
      <w:r w:rsidRPr="00311CC0">
        <w:rPr>
          <w:rFonts w:ascii="Times New Roman" w:hAnsi="Times New Roman" w:cs="Times New Roman"/>
          <w:b/>
          <w:bCs/>
          <w:iCs/>
          <w:sz w:val="24"/>
          <w:szCs w:val="24"/>
          <w:lang w:val="en-US"/>
        </w:rPr>
        <w:t xml:space="preserve"> Mark Forster</w:t>
      </w:r>
      <w:r>
        <w:rPr>
          <w:rFonts w:ascii="Times New Roman" w:hAnsi="Times New Roman" w:cs="Times New Roman"/>
          <w:b/>
          <w:bCs/>
          <w:iCs/>
          <w:sz w:val="24"/>
          <w:szCs w:val="24"/>
          <w:lang w:val="en-US"/>
        </w:rPr>
        <w:t>,</w:t>
      </w:r>
      <w:r w:rsidRPr="00311CC0">
        <w:rPr>
          <w:rFonts w:ascii="Times New Roman" w:hAnsi="Times New Roman" w:cs="Times New Roman"/>
          <w:b/>
          <w:bCs/>
          <w:iCs/>
          <w:sz w:val="24"/>
          <w:szCs w:val="24"/>
          <w:vertAlign w:val="superscript"/>
          <w:lang w:val="en-US"/>
        </w:rPr>
        <w:t>[</w:t>
      </w:r>
      <w:r>
        <w:rPr>
          <w:rFonts w:ascii="Times New Roman" w:hAnsi="Times New Roman" w:cs="Times New Roman"/>
          <w:b/>
          <w:bCs/>
          <w:iCs/>
          <w:sz w:val="24"/>
          <w:szCs w:val="24"/>
          <w:vertAlign w:val="superscript"/>
          <w:lang w:val="en-US"/>
        </w:rPr>
        <w:t xml:space="preserve">c] </w:t>
      </w:r>
      <w:r w:rsidRPr="00311CC0">
        <w:rPr>
          <w:rFonts w:ascii="Times New Roman" w:hAnsi="Times New Roman" w:cs="Times New Roman"/>
          <w:b/>
          <w:bCs/>
          <w:iCs/>
          <w:sz w:val="24"/>
          <w:szCs w:val="24"/>
          <w:lang w:val="en-US"/>
        </w:rPr>
        <w:t>Alexander J. Cowan</w:t>
      </w:r>
      <w:r>
        <w:rPr>
          <w:rFonts w:ascii="Times New Roman" w:hAnsi="Times New Roman" w:cs="Times New Roman"/>
          <w:b/>
          <w:bCs/>
          <w:iCs/>
          <w:sz w:val="24"/>
          <w:szCs w:val="24"/>
          <w:lang w:val="en-US"/>
        </w:rPr>
        <w:t>,</w:t>
      </w:r>
      <w:r w:rsidRPr="00311CC0">
        <w:rPr>
          <w:rFonts w:ascii="Times New Roman" w:hAnsi="Times New Roman" w:cs="Times New Roman"/>
          <w:b/>
          <w:bCs/>
          <w:iCs/>
          <w:sz w:val="24"/>
          <w:szCs w:val="24"/>
          <w:vertAlign w:val="superscript"/>
          <w:lang w:val="en-US"/>
        </w:rPr>
        <w:t>[</w:t>
      </w:r>
      <w:r>
        <w:rPr>
          <w:rFonts w:ascii="Times New Roman" w:hAnsi="Times New Roman" w:cs="Times New Roman"/>
          <w:b/>
          <w:bCs/>
          <w:iCs/>
          <w:sz w:val="24"/>
          <w:szCs w:val="24"/>
          <w:vertAlign w:val="superscript"/>
          <w:lang w:val="en-US"/>
        </w:rPr>
        <w:t>c]</w:t>
      </w:r>
      <w:r w:rsidRPr="00311CC0">
        <w:rPr>
          <w:rFonts w:ascii="Times New Roman" w:hAnsi="Times New Roman" w:cs="Times New Roman"/>
          <w:b/>
          <w:bCs/>
          <w:iCs/>
          <w:sz w:val="24"/>
          <w:szCs w:val="24"/>
          <w:lang w:val="en-US"/>
        </w:rPr>
        <w:t xml:space="preserve"> Nainesh Patel*</w:t>
      </w:r>
      <w:r w:rsidRPr="00311CC0">
        <w:rPr>
          <w:rFonts w:ascii="Times New Roman" w:hAnsi="Times New Roman" w:cs="Times New Roman"/>
          <w:b/>
          <w:bCs/>
          <w:iCs/>
          <w:sz w:val="24"/>
          <w:szCs w:val="24"/>
          <w:vertAlign w:val="superscript"/>
          <w:lang w:val="en-US"/>
        </w:rPr>
        <w:t>[</w:t>
      </w:r>
      <w:r>
        <w:rPr>
          <w:rFonts w:ascii="Times New Roman" w:hAnsi="Times New Roman" w:cs="Times New Roman"/>
          <w:b/>
          <w:bCs/>
          <w:iCs/>
          <w:sz w:val="24"/>
          <w:szCs w:val="24"/>
          <w:vertAlign w:val="superscript"/>
          <w:lang w:val="en-US"/>
        </w:rPr>
        <w:t>a]</w:t>
      </w:r>
    </w:p>
    <w:p w14:paraId="1A99E354" w14:textId="77777777" w:rsidR="00A04DC0" w:rsidRDefault="00A04DC0" w:rsidP="009B2455">
      <w:pPr>
        <w:spacing w:after="0" w:line="360" w:lineRule="auto"/>
        <w:jc w:val="both"/>
        <w:rPr>
          <w:rFonts w:ascii="Times New Roman" w:hAnsi="Times New Roman" w:cs="Times New Roman"/>
          <w:lang w:val="en-US"/>
        </w:rPr>
      </w:pPr>
    </w:p>
    <w:p w14:paraId="5803DB9E" w14:textId="02BFFEAD" w:rsidR="009B5AC6" w:rsidRDefault="009B2455" w:rsidP="009B2455">
      <w:pPr>
        <w:spacing w:after="0" w:line="360" w:lineRule="auto"/>
        <w:jc w:val="both"/>
        <w:rPr>
          <w:rFonts w:ascii="Times New Roman" w:hAnsi="Times New Roman" w:cs="Times New Roman"/>
          <w:lang w:val="en-US"/>
        </w:rPr>
      </w:pPr>
      <w:r>
        <w:rPr>
          <w:rFonts w:ascii="Times New Roman" w:hAnsi="Times New Roman" w:cs="Times New Roman"/>
          <w:lang w:val="en-US"/>
        </w:rPr>
        <w:t>[a] A. Chunduri, Dr. N. Patel</w:t>
      </w:r>
    </w:p>
    <w:p w14:paraId="05283AF4" w14:textId="77777777" w:rsidR="009B2455" w:rsidRDefault="009B2455" w:rsidP="009B2455">
      <w:pPr>
        <w:spacing w:after="0" w:line="360" w:lineRule="auto"/>
        <w:ind w:firstLine="284"/>
        <w:jc w:val="both"/>
        <w:rPr>
          <w:rFonts w:ascii="Times New Roman" w:hAnsi="Times New Roman" w:cs="Times New Roman"/>
          <w:lang w:val="en-US"/>
        </w:rPr>
      </w:pPr>
      <w:r w:rsidRPr="009B2455">
        <w:rPr>
          <w:rFonts w:ascii="Times New Roman" w:hAnsi="Times New Roman" w:cs="Times New Roman"/>
          <w:lang w:val="en-US"/>
        </w:rPr>
        <w:t xml:space="preserve">Department of Physics, University of Mumbai, </w:t>
      </w:r>
    </w:p>
    <w:p w14:paraId="659EE2EC" w14:textId="4B1EC71F" w:rsidR="009B2455" w:rsidRDefault="009B2455" w:rsidP="009B2455">
      <w:pPr>
        <w:spacing w:after="0" w:line="360" w:lineRule="auto"/>
        <w:ind w:firstLine="284"/>
        <w:jc w:val="both"/>
        <w:rPr>
          <w:rFonts w:ascii="Times New Roman" w:hAnsi="Times New Roman" w:cs="Times New Roman"/>
          <w:lang w:val="en-US"/>
        </w:rPr>
      </w:pPr>
      <w:proofErr w:type="spellStart"/>
      <w:r w:rsidRPr="009B2455">
        <w:rPr>
          <w:rFonts w:ascii="Times New Roman" w:hAnsi="Times New Roman" w:cs="Times New Roman"/>
          <w:lang w:val="en-US"/>
        </w:rPr>
        <w:t>Vidyanagari</w:t>
      </w:r>
      <w:proofErr w:type="spellEnd"/>
      <w:r w:rsidRPr="009B2455">
        <w:rPr>
          <w:rFonts w:ascii="Times New Roman" w:hAnsi="Times New Roman" w:cs="Times New Roman"/>
          <w:lang w:val="en-US"/>
        </w:rPr>
        <w:t>, Santacruz (East), Mumbai 400098, India.</w:t>
      </w:r>
    </w:p>
    <w:p w14:paraId="76C9D736" w14:textId="7C4EA041" w:rsidR="009B2455" w:rsidRDefault="009B2455" w:rsidP="009B2455">
      <w:pPr>
        <w:spacing w:after="0" w:line="360" w:lineRule="auto"/>
        <w:ind w:firstLine="284"/>
        <w:jc w:val="both"/>
        <w:rPr>
          <w:rStyle w:val="Hyperlink"/>
          <w:rFonts w:ascii="Times New Roman" w:hAnsi="Times New Roman"/>
          <w:lang w:val="en-US"/>
        </w:rPr>
      </w:pPr>
      <w:r>
        <w:rPr>
          <w:rFonts w:ascii="Times New Roman" w:hAnsi="Times New Roman" w:cs="Times New Roman"/>
          <w:lang w:val="en-US"/>
        </w:rPr>
        <w:t xml:space="preserve">Email: </w:t>
      </w:r>
      <w:hyperlink r:id="rId8" w:history="1">
        <w:r w:rsidRPr="00D52101">
          <w:rPr>
            <w:rStyle w:val="Hyperlink"/>
            <w:rFonts w:ascii="Times New Roman" w:hAnsi="Times New Roman"/>
            <w:lang w:val="en-US"/>
          </w:rPr>
          <w:t>avanic06@gmail.com</w:t>
        </w:r>
      </w:hyperlink>
    </w:p>
    <w:p w14:paraId="6F66E1B6" w14:textId="5A5A6E7E" w:rsidR="009B2455" w:rsidRPr="009B2455" w:rsidRDefault="009B2455" w:rsidP="000A41F8">
      <w:pPr>
        <w:spacing w:line="360" w:lineRule="auto"/>
        <w:ind w:firstLine="851"/>
        <w:jc w:val="both"/>
        <w:rPr>
          <w:rFonts w:ascii="Times New Roman" w:hAnsi="Times New Roman" w:cs="Times New Roman"/>
          <w:lang w:val="en-US"/>
        </w:rPr>
      </w:pPr>
      <w:r>
        <w:t xml:space="preserve"> </w:t>
      </w:r>
      <w:hyperlink r:id="rId9" w:history="1">
        <w:r w:rsidRPr="00926114">
          <w:rPr>
            <w:rStyle w:val="Hyperlink"/>
            <w:rFonts w:ascii="Times New Roman" w:hAnsi="Times New Roman"/>
            <w:lang w:val="en-US"/>
          </w:rPr>
          <w:t>nainesh11@gmail.com</w:t>
        </w:r>
      </w:hyperlink>
    </w:p>
    <w:p w14:paraId="5ADBD5F7" w14:textId="4413536A" w:rsidR="009B2455" w:rsidRDefault="009B2455" w:rsidP="009B2455">
      <w:pPr>
        <w:spacing w:after="0" w:line="360" w:lineRule="auto"/>
        <w:jc w:val="both"/>
        <w:rPr>
          <w:rFonts w:ascii="Times New Roman" w:hAnsi="Times New Roman" w:cs="Times New Roman"/>
          <w:lang w:val="en-US"/>
        </w:rPr>
      </w:pPr>
      <w:r>
        <w:rPr>
          <w:rFonts w:ascii="Times New Roman" w:hAnsi="Times New Roman" w:cs="Times New Roman"/>
          <w:lang w:val="en-US"/>
        </w:rPr>
        <w:t>[b] Dr. S. Gupta, Dr. M. Patel</w:t>
      </w:r>
    </w:p>
    <w:p w14:paraId="247CA033" w14:textId="77777777" w:rsidR="006039E8" w:rsidRDefault="006039E8" w:rsidP="006039E8">
      <w:pPr>
        <w:spacing w:after="0" w:line="360" w:lineRule="auto"/>
        <w:ind w:firstLine="284"/>
        <w:jc w:val="both"/>
        <w:rPr>
          <w:rFonts w:ascii="Times New Roman" w:hAnsi="Times New Roman" w:cs="Times New Roman"/>
          <w:lang w:val="en-US"/>
        </w:rPr>
      </w:pPr>
      <w:r w:rsidRPr="006039E8">
        <w:rPr>
          <w:rFonts w:ascii="Times New Roman" w:hAnsi="Times New Roman" w:cs="Times New Roman"/>
          <w:lang w:val="en-US"/>
        </w:rPr>
        <w:t xml:space="preserve">School of Engineering, University of Liverpool, </w:t>
      </w:r>
    </w:p>
    <w:p w14:paraId="3473EF90" w14:textId="5C1A9453" w:rsidR="006039E8" w:rsidRPr="006039E8" w:rsidRDefault="006039E8" w:rsidP="006039E8">
      <w:pPr>
        <w:spacing w:after="0" w:line="360" w:lineRule="auto"/>
        <w:ind w:firstLine="284"/>
        <w:jc w:val="both"/>
        <w:rPr>
          <w:rFonts w:ascii="Times New Roman" w:hAnsi="Times New Roman" w:cs="Times New Roman"/>
          <w:lang w:val="en-US"/>
        </w:rPr>
      </w:pPr>
      <w:r w:rsidRPr="006039E8">
        <w:rPr>
          <w:rFonts w:ascii="Times New Roman" w:hAnsi="Times New Roman" w:cs="Times New Roman"/>
          <w:lang w:val="en-US"/>
        </w:rPr>
        <w:t>Liverpool, L69 3GH, United Kingdom</w:t>
      </w:r>
      <w:r>
        <w:rPr>
          <w:rFonts w:ascii="Times New Roman" w:hAnsi="Times New Roman" w:cs="Times New Roman"/>
          <w:lang w:val="en-US"/>
        </w:rPr>
        <w:t>.</w:t>
      </w:r>
    </w:p>
    <w:p w14:paraId="600F56F2" w14:textId="00D895FF" w:rsidR="009B2455" w:rsidRDefault="009B2455" w:rsidP="009B2455">
      <w:pPr>
        <w:spacing w:after="0" w:line="360" w:lineRule="auto"/>
        <w:ind w:firstLine="284"/>
        <w:jc w:val="both"/>
        <w:rPr>
          <w:rStyle w:val="Hyperlink"/>
          <w:rFonts w:ascii="Times New Roman" w:hAnsi="Times New Roman"/>
          <w:lang w:val="en-US"/>
        </w:rPr>
      </w:pPr>
      <w:r>
        <w:rPr>
          <w:rFonts w:ascii="Times New Roman" w:hAnsi="Times New Roman" w:cs="Times New Roman"/>
          <w:lang w:val="en-US"/>
        </w:rPr>
        <w:t xml:space="preserve">Email: </w:t>
      </w:r>
      <w:hyperlink r:id="rId10" w:history="1">
        <w:r w:rsidRPr="00654186">
          <w:rPr>
            <w:rStyle w:val="Hyperlink"/>
            <w:rFonts w:ascii="Times New Roman" w:hAnsi="Times New Roman"/>
            <w:lang w:val="en-US"/>
          </w:rPr>
          <w:t>Suraj.Gupta@liverpool.ac.uk</w:t>
        </w:r>
      </w:hyperlink>
    </w:p>
    <w:p w14:paraId="0FFF1A53" w14:textId="425072F6" w:rsidR="009B2455" w:rsidRDefault="009B2455" w:rsidP="000A41F8">
      <w:pPr>
        <w:spacing w:line="360" w:lineRule="auto"/>
        <w:ind w:firstLine="851"/>
        <w:jc w:val="both"/>
        <w:rPr>
          <w:rStyle w:val="Hyperlink"/>
          <w:rFonts w:ascii="Times New Roman" w:hAnsi="Times New Roman"/>
          <w:lang w:val="en-US"/>
        </w:rPr>
      </w:pPr>
      <w:r>
        <w:t xml:space="preserve"> </w:t>
      </w:r>
      <w:hyperlink r:id="rId11" w:history="1">
        <w:r w:rsidRPr="00926114">
          <w:rPr>
            <w:rStyle w:val="Hyperlink"/>
            <w:rFonts w:ascii="Times New Roman" w:hAnsi="Times New Roman"/>
            <w:lang w:val="en-US"/>
          </w:rPr>
          <w:t>suraj422000@gmail.com</w:t>
        </w:r>
      </w:hyperlink>
    </w:p>
    <w:p w14:paraId="43AB8784" w14:textId="6A46098A" w:rsidR="006D4EBC" w:rsidRDefault="006D4EBC" w:rsidP="006D4EBC">
      <w:pPr>
        <w:spacing w:after="0" w:line="360" w:lineRule="auto"/>
        <w:jc w:val="both"/>
        <w:rPr>
          <w:rFonts w:ascii="Times New Roman" w:hAnsi="Times New Roman" w:cs="Times New Roman"/>
          <w:lang w:val="en-US"/>
        </w:rPr>
      </w:pPr>
      <w:r>
        <w:rPr>
          <w:rFonts w:ascii="Times New Roman" w:hAnsi="Times New Roman" w:cs="Times New Roman"/>
          <w:lang w:val="en-US"/>
        </w:rPr>
        <w:t xml:space="preserve">[c] Dr. M. Forster, </w:t>
      </w:r>
      <w:r w:rsidR="000A41F8">
        <w:rPr>
          <w:rFonts w:ascii="Times New Roman" w:hAnsi="Times New Roman" w:cs="Times New Roman"/>
          <w:lang w:val="en-US"/>
        </w:rPr>
        <w:t>P</w:t>
      </w:r>
      <w:r>
        <w:rPr>
          <w:rFonts w:ascii="Times New Roman" w:hAnsi="Times New Roman" w:cs="Times New Roman"/>
          <w:lang w:val="en-US"/>
        </w:rPr>
        <w:t>r</w:t>
      </w:r>
      <w:r w:rsidR="000A41F8">
        <w:rPr>
          <w:rFonts w:ascii="Times New Roman" w:hAnsi="Times New Roman" w:cs="Times New Roman"/>
          <w:lang w:val="en-US"/>
        </w:rPr>
        <w:t>of</w:t>
      </w:r>
      <w:r>
        <w:rPr>
          <w:rFonts w:ascii="Times New Roman" w:hAnsi="Times New Roman" w:cs="Times New Roman"/>
          <w:lang w:val="en-US"/>
        </w:rPr>
        <w:t xml:space="preserve">. </w:t>
      </w:r>
      <w:r w:rsidR="000A41F8">
        <w:rPr>
          <w:rFonts w:ascii="Times New Roman" w:hAnsi="Times New Roman" w:cs="Times New Roman"/>
          <w:lang w:val="en-US"/>
        </w:rPr>
        <w:t>A</w:t>
      </w:r>
      <w:r>
        <w:rPr>
          <w:rFonts w:ascii="Times New Roman" w:hAnsi="Times New Roman" w:cs="Times New Roman"/>
          <w:lang w:val="en-US"/>
        </w:rPr>
        <w:t xml:space="preserve">. </w:t>
      </w:r>
      <w:r w:rsidR="000A41F8">
        <w:rPr>
          <w:rFonts w:ascii="Times New Roman" w:hAnsi="Times New Roman" w:cs="Times New Roman"/>
          <w:lang w:val="en-US"/>
        </w:rPr>
        <w:t>J. Cowan</w:t>
      </w:r>
    </w:p>
    <w:p w14:paraId="31917282" w14:textId="77777777" w:rsidR="000A41F8" w:rsidRDefault="000A41F8" w:rsidP="006D4EBC">
      <w:pPr>
        <w:spacing w:after="0" w:line="360" w:lineRule="auto"/>
        <w:ind w:firstLine="284"/>
        <w:jc w:val="both"/>
        <w:rPr>
          <w:rFonts w:ascii="Times New Roman" w:hAnsi="Times New Roman" w:cs="Times New Roman"/>
          <w:lang w:val="en-US"/>
        </w:rPr>
      </w:pPr>
      <w:r w:rsidRPr="000A41F8">
        <w:rPr>
          <w:rFonts w:ascii="Times New Roman" w:hAnsi="Times New Roman" w:cs="Times New Roman"/>
          <w:lang w:val="en-US"/>
        </w:rPr>
        <w:t xml:space="preserve">Department of Chemistry and </w:t>
      </w:r>
    </w:p>
    <w:p w14:paraId="3860647E" w14:textId="64FBF922" w:rsidR="000A41F8" w:rsidRDefault="000A41F8" w:rsidP="006D4EBC">
      <w:pPr>
        <w:spacing w:after="0" w:line="360" w:lineRule="auto"/>
        <w:ind w:firstLine="284"/>
        <w:jc w:val="both"/>
        <w:rPr>
          <w:rFonts w:ascii="Times New Roman" w:hAnsi="Times New Roman" w:cs="Times New Roman"/>
          <w:lang w:val="en-US"/>
        </w:rPr>
      </w:pPr>
      <w:r w:rsidRPr="000A41F8">
        <w:rPr>
          <w:rFonts w:ascii="Times New Roman" w:hAnsi="Times New Roman" w:cs="Times New Roman"/>
          <w:lang w:val="en-US"/>
        </w:rPr>
        <w:t xml:space="preserve">Stephenson Institute for Renewable Energy, </w:t>
      </w:r>
    </w:p>
    <w:p w14:paraId="4B7D36D5" w14:textId="75221A85" w:rsidR="006D4EBC" w:rsidRPr="006039E8" w:rsidRDefault="000A41F8" w:rsidP="006D4EBC">
      <w:pPr>
        <w:spacing w:after="0" w:line="360" w:lineRule="auto"/>
        <w:ind w:firstLine="284"/>
        <w:jc w:val="both"/>
        <w:rPr>
          <w:rFonts w:ascii="Times New Roman" w:hAnsi="Times New Roman" w:cs="Times New Roman"/>
          <w:lang w:val="en-US"/>
        </w:rPr>
      </w:pPr>
      <w:r w:rsidRPr="000A41F8">
        <w:rPr>
          <w:rFonts w:ascii="Times New Roman" w:hAnsi="Times New Roman" w:cs="Times New Roman"/>
          <w:lang w:val="en-US"/>
        </w:rPr>
        <w:t>University of Liverpool, Liverpool, United Kingdom</w:t>
      </w:r>
      <w:r w:rsidR="006D4EBC">
        <w:rPr>
          <w:rFonts w:ascii="Times New Roman" w:hAnsi="Times New Roman" w:cs="Times New Roman"/>
          <w:lang w:val="en-US"/>
        </w:rPr>
        <w:t>.</w:t>
      </w:r>
    </w:p>
    <w:p w14:paraId="03229088" w14:textId="77777777" w:rsidR="009B2455" w:rsidRDefault="009B2455" w:rsidP="009B2455">
      <w:pPr>
        <w:spacing w:after="0" w:line="360" w:lineRule="auto"/>
        <w:jc w:val="both"/>
        <w:rPr>
          <w:rFonts w:ascii="Times New Roman" w:hAnsi="Times New Roman" w:cs="Times New Roman"/>
          <w:lang w:val="en-US"/>
        </w:rPr>
      </w:pPr>
    </w:p>
    <w:p w14:paraId="2CDAEC10" w14:textId="77777777" w:rsidR="009B2455" w:rsidRPr="009B2455" w:rsidRDefault="009B2455" w:rsidP="00A04BCA">
      <w:pPr>
        <w:spacing w:line="360" w:lineRule="auto"/>
        <w:jc w:val="both"/>
        <w:rPr>
          <w:rFonts w:ascii="Times New Roman" w:hAnsi="Times New Roman" w:cs="Times New Roman"/>
          <w:lang w:val="en-US"/>
        </w:rPr>
      </w:pPr>
    </w:p>
    <w:p w14:paraId="3014BAEF" w14:textId="265441AF" w:rsidR="00654186" w:rsidRDefault="00654186" w:rsidP="00A04BCA">
      <w:pPr>
        <w:spacing w:line="360" w:lineRule="auto"/>
        <w:jc w:val="both"/>
        <w:rPr>
          <w:rFonts w:ascii="Times New Roman" w:hAnsi="Times New Roman" w:cs="Times New Roman"/>
          <w:i/>
          <w:iCs/>
          <w:lang w:val="en-US"/>
        </w:rPr>
      </w:pPr>
    </w:p>
    <w:p w14:paraId="0968AEC5" w14:textId="10056707" w:rsidR="00654186" w:rsidRDefault="00654186" w:rsidP="00A04BCA">
      <w:pPr>
        <w:spacing w:line="360" w:lineRule="auto"/>
        <w:jc w:val="both"/>
        <w:rPr>
          <w:rFonts w:ascii="Times New Roman" w:hAnsi="Times New Roman" w:cs="Times New Roman"/>
          <w:i/>
          <w:iCs/>
          <w:lang w:val="en-US"/>
        </w:rPr>
      </w:pPr>
    </w:p>
    <w:p w14:paraId="3A4E3882" w14:textId="65DA9935" w:rsidR="00654186" w:rsidRDefault="00654186" w:rsidP="00A04BCA">
      <w:pPr>
        <w:spacing w:line="360" w:lineRule="auto"/>
        <w:jc w:val="both"/>
        <w:rPr>
          <w:rFonts w:ascii="Times New Roman" w:hAnsi="Times New Roman" w:cs="Times New Roman"/>
          <w:i/>
          <w:iCs/>
          <w:lang w:val="en-US"/>
        </w:rPr>
      </w:pPr>
    </w:p>
    <w:p w14:paraId="24848CE9" w14:textId="4233F3FC" w:rsidR="00066376" w:rsidRDefault="00CA21B2" w:rsidP="009B2455">
      <w:pPr>
        <w:pStyle w:val="PlainText"/>
        <w:spacing w:line="276" w:lineRule="auto"/>
        <w:jc w:val="both"/>
        <w:rPr>
          <w:rFonts w:ascii="Times New Roman" w:hAnsi="Times New Roman"/>
          <w:sz w:val="22"/>
          <w:szCs w:val="22"/>
          <w:lang w:val="en-US"/>
        </w:rPr>
      </w:pPr>
      <w:hyperlink r:id="rId12" w:history="1"/>
      <w:r w:rsidR="00066376" w:rsidRPr="00654186">
        <w:rPr>
          <w:rFonts w:ascii="Times New Roman" w:hAnsi="Times New Roman"/>
          <w:sz w:val="22"/>
          <w:szCs w:val="22"/>
          <w:lang w:val="en-US"/>
        </w:rPr>
        <w:t xml:space="preserve"> </w:t>
      </w:r>
    </w:p>
    <w:p w14:paraId="5E23D181" w14:textId="1F291C3B" w:rsidR="00B66BEA" w:rsidRDefault="00B66BEA" w:rsidP="009B2455">
      <w:pPr>
        <w:pStyle w:val="PlainText"/>
        <w:spacing w:line="276" w:lineRule="auto"/>
        <w:jc w:val="both"/>
        <w:rPr>
          <w:rFonts w:ascii="Times New Roman" w:hAnsi="Times New Roman"/>
          <w:sz w:val="22"/>
          <w:szCs w:val="22"/>
          <w:lang w:val="en-US"/>
        </w:rPr>
      </w:pPr>
    </w:p>
    <w:p w14:paraId="072CB929" w14:textId="59C8166F" w:rsidR="00B66BEA" w:rsidRDefault="00B66BEA" w:rsidP="009B2455">
      <w:pPr>
        <w:pStyle w:val="PlainText"/>
        <w:spacing w:line="276" w:lineRule="auto"/>
        <w:jc w:val="both"/>
        <w:rPr>
          <w:rFonts w:ascii="Times New Roman" w:hAnsi="Times New Roman"/>
          <w:sz w:val="22"/>
          <w:szCs w:val="22"/>
          <w:lang w:val="en-US"/>
        </w:rPr>
      </w:pPr>
    </w:p>
    <w:p w14:paraId="6C119788" w14:textId="7E861B9D" w:rsidR="00B66BEA" w:rsidRDefault="00B66BEA" w:rsidP="009B2455">
      <w:pPr>
        <w:pStyle w:val="PlainText"/>
        <w:spacing w:line="276" w:lineRule="auto"/>
        <w:jc w:val="both"/>
        <w:rPr>
          <w:rFonts w:ascii="Times New Roman" w:hAnsi="Times New Roman"/>
          <w:sz w:val="22"/>
          <w:szCs w:val="22"/>
          <w:lang w:val="en-US"/>
        </w:rPr>
      </w:pPr>
    </w:p>
    <w:p w14:paraId="79DE4F7E" w14:textId="609C7F8B" w:rsidR="00F62D79" w:rsidRDefault="00F62D79" w:rsidP="009B2455">
      <w:pPr>
        <w:pStyle w:val="PlainText"/>
        <w:spacing w:line="276" w:lineRule="auto"/>
        <w:jc w:val="both"/>
        <w:rPr>
          <w:rFonts w:ascii="Times New Roman" w:hAnsi="Times New Roman"/>
          <w:sz w:val="22"/>
          <w:szCs w:val="22"/>
          <w:lang w:val="en-US"/>
        </w:rPr>
      </w:pPr>
    </w:p>
    <w:p w14:paraId="6ED5F18D" w14:textId="20A0AA4E" w:rsidR="00F62D79" w:rsidRDefault="00F62D79" w:rsidP="009B2455">
      <w:pPr>
        <w:pStyle w:val="PlainText"/>
        <w:spacing w:line="276" w:lineRule="auto"/>
        <w:jc w:val="both"/>
        <w:rPr>
          <w:rFonts w:ascii="Times New Roman" w:hAnsi="Times New Roman"/>
          <w:sz w:val="22"/>
          <w:szCs w:val="22"/>
          <w:lang w:val="en-US"/>
        </w:rPr>
      </w:pPr>
    </w:p>
    <w:p w14:paraId="4EB24462" w14:textId="77777777" w:rsidR="00F62D79" w:rsidRDefault="00F62D79" w:rsidP="009B2455">
      <w:pPr>
        <w:pStyle w:val="PlainText"/>
        <w:spacing w:line="276" w:lineRule="auto"/>
        <w:jc w:val="both"/>
        <w:rPr>
          <w:rFonts w:ascii="Times New Roman" w:hAnsi="Times New Roman"/>
          <w:sz w:val="22"/>
          <w:szCs w:val="22"/>
          <w:lang w:val="en-US"/>
        </w:rPr>
      </w:pPr>
    </w:p>
    <w:p w14:paraId="69E69F23" w14:textId="77777777" w:rsidR="00B66BEA" w:rsidRDefault="00B66BEA" w:rsidP="009B2455">
      <w:pPr>
        <w:pStyle w:val="PlainText"/>
        <w:spacing w:line="276" w:lineRule="auto"/>
        <w:jc w:val="both"/>
        <w:rPr>
          <w:rFonts w:ascii="Times New Roman" w:hAnsi="Times New Roman"/>
          <w:sz w:val="22"/>
          <w:szCs w:val="22"/>
          <w:lang w:val="en-US"/>
        </w:rPr>
      </w:pPr>
    </w:p>
    <w:p w14:paraId="270D2141" w14:textId="77777777" w:rsidR="00B03C47" w:rsidRPr="007A05A1" w:rsidRDefault="00B03C47" w:rsidP="007D046E">
      <w:pPr>
        <w:spacing w:line="480" w:lineRule="auto"/>
        <w:rPr>
          <w:rFonts w:ascii="Times New Roman" w:hAnsi="Times New Roman" w:cs="Times New Roman"/>
          <w:b/>
          <w:bCs/>
          <w:color w:val="000000"/>
          <w:sz w:val="28"/>
          <w:szCs w:val="28"/>
          <w:lang w:val="en-US"/>
        </w:rPr>
      </w:pPr>
      <w:r w:rsidRPr="007A05A1">
        <w:rPr>
          <w:rFonts w:ascii="Times New Roman" w:hAnsi="Times New Roman" w:cs="Times New Roman"/>
          <w:b/>
          <w:bCs/>
          <w:color w:val="000000"/>
          <w:sz w:val="28"/>
          <w:szCs w:val="28"/>
          <w:lang w:val="en-US"/>
        </w:rPr>
        <w:lastRenderedPageBreak/>
        <w:t>Abstract</w:t>
      </w:r>
    </w:p>
    <w:p w14:paraId="3DC180D2" w14:textId="193A95E9" w:rsidR="001C42FB" w:rsidRDefault="00FF1BF6" w:rsidP="001C42FB">
      <w:pPr>
        <w:spacing w:line="480" w:lineRule="auto"/>
        <w:jc w:val="both"/>
        <w:rPr>
          <w:rFonts w:ascii="Times New Roman" w:hAnsi="Times New Roman" w:cs="Times New Roman"/>
          <w:color w:val="000000"/>
          <w:sz w:val="24"/>
          <w:szCs w:val="24"/>
          <w:lang w:val="en-US"/>
        </w:rPr>
      </w:pPr>
      <w:bookmarkStart w:id="0" w:name="_Hlk50058491"/>
      <w:r w:rsidRPr="00DF495F">
        <w:rPr>
          <w:rFonts w:ascii="Times New Roman" w:hAnsi="Times New Roman" w:cs="Times New Roman"/>
          <w:color w:val="000000"/>
          <w:sz w:val="24"/>
          <w:szCs w:val="24"/>
          <w:lang w:val="en-US"/>
        </w:rPr>
        <w:t xml:space="preserve">New </w:t>
      </w:r>
      <w:r w:rsidR="003333EA" w:rsidRPr="00DF495F">
        <w:rPr>
          <w:rFonts w:ascii="Times New Roman" w:hAnsi="Times New Roman" w:cs="Times New Roman"/>
          <w:color w:val="000000"/>
          <w:sz w:val="24"/>
          <w:szCs w:val="24"/>
          <w:lang w:val="en-US"/>
        </w:rPr>
        <w:t xml:space="preserve">oxygen evolution reaction (OER) </w:t>
      </w:r>
      <w:r w:rsidRPr="00DF495F">
        <w:rPr>
          <w:rFonts w:ascii="Times New Roman" w:hAnsi="Times New Roman" w:cs="Times New Roman"/>
          <w:color w:val="000000"/>
          <w:sz w:val="24"/>
          <w:szCs w:val="24"/>
          <w:lang w:val="en-US"/>
        </w:rPr>
        <w:t>electrocatalysts based on low-cost elements, which set new benchmark levels of activity, are vital if water electrolysis is to be applied on a global scale.</w:t>
      </w:r>
      <w:r w:rsidR="003333EA" w:rsidRPr="00DF495F">
        <w:rPr>
          <w:rFonts w:ascii="Times New Roman" w:hAnsi="Times New Roman" w:cs="Times New Roman"/>
          <w:color w:val="000000"/>
          <w:sz w:val="24"/>
          <w:szCs w:val="24"/>
          <w:lang w:val="en-US"/>
        </w:rPr>
        <w:t xml:space="preserve"> Herein</w:t>
      </w:r>
      <w:r w:rsidR="001C42FB" w:rsidRPr="00DF495F">
        <w:rPr>
          <w:rFonts w:ascii="Times New Roman" w:hAnsi="Times New Roman" w:cs="Times New Roman"/>
          <w:color w:val="000000"/>
          <w:sz w:val="24"/>
          <w:szCs w:val="24"/>
          <w:lang w:val="en-US"/>
        </w:rPr>
        <w:t xml:space="preserve">, we </w:t>
      </w:r>
      <w:r w:rsidR="00F30834" w:rsidRPr="00DF495F">
        <w:rPr>
          <w:rFonts w:ascii="Times New Roman" w:hAnsi="Times New Roman" w:cs="Times New Roman"/>
          <w:color w:val="000000"/>
          <w:sz w:val="24"/>
          <w:szCs w:val="24"/>
          <w:lang w:val="en-US"/>
        </w:rPr>
        <w:t xml:space="preserve">report </w:t>
      </w:r>
      <w:r w:rsidR="003E6939" w:rsidRPr="00DF495F">
        <w:rPr>
          <w:rFonts w:ascii="Times New Roman" w:hAnsi="Times New Roman" w:cs="Times New Roman"/>
          <w:color w:val="000000"/>
          <w:sz w:val="24"/>
          <w:szCs w:val="24"/>
          <w:lang w:val="en-US"/>
        </w:rPr>
        <w:t xml:space="preserve">a </w:t>
      </w:r>
      <w:r w:rsidR="003333EA" w:rsidRPr="00DF495F">
        <w:rPr>
          <w:rFonts w:ascii="Times New Roman" w:hAnsi="Times New Roman" w:cs="Times New Roman"/>
          <w:color w:val="000000"/>
          <w:sz w:val="24"/>
          <w:szCs w:val="24"/>
          <w:lang w:val="en-US"/>
        </w:rPr>
        <w:t xml:space="preserve">low-cost </w:t>
      </w:r>
      <w:r w:rsidR="00086993" w:rsidRPr="00DF495F">
        <w:rPr>
          <w:rFonts w:ascii="Times New Roman" w:hAnsi="Times New Roman" w:cs="Times New Roman"/>
          <w:color w:val="000000"/>
          <w:sz w:val="24"/>
          <w:szCs w:val="24"/>
          <w:lang w:val="en-US"/>
        </w:rPr>
        <w:t>bi-metallic</w:t>
      </w:r>
      <w:r w:rsidR="001C42FB" w:rsidRPr="00DF495F">
        <w:rPr>
          <w:rFonts w:ascii="Times New Roman" w:hAnsi="Times New Roman" w:cs="Times New Roman"/>
          <w:color w:val="000000"/>
          <w:sz w:val="24"/>
          <w:szCs w:val="24"/>
          <w:lang w:val="en-US"/>
        </w:rPr>
        <w:t xml:space="preserve"> phospho-boride catalyst </w:t>
      </w:r>
      <w:r w:rsidR="003333EA" w:rsidRPr="00DF495F">
        <w:rPr>
          <w:rFonts w:ascii="Times New Roman" w:hAnsi="Times New Roman" w:cs="Times New Roman"/>
          <w:color w:val="000000"/>
          <w:sz w:val="24"/>
          <w:szCs w:val="24"/>
          <w:lang w:val="en-US"/>
        </w:rPr>
        <w:t xml:space="preserve">that </w:t>
      </w:r>
      <w:r w:rsidR="00F43BB9" w:rsidRPr="00DF495F">
        <w:rPr>
          <w:rFonts w:ascii="Times New Roman" w:hAnsi="Times New Roman" w:cs="Times New Roman"/>
          <w:color w:val="000000"/>
          <w:sz w:val="24"/>
          <w:szCs w:val="24"/>
          <w:lang w:val="en-US"/>
        </w:rPr>
        <w:t>shows</w:t>
      </w:r>
      <w:r w:rsidR="00F30834" w:rsidRPr="00DF495F">
        <w:rPr>
          <w:rFonts w:ascii="Times New Roman" w:hAnsi="Times New Roman" w:cs="Times New Roman"/>
          <w:color w:val="000000"/>
          <w:sz w:val="24"/>
          <w:szCs w:val="24"/>
          <w:lang w:val="en-US"/>
        </w:rPr>
        <w:t xml:space="preserve"> </w:t>
      </w:r>
      <w:r w:rsidR="001C42FB" w:rsidRPr="00DF495F">
        <w:rPr>
          <w:rFonts w:ascii="Times New Roman" w:hAnsi="Times New Roman" w:cs="Times New Roman"/>
          <w:color w:val="000000"/>
          <w:sz w:val="24"/>
          <w:szCs w:val="24"/>
          <w:lang w:val="en-US"/>
        </w:rPr>
        <w:t xml:space="preserve">outstanding </w:t>
      </w:r>
      <w:r w:rsidR="00086993" w:rsidRPr="00DF495F">
        <w:rPr>
          <w:rFonts w:ascii="Times New Roman" w:hAnsi="Times New Roman" w:cs="Times New Roman"/>
          <w:color w:val="000000"/>
          <w:sz w:val="24"/>
          <w:szCs w:val="24"/>
          <w:lang w:val="en-US"/>
        </w:rPr>
        <w:t xml:space="preserve">OER </w:t>
      </w:r>
      <w:r w:rsidR="001C42FB" w:rsidRPr="00DF495F">
        <w:rPr>
          <w:rFonts w:ascii="Times New Roman" w:hAnsi="Times New Roman" w:cs="Times New Roman"/>
          <w:color w:val="000000"/>
          <w:sz w:val="24"/>
          <w:szCs w:val="24"/>
          <w:lang w:val="en-US"/>
        </w:rPr>
        <w:t xml:space="preserve">activity </w:t>
      </w:r>
      <w:r w:rsidR="00F30834" w:rsidRPr="00DF495F">
        <w:rPr>
          <w:rFonts w:ascii="Times New Roman" w:hAnsi="Times New Roman" w:cs="Times New Roman"/>
          <w:color w:val="000000"/>
          <w:sz w:val="24"/>
          <w:szCs w:val="24"/>
          <w:lang w:val="en-US"/>
        </w:rPr>
        <w:t xml:space="preserve">of </w:t>
      </w:r>
      <w:r w:rsidR="00C76430" w:rsidRPr="00DF495F">
        <w:rPr>
          <w:rFonts w:ascii="Times New Roman" w:hAnsi="Times New Roman" w:cs="Times New Roman"/>
          <w:color w:val="000000"/>
          <w:sz w:val="24"/>
          <w:szCs w:val="24"/>
          <w:lang w:val="en-US"/>
        </w:rPr>
        <w:t>~</w:t>
      </w:r>
      <w:r w:rsidR="001C42FB" w:rsidRPr="00DF495F">
        <w:rPr>
          <w:rFonts w:ascii="Times New Roman" w:hAnsi="Times New Roman" w:cs="Times New Roman"/>
          <w:color w:val="000000"/>
          <w:sz w:val="24"/>
          <w:szCs w:val="24"/>
          <w:lang w:val="en-US"/>
        </w:rPr>
        <w:t xml:space="preserve">195 mV to </w:t>
      </w:r>
      <w:r w:rsidR="00C76430" w:rsidRPr="00DF495F">
        <w:rPr>
          <w:rFonts w:ascii="Times New Roman" w:hAnsi="Times New Roman" w:cs="Times New Roman"/>
          <w:color w:val="000000"/>
          <w:sz w:val="24"/>
          <w:szCs w:val="24"/>
          <w:lang w:val="en-US"/>
        </w:rPr>
        <w:t>achieve</w:t>
      </w:r>
      <w:r w:rsidR="001C42FB" w:rsidRPr="00DF495F">
        <w:rPr>
          <w:rFonts w:ascii="Times New Roman" w:hAnsi="Times New Roman" w:cs="Times New Roman"/>
          <w:color w:val="000000"/>
          <w:sz w:val="24"/>
          <w:szCs w:val="24"/>
          <w:lang w:val="en-US"/>
        </w:rPr>
        <w:t xml:space="preserve"> 10 mA/cm</w:t>
      </w:r>
      <w:r w:rsidR="001C42FB" w:rsidRPr="00DF495F">
        <w:rPr>
          <w:rFonts w:ascii="Times New Roman" w:hAnsi="Times New Roman" w:cs="Times New Roman"/>
          <w:color w:val="000000"/>
          <w:sz w:val="24"/>
          <w:szCs w:val="24"/>
          <w:vertAlign w:val="superscript"/>
          <w:lang w:val="en-US"/>
        </w:rPr>
        <w:t>2</w:t>
      </w:r>
      <w:r w:rsidR="00086993" w:rsidRPr="00DF495F">
        <w:rPr>
          <w:rFonts w:ascii="Times New Roman" w:hAnsi="Times New Roman" w:cs="Times New Roman"/>
          <w:color w:val="000000"/>
          <w:sz w:val="24"/>
          <w:szCs w:val="24"/>
          <w:lang w:val="en-US"/>
        </w:rPr>
        <w:t>,</w:t>
      </w:r>
      <w:r w:rsidR="007F0A54" w:rsidRPr="00DF495F">
        <w:rPr>
          <w:rFonts w:ascii="Times New Roman" w:hAnsi="Times New Roman" w:cs="Times New Roman"/>
          <w:color w:val="000000"/>
          <w:sz w:val="24"/>
          <w:szCs w:val="24"/>
          <w:lang w:val="en-US"/>
        </w:rPr>
        <w:t xml:space="preserve"> </w:t>
      </w:r>
      <w:r w:rsidR="001C42FB" w:rsidRPr="00DF495F">
        <w:rPr>
          <w:rFonts w:ascii="Times New Roman" w:hAnsi="Times New Roman" w:cs="Times New Roman"/>
          <w:color w:val="000000"/>
          <w:sz w:val="24"/>
          <w:szCs w:val="24"/>
          <w:lang w:val="en-US"/>
        </w:rPr>
        <w:t xml:space="preserve">in alkaline </w:t>
      </w:r>
      <w:r w:rsidR="00FA3ADE" w:rsidRPr="00DF495F">
        <w:rPr>
          <w:rFonts w:ascii="Times New Roman" w:hAnsi="Times New Roman" w:cs="Times New Roman"/>
          <w:color w:val="000000"/>
          <w:sz w:val="24"/>
          <w:szCs w:val="24"/>
          <w:lang w:val="en-US"/>
        </w:rPr>
        <w:t>water electrolysis</w:t>
      </w:r>
      <w:r w:rsidR="00F33C5C" w:rsidRPr="00DF495F">
        <w:rPr>
          <w:rFonts w:ascii="Times New Roman" w:hAnsi="Times New Roman" w:cs="Times New Roman"/>
          <w:color w:val="000000"/>
          <w:sz w:val="24"/>
          <w:szCs w:val="24"/>
          <w:lang w:val="en-US"/>
        </w:rPr>
        <w:t>, with a</w:t>
      </w:r>
      <w:r w:rsidR="007F0A54" w:rsidRPr="00DF495F">
        <w:rPr>
          <w:rFonts w:ascii="Times New Roman" w:hAnsi="Times New Roman" w:cs="Times New Roman"/>
          <w:color w:val="000000"/>
          <w:sz w:val="24"/>
          <w:szCs w:val="24"/>
          <w:lang w:val="en-US"/>
        </w:rPr>
        <w:t xml:space="preserve"> </w:t>
      </w:r>
      <w:r w:rsidR="00F33C5C" w:rsidRPr="00DF495F">
        <w:rPr>
          <w:rFonts w:ascii="Times New Roman" w:hAnsi="Times New Roman" w:cs="Times New Roman"/>
          <w:color w:val="000000"/>
          <w:sz w:val="24"/>
          <w:szCs w:val="24"/>
          <w:lang w:val="en-US"/>
        </w:rPr>
        <w:t>minimal catalyst</w:t>
      </w:r>
      <w:r w:rsidR="007F0A54" w:rsidRPr="00DF495F">
        <w:rPr>
          <w:rFonts w:ascii="Times New Roman" w:hAnsi="Times New Roman" w:cs="Times New Roman"/>
          <w:color w:val="000000"/>
          <w:sz w:val="24"/>
          <w:szCs w:val="24"/>
          <w:lang w:val="en-US"/>
        </w:rPr>
        <w:t xml:space="preserve"> </w:t>
      </w:r>
      <w:r w:rsidR="00F33C5C" w:rsidRPr="00DF495F">
        <w:rPr>
          <w:rFonts w:ascii="Times New Roman" w:hAnsi="Times New Roman" w:cs="Times New Roman"/>
          <w:color w:val="000000"/>
          <w:sz w:val="24"/>
          <w:szCs w:val="24"/>
          <w:lang w:val="en-US"/>
        </w:rPr>
        <w:t>loading</w:t>
      </w:r>
      <w:r w:rsidR="007F0A54" w:rsidRPr="00DF495F">
        <w:rPr>
          <w:rFonts w:ascii="Times New Roman" w:hAnsi="Times New Roman" w:cs="Times New Roman"/>
          <w:color w:val="000000"/>
          <w:sz w:val="24"/>
          <w:szCs w:val="24"/>
          <w:lang w:val="en-US"/>
        </w:rPr>
        <w:t xml:space="preserve"> </w:t>
      </w:r>
      <w:r w:rsidR="00F30834" w:rsidRPr="00DF495F">
        <w:rPr>
          <w:rFonts w:ascii="Times New Roman" w:hAnsi="Times New Roman" w:cs="Times New Roman"/>
          <w:color w:val="000000"/>
          <w:sz w:val="24"/>
          <w:szCs w:val="24"/>
          <w:lang w:val="en-US"/>
        </w:rPr>
        <w:t xml:space="preserve">of </w:t>
      </w:r>
      <w:r w:rsidR="00746507" w:rsidRPr="00DF495F">
        <w:rPr>
          <w:rFonts w:ascii="Times New Roman" w:hAnsi="Times New Roman" w:cs="Times New Roman"/>
          <w:color w:val="000000"/>
          <w:sz w:val="24"/>
          <w:szCs w:val="24"/>
          <w:lang w:val="en-US"/>
        </w:rPr>
        <w:t>0.3 mg/cm</w:t>
      </w:r>
      <w:r w:rsidR="00746507" w:rsidRPr="00DF495F">
        <w:rPr>
          <w:rFonts w:ascii="Times New Roman" w:hAnsi="Times New Roman" w:cs="Times New Roman"/>
          <w:color w:val="000000"/>
          <w:sz w:val="24"/>
          <w:szCs w:val="24"/>
          <w:vertAlign w:val="superscript"/>
          <w:lang w:val="en-US"/>
        </w:rPr>
        <w:t>2</w:t>
      </w:r>
      <w:r w:rsidR="001C42FB" w:rsidRPr="00DF495F">
        <w:rPr>
          <w:rFonts w:ascii="Times New Roman" w:hAnsi="Times New Roman" w:cs="Times New Roman"/>
          <w:color w:val="000000"/>
          <w:sz w:val="24"/>
          <w:szCs w:val="24"/>
          <w:lang w:val="en-US"/>
        </w:rPr>
        <w:t xml:space="preserve">. </w:t>
      </w:r>
      <w:r w:rsidR="000264B6" w:rsidRPr="00DF495F">
        <w:rPr>
          <w:rFonts w:ascii="Times New Roman" w:hAnsi="Times New Roman" w:cs="Times New Roman"/>
          <w:color w:val="000000"/>
          <w:sz w:val="24"/>
          <w:szCs w:val="24"/>
          <w:lang w:val="en-US"/>
        </w:rPr>
        <w:t xml:space="preserve">The contrasting electron transfer property of the metal borides and phosphides when combined in </w:t>
      </w:r>
      <w:r w:rsidR="00E23BB4" w:rsidRPr="00DF495F">
        <w:rPr>
          <w:rFonts w:ascii="Times New Roman" w:hAnsi="Times New Roman" w:cs="Times New Roman"/>
          <w:color w:val="000000"/>
          <w:sz w:val="24"/>
          <w:szCs w:val="24"/>
          <w:lang w:val="en-US"/>
        </w:rPr>
        <w:t xml:space="preserve">phospho-boride </w:t>
      </w:r>
      <w:r w:rsidR="000264B6" w:rsidRPr="00DF495F">
        <w:rPr>
          <w:rFonts w:ascii="Times New Roman" w:hAnsi="Times New Roman" w:cs="Times New Roman"/>
          <w:color w:val="000000"/>
          <w:sz w:val="24"/>
          <w:szCs w:val="24"/>
          <w:lang w:val="en-US"/>
        </w:rPr>
        <w:t xml:space="preserve">modulates the electron density of the Co atom, yielding highly active </w:t>
      </w:r>
      <w:proofErr w:type="spellStart"/>
      <w:r w:rsidR="000264B6" w:rsidRPr="00DF495F">
        <w:rPr>
          <w:rFonts w:ascii="Times New Roman" w:hAnsi="Times New Roman" w:cs="Times New Roman"/>
          <w:color w:val="000000"/>
          <w:sz w:val="24"/>
          <w:szCs w:val="24"/>
          <w:lang w:val="en-US"/>
        </w:rPr>
        <w:t>CoOOH</w:t>
      </w:r>
      <w:proofErr w:type="spellEnd"/>
      <w:r w:rsidR="000264B6" w:rsidRPr="00DF495F">
        <w:rPr>
          <w:rFonts w:ascii="Times New Roman" w:hAnsi="Times New Roman" w:cs="Times New Roman"/>
          <w:color w:val="000000"/>
          <w:sz w:val="24"/>
          <w:szCs w:val="24"/>
          <w:lang w:val="en-US"/>
        </w:rPr>
        <w:t xml:space="preserve"> species at lower potentials. </w:t>
      </w:r>
      <w:r w:rsidR="0010074D" w:rsidRPr="00DF495F">
        <w:rPr>
          <w:rFonts w:ascii="Times New Roman" w:hAnsi="Times New Roman" w:cs="Times New Roman"/>
          <w:color w:val="000000"/>
          <w:sz w:val="24"/>
          <w:szCs w:val="24"/>
          <w:lang w:val="en-US"/>
        </w:rPr>
        <w:t xml:space="preserve">The addition </w:t>
      </w:r>
      <w:r w:rsidR="000264B6" w:rsidRPr="00DF495F">
        <w:rPr>
          <w:rFonts w:ascii="Times New Roman" w:hAnsi="Times New Roman" w:cs="Times New Roman"/>
          <w:color w:val="000000"/>
          <w:sz w:val="24"/>
          <w:szCs w:val="24"/>
          <w:lang w:val="en-US"/>
        </w:rPr>
        <w:t xml:space="preserve">of Mo </w:t>
      </w:r>
      <w:r w:rsidR="0010074D" w:rsidRPr="00DF495F">
        <w:rPr>
          <w:rFonts w:ascii="Times New Roman" w:hAnsi="Times New Roman" w:cs="Times New Roman"/>
          <w:color w:val="000000"/>
          <w:sz w:val="24"/>
          <w:szCs w:val="24"/>
          <w:lang w:val="en-US"/>
        </w:rPr>
        <w:t xml:space="preserve">at low levels further enhances the activity </w:t>
      </w:r>
      <w:r w:rsidR="006367B2" w:rsidRPr="00DF495F">
        <w:rPr>
          <w:rFonts w:ascii="Times New Roman" w:hAnsi="Times New Roman" w:cs="Times New Roman"/>
          <w:color w:val="000000"/>
          <w:sz w:val="24"/>
          <w:szCs w:val="24"/>
          <w:lang w:val="en-US"/>
        </w:rPr>
        <w:t xml:space="preserve">by increasing the surface area </w:t>
      </w:r>
      <w:r w:rsidR="0010074D" w:rsidRPr="00DF495F">
        <w:rPr>
          <w:rFonts w:ascii="Times New Roman" w:hAnsi="Times New Roman" w:cs="Times New Roman"/>
          <w:color w:val="000000"/>
          <w:sz w:val="24"/>
          <w:szCs w:val="24"/>
          <w:lang w:val="en-US"/>
        </w:rPr>
        <w:t xml:space="preserve">and </w:t>
      </w:r>
      <w:r w:rsidR="006367B2" w:rsidRPr="00DF495F">
        <w:rPr>
          <w:rFonts w:ascii="Times New Roman" w:hAnsi="Times New Roman" w:cs="Times New Roman"/>
          <w:color w:val="000000"/>
          <w:sz w:val="24"/>
          <w:szCs w:val="24"/>
          <w:lang w:val="en-US"/>
        </w:rPr>
        <w:t xml:space="preserve">by </w:t>
      </w:r>
      <w:r w:rsidR="000264B6" w:rsidRPr="00DF495F">
        <w:rPr>
          <w:rFonts w:ascii="Times New Roman" w:hAnsi="Times New Roman" w:cs="Times New Roman"/>
          <w:color w:val="000000"/>
          <w:sz w:val="24"/>
          <w:szCs w:val="24"/>
          <w:lang w:val="en-US"/>
        </w:rPr>
        <w:t>formation of nano-crystalline domains.</w:t>
      </w:r>
      <w:r w:rsidR="00345308" w:rsidRPr="00DF495F">
        <w:rPr>
          <w:rFonts w:ascii="Times New Roman" w:hAnsi="Times New Roman" w:cs="Times New Roman"/>
          <w:color w:val="000000"/>
          <w:sz w:val="24"/>
          <w:szCs w:val="24"/>
          <w:lang w:val="en-US"/>
        </w:rPr>
        <w:t xml:space="preserve"> The combined </w:t>
      </w:r>
      <w:r w:rsidR="000264B6" w:rsidRPr="00DF495F">
        <w:rPr>
          <w:rFonts w:ascii="Times New Roman" w:hAnsi="Times New Roman" w:cs="Times New Roman"/>
          <w:color w:val="000000"/>
          <w:sz w:val="24"/>
          <w:szCs w:val="24"/>
          <w:lang w:val="en-US"/>
        </w:rPr>
        <w:t xml:space="preserve">contributions from each of the components results in new benchmark mass activity of 666 A/g at 300 mV overpotential. This work presents a new avenue towards fabricating </w:t>
      </w:r>
      <w:r w:rsidR="00060B80" w:rsidRPr="00DF495F">
        <w:rPr>
          <w:rFonts w:ascii="Times New Roman" w:hAnsi="Times New Roman" w:cs="Times New Roman"/>
          <w:color w:val="000000"/>
          <w:sz w:val="24"/>
          <w:szCs w:val="24"/>
          <w:lang w:val="en-US"/>
        </w:rPr>
        <w:t>electrode materials with exceptional performances.</w:t>
      </w:r>
    </w:p>
    <w:bookmarkEnd w:id="0"/>
    <w:p w14:paraId="46DC15AE" w14:textId="4A80558E" w:rsidR="000253AD" w:rsidRDefault="000253AD" w:rsidP="001C42FB">
      <w:pPr>
        <w:spacing w:line="480" w:lineRule="auto"/>
        <w:jc w:val="both"/>
        <w:rPr>
          <w:rFonts w:ascii="Times New Roman" w:hAnsi="Times New Roman" w:cs="Times New Roman"/>
          <w:color w:val="000000"/>
          <w:sz w:val="24"/>
          <w:szCs w:val="24"/>
          <w:lang w:val="en-US"/>
        </w:rPr>
      </w:pPr>
    </w:p>
    <w:p w14:paraId="385F0520" w14:textId="30545C9D" w:rsidR="000253AD" w:rsidRDefault="000253AD" w:rsidP="001C42FB">
      <w:pPr>
        <w:spacing w:line="480" w:lineRule="auto"/>
        <w:jc w:val="both"/>
        <w:rPr>
          <w:rFonts w:ascii="Times New Roman" w:hAnsi="Times New Roman" w:cs="Times New Roman"/>
          <w:color w:val="000000"/>
          <w:sz w:val="24"/>
          <w:szCs w:val="24"/>
          <w:lang w:val="en-US"/>
        </w:rPr>
      </w:pPr>
    </w:p>
    <w:p w14:paraId="0A9D6DF9" w14:textId="5490A88C" w:rsidR="000253AD" w:rsidRDefault="000253AD" w:rsidP="001C42FB">
      <w:pPr>
        <w:spacing w:line="480" w:lineRule="auto"/>
        <w:jc w:val="both"/>
        <w:rPr>
          <w:rFonts w:ascii="Times New Roman" w:hAnsi="Times New Roman" w:cs="Times New Roman"/>
          <w:color w:val="000000"/>
          <w:sz w:val="24"/>
          <w:szCs w:val="24"/>
          <w:lang w:val="en-US"/>
        </w:rPr>
      </w:pPr>
    </w:p>
    <w:p w14:paraId="4C9EDA73" w14:textId="32B5F130" w:rsidR="000253AD" w:rsidRDefault="000253AD" w:rsidP="001C42FB">
      <w:pPr>
        <w:spacing w:line="480" w:lineRule="auto"/>
        <w:jc w:val="both"/>
        <w:rPr>
          <w:rFonts w:ascii="Times New Roman" w:hAnsi="Times New Roman" w:cs="Times New Roman"/>
          <w:color w:val="000000"/>
          <w:sz w:val="24"/>
          <w:szCs w:val="24"/>
          <w:lang w:val="en-US"/>
        </w:rPr>
      </w:pPr>
    </w:p>
    <w:p w14:paraId="08F29D3A" w14:textId="5E8664EE" w:rsidR="00291623" w:rsidRDefault="00291623" w:rsidP="001C42FB">
      <w:pPr>
        <w:spacing w:line="480" w:lineRule="auto"/>
        <w:jc w:val="both"/>
        <w:rPr>
          <w:rFonts w:ascii="Times New Roman" w:hAnsi="Times New Roman" w:cs="Times New Roman"/>
          <w:color w:val="000000"/>
          <w:sz w:val="24"/>
          <w:szCs w:val="24"/>
          <w:lang w:val="en-US"/>
        </w:rPr>
      </w:pPr>
    </w:p>
    <w:p w14:paraId="64DAD467" w14:textId="3A135A5F" w:rsidR="00291623" w:rsidRDefault="00291623" w:rsidP="001C42FB">
      <w:pPr>
        <w:spacing w:line="480" w:lineRule="auto"/>
        <w:jc w:val="both"/>
        <w:rPr>
          <w:rFonts w:ascii="Times New Roman" w:hAnsi="Times New Roman" w:cs="Times New Roman"/>
          <w:color w:val="000000"/>
          <w:sz w:val="24"/>
          <w:szCs w:val="24"/>
          <w:lang w:val="en-US"/>
        </w:rPr>
      </w:pPr>
    </w:p>
    <w:p w14:paraId="137EB805" w14:textId="77777777" w:rsidR="00291623" w:rsidRDefault="00291623" w:rsidP="001C42FB">
      <w:pPr>
        <w:spacing w:line="480" w:lineRule="auto"/>
        <w:jc w:val="both"/>
        <w:rPr>
          <w:rFonts w:ascii="Times New Roman" w:hAnsi="Times New Roman" w:cs="Times New Roman"/>
          <w:color w:val="000000"/>
          <w:sz w:val="24"/>
          <w:szCs w:val="24"/>
          <w:lang w:val="en-US"/>
        </w:rPr>
      </w:pPr>
    </w:p>
    <w:p w14:paraId="03CC93B3" w14:textId="60368100" w:rsidR="000253AD" w:rsidRDefault="000253AD" w:rsidP="001C42FB">
      <w:pPr>
        <w:spacing w:line="480" w:lineRule="auto"/>
        <w:jc w:val="both"/>
        <w:rPr>
          <w:rFonts w:ascii="Times New Roman" w:hAnsi="Times New Roman" w:cs="Times New Roman"/>
          <w:color w:val="000000"/>
          <w:sz w:val="24"/>
          <w:szCs w:val="24"/>
          <w:lang w:val="en-US"/>
        </w:rPr>
      </w:pPr>
    </w:p>
    <w:p w14:paraId="25FFBA10" w14:textId="77777777" w:rsidR="00983D1A" w:rsidRDefault="00983D1A" w:rsidP="001C42FB">
      <w:pPr>
        <w:spacing w:line="480" w:lineRule="auto"/>
        <w:jc w:val="both"/>
        <w:rPr>
          <w:rFonts w:ascii="Times New Roman" w:hAnsi="Times New Roman" w:cs="Times New Roman"/>
          <w:color w:val="000000"/>
          <w:sz w:val="24"/>
          <w:szCs w:val="24"/>
          <w:lang w:val="en-US"/>
        </w:rPr>
      </w:pPr>
    </w:p>
    <w:p w14:paraId="4DFCC2B9" w14:textId="04C2B394" w:rsidR="00C36398" w:rsidRPr="007A05A1" w:rsidRDefault="00390D61" w:rsidP="00984828">
      <w:pPr>
        <w:spacing w:line="480" w:lineRule="auto"/>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lastRenderedPageBreak/>
        <w:t>Hydrogen (H</w:t>
      </w:r>
      <w:r w:rsidRPr="007A05A1">
        <w:rPr>
          <w:rFonts w:ascii="Times New Roman" w:hAnsi="Times New Roman" w:cs="Times New Roman"/>
          <w:color w:val="000000"/>
          <w:sz w:val="24"/>
          <w:szCs w:val="24"/>
          <w:vertAlign w:val="subscript"/>
          <w:lang w:val="en-US"/>
        </w:rPr>
        <w:t>2</w:t>
      </w:r>
      <w:r w:rsidRPr="007A05A1">
        <w:rPr>
          <w:rFonts w:ascii="Times New Roman" w:hAnsi="Times New Roman" w:cs="Times New Roman"/>
          <w:color w:val="000000"/>
          <w:sz w:val="24"/>
          <w:szCs w:val="24"/>
          <w:lang w:val="en-US"/>
        </w:rPr>
        <w:t>) p</w:t>
      </w:r>
      <w:r w:rsidR="00B56B9D" w:rsidRPr="007A05A1">
        <w:rPr>
          <w:rFonts w:ascii="Times New Roman" w:hAnsi="Times New Roman" w:cs="Times New Roman"/>
          <w:color w:val="000000"/>
          <w:sz w:val="24"/>
          <w:szCs w:val="24"/>
          <w:lang w:val="en-US"/>
        </w:rPr>
        <w:t>roduce</w:t>
      </w:r>
      <w:r w:rsidR="006E7247" w:rsidRPr="007A05A1">
        <w:rPr>
          <w:rFonts w:ascii="Times New Roman" w:hAnsi="Times New Roman" w:cs="Times New Roman"/>
          <w:color w:val="000000"/>
          <w:sz w:val="24"/>
          <w:szCs w:val="24"/>
          <w:lang w:val="en-US"/>
        </w:rPr>
        <w:t>d</w:t>
      </w:r>
      <w:r w:rsidR="00B56B9D" w:rsidRPr="007A05A1">
        <w:rPr>
          <w:rFonts w:ascii="Times New Roman" w:hAnsi="Times New Roman" w:cs="Times New Roman"/>
          <w:color w:val="000000"/>
          <w:sz w:val="24"/>
          <w:szCs w:val="24"/>
          <w:lang w:val="en-US"/>
        </w:rPr>
        <w:t xml:space="preserve"> from electrochemical water</w:t>
      </w:r>
      <w:r w:rsidR="00A43B8F" w:rsidRPr="007A05A1">
        <w:rPr>
          <w:rFonts w:ascii="Times New Roman" w:hAnsi="Times New Roman" w:cs="Times New Roman"/>
          <w:color w:val="000000"/>
          <w:sz w:val="24"/>
          <w:szCs w:val="24"/>
          <w:lang w:val="en-US"/>
        </w:rPr>
        <w:t>-</w:t>
      </w:r>
      <w:r w:rsidR="00B56B9D" w:rsidRPr="007A05A1">
        <w:rPr>
          <w:rFonts w:ascii="Times New Roman" w:hAnsi="Times New Roman" w:cs="Times New Roman"/>
          <w:color w:val="000000"/>
          <w:sz w:val="24"/>
          <w:szCs w:val="24"/>
          <w:lang w:val="en-US"/>
        </w:rPr>
        <w:t>splitting</w:t>
      </w:r>
      <w:r w:rsidR="007F0A54" w:rsidRPr="007A05A1">
        <w:rPr>
          <w:rFonts w:ascii="Times New Roman" w:hAnsi="Times New Roman" w:cs="Times New Roman"/>
          <w:color w:val="000000"/>
          <w:sz w:val="24"/>
          <w:szCs w:val="24"/>
          <w:lang w:val="en-US"/>
        </w:rPr>
        <w:t xml:space="preserve">, </w:t>
      </w:r>
      <w:r w:rsidR="007F1D71" w:rsidRPr="007A05A1">
        <w:rPr>
          <w:rFonts w:ascii="Times New Roman" w:hAnsi="Times New Roman" w:cs="Times New Roman"/>
          <w:color w:val="000000"/>
          <w:sz w:val="24"/>
          <w:szCs w:val="24"/>
          <w:lang w:val="en-US"/>
        </w:rPr>
        <w:t>through</w:t>
      </w:r>
      <w:r w:rsidR="007F0A54" w:rsidRPr="007A05A1">
        <w:rPr>
          <w:rFonts w:ascii="Times New Roman" w:hAnsi="Times New Roman" w:cs="Times New Roman"/>
          <w:color w:val="000000"/>
          <w:sz w:val="24"/>
          <w:szCs w:val="24"/>
          <w:lang w:val="en-US"/>
        </w:rPr>
        <w:t xml:space="preserve"> intermittent </w:t>
      </w:r>
      <w:r w:rsidR="00273046">
        <w:rPr>
          <w:rFonts w:ascii="Times New Roman" w:hAnsi="Times New Roman" w:cs="Times New Roman"/>
          <w:color w:val="000000"/>
          <w:sz w:val="24"/>
          <w:szCs w:val="24"/>
          <w:lang w:val="en-US"/>
        </w:rPr>
        <w:t>renewables</w:t>
      </w:r>
      <w:r w:rsidR="007F0A54" w:rsidRPr="007A05A1">
        <w:rPr>
          <w:rFonts w:ascii="Times New Roman" w:hAnsi="Times New Roman" w:cs="Times New Roman"/>
          <w:color w:val="000000"/>
          <w:sz w:val="24"/>
          <w:szCs w:val="24"/>
          <w:lang w:val="en-US"/>
        </w:rPr>
        <w:t xml:space="preserve"> (solar and wind),</w:t>
      </w:r>
      <w:r w:rsidR="00B56B9D" w:rsidRPr="007A05A1">
        <w:rPr>
          <w:rFonts w:ascii="Times New Roman" w:hAnsi="Times New Roman" w:cs="Times New Roman"/>
          <w:color w:val="000000"/>
          <w:sz w:val="24"/>
          <w:szCs w:val="24"/>
          <w:lang w:val="en-US"/>
        </w:rPr>
        <w:t xml:space="preserve"> possesses all the </w:t>
      </w:r>
      <w:r w:rsidR="006E7247" w:rsidRPr="007A05A1">
        <w:rPr>
          <w:rFonts w:ascii="Times New Roman" w:hAnsi="Times New Roman" w:cs="Times New Roman"/>
          <w:color w:val="000000"/>
          <w:sz w:val="24"/>
          <w:szCs w:val="24"/>
          <w:lang w:val="en-US"/>
        </w:rPr>
        <w:t xml:space="preserve">essential </w:t>
      </w:r>
      <w:r w:rsidR="00B56B9D" w:rsidRPr="007A05A1">
        <w:rPr>
          <w:rFonts w:ascii="Times New Roman" w:hAnsi="Times New Roman" w:cs="Times New Roman"/>
          <w:color w:val="000000"/>
          <w:sz w:val="24"/>
          <w:szCs w:val="24"/>
          <w:lang w:val="en-US"/>
        </w:rPr>
        <w:t xml:space="preserve">features as a storage medium. </w:t>
      </w:r>
      <w:r w:rsidR="00697996" w:rsidRPr="007A05A1">
        <w:rPr>
          <w:rFonts w:ascii="Times New Roman" w:hAnsi="Times New Roman" w:cs="Times New Roman"/>
          <w:color w:val="000000"/>
          <w:sz w:val="24"/>
          <w:szCs w:val="24"/>
          <w:lang w:val="en-US"/>
        </w:rPr>
        <w:t>However</w:t>
      </w:r>
      <w:r w:rsidR="00B56B9D" w:rsidRPr="007A05A1">
        <w:rPr>
          <w:rFonts w:ascii="Times New Roman" w:hAnsi="Times New Roman" w:cs="Times New Roman"/>
          <w:color w:val="000000"/>
          <w:sz w:val="24"/>
          <w:szCs w:val="24"/>
          <w:lang w:val="en-US"/>
        </w:rPr>
        <w:t xml:space="preserve">, </w:t>
      </w:r>
      <w:r w:rsidR="00A43B8F" w:rsidRPr="007A05A1">
        <w:rPr>
          <w:rFonts w:ascii="Times New Roman" w:hAnsi="Times New Roman" w:cs="Times New Roman"/>
          <w:color w:val="000000"/>
          <w:sz w:val="24"/>
          <w:szCs w:val="24"/>
          <w:lang w:val="en-US"/>
        </w:rPr>
        <w:t xml:space="preserve">the </w:t>
      </w:r>
      <w:r w:rsidR="00B56B9D" w:rsidRPr="007A05A1">
        <w:rPr>
          <w:rFonts w:ascii="Times New Roman" w:hAnsi="Times New Roman" w:cs="Times New Roman"/>
          <w:color w:val="000000"/>
          <w:sz w:val="24"/>
          <w:szCs w:val="24"/>
          <w:lang w:val="en-US"/>
        </w:rPr>
        <w:t>sluggish half</w:t>
      </w:r>
      <w:r w:rsidR="00A43B8F" w:rsidRPr="007A05A1">
        <w:rPr>
          <w:rFonts w:ascii="Times New Roman" w:hAnsi="Times New Roman" w:cs="Times New Roman"/>
          <w:color w:val="000000"/>
          <w:sz w:val="24"/>
          <w:szCs w:val="24"/>
          <w:lang w:val="en-US"/>
        </w:rPr>
        <w:t>-</w:t>
      </w:r>
      <w:r w:rsidR="00B56B9D" w:rsidRPr="007A05A1">
        <w:rPr>
          <w:rFonts w:ascii="Times New Roman" w:hAnsi="Times New Roman" w:cs="Times New Roman"/>
          <w:color w:val="000000"/>
          <w:sz w:val="24"/>
          <w:szCs w:val="24"/>
          <w:lang w:val="en-US"/>
        </w:rPr>
        <w:t xml:space="preserve">reaction of </w:t>
      </w:r>
      <w:r w:rsidR="0073289F" w:rsidRPr="007A05A1">
        <w:rPr>
          <w:rFonts w:ascii="Times New Roman" w:hAnsi="Times New Roman" w:cs="Times New Roman"/>
          <w:color w:val="000000"/>
          <w:sz w:val="24"/>
          <w:szCs w:val="24"/>
          <w:lang w:val="en-US"/>
        </w:rPr>
        <w:t xml:space="preserve">the </w:t>
      </w:r>
      <w:r w:rsidR="00B56B9D" w:rsidRPr="007A05A1">
        <w:rPr>
          <w:rFonts w:ascii="Times New Roman" w:hAnsi="Times New Roman" w:cs="Times New Roman"/>
          <w:color w:val="000000"/>
          <w:sz w:val="24"/>
          <w:szCs w:val="24"/>
          <w:lang w:val="en-US"/>
        </w:rPr>
        <w:t>oxygen evolution reaction (OER), involving 4 electron</w:t>
      </w:r>
      <w:r w:rsidR="001A0651" w:rsidRPr="007A05A1">
        <w:rPr>
          <w:rFonts w:ascii="Times New Roman" w:hAnsi="Times New Roman" w:cs="Times New Roman"/>
          <w:color w:val="000000"/>
          <w:sz w:val="24"/>
          <w:szCs w:val="24"/>
          <w:lang w:val="en-US"/>
        </w:rPr>
        <w:t>s</w:t>
      </w:r>
      <w:r w:rsidR="00B56B9D" w:rsidRPr="007A05A1">
        <w:rPr>
          <w:rFonts w:ascii="Times New Roman" w:hAnsi="Times New Roman" w:cs="Times New Roman"/>
          <w:color w:val="000000"/>
          <w:sz w:val="24"/>
          <w:szCs w:val="24"/>
          <w:lang w:val="en-US"/>
        </w:rPr>
        <w:t xml:space="preserve">, remains </w:t>
      </w:r>
      <w:r w:rsidR="00A43B8F" w:rsidRPr="007A05A1">
        <w:rPr>
          <w:rFonts w:ascii="Times New Roman" w:hAnsi="Times New Roman" w:cs="Times New Roman"/>
          <w:color w:val="000000"/>
          <w:sz w:val="24"/>
          <w:szCs w:val="24"/>
          <w:lang w:val="en-US"/>
        </w:rPr>
        <w:t xml:space="preserve">one of </w:t>
      </w:r>
      <w:r w:rsidR="00B56B9D" w:rsidRPr="007A05A1">
        <w:rPr>
          <w:rFonts w:ascii="Times New Roman" w:hAnsi="Times New Roman" w:cs="Times New Roman"/>
          <w:color w:val="000000"/>
          <w:sz w:val="24"/>
          <w:szCs w:val="24"/>
          <w:lang w:val="en-US"/>
        </w:rPr>
        <w:t>the bottleneck</w:t>
      </w:r>
      <w:r w:rsidR="00A43B8F" w:rsidRPr="007A05A1">
        <w:rPr>
          <w:rFonts w:ascii="Times New Roman" w:hAnsi="Times New Roman" w:cs="Times New Roman"/>
          <w:color w:val="000000"/>
          <w:sz w:val="24"/>
          <w:szCs w:val="24"/>
          <w:lang w:val="en-US"/>
        </w:rPr>
        <w:t>s</w:t>
      </w:r>
      <w:r w:rsidR="007F0A54" w:rsidRPr="007A05A1">
        <w:rPr>
          <w:rFonts w:ascii="Times New Roman" w:hAnsi="Times New Roman" w:cs="Times New Roman"/>
          <w:color w:val="000000"/>
          <w:sz w:val="24"/>
          <w:szCs w:val="24"/>
          <w:lang w:val="en-US"/>
        </w:rPr>
        <w:t xml:space="preserve"> </w:t>
      </w:r>
      <w:r w:rsidR="00635B78" w:rsidRPr="007A05A1">
        <w:rPr>
          <w:rFonts w:ascii="Times New Roman" w:hAnsi="Times New Roman" w:cs="Times New Roman"/>
          <w:color w:val="000000"/>
          <w:sz w:val="24"/>
          <w:szCs w:val="24"/>
          <w:lang w:val="en-US"/>
        </w:rPr>
        <w:t xml:space="preserve">in achieving higher operating </w:t>
      </w:r>
      <w:r w:rsidR="009C01ED" w:rsidRPr="007A05A1">
        <w:rPr>
          <w:rFonts w:ascii="Times New Roman" w:hAnsi="Times New Roman" w:cs="Times New Roman"/>
          <w:color w:val="000000"/>
          <w:sz w:val="24"/>
          <w:szCs w:val="24"/>
          <w:lang w:val="en-US"/>
        </w:rPr>
        <w:t>efficiencies</w:t>
      </w:r>
      <w:r w:rsidR="005B147B" w:rsidRPr="007A05A1">
        <w:rPr>
          <w:rFonts w:ascii="Times New Roman" w:hAnsi="Times New Roman" w:cs="Times New Roman"/>
          <w:color w:val="000000"/>
          <w:sz w:val="24"/>
          <w:szCs w:val="24"/>
          <w:lang w:val="en-US"/>
        </w:rPr>
        <w:t xml:space="preserve"> for water electrolyzer</w:t>
      </w:r>
      <w:r w:rsidR="0073289F"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In search for noble-metal free OER electrocatalyst</w:t>
      </w:r>
      <w:r w:rsidR="002B05C3"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pronounced progress has been accomplished in the last few years</w:t>
      </w:r>
      <w:r w:rsidR="002D3F12" w:rsidRPr="007A05A1">
        <w:rPr>
          <w:rFonts w:ascii="Times New Roman" w:hAnsi="Times New Roman" w:cs="Times New Roman"/>
          <w:color w:val="000000"/>
          <w:sz w:val="24"/>
          <w:szCs w:val="24"/>
          <w:lang w:val="en-US"/>
        </w:rPr>
        <w:t xml:space="preserve"> by</w:t>
      </w:r>
      <w:r w:rsidR="007F0A54" w:rsidRPr="007A05A1">
        <w:rPr>
          <w:rFonts w:ascii="Times New Roman" w:hAnsi="Times New Roman" w:cs="Times New Roman"/>
          <w:color w:val="000000"/>
          <w:sz w:val="24"/>
          <w:szCs w:val="24"/>
          <w:lang w:val="en-US"/>
        </w:rPr>
        <w:t xml:space="preserve"> </w:t>
      </w:r>
      <w:r w:rsidR="00C36398" w:rsidRPr="007A05A1">
        <w:rPr>
          <w:rFonts w:ascii="Times New Roman" w:hAnsi="Times New Roman" w:cs="Times New Roman"/>
          <w:color w:val="000000"/>
          <w:sz w:val="24"/>
          <w:szCs w:val="24"/>
          <w:lang w:val="en-US"/>
        </w:rPr>
        <w:t xml:space="preserve">engaging more abundant </w:t>
      </w:r>
      <w:r w:rsidR="009C01ED" w:rsidRPr="007A05A1">
        <w:rPr>
          <w:rFonts w:ascii="Times New Roman" w:hAnsi="Times New Roman" w:cs="Times New Roman"/>
          <w:color w:val="000000"/>
          <w:sz w:val="24"/>
          <w:szCs w:val="24"/>
          <w:lang w:val="en-US"/>
        </w:rPr>
        <w:t xml:space="preserve">and low-cost </w:t>
      </w:r>
      <w:r w:rsidR="00C36398" w:rsidRPr="007A05A1">
        <w:rPr>
          <w:rFonts w:ascii="Times New Roman" w:hAnsi="Times New Roman" w:cs="Times New Roman"/>
          <w:color w:val="000000"/>
          <w:sz w:val="24"/>
          <w:szCs w:val="24"/>
          <w:lang w:val="en-US"/>
        </w:rPr>
        <w:t>first</w:t>
      </w:r>
      <w:r w:rsidR="00CC474F" w:rsidRPr="007A05A1">
        <w:rPr>
          <w:rFonts w:ascii="Times New Roman" w:hAnsi="Times New Roman" w:cs="Times New Roman"/>
          <w:color w:val="000000"/>
          <w:sz w:val="24"/>
          <w:szCs w:val="24"/>
          <w:lang w:val="en-US"/>
        </w:rPr>
        <w:t>-</w:t>
      </w:r>
      <w:r w:rsidR="00C36398" w:rsidRPr="007A05A1">
        <w:rPr>
          <w:rFonts w:ascii="Times New Roman" w:hAnsi="Times New Roman" w:cs="Times New Roman"/>
          <w:color w:val="000000"/>
          <w:sz w:val="24"/>
          <w:szCs w:val="24"/>
          <w:lang w:val="en-US"/>
        </w:rPr>
        <w:t>row transition metals</w:t>
      </w:r>
      <w:r w:rsidR="00EA35C2" w:rsidRPr="007A05A1">
        <w:rPr>
          <w:rFonts w:ascii="Times New Roman" w:hAnsi="Times New Roman" w:cs="Times New Roman"/>
          <w:color w:val="000000"/>
          <w:sz w:val="24"/>
          <w:szCs w:val="24"/>
          <w:lang w:val="en-US"/>
        </w:rPr>
        <w:t>.</w:t>
      </w:r>
      <w:r w:rsidR="00314E24" w:rsidRPr="007A05A1">
        <w:rPr>
          <w:rFonts w:ascii="Times New Roman" w:hAnsi="Times New Roman" w:cs="Times New Roman"/>
          <w:color w:val="000000"/>
          <w:sz w:val="24"/>
          <w:szCs w:val="24"/>
          <w:vertAlign w:val="superscript"/>
          <w:lang w:val="en-US"/>
        </w:rPr>
        <w:fldChar w:fldCharType="begin" w:fldLock="1"/>
      </w:r>
      <w:r w:rsidR="00314E24">
        <w:rPr>
          <w:rFonts w:ascii="Times New Roman" w:hAnsi="Times New Roman" w:cs="Times New Roman"/>
          <w:color w:val="000000"/>
          <w:sz w:val="24"/>
          <w:szCs w:val="24"/>
          <w:vertAlign w:val="superscript"/>
          <w:lang w:val="en-US"/>
        </w:rPr>
        <w:instrText>ADDIN CSL_CITATION {"citationItems":[{"id":"ITEM-1","itemData":{"DOI":"https://doi.org/10.1016/j.apcatb.2020.118605","ISSN":"0926-3373","abstract":"Electrocatalytic oxygen evolution reaction (OER) based on geometric structure and interfacial-site engineering of catalysts is an excellent strategy for the hydrogen production by water electrolysis. Herein, a novel class of three-dimensional (3D) CoMoOx/CoMoSx/CoSx (CoMoOS) nanoboxes (NBs) electrocatalysts with abundant interfaces is designed through a facile dissolution-regrowth and ion-exchange process employing ZIF-67 as the sacrificial template. Remarkably, the rich interfaces not only endow the CoMoOS with a high surface active area but also provide a “highway” for charge transport, thereby optimizing the binding strength of reaction intermediates on CoMoOS and drastically boosting the oxygen production. More interestingly, the unique nanobox structure also endows the catalyst with a 3D accessibility for reactants. As a result, the 3D CoMoOS NBs achieve not only an ultralow overpotential of 281 mV at 10 mA cm−2, but also high-performance overall water electrolysis at alkaline media, with a cell potential of 1.58 V at 10 mA cm−2.","author":[{"dropping-particle":"","family":"Xu","given":"Hui","non-dropping-particle":"","parse-names":false,"suffix":""},{"dropping-particle":"","family":"Shang","given":"Hongyuan","non-dropping-particle":"","parse-names":false,"suffix":""},{"dropping-particle":"","family":"Wang","given":"Cheng","non-dropping-particle":"","parse-names":false,"suffix":""},{"dropping-particle":"","family":"Jin","given":"Liujun","non-dropping-particle":"","parse-names":false,"suffix":""},{"dropping-particle":"","family":"Chen","given":"Chunyan","non-dropping-particle":"","parse-names":false,"suffix":""},{"dropping-particle":"","family":"Wang","given":"Chuanyi","non-dropping-particle":"","parse-names":false,"suffix":""},{"dropping-particle":"","family":"Du","given":"Yukou","non-dropping-particle":"","parse-names":false,"suffix":""}],"container-title":"Applied Catalysis B: Environmental","id":"ITEM-1","issued":{"date-parts":[["2020"]]},"page":"118605","title":"Three-dimensional open CoMoOx/CoMoSx/CoSx nanobox electrocatalysts for efficient oxygen evolution reaction","type":"article-journal","volume":"265"},"uris":["http://www.mendeley.com/documents/?uuid=f937c575-2006-4f0c-af68-35da31e2fe51"]},{"id":"ITEM-2","itemData":{"DOI":"https://doi.org/10.1016/j.apcatb.2019.118199","ISSN":"0926-3373","abstract":"Three-dimensional (3D) self-supporting porous network NiCeOx@NiFeOx electrocatalyst on Ni foam (denotes as NiCe@NiFe/NF-N) is prepared by a simple two step electrodepositing process. NiCe@NiFe/NF-N attains 100 mA/cm2 at overpotential of 254 mV with Tafel slope of 59.9 mV/dec, which is much lower than that of NiCe@NiFe/NF-P, NiFe@NF, NiCe@NF and also commercial RuO2 electrocatalysts. Furthermore, the obtained NiCe@NiFe/NF-N electrocatalyst only needs overpotential of 359 mV to deliver high current densities of 1 A/cm2 and demonstrates excellent stability at such large current densities for 20 h, which is also superior to that of NiCe@NiFe/NF-P electrocatalyst. Further study reveals that the enhanced water oxidation performance of NiCe@NiFe/NF-N electrocatalyst with good stability at high current densities could be attributed to the optimal surface and electronic structures, fast reaction kinetics and high intrinsic catalytic activity. Collectively, such electrocatalyst paves new opportunities for development of low-cost water oxidation electrocatalysts with high current densities for practical water splitting applications.","author":[{"dropping-particle":"","family":"Liu","given":"Guang","non-dropping-particle":"","parse-names":false,"suffix":""},{"dropping-particle":"","family":"Wang","given":"Muheng","non-dropping-particle":"","parse-names":false,"suffix":""},{"dropping-particle":"","family":"Wu","given":"Yun","non-dropping-particle":"","parse-names":false,"suffix":""},{"dropping-particle":"","family":"Li","given":"Na","non-dropping-particle":"","parse-names":false,"suffix":""},{"dropping-particle":"","family":"Zhao","given":"Fei","non-dropping-particle":"","parse-names":false,"suffix":""},{"dropping-particle":"","family":"Zhao","given":"Qiang","non-dropping-particle":"","parse-names":false,"suffix":""},{"dropping-particle":"","family":"Li","given":"Jinping","non-dropping-particle":"","parse-names":false,"suffix":""}],"container-title":"Applied Catalysis B: Environmental","id":"ITEM-2","issued":{"date-parts":[["2020"]]},"page":"118199","title":"3D porous network heterostructure NiCe@NiFe electrocatalyst for efficient oxygen evolution reaction at large current densities","type":"article-journal","volume":"260"},"uris":["http://www.mendeley.com/documents/?uuid=882356b2-2ac5-4b50-a0c3-1148d2193a96"]}],"mendeley":{"formattedCitation":"&lt;sup&gt;[1,2]&lt;/sup&gt;","plainTextFormattedCitation":"[1,2]","previouslyFormattedCitation":"&lt;sup&gt;[1,2]&lt;/sup&gt;"},"properties":{"noteIndex":0},"schema":"https://github.com/citation-style-language/schema/raw/master/csl-citation.json"}</w:instrText>
      </w:r>
      <w:r w:rsidR="00314E24" w:rsidRPr="007A05A1">
        <w:rPr>
          <w:rFonts w:ascii="Times New Roman" w:hAnsi="Times New Roman" w:cs="Times New Roman"/>
          <w:color w:val="000000"/>
          <w:sz w:val="24"/>
          <w:szCs w:val="24"/>
          <w:vertAlign w:val="superscript"/>
          <w:lang w:val="en-US"/>
        </w:rPr>
        <w:fldChar w:fldCharType="separate"/>
      </w:r>
      <w:r w:rsidR="00314E24" w:rsidRPr="004A35FC">
        <w:rPr>
          <w:rFonts w:ascii="Times New Roman" w:hAnsi="Times New Roman" w:cs="Times New Roman"/>
          <w:noProof/>
          <w:color w:val="000000"/>
          <w:sz w:val="24"/>
          <w:szCs w:val="24"/>
          <w:vertAlign w:val="superscript"/>
          <w:lang w:val="en-US"/>
        </w:rPr>
        <w:t>[1,2]</w:t>
      </w:r>
      <w:r w:rsidR="00314E24"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In </w:t>
      </w:r>
      <w:r w:rsidR="002B05C3" w:rsidRPr="007A05A1">
        <w:rPr>
          <w:rFonts w:ascii="Times New Roman" w:hAnsi="Times New Roman" w:cs="Times New Roman"/>
          <w:color w:val="000000"/>
          <w:sz w:val="24"/>
          <w:szCs w:val="24"/>
          <w:lang w:val="en-US"/>
        </w:rPr>
        <w:t xml:space="preserve">the </w:t>
      </w:r>
      <w:r w:rsidR="00C36398" w:rsidRPr="007A05A1">
        <w:rPr>
          <w:rFonts w:ascii="Times New Roman" w:hAnsi="Times New Roman" w:cs="Times New Roman"/>
          <w:color w:val="000000"/>
          <w:sz w:val="24"/>
          <w:szCs w:val="24"/>
          <w:lang w:val="en-US"/>
        </w:rPr>
        <w:t>form of oxides/hydroxides/oxy-hydroxide</w:t>
      </w:r>
      <w:r w:rsidR="00A0320A"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xml:space="preserve">, metals such as Ni, Co and Fe have shown </w:t>
      </w:r>
      <w:r w:rsidR="00F52206" w:rsidRPr="007A05A1">
        <w:rPr>
          <w:rFonts w:ascii="Times New Roman" w:hAnsi="Times New Roman" w:cs="Times New Roman"/>
          <w:color w:val="000000"/>
          <w:sz w:val="24"/>
          <w:szCs w:val="24"/>
          <w:lang w:val="en-US"/>
        </w:rPr>
        <w:t>satisfactory</w:t>
      </w:r>
      <w:r w:rsidR="00C36398" w:rsidRPr="007A05A1">
        <w:rPr>
          <w:rFonts w:ascii="Times New Roman" w:hAnsi="Times New Roman" w:cs="Times New Roman"/>
          <w:color w:val="000000"/>
          <w:sz w:val="24"/>
          <w:szCs w:val="24"/>
          <w:lang w:val="en-US"/>
        </w:rPr>
        <w:t xml:space="preserve"> performance</w:t>
      </w:r>
      <w:r w:rsidR="000519FE" w:rsidRPr="007A05A1">
        <w:rPr>
          <w:rFonts w:ascii="Times New Roman" w:hAnsi="Times New Roman" w:cs="Times New Roman"/>
          <w:color w:val="000000"/>
          <w:sz w:val="24"/>
          <w:szCs w:val="24"/>
          <w:lang w:val="en-US"/>
        </w:rPr>
        <w:t>s</w:t>
      </w:r>
      <w:r w:rsidR="007F0A54" w:rsidRPr="007A05A1">
        <w:rPr>
          <w:rFonts w:ascii="Times New Roman" w:hAnsi="Times New Roman" w:cs="Times New Roman"/>
          <w:color w:val="000000"/>
          <w:sz w:val="24"/>
          <w:szCs w:val="24"/>
          <w:lang w:val="en-US"/>
        </w:rPr>
        <w:t xml:space="preserve"> </w:t>
      </w:r>
      <w:r w:rsidR="00663359" w:rsidRPr="007A05A1">
        <w:rPr>
          <w:rFonts w:ascii="Times New Roman" w:hAnsi="Times New Roman" w:cs="Times New Roman"/>
          <w:color w:val="000000"/>
          <w:sz w:val="24"/>
          <w:szCs w:val="24"/>
          <w:lang w:val="en-US"/>
        </w:rPr>
        <w:t>in alkaline electrolytes.</w:t>
      </w:r>
      <w:r w:rsidR="00D35D38" w:rsidRPr="007A05A1">
        <w:rPr>
          <w:rFonts w:ascii="Times New Roman" w:hAnsi="Times New Roman" w:cs="Times New Roman"/>
          <w:color w:val="000000"/>
          <w:sz w:val="24"/>
          <w:szCs w:val="24"/>
          <w:vertAlign w:val="superscript"/>
          <w:lang w:val="en-US"/>
        </w:rPr>
        <w:fldChar w:fldCharType="begin" w:fldLock="1"/>
      </w:r>
      <w:r w:rsidR="00D35D38">
        <w:rPr>
          <w:rFonts w:ascii="Times New Roman" w:hAnsi="Times New Roman" w:cs="Times New Roman"/>
          <w:color w:val="000000"/>
          <w:sz w:val="24"/>
          <w:szCs w:val="24"/>
          <w:vertAlign w:val="superscript"/>
          <w:lang w:val="en-US"/>
        </w:rPr>
        <w:instrText>ADDIN CSL_CITATION {"citationItems":[{"id":"ITEM-1","itemData":{"ISSN":"0002-7863","author":[{"dropping-particle":"","family":"McCrory","given":"Charles C L","non-dropping-particle":"","parse-names":false,"suffix":""},{"dropping-particle":"","family":"Jung","given":"Suho","non-dropping-particle":"","parse-names":false,"suffix":""},{"dropping-particle":"","family":"Peters","given":"Jonas C","non-dropping-particle":"","parse-names":false,"suffix":""},{"dropping-particle":"","family":"Jaramillo","given":"Thomas F","non-dropping-particle":"","parse-names":false,"suffix":""}],"container-title":"Journal of the American Chemical Society","id":"ITEM-1","issue":"45","issued":{"date-parts":[["2013"]]},"page":"16977-16987","publisher":"ACS Publications","title":"Benchmarking heterogeneous electrocatalysts for the oxygen evolution reaction","type":"article-journal","volume":"135"},"uris":["http://www.mendeley.com/documents/?uuid=a1e4dfbc-2921-49a0-a9d1-503e844f8f7f","http://www.mendeley.com/documents/?uuid=4e03cf70-5ff0-4fea-ab0c-2e0851a739bc"]},{"id":"ITEM-2","itemData":{"ISSN":"1614-6832","author":[{"dropping-particle":"","family":"Nardi","given":"Katie L","non-dropping-particle":"","parse-names":false,"suffix":""},{"dropping-particle":"","family":"Yang","given":"Nuoya","non-dropping-particle":"","parse-names":false,"suffix":""},{"dropping-particle":"","family":"Dickens","given":"Colin F","non-dropping-particle":"","parse-names":false,"suffix":""},{"dropping-particle":"","family":"Strickler","given":"Alaina L","non-dropping-particle":"","parse-names":false,"suffix":""},{"dropping-particle":"","family":"Bent","given":"Stacey F","non-dropping-particle":"","parse-names":false,"suffix":""}],"container-title":"Advanced Energy Materials","id":"ITEM-2","issue":"17","issued":{"date-parts":[["2015"]]},"page":"1500412","publisher":"Wiley Online Library","title":"Creating highly active atomic layer deposited NiO electrocatalysts for the oxygen evolution reaction","type":"article-journal","volume":"5"},"uris":["http://www.mendeley.com/documents/?uuid=1a660b88-43af-4fd4-9354-feb4db9a018d","http://www.mendeley.com/documents/?uuid=32f69cb7-af71-4406-852e-96b9df98f58c"]},{"id":"ITEM-3","itemData":{"ISSN":"1614-6832","author":[{"dropping-particle":"","family":"Hao","given":"Weiju","non-dropping-particle":"","parse-names":false,"suffix":""},{"dropping-particle":"","family":"Wu","given":"Renbing","non-dropping-particle":"","parse-names":false,"suffix":""},{"dropping-particle":"","family":"Zhang","given":"Ruiqi","non-dropping-particle":"","parse-names":false,"suffix":""},{"dropping-particle":"","family":"Ha","given":"Yuan","non-dropping-particle":"","parse-names":false,"suffix":""},{"dropping-particle":"","family":"Chen","given":"Ziliang","non-dropping-particle":"","parse-names":false,"suffix":""},{"dropping-particle":"","family":"Wang","given":"Lincai","non-dropping-particle":"","parse-names":false,"suffix":""},{"dropping-particle":"","family":"Yang","given":"Yanjing","non-dropping-particle":"","parse-names":false,"suffix":""},{"dropping-particle":"","family":"Ma","given":"Xiaohua","non-dropping-particle":"","parse-names":false,"suffix":""},{"dropping-particle":"","family":"Sun","given":"Dalin","non-dropping-particle":"","parse-names":false,"suffix":""},{"dropping-particle":"","family":"Fang","given":"Fang","non-dropping-particle":"","parse-names":false,"suffix":""}],"container-title":"Advanced Energy Materials","id":"ITEM-3","issue":"26","issued":{"date-parts":[["2018"]]},"page":"1801372","publisher":"Wiley Online Library","title":"Electroless Plating of Highly Efficient Bifunctional Boride‐Based Electrodes toward Practical Overall Water Splitting","type":"article-journal","volume":"8"},"uris":["http://www.mendeley.com/documents/?uuid=6c82fce7-c6c1-4c7e-a485-aa3bb4d05911"]},{"id":"ITEM-4","itemData":{"ISSN":"2380-8195","author":[{"dropping-particle":"","family":"Zhang","given":"Bowei","non-dropping-particle":"","parse-names":false,"suffix":""},{"dropping-particle":"","family":"Qi","given":"Zhiyuan","non-dropping-particle":"","parse-names":false,"suffix":""},{"dropping-particle":"","family":"Wu","given":"Zishan","non-dropping-particle":"","parse-names":false,"suffix":""},{"dropping-particle":"","family":"Lui","given":"Yu Hui","non-dropping-particle":"","parse-names":false,"suffix":""},{"dropping-particle":"","family":"Kim","given":"Tae-Hoon","non-dropping-particle":"","parse-names":false,"suffix":""},{"dropping-particle":"","family":"Tang","given":"Xiaohui","non-dropping-particle":"","parse-names":false,"suffix":""},{"dropping-particle":"","family":"Zhou","given":"Lin","non-dropping-particle":"","parse-names":false,"suffix":""},{"dropping-particle":"","family":"Huang","given":"Wenyu","non-dropping-particle":"","parse-names":false,"suffix":""},{"dropping-particle":"","family":"Hu","given":"Shan","non-dropping-particle":"","parse-names":false,"suffix":""}],"container-title":"ACS Energy Letters","id":"ITEM-4","issue":"1","issued":{"date-parts":[["2018"]]},"page":"328-336","publisher":"ACS Publications","title":"Defect-rich 2D material networks for advanced oxygen evolution catalysts","type":"article-journal","volume":"4"},"uris":["http://www.mendeley.com/documents/?uuid=93a22db6-1407-41ab-b220-a6fdce403b62","http://www.mendeley.com/documents/?uuid=791511de-240e-4aaf-8d9c-81225c2900d1"]},{"id":"ITEM-5","itemData":{"DOI":"https://doi.org/10.1016/j.apcatb.2019.117852","ISSN":"0926-3373","abstract":"It is a great challenge to develop cost-effective and stable oxygen evolution reaction (OER) electrocatalysts for energy sustainability. Herein, we report nanocomposites of rock salt type nickel oxide and cobalt oxide supported on ordered mesoporous carbon (OMC) as efficient non-noble metal electrocatalysts for the OER in alkaline solution. The rock salt type NixCoyOx+y@OMC (x/y = 0:1,2:1,1:1,1:2,1:0) nanocomposites are synthesized through a nanocasting and carbon thermal reduction route by using the OMC as a nano-reactor. The OMC is used as the support material, with large specific surface area and pore volume, which can not only effectively disperse metal oxides nanoparticles and prevent the agglomeration of nanoparticles, but also improve electrocatalytic performance of metal oxides by increasing electrical conductivity and electrocatalytic active sites. Interestingly, the rock salt type NiCo2O3@OMC exhibits the lowest overpotential of 281 mV at 10 mA/cm2 in 1 M KOH, which is even lower than those values reported previously for RuO2 and IrO2 precious catalysts, and a small Tafel slope of 96.8 mV/dec for the OER. Notably, the NiCo2O3@OMC has a turnover frequency value of 0.0341 s−1 and an actual oxygen generation rate of ca. 22.5 μmol/h, much higher than its counterparts, confirming its outstanding intrinsic activity as an OER catalyst. Furthermore, the NiCo2O3@OMC has a good durability without obvious attenuation after continuous operation test for 230 h. Evidently, the NiCo2O3@OMC catalyst can remarkably promote the OER, and thus brighten the prospect of non-noble metal for efficient water electrolysis in industrial scale.","author":[{"dropping-particle":"","family":"Zhang","given":"Yan","non-dropping-particle":"","parse-names":false,"suffix":""},{"dropping-particle":"","family":"Wang","given":"Xiuxiu","non-dropping-particle":"","parse-names":false,"suffix":""},{"dropping-particle":"","family":"Luo","given":"Fenqiang","non-dropping-particle":"","parse-names":false,"suffix":""},{"dropping-particle":"","family":"Tan","given":"Yang","non-dropping-particle":"","parse-names":false,"suffix":""},{"dropping-particle":"","family":"Zeng","given":"Lingxing","non-dropping-particle":"","parse-names":false,"suffix":""},{"dropping-particle":"","family":"Fang","given":"Baizeng","non-dropping-particle":"","parse-names":false,"suffix":""},{"dropping-particle":"","family":"Liu","given":"Aihua","non-dropping-particle":"","parse-names":false,"suffix":""}],"container-title":"Applied Catalysis B: Environmental","id":"ITEM-5","issued":{"date-parts":[["2019"]]},"page":"117852","title":"Rock salt type NiCo2O3 supported on ordered mesoporous carbon as a highly efficient electrocatalyst for oxygen evolution reaction","type":"article-journal","volume":"256"},"uris":["http://www.mendeley.com/documents/?uuid=4226294c-1be6-4a95-a5d9-84a763ff019a"]}],"mendeley":{"formattedCitation":"&lt;sup&gt;[3–7]&lt;/sup&gt;","plainTextFormattedCitation":"[3–7]","previouslyFormattedCitation":"&lt;sup&gt;[3–7]&lt;/sup&gt;"},"properties":{"noteIndex":0},"schema":"https://github.com/citation-style-language/schema/raw/master/csl-citation.json"}</w:instrText>
      </w:r>
      <w:r w:rsidR="00D35D38" w:rsidRPr="007A05A1">
        <w:rPr>
          <w:rFonts w:ascii="Times New Roman" w:hAnsi="Times New Roman" w:cs="Times New Roman"/>
          <w:color w:val="000000"/>
          <w:sz w:val="24"/>
          <w:szCs w:val="24"/>
          <w:vertAlign w:val="superscript"/>
          <w:lang w:val="en-US"/>
        </w:rPr>
        <w:fldChar w:fldCharType="separate"/>
      </w:r>
      <w:r w:rsidR="00D35D38" w:rsidRPr="004A35FC">
        <w:rPr>
          <w:rFonts w:ascii="Times New Roman" w:hAnsi="Times New Roman" w:cs="Times New Roman"/>
          <w:noProof/>
          <w:color w:val="000000"/>
          <w:sz w:val="24"/>
          <w:szCs w:val="24"/>
          <w:vertAlign w:val="superscript"/>
          <w:lang w:val="en-US"/>
        </w:rPr>
        <w:t>[3–7]</w:t>
      </w:r>
      <w:r w:rsidR="00D35D38" w:rsidRPr="007A05A1">
        <w:rPr>
          <w:rFonts w:ascii="Times New Roman" w:hAnsi="Times New Roman" w:cs="Times New Roman"/>
          <w:color w:val="000000"/>
          <w:sz w:val="24"/>
          <w:szCs w:val="24"/>
          <w:vertAlign w:val="superscript"/>
          <w:lang w:val="en-US"/>
        </w:rPr>
        <w:fldChar w:fldCharType="end"/>
      </w:r>
      <w:r w:rsidR="00156AA2" w:rsidRPr="007A05A1">
        <w:rPr>
          <w:rFonts w:ascii="Times New Roman" w:hAnsi="Times New Roman" w:cs="Times New Roman"/>
          <w:color w:val="000000"/>
          <w:sz w:val="24"/>
          <w:szCs w:val="24"/>
          <w:lang w:val="en-US"/>
        </w:rPr>
        <w:t xml:space="preserve"> </w:t>
      </w:r>
      <w:r w:rsidR="00663359" w:rsidRPr="007A05A1">
        <w:rPr>
          <w:rFonts w:ascii="Times New Roman" w:hAnsi="Times New Roman" w:cs="Times New Roman"/>
          <w:color w:val="000000"/>
          <w:sz w:val="24"/>
          <w:szCs w:val="24"/>
          <w:lang w:val="en-US"/>
        </w:rPr>
        <w:t>L</w:t>
      </w:r>
      <w:r w:rsidR="00F52206" w:rsidRPr="007A05A1">
        <w:rPr>
          <w:rFonts w:ascii="Times New Roman" w:hAnsi="Times New Roman" w:cs="Times New Roman"/>
          <w:color w:val="000000"/>
          <w:sz w:val="24"/>
          <w:szCs w:val="24"/>
          <w:lang w:val="en-US"/>
        </w:rPr>
        <w:t>ayered double hydroxides (LDHs)</w:t>
      </w:r>
      <w:r w:rsidR="007F0A54" w:rsidRPr="007A05A1">
        <w:rPr>
          <w:rFonts w:ascii="Times New Roman" w:hAnsi="Times New Roman" w:cs="Times New Roman"/>
          <w:color w:val="000000"/>
          <w:sz w:val="24"/>
          <w:szCs w:val="24"/>
          <w:lang w:val="en-US"/>
        </w:rPr>
        <w:t xml:space="preserve"> </w:t>
      </w:r>
      <w:r w:rsidR="00663359" w:rsidRPr="007A05A1">
        <w:rPr>
          <w:rFonts w:ascii="Times New Roman" w:hAnsi="Times New Roman" w:cs="Times New Roman"/>
          <w:color w:val="000000"/>
          <w:sz w:val="24"/>
          <w:szCs w:val="24"/>
          <w:lang w:val="en-US"/>
        </w:rPr>
        <w:t xml:space="preserve">of these transition metals have </w:t>
      </w:r>
      <w:r w:rsidR="00741AB9" w:rsidRPr="007A05A1">
        <w:rPr>
          <w:rFonts w:ascii="Times New Roman" w:hAnsi="Times New Roman" w:cs="Times New Roman"/>
          <w:color w:val="000000"/>
          <w:sz w:val="24"/>
          <w:szCs w:val="24"/>
          <w:lang w:val="en-US"/>
        </w:rPr>
        <w:t>e</w:t>
      </w:r>
      <w:r w:rsidR="00C36398" w:rsidRPr="007A05A1">
        <w:rPr>
          <w:rFonts w:ascii="Times New Roman" w:hAnsi="Times New Roman" w:cs="Times New Roman"/>
          <w:color w:val="000000"/>
          <w:sz w:val="24"/>
          <w:szCs w:val="24"/>
          <w:lang w:val="en-US"/>
        </w:rPr>
        <w:t>ven surpass</w:t>
      </w:r>
      <w:r w:rsidR="00663359" w:rsidRPr="007A05A1">
        <w:rPr>
          <w:rFonts w:ascii="Times New Roman" w:hAnsi="Times New Roman" w:cs="Times New Roman"/>
          <w:color w:val="000000"/>
          <w:sz w:val="24"/>
          <w:szCs w:val="24"/>
          <w:lang w:val="en-US"/>
        </w:rPr>
        <w:t>ed</w:t>
      </w:r>
      <w:r w:rsidR="00C36398" w:rsidRPr="007A05A1">
        <w:rPr>
          <w:rFonts w:ascii="Times New Roman" w:hAnsi="Times New Roman" w:cs="Times New Roman"/>
          <w:color w:val="000000"/>
          <w:sz w:val="24"/>
          <w:szCs w:val="24"/>
          <w:lang w:val="en-US"/>
        </w:rPr>
        <w:t xml:space="preserve"> the most active and stable IrO</w:t>
      </w:r>
      <w:r w:rsidR="00C865CE" w:rsidRPr="007A05A1">
        <w:rPr>
          <w:rFonts w:ascii="Times New Roman" w:hAnsi="Times New Roman" w:cs="Times New Roman"/>
          <w:color w:val="000000"/>
          <w:sz w:val="24"/>
          <w:szCs w:val="24"/>
          <w:vertAlign w:val="subscript"/>
          <w:lang w:val="en-US"/>
        </w:rPr>
        <w:t xml:space="preserve">2 </w:t>
      </w:r>
      <w:r w:rsidR="00C36398" w:rsidRPr="007A05A1">
        <w:rPr>
          <w:rFonts w:ascii="Times New Roman" w:hAnsi="Times New Roman" w:cs="Times New Roman"/>
          <w:color w:val="000000"/>
          <w:sz w:val="24"/>
          <w:szCs w:val="24"/>
          <w:lang w:val="en-US"/>
        </w:rPr>
        <w:t>and RuO</w:t>
      </w:r>
      <w:r w:rsidR="00C865CE" w:rsidRPr="007A05A1">
        <w:rPr>
          <w:rFonts w:ascii="Times New Roman" w:hAnsi="Times New Roman" w:cs="Times New Roman"/>
          <w:color w:val="000000"/>
          <w:sz w:val="24"/>
          <w:szCs w:val="24"/>
          <w:vertAlign w:val="subscript"/>
          <w:lang w:val="en-US"/>
        </w:rPr>
        <w:t>2</w:t>
      </w:r>
      <w:r w:rsidR="00C36398" w:rsidRPr="007A05A1">
        <w:rPr>
          <w:rFonts w:ascii="Times New Roman" w:hAnsi="Times New Roman" w:cs="Times New Roman"/>
          <w:color w:val="000000"/>
          <w:sz w:val="24"/>
          <w:szCs w:val="24"/>
          <w:lang w:val="en-US"/>
        </w:rPr>
        <w:t xml:space="preserve"> catalyst</w:t>
      </w:r>
      <w:r w:rsidR="006A40AE"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xml:space="preserve">, </w:t>
      </w:r>
      <w:r w:rsidR="006A40AE" w:rsidRPr="007A05A1">
        <w:rPr>
          <w:rFonts w:ascii="Times New Roman" w:hAnsi="Times New Roman" w:cs="Times New Roman"/>
          <w:color w:val="000000"/>
          <w:sz w:val="24"/>
          <w:szCs w:val="24"/>
          <w:lang w:val="en-US"/>
        </w:rPr>
        <w:t>largely due</w:t>
      </w:r>
      <w:r w:rsidR="00663359" w:rsidRPr="007A05A1">
        <w:rPr>
          <w:rFonts w:ascii="Times New Roman" w:hAnsi="Times New Roman" w:cs="Times New Roman"/>
          <w:color w:val="000000"/>
          <w:sz w:val="24"/>
          <w:szCs w:val="24"/>
          <w:lang w:val="en-US"/>
        </w:rPr>
        <w:t xml:space="preserve"> to</w:t>
      </w:r>
      <w:r w:rsidR="007F0A54" w:rsidRPr="007A05A1">
        <w:rPr>
          <w:rFonts w:ascii="Times New Roman" w:hAnsi="Times New Roman" w:cs="Times New Roman"/>
          <w:color w:val="000000"/>
          <w:sz w:val="24"/>
          <w:szCs w:val="24"/>
          <w:lang w:val="en-US"/>
        </w:rPr>
        <w:t xml:space="preserve"> </w:t>
      </w:r>
      <w:r w:rsidR="00663359" w:rsidRPr="007A05A1">
        <w:rPr>
          <w:rFonts w:ascii="Times New Roman" w:hAnsi="Times New Roman" w:cs="Times New Roman"/>
          <w:color w:val="000000"/>
          <w:sz w:val="24"/>
          <w:szCs w:val="24"/>
          <w:lang w:val="en-US"/>
        </w:rPr>
        <w:t xml:space="preserve">their higher </w:t>
      </w:r>
      <w:r w:rsidR="00C36398" w:rsidRPr="007A05A1">
        <w:rPr>
          <w:rFonts w:ascii="Times New Roman" w:hAnsi="Times New Roman" w:cs="Times New Roman"/>
          <w:color w:val="000000"/>
          <w:sz w:val="24"/>
          <w:szCs w:val="24"/>
          <w:lang w:val="en-US"/>
        </w:rPr>
        <w:t>surface area</w:t>
      </w:r>
      <w:r w:rsidR="00663359"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xml:space="preserve"> but </w:t>
      </w:r>
      <w:r w:rsidR="0041585C" w:rsidRPr="007A05A1">
        <w:rPr>
          <w:rFonts w:ascii="Times New Roman" w:hAnsi="Times New Roman" w:cs="Times New Roman"/>
          <w:color w:val="000000"/>
          <w:sz w:val="24"/>
          <w:szCs w:val="24"/>
          <w:lang w:val="en-US"/>
        </w:rPr>
        <w:t xml:space="preserve">in turn </w:t>
      </w:r>
      <w:r w:rsidR="00C36398" w:rsidRPr="007A05A1">
        <w:rPr>
          <w:rFonts w:ascii="Times New Roman" w:hAnsi="Times New Roman" w:cs="Times New Roman"/>
          <w:color w:val="000000"/>
          <w:sz w:val="24"/>
          <w:szCs w:val="24"/>
          <w:lang w:val="en-US"/>
        </w:rPr>
        <w:t>suffer from poor conductivity</w:t>
      </w:r>
      <w:r w:rsidR="00EA35C2" w:rsidRPr="007A05A1">
        <w:rPr>
          <w:rFonts w:ascii="Times New Roman" w:hAnsi="Times New Roman" w:cs="Times New Roman"/>
          <w:color w:val="000000"/>
          <w:sz w:val="24"/>
          <w:szCs w:val="24"/>
          <w:lang w:val="en-US"/>
        </w:rPr>
        <w:t>.</w:t>
      </w:r>
      <w:r w:rsidR="005D7947" w:rsidRPr="007A05A1">
        <w:rPr>
          <w:rFonts w:ascii="Times New Roman" w:hAnsi="Times New Roman" w:cs="Times New Roman"/>
          <w:color w:val="000000"/>
          <w:sz w:val="24"/>
          <w:szCs w:val="24"/>
          <w:vertAlign w:val="superscript"/>
          <w:lang w:val="en-US"/>
        </w:rPr>
        <w:fldChar w:fldCharType="begin" w:fldLock="1"/>
      </w:r>
      <w:r w:rsidR="005D7947">
        <w:rPr>
          <w:rFonts w:ascii="Times New Roman" w:hAnsi="Times New Roman" w:cs="Times New Roman"/>
          <w:color w:val="000000"/>
          <w:sz w:val="24"/>
          <w:szCs w:val="24"/>
          <w:vertAlign w:val="superscript"/>
          <w:lang w:val="en-US"/>
        </w:rPr>
        <w:instrText>ADDIN CSL_CITATION {"citationItems":[{"id":"ITEM-1","itemData":{"author":[{"dropping-particle":"","family":"Cai","given":"Zhengyang","non-dropping-particle":"","parse-names":false,"suffix":""},{"dropping-particle":"","family":"Bu","given":"Xiuming","non-dropping-particle":"","parse-names":false,"suffix":""},{"dropping-particle":"","family":"Wang","given":"Ping","non-dropping-particle":"","parse-names":false,"suffix":""},{"dropping-particle":"","family":"Ho","given":"Johnny C","non-dropping-particle":"","parse-names":false,"suffix":""},{"dropping-particle":"","family":"Yang","given":"Junhe","non-dropping-particle":"","parse-names":false,"suffix":""},{"dropping-particle":"","family":"Wang","given":"Xianying","non-dropping-particle":"","parse-names":false,"suffix":""}],"container-title":"Journal of materials chemistry A","id":"ITEM-1","issue":"10","issued":{"date-parts":[["2019"]]},"page":"5069-5089","publisher":"Royal Society of Chemistry","title":"Recent advances in layered double hydroxide electrocatalysts for the oxygen evolution reaction","type":"article-journal","volume":"7"},"uris":["http://www.mendeley.com/documents/?uuid=7fb8383b-a174-4062-adf6-ea315c0dc447","http://www.mendeley.com/documents/?uuid=adf02cc7-146d-4531-ba70-e535b42ee5f5"]},{"id":"ITEM-2","itemData":{"ISSN":"0002-7863","author":[{"dropping-particle":"","family":"Gong","given":"Ming","non-dropping-particle":"","parse-names":false,"suffix":""},{"dropping-particle":"","family":"Li","given":"Yanguang","non-dropping-particle":"","parse-names":false,"suffix":""},{"dropping-particle":"","family":"Wang","given":"Hailiang","non-dropping-particle":"","parse-names":false,"suffix":""},{"dropping-particle":"","family":"Liang","given":"Yongye","non-dropping-particle":"","parse-names":false,"suffix":""},{"dropping-particle":"","family":"Wu","given":"Justin Z","non-dropping-particle":"","parse-names":false,"suffix":""},{"dropping-particle":"","family":"Zhou","given":"Jigang","non-dropping-particle":"","parse-names":false,"suffix":""},{"dropping-particle":"","family":"Wang","given":"Jian","non-dropping-particle":"","parse-names":false,"suffix":""},{"dropping-particle":"","family":"Regier","given":"Tom","non-dropping-particle":"","parse-names":false,"suffix":""},{"dropping-particle":"","family":"Wei","given":"Fei","non-dropping-particle":"","parse-names":false,"suffix":""},{"dropping-particle":"","family":"Dai","given":"Hongjie","non-dropping-particle":"","parse-names":false,"suffix":""}],"container-title":"Journal of the American Chemical Society","id":"ITEM-2","issue":"23","issued":{"date-parts":[["2013"]]},"page":"8452-8455","publisher":"ACS Publications","title":"An advanced Ni–Fe layered double hydroxide electrocatalyst for water oxidation","type":"article-journal","volume":"135"},"uris":["http://www.mendeley.com/documents/?uuid=c93824e6-b642-432e-aa0e-b7808815f788","http://www.mendeley.com/documents/?uuid=461c30cd-0b45-47e8-b713-66dc30f2f1c7"]}],"mendeley":{"formattedCitation":"&lt;sup&gt;[8,9]&lt;/sup&gt;","plainTextFormattedCitation":"[8,9]","previouslyFormattedCitation":"&lt;sup&gt;[8,9]&lt;/sup&gt;"},"properties":{"noteIndex":0},"schema":"https://github.com/citation-style-language/schema/raw/master/csl-citation.json"}</w:instrText>
      </w:r>
      <w:r w:rsidR="005D7947" w:rsidRPr="007A05A1">
        <w:rPr>
          <w:rFonts w:ascii="Times New Roman" w:hAnsi="Times New Roman" w:cs="Times New Roman"/>
          <w:color w:val="000000"/>
          <w:sz w:val="24"/>
          <w:szCs w:val="24"/>
          <w:vertAlign w:val="superscript"/>
          <w:lang w:val="en-US"/>
        </w:rPr>
        <w:fldChar w:fldCharType="separate"/>
      </w:r>
      <w:r w:rsidR="005D7947" w:rsidRPr="004A35FC">
        <w:rPr>
          <w:rFonts w:ascii="Times New Roman" w:hAnsi="Times New Roman" w:cs="Times New Roman"/>
          <w:noProof/>
          <w:color w:val="000000"/>
          <w:sz w:val="24"/>
          <w:szCs w:val="24"/>
          <w:vertAlign w:val="superscript"/>
          <w:lang w:val="en-US"/>
        </w:rPr>
        <w:t>[8,9]</w:t>
      </w:r>
      <w:r w:rsidR="005D7947" w:rsidRPr="007A05A1">
        <w:rPr>
          <w:rFonts w:ascii="Times New Roman" w:hAnsi="Times New Roman" w:cs="Times New Roman"/>
          <w:color w:val="000000"/>
          <w:sz w:val="24"/>
          <w:szCs w:val="24"/>
          <w:vertAlign w:val="superscript"/>
          <w:lang w:val="en-US"/>
        </w:rPr>
        <w:fldChar w:fldCharType="end"/>
      </w:r>
      <w:r w:rsidR="007E1EEB" w:rsidRPr="007A05A1">
        <w:rPr>
          <w:rFonts w:ascii="Times New Roman" w:hAnsi="Times New Roman" w:cs="Times New Roman"/>
          <w:color w:val="000000"/>
          <w:sz w:val="24"/>
          <w:szCs w:val="24"/>
          <w:vertAlign w:val="superscript"/>
          <w:lang w:val="en-US"/>
        </w:rPr>
        <w:t xml:space="preserve"> </w:t>
      </w:r>
      <w:r w:rsidR="00663359" w:rsidRPr="007A05A1">
        <w:rPr>
          <w:rFonts w:ascii="Times New Roman" w:hAnsi="Times New Roman" w:cs="Times New Roman"/>
          <w:color w:val="000000"/>
          <w:sz w:val="24"/>
          <w:szCs w:val="24"/>
          <w:lang w:val="en-US"/>
        </w:rPr>
        <w:t>In addition to these</w:t>
      </w:r>
      <w:r w:rsidR="00C36398" w:rsidRPr="007A05A1">
        <w:rPr>
          <w:rFonts w:ascii="Times New Roman" w:hAnsi="Times New Roman" w:cs="Times New Roman"/>
          <w:color w:val="000000"/>
          <w:sz w:val="24"/>
          <w:szCs w:val="24"/>
          <w:lang w:val="en-US"/>
        </w:rPr>
        <w:t>, compound</w:t>
      </w:r>
      <w:r w:rsidR="00E806D6"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xml:space="preserve"> of transition</w:t>
      </w:r>
      <w:r w:rsidR="00774710" w:rsidRPr="007A05A1">
        <w:rPr>
          <w:rFonts w:ascii="Times New Roman" w:hAnsi="Times New Roman" w:cs="Times New Roman"/>
          <w:color w:val="000000"/>
          <w:sz w:val="24"/>
          <w:szCs w:val="24"/>
          <w:lang w:val="en-US"/>
        </w:rPr>
        <w:t>-</w:t>
      </w:r>
      <w:r w:rsidR="00C36398" w:rsidRPr="007A05A1">
        <w:rPr>
          <w:rFonts w:ascii="Times New Roman" w:hAnsi="Times New Roman" w:cs="Times New Roman"/>
          <w:color w:val="000000"/>
          <w:sz w:val="24"/>
          <w:szCs w:val="24"/>
          <w:lang w:val="en-US"/>
        </w:rPr>
        <w:t>metal</w:t>
      </w:r>
      <w:r w:rsidR="00CA03F1" w:rsidRPr="007A05A1">
        <w:rPr>
          <w:rFonts w:ascii="Times New Roman" w:hAnsi="Times New Roman" w:cs="Times New Roman"/>
          <w:color w:val="000000"/>
          <w:sz w:val="24"/>
          <w:szCs w:val="24"/>
          <w:lang w:val="en-US"/>
        </w:rPr>
        <w:t>s</w:t>
      </w:r>
      <w:r w:rsidR="007F0A54" w:rsidRPr="007A05A1">
        <w:rPr>
          <w:rFonts w:ascii="Times New Roman" w:hAnsi="Times New Roman" w:cs="Times New Roman"/>
          <w:color w:val="000000"/>
          <w:sz w:val="24"/>
          <w:szCs w:val="24"/>
          <w:lang w:val="en-US"/>
        </w:rPr>
        <w:t xml:space="preserve"> </w:t>
      </w:r>
      <w:r w:rsidR="00C36398" w:rsidRPr="007A05A1">
        <w:rPr>
          <w:rFonts w:ascii="Times New Roman" w:hAnsi="Times New Roman" w:cs="Times New Roman"/>
          <w:color w:val="000000"/>
          <w:sz w:val="24"/>
          <w:szCs w:val="24"/>
          <w:lang w:val="en-US"/>
        </w:rPr>
        <w:t>in</w:t>
      </w:r>
      <w:r w:rsidR="00F56680" w:rsidRPr="007A05A1">
        <w:rPr>
          <w:rFonts w:ascii="Times New Roman" w:hAnsi="Times New Roman" w:cs="Times New Roman"/>
          <w:color w:val="000000"/>
          <w:sz w:val="24"/>
          <w:szCs w:val="24"/>
          <w:lang w:val="en-US"/>
        </w:rPr>
        <w:t xml:space="preserve"> the</w:t>
      </w:r>
      <w:r w:rsidR="00C36398" w:rsidRPr="007A05A1">
        <w:rPr>
          <w:rFonts w:ascii="Times New Roman" w:hAnsi="Times New Roman" w:cs="Times New Roman"/>
          <w:color w:val="000000"/>
          <w:sz w:val="24"/>
          <w:szCs w:val="24"/>
          <w:lang w:val="en-US"/>
        </w:rPr>
        <w:t xml:space="preserve"> form of phosphides,</w:t>
      </w:r>
      <w:r w:rsidR="005D7947" w:rsidRPr="007A05A1">
        <w:rPr>
          <w:rFonts w:ascii="Times New Roman" w:hAnsi="Times New Roman" w:cs="Times New Roman"/>
          <w:color w:val="000000"/>
          <w:sz w:val="24"/>
          <w:szCs w:val="24"/>
          <w:vertAlign w:val="superscript"/>
          <w:lang w:val="en-US"/>
        </w:rPr>
        <w:fldChar w:fldCharType="begin" w:fldLock="1"/>
      </w:r>
      <w:r w:rsidR="005D7947">
        <w:rPr>
          <w:rFonts w:ascii="Times New Roman" w:hAnsi="Times New Roman" w:cs="Times New Roman"/>
          <w:color w:val="000000"/>
          <w:sz w:val="24"/>
          <w:szCs w:val="24"/>
          <w:vertAlign w:val="superscript"/>
          <w:lang w:val="en-US"/>
        </w:rPr>
        <w:instrText>ADDIN CSL_CITATION {"citationItems":[{"id":"ITEM-1","itemData":{"DOI":"https://doi.org/10.1016/j.apcatb.2019.05.009","ISSN":"0926-3373","abstract":"Transition metal phosphides (TMPs) are attracting increasing interest as promising electrocatalysts for the oxygen evolution reaction (OER). Coupling TMPs with carbon materials can increase OER activity by improving the dispersion of active sites and introducing more OER-active species. However, the overwhelming majority of previous works have used either ex-situ methods to prepare TMPs@carbon hybrids or have obtained TMPs@ disordered carbons. Here, we report an in-situ synthesized TMPs coupled with carbon tubes as an active OER catalyst. Bimetallic NiFe phosphide (Ni2-xFexP) coupled with N/P co-doped carbon tubes (NPC), i.e., Ni2-xFexP@NPC, is prepared by pyrolyzing phytic acid sodium salt hydrate, melamine, and transition metal nitrate. Bimetallic NiFeP@NPC is found more active in catalyzing OER compared to monometallic Ni2P@NPC and Fe2P@NPC, metal-free NPC, and NiFeP@P-doped disordered carbon (NiFeP@PC). Its high performance is attributed to the unique tubular structure of its carbon material and the addition of a second metal into binary TMPs, contributing to a larger electrochemical active surface area and faster charge transfer kinetics. Moreover, NiFeP@NPC exceeds the benchmark RuO2 in terms of the OER activity, and it exhibits little activity degradation in both accelerated aging and chronopotentiometric tests, demonstrating a great promise as a high-performance OER electrocatalyst.","author":[{"dropping-particle":"","family":"Wang","given":"Jian","non-dropping-particle":"","parse-names":false,"suffix":""},{"dropping-particle":"","family":"Ciucci","given":"Francesco","non-dropping-particle":"","parse-names":false,"suffix":""}],"container-title":"Applied Catalysis B: Environmental","id":"ITEM-1","issued":{"date-parts":[["2019"]]},"page":"292-299","title":"In-situ synthesis of bimetallic phosphide with carbon tubes as an active electrocatalyst for oxygen evolution reaction","type":"article-journal","volume":"254"},"uris":["http://www.mendeley.com/documents/?uuid=3c570391-7d35-45c9-bc83-3194f5ba7713"]},{"id":"ITEM-2","itemData":{"DOI":"https://doi.org/10.1016/j.apcatb.2019.118053","ISSN":"0926-3373","abstract":"Cost-effective transition metal-carbon-based hybrids have been widely dedicated to water splitting. Herein, a new three dimensional N-enriched holey carbon layers encapsulated bimetallic phosphides (CoNiP@CN) was synthesized by in situ growth, pyrolysis and phosphorization of CoNi mixed zeolite imidazole frameworks (ZIFs)@ZIF-8 films on Ni foam. CoNiP@CN/NF exhibited smaller overpotentials, lower charge transfer resistance and considerable stability for electrocatalysis. The better performance was attributed to the high conductivity of bimetallic phosphides and N-doped porous carbon, the maximum utilization of active sites on 3D conductive substrate and the protection of bimetallic phosphides by N-doped carbon layers. As an integrated high-performance non-noble electrocatalyst for overall water splitting, the CoNiP@CN/NF requires only 1.59 V@30 mA cm−2 in alkaline solution, which is comparable to many other non-noble metal catalysts. This work highlights the construction highly efficient transition metal-carbon-based electrocatalyst derived from well-defined ZIF precursor, promoting the development of low-cost non-noble metal hybrids in energy chemistry.","author":[{"dropping-particle":"","family":"Yang","given":"Lijun","non-dropping-particle":"","parse-names":false,"suffix":""},{"dropping-particle":"","family":"Zhang","given":"Lei","non-dropping-particle":"","parse-names":false,"suffix":""}],"container-title":"Applied Catalysis B: Environmental","id":"ITEM-2","issued":{"date-parts":[["2019"]]},"page":"118053","title":"N-enriched porous carbon encapsulated bimetallic phosphides with hierarchical structure derived from controlled electrodepositing multilayer ZIFs for electrochemical overall water splitting","type":"article-journal","volume":"259"},"uris":["http://www.mendeley.com/documents/?uuid=b4f632bd-0c88-45c2-96e4-c34148ad2d90"]}],"mendeley":{"formattedCitation":"&lt;sup&gt;[10,11]&lt;/sup&gt;","plainTextFormattedCitation":"[10,11]","previouslyFormattedCitation":"&lt;sup&gt;[10,11]&lt;/sup&gt;"},"properties":{"noteIndex":0},"schema":"https://github.com/citation-style-language/schema/raw/master/csl-citation.json"}</w:instrText>
      </w:r>
      <w:r w:rsidR="005D7947" w:rsidRPr="007A05A1">
        <w:rPr>
          <w:rFonts w:ascii="Times New Roman" w:hAnsi="Times New Roman" w:cs="Times New Roman"/>
          <w:color w:val="000000"/>
          <w:sz w:val="24"/>
          <w:szCs w:val="24"/>
          <w:vertAlign w:val="superscript"/>
          <w:lang w:val="en-US"/>
        </w:rPr>
        <w:fldChar w:fldCharType="separate"/>
      </w:r>
      <w:r w:rsidR="005D7947" w:rsidRPr="004A35FC">
        <w:rPr>
          <w:rFonts w:ascii="Times New Roman" w:hAnsi="Times New Roman" w:cs="Times New Roman"/>
          <w:noProof/>
          <w:color w:val="000000"/>
          <w:sz w:val="24"/>
          <w:szCs w:val="24"/>
          <w:vertAlign w:val="superscript"/>
          <w:lang w:val="en-US"/>
        </w:rPr>
        <w:t>[10,11]</w:t>
      </w:r>
      <w:r w:rsidR="005D7947"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w:t>
      </w:r>
      <w:proofErr w:type="spellStart"/>
      <w:r w:rsidR="00C36398" w:rsidRPr="007A05A1">
        <w:rPr>
          <w:rFonts w:ascii="Times New Roman" w:hAnsi="Times New Roman" w:cs="Times New Roman"/>
          <w:color w:val="000000"/>
          <w:sz w:val="24"/>
          <w:szCs w:val="24"/>
          <w:lang w:val="en-US"/>
        </w:rPr>
        <w:t>sulphides</w:t>
      </w:r>
      <w:proofErr w:type="spellEnd"/>
      <w:r w:rsidR="00C36398" w:rsidRPr="007A05A1">
        <w:rPr>
          <w:rFonts w:ascii="Times New Roman" w:hAnsi="Times New Roman" w:cs="Times New Roman"/>
          <w:color w:val="000000"/>
          <w:sz w:val="24"/>
          <w:szCs w:val="24"/>
          <w:lang w:val="en-US"/>
        </w:rPr>
        <w:t>,</w:t>
      </w:r>
      <w:r w:rsidR="005D7947" w:rsidRPr="007A05A1">
        <w:rPr>
          <w:rFonts w:ascii="Times New Roman" w:hAnsi="Times New Roman" w:cs="Times New Roman"/>
          <w:color w:val="000000"/>
          <w:sz w:val="24"/>
          <w:szCs w:val="24"/>
          <w:vertAlign w:val="superscript"/>
          <w:lang w:val="en-US"/>
        </w:rPr>
        <w:fldChar w:fldCharType="begin" w:fldLock="1"/>
      </w:r>
      <w:r w:rsidR="005D7947">
        <w:rPr>
          <w:rFonts w:ascii="Times New Roman" w:hAnsi="Times New Roman" w:cs="Times New Roman"/>
          <w:color w:val="000000"/>
          <w:sz w:val="24"/>
          <w:szCs w:val="24"/>
          <w:vertAlign w:val="superscript"/>
          <w:lang w:val="en-US"/>
        </w:rPr>
        <w:instrText>ADDIN CSL_CITATION {"citationItems":[{"id":"ITEM-1","itemData":{"ISSN":"2380-8195","author":[{"dropping-particle":"","family":"Mabayoje","given":"Oluwaniyi","non-dropping-particle":"","parse-names":false,"suffix":""},{"dropping-particle":"","family":"Shoola","given":"Ahmed","non-dropping-particle":"","parse-names":false,"suffix":""},{"dropping-particle":"","family":"Wygant","given":"Bryan R","non-dropping-particle":"","parse-names":false,"suffix":""},{"dropping-particle":"","family":"Mullins","given":"C Buddie","non-dropping-particle":"","parse-names":false,"suffix":""}],"container-title":"ACS Energy Letters","id":"ITEM-1","issue":"1","issued":{"date-parts":[["2016"]]},"page":"195-201","publisher":"ACS Publications","title":"The role of anions in metal chalcogenide oxygen evolution catalysis: electrodeposited thin films of nickel sulfide as “pre-catalysts”","type":"article-journal","volume":"1"},"uris":["http://www.mendeley.com/documents/?uuid=5c5ec0d4-4ea5-4e5d-8e1b-5546324997a5","http://www.mendeley.com/documents/?uuid=9f79461b-7009-45a8-a063-61c4ebfdbd01"]},{"id":"ITEM-2","itemData":{"DOI":"https://doi.org/10.1016/j.apcatb.2018.03.083","ISSN":"0926-3373","abstract":"Ni-sulfide compounds synthesized on Ni foam by simple thermal sulfurization are employed as electrocatalysts for water oxidation, resulting in superior activity in alkaline electrolyte media. The role of sulfur in Ni-sulfide was found to be an activator that transformed sulfide into hydroxide, which was eventually transformed into (oxy)hydroxide. The Ni-(oxy)hydroxide phase was also found to be layered and/or amorphous. This activated catalyst showed significant enhancement in water oxidation performance with a low overpotential value of 256 mV at current density of 10 mA cm−2. Our observation could offer important insight into metal-chalcogenide electrocatalyst for water oxidation.","author":[{"dropping-particle":"","family":"Lee","given":"Minoh","non-dropping-particle":"","parse-names":false,"suffix":""},{"dropping-particle":"","family":"Oh","given":"Hyung-Suk","non-dropping-particle":"","parse-names":false,"suffix":""},{"dropping-particle":"","family":"Cho","given":"Min Kyung","non-dropping-particle":"","parse-names":false,"suffix":""},{"dropping-particle":"","family":"Ahn","given":"Jae-Pyoung","non-dropping-particle":"","parse-names":false,"suffix":""},{"dropping-particle":"","family":"Hwang","given":"Yun Jeong","non-dropping-particle":"","parse-names":false,"suffix":""},{"dropping-particle":"","family":"Min","given":"Byoung Koun","non-dropping-particle":"","parse-names":false,"suffix":""}],"container-title":"Applied Catalysis B: Environmental","id":"ITEM-2","issued":{"date-parts":[["2018"]]},"page":"130-135","title":"Activation of a Ni electrocatalyst through spontaneous transformation of nickel sulfide to nickel hydroxide in an oxygen evolution reaction","type":"article-journal","volume":"233"},"uris":["http://www.mendeley.com/documents/?uuid=edee1398-728e-47cc-b4ca-9123d008602d"]}],"mendeley":{"formattedCitation":"&lt;sup&gt;[12,13]&lt;/sup&gt;","plainTextFormattedCitation":"[12,13]","previouslyFormattedCitation":"&lt;sup&gt;[12,13]&lt;/sup&gt;"},"properties":{"noteIndex":0},"schema":"https://github.com/citation-style-language/schema/raw/master/csl-citation.json"}</w:instrText>
      </w:r>
      <w:r w:rsidR="005D7947" w:rsidRPr="007A05A1">
        <w:rPr>
          <w:rFonts w:ascii="Times New Roman" w:hAnsi="Times New Roman" w:cs="Times New Roman"/>
          <w:color w:val="000000"/>
          <w:sz w:val="24"/>
          <w:szCs w:val="24"/>
          <w:vertAlign w:val="superscript"/>
          <w:lang w:val="en-US"/>
        </w:rPr>
        <w:fldChar w:fldCharType="separate"/>
      </w:r>
      <w:r w:rsidR="005D7947" w:rsidRPr="004A35FC">
        <w:rPr>
          <w:rFonts w:ascii="Times New Roman" w:hAnsi="Times New Roman" w:cs="Times New Roman"/>
          <w:noProof/>
          <w:color w:val="000000"/>
          <w:sz w:val="24"/>
          <w:szCs w:val="24"/>
          <w:vertAlign w:val="superscript"/>
          <w:lang w:val="en-US"/>
        </w:rPr>
        <w:t>[12,13]</w:t>
      </w:r>
      <w:r w:rsidR="005D7947"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borides,</w:t>
      </w:r>
      <w:r w:rsidR="005D7947" w:rsidRPr="007A05A1">
        <w:rPr>
          <w:rFonts w:ascii="Times New Roman" w:hAnsi="Times New Roman" w:cs="Times New Roman"/>
          <w:color w:val="000000"/>
          <w:sz w:val="24"/>
          <w:szCs w:val="24"/>
          <w:vertAlign w:val="superscript"/>
          <w:lang w:val="en-US"/>
        </w:rPr>
        <w:fldChar w:fldCharType="begin" w:fldLock="1"/>
      </w:r>
      <w:r w:rsidR="005D7947">
        <w:rPr>
          <w:rFonts w:ascii="Times New Roman" w:hAnsi="Times New Roman" w:cs="Times New Roman"/>
          <w:color w:val="000000"/>
          <w:sz w:val="24"/>
          <w:szCs w:val="24"/>
          <w:vertAlign w:val="superscript"/>
          <w:lang w:val="en-US"/>
        </w:rPr>
        <w:instrText>ADDIN CSL_CITATION {"citationItems":[{"id":"ITEM-1","itemData":{"ISSN":"1616-301X","author":[{"dropping-particle":"","family":"Gupta","given":"Suraj","non-dropping-particle":"","parse-names":false,"suffix":""},{"dropping-particle":"","family":"Patel","given":"Maulik K","non-dropping-particle":"","parse-names":false,"suffix":""},{"dropping-particle":"","family":"Miotello","given":"Antonio","non-dropping-particle":"","parse-names":false,"suffix":""},{"dropping-particle":"","family":"Patel","given":"Nainesh","non-dropping-particle":"","parse-names":false,"suffix":""}],"container-title":"Advanced Functional Materials","id":"ITEM-1","issue":"1","issued":{"date-parts":[["2020"]]},"page":"1906481","publisher":"Wiley Online Library","title":"Metal Boride‐Based Catalysts for Electrochemical Water‐Splitting: A Review","type":"article-journal","volume":"30"},"uris":["http://www.mendeley.com/documents/?uuid=272af396-1617-473d-913a-f0a36de1db20","http://www.mendeley.com/documents/?uuid=fbe366f7-5752-40a2-a2d0-adea8a6c935b"]},{"id":"ITEM-2","itemData":{"DOI":"10.1016/j.apcatb.2016.03.032","ISSN":"09263373","author":[{"dropping-particle":"","family":"Gupta","given":"S.","non-dropping-particle":"","parse-names":false,"suffix":""},{"dropping-particle":"","family":"Patel","given":"N.","non-dropping-particle":"","parse-names":false,"suffix":""},{"dropping-particle":"","family":"Fernandes","given":"R.","non-dropping-particle":"","parse-names":false,"suffix":""},{"dropping-particle":"","family":"Kadrekar","given":"R.","non-dropping-particle":"","parse-names":false,"suffix":""},{"dropping-particle":"","family":"Dashora","given":"Alpa","non-dropping-particle":"","parse-names":false,"suffix":""},{"dropping-particle":"","family":"Yadav","given":"A.K.","non-dropping-particle":"","parse-names":false,"suffix":""},{"dropping-particle":"","family":"Bhattacharyya","given":"D.","non-dropping-particle":"","parse-names":false,"suffix":""},{"dropping-particle":"","family":"Jha","given":"S.N.","non-dropping-particle":"","parse-names":false,"suffix":""},{"dropping-particle":"","family":"Miotello","given":"A.","non-dropping-particle":"","parse-names":false,"suffix":""},{"dropping-particle":"","family":"Kothari","given":"D.C.","non-dropping-particle":"","parse-names":false,"suffix":""}],"container-title":"Applied Catalysis B: Environmental","id":"ITEM-2","issued":{"date-parts":[["2016","9"]]},"page":"126-133","title":"Co–Ni–B nanocatalyst for efficient hydrogen evolution reaction in wide pH range","type":"article-journal","volume":"192"},"uris":["http://www.mendeley.com/documents/?uuid=2ee7b125-7f4d-30b5-ad03-4249b8df713f"]}],"mendeley":{"formattedCitation":"&lt;sup&gt;[14,15]&lt;/sup&gt;","plainTextFormattedCitation":"[14,15]","previouslyFormattedCitation":"&lt;sup&gt;[14,15]&lt;/sup&gt;"},"properties":{"noteIndex":0},"schema":"https://github.com/citation-style-language/schema/raw/master/csl-citation.json"}</w:instrText>
      </w:r>
      <w:r w:rsidR="005D7947" w:rsidRPr="007A05A1">
        <w:rPr>
          <w:rFonts w:ascii="Times New Roman" w:hAnsi="Times New Roman" w:cs="Times New Roman"/>
          <w:color w:val="000000"/>
          <w:sz w:val="24"/>
          <w:szCs w:val="24"/>
          <w:vertAlign w:val="superscript"/>
          <w:lang w:val="en-US"/>
        </w:rPr>
        <w:fldChar w:fldCharType="separate"/>
      </w:r>
      <w:r w:rsidR="005D7947" w:rsidRPr="004A35FC">
        <w:rPr>
          <w:rFonts w:ascii="Times New Roman" w:hAnsi="Times New Roman" w:cs="Times New Roman"/>
          <w:noProof/>
          <w:color w:val="000000"/>
          <w:sz w:val="24"/>
          <w:szCs w:val="24"/>
          <w:vertAlign w:val="superscript"/>
          <w:lang w:val="en-US"/>
        </w:rPr>
        <w:t>[14,15]</w:t>
      </w:r>
      <w:r w:rsidR="005D7947"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selenides,</w:t>
      </w:r>
      <w:r w:rsidR="005D7947" w:rsidRPr="007A05A1">
        <w:rPr>
          <w:rFonts w:ascii="Times New Roman" w:hAnsi="Times New Roman" w:cs="Times New Roman"/>
          <w:color w:val="000000"/>
          <w:sz w:val="24"/>
          <w:szCs w:val="24"/>
          <w:vertAlign w:val="superscript"/>
          <w:lang w:val="en-US"/>
        </w:rPr>
        <w:fldChar w:fldCharType="begin" w:fldLock="1"/>
      </w:r>
      <w:r w:rsidR="005D7947">
        <w:rPr>
          <w:rFonts w:ascii="Times New Roman" w:hAnsi="Times New Roman" w:cs="Times New Roman"/>
          <w:color w:val="000000"/>
          <w:sz w:val="24"/>
          <w:szCs w:val="24"/>
          <w:vertAlign w:val="superscript"/>
          <w:lang w:val="en-US"/>
        </w:rPr>
        <w:instrText>ADDIN CSL_CITATION {"citationItems":[{"id":"ITEM-1","itemData":{"DOI":"https://doi.org/10.1016/j.apcatb.2018.05.054","ISSN":"0926-3373","abstract":"The efficiency of oxygen evolution reaction (OER) depends critically on the steric and electronic structures of electrocatalysts. Moreover, a high conductivity of electrocatalysts ensures a fast electron transfer and thus plays a significant role in OER. Therefore, the development of efficient electrocatalysts with synergistically engineered structure and conductivity is urgently needed. Here, we present an ingenious design of manganese-modulated cobalt selenide nanosheets with systematically engineered structure and conductivity for efficient OER. Tailored atomic disorder, tuned electronic structure, and optimized electrical conductivity could be simultaneously realized by Mn modulation, leading to effective generation of active sites and promoted OER rate. The resultant (CoMn)Se2 catalysts exhibited remarkable electrocatalytic OER performance with a 5.8-fold and 10.8-fold higher activity relative to CoSe2 and state-of-the-art IrO2. This work provides a comprehensive understanding on origin of high activity of transition metal non-oxide electrocatalysts and enables the rational design of highly efficient electrocatalysts with precisely engineered structural and electrical properties.","author":[{"dropping-particle":"","family":"Zhao","given":"Xu","non-dropping-particle":"","parse-names":false,"suffix":""},{"dropping-particle":"","family":"Li","given":"Xingqi","non-dropping-particle":"","parse-names":false,"suffix":""},{"dropping-particle":"","family":"Yan","given":"Yu","non-dropping-particle":"","parse-names":false,"suffix":""},{"dropping-particle":"","family":"Xing","given":"Yulin","non-dropping-particle":"","parse-names":false,"suffix":""},{"dropping-particle":"","family":"Lu","given":"Sicheng","non-dropping-particle":"","parse-names":false,"suffix":""},{"dropping-particle":"","family":"Zhao","given":"Liangyong","non-dropping-particle":"","parse-names":false,"suffix":""},{"dropping-particle":"","family":"Zhou","given":"Shiming","non-dropping-particle":"","parse-names":false,"suffix":""},{"dropping-particle":"","family":"Peng","given":"Zhenmeng","non-dropping-particle":"","parse-names":false,"suffix":""},{"dropping-particle":"","family":"Zeng","given":"Jie","non-dropping-particle":"","parse-names":false,"suffix":""}],"container-title":"Applied Catalysis B: Environmental","id":"ITEM-1","issued":{"date-parts":[["2018"]]},"page":"569-575","title":"Electrical and structural engineering of cobalt selenide nanosheets by Mn modulation for efficient oxygen evolution","type":"article-journal","volume":"236"},"uris":["http://www.mendeley.com/documents/?uuid=b2adb68b-c0b3-4a48-87cc-dd466e038d2b"]},{"id":"ITEM-2","itemData":{"DOI":"https://doi.org/10.1016/j.apcatb.2018.10.071","ISSN":"0926-3373","abstract":"Oxygen evolution reaction is a significant half-reaction for water splitting, while its sluggish kinetics and high-cost catalyst hinder the commercial application. In this work, we report a novel nanocoral-like NiSe2/g-C3N4 composite as highly efficient catalyst for water oxidation in 1.0 M KOH solution. Based on the support of multi-layered g-C3N4, NiSe2/g-C3N4 composite exhibits favorable electrocatalytic performances with low overpotential of 290 mV at current density of 40 mA cm−2 and low onset potential of 1.38 V (vs. RHE). In addition, NiSe2/g-C3N4 composite delivers higher current density (199 mA cm−2) than those of pure NiSe2 (142 mA cm−2) and multi-layered g-C3N4 (112 mA cm−2) at potential of 2.0 V (vs. RHE). Furthermore, NiSe2/g-C3N4 composite exhibits an excellent long-term electrochemical stability for 10 h. The outstanding electrocatalytic properties above suggest that NiSe2/g-C3N4 composite is a candidate for the substitution of noble metal based catalyst for oxygen evolution reaction.","author":[{"dropping-particle":"","family":"Wang","given":"Shuai","non-dropping-particle":"","parse-names":false,"suffix":""},{"dropping-particle":"","family":"He","given":"Ping","non-dropping-particle":"","parse-names":false,"suffix":""},{"dropping-particle":"","family":"Jia","given":"Lingpu","non-dropping-particle":"","parse-names":false,"suffix":""},{"dropping-particle":"","family":"He","given":"Mingqian","non-dropping-particle":"","parse-names":false,"suffix":""},{"dropping-particle":"","family":"Zhang","given":"Tinghong","non-dropping-particle":"","parse-names":false,"suffix":""},{"dropping-particle":"","family":"Dong","given":"Faqin","non-dropping-particle":"","parse-names":false,"suffix":""},{"dropping-particle":"","family":"Liu","given":"Mingzhang","non-dropping-particle":"","parse-names":false,"suffix":""},{"dropping-particle":"","family":"Liu","given":"Huanhuan","non-dropping-particle":"","parse-names":false,"suffix":""},{"dropping-particle":"","family":"Zhang","given":"Ying","non-dropping-particle":"","parse-names":false,"suffix":""},{"dropping-particle":"","family":"Li","given":"Caixia","non-dropping-particle":"","parse-names":false,"suffix":""},{"dropping-particle":"","family":"Gao","given":"Jun","non-dropping-particle":"","parse-names":false,"suffix":""},{"dropping-particle":"","family":"Bian","given":"Liang","non-dropping-particle":"","parse-names":false,"suffix":""}],"container-title":"Applied Catalysis B: Environmental","id":"ITEM-2","issued":{"date-parts":[["2019"]]},"page":"463-469","title":"Nanocoral-like composite of nickel selenide nanoparticles anchored on two-dimensional multi-layered graphitic carbon nitride: A highly efficient electrocatalyst for oxygen evolution reaction","type":"article-journal","volume":"243"},"uris":["http://www.mendeley.com/documents/?uuid=a22945e4-22de-4d0f-b70c-7c5b7514deab"]}],"mendeley":{"formattedCitation":"&lt;sup&gt;[16,17]&lt;/sup&gt;","plainTextFormattedCitation":"[16,17]","previouslyFormattedCitation":"&lt;sup&gt;[16,17]&lt;/sup&gt;"},"properties":{"noteIndex":0},"schema":"https://github.com/citation-style-language/schema/raw/master/csl-citation.json"}</w:instrText>
      </w:r>
      <w:r w:rsidR="005D7947" w:rsidRPr="007A05A1">
        <w:rPr>
          <w:rFonts w:ascii="Times New Roman" w:hAnsi="Times New Roman" w:cs="Times New Roman"/>
          <w:color w:val="000000"/>
          <w:sz w:val="24"/>
          <w:szCs w:val="24"/>
          <w:vertAlign w:val="superscript"/>
          <w:lang w:val="en-US"/>
        </w:rPr>
        <w:fldChar w:fldCharType="separate"/>
      </w:r>
      <w:r w:rsidR="005D7947" w:rsidRPr="004A35FC">
        <w:rPr>
          <w:rFonts w:ascii="Times New Roman" w:hAnsi="Times New Roman" w:cs="Times New Roman"/>
          <w:noProof/>
          <w:color w:val="000000"/>
          <w:sz w:val="24"/>
          <w:szCs w:val="24"/>
          <w:vertAlign w:val="superscript"/>
          <w:lang w:val="en-US"/>
        </w:rPr>
        <w:t>[16,17]</w:t>
      </w:r>
      <w:r w:rsidR="005D7947"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nitrides</w:t>
      </w:r>
      <w:r w:rsidR="00FF4992" w:rsidRPr="007A05A1">
        <w:rPr>
          <w:rFonts w:ascii="Times New Roman" w:hAnsi="Times New Roman" w:cs="Times New Roman"/>
          <w:color w:val="000000"/>
          <w:sz w:val="24"/>
          <w:szCs w:val="24"/>
          <w:lang w:val="en-US"/>
        </w:rPr>
        <w:t>,</w:t>
      </w:r>
      <w:r w:rsidR="005D7947" w:rsidRPr="007A05A1">
        <w:rPr>
          <w:rFonts w:ascii="Times New Roman" w:hAnsi="Times New Roman" w:cs="Times New Roman"/>
          <w:color w:val="000000"/>
          <w:sz w:val="24"/>
          <w:szCs w:val="24"/>
          <w:vertAlign w:val="superscript"/>
          <w:lang w:val="en-US"/>
        </w:rPr>
        <w:fldChar w:fldCharType="begin" w:fldLock="1"/>
      </w:r>
      <w:r w:rsidR="005D7947">
        <w:rPr>
          <w:rFonts w:ascii="Times New Roman" w:hAnsi="Times New Roman" w:cs="Times New Roman"/>
          <w:color w:val="000000"/>
          <w:sz w:val="24"/>
          <w:szCs w:val="24"/>
          <w:vertAlign w:val="superscript"/>
          <w:lang w:val="en-US"/>
        </w:rPr>
        <w:instrText>ADDIN CSL_CITATION {"citationItems":[{"id":"ITEM-1","itemData":{"author":[{"dropping-particle":"","family":"Peng","given":"Xiang","non-dropping-particle":"","parse-names":false,"suffix":""},{"dropping-particle":"","family":"Pi","given":"Chaoran","non-dropping-particle":"","parse-names":false,"suffix":""},{"dropping-particle":"","family":"Zhang","given":"Xuming","non-dropping-particle":"","parse-names":false,"suffix":""},{"dropping-particle":"","family":"Li","given":"Shuai","non-dropping-particle":"","parse-names":false,"suffix":""},{"dropping-particle":"","family":"Huo","given":"Kaifu","non-dropping-particle":"","parse-names":false,"suffix":""},{"dropping-particle":"","family":"Chu","given":"Paul K","non-dropping-particle":"","parse-names":false,"suffix":""}],"container-title":"Sustainable Energy &amp; Fuels","id":"ITEM-1","issue":"2","issued":{"date-parts":[["2019"]]},"page":"366-381","publisher":"Royal Society of Chemistry","title":"Recent progress of transition metal nitrides for efficient electrocatalytic water splitting","type":"article-journal","volume":"3"},"uris":["http://www.mendeley.com/documents/?uuid=d3eda7c1-6075-4c64-b51a-a9e9ca93795b","http://www.mendeley.com/documents/?uuid=0a719d2e-98e9-4b35-8cd4-c5f0e7dc281d"]},{"id":"ITEM-2","itemData":{"DOI":"https://doi.org/10.1016/j.apcatb.2019.117744","ISSN":"0926-3373","abstract":"The oxygen evolution reaction (OER) is an essential process for water electrolysis and to realize the scalability of renewable energy sources. In this work, a strategy is developed to fabricate anisotropic metallic Cobalt-Molybdenum Nitride materials combining hollow 3D structures and 2D nanosheets which result highly active OER electrocatalysts. The sample structure and morphology is investigated to derive its formation process following the synthesis strategy relying on the ligand-metal interactions of metal-organic framework (ZIF-67 and Mo-aMOF). Three different sample morphologies with large specific surface areas are obtained by changing the water and 2-methylimidazole contents. After ammonification in NH3, the morphologies and the specific surface areas of the samples are preserved. The electronic structure can also be adjusted to regulate electron density of Co and Mo by N-doping. These Co-Mo binary metals offer a viable way for realizing the electronic transfer between the different components, as demonstrated by XPS. Taking advantage from the above features, the as-obtained electrocatalyst exhibits a high catalytic activity and long-term cyclic stability for OER with low overpotential (η10 is 294 mV).","author":[{"dropping-particle":"","family":"Chu","given":"Hongqi","non-dropping-particle":"","parse-names":false,"suffix":""},{"dropping-particle":"","family":"Zhang","given":"Dan","non-dropping-particle":"","parse-names":false,"suffix":""},{"dropping-particle":"","family":"Jin","given":"Bowen","non-dropping-particle":"","parse-names":false,"suffix":""},{"dropping-particle":"","family":"Yang","given":"Min","non-dropping-particle":"","parse-names":false,"suffix":""}],"container-title":"Applied Catalysis B: Environmental","id":"ITEM-2","issued":{"date-parts":[["2019"]]},"page":"117744","title":"Impact of morphology on the oxygen evolution reaction of 3D hollow Cobalt-Molybdenum Nitride","type":"article-journal","volume":"255"},"uris":["http://www.mendeley.com/documents/?uuid=3e8c8224-8343-4201-b184-7e426f86bb63"]}],"mendeley":{"formattedCitation":"&lt;sup&gt;[18,19]&lt;/sup&gt;","plainTextFormattedCitation":"[18,19]","previouslyFormattedCitation":"&lt;sup&gt;[18,19]&lt;/sup&gt;"},"properties":{"noteIndex":0},"schema":"https://github.com/citation-style-language/schema/raw/master/csl-citation.json"}</w:instrText>
      </w:r>
      <w:r w:rsidR="005D7947" w:rsidRPr="007A05A1">
        <w:rPr>
          <w:rFonts w:ascii="Times New Roman" w:hAnsi="Times New Roman" w:cs="Times New Roman"/>
          <w:color w:val="000000"/>
          <w:sz w:val="24"/>
          <w:szCs w:val="24"/>
          <w:vertAlign w:val="superscript"/>
          <w:lang w:val="en-US"/>
        </w:rPr>
        <w:fldChar w:fldCharType="separate"/>
      </w:r>
      <w:r w:rsidR="005D7947" w:rsidRPr="004A35FC">
        <w:rPr>
          <w:rFonts w:ascii="Times New Roman" w:hAnsi="Times New Roman" w:cs="Times New Roman"/>
          <w:noProof/>
          <w:color w:val="000000"/>
          <w:sz w:val="24"/>
          <w:szCs w:val="24"/>
          <w:vertAlign w:val="superscript"/>
          <w:lang w:val="en-US"/>
        </w:rPr>
        <w:t>[18,19]</w:t>
      </w:r>
      <w:r w:rsidR="005D7947"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and carbides</w:t>
      </w:r>
      <w:r w:rsidR="00CC3E5A" w:rsidRPr="007A05A1">
        <w:rPr>
          <w:rFonts w:ascii="Times New Roman" w:hAnsi="Times New Roman" w:cs="Times New Roman"/>
          <w:color w:val="000000"/>
          <w:sz w:val="24"/>
          <w:szCs w:val="24"/>
          <w:vertAlign w:val="superscript"/>
          <w:lang w:val="en-US"/>
        </w:rPr>
        <w:fldChar w:fldCharType="begin" w:fldLock="1"/>
      </w:r>
      <w:r w:rsidR="005A5AFF">
        <w:rPr>
          <w:rFonts w:ascii="Times New Roman" w:hAnsi="Times New Roman" w:cs="Times New Roman"/>
          <w:color w:val="000000"/>
          <w:sz w:val="24"/>
          <w:szCs w:val="24"/>
          <w:vertAlign w:val="superscript"/>
          <w:lang w:val="en-US"/>
        </w:rPr>
        <w:instrText>ADDIN CSL_CITATION {"citationItems":[{"id":"ITEM-1","itemData":{"DOI":"https://doi.org/10.1016/j.apcatb.2018.01.051","ISSN":"0926-3373","abstract":"Herein, we report a novel strategy to promote electrochemical oxygen evolution reaction (OER) on cobalt (Co) surface by coupling Co to molybdenum carbide (Mo2C). Chemically coupled Co and Mo2C nanoparticles were synthesized through a simple heat treatment of the mixture containing Co and Mo precursors and graphitic carbon nitride (g-C3N4). Transmission electron microscopy (TEM) images obviously showed that Co and Mo2C nanoparticles were coupled at Co/Mo2C interfaces. X-ray photoelectron spectroscopy (XPS) and density functional theory (DFT) calculation results revealed that electrons were transferred from Co to Mo2C nanoparticles across the interfaces. The electron transfer makes the Co surface more electrophilic by d-band center of Co upshift, leading to an increase in OH− affinity. As a result, the Co nanoparticles coupled with Mo2C have OER-favorable Co-oxo and Co-hydroxo configuration within their oxidized surfaces, and hence, can accelerate the overall OER than bare Co nanoparticles. This work demonstrates that the Co nanoparticles chemically coupled to Mo2C exhibited excellent OER activity and stability in an alkaline electrolyte and suggests a promising way to design an active OER catalyst.","author":[{"dropping-particle":"","family":"Kim","given":"MinJoong","non-dropping-particle":"","parse-names":false,"suffix":""},{"dropping-particle":"","family":"Kim","given":"Sunghyun","non-dropping-particle":"","parse-names":false,"suffix":""},{"dropping-particle":"","family":"Song","given":"DongHoon","non-dropping-particle":"","parse-names":false,"suffix":""},{"dropping-particle":"","family":"Oh","given":"SeKwon","non-dropping-particle":"","parse-names":false,"suffix":""},{"dropping-particle":"","family":"Chang","given":"Kee Joo","non-dropping-particle":"","parse-names":false,"suffix":""},{"dropping-particle":"","family":"Cho","given":"EunAe","non-dropping-particle":"","parse-names":false,"suffix":""}],"container-title":"Applied Catalysis B: Environmental","id":"ITEM-1","issued":{"date-parts":[["2018"]]},"page":"340-348","title":"Promotion of electrochemical oxygen evolution reaction by chemical coupling of cobalt to molybdenum carbide","type":"article-journal","volume":"227"},"uris":["http://www.mendeley.com/documents/?uuid=a84d304d-8018-4b9b-83f4-a64dc1c7505a"]},{"id":"ITEM-2","itemData":{"ISSN":"2574-0962","author":[{"dropping-particle":"","family":"Kim","given":"Jun-Hyuk","non-dropping-particle":"","parse-names":false,"suffix":""},{"dropping-particle":"","family":"Kawashima","given":"Kenta","non-dropping-particle":"","parse-names":false,"suffix":""},{"dropping-particle":"","family":"Wygant","given":"Bryan R","non-dropping-particle":"","parse-names":false,"suffix":""},{"dropping-particle":"","family":"Mabayoje","given":"Oluwaniyi","non-dropping-particle":"","parse-names":false,"suffix":""},{"dropping-particle":"","family":"Liu","given":"Yang","non-dropping-particle":"","parse-names":false,"suffix":""},{"dropping-particle":"","family":"Wang","given":"Joy H","non-dropping-particle":"","parse-names":false,"suffix":""},{"dropping-particle":"","family":"Mullins","given":"C Buddie","non-dropping-particle":"","parse-names":false,"suffix":""}],"container-title":"ACS Applied Energy Materials","id":"ITEM-2","issue":"10","issued":{"date-parts":[["2018"]]},"page":"5145-5150","publisher":"ACS Publications","title":"Transformation of a cobalt carbide (Co3C) oxygen evolution precatalyst","type":"article-journal","volume":"1"},"uris":["http://www.mendeley.com/documents/?uuid=dc2cdd73-8ef0-47a4-a973-f53e107d3ff9","http://www.mendeley.com/documents/?uuid=5bccc2ef-8ec9-49ed-b75c-6a73dfc9e8b8"]}],"mendeley":{"formattedCitation":"&lt;sup&gt;[20,21]&lt;/sup&gt;","plainTextFormattedCitation":"[20,21]","previouslyFormattedCitation":"&lt;sup&gt;[20,21]&lt;/sup&gt;"},"properties":{"noteIndex":0},"schema":"https://github.com/citation-style-language/schema/raw/master/csl-citation.json"}</w:instrText>
      </w:r>
      <w:r w:rsidR="00CC3E5A" w:rsidRPr="007A05A1">
        <w:rPr>
          <w:rFonts w:ascii="Times New Roman" w:hAnsi="Times New Roman" w:cs="Times New Roman"/>
          <w:color w:val="000000"/>
          <w:sz w:val="24"/>
          <w:szCs w:val="24"/>
          <w:vertAlign w:val="superscript"/>
          <w:lang w:val="en-US"/>
        </w:rPr>
        <w:fldChar w:fldCharType="separate"/>
      </w:r>
      <w:r w:rsidR="004A35FC" w:rsidRPr="004A35FC">
        <w:rPr>
          <w:rFonts w:ascii="Times New Roman" w:hAnsi="Times New Roman" w:cs="Times New Roman"/>
          <w:noProof/>
          <w:color w:val="000000"/>
          <w:sz w:val="24"/>
          <w:szCs w:val="24"/>
          <w:vertAlign w:val="superscript"/>
          <w:lang w:val="en-US"/>
        </w:rPr>
        <w:t>[20,21]</w:t>
      </w:r>
      <w:r w:rsidR="00CC3E5A"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vertAlign w:val="superscript"/>
          <w:lang w:val="en-US"/>
        </w:rPr>
        <w:t xml:space="preserve"> </w:t>
      </w:r>
      <w:r w:rsidR="00C36398" w:rsidRPr="007A05A1">
        <w:rPr>
          <w:rFonts w:ascii="Times New Roman" w:hAnsi="Times New Roman" w:cs="Times New Roman"/>
          <w:color w:val="000000"/>
          <w:sz w:val="24"/>
          <w:szCs w:val="24"/>
          <w:lang w:val="en-US"/>
        </w:rPr>
        <w:t xml:space="preserve">have emerged as promising </w:t>
      </w:r>
      <w:r w:rsidR="00F56680" w:rsidRPr="007A05A1">
        <w:rPr>
          <w:rFonts w:ascii="Times New Roman" w:hAnsi="Times New Roman" w:cs="Times New Roman"/>
          <w:color w:val="000000"/>
          <w:sz w:val="24"/>
          <w:szCs w:val="24"/>
          <w:lang w:val="en-US"/>
        </w:rPr>
        <w:t xml:space="preserve">low-cost </w:t>
      </w:r>
      <w:r w:rsidR="00C36398" w:rsidRPr="007A05A1">
        <w:rPr>
          <w:rFonts w:ascii="Times New Roman" w:hAnsi="Times New Roman" w:cs="Times New Roman"/>
          <w:color w:val="000000"/>
          <w:sz w:val="24"/>
          <w:szCs w:val="24"/>
          <w:lang w:val="en-US"/>
        </w:rPr>
        <w:t xml:space="preserve">alternatives. In majority of the cases, these compounds </w:t>
      </w:r>
      <w:r w:rsidR="00D3109A" w:rsidRPr="007A05A1">
        <w:rPr>
          <w:rFonts w:ascii="Times New Roman" w:hAnsi="Times New Roman" w:cs="Times New Roman"/>
          <w:color w:val="000000"/>
          <w:sz w:val="24"/>
          <w:szCs w:val="24"/>
          <w:lang w:val="en-US"/>
        </w:rPr>
        <w:t xml:space="preserve">are proposed to </w:t>
      </w:r>
      <w:r w:rsidR="00F52206" w:rsidRPr="007A05A1">
        <w:rPr>
          <w:rFonts w:ascii="Times New Roman" w:hAnsi="Times New Roman" w:cs="Times New Roman"/>
          <w:color w:val="000000"/>
          <w:sz w:val="24"/>
          <w:szCs w:val="24"/>
          <w:lang w:val="en-US"/>
        </w:rPr>
        <w:t xml:space="preserve">act as pre-catalysts </w:t>
      </w:r>
      <w:r w:rsidR="00663359" w:rsidRPr="007A05A1">
        <w:rPr>
          <w:rFonts w:ascii="Times New Roman" w:hAnsi="Times New Roman" w:cs="Times New Roman"/>
          <w:color w:val="000000"/>
          <w:sz w:val="24"/>
          <w:szCs w:val="24"/>
          <w:lang w:val="en-US"/>
        </w:rPr>
        <w:t xml:space="preserve">that </w:t>
      </w:r>
      <w:r w:rsidR="00C36398" w:rsidRPr="007A05A1">
        <w:rPr>
          <w:rFonts w:ascii="Times New Roman" w:hAnsi="Times New Roman" w:cs="Times New Roman"/>
          <w:color w:val="000000"/>
          <w:sz w:val="24"/>
          <w:szCs w:val="24"/>
          <w:lang w:val="en-US"/>
        </w:rPr>
        <w:t>transform into reactive oxy-</w:t>
      </w:r>
      <w:r w:rsidR="00FD1F21" w:rsidRPr="007A05A1">
        <w:rPr>
          <w:rFonts w:ascii="Times New Roman" w:hAnsi="Times New Roman" w:cs="Times New Roman"/>
          <w:color w:val="000000"/>
          <w:sz w:val="24"/>
          <w:szCs w:val="24"/>
          <w:lang w:val="en-US"/>
        </w:rPr>
        <w:t>hydroxy</w:t>
      </w:r>
      <w:r w:rsidR="007F0A54" w:rsidRPr="007A05A1">
        <w:rPr>
          <w:rFonts w:ascii="Times New Roman" w:hAnsi="Times New Roman" w:cs="Times New Roman"/>
          <w:color w:val="000000"/>
          <w:sz w:val="24"/>
          <w:szCs w:val="24"/>
          <w:lang w:val="en-US"/>
        </w:rPr>
        <w:t xml:space="preserve"> </w:t>
      </w:r>
      <w:r w:rsidR="00C36398" w:rsidRPr="007A05A1">
        <w:rPr>
          <w:rFonts w:ascii="Times New Roman" w:hAnsi="Times New Roman" w:cs="Times New Roman"/>
          <w:color w:val="000000"/>
          <w:sz w:val="24"/>
          <w:szCs w:val="24"/>
          <w:lang w:val="en-US"/>
        </w:rPr>
        <w:t xml:space="preserve">(*OOH) species on the surface </w:t>
      </w:r>
      <w:r w:rsidR="00FC1DFA" w:rsidRPr="007A05A1">
        <w:rPr>
          <w:rFonts w:ascii="Times New Roman" w:hAnsi="Times New Roman" w:cs="Times New Roman"/>
          <w:color w:val="000000"/>
          <w:sz w:val="24"/>
          <w:szCs w:val="24"/>
          <w:lang w:val="en-US"/>
        </w:rPr>
        <w:t xml:space="preserve">during OER, </w:t>
      </w:r>
      <w:r w:rsidR="00C36398" w:rsidRPr="007A05A1">
        <w:rPr>
          <w:rFonts w:ascii="Times New Roman" w:hAnsi="Times New Roman" w:cs="Times New Roman"/>
          <w:color w:val="000000"/>
          <w:sz w:val="24"/>
          <w:szCs w:val="24"/>
          <w:lang w:val="en-US"/>
        </w:rPr>
        <w:t xml:space="preserve">while </w:t>
      </w:r>
      <w:r w:rsidR="002D3F12" w:rsidRPr="007A05A1">
        <w:rPr>
          <w:rFonts w:ascii="Times New Roman" w:hAnsi="Times New Roman" w:cs="Times New Roman"/>
          <w:color w:val="000000"/>
          <w:sz w:val="24"/>
          <w:szCs w:val="24"/>
          <w:lang w:val="en-US"/>
        </w:rPr>
        <w:t xml:space="preserve">still </w:t>
      </w:r>
      <w:r w:rsidR="00C36398" w:rsidRPr="007A05A1">
        <w:rPr>
          <w:rFonts w:ascii="Times New Roman" w:hAnsi="Times New Roman" w:cs="Times New Roman"/>
          <w:color w:val="000000"/>
          <w:sz w:val="24"/>
          <w:szCs w:val="24"/>
          <w:lang w:val="en-US"/>
        </w:rPr>
        <w:t>providing conducting pathway</w:t>
      </w:r>
      <w:r w:rsidR="005A2CDB" w:rsidRPr="007A05A1">
        <w:rPr>
          <w:rFonts w:ascii="Times New Roman" w:hAnsi="Times New Roman" w:cs="Times New Roman"/>
          <w:color w:val="000000"/>
          <w:sz w:val="24"/>
          <w:szCs w:val="24"/>
          <w:lang w:val="en-US"/>
        </w:rPr>
        <w:t>s</w:t>
      </w:r>
      <w:r w:rsidR="00C36398" w:rsidRPr="007A05A1">
        <w:rPr>
          <w:rFonts w:ascii="Times New Roman" w:hAnsi="Times New Roman" w:cs="Times New Roman"/>
          <w:color w:val="000000"/>
          <w:sz w:val="24"/>
          <w:szCs w:val="24"/>
          <w:lang w:val="en-US"/>
        </w:rPr>
        <w:t xml:space="preserve"> through the core.</w:t>
      </w:r>
      <w:r w:rsidR="00DE0956" w:rsidRPr="007A05A1">
        <w:rPr>
          <w:rFonts w:ascii="Times New Roman" w:hAnsi="Times New Roman" w:cs="Times New Roman"/>
          <w:color w:val="000000"/>
          <w:sz w:val="24"/>
          <w:szCs w:val="24"/>
          <w:vertAlign w:val="superscript"/>
          <w:lang w:val="en-US"/>
        </w:rPr>
        <w:fldChar w:fldCharType="begin" w:fldLock="1"/>
      </w:r>
      <w:r w:rsidR="00D15846">
        <w:rPr>
          <w:rFonts w:ascii="Times New Roman" w:hAnsi="Times New Roman" w:cs="Times New Roman"/>
          <w:color w:val="000000"/>
          <w:sz w:val="24"/>
          <w:szCs w:val="24"/>
          <w:vertAlign w:val="superscript"/>
          <w:lang w:val="en-US"/>
        </w:rPr>
        <w:instrText>ADDIN CSL_CITATION {"citationItems":[{"id":"ITEM-1","itemData":{"ISSN":"2380-8195","author":[{"dropping-particle":"","family":"Wygant","given":"Bryan R","non-dropping-particle":"","parse-names":false,"suffix":""},{"dropping-particle":"","family":"Kawashima","given":"Kenta","non-dropping-particle":"","parse-names":false,"suffix":""},{"dropping-particle":"","family":"Mullins","given":"C Buddie","non-dropping-particle":"","parse-names":false,"suffix":""}],"container-title":"ACS Energy Letters","id":"ITEM-1","issue":"12","issued":{"date-parts":[["2018"]]},"page":"2956-2966","publisher":"ACS Publications","title":"Catalyst or precatalyst? The effect of oxidation on transition metal carbide, pnictide, and chalcogenide oxygen evolution catalysts","type":"article-journal","volume":"3"},"uris":["http://www.mendeley.com/documents/?uuid=ad259000-dfe7-4625-b5c3-a96c181e629b"]},{"id":"ITEM-2","itemData":{"DOI":"10.1021/acsenergylett.7b00679","ISBN":"2380-8195","ISSN":"23808195","author":[{"dropping-particle":"","family":"Jin","given":"Song","non-dropping-particle":"","parse-names":false,"suffix":""}],"container-title":"ACS Energy Letters","id":"ITEM-2","issue":"8","issued":{"date-parts":[["2017"]]},"page":"1937-1938","publisher":"ACS Publications","title":"Are Metal Chalcogenides, Nitrides, and Phosphides Oxygen Evolution Catalysts or Bifunctional Catalysts?","type":"article","volume":"2"},"uris":["http://www.mendeley.com/documents/?uuid=6ad4e6bc-ca72-4c12-b958-43364ee26996"]}],"mendeley":{"formattedCitation":"&lt;sup&gt;[22,23]&lt;/sup&gt;","plainTextFormattedCitation":"[22,23]","previouslyFormattedCitation":"&lt;sup&gt;[22,23]&lt;/sup&gt;"},"properties":{"noteIndex":0},"schema":"https://github.com/citation-style-language/schema/raw/master/csl-citation.json"}</w:instrText>
      </w:r>
      <w:r w:rsidR="00DE0956" w:rsidRPr="007A05A1">
        <w:rPr>
          <w:rFonts w:ascii="Times New Roman" w:hAnsi="Times New Roman" w:cs="Times New Roman"/>
          <w:color w:val="000000"/>
          <w:sz w:val="24"/>
          <w:szCs w:val="24"/>
          <w:vertAlign w:val="superscript"/>
          <w:lang w:val="en-US"/>
        </w:rPr>
        <w:fldChar w:fldCharType="separate"/>
      </w:r>
      <w:r w:rsidR="00DE0956" w:rsidRPr="004A35FC">
        <w:rPr>
          <w:rFonts w:ascii="Times New Roman" w:hAnsi="Times New Roman" w:cs="Times New Roman"/>
          <w:noProof/>
          <w:color w:val="000000"/>
          <w:sz w:val="24"/>
          <w:szCs w:val="24"/>
          <w:vertAlign w:val="superscript"/>
          <w:lang w:val="en-US"/>
        </w:rPr>
        <w:t>[22,23]</w:t>
      </w:r>
      <w:r w:rsidR="00DE0956" w:rsidRPr="007A05A1">
        <w:rPr>
          <w:rFonts w:ascii="Times New Roman" w:hAnsi="Times New Roman" w:cs="Times New Roman"/>
          <w:color w:val="000000"/>
          <w:sz w:val="24"/>
          <w:szCs w:val="24"/>
          <w:vertAlign w:val="superscript"/>
          <w:lang w:val="en-US"/>
        </w:rPr>
        <w:fldChar w:fldCharType="end"/>
      </w:r>
      <w:r w:rsidR="00C36398" w:rsidRPr="007A05A1">
        <w:rPr>
          <w:rFonts w:ascii="Times New Roman" w:hAnsi="Times New Roman" w:cs="Times New Roman"/>
          <w:color w:val="000000"/>
          <w:sz w:val="24"/>
          <w:szCs w:val="24"/>
          <w:lang w:val="en-US"/>
        </w:rPr>
        <w:t xml:space="preserve"> </w:t>
      </w:r>
    </w:p>
    <w:p w14:paraId="74C71AE8" w14:textId="3FA01A7E" w:rsidR="006F0471" w:rsidRPr="007A05A1" w:rsidRDefault="00C36398" w:rsidP="007D046E">
      <w:pPr>
        <w:spacing w:line="480" w:lineRule="auto"/>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ab/>
      </w:r>
      <w:r w:rsidR="002E5BF2" w:rsidRPr="007A05A1">
        <w:rPr>
          <w:rFonts w:ascii="Times New Roman" w:hAnsi="Times New Roman" w:cs="Times New Roman"/>
          <w:color w:val="000000"/>
          <w:sz w:val="24"/>
          <w:szCs w:val="24"/>
          <w:lang w:val="en-US"/>
        </w:rPr>
        <w:t>Despite</w:t>
      </w:r>
      <w:r w:rsidRPr="007A05A1">
        <w:rPr>
          <w:rFonts w:ascii="Times New Roman" w:hAnsi="Times New Roman" w:cs="Times New Roman"/>
          <w:color w:val="000000"/>
          <w:sz w:val="24"/>
          <w:szCs w:val="24"/>
          <w:lang w:val="en-US"/>
        </w:rPr>
        <w:t xml:space="preserve"> *OOH </w:t>
      </w:r>
      <w:r w:rsidR="002E5BF2" w:rsidRPr="007A05A1">
        <w:rPr>
          <w:rFonts w:ascii="Times New Roman" w:hAnsi="Times New Roman" w:cs="Times New Roman"/>
          <w:color w:val="000000"/>
          <w:sz w:val="24"/>
          <w:szCs w:val="24"/>
          <w:lang w:val="en-US"/>
        </w:rPr>
        <w:t>formation being the crucial</w:t>
      </w:r>
      <w:r w:rsidR="00C5443C" w:rsidRPr="007A05A1">
        <w:rPr>
          <w:rFonts w:ascii="Times New Roman" w:hAnsi="Times New Roman" w:cs="Times New Roman"/>
          <w:color w:val="000000"/>
          <w:sz w:val="24"/>
          <w:szCs w:val="24"/>
          <w:lang w:val="en-US"/>
        </w:rPr>
        <w:t xml:space="preserve"> </w:t>
      </w:r>
      <w:r w:rsidR="000244D5" w:rsidRPr="007A05A1">
        <w:rPr>
          <w:rFonts w:ascii="Times New Roman" w:hAnsi="Times New Roman" w:cs="Times New Roman"/>
          <w:color w:val="000000"/>
          <w:sz w:val="24"/>
          <w:szCs w:val="24"/>
          <w:lang w:val="en-US"/>
        </w:rPr>
        <w:t>step in OER</w:t>
      </w:r>
      <w:r w:rsidR="00F56C25" w:rsidRPr="007A05A1">
        <w:rPr>
          <w:rFonts w:ascii="Times New Roman" w:hAnsi="Times New Roman" w:cs="Times New Roman"/>
          <w:color w:val="000000"/>
          <w:sz w:val="24"/>
          <w:szCs w:val="24"/>
          <w:lang w:val="en-US"/>
        </w:rPr>
        <w:t xml:space="preserve">, the </w:t>
      </w:r>
      <w:r w:rsidR="00F543FD" w:rsidRPr="007A05A1">
        <w:rPr>
          <w:rFonts w:ascii="Times New Roman" w:hAnsi="Times New Roman" w:cs="Times New Roman"/>
          <w:color w:val="000000"/>
          <w:sz w:val="24"/>
          <w:szCs w:val="24"/>
          <w:lang w:val="en-US"/>
        </w:rPr>
        <w:t>activity</w:t>
      </w:r>
      <w:r w:rsidR="00F56C25" w:rsidRPr="007A05A1">
        <w:rPr>
          <w:rFonts w:ascii="Times New Roman" w:hAnsi="Times New Roman" w:cs="Times New Roman"/>
          <w:color w:val="000000"/>
          <w:sz w:val="24"/>
          <w:szCs w:val="24"/>
          <w:lang w:val="en-US"/>
        </w:rPr>
        <w:t xml:space="preserve"> and quantity of these species depend on </w:t>
      </w:r>
      <w:r w:rsidR="00F15A71" w:rsidRPr="007A05A1">
        <w:rPr>
          <w:rFonts w:ascii="Times New Roman" w:hAnsi="Times New Roman" w:cs="Times New Roman"/>
          <w:color w:val="000000"/>
          <w:sz w:val="24"/>
          <w:szCs w:val="24"/>
          <w:lang w:val="en-US"/>
        </w:rPr>
        <w:t xml:space="preserve">the </w:t>
      </w:r>
      <w:r w:rsidR="00F56C25" w:rsidRPr="007A05A1">
        <w:rPr>
          <w:rFonts w:ascii="Times New Roman" w:hAnsi="Times New Roman" w:cs="Times New Roman"/>
          <w:color w:val="000000"/>
          <w:sz w:val="24"/>
          <w:szCs w:val="24"/>
          <w:lang w:val="en-US"/>
        </w:rPr>
        <w:t>initial features of the pre-catalyst</w:t>
      </w:r>
      <w:r w:rsidR="00C5443C" w:rsidRPr="007A05A1">
        <w:rPr>
          <w:rFonts w:ascii="Times New Roman" w:hAnsi="Times New Roman" w:cs="Times New Roman"/>
          <w:color w:val="000000"/>
          <w:sz w:val="24"/>
          <w:szCs w:val="24"/>
          <w:lang w:val="en-US"/>
        </w:rPr>
        <w:t xml:space="preserve"> </w:t>
      </w:r>
      <w:r w:rsidR="00B37079" w:rsidRPr="007A05A1">
        <w:rPr>
          <w:rFonts w:ascii="Times New Roman" w:hAnsi="Times New Roman" w:cs="Times New Roman"/>
          <w:color w:val="000000"/>
          <w:sz w:val="24"/>
          <w:szCs w:val="24"/>
          <w:lang w:val="en-US"/>
        </w:rPr>
        <w:t>such as</w:t>
      </w:r>
      <w:r w:rsidR="00D3109A" w:rsidRPr="007A05A1">
        <w:rPr>
          <w:rFonts w:ascii="Times New Roman" w:hAnsi="Times New Roman" w:cs="Times New Roman"/>
          <w:color w:val="000000"/>
          <w:sz w:val="24"/>
          <w:szCs w:val="24"/>
          <w:lang w:val="en-US"/>
        </w:rPr>
        <w:t>:</w:t>
      </w:r>
      <w:r w:rsidR="00B37079" w:rsidRPr="007A05A1">
        <w:rPr>
          <w:rFonts w:ascii="Times New Roman" w:hAnsi="Times New Roman" w:cs="Times New Roman"/>
          <w:color w:val="000000"/>
          <w:sz w:val="24"/>
          <w:szCs w:val="24"/>
          <w:lang w:val="en-US"/>
        </w:rPr>
        <w:t xml:space="preserve"> the </w:t>
      </w:r>
      <w:r w:rsidR="00F56C25" w:rsidRPr="007A05A1">
        <w:rPr>
          <w:rFonts w:ascii="Times New Roman" w:hAnsi="Times New Roman" w:cs="Times New Roman"/>
          <w:color w:val="000000"/>
          <w:sz w:val="24"/>
          <w:szCs w:val="24"/>
          <w:lang w:val="en-US"/>
        </w:rPr>
        <w:t>composition</w:t>
      </w:r>
      <w:r w:rsidR="00C5443C" w:rsidRPr="007A05A1">
        <w:rPr>
          <w:rFonts w:ascii="Times New Roman" w:hAnsi="Times New Roman" w:cs="Times New Roman"/>
          <w:color w:val="000000"/>
          <w:sz w:val="24"/>
          <w:szCs w:val="24"/>
          <w:lang w:val="en-US"/>
        </w:rPr>
        <w:t xml:space="preserve">, </w:t>
      </w:r>
      <w:r w:rsidR="00D3109A" w:rsidRPr="007A05A1">
        <w:rPr>
          <w:rFonts w:ascii="Times New Roman" w:hAnsi="Times New Roman" w:cs="Times New Roman"/>
          <w:color w:val="000000"/>
          <w:sz w:val="24"/>
          <w:szCs w:val="24"/>
          <w:lang w:val="en-US"/>
        </w:rPr>
        <w:t>primary</w:t>
      </w:r>
      <w:r w:rsidR="00F56C25" w:rsidRPr="007A05A1">
        <w:rPr>
          <w:rFonts w:ascii="Times New Roman" w:hAnsi="Times New Roman" w:cs="Times New Roman"/>
          <w:color w:val="000000"/>
          <w:sz w:val="24"/>
          <w:szCs w:val="24"/>
          <w:lang w:val="en-US"/>
        </w:rPr>
        <w:t xml:space="preserve"> interaction</w:t>
      </w:r>
      <w:r w:rsidR="00D3109A" w:rsidRPr="007A05A1">
        <w:rPr>
          <w:rFonts w:ascii="Times New Roman" w:hAnsi="Times New Roman" w:cs="Times New Roman"/>
          <w:color w:val="000000"/>
          <w:sz w:val="24"/>
          <w:szCs w:val="24"/>
          <w:lang w:val="en-US"/>
        </w:rPr>
        <w:t>s</w:t>
      </w:r>
      <w:r w:rsidR="00C5443C" w:rsidRPr="007A05A1">
        <w:rPr>
          <w:rFonts w:ascii="Times New Roman" w:hAnsi="Times New Roman" w:cs="Times New Roman"/>
          <w:color w:val="000000"/>
          <w:sz w:val="24"/>
          <w:szCs w:val="24"/>
          <w:lang w:val="en-US"/>
        </w:rPr>
        <w:t xml:space="preserve">, and </w:t>
      </w:r>
      <w:r w:rsidR="00B37079" w:rsidRPr="00737267">
        <w:rPr>
          <w:rFonts w:ascii="Times New Roman" w:hAnsi="Times New Roman" w:cs="Times New Roman"/>
          <w:sz w:val="24"/>
          <w:szCs w:val="24"/>
          <w:lang w:val="en-US"/>
        </w:rPr>
        <w:t>position</w:t>
      </w:r>
      <w:r w:rsidR="00D3109A">
        <w:rPr>
          <w:rFonts w:ascii="Times New Roman" w:hAnsi="Times New Roman" w:cs="Times New Roman"/>
          <w:sz w:val="24"/>
          <w:szCs w:val="24"/>
          <w:lang w:val="en-US"/>
        </w:rPr>
        <w:t>ing of the constituent elements;</w:t>
      </w:r>
      <w:r w:rsidR="00C5443C">
        <w:rPr>
          <w:rFonts w:ascii="Times New Roman" w:hAnsi="Times New Roman" w:cs="Times New Roman"/>
          <w:sz w:val="24"/>
          <w:szCs w:val="24"/>
          <w:lang w:val="en-US"/>
        </w:rPr>
        <w:t xml:space="preserve"> </w:t>
      </w:r>
      <w:r w:rsidR="00B37079" w:rsidRPr="00737267">
        <w:rPr>
          <w:rFonts w:ascii="Times New Roman" w:hAnsi="Times New Roman" w:cs="Times New Roman"/>
          <w:sz w:val="24"/>
          <w:szCs w:val="24"/>
          <w:lang w:val="en-US"/>
        </w:rPr>
        <w:t>the</w:t>
      </w:r>
      <w:r w:rsidR="00D3109A">
        <w:rPr>
          <w:rFonts w:ascii="Times New Roman" w:hAnsi="Times New Roman" w:cs="Times New Roman"/>
          <w:sz w:val="24"/>
          <w:szCs w:val="24"/>
          <w:lang w:val="en-US"/>
        </w:rPr>
        <w:t xml:space="preserve"> pre-catalyst</w:t>
      </w:r>
      <w:r w:rsidR="00F56C25" w:rsidRPr="00737267">
        <w:rPr>
          <w:rFonts w:ascii="Times New Roman" w:hAnsi="Times New Roman" w:cs="Times New Roman"/>
          <w:sz w:val="24"/>
          <w:szCs w:val="24"/>
          <w:lang w:val="en-US"/>
        </w:rPr>
        <w:t xml:space="preserve"> morphology</w:t>
      </w:r>
      <w:r w:rsidR="00D3109A">
        <w:rPr>
          <w:rFonts w:ascii="Times New Roman" w:hAnsi="Times New Roman" w:cs="Times New Roman"/>
          <w:sz w:val="24"/>
          <w:szCs w:val="24"/>
          <w:lang w:val="en-US"/>
        </w:rPr>
        <w:t>; and the</w:t>
      </w:r>
      <w:r w:rsidR="00C5443C">
        <w:rPr>
          <w:rFonts w:ascii="Times New Roman" w:hAnsi="Times New Roman" w:cs="Times New Roman"/>
          <w:sz w:val="24"/>
          <w:szCs w:val="24"/>
          <w:lang w:val="en-US"/>
        </w:rPr>
        <w:t xml:space="preserve"> </w:t>
      </w:r>
      <w:r w:rsidR="00F56C25" w:rsidRPr="00737267">
        <w:rPr>
          <w:rFonts w:ascii="Times New Roman" w:hAnsi="Times New Roman" w:cs="Times New Roman"/>
          <w:sz w:val="24"/>
          <w:szCs w:val="24"/>
          <w:lang w:val="en-US"/>
        </w:rPr>
        <w:t>structure and defects</w:t>
      </w:r>
      <w:r w:rsidR="00D3109A">
        <w:rPr>
          <w:rFonts w:ascii="Times New Roman" w:hAnsi="Times New Roman" w:cs="Times New Roman"/>
          <w:sz w:val="24"/>
          <w:szCs w:val="24"/>
          <w:lang w:val="en-US"/>
        </w:rPr>
        <w:t xml:space="preserve"> present</w:t>
      </w:r>
      <w:r w:rsidR="00F56C25" w:rsidRPr="00737267">
        <w:rPr>
          <w:rFonts w:ascii="Times New Roman" w:hAnsi="Times New Roman" w:cs="Times New Roman"/>
          <w:sz w:val="24"/>
          <w:szCs w:val="24"/>
          <w:lang w:val="en-US"/>
        </w:rPr>
        <w:t>.</w:t>
      </w:r>
      <w:r w:rsidR="005C108B">
        <w:rPr>
          <w:rFonts w:ascii="Times New Roman" w:hAnsi="Times New Roman" w:cs="Times New Roman"/>
          <w:sz w:val="24"/>
          <w:szCs w:val="24"/>
          <w:vertAlign w:val="superscript"/>
          <w:lang w:val="en-US"/>
        </w:rPr>
        <w:fldChar w:fldCharType="begin" w:fldLock="1"/>
      </w:r>
      <w:r w:rsidR="00D15846">
        <w:rPr>
          <w:rFonts w:ascii="Times New Roman" w:hAnsi="Times New Roman" w:cs="Times New Roman"/>
          <w:sz w:val="24"/>
          <w:szCs w:val="24"/>
          <w:vertAlign w:val="superscript"/>
          <w:lang w:val="en-US"/>
        </w:rPr>
        <w:instrText>ADDIN CSL_CITATION {"citationItems":[{"id":"ITEM-1","itemData":{"ISSN":"2380-8195","author":[{"dropping-particle":"","family":"Wygant","given":"Bryan R","non-dropping-particle":"","parse-names":false,"suffix":""},{"dropping-particle":"","family":"Kawashima","given":"Kenta","non-dropping-particle":"","parse-names":false,"suffix":""},{"dropping-particle":"","family":"Mullins","given":"C Buddie","non-dropping-particle":"","parse-names":false,"suffix":""}],"container-title":"ACS Energy Letters","id":"ITEM-1","issue":"12","issued":{"date-parts":[["2018"]]},"page":"2956-2966","publisher":"ACS Publications","title":"Catalyst or precatalyst? The effect of oxidation on transition metal carbide, pnictide, and chalcogenide oxygen evolution catalysts","type":"article-journal","volume":"3"},"uris":["http://www.mendeley.com/documents/?uuid=ad259000-dfe7-4625-b5c3-a96c181e629b"]},{"id":"ITEM-2","itemData":{"DOI":"10.1021/acsenergylett.7b00679","ISBN":"2380-8195","ISSN":"23808195","author":[{"dropping-particle":"","family":"Jin","given":"Song","non-dropping-particle":"","parse-names":false,"suffix":""}],"container-title":"ACS Energy Letters","id":"ITEM-2","issue":"8","issued":{"date-parts":[["2017"]]},"page":"1937-1938","publisher":"ACS Publications","title":"Are Metal Chalcogenides, Nitrides, and Phosphides Oxygen Evolution Catalysts or Bifunctional Catalysts?","type":"article","volume":"2"},"uris":["http://www.mendeley.com/documents/?uuid=6ad4e6bc-ca72-4c12-b958-43364ee26996"]}],"mendeley":{"formattedCitation":"&lt;sup&gt;[22,23]&lt;/sup&gt;","plainTextFormattedCitation":"[22,23]","previouslyFormattedCitation":"&lt;sup&gt;[22,23]&lt;/sup&gt;"},"properties":{"noteIndex":0},"schema":"https://github.com/citation-style-language/schema/raw/master/csl-citation.json"}</w:instrText>
      </w:r>
      <w:r w:rsidR="005C108B">
        <w:rPr>
          <w:rFonts w:ascii="Times New Roman" w:hAnsi="Times New Roman" w:cs="Times New Roman"/>
          <w:sz w:val="24"/>
          <w:szCs w:val="24"/>
          <w:vertAlign w:val="superscript"/>
          <w:lang w:val="en-US"/>
        </w:rPr>
        <w:fldChar w:fldCharType="separate"/>
      </w:r>
      <w:r w:rsidR="005C108B" w:rsidRPr="004A35FC">
        <w:rPr>
          <w:rFonts w:ascii="Times New Roman" w:hAnsi="Times New Roman" w:cs="Times New Roman"/>
          <w:noProof/>
          <w:sz w:val="24"/>
          <w:szCs w:val="24"/>
          <w:vertAlign w:val="superscript"/>
          <w:lang w:val="en-US"/>
        </w:rPr>
        <w:t>[22,23]</w:t>
      </w:r>
      <w:r w:rsidR="005C108B">
        <w:rPr>
          <w:rFonts w:ascii="Times New Roman" w:hAnsi="Times New Roman" w:cs="Times New Roman"/>
          <w:sz w:val="24"/>
          <w:szCs w:val="24"/>
          <w:vertAlign w:val="superscript"/>
          <w:lang w:val="en-US"/>
        </w:rPr>
        <w:fldChar w:fldCharType="end"/>
      </w:r>
      <w:r w:rsidR="00F56C25" w:rsidRPr="00737267">
        <w:rPr>
          <w:rFonts w:ascii="Times New Roman" w:hAnsi="Times New Roman" w:cs="Times New Roman"/>
          <w:sz w:val="24"/>
          <w:szCs w:val="24"/>
          <w:lang w:val="en-US"/>
        </w:rPr>
        <w:t xml:space="preserve"> Among several strategies implemented to tune these features, </w:t>
      </w:r>
      <w:r w:rsidR="00D01959" w:rsidRPr="00737267">
        <w:rPr>
          <w:rFonts w:ascii="Times New Roman" w:hAnsi="Times New Roman" w:cs="Times New Roman"/>
          <w:sz w:val="24"/>
          <w:szCs w:val="24"/>
          <w:lang w:val="en-US"/>
        </w:rPr>
        <w:t>the promoting effect of multi-metallic compounds comprising</w:t>
      </w:r>
      <w:r w:rsidR="00923E9B">
        <w:rPr>
          <w:rFonts w:ascii="Times New Roman" w:hAnsi="Times New Roman" w:cs="Times New Roman"/>
          <w:sz w:val="24"/>
          <w:szCs w:val="24"/>
          <w:lang w:val="en-US"/>
        </w:rPr>
        <w:t xml:space="preserve"> of</w:t>
      </w:r>
      <w:r w:rsidR="00D01959" w:rsidRPr="00737267">
        <w:rPr>
          <w:rFonts w:ascii="Times New Roman" w:hAnsi="Times New Roman" w:cs="Times New Roman"/>
          <w:sz w:val="24"/>
          <w:szCs w:val="24"/>
          <w:lang w:val="en-US"/>
        </w:rPr>
        <w:t xml:space="preserve"> two or more transition-metals</w:t>
      </w:r>
      <w:r w:rsidR="00C5443C">
        <w:rPr>
          <w:rFonts w:ascii="Times New Roman" w:hAnsi="Times New Roman" w:cs="Times New Roman"/>
          <w:sz w:val="24"/>
          <w:szCs w:val="24"/>
          <w:lang w:val="en-US"/>
        </w:rPr>
        <w:t xml:space="preserve"> </w:t>
      </w:r>
      <w:r w:rsidR="00D01959" w:rsidRPr="00737267">
        <w:rPr>
          <w:rFonts w:ascii="Times New Roman" w:hAnsi="Times New Roman" w:cs="Times New Roman"/>
          <w:sz w:val="24"/>
          <w:szCs w:val="24"/>
          <w:lang w:val="en-US"/>
        </w:rPr>
        <w:t xml:space="preserve">is </w:t>
      </w:r>
      <w:r w:rsidR="007F02AC" w:rsidRPr="00737267">
        <w:rPr>
          <w:rFonts w:ascii="Times New Roman" w:hAnsi="Times New Roman" w:cs="Times New Roman"/>
          <w:sz w:val="24"/>
          <w:szCs w:val="24"/>
          <w:lang w:val="en-US"/>
        </w:rPr>
        <w:t>reported</w:t>
      </w:r>
      <w:r w:rsidR="005C108B">
        <w:rPr>
          <w:rFonts w:ascii="Times New Roman" w:hAnsi="Times New Roman" w:cs="Times New Roman"/>
          <w:sz w:val="24"/>
          <w:szCs w:val="24"/>
          <w:lang w:val="en-US"/>
        </w:rPr>
        <w:t>,</w:t>
      </w:r>
      <w:r w:rsidR="00EC6285">
        <w:rPr>
          <w:rFonts w:ascii="Times New Roman" w:hAnsi="Times New Roman" w:cs="Times New Roman"/>
          <w:sz w:val="24"/>
          <w:szCs w:val="24"/>
          <w:vertAlign w:val="superscript"/>
          <w:lang w:val="en-US"/>
        </w:rPr>
        <w:fldChar w:fldCharType="begin" w:fldLock="1"/>
      </w:r>
      <w:r w:rsidR="00D15846">
        <w:rPr>
          <w:rFonts w:ascii="Times New Roman" w:hAnsi="Times New Roman" w:cs="Times New Roman"/>
          <w:sz w:val="24"/>
          <w:szCs w:val="24"/>
          <w:vertAlign w:val="superscript"/>
          <w:lang w:val="en-US"/>
        </w:rPr>
        <w:instrText>ADDIN CSL_CITATION {"citationItems":[{"id":"ITEM-1","itemData":{"ISSN":"2380-8195","author":[{"dropping-particle":"","family":"Qin","given":"Fan","non-dropping-particle":"","parse-names":false,"suffix":""},{"dropping-particle":"","family":"Zhao","given":"Zhenhuan","non-dropping-particle":"","parse-names":false,"suffix":""},{"dropping-particle":"","family":"Alam","given":"Md Kamrul","non-dropping-particle":"","parse-names":false,"suffix":""},{"dropping-particle":"","family":"Ni","given":"Yizhou","non-dropping-particle":"","parse-names":false,"suffix":""},{"dropping-particle":"","family":"Robles-Hernandez","given":"Francisco","non-dropping-particle":"","parse-names":false,"suffix":""},{"dropping-particle":"","family":"Yu","given":"Luo","non-dropping-particle":"","parse-names":false,"suffix":""},{"dropping-particle":"","family":"Chen","given":"Shuo","non-dropping-particle":"","parse-names":false,"suffix":""},{"dropping-particle":"","family":"Ren","given":"Zhifeng","non-dropping-particle":"","parse-names":false,"suffix":""},{"dropping-particle":"","family":"Wang","given":"Zhiming","non-dropping-particle":"","parse-names":false,"suffix":""},{"dropping-particle":"","family":"Bao","given":"Jiming","non-dropping-particle":"","parse-names":false,"suffix":""}],"container-title":"ACS Energy Letters","id":"ITEM-1","issue":"3","issued":{"date-parts":[["2018"]]},"page":"546-554","publisher":"ACS Publications","title":"Trimetallic NiFeMo for overall electrochemical water splitting with a low cell voltage","type":"article-journal","volume":"3"},"uris":["http://www.mendeley.com/documents/?uuid=d2125da1-f350-4b19-987e-285310efeee3","http://www.mendeley.com/documents/?uuid=6ebfa614-a468-4237-809c-05a39d841f9f"]},{"id":"ITEM-2","itemData":{"DOI":"10.1126/science.aaf1525","ISSN":"10959203","abstract":"Earth-abundant first-row (3d) transition metal-based catalysts have been developed for the oxygen-evolution reaction (OER); however, they operate at overpotentials substantially above thermodynamic requirements. Density functional theory suggested that non-3d high-valency metals such as tungsten can modulate 3d metal oxides, providing nearoptimal adsorption energies for OER intermediates. We developed a room-temperature synthesis to produce gelled oxyhydroxides materials with an atomically homogeneous metal distribution. These gelled FeCoW oxyhydroxides exhibit the lowest overpotential (191 millivolts) reported at 10 milliamperes per square centimeter in alkaline electrolyte. The catalyst shows no evidence of degradation after more than 500 hours of operation. X-ray absorption and computational studies reveal a synergistic interplay between tungsten, iron, and cobalt in producing a favorable local coordination environment and electronic structure that enhance the energetics for OER.","author":[{"dropping-particle":"","family":"Zhang","given":"Bo","non-dropping-particle":"","parse-names":false,"suffix":""},{"dropping-particle":"","family":"Zheng","given":"Xueli","non-dropping-particle":"","parse-names":false,"suffix":""},{"dropping-particle":"","family":"Voznyy","given":"Oleksandr","non-dropping-particle":"","parse-names":false,"suffix":""},{"dropping-particle":"","family":"Comin","given":"Riccardo","non-dropping-particle":"","parse-names":false,"suffix":""},{"dropping-particle":"","family":"Bajdich","given":"Michal","non-dropping-particle":"","parse-names":false,"suffix":""},{"dropping-particle":"","family":"García-Melchor","given":"Max","non-dropping-particle":"","parse-names":false,"suffix":""},{"dropping-particle":"","family":"Han","given":"Lili","non-dropping-particle":"","parse-names":false,"suffix":""},{"dropping-particle":"","family":"Xu","given":"Jixian","non-dropping-particle":"","parse-names":false,"suffix":""},{"dropping-particle":"","family":"Liu","given":"Min","non-dropping-particle":"","parse-names":false,"suffix":""},{"dropping-particle":"","family":"Zheng","given":"Lirong","non-dropping-particle":"","parse-names":false,"suffix":""},{"dropping-particle":"","family":"Arquer","given":"F. Pelayo García","non-dropping-particle":"De","parse-names":false,"suffix":""},{"dropping-particle":"","family":"Dinh","given":"Cao Thang","non-dropping-particle":"","parse-names":false,"suffix":""},{"dropping-particle":"","family":"Fan","given":"Fengjia","non-dropping-particle":"","parse-names":false,"suffix":""},{"dropping-particle":"","family":"Yuan","given":"Mingjian","non-dropping-particle":"","parse-names":false,"suffix":""},{"dropping-particle":"","family":"Yassitepe","given":"Emre","non-dropping-particle":"","parse-names":false,"suffix":""},{"dropping-particle":"","family":"Chen","given":"Ning","non-dropping-particle":"","parse-names":false,"suffix":""},{"dropping-particle":"","family":"Regier","given":"Tom","non-dropping-particle":"","parse-names":false,"suffix":""},{"dropping-particle":"","family":"Liu","given":"Pengfei","non-dropping-particle":"","parse-names":false,"suffix":""},{"dropping-particle":"","family":"Li","given":"Yuhang","non-dropping-particle":"","parse-names":false,"suffix":""},{"dropping-particle":"","family":"Luna","given":"Phil","non-dropping-particle":"De","parse-names":false,"suffix":""},{"dropping-particle":"","family":"Janmohamed","given":"Alyf","non-dropping-particle":"","parse-names":false,"suffix":""},{"dropping-particle":"","family":"Xin","given":"Huolin L.","non-dropping-particle":"","parse-names":false,"suffix":""},{"dropping-particle":"","family":"Yang","given":"Huagui","non-dropping-particle":"","parse-names":false,"suffix":""},{"dropping-particle":"","family":"Vojvodic","given":"Aleksandra","non-dropping-particle":"","parse-names":false,"suffix":""},{"dropping-particle":"","family":"Sargent","given":"Edward H.","non-dropping-particle":"","parse-names":false,"suffix":""}],"container-title":"Science","id":"ITEM-2","issue":"6283","issued":{"date-parts":[["2016","4"]]},"page":"333-337","title":"Homogeneously dispersed multimetal oxygen-evolving catalysts","type":"article-journal","volume":"352"},"uris":["http://www.mendeley.com/documents/?uuid=345363e0-0cda-4a1f-9309-7e98b62e4b04"]}],"mendeley":{"formattedCitation":"&lt;sup&gt;[24,25]&lt;/sup&gt;","plainTextFormattedCitation":"[24,25]","previouslyFormattedCitation":"&lt;sup&gt;[24,25]&lt;/sup&gt;"},"properties":{"noteIndex":0},"schema":"https://github.com/citation-style-language/schema/raw/master/csl-citation.json"}</w:instrText>
      </w:r>
      <w:r w:rsidR="00EC6285">
        <w:rPr>
          <w:rFonts w:ascii="Times New Roman" w:hAnsi="Times New Roman" w:cs="Times New Roman"/>
          <w:sz w:val="24"/>
          <w:szCs w:val="24"/>
          <w:vertAlign w:val="superscript"/>
          <w:lang w:val="en-US"/>
        </w:rPr>
        <w:fldChar w:fldCharType="separate"/>
      </w:r>
      <w:r w:rsidR="00D15846" w:rsidRPr="00D15846">
        <w:rPr>
          <w:rFonts w:ascii="Times New Roman" w:hAnsi="Times New Roman" w:cs="Times New Roman"/>
          <w:noProof/>
          <w:sz w:val="24"/>
          <w:szCs w:val="24"/>
          <w:vertAlign w:val="superscript"/>
          <w:lang w:val="en-US"/>
        </w:rPr>
        <w:t>[24,25]</w:t>
      </w:r>
      <w:r w:rsidR="00EC6285">
        <w:rPr>
          <w:rFonts w:ascii="Times New Roman" w:hAnsi="Times New Roman" w:cs="Times New Roman"/>
          <w:sz w:val="24"/>
          <w:szCs w:val="24"/>
          <w:vertAlign w:val="superscript"/>
          <w:lang w:val="en-US"/>
        </w:rPr>
        <w:fldChar w:fldCharType="end"/>
      </w:r>
      <w:r w:rsidR="00C5443C" w:rsidRPr="00A6365C">
        <w:rPr>
          <w:rFonts w:ascii="Times New Roman" w:hAnsi="Times New Roman" w:cs="Times New Roman"/>
          <w:sz w:val="24"/>
          <w:szCs w:val="24"/>
          <w:vertAlign w:val="superscript"/>
          <w:lang w:val="en-US"/>
        </w:rPr>
        <w:t xml:space="preserve"> </w:t>
      </w:r>
      <w:r w:rsidR="00D01959" w:rsidRPr="00737267">
        <w:rPr>
          <w:rFonts w:ascii="Times New Roman" w:hAnsi="Times New Roman" w:cs="Times New Roman"/>
          <w:sz w:val="24"/>
          <w:szCs w:val="24"/>
          <w:lang w:val="en-US"/>
        </w:rPr>
        <w:t>but</w:t>
      </w:r>
      <w:r w:rsidR="00C5443C">
        <w:rPr>
          <w:rFonts w:ascii="Times New Roman" w:hAnsi="Times New Roman" w:cs="Times New Roman"/>
          <w:sz w:val="24"/>
          <w:szCs w:val="24"/>
          <w:lang w:val="en-US"/>
        </w:rPr>
        <w:t xml:space="preserve"> </w:t>
      </w:r>
      <w:r w:rsidR="00F56C25" w:rsidRPr="00737267">
        <w:rPr>
          <w:rFonts w:ascii="Times New Roman" w:hAnsi="Times New Roman" w:cs="Times New Roman"/>
          <w:sz w:val="24"/>
          <w:szCs w:val="24"/>
          <w:lang w:val="en-US"/>
        </w:rPr>
        <w:t>multi</w:t>
      </w:r>
      <w:r w:rsidR="00801F8D" w:rsidRPr="007A05A1">
        <w:rPr>
          <w:rFonts w:ascii="Times New Roman" w:hAnsi="Times New Roman" w:cs="Times New Roman"/>
          <w:color w:val="000000"/>
          <w:sz w:val="24"/>
          <w:szCs w:val="24"/>
          <w:lang w:val="en-US"/>
        </w:rPr>
        <w:t>-</w:t>
      </w:r>
      <w:r w:rsidR="00F56C25" w:rsidRPr="007A05A1">
        <w:rPr>
          <w:rFonts w:ascii="Times New Roman" w:hAnsi="Times New Roman" w:cs="Times New Roman"/>
          <w:color w:val="000000"/>
          <w:sz w:val="24"/>
          <w:szCs w:val="24"/>
          <w:lang w:val="en-US"/>
        </w:rPr>
        <w:t xml:space="preserve">component compounds with two metals and two non-metals </w:t>
      </w:r>
      <w:r w:rsidR="00F74C71" w:rsidRPr="007A05A1">
        <w:rPr>
          <w:rFonts w:ascii="Times New Roman" w:hAnsi="Times New Roman" w:cs="Times New Roman"/>
          <w:color w:val="000000"/>
          <w:sz w:val="24"/>
          <w:szCs w:val="24"/>
          <w:lang w:val="en-US"/>
        </w:rPr>
        <w:t xml:space="preserve">(or metalloids) </w:t>
      </w:r>
      <w:r w:rsidR="00F56C25" w:rsidRPr="007A05A1">
        <w:rPr>
          <w:rFonts w:ascii="Times New Roman" w:hAnsi="Times New Roman" w:cs="Times New Roman"/>
          <w:color w:val="000000"/>
          <w:sz w:val="24"/>
          <w:szCs w:val="24"/>
          <w:lang w:val="en-US"/>
        </w:rPr>
        <w:t>have rarely been explored.</w:t>
      </w:r>
      <w:r w:rsidR="005C108B" w:rsidRPr="007A05A1">
        <w:rPr>
          <w:rFonts w:ascii="Times New Roman" w:hAnsi="Times New Roman" w:cs="Times New Roman"/>
          <w:color w:val="000000"/>
          <w:sz w:val="24"/>
          <w:szCs w:val="24"/>
          <w:vertAlign w:val="superscript"/>
          <w:lang w:val="en-US"/>
        </w:rPr>
        <w:fldChar w:fldCharType="begin" w:fldLock="1"/>
      </w:r>
      <w:r w:rsidR="005C108B">
        <w:rPr>
          <w:rFonts w:ascii="Times New Roman" w:hAnsi="Times New Roman" w:cs="Times New Roman"/>
          <w:color w:val="000000"/>
          <w:sz w:val="24"/>
          <w:szCs w:val="24"/>
          <w:vertAlign w:val="superscript"/>
          <w:lang w:val="en-US"/>
        </w:rPr>
        <w:instrText>ADDIN CSL_CITATION {"citationItems":[{"id":"ITEM-1","itemData":{"ISSN":"2380-8195","author":[{"dropping-particle":"","family":"Liang","given":"Hanfeng","non-dropping-particle":"","parse-names":false,"suffix":""},{"dropping-particle":"","family":"Gandi","given":"Appala N","non-dropping-particle":"","parse-names":false,"suffix":""},{"dropping-particle":"","family":"Xia","given":"Chuan","non-dropping-particle":"","parse-names":false,"suffix":""},{"dropping-particle":"","family":"Hedhili","given":"Mohamed N","non-dropping-particle":"","parse-names":false,"suffix":""},{"dropping-particle":"","family":"Anjum","given":"Dalaver H","non-dropping-particle":"","parse-names":false,"suffix":""},{"dropping-particle":"","family":"Schwingenschlögl","given":"Udo","non-dropping-particle":"","parse-names":false,"suffix":""},{"dropping-particle":"","family":"Alshareef","given":"Husam N","non-dropping-particle":"","parse-names":false,"suffix":""}],"container-title":"ACS Energy Letters","id":"ITEM-1","issue":"5","issued":{"date-parts":[["2017"]]},"page":"1035-1042","publisher":"ACS Publications","title":"Amorphous NiFe-OH/NiFeP electrocatalyst fabricated at low temperature for water oxidation applications","type":"article-journal","volume":"2"},"uris":["http://www.mendeley.com/documents/?uuid=0b5dc26f-240a-4dea-bc84-bfe4caa2e4eb","http://www.mendeley.com/documents/?uuid=b7a33221-9f4f-475d-bf76-c3e89e330d74"]},{"id":"ITEM-2","itemData":{"ISSN":"0360-3199","author":[{"dropping-particle":"","family":"Dong","given":"Dongqi","non-dropping-particle":"","parse-names":false,"suffix":""},{"dropping-particle":"","family":"Xu","given":"Xiuling","non-dropping-particle":"","parse-names":false,"suffix":""},{"dropping-particle":"","family":"Ma","given":"Chuanli","non-dropping-particle":"","parse-names":false,"suffix":""},{"dropping-particle":"","family":"Gong","given":"Liangyu","non-dropping-particle":"","parse-names":false,"suffix":""},{"dropping-particle":"","family":"Su","given":"Linghao","non-dropping-particle":"","parse-names":false,"suffix":""},{"dropping-particle":"","family":"Wang","given":"Jie","non-dropping-particle":"","parse-names":false,"suffix":""}],"container-title":"International Journal of Hydrogen Energy","id":"ITEM-2","issue":"7","issued":{"date-parts":[["2020"]]},"page":"4545-4555","publisher":"Elsevier","title":"Partial phosphorization of porous Co–Ni–B for efficient hydrogen evolution electrocatalysis","type":"article-journal","volume":"45"},"uris":["http://www.mendeley.com/documents/?uuid=1dea14a7-90b2-4a94-a91c-e99b561d979e","http://www.mendeley.com/documents/?uuid=2246f473-0b3a-4145-8b28-82e90994f076"]}],"mendeley":{"formattedCitation":"&lt;sup&gt;[26,27]&lt;/sup&gt;","plainTextFormattedCitation":"[26,27]","previouslyFormattedCitation":"&lt;sup&gt;[26,27]&lt;/sup&gt;"},"properties":{"noteIndex":0},"schema":"https://github.com/citation-style-language/schema/raw/master/csl-citation.json"}</w:instrText>
      </w:r>
      <w:r w:rsidR="005C108B" w:rsidRPr="007A05A1">
        <w:rPr>
          <w:rFonts w:ascii="Times New Roman" w:hAnsi="Times New Roman" w:cs="Times New Roman"/>
          <w:color w:val="000000"/>
          <w:sz w:val="24"/>
          <w:szCs w:val="24"/>
          <w:vertAlign w:val="superscript"/>
          <w:lang w:val="en-US"/>
        </w:rPr>
        <w:fldChar w:fldCharType="separate"/>
      </w:r>
      <w:r w:rsidR="005C108B" w:rsidRPr="004A35FC">
        <w:rPr>
          <w:rFonts w:ascii="Times New Roman" w:hAnsi="Times New Roman" w:cs="Times New Roman"/>
          <w:noProof/>
          <w:color w:val="000000"/>
          <w:sz w:val="24"/>
          <w:szCs w:val="24"/>
          <w:vertAlign w:val="superscript"/>
          <w:lang w:val="en-US"/>
        </w:rPr>
        <w:t>[26,27]</w:t>
      </w:r>
      <w:r w:rsidR="005C108B" w:rsidRPr="007A05A1">
        <w:rPr>
          <w:rFonts w:ascii="Times New Roman" w:hAnsi="Times New Roman" w:cs="Times New Roman"/>
          <w:color w:val="000000"/>
          <w:sz w:val="24"/>
          <w:szCs w:val="24"/>
          <w:vertAlign w:val="superscript"/>
          <w:lang w:val="en-US"/>
        </w:rPr>
        <w:fldChar w:fldCharType="end"/>
      </w:r>
      <w:r w:rsidR="00C5443C" w:rsidRPr="007A05A1">
        <w:rPr>
          <w:rFonts w:ascii="Times New Roman" w:hAnsi="Times New Roman" w:cs="Times New Roman"/>
          <w:color w:val="000000"/>
          <w:sz w:val="24"/>
          <w:szCs w:val="24"/>
          <w:lang w:val="en-US"/>
        </w:rPr>
        <w:t xml:space="preserve"> </w:t>
      </w:r>
      <w:r w:rsidR="006F0471" w:rsidRPr="007A05A1">
        <w:rPr>
          <w:rFonts w:ascii="Times New Roman" w:hAnsi="Times New Roman" w:cs="Times New Roman"/>
          <w:color w:val="000000"/>
          <w:sz w:val="24"/>
          <w:szCs w:val="24"/>
          <w:lang w:val="en-US"/>
        </w:rPr>
        <w:t xml:space="preserve">Recently, </w:t>
      </w:r>
      <w:r w:rsidR="00DD7270" w:rsidRPr="007A05A1">
        <w:rPr>
          <w:rFonts w:ascii="Times New Roman" w:hAnsi="Times New Roman" w:cs="Times New Roman"/>
          <w:color w:val="000000"/>
          <w:sz w:val="24"/>
          <w:szCs w:val="24"/>
          <w:lang w:val="en-US"/>
        </w:rPr>
        <w:t xml:space="preserve">metal </w:t>
      </w:r>
      <w:r w:rsidR="006F0471" w:rsidRPr="007A05A1">
        <w:rPr>
          <w:rFonts w:ascii="Times New Roman" w:hAnsi="Times New Roman" w:cs="Times New Roman"/>
          <w:color w:val="000000"/>
          <w:sz w:val="24"/>
          <w:szCs w:val="24"/>
          <w:lang w:val="en-US"/>
        </w:rPr>
        <w:t>compo</w:t>
      </w:r>
      <w:r w:rsidR="00DD7270" w:rsidRPr="007A05A1">
        <w:rPr>
          <w:rFonts w:ascii="Times New Roman" w:hAnsi="Times New Roman" w:cs="Times New Roman"/>
          <w:color w:val="000000"/>
          <w:sz w:val="24"/>
          <w:szCs w:val="24"/>
          <w:lang w:val="en-US"/>
        </w:rPr>
        <w:t>unds</w:t>
      </w:r>
      <w:r w:rsidR="00C5443C" w:rsidRPr="007A05A1">
        <w:rPr>
          <w:rFonts w:ascii="Times New Roman" w:hAnsi="Times New Roman" w:cs="Times New Roman"/>
          <w:color w:val="000000"/>
          <w:sz w:val="24"/>
          <w:szCs w:val="24"/>
          <w:lang w:val="en-US"/>
        </w:rPr>
        <w:t xml:space="preserve"> </w:t>
      </w:r>
      <w:r w:rsidR="00DD7270" w:rsidRPr="007A05A1">
        <w:rPr>
          <w:rFonts w:ascii="Times New Roman" w:hAnsi="Times New Roman" w:cs="Times New Roman"/>
          <w:color w:val="000000"/>
          <w:sz w:val="24"/>
          <w:szCs w:val="24"/>
          <w:lang w:val="en-US"/>
        </w:rPr>
        <w:t>containing P and B together</w:t>
      </w:r>
      <w:r w:rsidR="00AD663D" w:rsidRPr="007A05A1">
        <w:rPr>
          <w:rFonts w:ascii="Times New Roman" w:hAnsi="Times New Roman" w:cs="Times New Roman"/>
          <w:color w:val="000000"/>
          <w:sz w:val="24"/>
          <w:szCs w:val="24"/>
          <w:lang w:val="en-US"/>
        </w:rPr>
        <w:t>, herein termed as phospho-boride (</w:t>
      </w:r>
      <w:r w:rsidR="00AD663D" w:rsidRPr="0087740C">
        <w:rPr>
          <w:rFonts w:ascii="Times New Roman" w:hAnsi="Times New Roman" w:cs="Times New Roman"/>
          <w:color w:val="000000"/>
          <w:sz w:val="24"/>
          <w:szCs w:val="24"/>
          <w:lang w:val="en-US"/>
        </w:rPr>
        <w:t>PB</w:t>
      </w:r>
      <w:r w:rsidR="00AD663D" w:rsidRPr="007A05A1">
        <w:rPr>
          <w:rFonts w:ascii="Times New Roman" w:hAnsi="Times New Roman" w:cs="Times New Roman"/>
          <w:color w:val="000000"/>
          <w:sz w:val="24"/>
          <w:szCs w:val="24"/>
          <w:lang w:val="en-US"/>
        </w:rPr>
        <w:t>)</w:t>
      </w:r>
      <w:r w:rsidR="001B3820" w:rsidRPr="007A05A1">
        <w:rPr>
          <w:rFonts w:ascii="Times New Roman" w:hAnsi="Times New Roman" w:cs="Times New Roman"/>
          <w:color w:val="000000"/>
          <w:sz w:val="24"/>
          <w:szCs w:val="24"/>
          <w:lang w:val="en-US"/>
        </w:rPr>
        <w:t>,</w:t>
      </w:r>
      <w:r w:rsidR="00DD7270" w:rsidRPr="007A05A1">
        <w:rPr>
          <w:rFonts w:ascii="Times New Roman" w:hAnsi="Times New Roman" w:cs="Times New Roman"/>
          <w:color w:val="000000"/>
          <w:sz w:val="24"/>
          <w:szCs w:val="24"/>
          <w:lang w:val="en-US"/>
        </w:rPr>
        <w:t xml:space="preserve"> show</w:t>
      </w:r>
      <w:r w:rsidR="00B305DC" w:rsidRPr="00983D1A">
        <w:rPr>
          <w:rFonts w:ascii="Times New Roman" w:hAnsi="Times New Roman" w:cs="Times New Roman"/>
          <w:color w:val="000000"/>
          <w:sz w:val="24"/>
          <w:szCs w:val="24"/>
          <w:lang w:val="en-US"/>
        </w:rPr>
        <w:t>ed</w:t>
      </w:r>
      <w:r w:rsidR="00DD7270" w:rsidRPr="007A05A1">
        <w:rPr>
          <w:rFonts w:ascii="Times New Roman" w:hAnsi="Times New Roman" w:cs="Times New Roman"/>
          <w:color w:val="000000"/>
          <w:sz w:val="24"/>
          <w:szCs w:val="24"/>
          <w:lang w:val="en-US"/>
        </w:rPr>
        <w:t xml:space="preserve"> improved electrocatalytic rates, </w:t>
      </w:r>
      <w:r w:rsidR="006F0471" w:rsidRPr="007A05A1">
        <w:rPr>
          <w:rFonts w:ascii="Times New Roman" w:hAnsi="Times New Roman" w:cs="Times New Roman"/>
          <w:color w:val="000000"/>
          <w:sz w:val="24"/>
          <w:szCs w:val="24"/>
          <w:lang w:val="en-US"/>
        </w:rPr>
        <w:t xml:space="preserve">owing to their </w:t>
      </w:r>
      <w:r w:rsidR="00DD7270" w:rsidRPr="007A05A1">
        <w:rPr>
          <w:rFonts w:ascii="Times New Roman" w:hAnsi="Times New Roman" w:cs="Times New Roman"/>
          <w:color w:val="000000"/>
          <w:sz w:val="24"/>
          <w:szCs w:val="24"/>
          <w:lang w:val="en-US"/>
        </w:rPr>
        <w:t>unique</w:t>
      </w:r>
      <w:r w:rsidR="006F0471" w:rsidRPr="007A05A1">
        <w:rPr>
          <w:rFonts w:ascii="Times New Roman" w:hAnsi="Times New Roman" w:cs="Times New Roman"/>
          <w:color w:val="000000"/>
          <w:sz w:val="24"/>
          <w:szCs w:val="24"/>
          <w:lang w:val="en-US"/>
        </w:rPr>
        <w:t xml:space="preserve"> properties </w:t>
      </w:r>
      <w:r w:rsidR="00EE6998" w:rsidRPr="007A05A1">
        <w:rPr>
          <w:rFonts w:ascii="Times New Roman" w:hAnsi="Times New Roman" w:cs="Times New Roman"/>
          <w:color w:val="000000"/>
          <w:sz w:val="24"/>
          <w:szCs w:val="24"/>
          <w:lang w:val="en-US"/>
        </w:rPr>
        <w:t xml:space="preserve">which </w:t>
      </w:r>
      <w:r w:rsidR="000168C4" w:rsidRPr="007A05A1">
        <w:rPr>
          <w:rFonts w:ascii="Times New Roman" w:hAnsi="Times New Roman" w:cs="Times New Roman"/>
          <w:color w:val="000000"/>
          <w:sz w:val="24"/>
          <w:szCs w:val="24"/>
          <w:lang w:val="en-US"/>
        </w:rPr>
        <w:t xml:space="preserve">are </w:t>
      </w:r>
      <w:r w:rsidR="006F0471" w:rsidRPr="007A05A1">
        <w:rPr>
          <w:rFonts w:ascii="Times New Roman" w:hAnsi="Times New Roman" w:cs="Times New Roman"/>
          <w:color w:val="000000"/>
          <w:sz w:val="24"/>
          <w:szCs w:val="24"/>
          <w:lang w:val="en-US"/>
        </w:rPr>
        <w:t xml:space="preserve">different from either </w:t>
      </w:r>
      <w:r w:rsidR="00EE6998" w:rsidRPr="007A05A1">
        <w:rPr>
          <w:rFonts w:ascii="Times New Roman" w:hAnsi="Times New Roman" w:cs="Times New Roman"/>
          <w:color w:val="000000"/>
          <w:sz w:val="24"/>
          <w:szCs w:val="24"/>
          <w:lang w:val="en-US"/>
        </w:rPr>
        <w:t>borides</w:t>
      </w:r>
      <w:r w:rsidR="00C5443C" w:rsidRPr="007A05A1">
        <w:rPr>
          <w:rFonts w:ascii="Times New Roman" w:hAnsi="Times New Roman" w:cs="Times New Roman"/>
          <w:color w:val="000000"/>
          <w:sz w:val="24"/>
          <w:szCs w:val="24"/>
          <w:lang w:val="en-US"/>
        </w:rPr>
        <w:t xml:space="preserve"> </w:t>
      </w:r>
      <w:r w:rsidR="00EB4980" w:rsidRPr="007A05A1">
        <w:rPr>
          <w:rFonts w:ascii="Times New Roman" w:hAnsi="Times New Roman" w:cs="Times New Roman"/>
          <w:color w:val="000000"/>
          <w:sz w:val="24"/>
          <w:szCs w:val="24"/>
          <w:lang w:val="en-US"/>
        </w:rPr>
        <w:t>or</w:t>
      </w:r>
      <w:r w:rsidR="00C5443C" w:rsidRPr="007A05A1">
        <w:rPr>
          <w:rFonts w:ascii="Times New Roman" w:hAnsi="Times New Roman" w:cs="Times New Roman"/>
          <w:color w:val="000000"/>
          <w:sz w:val="24"/>
          <w:szCs w:val="24"/>
          <w:lang w:val="en-US"/>
        </w:rPr>
        <w:t xml:space="preserve"> </w:t>
      </w:r>
      <w:r w:rsidR="00EE6998" w:rsidRPr="007A05A1">
        <w:rPr>
          <w:rFonts w:ascii="Times New Roman" w:hAnsi="Times New Roman" w:cs="Times New Roman"/>
          <w:color w:val="000000"/>
          <w:sz w:val="24"/>
          <w:szCs w:val="24"/>
          <w:lang w:val="en-US"/>
        </w:rPr>
        <w:t>phosphides</w:t>
      </w:r>
      <w:r w:rsidR="006F0471" w:rsidRPr="007A05A1">
        <w:rPr>
          <w:rFonts w:ascii="Times New Roman" w:hAnsi="Times New Roman" w:cs="Times New Roman"/>
          <w:color w:val="000000"/>
          <w:sz w:val="24"/>
          <w:szCs w:val="24"/>
          <w:lang w:val="en-US"/>
        </w:rPr>
        <w:t>.</w:t>
      </w:r>
      <w:r w:rsidR="00381D91" w:rsidRPr="007A05A1">
        <w:rPr>
          <w:rFonts w:ascii="Times New Roman" w:hAnsi="Times New Roman" w:cs="Times New Roman"/>
          <w:color w:val="000000"/>
          <w:sz w:val="24"/>
          <w:szCs w:val="24"/>
          <w:vertAlign w:val="superscript"/>
          <w:lang w:val="en-US"/>
        </w:rPr>
        <w:fldChar w:fldCharType="begin" w:fldLock="1"/>
      </w:r>
      <w:r w:rsidR="00381D91">
        <w:rPr>
          <w:rFonts w:ascii="Times New Roman" w:hAnsi="Times New Roman" w:cs="Times New Roman"/>
          <w:color w:val="000000"/>
          <w:sz w:val="24"/>
          <w:szCs w:val="24"/>
          <w:vertAlign w:val="superscript"/>
          <w:lang w:val="en-US"/>
        </w:rPr>
        <w:instrText>ADDIN CSL_CITATION {"citationItems":[{"id":"ITEM-1","itemData":{"author":[{"dropping-particle":"","family":"Menezes","given":"Prashanth W","non-dropping-particle":"","parse-names":false,"suffix":""},{"dropping-particle":"","family":"Indra","given":"Arindam","non-dropping-particle":"","parse-names":false,"suffix":""},{"dropping-particle":"","family":"Zaharieva","given":"Ivelina","non-dropping-particle":"","parse-names":false,"suffix":""},{"dropping-particle":"","family":"Walter","given":"Carsten","non-dropping-particle":"","parse-names":false,"suffix":""},{"dropping-particle":"","family":"Loos","given":"Stefan","non-dropping-particle":"","parse-names":false,"suffix":""},{"dropping-particle":"","family":"Hoffmann","given":"Stefan","non-dropping-particle":"","parse-names":false,"suffix":""},{"dropping-particle":"","family":"Schlögl","given":"Robert","non-dropping-particle":"","parse-names":false,"suffix":""},{"dropping-particle":"","family":"Dau","given":"Holger","non-dropping-particle":"","parse-names":false,"suffix":""},{"dropping-particle":"","family":"Driess","given":"Matthias","non-dropping-particle":"","parse-names":false,"suffix":""}],"container-title":"Energy &amp; Environmental Science","id":"ITEM-1","issue":"3","issued":{"date-parts":[["2019"]]},"page":"988-999","publisher":"Royal Society of Chemistry","title":"Helical cobalt borophosphates to master durable overall water-splitting","type":"article-journal","volume":"12"},"uris":["http://www.mendeley.com/documents/?uuid=8e7e17d1-76ec-422c-b499-7d832b51f492","http://www.mendeley.com/documents/?uuid=8742dc95-19a2-4c84-a12b-41f8c707dcb9"]},{"id":"ITEM-2","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Environmental","id":"ITEM-2","issued":{"date-parts":[["2019"]]},"page":"118051","publisher":"Elsevier","title":"A unique amorphous cobalt-phosphide-boride bifunctional electrocatalyst for enhanced alkaline water-splitting","type":"article-journal"},"uris":["http://www.mendeley.com/documents/?uuid=b0de0010-b2be-48be-b256-32f476f6c7c4"]},{"id":"ITEM-3","itemData":{"author":[{"dropping-particle":"","family":"Kim","given":"Junhyeong","non-dropping-particle":"","parse-names":false,"suffix":""},{"dropping-particle":"","family":"Kim","given":"Hyunki","non-dropping-particle":"","parse-names":false,"suffix":""},{"dropping-particle":"","family":"Kim","given":"Soo-Kil","non-dropping-particle":"","parse-names":false,"suffix":""},{"dropping-particle":"","family":"Ahn","given":"Sang Hyun","non-dropping-particle":"","parse-names":false,"suffix":""}],"container-title":"Journal of Materials Chemistry A","id":"ITEM-3","issue":"15","issued":{"date-parts":[["2018"]]},"page":"6282-6288","publisher":"Royal Society of Chemistry","title":"Electrodeposited amorphous Co–P–B ternary catalyst for hydrogen evolution reaction","type":"article-journal","volume":"6"},"uris":["http://www.mendeley.com/documents/?uuid=d7538320-f5b6-44d4-9741-d54bedc60edc"]}],"mendeley":{"formattedCitation":"&lt;sup&gt;[28–30]&lt;/sup&gt;","plainTextFormattedCitation":"[28–30]","previouslyFormattedCitation":"&lt;sup&gt;[28–30]&lt;/sup&gt;"},"properties":{"noteIndex":0},"schema":"https://github.com/citation-style-language/schema/raw/master/csl-citation.json"}</w:instrText>
      </w:r>
      <w:r w:rsidR="00381D91" w:rsidRPr="007A05A1">
        <w:rPr>
          <w:rFonts w:ascii="Times New Roman" w:hAnsi="Times New Roman" w:cs="Times New Roman"/>
          <w:color w:val="000000"/>
          <w:sz w:val="24"/>
          <w:szCs w:val="24"/>
          <w:vertAlign w:val="superscript"/>
          <w:lang w:val="en-US"/>
        </w:rPr>
        <w:fldChar w:fldCharType="separate"/>
      </w:r>
      <w:r w:rsidR="00381D91" w:rsidRPr="004A35FC">
        <w:rPr>
          <w:rFonts w:ascii="Times New Roman" w:hAnsi="Times New Roman" w:cs="Times New Roman"/>
          <w:noProof/>
          <w:color w:val="000000"/>
          <w:sz w:val="24"/>
          <w:szCs w:val="24"/>
          <w:vertAlign w:val="superscript"/>
          <w:lang w:val="en-US"/>
        </w:rPr>
        <w:t>[28–30]</w:t>
      </w:r>
      <w:r w:rsidR="00381D91" w:rsidRPr="007A05A1">
        <w:rPr>
          <w:rFonts w:ascii="Times New Roman" w:hAnsi="Times New Roman" w:cs="Times New Roman"/>
          <w:color w:val="000000"/>
          <w:sz w:val="24"/>
          <w:szCs w:val="24"/>
          <w:vertAlign w:val="superscript"/>
          <w:lang w:val="en-US"/>
        </w:rPr>
        <w:fldChar w:fldCharType="end"/>
      </w:r>
      <w:r w:rsidR="008F20CC" w:rsidRPr="007A05A1">
        <w:rPr>
          <w:rFonts w:ascii="Times New Roman" w:hAnsi="Times New Roman" w:cs="Times New Roman"/>
          <w:color w:val="000000"/>
          <w:sz w:val="24"/>
          <w:szCs w:val="24"/>
          <w:lang w:val="en-US"/>
        </w:rPr>
        <w:t xml:space="preserve"> For instance, in metal borides, B donates electrons to Co while in metal </w:t>
      </w:r>
      <w:r w:rsidR="008F20CC" w:rsidRPr="007A05A1">
        <w:rPr>
          <w:rFonts w:ascii="Times New Roman" w:hAnsi="Times New Roman" w:cs="Times New Roman"/>
          <w:color w:val="000000"/>
          <w:sz w:val="24"/>
          <w:szCs w:val="24"/>
          <w:lang w:val="en-US"/>
        </w:rPr>
        <w:lastRenderedPageBreak/>
        <w:t>phosphides, C</w:t>
      </w:r>
      <w:r w:rsidR="00C5443C" w:rsidRPr="007A05A1">
        <w:rPr>
          <w:rFonts w:ascii="Times New Roman" w:hAnsi="Times New Roman" w:cs="Times New Roman"/>
          <w:color w:val="000000"/>
          <w:sz w:val="24"/>
          <w:szCs w:val="24"/>
          <w:lang w:val="en-US"/>
        </w:rPr>
        <w:t>o</w:t>
      </w:r>
      <w:r w:rsidR="008F20CC" w:rsidRPr="007A05A1">
        <w:rPr>
          <w:rFonts w:ascii="Times New Roman" w:hAnsi="Times New Roman" w:cs="Times New Roman"/>
          <w:color w:val="000000"/>
          <w:sz w:val="24"/>
          <w:szCs w:val="24"/>
          <w:lang w:val="en-US"/>
        </w:rPr>
        <w:t xml:space="preserve"> donates electrons to P.</w:t>
      </w:r>
      <w:r w:rsidR="00C5443C" w:rsidRPr="007A05A1">
        <w:rPr>
          <w:rFonts w:ascii="Times New Roman" w:hAnsi="Times New Roman" w:cs="Times New Roman"/>
          <w:color w:val="000000"/>
          <w:sz w:val="24"/>
          <w:szCs w:val="24"/>
          <w:lang w:val="en-US"/>
        </w:rPr>
        <w:t xml:space="preserve"> </w:t>
      </w:r>
      <w:r w:rsidR="008F20CC" w:rsidRPr="007A05A1">
        <w:rPr>
          <w:rFonts w:ascii="Times New Roman" w:hAnsi="Times New Roman" w:cs="Times New Roman"/>
          <w:color w:val="000000"/>
          <w:sz w:val="24"/>
          <w:szCs w:val="24"/>
          <w:lang w:val="en-US"/>
        </w:rPr>
        <w:t>This</w:t>
      </w:r>
      <w:r w:rsidR="00C5443C" w:rsidRPr="007A05A1">
        <w:rPr>
          <w:rFonts w:ascii="Times New Roman" w:hAnsi="Times New Roman" w:cs="Times New Roman"/>
          <w:color w:val="000000"/>
          <w:sz w:val="24"/>
          <w:szCs w:val="24"/>
          <w:lang w:val="en-US"/>
        </w:rPr>
        <w:t xml:space="preserve"> </w:t>
      </w:r>
      <w:r w:rsidR="006F7661" w:rsidRPr="007A05A1">
        <w:rPr>
          <w:rFonts w:ascii="Times New Roman" w:hAnsi="Times New Roman" w:cs="Times New Roman"/>
          <w:color w:val="000000"/>
          <w:sz w:val="24"/>
          <w:szCs w:val="24"/>
          <w:lang w:val="en-US"/>
        </w:rPr>
        <w:t>opposing</w:t>
      </w:r>
      <w:r w:rsidR="00C5443C" w:rsidRPr="007A05A1">
        <w:rPr>
          <w:rFonts w:ascii="Times New Roman" w:hAnsi="Times New Roman" w:cs="Times New Roman"/>
          <w:color w:val="000000"/>
          <w:sz w:val="24"/>
          <w:szCs w:val="24"/>
          <w:lang w:val="en-US"/>
        </w:rPr>
        <w:t xml:space="preserve"> </w:t>
      </w:r>
      <w:r w:rsidR="006F0471" w:rsidRPr="007A05A1">
        <w:rPr>
          <w:rFonts w:ascii="Times New Roman" w:hAnsi="Times New Roman" w:cs="Times New Roman"/>
          <w:color w:val="000000"/>
          <w:sz w:val="24"/>
          <w:szCs w:val="24"/>
          <w:lang w:val="en-US"/>
        </w:rPr>
        <w:t>electron transfer mechanism</w:t>
      </w:r>
      <w:r w:rsidR="00AE7645" w:rsidRPr="007A05A1">
        <w:rPr>
          <w:rFonts w:ascii="Times New Roman" w:hAnsi="Times New Roman" w:cs="Times New Roman"/>
          <w:color w:val="000000"/>
          <w:sz w:val="24"/>
          <w:szCs w:val="24"/>
          <w:lang w:val="en-US"/>
        </w:rPr>
        <w:t>s</w:t>
      </w:r>
      <w:r w:rsidR="006F0471" w:rsidRPr="007A05A1">
        <w:rPr>
          <w:rFonts w:ascii="Times New Roman" w:hAnsi="Times New Roman" w:cs="Times New Roman"/>
          <w:color w:val="000000"/>
          <w:sz w:val="24"/>
          <w:szCs w:val="24"/>
          <w:lang w:val="en-US"/>
        </w:rPr>
        <w:t xml:space="preserve"> in </w:t>
      </w:r>
      <w:r w:rsidR="00E94037" w:rsidRPr="007A05A1">
        <w:rPr>
          <w:rFonts w:ascii="Times New Roman" w:hAnsi="Times New Roman" w:cs="Times New Roman"/>
          <w:color w:val="000000"/>
          <w:sz w:val="24"/>
          <w:szCs w:val="24"/>
          <w:lang w:val="en-US"/>
        </w:rPr>
        <w:t xml:space="preserve">metal </w:t>
      </w:r>
      <w:r w:rsidR="006F0471" w:rsidRPr="007A05A1">
        <w:rPr>
          <w:rFonts w:ascii="Times New Roman" w:hAnsi="Times New Roman" w:cs="Times New Roman"/>
          <w:color w:val="000000"/>
          <w:sz w:val="24"/>
          <w:szCs w:val="24"/>
          <w:lang w:val="en-US"/>
        </w:rPr>
        <w:t>borides and phosphides</w:t>
      </w:r>
      <w:r w:rsidR="00AE7645" w:rsidRPr="007A05A1">
        <w:rPr>
          <w:rFonts w:ascii="Times New Roman" w:hAnsi="Times New Roman" w:cs="Times New Roman"/>
          <w:color w:val="000000"/>
          <w:sz w:val="24"/>
          <w:szCs w:val="24"/>
          <w:lang w:val="en-US"/>
        </w:rPr>
        <w:t>,</w:t>
      </w:r>
      <w:r w:rsidR="006F0471" w:rsidRPr="007A05A1">
        <w:rPr>
          <w:rFonts w:ascii="Times New Roman" w:hAnsi="Times New Roman" w:cs="Times New Roman"/>
          <w:color w:val="000000"/>
          <w:sz w:val="24"/>
          <w:szCs w:val="24"/>
          <w:lang w:val="en-US"/>
        </w:rPr>
        <w:t xml:space="preserve"> when combined in </w:t>
      </w:r>
      <w:r w:rsidR="000168C4" w:rsidRPr="007A05A1">
        <w:rPr>
          <w:rFonts w:ascii="Times New Roman" w:hAnsi="Times New Roman" w:cs="Times New Roman"/>
          <w:color w:val="000000"/>
          <w:sz w:val="24"/>
          <w:szCs w:val="24"/>
          <w:lang w:val="en-US"/>
        </w:rPr>
        <w:t xml:space="preserve">a </w:t>
      </w:r>
      <w:r w:rsidR="00EB4980" w:rsidRPr="007A05A1">
        <w:rPr>
          <w:rFonts w:ascii="Times New Roman" w:hAnsi="Times New Roman" w:cs="Times New Roman"/>
          <w:color w:val="000000"/>
          <w:sz w:val="24"/>
          <w:szCs w:val="24"/>
          <w:lang w:val="en-US"/>
        </w:rPr>
        <w:t>PB</w:t>
      </w:r>
      <w:r w:rsidR="00AE7645" w:rsidRPr="007A05A1">
        <w:rPr>
          <w:rFonts w:ascii="Times New Roman" w:hAnsi="Times New Roman" w:cs="Times New Roman"/>
          <w:color w:val="000000"/>
          <w:sz w:val="24"/>
          <w:szCs w:val="24"/>
          <w:lang w:val="en-US"/>
        </w:rPr>
        <w:t>,</w:t>
      </w:r>
      <w:r w:rsidR="00C5443C" w:rsidRPr="007A05A1">
        <w:rPr>
          <w:rFonts w:ascii="Times New Roman" w:hAnsi="Times New Roman" w:cs="Times New Roman"/>
          <w:color w:val="000000"/>
          <w:sz w:val="24"/>
          <w:szCs w:val="24"/>
          <w:lang w:val="en-US"/>
        </w:rPr>
        <w:t xml:space="preserve"> </w:t>
      </w:r>
      <w:r w:rsidR="006F0471" w:rsidRPr="007A05A1">
        <w:rPr>
          <w:rFonts w:ascii="Times New Roman" w:hAnsi="Times New Roman" w:cs="Times New Roman"/>
          <w:color w:val="000000"/>
          <w:sz w:val="24"/>
          <w:szCs w:val="24"/>
          <w:lang w:val="en-US"/>
        </w:rPr>
        <w:t>generate</w:t>
      </w:r>
      <w:r w:rsidR="008F20CC" w:rsidRPr="007A05A1">
        <w:rPr>
          <w:rFonts w:ascii="Times New Roman" w:hAnsi="Times New Roman" w:cs="Times New Roman"/>
          <w:color w:val="000000"/>
          <w:sz w:val="24"/>
          <w:szCs w:val="24"/>
          <w:lang w:val="en-US"/>
        </w:rPr>
        <w:t>s</w:t>
      </w:r>
      <w:r w:rsidR="00C5443C" w:rsidRPr="007A05A1">
        <w:rPr>
          <w:rFonts w:ascii="Times New Roman" w:hAnsi="Times New Roman" w:cs="Times New Roman"/>
          <w:color w:val="000000"/>
          <w:sz w:val="24"/>
          <w:szCs w:val="24"/>
          <w:lang w:val="en-US"/>
        </w:rPr>
        <w:t xml:space="preserve"> </w:t>
      </w:r>
      <w:r w:rsidR="006F0471" w:rsidRPr="007A05A1">
        <w:rPr>
          <w:rFonts w:ascii="Times New Roman" w:hAnsi="Times New Roman" w:cs="Times New Roman"/>
          <w:color w:val="000000"/>
          <w:sz w:val="24"/>
          <w:szCs w:val="24"/>
          <w:lang w:val="en-US"/>
        </w:rPr>
        <w:t xml:space="preserve">metal sites </w:t>
      </w:r>
      <w:r w:rsidR="001C0CAF" w:rsidRPr="007A05A1">
        <w:rPr>
          <w:rFonts w:ascii="Times New Roman" w:hAnsi="Times New Roman" w:cs="Times New Roman"/>
          <w:color w:val="000000"/>
          <w:sz w:val="24"/>
          <w:szCs w:val="24"/>
          <w:lang w:val="en-US"/>
        </w:rPr>
        <w:t xml:space="preserve">with an optimal electronic </w:t>
      </w:r>
      <w:r w:rsidR="007F1D71" w:rsidRPr="007A05A1">
        <w:rPr>
          <w:rFonts w:ascii="Times New Roman" w:hAnsi="Times New Roman" w:cs="Times New Roman"/>
          <w:color w:val="000000"/>
          <w:sz w:val="24"/>
          <w:szCs w:val="24"/>
          <w:lang w:val="en-US"/>
        </w:rPr>
        <w:t>density</w:t>
      </w:r>
      <w:r w:rsidR="001C0CAF" w:rsidRPr="007A05A1">
        <w:rPr>
          <w:rFonts w:ascii="Times New Roman" w:hAnsi="Times New Roman" w:cs="Times New Roman"/>
          <w:color w:val="000000"/>
          <w:sz w:val="24"/>
          <w:szCs w:val="24"/>
          <w:lang w:val="en-US"/>
        </w:rPr>
        <w:t xml:space="preserve"> for </w:t>
      </w:r>
      <w:r w:rsidR="008F20CC" w:rsidRPr="007A05A1">
        <w:rPr>
          <w:rFonts w:ascii="Times New Roman" w:hAnsi="Times New Roman" w:cs="Times New Roman"/>
          <w:color w:val="000000"/>
          <w:sz w:val="24"/>
          <w:szCs w:val="24"/>
          <w:lang w:val="en-US"/>
        </w:rPr>
        <w:t>interaction with reactants and products</w:t>
      </w:r>
      <w:r w:rsidR="006F0471" w:rsidRPr="007A05A1">
        <w:rPr>
          <w:rFonts w:ascii="Times New Roman" w:hAnsi="Times New Roman" w:cs="Times New Roman"/>
          <w:color w:val="000000"/>
          <w:sz w:val="24"/>
          <w:szCs w:val="24"/>
          <w:lang w:val="en-US"/>
        </w:rPr>
        <w:t>.</w:t>
      </w:r>
      <w:r w:rsidR="00386854" w:rsidRPr="007A05A1">
        <w:rPr>
          <w:rFonts w:ascii="Times New Roman" w:hAnsi="Times New Roman" w:cs="Times New Roman"/>
          <w:color w:val="000000"/>
          <w:sz w:val="24"/>
          <w:szCs w:val="24"/>
          <w:vertAlign w:val="superscript"/>
          <w:lang w:val="en-US"/>
        </w:rPr>
        <w:fldChar w:fldCharType="begin" w:fldLock="1"/>
      </w:r>
      <w:r w:rsidR="00386854">
        <w:rPr>
          <w:rFonts w:ascii="Times New Roman" w:hAnsi="Times New Roman" w:cs="Times New Roman"/>
          <w:color w:val="000000"/>
          <w:sz w:val="24"/>
          <w:szCs w:val="24"/>
          <w:vertAlign w:val="superscript"/>
          <w:lang w:val="en-US"/>
        </w:rPr>
        <w:instrText>ADDIN CSL_CITATION {"citationItems":[{"id":"ITEM-1","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Environmental","id":"ITEM-1","issued":{"date-parts":[["2019"]]},"page":"118051","publisher":"Elsevier","title":"A unique amorphous cobalt-phosphide-boride bifunctional electrocatalyst for enhanced alkaline water-splitting","type":"article-journal"},"uris":["http://www.mendeley.com/documents/?uuid=b0de0010-b2be-48be-b256-32f476f6c7c4"]},{"id":"ITEM-2","itemData":{"author":[{"dropping-particle":"","family":"Kim","given":"Junhyeong","non-dropping-particle":"","parse-names":false,"suffix":""},{"dropping-particle":"","family":"Kim","given":"Hyunki","non-dropping-particle":"","parse-names":false,"suffix":""},{"dropping-particle":"","family":"Kim","given":"Soo-Kil","non-dropping-particle":"","parse-names":false,"suffix":""},{"dropping-particle":"","family":"Ahn","given":"Sang Hyun","non-dropping-particle":"","parse-names":false,"suffix":""}],"container-title":"Journal of Materials Chemistry A","id":"ITEM-2","issue":"15","issued":{"date-parts":[["2018"]]},"page":"6282-6288","publisher":"Royal Society of Chemistry","title":"Electrodeposited amorphous Co–P–B ternary catalyst for hydrogen evolution reaction","type":"article-journal","volume":"6"},"uris":["http://www.mendeley.com/documents/?uuid=d7538320-f5b6-44d4-9741-d54bedc60edc"]},{"id":"ITEM-3","itemData":{"ISSN":"1998-0000","author":[{"dropping-particle":"","family":"Tang","given":"Wukui","non-dropping-particle":"","parse-names":false,"suffix":""},{"dropping-particle":"","family":"Liu","given":"Xiaofang","non-dropping-particle":"","parse-names":false,"suffix":""},{"dropping-particle":"","family":"Li","given":"Ya","non-dropping-particle":"","parse-names":false,"suffix":""},{"dropping-particle":"","family":"Pu","given":"Yanhui","non-dropping-particle":"","parse-names":false,"suffix":""},{"dropping-particle":"","family":"Lu","given":"Yao","non-dropping-particle":"","parse-names":false,"suffix":""},{"dropping-particle":"","family":"Song","given":"Zhiming","non-dropping-particle":"","parse-names":false,"suffix":""},{"dropping-particle":"","family":"Wang","given":"Qiang","non-dropping-particle":"","parse-names":false,"suffix":""},{"dropping-particle":"","family":"Yu","given":"Ronghai","non-dropping-particle":"","parse-names":false,"suffix":""},{"dropping-particle":"","family":"Shui","given":"Jianglan","non-dropping-particle":"","parse-names":false,"suffix":""}],"container-title":"Nano Research","id":"ITEM-3","issued":{"date-parts":[["2020"]]},"page":"1-8","publisher":"Springer","title":"Boosting electrocatalytic water splitting via metal-metalloid combined modulation in quaternary Ni-Fe-PB amorphous compound","type":"article-journal"},"uris":["http://www.mendeley.com/documents/?uuid=ce98a6ef-53d1-4361-bcb3-ddd15fe33b7f","http://www.mendeley.com/documents/?uuid=43ebabe6-768c-4ebc-aa4f-484547c8e0ae"]}],"mendeley":{"formattedCitation":"&lt;sup&gt;[29–31]&lt;/sup&gt;","plainTextFormattedCitation":"[29–31]","previouslyFormattedCitation":"&lt;sup&gt;[29–31]&lt;/sup&gt;"},"properties":{"noteIndex":0},"schema":"https://github.com/citation-style-language/schema/raw/master/csl-citation.json"}</w:instrText>
      </w:r>
      <w:r w:rsidR="00386854" w:rsidRPr="007A05A1">
        <w:rPr>
          <w:rFonts w:ascii="Times New Roman" w:hAnsi="Times New Roman" w:cs="Times New Roman"/>
          <w:color w:val="000000"/>
          <w:sz w:val="24"/>
          <w:szCs w:val="24"/>
          <w:vertAlign w:val="superscript"/>
          <w:lang w:val="en-US"/>
        </w:rPr>
        <w:fldChar w:fldCharType="separate"/>
      </w:r>
      <w:r w:rsidR="00386854" w:rsidRPr="004A35FC">
        <w:rPr>
          <w:rFonts w:ascii="Times New Roman" w:hAnsi="Times New Roman" w:cs="Times New Roman"/>
          <w:noProof/>
          <w:color w:val="000000"/>
          <w:sz w:val="24"/>
          <w:szCs w:val="24"/>
          <w:vertAlign w:val="superscript"/>
          <w:lang w:val="en-US"/>
        </w:rPr>
        <w:t>[29–31]</w:t>
      </w:r>
      <w:r w:rsidR="00386854" w:rsidRPr="007A05A1">
        <w:rPr>
          <w:rFonts w:ascii="Times New Roman" w:hAnsi="Times New Roman" w:cs="Times New Roman"/>
          <w:color w:val="000000"/>
          <w:sz w:val="24"/>
          <w:szCs w:val="24"/>
          <w:vertAlign w:val="superscript"/>
          <w:lang w:val="en-US"/>
        </w:rPr>
        <w:fldChar w:fldCharType="end"/>
      </w:r>
      <w:r w:rsidR="00C5443C" w:rsidRPr="007A05A1">
        <w:rPr>
          <w:rFonts w:ascii="Times New Roman" w:hAnsi="Times New Roman" w:cs="Times New Roman"/>
          <w:color w:val="000000"/>
          <w:sz w:val="24"/>
          <w:szCs w:val="24"/>
          <w:lang w:val="en-US"/>
        </w:rPr>
        <w:t xml:space="preserve"> </w:t>
      </w:r>
      <w:r w:rsidR="006F0471" w:rsidRPr="007A05A1">
        <w:rPr>
          <w:rFonts w:ascii="Times New Roman" w:hAnsi="Times New Roman" w:cs="Times New Roman"/>
          <w:color w:val="000000"/>
          <w:sz w:val="24"/>
          <w:szCs w:val="24"/>
          <w:lang w:val="en-US"/>
        </w:rPr>
        <w:t xml:space="preserve">Although this characteristic </w:t>
      </w:r>
      <w:r w:rsidR="00991FFC" w:rsidRPr="007A05A1">
        <w:rPr>
          <w:rFonts w:ascii="Times New Roman" w:hAnsi="Times New Roman" w:cs="Times New Roman"/>
          <w:color w:val="000000"/>
          <w:sz w:val="24"/>
          <w:szCs w:val="24"/>
          <w:lang w:val="en-US"/>
        </w:rPr>
        <w:t xml:space="preserve">of a </w:t>
      </w:r>
      <w:r w:rsidR="006F0471" w:rsidRPr="007A05A1">
        <w:rPr>
          <w:rFonts w:ascii="Times New Roman" w:hAnsi="Times New Roman" w:cs="Times New Roman"/>
          <w:color w:val="000000"/>
          <w:sz w:val="24"/>
          <w:szCs w:val="24"/>
          <w:lang w:val="en-US"/>
        </w:rPr>
        <w:t>single</w:t>
      </w:r>
      <w:r w:rsidR="00991FFC" w:rsidRPr="007A05A1">
        <w:rPr>
          <w:rFonts w:ascii="Times New Roman" w:hAnsi="Times New Roman" w:cs="Times New Roman"/>
          <w:color w:val="000000"/>
          <w:sz w:val="24"/>
          <w:szCs w:val="24"/>
          <w:lang w:val="en-US"/>
        </w:rPr>
        <w:t>-</w:t>
      </w:r>
      <w:r w:rsidR="006F0471" w:rsidRPr="007A05A1">
        <w:rPr>
          <w:rFonts w:ascii="Times New Roman" w:hAnsi="Times New Roman" w:cs="Times New Roman"/>
          <w:color w:val="000000"/>
          <w:sz w:val="24"/>
          <w:szCs w:val="24"/>
          <w:lang w:val="en-US"/>
        </w:rPr>
        <w:t xml:space="preserve">metal </w:t>
      </w:r>
      <w:r w:rsidR="00EB4980" w:rsidRPr="007A05A1">
        <w:rPr>
          <w:rFonts w:ascii="Times New Roman" w:hAnsi="Times New Roman" w:cs="Times New Roman"/>
          <w:color w:val="000000"/>
          <w:sz w:val="24"/>
          <w:szCs w:val="24"/>
          <w:lang w:val="en-US"/>
        </w:rPr>
        <w:t>PB</w:t>
      </w:r>
      <w:r w:rsidR="00C5443C" w:rsidRPr="007A05A1">
        <w:rPr>
          <w:rFonts w:ascii="Times New Roman" w:hAnsi="Times New Roman" w:cs="Times New Roman"/>
          <w:color w:val="000000"/>
          <w:sz w:val="24"/>
          <w:szCs w:val="24"/>
          <w:lang w:val="en-US"/>
        </w:rPr>
        <w:t xml:space="preserve"> </w:t>
      </w:r>
      <w:r w:rsidR="00991FFC" w:rsidRPr="007A05A1">
        <w:rPr>
          <w:rFonts w:ascii="Times New Roman" w:hAnsi="Times New Roman" w:cs="Times New Roman"/>
          <w:color w:val="000000"/>
          <w:sz w:val="24"/>
          <w:szCs w:val="24"/>
          <w:lang w:val="en-US"/>
        </w:rPr>
        <w:t>is established</w:t>
      </w:r>
      <w:r w:rsidR="006F0471" w:rsidRPr="007A05A1">
        <w:rPr>
          <w:rFonts w:ascii="Times New Roman" w:hAnsi="Times New Roman" w:cs="Times New Roman"/>
          <w:color w:val="000000"/>
          <w:sz w:val="24"/>
          <w:szCs w:val="24"/>
          <w:lang w:val="en-US"/>
        </w:rPr>
        <w:t xml:space="preserve">, the </w:t>
      </w:r>
      <w:r w:rsidR="000168C4" w:rsidRPr="007A05A1">
        <w:rPr>
          <w:rFonts w:ascii="Times New Roman" w:hAnsi="Times New Roman" w:cs="Times New Roman"/>
          <w:color w:val="000000"/>
          <w:sz w:val="24"/>
          <w:szCs w:val="24"/>
          <w:lang w:val="en-US"/>
        </w:rPr>
        <w:t xml:space="preserve">synergistic </w:t>
      </w:r>
      <w:r w:rsidR="006F0471" w:rsidRPr="007A05A1">
        <w:rPr>
          <w:rFonts w:ascii="Times New Roman" w:hAnsi="Times New Roman" w:cs="Times New Roman"/>
          <w:color w:val="000000"/>
          <w:sz w:val="24"/>
          <w:szCs w:val="24"/>
          <w:lang w:val="en-US"/>
        </w:rPr>
        <w:t>effect created by presence of multi</w:t>
      </w:r>
      <w:r w:rsidR="000168C4" w:rsidRPr="007A05A1">
        <w:rPr>
          <w:rFonts w:ascii="Times New Roman" w:hAnsi="Times New Roman" w:cs="Times New Roman"/>
          <w:color w:val="000000"/>
          <w:sz w:val="24"/>
          <w:szCs w:val="24"/>
          <w:lang w:val="en-US"/>
        </w:rPr>
        <w:t>-</w:t>
      </w:r>
      <w:r w:rsidR="006F0471" w:rsidRPr="007A05A1">
        <w:rPr>
          <w:rFonts w:ascii="Times New Roman" w:hAnsi="Times New Roman" w:cs="Times New Roman"/>
          <w:color w:val="000000"/>
          <w:sz w:val="24"/>
          <w:szCs w:val="24"/>
          <w:lang w:val="en-US"/>
        </w:rPr>
        <w:t>metal</w:t>
      </w:r>
      <w:r w:rsidR="000168C4" w:rsidRPr="007A05A1">
        <w:rPr>
          <w:rFonts w:ascii="Times New Roman" w:hAnsi="Times New Roman" w:cs="Times New Roman"/>
          <w:color w:val="000000"/>
          <w:sz w:val="24"/>
          <w:szCs w:val="24"/>
          <w:lang w:val="en-US"/>
        </w:rPr>
        <w:t>s</w:t>
      </w:r>
      <w:r w:rsidR="006F0471" w:rsidRPr="007A05A1">
        <w:rPr>
          <w:rFonts w:ascii="Times New Roman" w:hAnsi="Times New Roman" w:cs="Times New Roman"/>
          <w:color w:val="000000"/>
          <w:sz w:val="24"/>
          <w:szCs w:val="24"/>
          <w:lang w:val="en-US"/>
        </w:rPr>
        <w:t xml:space="preserve"> in </w:t>
      </w:r>
      <w:r w:rsidR="00EB4980" w:rsidRPr="007A05A1">
        <w:rPr>
          <w:rFonts w:ascii="Times New Roman" w:hAnsi="Times New Roman" w:cs="Times New Roman"/>
          <w:color w:val="000000"/>
          <w:sz w:val="24"/>
          <w:szCs w:val="24"/>
          <w:lang w:val="en-US"/>
        </w:rPr>
        <w:t>PB</w:t>
      </w:r>
      <w:r w:rsidR="006F0471" w:rsidRPr="007A05A1">
        <w:rPr>
          <w:rFonts w:ascii="Times New Roman" w:hAnsi="Times New Roman" w:cs="Times New Roman"/>
          <w:color w:val="000000"/>
          <w:sz w:val="24"/>
          <w:szCs w:val="24"/>
          <w:lang w:val="en-US"/>
        </w:rPr>
        <w:t xml:space="preserve">s has been seldom investigated. </w:t>
      </w:r>
    </w:p>
    <w:p w14:paraId="15601F1C" w14:textId="477BC2F2" w:rsidR="007A100B" w:rsidRDefault="006F0471" w:rsidP="00700944">
      <w:pPr>
        <w:spacing w:line="480" w:lineRule="auto"/>
        <w:ind w:firstLine="720"/>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Here</w:t>
      </w:r>
      <w:r w:rsidR="00254EBD">
        <w:rPr>
          <w:rFonts w:ascii="Times New Roman" w:hAnsi="Times New Roman" w:cs="Times New Roman"/>
          <w:color w:val="000000"/>
          <w:sz w:val="24"/>
          <w:szCs w:val="24"/>
          <w:lang w:val="en-US"/>
        </w:rPr>
        <w:t>in</w:t>
      </w:r>
      <w:r w:rsidRPr="007A05A1">
        <w:rPr>
          <w:rFonts w:ascii="Times New Roman" w:hAnsi="Times New Roman" w:cs="Times New Roman"/>
          <w:color w:val="000000"/>
          <w:sz w:val="24"/>
          <w:szCs w:val="24"/>
          <w:lang w:val="en-US"/>
        </w:rPr>
        <w:t xml:space="preserve">, we report for the </w:t>
      </w:r>
      <w:r w:rsidR="00CF3298" w:rsidRPr="00983D1A">
        <w:rPr>
          <w:rFonts w:ascii="Times New Roman" w:hAnsi="Times New Roman" w:cs="Times New Roman"/>
          <w:color w:val="000000"/>
          <w:sz w:val="24"/>
          <w:szCs w:val="24"/>
          <w:lang w:val="en-US"/>
        </w:rPr>
        <w:t>first time</w:t>
      </w:r>
      <w:r w:rsidR="00370C04" w:rsidRPr="007A05A1">
        <w:rPr>
          <w:rFonts w:ascii="Times New Roman" w:hAnsi="Times New Roman" w:cs="Times New Roman"/>
          <w:color w:val="000000"/>
          <w:sz w:val="24"/>
          <w:szCs w:val="24"/>
          <w:lang w:val="en-US"/>
        </w:rPr>
        <w:t>,</w:t>
      </w:r>
      <w:r w:rsidR="00C5443C" w:rsidRPr="007A05A1">
        <w:rPr>
          <w:rFonts w:ascii="Times New Roman" w:hAnsi="Times New Roman" w:cs="Times New Roman"/>
          <w:color w:val="000000"/>
          <w:sz w:val="24"/>
          <w:szCs w:val="24"/>
          <w:lang w:val="en-US"/>
        </w:rPr>
        <w:t xml:space="preserve"> </w:t>
      </w:r>
      <w:r w:rsidR="00614268" w:rsidRPr="007A05A1">
        <w:rPr>
          <w:rFonts w:ascii="Times New Roman" w:hAnsi="Times New Roman" w:cs="Times New Roman"/>
          <w:color w:val="000000"/>
          <w:sz w:val="24"/>
          <w:szCs w:val="24"/>
          <w:lang w:val="en-US"/>
        </w:rPr>
        <w:t xml:space="preserve">a </w:t>
      </w:r>
      <w:r w:rsidR="005B147B" w:rsidRPr="007A05A1">
        <w:rPr>
          <w:rFonts w:ascii="Times New Roman" w:hAnsi="Times New Roman" w:cs="Times New Roman"/>
          <w:color w:val="000000"/>
          <w:sz w:val="24"/>
          <w:szCs w:val="24"/>
          <w:lang w:val="en-US"/>
        </w:rPr>
        <w:t>bi-metallic</w:t>
      </w:r>
      <w:r w:rsidR="00C5443C" w:rsidRPr="007A05A1">
        <w:rPr>
          <w:rFonts w:ascii="Times New Roman" w:hAnsi="Times New Roman" w:cs="Times New Roman"/>
          <w:color w:val="000000"/>
          <w:sz w:val="24"/>
          <w:szCs w:val="24"/>
          <w:lang w:val="en-US"/>
        </w:rPr>
        <w:t xml:space="preserve"> </w:t>
      </w:r>
      <w:r w:rsidR="00614268" w:rsidRPr="007A05A1">
        <w:rPr>
          <w:rFonts w:ascii="Times New Roman" w:hAnsi="Times New Roman" w:cs="Times New Roman"/>
          <w:color w:val="000000"/>
          <w:sz w:val="24"/>
          <w:szCs w:val="24"/>
          <w:lang w:val="en-US"/>
        </w:rPr>
        <w:t>phospho-boride catalyst</w:t>
      </w:r>
      <w:r w:rsidR="00C5443C" w:rsidRPr="007A05A1">
        <w:rPr>
          <w:rFonts w:ascii="Times New Roman" w:hAnsi="Times New Roman" w:cs="Times New Roman"/>
          <w:color w:val="000000"/>
          <w:sz w:val="24"/>
          <w:szCs w:val="24"/>
          <w:lang w:val="en-US"/>
        </w:rPr>
        <w:t xml:space="preserve"> </w:t>
      </w:r>
      <w:r w:rsidR="00614268" w:rsidRPr="007A05A1">
        <w:rPr>
          <w:rFonts w:ascii="Times New Roman" w:hAnsi="Times New Roman" w:cs="Times New Roman"/>
          <w:color w:val="000000"/>
          <w:sz w:val="24"/>
          <w:szCs w:val="24"/>
          <w:lang w:val="en-US"/>
        </w:rPr>
        <w:t>(</w:t>
      </w:r>
      <w:r w:rsidRPr="007A05A1">
        <w:rPr>
          <w:rFonts w:ascii="Times New Roman" w:hAnsi="Times New Roman" w:cs="Times New Roman"/>
          <w:color w:val="000000"/>
          <w:sz w:val="24"/>
          <w:szCs w:val="24"/>
          <w:lang w:val="en-US"/>
        </w:rPr>
        <w:t>Co-Mo-PB</w:t>
      </w:r>
      <w:r w:rsidR="00614268" w:rsidRPr="007A05A1">
        <w:rPr>
          <w:rFonts w:ascii="Times New Roman" w:hAnsi="Times New Roman" w:cs="Times New Roman"/>
          <w:color w:val="000000"/>
          <w:sz w:val="24"/>
          <w:szCs w:val="24"/>
          <w:lang w:val="en-US"/>
        </w:rPr>
        <w:t>)</w:t>
      </w:r>
      <w:r w:rsidR="001619B5" w:rsidRPr="007A05A1">
        <w:rPr>
          <w:rFonts w:ascii="Times New Roman" w:hAnsi="Times New Roman" w:cs="Times New Roman"/>
          <w:color w:val="000000"/>
          <w:sz w:val="24"/>
          <w:szCs w:val="24"/>
          <w:lang w:val="en-US"/>
        </w:rPr>
        <w:t xml:space="preserve">, synthesized by a </w:t>
      </w:r>
      <w:r w:rsidR="00DB2009" w:rsidRPr="007A05A1">
        <w:rPr>
          <w:rFonts w:ascii="Times New Roman" w:hAnsi="Times New Roman" w:cs="Times New Roman"/>
          <w:color w:val="000000"/>
          <w:sz w:val="24"/>
          <w:szCs w:val="24"/>
          <w:lang w:val="en-US"/>
        </w:rPr>
        <w:t xml:space="preserve">simple </w:t>
      </w:r>
      <w:r w:rsidR="001619B5" w:rsidRPr="007A05A1">
        <w:rPr>
          <w:rFonts w:ascii="Times New Roman" w:hAnsi="Times New Roman" w:cs="Times New Roman"/>
          <w:color w:val="000000"/>
          <w:sz w:val="24"/>
          <w:szCs w:val="24"/>
          <w:lang w:val="en-US"/>
        </w:rPr>
        <w:t xml:space="preserve">chemical reduction </w:t>
      </w:r>
      <w:r w:rsidR="00E60C2C" w:rsidRPr="007A05A1">
        <w:rPr>
          <w:rFonts w:ascii="Times New Roman" w:hAnsi="Times New Roman" w:cs="Times New Roman"/>
          <w:color w:val="000000"/>
          <w:sz w:val="24"/>
          <w:szCs w:val="24"/>
          <w:lang w:val="en-US"/>
        </w:rPr>
        <w:t>technique.</w:t>
      </w:r>
      <w:r w:rsidR="00C5443C" w:rsidRPr="007A05A1">
        <w:rPr>
          <w:rFonts w:ascii="Times New Roman" w:hAnsi="Times New Roman" w:cs="Times New Roman"/>
          <w:color w:val="000000"/>
          <w:sz w:val="24"/>
          <w:szCs w:val="24"/>
          <w:lang w:val="en-US"/>
        </w:rPr>
        <w:t xml:space="preserve"> </w:t>
      </w:r>
      <w:r w:rsidR="00610BB7" w:rsidRPr="007A05A1">
        <w:rPr>
          <w:rFonts w:ascii="Times New Roman" w:hAnsi="Times New Roman" w:cs="Times New Roman"/>
          <w:color w:val="000000"/>
          <w:sz w:val="24"/>
          <w:szCs w:val="24"/>
          <w:lang w:val="en-US"/>
        </w:rPr>
        <w:t>We show that by tuning the composition</w:t>
      </w:r>
      <w:r w:rsidR="00B5058B" w:rsidRPr="007A05A1">
        <w:rPr>
          <w:rFonts w:ascii="Times New Roman" w:hAnsi="Times New Roman" w:cs="Times New Roman"/>
          <w:color w:val="000000"/>
          <w:sz w:val="24"/>
          <w:szCs w:val="24"/>
          <w:lang w:val="en-US"/>
        </w:rPr>
        <w:t xml:space="preserve"> of B and P</w:t>
      </w:r>
      <w:r w:rsidR="0007172D" w:rsidRPr="007A05A1">
        <w:rPr>
          <w:rFonts w:ascii="Times New Roman" w:hAnsi="Times New Roman" w:cs="Times New Roman"/>
          <w:color w:val="000000"/>
          <w:sz w:val="24"/>
          <w:szCs w:val="24"/>
          <w:lang w:val="en-US"/>
        </w:rPr>
        <w:t>,</w:t>
      </w:r>
      <w:r w:rsidR="00C5443C" w:rsidRPr="007A05A1">
        <w:rPr>
          <w:rFonts w:ascii="Times New Roman" w:hAnsi="Times New Roman" w:cs="Times New Roman"/>
          <w:color w:val="000000"/>
          <w:sz w:val="24"/>
          <w:szCs w:val="24"/>
          <w:lang w:val="en-US"/>
        </w:rPr>
        <w:t xml:space="preserve"> </w:t>
      </w:r>
      <w:r w:rsidR="00610BB7" w:rsidRPr="007A05A1">
        <w:rPr>
          <w:rFonts w:ascii="Times New Roman" w:hAnsi="Times New Roman" w:cs="Times New Roman"/>
          <w:color w:val="000000"/>
          <w:sz w:val="24"/>
          <w:szCs w:val="24"/>
          <w:lang w:val="en-US"/>
        </w:rPr>
        <w:t xml:space="preserve">it is possible to </w:t>
      </w:r>
      <w:r w:rsidR="00B5058B" w:rsidRPr="007A05A1">
        <w:rPr>
          <w:rFonts w:ascii="Times New Roman" w:hAnsi="Times New Roman" w:cs="Times New Roman"/>
          <w:color w:val="000000"/>
          <w:sz w:val="24"/>
          <w:szCs w:val="24"/>
          <w:lang w:val="en-US"/>
        </w:rPr>
        <w:t>facil</w:t>
      </w:r>
      <w:r w:rsidR="00096F7D" w:rsidRPr="007A05A1">
        <w:rPr>
          <w:rFonts w:ascii="Times New Roman" w:hAnsi="Times New Roman" w:cs="Times New Roman"/>
          <w:color w:val="000000"/>
          <w:sz w:val="24"/>
          <w:szCs w:val="24"/>
          <w:lang w:val="en-US"/>
        </w:rPr>
        <w:t>it</w:t>
      </w:r>
      <w:r w:rsidR="00B5058B" w:rsidRPr="007A05A1">
        <w:rPr>
          <w:rFonts w:ascii="Times New Roman" w:hAnsi="Times New Roman" w:cs="Times New Roman"/>
          <w:color w:val="000000"/>
          <w:sz w:val="24"/>
          <w:szCs w:val="24"/>
          <w:lang w:val="en-US"/>
        </w:rPr>
        <w:t>at</w:t>
      </w:r>
      <w:r w:rsidR="00B57892" w:rsidRPr="007A05A1">
        <w:rPr>
          <w:rFonts w:ascii="Times New Roman" w:hAnsi="Times New Roman" w:cs="Times New Roman"/>
          <w:color w:val="000000"/>
          <w:sz w:val="24"/>
          <w:szCs w:val="24"/>
          <w:lang w:val="en-US"/>
        </w:rPr>
        <w:t>e</w:t>
      </w:r>
      <w:r w:rsidR="00B5058B" w:rsidRPr="007A05A1">
        <w:rPr>
          <w:rFonts w:ascii="Times New Roman" w:hAnsi="Times New Roman" w:cs="Times New Roman"/>
          <w:color w:val="000000"/>
          <w:sz w:val="24"/>
          <w:szCs w:val="24"/>
          <w:lang w:val="en-US"/>
        </w:rPr>
        <w:t xml:space="preserve"> the formation of </w:t>
      </w:r>
      <w:r w:rsidR="00BE038C" w:rsidRPr="007A05A1">
        <w:rPr>
          <w:rFonts w:ascii="Times New Roman" w:hAnsi="Times New Roman" w:cs="Times New Roman"/>
          <w:color w:val="000000"/>
          <w:sz w:val="24"/>
          <w:szCs w:val="24"/>
          <w:lang w:val="en-US"/>
        </w:rPr>
        <w:t xml:space="preserve">active </w:t>
      </w:r>
      <w:proofErr w:type="spellStart"/>
      <w:r w:rsidR="00B5058B" w:rsidRPr="007A05A1">
        <w:rPr>
          <w:rFonts w:ascii="Times New Roman" w:hAnsi="Times New Roman" w:cs="Times New Roman"/>
          <w:color w:val="000000"/>
          <w:sz w:val="24"/>
          <w:szCs w:val="24"/>
          <w:lang w:val="en-US"/>
        </w:rPr>
        <w:t>CoOOH</w:t>
      </w:r>
      <w:proofErr w:type="spellEnd"/>
      <w:r w:rsidR="00B5058B" w:rsidRPr="007A05A1">
        <w:rPr>
          <w:rFonts w:ascii="Times New Roman" w:hAnsi="Times New Roman" w:cs="Times New Roman"/>
          <w:color w:val="000000"/>
          <w:sz w:val="24"/>
          <w:szCs w:val="24"/>
          <w:lang w:val="en-US"/>
        </w:rPr>
        <w:t xml:space="preserve"> </w:t>
      </w:r>
      <w:r w:rsidR="00BE038C" w:rsidRPr="007A05A1">
        <w:rPr>
          <w:rFonts w:ascii="Times New Roman" w:hAnsi="Times New Roman" w:cs="Times New Roman"/>
          <w:color w:val="000000"/>
          <w:sz w:val="24"/>
          <w:szCs w:val="24"/>
          <w:lang w:val="en-US"/>
        </w:rPr>
        <w:t>species</w:t>
      </w:r>
      <w:r w:rsidR="00181408" w:rsidRPr="007A05A1">
        <w:rPr>
          <w:rFonts w:ascii="Times New Roman" w:hAnsi="Times New Roman" w:cs="Times New Roman"/>
          <w:color w:val="000000"/>
          <w:sz w:val="24"/>
          <w:szCs w:val="24"/>
          <w:lang w:val="en-US"/>
        </w:rPr>
        <w:t xml:space="preserve"> at low overpotentials</w:t>
      </w:r>
      <w:r w:rsidR="00B5058B" w:rsidRPr="007A05A1">
        <w:rPr>
          <w:rFonts w:ascii="Times New Roman" w:hAnsi="Times New Roman" w:cs="Times New Roman"/>
          <w:color w:val="000000"/>
          <w:sz w:val="24"/>
          <w:szCs w:val="24"/>
          <w:lang w:val="en-US"/>
        </w:rPr>
        <w:t>.</w:t>
      </w:r>
      <w:r w:rsidR="00610BB7" w:rsidRPr="007A05A1">
        <w:rPr>
          <w:rFonts w:ascii="Times New Roman" w:hAnsi="Times New Roman" w:cs="Times New Roman"/>
          <w:color w:val="000000"/>
          <w:sz w:val="24"/>
          <w:szCs w:val="24"/>
          <w:lang w:val="en-US"/>
        </w:rPr>
        <w:t xml:space="preserve"> It is proposed that this is achieved through balancing the differing electron transfer characteristics</w:t>
      </w:r>
      <w:r w:rsidR="00C5443C" w:rsidRPr="007A05A1">
        <w:rPr>
          <w:rFonts w:ascii="Times New Roman" w:hAnsi="Times New Roman" w:cs="Times New Roman"/>
          <w:color w:val="000000"/>
          <w:sz w:val="24"/>
          <w:szCs w:val="24"/>
          <w:lang w:val="en-US"/>
        </w:rPr>
        <w:t xml:space="preserve"> </w:t>
      </w:r>
      <w:r w:rsidR="00610BB7" w:rsidRPr="007A05A1">
        <w:rPr>
          <w:rFonts w:ascii="Times New Roman" w:hAnsi="Times New Roman" w:cs="Times New Roman"/>
          <w:color w:val="000000"/>
          <w:sz w:val="24"/>
          <w:szCs w:val="24"/>
          <w:lang w:val="en-US"/>
        </w:rPr>
        <w:t xml:space="preserve">(from B to Co and Co to P) in Co-Mo-PB to produce an optimum electron density over Co sites. </w:t>
      </w:r>
      <w:r w:rsidR="00B5058B" w:rsidRPr="007A05A1">
        <w:rPr>
          <w:rFonts w:ascii="Times New Roman" w:hAnsi="Times New Roman" w:cs="Times New Roman"/>
          <w:color w:val="000000"/>
          <w:sz w:val="24"/>
          <w:szCs w:val="24"/>
          <w:lang w:val="en-US"/>
        </w:rPr>
        <w:t xml:space="preserve"> At the same time</w:t>
      </w:r>
      <w:r w:rsidR="00096F7D" w:rsidRPr="007A05A1">
        <w:rPr>
          <w:rFonts w:ascii="Times New Roman" w:hAnsi="Times New Roman" w:cs="Times New Roman"/>
          <w:color w:val="000000"/>
          <w:sz w:val="24"/>
          <w:szCs w:val="24"/>
          <w:lang w:val="en-US"/>
        </w:rPr>
        <w:t>,</w:t>
      </w:r>
      <w:r w:rsidR="00C5443C" w:rsidRPr="007A05A1">
        <w:rPr>
          <w:rFonts w:ascii="Times New Roman" w:hAnsi="Times New Roman" w:cs="Times New Roman"/>
          <w:color w:val="000000"/>
          <w:sz w:val="24"/>
          <w:szCs w:val="24"/>
          <w:lang w:val="en-US"/>
        </w:rPr>
        <w:t xml:space="preserve"> </w:t>
      </w:r>
      <w:r w:rsidR="00C45E9C" w:rsidRPr="007A05A1">
        <w:rPr>
          <w:rFonts w:ascii="Times New Roman" w:hAnsi="Times New Roman" w:cs="Times New Roman"/>
          <w:color w:val="000000"/>
          <w:sz w:val="24"/>
          <w:szCs w:val="24"/>
          <w:lang w:val="en-US"/>
        </w:rPr>
        <w:t>Mo is included to</w:t>
      </w:r>
      <w:r w:rsidR="00B5058B" w:rsidRPr="007A05A1">
        <w:rPr>
          <w:rFonts w:ascii="Times New Roman" w:hAnsi="Times New Roman" w:cs="Times New Roman"/>
          <w:color w:val="000000"/>
          <w:sz w:val="24"/>
          <w:szCs w:val="24"/>
          <w:lang w:val="en-US"/>
        </w:rPr>
        <w:t xml:space="preserve"> increase the surface area and produce nano</w:t>
      </w:r>
      <w:r w:rsidR="00FF4D76" w:rsidRPr="007A05A1">
        <w:rPr>
          <w:rFonts w:ascii="Times New Roman" w:hAnsi="Times New Roman" w:cs="Times New Roman"/>
          <w:color w:val="000000"/>
          <w:sz w:val="24"/>
          <w:szCs w:val="24"/>
          <w:lang w:val="en-US"/>
        </w:rPr>
        <w:t>-</w:t>
      </w:r>
      <w:r w:rsidR="00B5058B" w:rsidRPr="007A05A1">
        <w:rPr>
          <w:rFonts w:ascii="Times New Roman" w:hAnsi="Times New Roman" w:cs="Times New Roman"/>
          <w:color w:val="000000"/>
          <w:sz w:val="24"/>
          <w:szCs w:val="24"/>
          <w:lang w:val="en-US"/>
        </w:rPr>
        <w:t>crystalline domain</w:t>
      </w:r>
      <w:r w:rsidR="002F02E9" w:rsidRPr="007A05A1">
        <w:rPr>
          <w:rFonts w:ascii="Times New Roman" w:hAnsi="Times New Roman" w:cs="Times New Roman"/>
          <w:color w:val="000000"/>
          <w:sz w:val="24"/>
          <w:szCs w:val="24"/>
          <w:lang w:val="en-US"/>
        </w:rPr>
        <w:t>s</w:t>
      </w:r>
      <w:r w:rsidR="00B5058B" w:rsidRPr="007A05A1">
        <w:rPr>
          <w:rFonts w:ascii="Times New Roman" w:hAnsi="Times New Roman" w:cs="Times New Roman"/>
          <w:color w:val="000000"/>
          <w:sz w:val="24"/>
          <w:szCs w:val="24"/>
          <w:lang w:val="en-US"/>
        </w:rPr>
        <w:t xml:space="preserve"> containing under-coordinated sites. </w:t>
      </w:r>
      <w:r w:rsidR="00610BB7" w:rsidRPr="007A05A1">
        <w:rPr>
          <w:rFonts w:ascii="Times New Roman" w:hAnsi="Times New Roman" w:cs="Times New Roman"/>
          <w:color w:val="000000"/>
          <w:sz w:val="24"/>
          <w:szCs w:val="24"/>
          <w:lang w:val="en-US"/>
        </w:rPr>
        <w:t>The s</w:t>
      </w:r>
      <w:r w:rsidR="00B5058B" w:rsidRPr="007A05A1">
        <w:rPr>
          <w:rFonts w:ascii="Times New Roman" w:hAnsi="Times New Roman" w:cs="Times New Roman"/>
          <w:color w:val="000000"/>
          <w:sz w:val="24"/>
          <w:szCs w:val="24"/>
          <w:lang w:val="en-US"/>
        </w:rPr>
        <w:t xml:space="preserve">pecific role played by each element </w:t>
      </w:r>
      <w:r w:rsidR="00145085" w:rsidRPr="007A05A1">
        <w:rPr>
          <w:rFonts w:ascii="Times New Roman" w:hAnsi="Times New Roman" w:cs="Times New Roman"/>
          <w:color w:val="000000"/>
          <w:sz w:val="24"/>
          <w:szCs w:val="24"/>
          <w:lang w:val="en-US"/>
        </w:rPr>
        <w:t xml:space="preserve">in </w:t>
      </w:r>
      <w:r w:rsidR="00B5058B" w:rsidRPr="007A05A1">
        <w:rPr>
          <w:rFonts w:ascii="Times New Roman" w:hAnsi="Times New Roman" w:cs="Times New Roman"/>
          <w:color w:val="000000"/>
          <w:sz w:val="24"/>
          <w:szCs w:val="24"/>
          <w:lang w:val="en-US"/>
        </w:rPr>
        <w:t>creat</w:t>
      </w:r>
      <w:r w:rsidR="00145085" w:rsidRPr="007A05A1">
        <w:rPr>
          <w:rFonts w:ascii="Times New Roman" w:hAnsi="Times New Roman" w:cs="Times New Roman"/>
          <w:color w:val="000000"/>
          <w:sz w:val="24"/>
          <w:szCs w:val="24"/>
          <w:lang w:val="en-US"/>
        </w:rPr>
        <w:t>ing</w:t>
      </w:r>
      <w:r w:rsidR="00C5443C" w:rsidRPr="007A05A1">
        <w:rPr>
          <w:rFonts w:ascii="Times New Roman" w:hAnsi="Times New Roman" w:cs="Times New Roman"/>
          <w:color w:val="000000"/>
          <w:sz w:val="24"/>
          <w:szCs w:val="24"/>
          <w:lang w:val="en-US"/>
        </w:rPr>
        <w:t xml:space="preserve"> </w:t>
      </w:r>
      <w:r w:rsidR="00F91F82" w:rsidRPr="007A05A1">
        <w:rPr>
          <w:rFonts w:ascii="Times New Roman" w:hAnsi="Times New Roman" w:cs="Times New Roman"/>
          <w:color w:val="000000"/>
          <w:sz w:val="24"/>
          <w:szCs w:val="24"/>
          <w:lang w:val="en-US"/>
        </w:rPr>
        <w:t xml:space="preserve">a </w:t>
      </w:r>
      <w:r w:rsidR="00B5058B" w:rsidRPr="007A05A1">
        <w:rPr>
          <w:rFonts w:ascii="Times New Roman" w:hAnsi="Times New Roman" w:cs="Times New Roman"/>
          <w:color w:val="000000"/>
          <w:sz w:val="24"/>
          <w:szCs w:val="24"/>
          <w:lang w:val="en-US"/>
        </w:rPr>
        <w:t>synergistic effect</w:t>
      </w:r>
      <w:r w:rsidR="00145085" w:rsidRPr="007A05A1">
        <w:rPr>
          <w:rFonts w:ascii="Times New Roman" w:hAnsi="Times New Roman" w:cs="Times New Roman"/>
          <w:color w:val="000000"/>
          <w:sz w:val="24"/>
          <w:szCs w:val="24"/>
          <w:lang w:val="en-US"/>
        </w:rPr>
        <w:t xml:space="preserve"> and producing an outstanding OER activity is investigated</w:t>
      </w:r>
      <w:r w:rsidR="00B5058B" w:rsidRPr="007A05A1">
        <w:rPr>
          <w:rFonts w:ascii="Times New Roman" w:hAnsi="Times New Roman" w:cs="Times New Roman"/>
          <w:color w:val="000000"/>
          <w:sz w:val="24"/>
          <w:szCs w:val="24"/>
          <w:lang w:val="en-US"/>
        </w:rPr>
        <w:t xml:space="preserve">.    </w:t>
      </w:r>
    </w:p>
    <w:p w14:paraId="55167138" w14:textId="6DCC12EC" w:rsidR="00F961A8" w:rsidRPr="007A05A1" w:rsidRDefault="000253AD" w:rsidP="00217978">
      <w:pPr>
        <w:pStyle w:val="ListParagraph"/>
        <w:spacing w:line="480" w:lineRule="auto"/>
        <w:ind w:left="0" w:firstLine="426"/>
        <w:jc w:val="both"/>
        <w:rPr>
          <w:color w:val="000000"/>
        </w:rPr>
      </w:pPr>
      <w:r w:rsidRPr="001D311E">
        <w:rPr>
          <w:color w:val="000000"/>
        </w:rPr>
        <w:t xml:space="preserve">Co-Mo-PB catalysts were synthesized using a chemical reduction method by varying the molar ratios of Mo and B/P. Amongst all the permutations (Table S2), </w:t>
      </w:r>
      <m:oMath>
        <m:sSub>
          <m:sSubPr>
            <m:ctrlPr>
              <w:rPr>
                <w:rFonts w:ascii="Cambria Math" w:hAnsi="Cambria Math"/>
                <w:i/>
                <w:color w:val="000000"/>
              </w:rPr>
            </m:ctrlPr>
          </m:sSubPr>
          <m:e>
            <m:r>
              <w:rPr>
                <w:rFonts w:ascii="Cambria Math" w:hAnsi="Cambria Math"/>
                <w:color w:val="000000"/>
              </w:rPr>
              <m:t>χ</m:t>
            </m:r>
          </m:e>
          <m:sub>
            <m:r>
              <w:rPr>
                <w:rFonts w:ascii="Cambria Math" w:hAnsi="Cambria Math"/>
                <w:color w:val="000000"/>
              </w:rPr>
              <m:t>Mo</m:t>
            </m:r>
          </m:sub>
        </m:sSub>
      </m:oMath>
      <w:r w:rsidRPr="001D311E">
        <w:rPr>
          <w:color w:val="000000"/>
        </w:rPr>
        <w:t xml:space="preserve"> and B/P molar ratios, with 2% and 1, respectively, displayed the outstanding OER activity (overpotential below 200 mV for 10 mA/cm</w:t>
      </w:r>
      <w:r w:rsidRPr="001D311E">
        <w:rPr>
          <w:color w:val="000000"/>
          <w:vertAlign w:val="superscript"/>
        </w:rPr>
        <w:t>2</w:t>
      </w:r>
      <w:r w:rsidRPr="001D311E">
        <w:rPr>
          <w:color w:val="000000"/>
        </w:rPr>
        <w:t>). Thus, all the physical characterizations were limited to this optimized Co-Mo-PB catalyst, along with the control samples</w:t>
      </w:r>
      <w:r w:rsidRPr="001D311E">
        <w:rPr>
          <w:bCs/>
          <w:color w:val="000000"/>
        </w:rPr>
        <w:t xml:space="preserve">. Although, SEM </w:t>
      </w:r>
      <w:r w:rsidRPr="001D311E">
        <w:rPr>
          <w:color w:val="000000"/>
        </w:rPr>
        <w:t xml:space="preserve">(Fig. S1) </w:t>
      </w:r>
      <w:r w:rsidRPr="001D311E">
        <w:rPr>
          <w:bCs/>
          <w:color w:val="000000"/>
        </w:rPr>
        <w:t xml:space="preserve">and </w:t>
      </w:r>
      <w:r w:rsidR="00D5748C" w:rsidRPr="00983D1A">
        <w:rPr>
          <w:bCs/>
          <w:color w:val="000000"/>
        </w:rPr>
        <w:t>S</w:t>
      </w:r>
      <w:r w:rsidRPr="001D311E">
        <w:rPr>
          <w:bCs/>
          <w:color w:val="000000"/>
        </w:rPr>
        <w:t xml:space="preserve">TEM </w:t>
      </w:r>
      <w:r w:rsidRPr="001D311E">
        <w:rPr>
          <w:color w:val="000000"/>
        </w:rPr>
        <w:t xml:space="preserve">(Fig. S2 and Fig. 1a, 1b and 1c) </w:t>
      </w:r>
      <w:r w:rsidRPr="001D311E">
        <w:rPr>
          <w:bCs/>
          <w:color w:val="000000"/>
        </w:rPr>
        <w:t xml:space="preserve">micrographs obtained from all the </w:t>
      </w:r>
      <w:r w:rsidRPr="001D311E">
        <w:rPr>
          <w:color w:val="000000"/>
        </w:rPr>
        <w:t>four catalyst powders showed similar particle morphology, the catalysts containing Mo (Co-Mo-B and Co-Mo-PB) exhibit smaller particle size (~10-20 nm) in comparison to Co-B and Co-PB (~30-50 nm). Another distinct feature observed with inclusion of Mo is the formation of nano-crystalline domains within the particles (Fig. 1b, 1c and Fig. S2g and h), with lattice fringes (0.18 nm and 0.21 nm</w:t>
      </w:r>
      <w:r w:rsidRPr="001D311E">
        <w:rPr>
          <w:b/>
          <w:bCs/>
          <w:color w:val="000000"/>
        </w:rPr>
        <w:t>)</w:t>
      </w:r>
      <w:r w:rsidRPr="001D311E">
        <w:rPr>
          <w:color w:val="000000"/>
        </w:rPr>
        <w:t xml:space="preserve"> corresponding to Co and Co</w:t>
      </w:r>
      <w:r w:rsidRPr="001D311E">
        <w:rPr>
          <w:color w:val="000000"/>
          <w:vertAlign w:val="subscript"/>
        </w:rPr>
        <w:t>2</w:t>
      </w:r>
      <w:r w:rsidRPr="001D311E">
        <w:rPr>
          <w:color w:val="000000"/>
        </w:rPr>
        <w:t>B phases.</w:t>
      </w:r>
      <w:r w:rsidR="00386854" w:rsidRPr="001D311E">
        <w:rPr>
          <w:color w:val="000000"/>
          <w:vertAlign w:val="superscript"/>
        </w:rPr>
        <w:fldChar w:fldCharType="begin" w:fldLock="1"/>
      </w:r>
      <w:r w:rsidR="00386854">
        <w:rPr>
          <w:color w:val="000000"/>
          <w:vertAlign w:val="superscript"/>
        </w:rPr>
        <w:instrText>ADDIN CSL_CITATION {"citationItems":[{"id":"ITEM-1","itemData":{"DOI":"10.1016/j.electacta.2017.02.100","ISSN":"00134686","author":[{"dropping-particle":"","family":"Gupta","given":"S.","non-dropping-particle":"","parse-names":false,"suffix":""},{"dropping-particle":"","family":"Patel","given":"N.","non-dropping-particle":"","parse-names":false,"suffix":""},{"dropping-particle":"","family":"Fernandes","given":"R.","non-dropping-particle":"","parse-names":false,"suffix":""},{"dropping-particle":"","family":"Hanchate","given":"S.","non-dropping-particle":"","parse-names":false,"suffix":""},{"dropping-particle":"","family":"Miotello","given":"A.","non-dropping-particle":"","parse-names":false,"suffix":""},{"dropping-particle":"","family":"Kothari","given":"D.C.","non-dropping-particle":"","parse-names":false,"suffix":""}],"container-title":"Electrochimica Acta","id":"ITEM-1","issued":{"date-parts":[["2017","4"]]},"page":"64-71","title":"Co-Mo-B Nanoparticles as a non-precious and efficient Bifunctional Electrocatalyst for Hydrogen and Oxygen Evolution","type":"article-journal","volume":"232"},"uris":["http://www.mendeley.com/documents/?uuid=290131ad-e14a-39d7-b27f-5bfdbd39e233"]}],"mendeley":{"formattedCitation":"&lt;sup&gt;[32]&lt;/sup&gt;","plainTextFormattedCitation":"[32]","previouslyFormattedCitation":"&lt;sup&gt;[32]&lt;/sup&gt;"},"properties":{"noteIndex":0},"schema":"https://github.com/citation-style-language/schema/raw/master/csl-citation.json"}</w:instrText>
      </w:r>
      <w:r w:rsidR="00386854" w:rsidRPr="001D311E">
        <w:rPr>
          <w:color w:val="000000"/>
          <w:vertAlign w:val="superscript"/>
        </w:rPr>
        <w:fldChar w:fldCharType="separate"/>
      </w:r>
      <w:r w:rsidR="00386854" w:rsidRPr="004A35FC">
        <w:rPr>
          <w:noProof/>
          <w:color w:val="000000"/>
          <w:vertAlign w:val="superscript"/>
        </w:rPr>
        <w:t>[32]</w:t>
      </w:r>
      <w:r w:rsidR="00386854" w:rsidRPr="001D311E">
        <w:rPr>
          <w:color w:val="000000"/>
          <w:vertAlign w:val="superscript"/>
        </w:rPr>
        <w:fldChar w:fldCharType="end"/>
      </w:r>
      <w:r w:rsidRPr="001D311E">
        <w:rPr>
          <w:color w:val="000000"/>
        </w:rPr>
        <w:t xml:space="preserve"> As completely amorphous morphology is </w:t>
      </w:r>
      <w:r w:rsidRPr="001D311E">
        <w:rPr>
          <w:color w:val="000000"/>
        </w:rPr>
        <w:lastRenderedPageBreak/>
        <w:t xml:space="preserve">detected in Co-PB and Co-B catalysts, the key role of Mo in </w:t>
      </w:r>
      <w:r w:rsidR="00A12B42" w:rsidRPr="00983D1A">
        <w:rPr>
          <w:color w:val="000000"/>
        </w:rPr>
        <w:t>the</w:t>
      </w:r>
      <w:r w:rsidR="00A12B42">
        <w:rPr>
          <w:color w:val="000000"/>
        </w:rPr>
        <w:t xml:space="preserve"> </w:t>
      </w:r>
      <w:r w:rsidRPr="001D311E">
        <w:rPr>
          <w:color w:val="000000"/>
        </w:rPr>
        <w:t>formation of such a short-range order separated by the grain boundaries is highlighted: a feature beneficial for catalysis.</w:t>
      </w:r>
      <w:r w:rsidR="005A5AFF" w:rsidRPr="00983D1A">
        <w:rPr>
          <w:color w:val="000000"/>
        </w:rPr>
        <w:fldChar w:fldCharType="begin" w:fldLock="1"/>
      </w:r>
      <w:r w:rsidR="00D35720" w:rsidRPr="00983D1A">
        <w:rPr>
          <w:color w:val="000000"/>
        </w:rPr>
        <w:instrText>ADDIN CSL_CITATION {"citationItems":[{"id":"ITEM-1","itemData":{"author":[{"dropping-particle":"","family":"Zhang","given":"Rongrong","non-dropping-particle":"","parse-names":false,"suffix":""},{"dropping-particle":"","family":"Wang","given":"Li","non-dropping-particle":"","parse-names":false,"suffix":""},{"dropping-particle":"","family":"Ma","given":"Yu-Hang","non-dropping-particle":"","parse-names":false,"suffix":""},{"dropping-particle":"","family":"Pan","given":"Lun","non-dropping-particle":"","parse-names":false,"suffix":""},{"dropping-particle":"","family":"Gao","given":"Ruijie","non-dropping-particle":"","parse-names":false,"suffix":""},{"dropping-particle":"","family":"Li","given":"Ke","non-dropping-particle":"","parse-names":false,"suffix":""},{"dropping-particle":"","family":"Zhang","given":"Xiangwen","non-dropping-particle":"","parse-names":false,"suffix":""},{"dropping-particle":"","family":"Zou","given":"Ji-Jun","non-dropping-particle":"","parse-names":false,"suffix":""}],"container-title":"Journal of Materials Chemistry A","id":"ITEM-1","issue":"16","issued":{"date-parts":[["2019"]]},"page":"10010-10018","publisher":"Royal Society of Chemistry","title":"Grain boundaries modified uniformly-conjoint metal/oxides via binder strategy as efficient bifunctional electrocatalysts","type":"article-journal","volume":"7"},"uris":["http://www.mendeley.com/documents/?uuid=7c97decc-0992-4983-a53d-3dcbffa16bd4"]},{"id":"ITEM-2","itemData":{"ISSN":"1614-6832","author":[{"dropping-particle":"","family":"Heo","given":"Yoon","non-dropping-particle":"","parse-names":false,"suffix":""},{"dropping-particle":"","family":"Choi","given":"Seungkyu","non-dropping-particle":"","parse-names":false,"suffix":""},{"dropping-particle":"","family":"Bak","given":"Jumi","non-dropping-particle":"","parse-names":false,"suffix":""},{"dropping-particle":"","family":"Kim","given":"Hye‐Sung","non-dropping-particle":"","parse-names":false,"suffix":""},{"dropping-particle":"Bin","family":"Bae","given":"Hyung","non-dropping-particle":"","parse-names":false,"suffix":""},{"dropping-particle":"","family":"Chung","given":"Sung‐Yoon","non-dropping-particle":"","parse-names":false,"suffix":""}],"container-title":"Advanced Energy Materials","id":"ITEM-2","issue":"34","issued":{"date-parts":[["2018"]]},"page":"1870146","publisher":"Wiley Online Library","title":"Oxygen Electrocatalysis: Symmetry‐Broken Atom Configurations at Grain Boundaries and Oxygen Evolution Electrocatalysis in Perovskite Oxides (Adv. Energy Mater. 34/2018)","type":"article-journal","volume":"8"},"uris":["http://www.mendeley.com/documents/?uuid=412810ad-7514-4f14-aca2-1fabc9b92ffc"]},{"id":"ITEM-3","itemData":{"ISSN":"0002-7863","author":[{"dropping-particle":"","family":"Feng","given":"Xiaofeng","non-dropping-particle":"","parse-names":false,"suffix":""},{"dropping-particle":"","family":"Jiang","given":"Kaili","non-dropping-particle":"","parse-names":false,"suffix":""},{"dropping-particle":"","family":"Fan","given":"Shoushan","non-dropping-particle":"","parse-names":false,"suffix":""},{"dropping-particle":"","family":"Kanan","given":"Matthew W","non-dropping-particle":"","parse-names":false,"suffix":""}],"container-title":"Journal of the American Chemical Society","id":"ITEM-3","issue":"14","issued":{"date-parts":[["2015"]]},"page":"4606-4609","publisher":"ACS Publications","title":"Grain-boundary-dependent CO2 electroreduction activity","type":"article-journal","volume":"137"},"uris":["http://www.mendeley.com/documents/?uuid=b190df05-54c3-4c8d-9e6b-70e1926c4b1e"]}],"mendeley":{"formattedCitation":"&lt;sup&gt;[33–35]&lt;/sup&gt;","plainTextFormattedCitation":"[33–35]","previouslyFormattedCitation":"&lt;sup&gt;[33–35]&lt;/sup&gt;"},"properties":{"noteIndex":0},"schema":"https://github.com/citation-style-language/schema/raw/master/csl-citation.json"}</w:instrText>
      </w:r>
      <w:r w:rsidR="005A5AFF" w:rsidRPr="00983D1A">
        <w:rPr>
          <w:color w:val="000000"/>
        </w:rPr>
        <w:fldChar w:fldCharType="separate"/>
      </w:r>
      <w:r w:rsidR="005A5AFF" w:rsidRPr="00983D1A">
        <w:rPr>
          <w:noProof/>
          <w:color w:val="000000"/>
          <w:vertAlign w:val="superscript"/>
        </w:rPr>
        <w:t>[33–35]</w:t>
      </w:r>
      <w:r w:rsidR="005A5AFF" w:rsidRPr="00983D1A">
        <w:rPr>
          <w:color w:val="000000"/>
        </w:rPr>
        <w:fldChar w:fldCharType="end"/>
      </w:r>
      <w:r w:rsidRPr="001D311E">
        <w:rPr>
          <w:color w:val="000000"/>
        </w:rPr>
        <w:t xml:space="preserve"> However, XRD reveals that there exists no overall crystallinity (long</w:t>
      </w:r>
      <w:r w:rsidR="00AB5033" w:rsidRPr="00983D1A">
        <w:rPr>
          <w:color w:val="000000"/>
        </w:rPr>
        <w:t>-</w:t>
      </w:r>
      <w:r w:rsidRPr="001D311E">
        <w:rPr>
          <w:color w:val="000000"/>
        </w:rPr>
        <w:t>range ordering) in all the catalyst powders (Fig. S3).</w:t>
      </w:r>
      <w:r w:rsidR="00D35720" w:rsidRPr="00983D1A">
        <w:rPr>
          <w:color w:val="000000"/>
        </w:rPr>
        <w:fldChar w:fldCharType="begin" w:fldLock="1"/>
      </w:r>
      <w:r w:rsidR="00810236" w:rsidRPr="00983D1A">
        <w:rPr>
          <w:color w:val="000000"/>
        </w:rPr>
        <w:instrText>ADDIN CSL_CITATION {"citationItems":[{"id":"ITEM-1","itemData":{"ISSN":"0360-3199","author":[{"dropping-particle":"","family":"Liu","given":"Guang","non-dropping-particle":"","parse-names":false,"suffix":""},{"dropping-particle":"","family":"He","given":"Dongying","non-dropping-particle":"","parse-names":false,"suffix":""},{"dropping-particle":"","family":"Yao","given":"Rui","non-dropping-particle":"","parse-names":false,"suffix":""},{"dropping-particle":"","family":"Zhao","given":"Yong","non-dropping-particle":"","parse-names":false,"suffix":""},{"dropping-particle":"","family":"Wang","given":"Muheng","non-dropping-particle":"","parse-names":false,"suffix":""},{"dropping-particle":"","family":"Li","given":"Na","non-dropping-particle":"","parse-names":false,"suffix":""},{"dropping-particle":"","family":"Li","given":"Jinping","non-dropping-particle":"","parse-names":false,"suffix":""}],"container-title":"International Journal of Hydrogen Energy","id":"ITEM-1","issue":"12","issued":{"date-parts":[["2018"]]},"page":"6138-6149","publisher":"Elsevier","title":"Amorphous CoFeBO nanoparticles as highly active electrocatalysts for efficient water oxidation reaction","type":"article-journal","volume":"43"},"uris":["http://www.mendeley.com/documents/?uuid=212046f5-7fdb-436c-b16c-bc089355e168"]},{"id":"ITEM-2","itemData":{"ISSN":"1944-8244","author":[{"dropping-particle":"","family":"Chen","given":"Huayu","non-dropping-particle":"","parse-names":false,"suffix":""},{"dropping-particle":"","family":"Ouyang","given":"Shuxin","non-dropping-particle":"","parse-names":false,"suffix":""},{"dropping-particle":"","family":"Zhao","given":"Ming","non-dropping-particle":"","parse-names":false,"suffix":""},{"dropping-particle":"","family":"Li","given":"Yunxiang","non-dropping-particle":"","parse-names":false,"suffix":""},{"dropping-particle":"","family":"Ye","given":"Jinhua","non-dropping-particle":"","parse-names":false,"suffix":""}],"container-title":"ACS applied materials &amp; interfaces","id":"ITEM-2","issue":"46","issued":{"date-parts":[["2017"]]},"page":"40333-40343","publisher":"ACS Publications","title":"Synergistic Activity of Co and Fe in Amorphous Co x–Fe–B Catalyst for Efficient Oxygen Evolution Reaction","type":"article-journal","volume":"9"},"uris":["http://www.mendeley.com/documents/?uuid=2fe5eaff-8fb7-49a7-8909-cf22d35be4d9"]},{"id":"ITEM-3","itemData":{"ISSN":"1613-6810","author":[{"dropping-particle":"","family":"Li","given":"Yingjie","non-dropping-particle":"","parse-names":false,"suffix":""},{"dropping-particle":"","family":"Huang","given":"Bolong","non-dropping-particle":"","parse-names":false,"suffix":""},{"dropping-particle":"","family":"Sun","given":"Yingjun","non-dropping-particle":"","parse-names":false,"suffix":""},{"dropping-particle":"","family":"Luo","given":"Mingchuan","non-dropping-particle":"","parse-names":false,"suffix":""},{"dropping-particle":"","family":"Yang","given":"Yong","non-dropping-particle":"","parse-names":false,"suffix":""},{"dropping-particle":"","family":"Qin","given":"Yingnan","non-dropping-particle":"","parse-names":false,"suffix":""},{"dropping-particle":"","family":"Wang","given":"Lei","non-dropping-particle":"","parse-names":false,"suffix":""},{"dropping-particle":"","family":"Li","given":"Chunji","non-dropping-particle":"","parse-names":false,"suffix":""},{"dropping-particle":"","family":"Lv","given":"Fan","non-dropping-particle":"","parse-names":false,"suffix":""},{"dropping-particle":"","family":"Zhang","given":"Weiyu","non-dropping-particle":"","parse-names":false,"suffix":""}],"container-title":"Small","id":"ITEM-3","issue":"1","issued":{"date-parts":[["2019"]]},"page":"1804212","publisher":"Wiley Online Library","title":"Multimetal borides nanochains as efficient electrocatalysts for overall water splitting","type":"article-journal","volume":"15"},"uris":["http://www.mendeley.com/documents/?uuid=d6a54652-82b6-449d-accb-9bf99233b895"]}],"mendeley":{"formattedCitation":"&lt;sup&gt;[36–38]&lt;/sup&gt;","plainTextFormattedCitation":"[36–38]","previouslyFormattedCitation":"&lt;sup&gt;[36–38]&lt;/sup&gt;"},"properties":{"noteIndex":0},"schema":"https://github.com/citation-style-language/schema/raw/master/csl-citation.json"}</w:instrText>
      </w:r>
      <w:r w:rsidR="00D35720" w:rsidRPr="00983D1A">
        <w:rPr>
          <w:color w:val="000000"/>
        </w:rPr>
        <w:fldChar w:fldCharType="separate"/>
      </w:r>
      <w:r w:rsidR="00D35720" w:rsidRPr="00983D1A">
        <w:rPr>
          <w:noProof/>
          <w:color w:val="000000"/>
          <w:vertAlign w:val="superscript"/>
        </w:rPr>
        <w:t>[36–38]</w:t>
      </w:r>
      <w:r w:rsidR="00D35720" w:rsidRPr="00983D1A">
        <w:rPr>
          <w:color w:val="000000"/>
        </w:rPr>
        <w:fldChar w:fldCharType="end"/>
      </w:r>
      <w:r w:rsidR="00217978">
        <w:rPr>
          <w:color w:val="000000"/>
        </w:rPr>
        <w:t xml:space="preserve"> </w:t>
      </w:r>
      <w:r w:rsidR="00233188" w:rsidRPr="007A05A1">
        <w:rPr>
          <w:color w:val="000000"/>
        </w:rPr>
        <w:t xml:space="preserve">Elemental mapping (Fig.1d) shows the uniform distribution of </w:t>
      </w:r>
      <w:r w:rsidR="005B5535" w:rsidRPr="007A05A1">
        <w:rPr>
          <w:color w:val="000000"/>
        </w:rPr>
        <w:t>Co, Mo, P</w:t>
      </w:r>
      <w:r w:rsidR="007706B7" w:rsidRPr="007A05A1">
        <w:rPr>
          <w:color w:val="000000"/>
        </w:rPr>
        <w:t>,</w:t>
      </w:r>
      <w:r w:rsidR="005B5535" w:rsidRPr="007A05A1">
        <w:rPr>
          <w:color w:val="000000"/>
        </w:rPr>
        <w:t xml:space="preserve"> B </w:t>
      </w:r>
      <w:r w:rsidR="007706B7" w:rsidRPr="007A05A1">
        <w:rPr>
          <w:color w:val="000000"/>
        </w:rPr>
        <w:t>and O</w:t>
      </w:r>
      <w:r w:rsidR="00D73169" w:rsidRPr="007A05A1">
        <w:rPr>
          <w:color w:val="000000"/>
        </w:rPr>
        <w:t xml:space="preserve"> </w:t>
      </w:r>
      <w:r w:rsidR="005B5535" w:rsidRPr="007A05A1">
        <w:rPr>
          <w:color w:val="000000"/>
        </w:rPr>
        <w:t>in the catalyst powder</w:t>
      </w:r>
      <w:r w:rsidR="00F961A8" w:rsidRPr="007A05A1">
        <w:rPr>
          <w:color w:val="000000"/>
        </w:rPr>
        <w:t xml:space="preserve"> with predominant concentration of Co and oxygen</w:t>
      </w:r>
      <w:r w:rsidR="005B5535" w:rsidRPr="007A05A1">
        <w:rPr>
          <w:color w:val="000000"/>
        </w:rPr>
        <w:t xml:space="preserve">. </w:t>
      </w:r>
      <w:r w:rsidR="0087479F" w:rsidRPr="007A05A1">
        <w:rPr>
          <w:color w:val="000000"/>
        </w:rPr>
        <w:t>BET surface area measurements</w:t>
      </w:r>
      <w:r w:rsidR="00DA6FA6" w:rsidRPr="007A05A1">
        <w:rPr>
          <w:color w:val="000000"/>
        </w:rPr>
        <w:t xml:space="preserve"> (Fig. S4),</w:t>
      </w:r>
      <w:r w:rsidR="00D73169" w:rsidRPr="007A05A1">
        <w:rPr>
          <w:color w:val="000000"/>
        </w:rPr>
        <w:t xml:space="preserve"> </w:t>
      </w:r>
      <w:r w:rsidR="00546663" w:rsidRPr="007A05A1">
        <w:rPr>
          <w:color w:val="000000"/>
        </w:rPr>
        <w:t xml:space="preserve">showed that </w:t>
      </w:r>
      <w:r w:rsidR="0087479F" w:rsidRPr="007A05A1">
        <w:rPr>
          <w:color w:val="000000"/>
        </w:rPr>
        <w:t>the catalysts with Mo disp</w:t>
      </w:r>
      <w:r w:rsidR="00546663" w:rsidRPr="007A05A1">
        <w:rPr>
          <w:color w:val="000000"/>
        </w:rPr>
        <w:t>layed</w:t>
      </w:r>
      <w:r w:rsidR="0087479F" w:rsidRPr="007A05A1">
        <w:rPr>
          <w:color w:val="000000"/>
        </w:rPr>
        <w:t xml:space="preserve"> higher surface areas, with Co-Mo-PB recording the highest value (63.5 m</w:t>
      </w:r>
      <w:r w:rsidR="0087479F" w:rsidRPr="007A05A1">
        <w:rPr>
          <w:color w:val="000000"/>
          <w:vertAlign w:val="superscript"/>
        </w:rPr>
        <w:t>2</w:t>
      </w:r>
      <w:r w:rsidR="0087479F" w:rsidRPr="007A05A1">
        <w:rPr>
          <w:color w:val="000000"/>
        </w:rPr>
        <w:t xml:space="preserve">/g) </w:t>
      </w:r>
      <w:r w:rsidR="0087479F" w:rsidRPr="00F8336D">
        <w:t>followed by Co-Mo-B</w:t>
      </w:r>
      <w:r w:rsidR="0087479F">
        <w:t xml:space="preserve">, whereas that of </w:t>
      </w:r>
      <w:r w:rsidR="00F961A8" w:rsidRPr="007A05A1">
        <w:rPr>
          <w:color w:val="000000"/>
        </w:rPr>
        <w:t>Co-B and Co-PB</w:t>
      </w:r>
      <w:r w:rsidR="00D73169" w:rsidRPr="007A05A1">
        <w:rPr>
          <w:color w:val="000000"/>
        </w:rPr>
        <w:t xml:space="preserve"> </w:t>
      </w:r>
      <w:r w:rsidR="0087479F" w:rsidRPr="007A05A1">
        <w:rPr>
          <w:color w:val="000000"/>
        </w:rPr>
        <w:t>are lower</w:t>
      </w:r>
      <w:r w:rsidR="00F961A8" w:rsidRPr="00F8336D">
        <w:t xml:space="preserve">. </w:t>
      </w:r>
      <w:r w:rsidR="00456374">
        <w:t>BET surface area values</w:t>
      </w:r>
      <w:r w:rsidR="00D73169">
        <w:t xml:space="preserve"> </w:t>
      </w:r>
      <w:r w:rsidR="00A50725" w:rsidRPr="007A05A1">
        <w:rPr>
          <w:color w:val="000000"/>
        </w:rPr>
        <w:t>are</w:t>
      </w:r>
      <w:r w:rsidR="00F961A8" w:rsidRPr="007A05A1">
        <w:rPr>
          <w:color w:val="000000"/>
        </w:rPr>
        <w:t xml:space="preserve"> in good agreement with </w:t>
      </w:r>
      <w:r w:rsidR="00D5748C" w:rsidRPr="00983D1A">
        <w:rPr>
          <w:color w:val="000000"/>
        </w:rPr>
        <w:t>S</w:t>
      </w:r>
      <w:r w:rsidR="00F961A8" w:rsidRPr="007A05A1">
        <w:rPr>
          <w:color w:val="000000"/>
        </w:rPr>
        <w:t xml:space="preserve">TEM results </w:t>
      </w:r>
      <w:r w:rsidR="00AC4D1B" w:rsidRPr="007A05A1">
        <w:rPr>
          <w:color w:val="000000"/>
        </w:rPr>
        <w:t xml:space="preserve">which </w:t>
      </w:r>
      <w:r w:rsidR="00F961A8" w:rsidRPr="007A05A1">
        <w:rPr>
          <w:color w:val="000000"/>
        </w:rPr>
        <w:t>display</w:t>
      </w:r>
      <w:r w:rsidR="00AC4D1B" w:rsidRPr="007A05A1">
        <w:rPr>
          <w:color w:val="000000"/>
        </w:rPr>
        <w:t>ed</w:t>
      </w:r>
      <w:r w:rsidR="00F961A8" w:rsidRPr="007A05A1">
        <w:rPr>
          <w:color w:val="000000"/>
        </w:rPr>
        <w:t xml:space="preserve"> sm</w:t>
      </w:r>
      <w:r w:rsidR="00462964" w:rsidRPr="007A05A1">
        <w:rPr>
          <w:color w:val="000000"/>
        </w:rPr>
        <w:t xml:space="preserve">aller particle </w:t>
      </w:r>
      <w:r w:rsidR="00923AB0" w:rsidRPr="007A05A1">
        <w:rPr>
          <w:color w:val="000000"/>
        </w:rPr>
        <w:t>size</w:t>
      </w:r>
      <w:r w:rsidR="00462964" w:rsidRPr="007A05A1">
        <w:rPr>
          <w:color w:val="000000"/>
        </w:rPr>
        <w:t xml:space="preserve"> for Mo-based</w:t>
      </w:r>
      <w:r w:rsidR="00F961A8" w:rsidRPr="007A05A1">
        <w:rPr>
          <w:color w:val="000000"/>
        </w:rPr>
        <w:t xml:space="preserve"> catalyst powder</w:t>
      </w:r>
      <w:r w:rsidR="00923AB0" w:rsidRPr="007A05A1">
        <w:rPr>
          <w:color w:val="000000"/>
        </w:rPr>
        <w:t>s</w:t>
      </w:r>
      <w:r w:rsidR="00F961A8" w:rsidRPr="007A05A1">
        <w:rPr>
          <w:color w:val="000000"/>
        </w:rPr>
        <w:t xml:space="preserve">. </w:t>
      </w:r>
      <w:r w:rsidR="00456374" w:rsidRPr="007A05A1">
        <w:rPr>
          <w:color w:val="000000"/>
        </w:rPr>
        <w:t>Thus</w:t>
      </w:r>
      <w:r w:rsidR="00A96CB3" w:rsidRPr="007A05A1">
        <w:rPr>
          <w:color w:val="000000"/>
        </w:rPr>
        <w:t>,</w:t>
      </w:r>
      <w:r w:rsidR="00D73169" w:rsidRPr="007A05A1">
        <w:rPr>
          <w:color w:val="000000"/>
        </w:rPr>
        <w:t xml:space="preserve"> </w:t>
      </w:r>
      <w:r w:rsidR="00F961A8" w:rsidRPr="007A05A1">
        <w:rPr>
          <w:color w:val="000000"/>
        </w:rPr>
        <w:t xml:space="preserve">it </w:t>
      </w:r>
      <w:r w:rsidR="00456374" w:rsidRPr="007A05A1">
        <w:rPr>
          <w:color w:val="000000"/>
        </w:rPr>
        <w:t>becomes</w:t>
      </w:r>
      <w:r w:rsidR="00F961A8" w:rsidRPr="007A05A1">
        <w:rPr>
          <w:color w:val="000000"/>
        </w:rPr>
        <w:t xml:space="preserve"> clear that Mo acts as a barrier </w:t>
      </w:r>
      <w:r w:rsidR="00AC66AD" w:rsidRPr="007A05A1">
        <w:rPr>
          <w:color w:val="000000"/>
        </w:rPr>
        <w:t xml:space="preserve">to avoid the growth and agglomeration of the particles during the </w:t>
      </w:r>
      <w:r w:rsidR="00F961A8" w:rsidRPr="007A05A1">
        <w:rPr>
          <w:color w:val="000000"/>
        </w:rPr>
        <w:t>synthesis</w:t>
      </w:r>
      <w:r w:rsidR="00CD1FEF" w:rsidRPr="007A05A1">
        <w:rPr>
          <w:color w:val="000000"/>
        </w:rPr>
        <w:t>,</w:t>
      </w:r>
      <w:r w:rsidR="00386854" w:rsidRPr="007A05A1">
        <w:rPr>
          <w:color w:val="000000"/>
          <w:vertAlign w:val="superscript"/>
        </w:rPr>
        <w:fldChar w:fldCharType="begin" w:fldLock="1"/>
      </w:r>
      <w:r w:rsidR="00386854">
        <w:rPr>
          <w:color w:val="000000"/>
          <w:vertAlign w:val="superscript"/>
        </w:rPr>
        <w:instrText>ADDIN CSL_CITATION {"citationItems":[{"id":"ITEM-1","itemData":{"ISSN":"0021-9517","author":[{"dropping-particle":"","family":"Patel","given":"N","non-dropping-particle":"","parse-names":false,"suffix":""},{"dropping-particle":"","family":"Fernandes","given":"R","non-dropping-particle":"","parse-names":false,"suffix":""},{"dropping-particle":"","family":"Miotello","given":"A","non-dropping-particle":"","parse-names":false,"suffix":""}],"container-title":"Journal of Catalysis","id":"ITEM-1","issue":"2","issued":{"date-parts":[["2010"]]},"page":"315-324","publisher":"Elsevier","title":"Promoting effect of transition metal-doped Co–B alloy catalysts for hydrogen production by hydrolysis of alkaline NaBH4 solution","type":"article-journal","volume":"271"},"uris":["http://www.mendeley.com/documents/?uuid=76b98115-8dff-41b9-b602-f05c71092f1b"]}],"mendeley":{"formattedCitation":"&lt;sup&gt;[39]&lt;/sup&gt;","plainTextFormattedCitation":"[39]","previouslyFormattedCitation":"&lt;sup&gt;[39]&lt;/sup&gt;"},"properties":{"noteIndex":0},"schema":"https://github.com/citation-style-language/schema/raw/master/csl-citation.json"}</w:instrText>
      </w:r>
      <w:r w:rsidR="00386854" w:rsidRPr="007A05A1">
        <w:rPr>
          <w:color w:val="000000"/>
          <w:vertAlign w:val="superscript"/>
        </w:rPr>
        <w:fldChar w:fldCharType="separate"/>
      </w:r>
      <w:r w:rsidR="00386854" w:rsidRPr="00D35720">
        <w:rPr>
          <w:noProof/>
          <w:color w:val="000000"/>
          <w:vertAlign w:val="superscript"/>
        </w:rPr>
        <w:t>[39]</w:t>
      </w:r>
      <w:r w:rsidR="00386854" w:rsidRPr="007A05A1">
        <w:rPr>
          <w:color w:val="000000"/>
          <w:vertAlign w:val="superscript"/>
        </w:rPr>
        <w:fldChar w:fldCharType="end"/>
      </w:r>
      <w:r w:rsidR="00CD1FEF" w:rsidRPr="007A05A1">
        <w:rPr>
          <w:color w:val="000000"/>
          <w:vertAlign w:val="superscript"/>
        </w:rPr>
        <w:t xml:space="preserve"> </w:t>
      </w:r>
      <w:r w:rsidR="00DA6FA6" w:rsidRPr="007A05A1">
        <w:rPr>
          <w:color w:val="000000"/>
        </w:rPr>
        <w:t>achieving</w:t>
      </w:r>
      <w:r w:rsidR="00CD1FEF" w:rsidRPr="007A05A1">
        <w:rPr>
          <w:color w:val="000000"/>
        </w:rPr>
        <w:t xml:space="preserve"> higher surface areas</w:t>
      </w:r>
      <w:r w:rsidR="00AC66AD" w:rsidRPr="007A05A1">
        <w:rPr>
          <w:color w:val="000000"/>
        </w:rPr>
        <w:t>.</w:t>
      </w:r>
      <w:r w:rsidR="00A14C31">
        <w:rPr>
          <w:color w:val="000000"/>
        </w:rPr>
        <w:t xml:space="preserve"> </w:t>
      </w:r>
      <w:r w:rsidR="00AC66AD" w:rsidRPr="007A05A1">
        <w:rPr>
          <w:color w:val="000000"/>
        </w:rPr>
        <w:t xml:space="preserve"> </w:t>
      </w:r>
    </w:p>
    <w:p w14:paraId="21D12BF3" w14:textId="7D1F2C56" w:rsidR="007B57C3" w:rsidRDefault="006B0E27" w:rsidP="007B57C3">
      <w:pPr>
        <w:spacing w:line="480" w:lineRule="auto"/>
        <w:ind w:firstLine="720"/>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T</w:t>
      </w:r>
      <w:r w:rsidR="0078763E" w:rsidRPr="007A05A1">
        <w:rPr>
          <w:rFonts w:ascii="Times New Roman" w:hAnsi="Times New Roman" w:cs="Times New Roman"/>
          <w:color w:val="000000"/>
          <w:sz w:val="24"/>
          <w:szCs w:val="24"/>
          <w:lang w:val="en-US"/>
        </w:rPr>
        <w:t>he deconvoluted Co 2p</w:t>
      </w:r>
      <w:r w:rsidR="0078763E" w:rsidRPr="007A05A1">
        <w:rPr>
          <w:rFonts w:ascii="Times New Roman" w:hAnsi="Times New Roman" w:cs="Times New Roman"/>
          <w:color w:val="000000"/>
          <w:sz w:val="24"/>
          <w:szCs w:val="24"/>
          <w:vertAlign w:val="subscript"/>
          <w:lang w:val="en-US"/>
        </w:rPr>
        <w:t xml:space="preserve">3/2 </w:t>
      </w:r>
      <w:r w:rsidRPr="007A05A1">
        <w:rPr>
          <w:rFonts w:ascii="Times New Roman" w:hAnsi="Times New Roman" w:cs="Times New Roman"/>
          <w:color w:val="000000"/>
          <w:sz w:val="24"/>
          <w:szCs w:val="24"/>
          <w:lang w:val="en-US"/>
        </w:rPr>
        <w:t>peak obtained from the XPS s</w:t>
      </w:r>
      <w:r w:rsidR="0078763E" w:rsidRPr="007A05A1">
        <w:rPr>
          <w:rFonts w:ascii="Times New Roman" w:hAnsi="Times New Roman" w:cs="Times New Roman"/>
          <w:color w:val="000000"/>
          <w:sz w:val="24"/>
          <w:szCs w:val="24"/>
          <w:lang w:val="en-US"/>
        </w:rPr>
        <w:t xml:space="preserve">pectra </w:t>
      </w:r>
      <w:r w:rsidR="008F58DD" w:rsidRPr="007A05A1">
        <w:rPr>
          <w:rFonts w:ascii="Times New Roman" w:hAnsi="Times New Roman" w:cs="Times New Roman"/>
          <w:color w:val="000000"/>
          <w:sz w:val="24"/>
          <w:szCs w:val="24"/>
          <w:lang w:val="en-US"/>
        </w:rPr>
        <w:t>(Fig. 1</w:t>
      </w:r>
      <w:r w:rsidR="002B06D1" w:rsidRPr="007A05A1">
        <w:rPr>
          <w:rFonts w:ascii="Times New Roman" w:hAnsi="Times New Roman" w:cs="Times New Roman"/>
          <w:color w:val="000000"/>
          <w:sz w:val="24"/>
          <w:szCs w:val="24"/>
          <w:lang w:val="en-US"/>
        </w:rPr>
        <w:t>e</w:t>
      </w:r>
      <w:r w:rsidR="008F58DD" w:rsidRPr="007A05A1">
        <w:rPr>
          <w:rFonts w:ascii="Times New Roman" w:hAnsi="Times New Roman" w:cs="Times New Roman"/>
          <w:color w:val="000000"/>
          <w:sz w:val="24"/>
          <w:szCs w:val="24"/>
          <w:lang w:val="en-US"/>
        </w:rPr>
        <w:t xml:space="preserve">) shows </w:t>
      </w:r>
      <w:r w:rsidR="0078763E" w:rsidRPr="007A05A1">
        <w:rPr>
          <w:rFonts w:ascii="Times New Roman" w:hAnsi="Times New Roman" w:cs="Times New Roman"/>
          <w:color w:val="000000"/>
          <w:sz w:val="24"/>
          <w:szCs w:val="24"/>
          <w:lang w:val="en-US"/>
        </w:rPr>
        <w:t xml:space="preserve">two prominent peaks positioned at </w:t>
      </w:r>
      <w:r w:rsidR="00E43D0D" w:rsidRPr="007A05A1">
        <w:rPr>
          <w:rFonts w:ascii="Times New Roman" w:hAnsi="Times New Roman" w:cs="Times New Roman"/>
          <w:color w:val="000000"/>
          <w:sz w:val="24"/>
          <w:szCs w:val="24"/>
          <w:lang w:val="en-US"/>
        </w:rPr>
        <w:t>778.</w:t>
      </w:r>
      <w:r w:rsidR="00CE2A4B" w:rsidRPr="007A05A1">
        <w:rPr>
          <w:rFonts w:ascii="Times New Roman" w:hAnsi="Times New Roman" w:cs="Times New Roman"/>
          <w:color w:val="000000"/>
          <w:sz w:val="24"/>
          <w:szCs w:val="24"/>
          <w:lang w:val="en-US"/>
        </w:rPr>
        <w:t>0</w:t>
      </w:r>
      <w:r w:rsidR="00E43D0D" w:rsidRPr="007A05A1">
        <w:rPr>
          <w:rFonts w:ascii="Times New Roman" w:hAnsi="Times New Roman" w:cs="Times New Roman"/>
          <w:color w:val="000000"/>
          <w:sz w:val="24"/>
          <w:szCs w:val="24"/>
          <w:lang w:val="en-US"/>
        </w:rPr>
        <w:t xml:space="preserve"> eV and 78</w:t>
      </w:r>
      <w:r w:rsidR="00CE2A4B" w:rsidRPr="007A05A1">
        <w:rPr>
          <w:rFonts w:ascii="Times New Roman" w:hAnsi="Times New Roman" w:cs="Times New Roman"/>
          <w:color w:val="000000"/>
          <w:sz w:val="24"/>
          <w:szCs w:val="24"/>
          <w:lang w:val="en-US"/>
        </w:rPr>
        <w:t>0</w:t>
      </w:r>
      <w:r w:rsidR="00E43D0D" w:rsidRPr="007A05A1">
        <w:rPr>
          <w:rFonts w:ascii="Times New Roman" w:hAnsi="Times New Roman" w:cs="Times New Roman"/>
          <w:color w:val="000000"/>
          <w:sz w:val="24"/>
          <w:szCs w:val="24"/>
          <w:lang w:val="en-US"/>
        </w:rPr>
        <w:t>.</w:t>
      </w:r>
      <w:r w:rsidR="00CE2A4B" w:rsidRPr="007A05A1">
        <w:rPr>
          <w:rFonts w:ascii="Times New Roman" w:hAnsi="Times New Roman" w:cs="Times New Roman"/>
          <w:color w:val="000000"/>
          <w:sz w:val="24"/>
          <w:szCs w:val="24"/>
          <w:lang w:val="en-US"/>
        </w:rPr>
        <w:t>9</w:t>
      </w:r>
      <w:r w:rsidR="00E83EE3" w:rsidRPr="007A05A1">
        <w:rPr>
          <w:rFonts w:ascii="Times New Roman" w:hAnsi="Times New Roman" w:cs="Times New Roman"/>
          <w:color w:val="000000"/>
          <w:sz w:val="24"/>
          <w:szCs w:val="24"/>
          <w:lang w:val="en-US"/>
        </w:rPr>
        <w:t xml:space="preserve"> </w:t>
      </w:r>
      <w:r w:rsidR="008E3351" w:rsidRPr="007A05A1">
        <w:rPr>
          <w:rFonts w:ascii="Times New Roman" w:hAnsi="Times New Roman" w:cs="Times New Roman"/>
          <w:color w:val="000000"/>
          <w:sz w:val="24"/>
          <w:szCs w:val="24"/>
          <w:lang w:val="en-US"/>
        </w:rPr>
        <w:t xml:space="preserve">eV </w:t>
      </w:r>
      <w:r w:rsidR="00E43D0D" w:rsidRPr="007A05A1">
        <w:rPr>
          <w:rFonts w:ascii="Times New Roman" w:hAnsi="Times New Roman" w:cs="Times New Roman"/>
          <w:color w:val="000000"/>
          <w:sz w:val="24"/>
          <w:szCs w:val="24"/>
          <w:lang w:val="en-US"/>
        </w:rPr>
        <w:t>correspond</w:t>
      </w:r>
      <w:r w:rsidR="00EE5549" w:rsidRPr="007A05A1">
        <w:rPr>
          <w:rFonts w:ascii="Times New Roman" w:hAnsi="Times New Roman" w:cs="Times New Roman"/>
          <w:color w:val="000000"/>
          <w:sz w:val="24"/>
          <w:szCs w:val="24"/>
          <w:lang w:val="en-US"/>
        </w:rPr>
        <w:t>ing</w:t>
      </w:r>
      <w:r w:rsidR="00E43D0D" w:rsidRPr="007A05A1">
        <w:rPr>
          <w:rFonts w:ascii="Times New Roman" w:hAnsi="Times New Roman" w:cs="Times New Roman"/>
          <w:color w:val="000000"/>
          <w:sz w:val="24"/>
          <w:szCs w:val="24"/>
          <w:lang w:val="en-US"/>
        </w:rPr>
        <w:t xml:space="preserve"> to </w:t>
      </w:r>
      <w:r w:rsidR="0011196D" w:rsidRPr="007A05A1">
        <w:rPr>
          <w:rFonts w:ascii="Times New Roman" w:hAnsi="Times New Roman" w:cs="Times New Roman"/>
          <w:color w:val="000000"/>
          <w:sz w:val="24"/>
          <w:szCs w:val="24"/>
          <w:lang w:val="en-US"/>
        </w:rPr>
        <w:t xml:space="preserve">metallic </w:t>
      </w:r>
      <w:r w:rsidR="00EE5549" w:rsidRPr="007A05A1">
        <w:rPr>
          <w:rFonts w:ascii="Times New Roman" w:hAnsi="Times New Roman" w:cs="Times New Roman"/>
          <w:color w:val="000000"/>
          <w:sz w:val="24"/>
          <w:szCs w:val="24"/>
          <w:lang w:val="en-US"/>
        </w:rPr>
        <w:t>Co</w:t>
      </w:r>
      <w:r w:rsidR="00D73169" w:rsidRPr="007A05A1">
        <w:rPr>
          <w:rFonts w:ascii="Times New Roman" w:hAnsi="Times New Roman" w:cs="Times New Roman"/>
          <w:color w:val="000000"/>
          <w:sz w:val="24"/>
          <w:szCs w:val="24"/>
          <w:lang w:val="en-US"/>
        </w:rPr>
        <w:t xml:space="preserve"> </w:t>
      </w:r>
      <w:r w:rsidR="00E43D0D" w:rsidRPr="007A05A1">
        <w:rPr>
          <w:rFonts w:ascii="Times New Roman" w:hAnsi="Times New Roman" w:cs="Times New Roman"/>
          <w:color w:val="000000"/>
          <w:sz w:val="24"/>
          <w:szCs w:val="24"/>
          <w:lang w:val="en-US"/>
        </w:rPr>
        <w:t>and Co</w:t>
      </w:r>
      <w:r w:rsidR="00AC66AD" w:rsidRPr="007A05A1">
        <w:rPr>
          <w:rFonts w:ascii="Times New Roman" w:hAnsi="Times New Roman" w:cs="Times New Roman"/>
          <w:color w:val="000000"/>
          <w:sz w:val="24"/>
          <w:szCs w:val="24"/>
          <w:vertAlign w:val="superscript"/>
          <w:lang w:val="en-US"/>
        </w:rPr>
        <w:t>2+</w:t>
      </w:r>
      <w:r w:rsidR="00D73169" w:rsidRPr="007A05A1">
        <w:rPr>
          <w:rFonts w:ascii="Times New Roman" w:hAnsi="Times New Roman" w:cs="Times New Roman"/>
          <w:color w:val="000000"/>
          <w:sz w:val="24"/>
          <w:szCs w:val="24"/>
          <w:vertAlign w:val="superscript"/>
          <w:lang w:val="en-US"/>
        </w:rPr>
        <w:t xml:space="preserve"> </w:t>
      </w:r>
      <w:r w:rsidR="00784D4F" w:rsidRPr="007A05A1">
        <w:rPr>
          <w:rFonts w:ascii="Times New Roman" w:hAnsi="Times New Roman" w:cs="Times New Roman"/>
          <w:color w:val="000000"/>
          <w:sz w:val="24"/>
          <w:szCs w:val="24"/>
          <w:lang w:val="en-US"/>
        </w:rPr>
        <w:t>(</w:t>
      </w:r>
      <w:proofErr w:type="gramStart"/>
      <w:r w:rsidR="00784D4F" w:rsidRPr="007A05A1">
        <w:rPr>
          <w:rFonts w:ascii="Times New Roman" w:hAnsi="Times New Roman" w:cs="Times New Roman"/>
          <w:color w:val="000000"/>
          <w:sz w:val="24"/>
          <w:szCs w:val="24"/>
          <w:lang w:val="en-US"/>
        </w:rPr>
        <w:t>Co(</w:t>
      </w:r>
      <w:proofErr w:type="gramEnd"/>
      <w:r w:rsidR="00784D4F" w:rsidRPr="007A05A1">
        <w:rPr>
          <w:rFonts w:ascii="Times New Roman" w:hAnsi="Times New Roman" w:cs="Times New Roman"/>
          <w:color w:val="000000"/>
          <w:sz w:val="24"/>
          <w:szCs w:val="24"/>
          <w:lang w:val="en-US"/>
        </w:rPr>
        <w:t>OH)</w:t>
      </w:r>
      <w:r w:rsidR="00784D4F" w:rsidRPr="007A05A1">
        <w:rPr>
          <w:rFonts w:ascii="Times New Roman" w:hAnsi="Times New Roman" w:cs="Times New Roman"/>
          <w:color w:val="000000"/>
          <w:sz w:val="24"/>
          <w:szCs w:val="24"/>
          <w:vertAlign w:val="subscript"/>
          <w:lang w:val="en-US"/>
        </w:rPr>
        <w:t>2</w:t>
      </w:r>
      <w:r w:rsidR="00784D4F" w:rsidRPr="007A05A1">
        <w:rPr>
          <w:rFonts w:ascii="Times New Roman" w:hAnsi="Times New Roman" w:cs="Times New Roman"/>
          <w:color w:val="000000"/>
          <w:sz w:val="24"/>
          <w:szCs w:val="24"/>
          <w:lang w:val="en-US"/>
        </w:rPr>
        <w:t>)</w:t>
      </w:r>
      <w:r w:rsidR="00D73169" w:rsidRPr="007A05A1">
        <w:rPr>
          <w:rFonts w:ascii="Times New Roman" w:hAnsi="Times New Roman" w:cs="Times New Roman"/>
          <w:color w:val="000000"/>
          <w:sz w:val="24"/>
          <w:szCs w:val="24"/>
          <w:lang w:val="en-US"/>
        </w:rPr>
        <w:t xml:space="preserve"> </w:t>
      </w:r>
      <w:r w:rsidR="00AC66AD" w:rsidRPr="007A05A1">
        <w:rPr>
          <w:rFonts w:ascii="Times New Roman" w:hAnsi="Times New Roman" w:cs="Times New Roman"/>
          <w:color w:val="000000"/>
          <w:sz w:val="24"/>
          <w:szCs w:val="24"/>
          <w:lang w:val="en-US"/>
        </w:rPr>
        <w:t>state</w:t>
      </w:r>
      <w:r w:rsidR="00784D4F" w:rsidRPr="007A05A1">
        <w:rPr>
          <w:rFonts w:ascii="Times New Roman" w:hAnsi="Times New Roman" w:cs="Times New Roman"/>
          <w:color w:val="000000"/>
          <w:sz w:val="24"/>
          <w:szCs w:val="24"/>
          <w:lang w:val="en-US"/>
        </w:rPr>
        <w:t>s</w:t>
      </w:r>
      <w:r w:rsidR="00AC4D1B" w:rsidRPr="007A05A1">
        <w:rPr>
          <w:rFonts w:ascii="Times New Roman" w:hAnsi="Times New Roman" w:cs="Times New Roman"/>
          <w:color w:val="000000"/>
          <w:sz w:val="24"/>
          <w:szCs w:val="24"/>
          <w:lang w:val="en-US"/>
        </w:rPr>
        <w:t>,</w:t>
      </w:r>
      <w:r w:rsidR="00D73169" w:rsidRPr="007A05A1">
        <w:rPr>
          <w:rFonts w:ascii="Times New Roman" w:hAnsi="Times New Roman" w:cs="Times New Roman"/>
          <w:color w:val="000000"/>
          <w:sz w:val="24"/>
          <w:szCs w:val="24"/>
          <w:lang w:val="en-US"/>
        </w:rPr>
        <w:t xml:space="preserve"> </w:t>
      </w:r>
      <w:r w:rsidR="007F4C0C" w:rsidRPr="007A05A1">
        <w:rPr>
          <w:rFonts w:ascii="Times New Roman" w:hAnsi="Times New Roman" w:cs="Times New Roman"/>
          <w:color w:val="000000"/>
          <w:sz w:val="24"/>
          <w:szCs w:val="24"/>
          <w:lang w:val="en-US"/>
        </w:rPr>
        <w:t>respectively</w:t>
      </w:r>
      <w:r w:rsidR="00E43D0D" w:rsidRPr="007A05A1">
        <w:rPr>
          <w:rFonts w:ascii="Times New Roman" w:hAnsi="Times New Roman" w:cs="Times New Roman"/>
          <w:color w:val="000000"/>
          <w:sz w:val="24"/>
          <w:szCs w:val="24"/>
          <w:lang w:val="en-US"/>
        </w:rPr>
        <w:t>.</w:t>
      </w:r>
      <w:r w:rsidR="00AC66AD" w:rsidRPr="007A05A1">
        <w:rPr>
          <w:rFonts w:ascii="Times New Roman" w:hAnsi="Times New Roman" w:cs="Times New Roman"/>
          <w:color w:val="000000"/>
          <w:sz w:val="24"/>
          <w:szCs w:val="24"/>
          <w:lang w:val="en-US"/>
        </w:rPr>
        <w:t xml:space="preserve"> The </w:t>
      </w:r>
      <w:r w:rsidR="00817CB6" w:rsidRPr="007A05A1">
        <w:rPr>
          <w:rFonts w:ascii="Times New Roman" w:hAnsi="Times New Roman" w:cs="Times New Roman"/>
          <w:color w:val="000000"/>
          <w:sz w:val="24"/>
          <w:szCs w:val="24"/>
          <w:lang w:val="en-US"/>
        </w:rPr>
        <w:t xml:space="preserve">deconvoluted </w:t>
      </w:r>
      <w:r w:rsidR="00EB65EB" w:rsidRPr="007A05A1">
        <w:rPr>
          <w:rFonts w:ascii="Times New Roman" w:hAnsi="Times New Roman" w:cs="Times New Roman"/>
          <w:color w:val="000000"/>
          <w:sz w:val="24"/>
          <w:szCs w:val="24"/>
          <w:lang w:val="en-US"/>
        </w:rPr>
        <w:t>peaks (Fig. 1</w:t>
      </w:r>
      <w:r w:rsidR="002B06D1" w:rsidRPr="007A05A1">
        <w:rPr>
          <w:rFonts w:ascii="Times New Roman" w:hAnsi="Times New Roman" w:cs="Times New Roman"/>
          <w:color w:val="000000"/>
          <w:sz w:val="24"/>
          <w:szCs w:val="24"/>
          <w:lang w:val="en-US"/>
        </w:rPr>
        <w:t>f</w:t>
      </w:r>
      <w:r w:rsidR="00EB65EB" w:rsidRPr="007A05A1">
        <w:rPr>
          <w:rFonts w:ascii="Times New Roman" w:hAnsi="Times New Roman" w:cs="Times New Roman"/>
          <w:color w:val="000000"/>
          <w:sz w:val="24"/>
          <w:szCs w:val="24"/>
          <w:lang w:val="en-US"/>
        </w:rPr>
        <w:t>) of Mo 3d</w:t>
      </w:r>
      <w:r w:rsidR="00EB65EB" w:rsidRPr="007A05A1">
        <w:rPr>
          <w:rFonts w:ascii="Times New Roman" w:hAnsi="Times New Roman" w:cs="Times New Roman"/>
          <w:color w:val="000000"/>
          <w:sz w:val="24"/>
          <w:szCs w:val="24"/>
          <w:vertAlign w:val="subscript"/>
          <w:lang w:val="en-US"/>
        </w:rPr>
        <w:t xml:space="preserve">5/2 </w:t>
      </w:r>
      <w:r w:rsidR="00EB65EB" w:rsidRPr="007A05A1">
        <w:rPr>
          <w:rFonts w:ascii="Times New Roman" w:hAnsi="Times New Roman" w:cs="Times New Roman"/>
          <w:color w:val="000000"/>
          <w:sz w:val="24"/>
          <w:szCs w:val="24"/>
          <w:lang w:val="en-US"/>
        </w:rPr>
        <w:t>represent</w:t>
      </w:r>
      <w:r w:rsidR="00AC66AD" w:rsidRPr="007A05A1">
        <w:rPr>
          <w:rFonts w:ascii="Times New Roman" w:hAnsi="Times New Roman" w:cs="Times New Roman"/>
          <w:color w:val="000000"/>
          <w:sz w:val="24"/>
          <w:szCs w:val="24"/>
          <w:lang w:val="en-US"/>
        </w:rPr>
        <w:t xml:space="preserve"> the oxides of Mo (Mo</w:t>
      </w:r>
      <w:r w:rsidR="00AC66AD" w:rsidRPr="007A05A1">
        <w:rPr>
          <w:rFonts w:ascii="Times New Roman" w:hAnsi="Times New Roman" w:cs="Times New Roman"/>
          <w:color w:val="000000"/>
          <w:sz w:val="24"/>
          <w:szCs w:val="24"/>
          <w:vertAlign w:val="superscript"/>
          <w:lang w:val="en-US"/>
        </w:rPr>
        <w:t>4+</w:t>
      </w:r>
      <w:r w:rsidR="00AC66AD" w:rsidRPr="007A05A1">
        <w:rPr>
          <w:rFonts w:ascii="Times New Roman" w:hAnsi="Times New Roman" w:cs="Times New Roman"/>
          <w:color w:val="000000"/>
          <w:sz w:val="24"/>
          <w:szCs w:val="24"/>
          <w:lang w:val="en-US"/>
        </w:rPr>
        <w:t xml:space="preserve"> and Mo</w:t>
      </w:r>
      <w:r w:rsidR="00AC66AD" w:rsidRPr="007A05A1">
        <w:rPr>
          <w:rFonts w:ascii="Times New Roman" w:hAnsi="Times New Roman" w:cs="Times New Roman"/>
          <w:color w:val="000000"/>
          <w:sz w:val="24"/>
          <w:szCs w:val="24"/>
          <w:vertAlign w:val="superscript"/>
          <w:lang w:val="en-US"/>
        </w:rPr>
        <w:t>6+</w:t>
      </w:r>
      <w:r w:rsidR="00AC66AD" w:rsidRPr="007A05A1">
        <w:rPr>
          <w:rFonts w:ascii="Times New Roman" w:hAnsi="Times New Roman" w:cs="Times New Roman"/>
          <w:color w:val="000000"/>
          <w:sz w:val="24"/>
          <w:szCs w:val="24"/>
          <w:lang w:val="en-US"/>
        </w:rPr>
        <w:t xml:space="preserve">). B1s state </w:t>
      </w:r>
      <w:r w:rsidR="000A35FF" w:rsidRPr="007A05A1">
        <w:rPr>
          <w:rFonts w:ascii="Times New Roman" w:hAnsi="Times New Roman" w:cs="Times New Roman"/>
          <w:color w:val="000000"/>
          <w:sz w:val="24"/>
          <w:szCs w:val="24"/>
          <w:lang w:val="en-US"/>
        </w:rPr>
        <w:t>(Fig. 1</w:t>
      </w:r>
      <w:r w:rsidR="002B06D1" w:rsidRPr="007A05A1">
        <w:rPr>
          <w:rFonts w:ascii="Times New Roman" w:hAnsi="Times New Roman" w:cs="Times New Roman"/>
          <w:color w:val="000000"/>
          <w:sz w:val="24"/>
          <w:szCs w:val="24"/>
          <w:lang w:val="en-US"/>
        </w:rPr>
        <w:t>g</w:t>
      </w:r>
      <w:r w:rsidR="000A35FF" w:rsidRPr="007A05A1">
        <w:rPr>
          <w:rFonts w:ascii="Times New Roman" w:hAnsi="Times New Roman" w:cs="Times New Roman"/>
          <w:color w:val="000000"/>
          <w:sz w:val="24"/>
          <w:szCs w:val="24"/>
          <w:lang w:val="en-US"/>
        </w:rPr>
        <w:t>)</w:t>
      </w:r>
      <w:r w:rsidR="00D73169" w:rsidRPr="007A05A1">
        <w:rPr>
          <w:rFonts w:ascii="Times New Roman" w:hAnsi="Times New Roman" w:cs="Times New Roman"/>
          <w:color w:val="000000"/>
          <w:sz w:val="24"/>
          <w:szCs w:val="24"/>
          <w:lang w:val="en-US"/>
        </w:rPr>
        <w:t xml:space="preserve"> </w:t>
      </w:r>
      <w:r w:rsidRPr="007A05A1">
        <w:rPr>
          <w:rFonts w:ascii="Times New Roman" w:hAnsi="Times New Roman" w:cs="Times New Roman"/>
          <w:color w:val="000000"/>
          <w:sz w:val="24"/>
          <w:szCs w:val="24"/>
          <w:lang w:val="en-US"/>
        </w:rPr>
        <w:t>comprise</w:t>
      </w:r>
      <w:r w:rsidR="0006163B" w:rsidRPr="007A05A1">
        <w:rPr>
          <w:rFonts w:ascii="Times New Roman" w:hAnsi="Times New Roman" w:cs="Times New Roman"/>
          <w:color w:val="000000"/>
          <w:sz w:val="24"/>
          <w:szCs w:val="24"/>
          <w:lang w:val="en-US"/>
        </w:rPr>
        <w:t>s</w:t>
      </w:r>
      <w:r w:rsidRPr="007A05A1">
        <w:rPr>
          <w:rFonts w:ascii="Times New Roman" w:hAnsi="Times New Roman" w:cs="Times New Roman"/>
          <w:color w:val="000000"/>
          <w:sz w:val="24"/>
          <w:szCs w:val="24"/>
          <w:lang w:val="en-US"/>
        </w:rPr>
        <w:t xml:space="preserve"> of</w:t>
      </w:r>
      <w:r w:rsidR="00D73169" w:rsidRPr="007A05A1">
        <w:rPr>
          <w:rFonts w:ascii="Times New Roman" w:hAnsi="Times New Roman" w:cs="Times New Roman"/>
          <w:color w:val="000000"/>
          <w:sz w:val="24"/>
          <w:szCs w:val="24"/>
          <w:lang w:val="en-US"/>
        </w:rPr>
        <w:t xml:space="preserve"> </w:t>
      </w:r>
      <w:r w:rsidR="00AC66AD" w:rsidRPr="007A05A1">
        <w:rPr>
          <w:rFonts w:ascii="Times New Roman" w:hAnsi="Times New Roman" w:cs="Times New Roman"/>
          <w:color w:val="000000"/>
          <w:sz w:val="24"/>
          <w:szCs w:val="24"/>
          <w:lang w:val="en-US"/>
        </w:rPr>
        <w:t xml:space="preserve">two </w:t>
      </w:r>
      <w:r w:rsidR="00AC66AD" w:rsidRPr="00F8336D">
        <w:rPr>
          <w:rFonts w:ascii="Times New Roman" w:hAnsi="Times New Roman" w:cs="Times New Roman"/>
          <w:sz w:val="24"/>
          <w:szCs w:val="24"/>
          <w:lang w:val="en-US"/>
        </w:rPr>
        <w:t>peaks cent</w:t>
      </w:r>
      <w:r w:rsidR="00F8336D" w:rsidRPr="00F8336D">
        <w:rPr>
          <w:rFonts w:ascii="Times New Roman" w:hAnsi="Times New Roman" w:cs="Times New Roman"/>
          <w:sz w:val="24"/>
          <w:szCs w:val="24"/>
          <w:lang w:val="en-US"/>
        </w:rPr>
        <w:t>e</w:t>
      </w:r>
      <w:r w:rsidR="00AC66AD" w:rsidRPr="00F8336D">
        <w:rPr>
          <w:rFonts w:ascii="Times New Roman" w:hAnsi="Times New Roman" w:cs="Times New Roman"/>
          <w:sz w:val="24"/>
          <w:szCs w:val="24"/>
          <w:lang w:val="en-US"/>
        </w:rPr>
        <w:t xml:space="preserve">red </w:t>
      </w:r>
      <w:r w:rsidR="00AC66AD" w:rsidRPr="007A05A1">
        <w:rPr>
          <w:rFonts w:ascii="Times New Roman" w:hAnsi="Times New Roman" w:cs="Times New Roman"/>
          <w:color w:val="000000"/>
          <w:sz w:val="24"/>
          <w:szCs w:val="24"/>
          <w:lang w:val="en-US"/>
        </w:rPr>
        <w:t xml:space="preserve">at 187.7 eV and 191.1 eV </w:t>
      </w:r>
      <w:r w:rsidR="00EB65EB" w:rsidRPr="007A05A1">
        <w:rPr>
          <w:rFonts w:ascii="Times New Roman" w:hAnsi="Times New Roman" w:cs="Times New Roman"/>
          <w:color w:val="000000"/>
          <w:sz w:val="24"/>
          <w:szCs w:val="24"/>
          <w:lang w:val="en-US"/>
        </w:rPr>
        <w:t>attributed to</w:t>
      </w:r>
      <w:r w:rsidR="00AC66AD" w:rsidRPr="007A05A1">
        <w:rPr>
          <w:rFonts w:ascii="Times New Roman" w:hAnsi="Times New Roman" w:cs="Times New Roman"/>
          <w:color w:val="000000"/>
          <w:sz w:val="24"/>
          <w:szCs w:val="24"/>
          <w:lang w:val="en-US"/>
        </w:rPr>
        <w:t xml:space="preserve"> elemental and oxidized form</w:t>
      </w:r>
      <w:r w:rsidRPr="007A05A1">
        <w:rPr>
          <w:rFonts w:ascii="Times New Roman" w:hAnsi="Times New Roman" w:cs="Times New Roman"/>
          <w:color w:val="000000"/>
          <w:sz w:val="24"/>
          <w:szCs w:val="24"/>
          <w:lang w:val="en-US"/>
        </w:rPr>
        <w:t>s</w:t>
      </w:r>
      <w:r w:rsidR="00AC66AD" w:rsidRPr="007A05A1">
        <w:rPr>
          <w:rFonts w:ascii="Times New Roman" w:hAnsi="Times New Roman" w:cs="Times New Roman"/>
          <w:color w:val="000000"/>
          <w:sz w:val="24"/>
          <w:szCs w:val="24"/>
          <w:lang w:val="en-US"/>
        </w:rPr>
        <w:t xml:space="preserve"> of boron</w:t>
      </w:r>
      <w:r w:rsidR="005840CA" w:rsidRPr="007A05A1">
        <w:rPr>
          <w:rFonts w:ascii="Times New Roman" w:hAnsi="Times New Roman" w:cs="Times New Roman"/>
          <w:color w:val="000000"/>
          <w:sz w:val="24"/>
          <w:szCs w:val="24"/>
          <w:lang w:val="en-US"/>
        </w:rPr>
        <w:t>,</w:t>
      </w:r>
      <w:r w:rsidR="00EB65EB" w:rsidRPr="007A05A1">
        <w:rPr>
          <w:rFonts w:ascii="Times New Roman" w:hAnsi="Times New Roman" w:cs="Times New Roman"/>
          <w:color w:val="000000"/>
          <w:sz w:val="24"/>
          <w:szCs w:val="24"/>
          <w:lang w:val="en-US"/>
        </w:rPr>
        <w:t xml:space="preserve"> respectively</w:t>
      </w:r>
      <w:r w:rsidR="005840CA" w:rsidRPr="007A05A1">
        <w:rPr>
          <w:rFonts w:ascii="Times New Roman" w:hAnsi="Times New Roman" w:cs="Times New Roman"/>
          <w:color w:val="000000"/>
          <w:sz w:val="24"/>
          <w:szCs w:val="24"/>
          <w:lang w:val="en-US"/>
        </w:rPr>
        <w:t xml:space="preserve">, with </w:t>
      </w:r>
      <w:r w:rsidR="00FC67A1" w:rsidRPr="007A05A1">
        <w:rPr>
          <w:rFonts w:ascii="Times New Roman" w:hAnsi="Times New Roman" w:cs="Times New Roman"/>
          <w:color w:val="000000"/>
          <w:sz w:val="24"/>
          <w:szCs w:val="24"/>
          <w:lang w:val="en-US"/>
        </w:rPr>
        <w:t xml:space="preserve">a </w:t>
      </w:r>
      <w:r w:rsidR="005840CA" w:rsidRPr="007A05A1">
        <w:rPr>
          <w:rFonts w:ascii="Times New Roman" w:hAnsi="Times New Roman" w:cs="Times New Roman"/>
          <w:color w:val="000000"/>
          <w:sz w:val="24"/>
          <w:szCs w:val="24"/>
          <w:lang w:val="en-US"/>
        </w:rPr>
        <w:t xml:space="preserve">positive shift (0.6 eV) in </w:t>
      </w:r>
      <w:r w:rsidR="00FC67A1" w:rsidRPr="007A05A1">
        <w:rPr>
          <w:rFonts w:ascii="Times New Roman" w:hAnsi="Times New Roman" w:cs="Times New Roman"/>
          <w:color w:val="000000"/>
          <w:sz w:val="24"/>
          <w:szCs w:val="24"/>
          <w:lang w:val="en-US"/>
        </w:rPr>
        <w:t xml:space="preserve">the </w:t>
      </w:r>
      <w:r w:rsidR="002E7830" w:rsidRPr="007A05A1">
        <w:rPr>
          <w:rFonts w:ascii="Times New Roman" w:hAnsi="Times New Roman" w:cs="Times New Roman"/>
          <w:color w:val="000000"/>
          <w:sz w:val="24"/>
          <w:szCs w:val="24"/>
          <w:lang w:val="en-US"/>
        </w:rPr>
        <w:t xml:space="preserve">elemental boron peak position </w:t>
      </w:r>
      <w:r w:rsidR="005840CA" w:rsidRPr="007A05A1">
        <w:rPr>
          <w:rFonts w:ascii="Times New Roman" w:hAnsi="Times New Roman" w:cs="Times New Roman"/>
          <w:color w:val="000000"/>
          <w:sz w:val="24"/>
          <w:szCs w:val="24"/>
          <w:lang w:val="en-US"/>
        </w:rPr>
        <w:t>a</w:t>
      </w:r>
      <w:r w:rsidR="002E7830" w:rsidRPr="007A05A1">
        <w:rPr>
          <w:rFonts w:ascii="Times New Roman" w:hAnsi="Times New Roman" w:cs="Times New Roman"/>
          <w:color w:val="000000"/>
          <w:sz w:val="24"/>
          <w:szCs w:val="24"/>
          <w:lang w:val="en-US"/>
        </w:rPr>
        <w:t>s compared to pure B (187.1 eV)</w:t>
      </w:r>
      <w:r w:rsidR="005840CA" w:rsidRPr="007A05A1">
        <w:rPr>
          <w:rFonts w:ascii="Times New Roman" w:hAnsi="Times New Roman" w:cs="Times New Roman"/>
          <w:color w:val="000000"/>
          <w:sz w:val="24"/>
          <w:szCs w:val="24"/>
          <w:lang w:val="en-US"/>
        </w:rPr>
        <w:t xml:space="preserve">. This indicates </w:t>
      </w:r>
      <w:r w:rsidR="00FC67A1" w:rsidRPr="007A05A1">
        <w:rPr>
          <w:rFonts w:ascii="Times New Roman" w:hAnsi="Times New Roman" w:cs="Times New Roman"/>
          <w:color w:val="000000"/>
          <w:sz w:val="24"/>
          <w:szCs w:val="24"/>
          <w:lang w:val="en-US"/>
        </w:rPr>
        <w:t xml:space="preserve">an </w:t>
      </w:r>
      <w:r w:rsidR="00AC66AD" w:rsidRPr="007A05A1">
        <w:rPr>
          <w:rFonts w:ascii="Times New Roman" w:hAnsi="Times New Roman" w:cs="Times New Roman"/>
          <w:color w:val="000000"/>
          <w:sz w:val="24"/>
          <w:szCs w:val="24"/>
          <w:lang w:val="en-US"/>
        </w:rPr>
        <w:t xml:space="preserve">electron </w:t>
      </w:r>
      <w:r w:rsidR="007A100B" w:rsidRPr="007A05A1">
        <w:rPr>
          <w:rFonts w:ascii="Times New Roman" w:hAnsi="Times New Roman" w:cs="Times New Roman"/>
          <w:color w:val="000000"/>
          <w:sz w:val="24"/>
          <w:szCs w:val="24"/>
          <w:lang w:val="en-US"/>
        </w:rPr>
        <w:t xml:space="preserve">density shift towards Co </w:t>
      </w:r>
      <w:r w:rsidR="00EB65EB" w:rsidRPr="007A05A1">
        <w:rPr>
          <w:rFonts w:ascii="Times New Roman" w:hAnsi="Times New Roman" w:cs="Times New Roman"/>
          <w:color w:val="000000"/>
          <w:sz w:val="24"/>
          <w:szCs w:val="24"/>
          <w:lang w:val="en-US"/>
        </w:rPr>
        <w:t xml:space="preserve">from boron </w:t>
      </w:r>
      <w:r w:rsidR="007A100B" w:rsidRPr="007A05A1">
        <w:rPr>
          <w:rFonts w:ascii="Times New Roman" w:hAnsi="Times New Roman" w:cs="Times New Roman"/>
          <w:color w:val="000000"/>
          <w:sz w:val="24"/>
          <w:szCs w:val="24"/>
          <w:lang w:val="en-US"/>
        </w:rPr>
        <w:t>in</w:t>
      </w:r>
      <w:r w:rsidR="00D73169" w:rsidRPr="007A05A1">
        <w:rPr>
          <w:rFonts w:ascii="Times New Roman" w:hAnsi="Times New Roman" w:cs="Times New Roman"/>
          <w:color w:val="000000"/>
          <w:sz w:val="24"/>
          <w:szCs w:val="24"/>
          <w:lang w:val="en-US"/>
        </w:rPr>
        <w:t xml:space="preserve"> </w:t>
      </w:r>
      <w:r w:rsidR="005840CA" w:rsidRPr="007A05A1">
        <w:rPr>
          <w:rFonts w:ascii="Times New Roman" w:hAnsi="Times New Roman" w:cs="Times New Roman"/>
          <w:color w:val="000000"/>
          <w:sz w:val="24"/>
          <w:szCs w:val="24"/>
          <w:lang w:val="en-US"/>
        </w:rPr>
        <w:t xml:space="preserve">Co-B bond: a </w:t>
      </w:r>
      <w:r w:rsidR="002E7830" w:rsidRPr="007A05A1">
        <w:rPr>
          <w:rFonts w:ascii="Times New Roman" w:hAnsi="Times New Roman" w:cs="Times New Roman"/>
          <w:color w:val="000000"/>
          <w:sz w:val="24"/>
          <w:szCs w:val="24"/>
          <w:lang w:val="en-US"/>
        </w:rPr>
        <w:t>phenomenon quite common in case of amorphous metal borides.</w:t>
      </w:r>
      <w:r w:rsidR="00386854" w:rsidRPr="007A05A1">
        <w:rPr>
          <w:rFonts w:ascii="Times New Roman" w:hAnsi="Times New Roman" w:cs="Times New Roman"/>
          <w:color w:val="000000"/>
          <w:sz w:val="24"/>
          <w:szCs w:val="24"/>
          <w:vertAlign w:val="superscript"/>
          <w:lang w:val="en-US"/>
        </w:rPr>
        <w:fldChar w:fldCharType="begin" w:fldLock="1"/>
      </w:r>
      <w:r w:rsidR="00386854">
        <w:rPr>
          <w:rFonts w:ascii="Times New Roman" w:hAnsi="Times New Roman" w:cs="Times New Roman"/>
          <w:color w:val="000000"/>
          <w:sz w:val="24"/>
          <w:szCs w:val="24"/>
          <w:vertAlign w:val="superscript"/>
          <w:lang w:val="en-US"/>
        </w:rPr>
        <w:instrText>ADDIN CSL_CITATION {"citationItems":[{"id":"ITEM-1","itemData":{"ISSN":"1616-301X","author":[{"dropping-particle":"","family":"Gupta","given":"Suraj","non-dropping-particle":"","parse-names":false,"suffix":""},{"dropping-particle":"","family":"Patel","given":"Maulik K","non-dropping-particle":"","parse-names":false,"suffix":""},{"dropping-particle":"","family":"Miotello","given":"Antonio","non-dropping-particle":"","parse-names":false,"suffix":""},{"dropping-particle":"","family":"Patel","given":"Nainesh","non-dropping-particle":"","parse-names":false,"suffix":""}],"container-title":"Advanced Functional Materials","id":"ITEM-1","issue":"1","issued":{"date-parts":[["2020"]]},"page":"1906481","publisher":"Wiley Online Library","title":"Metal Boride‐Based Catalysts for Electrochemical Water‐Splitting: A Review","type":"article-journal","volume":"30"},"uris":["http://www.mendeley.com/documents/?uuid=fbe366f7-5752-40a2-a2d0-adea8a6c935b","http://www.mendeley.com/documents/?uuid=272af396-1617-473d-913a-f0a36de1db20"]}],"mendeley":{"formattedCitation":"&lt;sup&gt;[14]&lt;/sup&gt;","plainTextFormattedCitation":"[14]","previouslyFormattedCitation":"&lt;sup&gt;[14]&lt;/sup&gt;"},"properties":{"noteIndex":0},"schema":"https://github.com/citation-style-language/schema/raw/master/csl-citation.json"}</w:instrText>
      </w:r>
      <w:r w:rsidR="00386854" w:rsidRPr="007A05A1">
        <w:rPr>
          <w:rFonts w:ascii="Times New Roman" w:hAnsi="Times New Roman" w:cs="Times New Roman"/>
          <w:color w:val="000000"/>
          <w:sz w:val="24"/>
          <w:szCs w:val="24"/>
          <w:vertAlign w:val="superscript"/>
          <w:lang w:val="en-US"/>
        </w:rPr>
        <w:fldChar w:fldCharType="separate"/>
      </w:r>
      <w:r w:rsidR="00386854" w:rsidRPr="004A35FC">
        <w:rPr>
          <w:rFonts w:ascii="Times New Roman" w:hAnsi="Times New Roman" w:cs="Times New Roman"/>
          <w:noProof/>
          <w:color w:val="000000"/>
          <w:sz w:val="24"/>
          <w:szCs w:val="24"/>
          <w:vertAlign w:val="superscript"/>
          <w:lang w:val="en-US"/>
        </w:rPr>
        <w:t>[14]</w:t>
      </w:r>
      <w:r w:rsidR="00386854" w:rsidRPr="007A05A1">
        <w:rPr>
          <w:rFonts w:ascii="Times New Roman" w:hAnsi="Times New Roman" w:cs="Times New Roman"/>
          <w:color w:val="000000"/>
          <w:sz w:val="24"/>
          <w:szCs w:val="24"/>
          <w:vertAlign w:val="superscript"/>
          <w:lang w:val="en-US"/>
        </w:rPr>
        <w:fldChar w:fldCharType="end"/>
      </w:r>
      <w:r w:rsidR="002E7830" w:rsidRPr="007A05A1">
        <w:rPr>
          <w:rFonts w:ascii="Times New Roman" w:hAnsi="Times New Roman" w:cs="Times New Roman"/>
          <w:color w:val="000000"/>
          <w:sz w:val="24"/>
          <w:szCs w:val="24"/>
          <w:lang w:val="en-US"/>
        </w:rPr>
        <w:t xml:space="preserve"> </w:t>
      </w:r>
      <w:r w:rsidRPr="007A05A1">
        <w:rPr>
          <w:rFonts w:ascii="Times New Roman" w:hAnsi="Times New Roman" w:cs="Times New Roman"/>
          <w:color w:val="000000"/>
          <w:sz w:val="24"/>
          <w:szCs w:val="24"/>
          <w:lang w:val="en-US"/>
        </w:rPr>
        <w:t xml:space="preserve">The </w:t>
      </w:r>
      <w:r w:rsidR="001A7F91" w:rsidRPr="007A05A1">
        <w:rPr>
          <w:rFonts w:ascii="Times New Roman" w:hAnsi="Times New Roman" w:cs="Times New Roman"/>
          <w:color w:val="000000"/>
          <w:sz w:val="24"/>
          <w:szCs w:val="24"/>
          <w:lang w:val="en-US"/>
        </w:rPr>
        <w:t xml:space="preserve">P 2p </w:t>
      </w:r>
      <w:r w:rsidR="00AC66AD" w:rsidRPr="007A05A1">
        <w:rPr>
          <w:rFonts w:ascii="Times New Roman" w:hAnsi="Times New Roman" w:cs="Times New Roman"/>
          <w:color w:val="000000"/>
          <w:sz w:val="24"/>
          <w:szCs w:val="24"/>
          <w:lang w:val="en-US"/>
        </w:rPr>
        <w:t>level</w:t>
      </w:r>
      <w:r w:rsidR="00D73169" w:rsidRPr="007A05A1">
        <w:rPr>
          <w:rFonts w:ascii="Times New Roman" w:hAnsi="Times New Roman" w:cs="Times New Roman"/>
          <w:color w:val="000000"/>
          <w:sz w:val="24"/>
          <w:szCs w:val="24"/>
          <w:lang w:val="en-US"/>
        </w:rPr>
        <w:t xml:space="preserve"> </w:t>
      </w:r>
      <w:r w:rsidR="001A7F91" w:rsidRPr="007A05A1">
        <w:rPr>
          <w:rFonts w:ascii="Times New Roman" w:hAnsi="Times New Roman" w:cs="Times New Roman"/>
          <w:color w:val="000000"/>
          <w:sz w:val="24"/>
          <w:szCs w:val="24"/>
          <w:lang w:val="en-US"/>
        </w:rPr>
        <w:t xml:space="preserve">(Fig. </w:t>
      </w:r>
      <w:r w:rsidR="000A35FF" w:rsidRPr="007A05A1">
        <w:rPr>
          <w:rFonts w:ascii="Times New Roman" w:hAnsi="Times New Roman" w:cs="Times New Roman"/>
          <w:color w:val="000000"/>
          <w:sz w:val="24"/>
          <w:szCs w:val="24"/>
          <w:lang w:val="en-US"/>
        </w:rPr>
        <w:t>1</w:t>
      </w:r>
      <w:r w:rsidR="002B06D1" w:rsidRPr="007A05A1">
        <w:rPr>
          <w:rFonts w:ascii="Times New Roman" w:hAnsi="Times New Roman" w:cs="Times New Roman"/>
          <w:color w:val="000000"/>
          <w:sz w:val="24"/>
          <w:szCs w:val="24"/>
          <w:lang w:val="en-US"/>
        </w:rPr>
        <w:t>h</w:t>
      </w:r>
      <w:r w:rsidR="001A7F91" w:rsidRPr="007A05A1">
        <w:rPr>
          <w:rFonts w:ascii="Times New Roman" w:hAnsi="Times New Roman" w:cs="Times New Roman"/>
          <w:color w:val="000000"/>
          <w:sz w:val="24"/>
          <w:szCs w:val="24"/>
          <w:lang w:val="en-US"/>
        </w:rPr>
        <w:t>)</w:t>
      </w:r>
      <w:r w:rsidR="00B61FB3" w:rsidRPr="007A05A1">
        <w:rPr>
          <w:rFonts w:ascii="Times New Roman" w:hAnsi="Times New Roman" w:cs="Times New Roman"/>
          <w:color w:val="000000"/>
          <w:sz w:val="24"/>
          <w:szCs w:val="24"/>
          <w:lang w:val="en-US"/>
        </w:rPr>
        <w:t xml:space="preserve"> is </w:t>
      </w:r>
      <w:r w:rsidR="005840CA" w:rsidRPr="007A05A1">
        <w:rPr>
          <w:rFonts w:ascii="Times New Roman" w:hAnsi="Times New Roman" w:cs="Times New Roman"/>
          <w:color w:val="000000"/>
          <w:sz w:val="24"/>
          <w:szCs w:val="24"/>
          <w:lang w:val="en-US"/>
        </w:rPr>
        <w:t>composed of metallic phosphorous (129.3 eV) and oxy-phosphorous (</w:t>
      </w:r>
      <w:r w:rsidR="00B61FB3" w:rsidRPr="007A05A1">
        <w:rPr>
          <w:rFonts w:ascii="Times New Roman" w:hAnsi="Times New Roman" w:cs="Times New Roman"/>
          <w:color w:val="000000"/>
          <w:sz w:val="24"/>
          <w:szCs w:val="24"/>
          <w:lang w:val="en-US"/>
        </w:rPr>
        <w:t>133.1 and 135.9 eV</w:t>
      </w:r>
      <w:r w:rsidR="005840CA" w:rsidRPr="007A05A1">
        <w:rPr>
          <w:rFonts w:ascii="Times New Roman" w:hAnsi="Times New Roman" w:cs="Times New Roman"/>
          <w:color w:val="000000"/>
          <w:sz w:val="24"/>
          <w:szCs w:val="24"/>
          <w:lang w:val="en-US"/>
        </w:rPr>
        <w:t xml:space="preserve">), with </w:t>
      </w:r>
      <w:r w:rsidR="00B61FB3" w:rsidRPr="007A05A1">
        <w:rPr>
          <w:rFonts w:ascii="Times New Roman" w:hAnsi="Times New Roman" w:cs="Times New Roman"/>
          <w:color w:val="000000"/>
          <w:sz w:val="24"/>
          <w:szCs w:val="24"/>
          <w:lang w:val="en-US"/>
        </w:rPr>
        <w:t xml:space="preserve">a noticeable negative shift </w:t>
      </w:r>
      <w:r w:rsidR="007D6E18" w:rsidRPr="007A05A1">
        <w:rPr>
          <w:rFonts w:ascii="Times New Roman" w:hAnsi="Times New Roman" w:cs="Times New Roman"/>
          <w:color w:val="000000"/>
          <w:sz w:val="24"/>
          <w:szCs w:val="24"/>
          <w:lang w:val="en-US"/>
        </w:rPr>
        <w:t xml:space="preserve">(0.9 eV) </w:t>
      </w:r>
      <w:r w:rsidR="00B61FB3" w:rsidRPr="007A05A1">
        <w:rPr>
          <w:rFonts w:ascii="Times New Roman" w:hAnsi="Times New Roman" w:cs="Times New Roman"/>
          <w:color w:val="000000"/>
          <w:sz w:val="24"/>
          <w:szCs w:val="24"/>
          <w:lang w:val="en-US"/>
        </w:rPr>
        <w:t xml:space="preserve">in </w:t>
      </w:r>
      <w:r w:rsidR="00DF36DC" w:rsidRPr="007A05A1">
        <w:rPr>
          <w:rFonts w:ascii="Times New Roman" w:hAnsi="Times New Roman" w:cs="Times New Roman"/>
          <w:color w:val="000000"/>
          <w:sz w:val="24"/>
          <w:szCs w:val="24"/>
          <w:lang w:val="en-US"/>
        </w:rPr>
        <w:t>metallic</w:t>
      </w:r>
      <w:r w:rsidR="00B61FB3" w:rsidRPr="007A05A1">
        <w:rPr>
          <w:rFonts w:ascii="Times New Roman" w:hAnsi="Times New Roman" w:cs="Times New Roman"/>
          <w:color w:val="000000"/>
          <w:sz w:val="24"/>
          <w:szCs w:val="24"/>
          <w:lang w:val="en-US"/>
        </w:rPr>
        <w:t xml:space="preserve"> peak compare</w:t>
      </w:r>
      <w:r w:rsidR="007F4C0C" w:rsidRPr="007A05A1">
        <w:rPr>
          <w:rFonts w:ascii="Times New Roman" w:hAnsi="Times New Roman" w:cs="Times New Roman"/>
          <w:color w:val="000000"/>
          <w:sz w:val="24"/>
          <w:szCs w:val="24"/>
          <w:lang w:val="en-US"/>
        </w:rPr>
        <w:t>d</w:t>
      </w:r>
      <w:r w:rsidR="00E83EE3" w:rsidRPr="007A05A1">
        <w:rPr>
          <w:rFonts w:ascii="Times New Roman" w:hAnsi="Times New Roman" w:cs="Times New Roman"/>
          <w:color w:val="000000"/>
          <w:sz w:val="24"/>
          <w:szCs w:val="24"/>
          <w:lang w:val="en-US"/>
        </w:rPr>
        <w:t xml:space="preserve"> </w:t>
      </w:r>
      <w:r w:rsidR="006626C8" w:rsidRPr="007A05A1">
        <w:rPr>
          <w:rFonts w:ascii="Times New Roman" w:hAnsi="Times New Roman" w:cs="Times New Roman"/>
          <w:color w:val="000000"/>
          <w:sz w:val="24"/>
          <w:szCs w:val="24"/>
          <w:lang w:val="en-US"/>
        </w:rPr>
        <w:t>to</w:t>
      </w:r>
      <w:r w:rsidR="00B61FB3" w:rsidRPr="007A05A1">
        <w:rPr>
          <w:rFonts w:ascii="Times New Roman" w:hAnsi="Times New Roman" w:cs="Times New Roman"/>
          <w:color w:val="000000"/>
          <w:sz w:val="24"/>
          <w:szCs w:val="24"/>
          <w:lang w:val="en-US"/>
        </w:rPr>
        <w:t xml:space="preserve"> pure P (130.2 eV).</w:t>
      </w:r>
      <w:r w:rsidR="00D73169" w:rsidRPr="007A05A1">
        <w:rPr>
          <w:rFonts w:ascii="Times New Roman" w:hAnsi="Times New Roman" w:cs="Times New Roman"/>
          <w:color w:val="000000"/>
          <w:sz w:val="24"/>
          <w:szCs w:val="24"/>
          <w:lang w:val="en-US"/>
        </w:rPr>
        <w:t xml:space="preserve"> </w:t>
      </w:r>
      <w:r w:rsidR="007D6E18" w:rsidRPr="007A05A1">
        <w:rPr>
          <w:rFonts w:ascii="Times New Roman" w:hAnsi="Times New Roman" w:cs="Times New Roman"/>
          <w:color w:val="000000"/>
          <w:sz w:val="24"/>
          <w:szCs w:val="24"/>
          <w:lang w:val="en-US"/>
        </w:rPr>
        <w:t xml:space="preserve">This shift represents the electron </w:t>
      </w:r>
      <w:r w:rsidR="00D01536" w:rsidRPr="007A05A1">
        <w:rPr>
          <w:rFonts w:ascii="Times New Roman" w:hAnsi="Times New Roman" w:cs="Times New Roman"/>
          <w:color w:val="000000"/>
          <w:sz w:val="24"/>
          <w:szCs w:val="24"/>
          <w:lang w:val="en-US"/>
        </w:rPr>
        <w:t>transfer</w:t>
      </w:r>
      <w:r w:rsidR="007D6E18" w:rsidRPr="007A05A1">
        <w:rPr>
          <w:rFonts w:ascii="Times New Roman" w:hAnsi="Times New Roman" w:cs="Times New Roman"/>
          <w:color w:val="000000"/>
          <w:sz w:val="24"/>
          <w:szCs w:val="24"/>
          <w:lang w:val="en-US"/>
        </w:rPr>
        <w:t xml:space="preserve"> towards P in Co-Mo-PB</w:t>
      </w:r>
      <w:r w:rsidR="00AC66AD" w:rsidRPr="007A05A1">
        <w:rPr>
          <w:rFonts w:ascii="Times New Roman" w:hAnsi="Times New Roman" w:cs="Times New Roman"/>
          <w:color w:val="000000"/>
          <w:sz w:val="24"/>
          <w:szCs w:val="24"/>
          <w:lang w:val="en-US"/>
        </w:rPr>
        <w:t xml:space="preserve">, </w:t>
      </w:r>
      <w:r w:rsidR="006626C8" w:rsidRPr="007A05A1">
        <w:rPr>
          <w:rFonts w:ascii="Times New Roman" w:hAnsi="Times New Roman" w:cs="Times New Roman"/>
          <w:color w:val="000000"/>
          <w:sz w:val="24"/>
          <w:szCs w:val="24"/>
          <w:lang w:val="en-US"/>
        </w:rPr>
        <w:t>a consequence of the</w:t>
      </w:r>
      <w:r w:rsidR="00D73169" w:rsidRPr="007A05A1">
        <w:rPr>
          <w:rFonts w:ascii="Times New Roman" w:hAnsi="Times New Roman" w:cs="Times New Roman"/>
          <w:color w:val="000000"/>
          <w:sz w:val="24"/>
          <w:szCs w:val="24"/>
          <w:lang w:val="en-US"/>
        </w:rPr>
        <w:t xml:space="preserve"> </w:t>
      </w:r>
      <w:r w:rsidR="00AC66AD" w:rsidRPr="007A05A1">
        <w:rPr>
          <w:rFonts w:ascii="Times New Roman" w:hAnsi="Times New Roman" w:cs="Times New Roman"/>
          <w:color w:val="000000"/>
          <w:sz w:val="24"/>
          <w:szCs w:val="24"/>
          <w:lang w:val="en-US"/>
        </w:rPr>
        <w:t>e</w:t>
      </w:r>
      <w:r w:rsidR="00DE3A6C" w:rsidRPr="007A05A1">
        <w:rPr>
          <w:rFonts w:ascii="Times New Roman" w:hAnsi="Times New Roman" w:cs="Times New Roman"/>
          <w:color w:val="000000"/>
          <w:sz w:val="24"/>
          <w:szCs w:val="24"/>
          <w:lang w:val="en-US"/>
        </w:rPr>
        <w:t>nsemble effect</w:t>
      </w:r>
      <w:r w:rsidR="00131154" w:rsidRPr="007A05A1">
        <w:rPr>
          <w:rFonts w:ascii="Times New Roman" w:hAnsi="Times New Roman" w:cs="Times New Roman"/>
          <w:color w:val="000000"/>
          <w:sz w:val="24"/>
          <w:szCs w:val="24"/>
          <w:lang w:val="en-US"/>
        </w:rPr>
        <w:t>,</w:t>
      </w:r>
      <w:r w:rsidR="00386854" w:rsidRPr="007A05A1">
        <w:rPr>
          <w:rFonts w:ascii="Times New Roman" w:hAnsi="Times New Roman" w:cs="Times New Roman"/>
          <w:color w:val="000000"/>
          <w:sz w:val="24"/>
          <w:szCs w:val="24"/>
          <w:vertAlign w:val="superscript"/>
          <w:lang w:val="en-US"/>
        </w:rPr>
        <w:fldChar w:fldCharType="begin" w:fldLock="1"/>
      </w:r>
      <w:r w:rsidR="00386854">
        <w:rPr>
          <w:rFonts w:ascii="Times New Roman" w:hAnsi="Times New Roman" w:cs="Times New Roman"/>
          <w:color w:val="000000"/>
          <w:sz w:val="24"/>
          <w:szCs w:val="24"/>
          <w:vertAlign w:val="superscript"/>
          <w:lang w:val="en-US"/>
        </w:rPr>
        <w:instrText>ADDIN CSL_CITATION {"citationItems":[{"id":"ITEM-1","itemData":{"ISSN":"0002-7863","author":[{"dropping-particle":"","family":"Popczun","given":"Eric J","non-dropping-particle":"","parse-names":false,"suffix":""},{"dropping-particle":"","family":"McKone","given":"James R","non-dropping-particle":"","parse-names":false,"suffix":""},{"dropping-particle":"","family":"Read","given":"Carlos G","non-dropping-particle":"","parse-names":false,"suffix":""},{"dropping-particle":"","family":"Biacchi","given":"Adam J","non-dropping-particle":"","parse-names":false,"suffix":""},{"dropping-particle":"","family":"Wiltrout","given":"Alex M","non-dropping-particle":"","parse-names":false,"suffix":""},{"dropping-particle":"","family":"Lewis","given":"Nathan S","non-dropping-particle":"","parse-names":false,"suffix":""},{"dropping-particle":"","family":"Schaak","given":"Raymond E","non-dropping-particle":"","parse-names":false,"suffix":""}],"container-title":"Journal of the American Chemical Society","id":"ITEM-1","issue":"25","issued":{"date-parts":[["2013"]]},"page":"9267-9270","publisher":"ACS Publications","title":"Nanostructured nickel phosphide as an electrocatalyst for the hydrogen evolution reaction","type":"article-journal","volume":"135"},"uris":["http://www.mendeley.com/documents/?uuid=b0135049-2c9d-4ea4-93c0-37616dc50782"]}],"mendeley":{"formattedCitation":"&lt;sup&gt;[40]&lt;/sup&gt;","plainTextFormattedCitation":"[40]","previouslyFormattedCitation":"&lt;sup&gt;[40]&lt;/sup&gt;"},"properties":{"noteIndex":0},"schema":"https://github.com/citation-style-language/schema/raw/master/csl-citation.json"}</w:instrText>
      </w:r>
      <w:r w:rsidR="00386854" w:rsidRPr="007A05A1">
        <w:rPr>
          <w:rFonts w:ascii="Times New Roman" w:hAnsi="Times New Roman" w:cs="Times New Roman"/>
          <w:color w:val="000000"/>
          <w:sz w:val="24"/>
          <w:szCs w:val="24"/>
          <w:vertAlign w:val="superscript"/>
          <w:lang w:val="en-US"/>
        </w:rPr>
        <w:fldChar w:fldCharType="separate"/>
      </w:r>
      <w:r w:rsidR="00386854" w:rsidRPr="00D35720">
        <w:rPr>
          <w:rFonts w:ascii="Times New Roman" w:hAnsi="Times New Roman" w:cs="Times New Roman"/>
          <w:noProof/>
          <w:color w:val="000000"/>
          <w:sz w:val="24"/>
          <w:szCs w:val="24"/>
          <w:vertAlign w:val="superscript"/>
          <w:lang w:val="en-US"/>
        </w:rPr>
        <w:t>[40]</w:t>
      </w:r>
      <w:r w:rsidR="00386854" w:rsidRPr="007A05A1">
        <w:rPr>
          <w:rFonts w:ascii="Times New Roman" w:hAnsi="Times New Roman" w:cs="Times New Roman"/>
          <w:color w:val="000000"/>
          <w:sz w:val="24"/>
          <w:szCs w:val="24"/>
          <w:vertAlign w:val="superscript"/>
          <w:lang w:val="en-US"/>
        </w:rPr>
        <w:fldChar w:fldCharType="end"/>
      </w:r>
      <w:r w:rsidR="00D73169" w:rsidRPr="007A05A1">
        <w:rPr>
          <w:rFonts w:ascii="Times New Roman" w:hAnsi="Times New Roman" w:cs="Times New Roman"/>
          <w:color w:val="000000"/>
          <w:sz w:val="24"/>
          <w:szCs w:val="24"/>
          <w:lang w:val="en-US"/>
        </w:rPr>
        <w:t xml:space="preserve"> </w:t>
      </w:r>
      <w:r w:rsidR="00AC66AD" w:rsidRPr="007A05A1">
        <w:rPr>
          <w:rFonts w:ascii="Times New Roman" w:hAnsi="Times New Roman" w:cs="Times New Roman"/>
          <w:color w:val="000000"/>
          <w:sz w:val="24"/>
          <w:szCs w:val="24"/>
          <w:lang w:val="en-US"/>
        </w:rPr>
        <w:t>as also</w:t>
      </w:r>
      <w:r w:rsidR="00DE3A6C" w:rsidRPr="007A05A1">
        <w:rPr>
          <w:rFonts w:ascii="Times New Roman" w:hAnsi="Times New Roman" w:cs="Times New Roman"/>
          <w:color w:val="000000"/>
          <w:sz w:val="24"/>
          <w:szCs w:val="24"/>
          <w:lang w:val="en-US"/>
        </w:rPr>
        <w:t xml:space="preserve"> noticed in </w:t>
      </w:r>
      <w:r w:rsidR="006626C8" w:rsidRPr="007A05A1">
        <w:rPr>
          <w:rFonts w:ascii="Times New Roman" w:hAnsi="Times New Roman" w:cs="Times New Roman"/>
          <w:color w:val="000000"/>
          <w:sz w:val="24"/>
          <w:szCs w:val="24"/>
          <w:lang w:val="en-US"/>
        </w:rPr>
        <w:t>Co-P</w:t>
      </w:r>
      <w:r w:rsidR="00D73169" w:rsidRPr="007A05A1">
        <w:rPr>
          <w:rFonts w:ascii="Times New Roman" w:hAnsi="Times New Roman" w:cs="Times New Roman"/>
          <w:color w:val="000000"/>
          <w:sz w:val="24"/>
          <w:szCs w:val="24"/>
          <w:lang w:val="en-US"/>
        </w:rPr>
        <w:t xml:space="preserve"> </w:t>
      </w:r>
      <w:r w:rsidR="006626C8" w:rsidRPr="007A05A1">
        <w:rPr>
          <w:rFonts w:ascii="Times New Roman" w:hAnsi="Times New Roman" w:cs="Times New Roman"/>
          <w:color w:val="000000"/>
          <w:sz w:val="24"/>
          <w:szCs w:val="24"/>
          <w:lang w:val="en-US"/>
        </w:rPr>
        <w:t>and</w:t>
      </w:r>
      <w:r w:rsidR="00D73169" w:rsidRPr="007A05A1">
        <w:rPr>
          <w:rFonts w:ascii="Times New Roman" w:hAnsi="Times New Roman" w:cs="Times New Roman"/>
          <w:color w:val="000000"/>
          <w:sz w:val="24"/>
          <w:szCs w:val="24"/>
          <w:lang w:val="en-US"/>
        </w:rPr>
        <w:t xml:space="preserve"> </w:t>
      </w:r>
      <w:r w:rsidR="00DE3A6C" w:rsidRPr="007A05A1">
        <w:rPr>
          <w:rFonts w:ascii="Times New Roman" w:hAnsi="Times New Roman" w:cs="Times New Roman"/>
          <w:color w:val="000000"/>
          <w:sz w:val="24"/>
          <w:szCs w:val="24"/>
          <w:lang w:val="en-US"/>
        </w:rPr>
        <w:t>Co-PB.</w:t>
      </w:r>
      <w:r w:rsidR="00386854" w:rsidRPr="007A05A1">
        <w:rPr>
          <w:rFonts w:ascii="Times New Roman" w:hAnsi="Times New Roman" w:cs="Times New Roman"/>
          <w:color w:val="000000"/>
          <w:sz w:val="24"/>
          <w:szCs w:val="24"/>
          <w:vertAlign w:val="superscript"/>
          <w:lang w:val="en-US"/>
        </w:rPr>
        <w:fldChar w:fldCharType="begin" w:fldLock="1"/>
      </w:r>
      <w:r w:rsidR="00386854">
        <w:rPr>
          <w:rFonts w:ascii="Times New Roman" w:hAnsi="Times New Roman" w:cs="Times New Roman"/>
          <w:color w:val="000000"/>
          <w:sz w:val="24"/>
          <w:szCs w:val="24"/>
          <w:vertAlign w:val="superscript"/>
          <w:lang w:val="en-US"/>
        </w:rPr>
        <w:instrText>ADDIN CSL_CITATION {"citationItems":[{"id":"ITEM-1","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Environmental","id":"ITEM-1","issued":{"date-parts":[["2019"]]},"page":"118051","publisher":"Elsevier","title":"A unique amorphous cobalt-phosphide-boride bifunctional electrocatalyst for enhanced alkaline water-splitting","type":"article-journal"},"uris":["http://www.mendeley.com/documents/?uuid=b0de0010-b2be-48be-b256-32f476f6c7c4"]}],"mendeley":{"formattedCitation":"&lt;sup&gt;[29]&lt;/sup&gt;","plainTextFormattedCitation":"[29]","previouslyFormattedCitation":"&lt;sup&gt;[29]&lt;/sup&gt;"},"properties":{"noteIndex":0},"schema":"https://github.com/citation-style-language/schema/raw/master/csl-citation.json"}</w:instrText>
      </w:r>
      <w:r w:rsidR="00386854" w:rsidRPr="007A05A1">
        <w:rPr>
          <w:rFonts w:ascii="Times New Roman" w:hAnsi="Times New Roman" w:cs="Times New Roman"/>
          <w:color w:val="000000"/>
          <w:sz w:val="24"/>
          <w:szCs w:val="24"/>
          <w:vertAlign w:val="superscript"/>
          <w:lang w:val="en-US"/>
        </w:rPr>
        <w:fldChar w:fldCharType="separate"/>
      </w:r>
      <w:r w:rsidR="00386854" w:rsidRPr="004A35FC">
        <w:rPr>
          <w:rFonts w:ascii="Times New Roman" w:hAnsi="Times New Roman" w:cs="Times New Roman"/>
          <w:noProof/>
          <w:color w:val="000000"/>
          <w:sz w:val="24"/>
          <w:szCs w:val="24"/>
          <w:vertAlign w:val="superscript"/>
          <w:lang w:val="en-US"/>
        </w:rPr>
        <w:t>[29]</w:t>
      </w:r>
      <w:r w:rsidR="00386854" w:rsidRPr="007A05A1">
        <w:rPr>
          <w:rFonts w:ascii="Times New Roman" w:hAnsi="Times New Roman" w:cs="Times New Roman"/>
          <w:color w:val="000000"/>
          <w:sz w:val="24"/>
          <w:szCs w:val="24"/>
          <w:vertAlign w:val="superscript"/>
          <w:lang w:val="en-US"/>
        </w:rPr>
        <w:fldChar w:fldCharType="end"/>
      </w:r>
      <w:r w:rsidR="00D73169" w:rsidRPr="007A05A1">
        <w:rPr>
          <w:rFonts w:ascii="Times New Roman" w:hAnsi="Times New Roman" w:cs="Times New Roman"/>
          <w:color w:val="000000"/>
          <w:sz w:val="24"/>
          <w:szCs w:val="24"/>
          <w:lang w:val="en-US"/>
        </w:rPr>
        <w:t xml:space="preserve"> </w:t>
      </w:r>
      <w:r w:rsidR="0017639A" w:rsidRPr="007A05A1">
        <w:rPr>
          <w:rFonts w:ascii="Times New Roman" w:hAnsi="Times New Roman" w:cs="Times New Roman"/>
          <w:color w:val="000000"/>
          <w:sz w:val="24"/>
          <w:szCs w:val="24"/>
          <w:lang w:val="en-US"/>
        </w:rPr>
        <w:t xml:space="preserve">This interplay of electrons (from B to Co and Co to P) is an important phenomenon responsible for modulating the electron density over Co sites, </w:t>
      </w:r>
      <w:r w:rsidR="00506007" w:rsidRPr="007A05A1">
        <w:rPr>
          <w:rFonts w:ascii="Times New Roman" w:hAnsi="Times New Roman" w:cs="Times New Roman"/>
          <w:color w:val="000000"/>
          <w:sz w:val="24"/>
          <w:szCs w:val="24"/>
          <w:lang w:val="en-US"/>
        </w:rPr>
        <w:t>facilitating the OER process.</w:t>
      </w:r>
      <w:r w:rsidR="00386854" w:rsidRPr="007A05A1">
        <w:rPr>
          <w:rFonts w:ascii="Times New Roman" w:hAnsi="Times New Roman" w:cs="Times New Roman"/>
          <w:color w:val="000000"/>
          <w:sz w:val="24"/>
          <w:szCs w:val="24"/>
          <w:vertAlign w:val="superscript"/>
          <w:lang w:val="en-US"/>
        </w:rPr>
        <w:fldChar w:fldCharType="begin" w:fldLock="1"/>
      </w:r>
      <w:r w:rsidR="00386854">
        <w:rPr>
          <w:rFonts w:ascii="Times New Roman" w:hAnsi="Times New Roman" w:cs="Times New Roman"/>
          <w:color w:val="000000"/>
          <w:sz w:val="24"/>
          <w:szCs w:val="24"/>
          <w:vertAlign w:val="superscript"/>
          <w:lang w:val="en-US"/>
        </w:rPr>
        <w:instrText>ADDIN CSL_CITATION {"citationItems":[{"id":"ITEM-1","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Environmental","id":"ITEM-1","issued":{"date-parts":[["2019"]]},"page":"118051","publisher":"Elsevier","title":"A unique amorphous cobalt-phosphide-boride bifunctional electrocatalyst for enhanced alkaline water-splitting","type":"article-journal"},"uris":["http://www.mendeley.com/documents/?uuid=b0de0010-b2be-48be-b256-32f476f6c7c4"]}],"mendeley":{"formattedCitation":"&lt;sup&gt;[29]&lt;/sup&gt;","plainTextFormattedCitation":"[29]","previouslyFormattedCitation":"&lt;sup&gt;[29]&lt;/sup&gt;"},"properties":{"noteIndex":0},"schema":"https://github.com/citation-style-language/schema/raw/master/csl-citation.json"}</w:instrText>
      </w:r>
      <w:r w:rsidR="00386854" w:rsidRPr="007A05A1">
        <w:rPr>
          <w:rFonts w:ascii="Times New Roman" w:hAnsi="Times New Roman" w:cs="Times New Roman"/>
          <w:color w:val="000000"/>
          <w:sz w:val="24"/>
          <w:szCs w:val="24"/>
          <w:vertAlign w:val="superscript"/>
          <w:lang w:val="en-US"/>
        </w:rPr>
        <w:fldChar w:fldCharType="separate"/>
      </w:r>
      <w:r w:rsidR="00386854" w:rsidRPr="004A35FC">
        <w:rPr>
          <w:rFonts w:ascii="Times New Roman" w:hAnsi="Times New Roman" w:cs="Times New Roman"/>
          <w:noProof/>
          <w:color w:val="000000"/>
          <w:sz w:val="24"/>
          <w:szCs w:val="24"/>
          <w:vertAlign w:val="superscript"/>
          <w:lang w:val="en-US"/>
        </w:rPr>
        <w:t>[29]</w:t>
      </w:r>
      <w:r w:rsidR="00386854" w:rsidRPr="007A05A1">
        <w:rPr>
          <w:rFonts w:ascii="Times New Roman" w:hAnsi="Times New Roman" w:cs="Times New Roman"/>
          <w:color w:val="000000"/>
          <w:sz w:val="24"/>
          <w:szCs w:val="24"/>
          <w:vertAlign w:val="superscript"/>
          <w:lang w:val="en-US"/>
        </w:rPr>
        <w:fldChar w:fldCharType="end"/>
      </w:r>
      <w:r w:rsidR="00506007" w:rsidRPr="007A05A1">
        <w:rPr>
          <w:rFonts w:ascii="Times New Roman" w:hAnsi="Times New Roman" w:cs="Times New Roman"/>
          <w:color w:val="000000"/>
          <w:sz w:val="24"/>
          <w:szCs w:val="24"/>
          <w:lang w:val="en-US"/>
        </w:rPr>
        <w:t xml:space="preserve"> </w:t>
      </w:r>
      <w:r w:rsidR="00B416CF" w:rsidRPr="00823F2A">
        <w:rPr>
          <w:rFonts w:ascii="Times New Roman" w:hAnsi="Times New Roman" w:cs="Times New Roman"/>
          <w:sz w:val="24"/>
          <w:szCs w:val="24"/>
        </w:rPr>
        <w:t xml:space="preserve">Based on the surface atomic concentration </w:t>
      </w:r>
      <w:r w:rsidR="00B416CF" w:rsidRPr="00823F2A">
        <w:rPr>
          <w:rFonts w:ascii="Times New Roman" w:hAnsi="Times New Roman" w:cs="Times New Roman"/>
          <w:color w:val="000000"/>
          <w:sz w:val="24"/>
          <w:szCs w:val="24"/>
          <w:lang w:val="en-US"/>
        </w:rPr>
        <w:t xml:space="preserve">(Table S1) </w:t>
      </w:r>
      <w:r w:rsidR="00B416CF" w:rsidRPr="00823F2A">
        <w:rPr>
          <w:rFonts w:ascii="Times New Roman" w:hAnsi="Times New Roman" w:cs="Times New Roman"/>
          <w:sz w:val="24"/>
          <w:szCs w:val="24"/>
        </w:rPr>
        <w:t xml:space="preserve">obtained </w:t>
      </w:r>
      <w:r w:rsidR="00B416CF" w:rsidRPr="00B717A4">
        <w:rPr>
          <w:rFonts w:ascii="Times New Roman" w:hAnsi="Times New Roman" w:cs="Times New Roman"/>
          <w:sz w:val="24"/>
          <w:szCs w:val="24"/>
        </w:rPr>
        <w:lastRenderedPageBreak/>
        <w:t>from XPS, Co-Mo-PB can be chemically expressed as Co</w:t>
      </w:r>
      <w:r w:rsidR="00B416CF" w:rsidRPr="00B717A4">
        <w:rPr>
          <w:rFonts w:ascii="Times New Roman" w:hAnsi="Times New Roman" w:cs="Times New Roman"/>
          <w:sz w:val="24"/>
          <w:szCs w:val="24"/>
          <w:vertAlign w:val="subscript"/>
        </w:rPr>
        <w:t>0.62</w:t>
      </w:r>
      <w:r w:rsidR="00B416CF" w:rsidRPr="00B717A4">
        <w:rPr>
          <w:rFonts w:ascii="Times New Roman" w:hAnsi="Times New Roman" w:cs="Times New Roman"/>
          <w:sz w:val="24"/>
          <w:szCs w:val="24"/>
        </w:rPr>
        <w:t>Mo</w:t>
      </w:r>
      <w:r w:rsidR="00B416CF" w:rsidRPr="00B717A4">
        <w:rPr>
          <w:rFonts w:ascii="Times New Roman" w:hAnsi="Times New Roman" w:cs="Times New Roman"/>
          <w:sz w:val="24"/>
          <w:szCs w:val="24"/>
          <w:vertAlign w:val="subscript"/>
        </w:rPr>
        <w:t>0.02</w:t>
      </w:r>
      <w:r w:rsidR="00B416CF" w:rsidRPr="00B717A4">
        <w:rPr>
          <w:rFonts w:ascii="Times New Roman" w:hAnsi="Times New Roman" w:cs="Times New Roman"/>
          <w:sz w:val="24"/>
          <w:szCs w:val="24"/>
        </w:rPr>
        <w:t>P</w:t>
      </w:r>
      <w:r w:rsidR="00B416CF" w:rsidRPr="00B717A4">
        <w:rPr>
          <w:rFonts w:ascii="Times New Roman" w:hAnsi="Times New Roman" w:cs="Times New Roman"/>
          <w:sz w:val="24"/>
          <w:szCs w:val="24"/>
          <w:vertAlign w:val="subscript"/>
        </w:rPr>
        <w:t>0.07</w:t>
      </w:r>
      <w:r w:rsidR="00B416CF" w:rsidRPr="00B717A4">
        <w:rPr>
          <w:rFonts w:ascii="Times New Roman" w:hAnsi="Times New Roman" w:cs="Times New Roman"/>
          <w:sz w:val="24"/>
          <w:szCs w:val="24"/>
        </w:rPr>
        <w:t>B</w:t>
      </w:r>
      <w:r w:rsidR="00B416CF" w:rsidRPr="00B717A4">
        <w:rPr>
          <w:rFonts w:ascii="Times New Roman" w:hAnsi="Times New Roman" w:cs="Times New Roman"/>
          <w:sz w:val="24"/>
          <w:szCs w:val="24"/>
          <w:vertAlign w:val="subscript"/>
        </w:rPr>
        <w:t>0.29</w:t>
      </w:r>
      <w:r w:rsidR="00B416CF" w:rsidRPr="00B717A4">
        <w:rPr>
          <w:rFonts w:ascii="Times New Roman" w:hAnsi="Times New Roman" w:cs="Times New Roman"/>
          <w:sz w:val="24"/>
          <w:szCs w:val="24"/>
        </w:rPr>
        <w:t xml:space="preserve">. </w:t>
      </w:r>
      <w:r w:rsidR="001126C9" w:rsidRPr="00B717A4">
        <w:rPr>
          <w:rFonts w:ascii="Times New Roman" w:hAnsi="Times New Roman" w:cs="Times New Roman"/>
          <w:color w:val="000000"/>
          <w:sz w:val="24"/>
          <w:szCs w:val="24"/>
          <w:lang w:val="en-US"/>
        </w:rPr>
        <w:t>T</w:t>
      </w:r>
      <w:r w:rsidR="00D01536" w:rsidRPr="00B717A4">
        <w:rPr>
          <w:rFonts w:ascii="Times New Roman" w:hAnsi="Times New Roman" w:cs="Times New Roman"/>
          <w:color w:val="000000"/>
          <w:sz w:val="24"/>
          <w:szCs w:val="24"/>
          <w:lang w:val="en-US"/>
        </w:rPr>
        <w:t xml:space="preserve">he </w:t>
      </w:r>
      <w:r w:rsidR="00DF5E22" w:rsidRPr="00B717A4">
        <w:rPr>
          <w:rFonts w:ascii="Times New Roman" w:hAnsi="Times New Roman" w:cs="Times New Roman"/>
          <w:color w:val="000000"/>
          <w:sz w:val="24"/>
          <w:szCs w:val="24"/>
          <w:lang w:val="en-US"/>
        </w:rPr>
        <w:t xml:space="preserve">surface </w:t>
      </w:r>
      <w:r w:rsidR="00847E62" w:rsidRPr="00B717A4">
        <w:rPr>
          <w:rFonts w:ascii="Times New Roman" w:hAnsi="Times New Roman" w:cs="Times New Roman"/>
          <w:color w:val="000000"/>
          <w:sz w:val="24"/>
          <w:szCs w:val="24"/>
          <w:lang w:val="en-US"/>
        </w:rPr>
        <w:t>atomic concentration</w:t>
      </w:r>
      <w:r w:rsidR="00DF5E22" w:rsidRPr="00B717A4">
        <w:rPr>
          <w:rFonts w:ascii="Times New Roman" w:hAnsi="Times New Roman" w:cs="Times New Roman"/>
          <w:color w:val="000000"/>
          <w:sz w:val="24"/>
          <w:szCs w:val="24"/>
          <w:lang w:val="en-US"/>
        </w:rPr>
        <w:t>s</w:t>
      </w:r>
      <w:r w:rsidR="00D73169" w:rsidRPr="00B717A4">
        <w:rPr>
          <w:rFonts w:ascii="Times New Roman" w:hAnsi="Times New Roman" w:cs="Times New Roman"/>
          <w:color w:val="000000"/>
          <w:sz w:val="24"/>
          <w:szCs w:val="24"/>
          <w:lang w:val="en-US"/>
        </w:rPr>
        <w:t xml:space="preserve"> </w:t>
      </w:r>
      <w:r w:rsidR="00D01536" w:rsidRPr="00B717A4">
        <w:rPr>
          <w:rFonts w:ascii="Times New Roman" w:hAnsi="Times New Roman" w:cs="Times New Roman"/>
          <w:color w:val="000000"/>
          <w:sz w:val="24"/>
          <w:szCs w:val="24"/>
          <w:lang w:val="en-US"/>
        </w:rPr>
        <w:t>(</w:t>
      </w:r>
      <w:r w:rsidR="0085731C" w:rsidRPr="00B717A4">
        <w:rPr>
          <w:rFonts w:ascii="Times New Roman" w:hAnsi="Times New Roman" w:cs="Times New Roman"/>
          <w:color w:val="000000"/>
          <w:sz w:val="24"/>
          <w:szCs w:val="24"/>
          <w:lang w:val="en-US"/>
        </w:rPr>
        <w:t>T</w:t>
      </w:r>
      <w:r w:rsidR="00847E62" w:rsidRPr="00B717A4">
        <w:rPr>
          <w:rFonts w:ascii="Times New Roman" w:hAnsi="Times New Roman" w:cs="Times New Roman"/>
          <w:color w:val="000000"/>
          <w:sz w:val="24"/>
          <w:szCs w:val="24"/>
          <w:lang w:val="en-US"/>
        </w:rPr>
        <w:t>able S1</w:t>
      </w:r>
      <w:r w:rsidR="00D01536" w:rsidRPr="00B717A4">
        <w:rPr>
          <w:rFonts w:ascii="Times New Roman" w:hAnsi="Times New Roman" w:cs="Times New Roman"/>
          <w:color w:val="000000"/>
          <w:sz w:val="24"/>
          <w:szCs w:val="24"/>
          <w:lang w:val="en-US"/>
        </w:rPr>
        <w:t>)</w:t>
      </w:r>
      <w:r w:rsidR="00D73169" w:rsidRPr="00B717A4">
        <w:rPr>
          <w:rFonts w:ascii="Times New Roman" w:hAnsi="Times New Roman" w:cs="Times New Roman"/>
          <w:color w:val="000000"/>
          <w:sz w:val="24"/>
          <w:szCs w:val="24"/>
          <w:lang w:val="en-US"/>
        </w:rPr>
        <w:t xml:space="preserve"> </w:t>
      </w:r>
      <w:r w:rsidR="00FC6553" w:rsidRPr="00B717A4">
        <w:rPr>
          <w:rFonts w:ascii="Times New Roman" w:hAnsi="Times New Roman" w:cs="Times New Roman"/>
          <w:color w:val="000000"/>
          <w:sz w:val="24"/>
          <w:szCs w:val="24"/>
          <w:lang w:val="en-US"/>
        </w:rPr>
        <w:t>indicate</w:t>
      </w:r>
      <w:r w:rsidR="00D73169" w:rsidRPr="00B717A4">
        <w:rPr>
          <w:rFonts w:ascii="Times New Roman" w:hAnsi="Times New Roman" w:cs="Times New Roman"/>
          <w:color w:val="000000"/>
          <w:sz w:val="24"/>
          <w:szCs w:val="24"/>
          <w:lang w:val="en-US"/>
        </w:rPr>
        <w:t xml:space="preserve"> </w:t>
      </w:r>
      <w:r w:rsidR="00847E62" w:rsidRPr="00B717A4">
        <w:rPr>
          <w:rFonts w:ascii="Times New Roman" w:hAnsi="Times New Roman" w:cs="Times New Roman"/>
          <w:color w:val="000000"/>
          <w:sz w:val="24"/>
          <w:szCs w:val="24"/>
          <w:lang w:val="en-US"/>
        </w:rPr>
        <w:t>that the percentage of Co present on the surface increases after involvement of P</w:t>
      </w:r>
      <w:r w:rsidR="00C3675E" w:rsidRPr="00B717A4">
        <w:rPr>
          <w:rFonts w:ascii="Times New Roman" w:hAnsi="Times New Roman" w:cs="Times New Roman"/>
          <w:color w:val="000000"/>
          <w:sz w:val="24"/>
          <w:szCs w:val="24"/>
          <w:lang w:val="en-US"/>
        </w:rPr>
        <w:t>, evident from the distinct enhancement observed in Co-PB and a marginal enhancement</w:t>
      </w:r>
      <w:r w:rsidR="00847E62" w:rsidRPr="00B717A4">
        <w:rPr>
          <w:rFonts w:ascii="Times New Roman" w:hAnsi="Times New Roman" w:cs="Times New Roman"/>
          <w:color w:val="000000"/>
          <w:sz w:val="24"/>
          <w:szCs w:val="24"/>
          <w:lang w:val="en-US"/>
        </w:rPr>
        <w:t xml:space="preserve"> in Co-Mo-PB</w:t>
      </w:r>
      <w:r w:rsidR="00B717A4" w:rsidRPr="00B717A4">
        <w:rPr>
          <w:rFonts w:ascii="Times New Roman" w:hAnsi="Times New Roman" w:cs="Times New Roman"/>
          <w:color w:val="000000"/>
          <w:sz w:val="24"/>
          <w:szCs w:val="24"/>
          <w:lang w:val="en-US"/>
        </w:rPr>
        <w:t xml:space="preserve"> </w:t>
      </w:r>
      <w:r w:rsidR="00847E62" w:rsidRPr="00B717A4">
        <w:rPr>
          <w:rFonts w:ascii="Times New Roman" w:hAnsi="Times New Roman" w:cs="Times New Roman"/>
          <w:color w:val="000000"/>
          <w:sz w:val="24"/>
          <w:szCs w:val="24"/>
          <w:lang w:val="en-US"/>
        </w:rPr>
        <w:t>catalyst</w:t>
      </w:r>
      <w:r w:rsidR="00FE62A4" w:rsidRPr="00B717A4">
        <w:rPr>
          <w:rFonts w:ascii="Times New Roman" w:hAnsi="Times New Roman" w:cs="Times New Roman"/>
          <w:sz w:val="24"/>
          <w:szCs w:val="24"/>
          <w:lang w:val="en-US"/>
        </w:rPr>
        <w:t>,</w:t>
      </w:r>
      <w:r w:rsidR="00D73169" w:rsidRPr="00B717A4">
        <w:rPr>
          <w:rFonts w:ascii="Times New Roman" w:hAnsi="Times New Roman" w:cs="Times New Roman"/>
          <w:sz w:val="24"/>
          <w:szCs w:val="24"/>
          <w:lang w:val="en-US"/>
        </w:rPr>
        <w:t xml:space="preserve"> </w:t>
      </w:r>
      <w:r w:rsidR="00847E62" w:rsidRPr="00B717A4">
        <w:rPr>
          <w:rFonts w:ascii="Times New Roman" w:hAnsi="Times New Roman" w:cs="Times New Roman"/>
          <w:sz w:val="24"/>
          <w:szCs w:val="24"/>
          <w:lang w:val="en-US"/>
        </w:rPr>
        <w:t xml:space="preserve">suggesting </w:t>
      </w:r>
      <w:r w:rsidR="00FE62A4" w:rsidRPr="00B717A4">
        <w:rPr>
          <w:rFonts w:ascii="Times New Roman" w:hAnsi="Times New Roman" w:cs="Times New Roman"/>
          <w:sz w:val="24"/>
          <w:szCs w:val="24"/>
          <w:lang w:val="en-US"/>
        </w:rPr>
        <w:t xml:space="preserve">that </w:t>
      </w:r>
      <w:r w:rsidR="00847E62" w:rsidRPr="00B717A4">
        <w:rPr>
          <w:rFonts w:ascii="Times New Roman" w:hAnsi="Times New Roman" w:cs="Times New Roman"/>
          <w:sz w:val="24"/>
          <w:szCs w:val="24"/>
          <w:lang w:val="en-US"/>
        </w:rPr>
        <w:t xml:space="preserve">P </w:t>
      </w:r>
      <w:r w:rsidR="006626C8" w:rsidRPr="00B717A4">
        <w:rPr>
          <w:rFonts w:ascii="Times New Roman" w:hAnsi="Times New Roman" w:cs="Times New Roman"/>
          <w:sz w:val="24"/>
          <w:szCs w:val="24"/>
          <w:lang w:val="en-US"/>
        </w:rPr>
        <w:t>enhances</w:t>
      </w:r>
      <w:r w:rsidR="00BD718C" w:rsidRPr="00B717A4">
        <w:rPr>
          <w:rFonts w:ascii="Times New Roman" w:hAnsi="Times New Roman" w:cs="Times New Roman"/>
          <w:sz w:val="24"/>
          <w:szCs w:val="24"/>
          <w:lang w:val="en-US"/>
        </w:rPr>
        <w:t xml:space="preserve"> the</w:t>
      </w:r>
      <w:r w:rsidR="00D73169" w:rsidRPr="00B717A4">
        <w:rPr>
          <w:rFonts w:ascii="Times New Roman" w:hAnsi="Times New Roman" w:cs="Times New Roman"/>
          <w:sz w:val="24"/>
          <w:szCs w:val="24"/>
          <w:lang w:val="en-US"/>
        </w:rPr>
        <w:t xml:space="preserve"> </w:t>
      </w:r>
      <w:r w:rsidR="00DF5E22" w:rsidRPr="00B717A4">
        <w:rPr>
          <w:rFonts w:ascii="Times New Roman" w:hAnsi="Times New Roman" w:cs="Times New Roman"/>
          <w:sz w:val="24"/>
          <w:szCs w:val="24"/>
          <w:lang w:val="en-US"/>
        </w:rPr>
        <w:t xml:space="preserve">migration </w:t>
      </w:r>
      <w:r w:rsidR="00462964" w:rsidRPr="00B717A4">
        <w:rPr>
          <w:rFonts w:ascii="Times New Roman" w:hAnsi="Times New Roman" w:cs="Times New Roman"/>
          <w:sz w:val="24"/>
          <w:szCs w:val="24"/>
          <w:lang w:val="en-US"/>
        </w:rPr>
        <w:t xml:space="preserve">of Co atoms on </w:t>
      </w:r>
      <w:r w:rsidR="00424481" w:rsidRPr="00B717A4">
        <w:rPr>
          <w:rFonts w:ascii="Times New Roman" w:hAnsi="Times New Roman" w:cs="Times New Roman"/>
          <w:sz w:val="24"/>
          <w:szCs w:val="24"/>
          <w:lang w:val="en-US"/>
        </w:rPr>
        <w:t>t</w:t>
      </w:r>
      <w:r w:rsidR="00462964" w:rsidRPr="00B717A4">
        <w:rPr>
          <w:rFonts w:ascii="Times New Roman" w:hAnsi="Times New Roman" w:cs="Times New Roman"/>
          <w:sz w:val="24"/>
          <w:szCs w:val="24"/>
          <w:lang w:val="en-US"/>
        </w:rPr>
        <w:t>he surface</w:t>
      </w:r>
      <w:r w:rsidR="00B105BA" w:rsidRPr="00B717A4">
        <w:rPr>
          <w:rFonts w:ascii="Times New Roman" w:hAnsi="Times New Roman" w:cs="Times New Roman"/>
          <w:sz w:val="24"/>
          <w:szCs w:val="24"/>
          <w:lang w:val="en-US"/>
        </w:rPr>
        <w:t xml:space="preserve"> but that Mo does not</w:t>
      </w:r>
      <w:r w:rsidR="00BA230D" w:rsidRPr="00B717A4">
        <w:rPr>
          <w:rFonts w:ascii="Times New Roman" w:hAnsi="Times New Roman" w:cs="Times New Roman"/>
          <w:sz w:val="24"/>
          <w:szCs w:val="24"/>
          <w:lang w:val="en-US"/>
        </w:rPr>
        <w:t>.</w:t>
      </w:r>
      <w:r w:rsidR="003C5F1A" w:rsidRPr="00B717A4">
        <w:rPr>
          <w:rFonts w:ascii="Times New Roman" w:hAnsi="Times New Roman" w:cs="Times New Roman"/>
          <w:sz w:val="24"/>
          <w:szCs w:val="24"/>
          <w:lang w:val="en-US"/>
        </w:rPr>
        <w:fldChar w:fldCharType="begin" w:fldLock="1"/>
      </w:r>
      <w:r w:rsidR="00D07460" w:rsidRPr="00B717A4">
        <w:rPr>
          <w:rFonts w:ascii="Times New Roman" w:hAnsi="Times New Roman" w:cs="Times New Roman"/>
          <w:sz w:val="24"/>
          <w:szCs w:val="24"/>
          <w:lang w:val="en-US"/>
        </w:rPr>
        <w:instrText>ADDIN CSL_CITATION {"citationItems":[{"id":"ITEM-1","itemData":{"ISSN":"0378-7753","author":[{"dropping-particle":"","family":"Patel","given":"N","non-dropping-particle":"","parse-names":false,"suffix":""},{"dropping-particle":"","family":"Fernandes","given":"R","non-dropping-particle":"","parse-names":false,"suffix":""},{"dropping-particle":"","family":"Miotello","given":"A","non-dropping-particle":"","parse-names":false,"suffix":""}],"container-title":"Journal of Power Sources","id":"ITEM-1","issue":"2","issued":{"date-parts":[["2009"]]},"page":"411-420","publisher":"Elsevier","title":"Hydrogen generation by hydrolysis of NaBH4 with efficient Co–P–B catalyst: a kinetic study","type":"article-journal","volume":"188"},"uris":["http://www.mendeley.com/documents/?uuid=5135f302-c7e2-46b4-afbc-28015eba0121"]},{"id":"ITEM-2","itemData":{"ISSN":"1381-1169","author":[{"dropping-particle":"","family":"Lee","given":"Shao-Pai","non-dropping-particle":"","parse-names":false,"suffix":""},{"dropping-particle":"","family":"Chen","given":"Yu-Wen","non-dropping-particle":"","parse-names":false,"suffix":""}],"container-title":"Journal of Molecular Catalysis A: Chemical","id":"ITEM-2","issue":"1-2","issued":{"date-parts":[["2000"]]},"page":"213-223","publisher":"Elsevier","title":"Nitrobenzene hydrogenation on Ni–P, Ni–B and Ni–P–B ultrafine materials","type":"article-journal","volume":"152"},"uris":["http://www.mendeley.com/documents/?uuid=5d3f4381-a786-421f-a84f-037e3778ef7f"]}],"mendeley":{"formattedCitation":"&lt;sup&gt;[41,42]&lt;/sup&gt;","plainTextFormattedCitation":"[41,42]","previouslyFormattedCitation":"&lt;sup&gt;[41,42]&lt;/sup&gt;"},"properties":{"noteIndex":0},"schema":"https://github.com/citation-style-language/schema/raw/master/csl-citation.json"}</w:instrText>
      </w:r>
      <w:r w:rsidR="003C5F1A" w:rsidRPr="00B717A4">
        <w:rPr>
          <w:rFonts w:ascii="Times New Roman" w:hAnsi="Times New Roman" w:cs="Times New Roman"/>
          <w:sz w:val="24"/>
          <w:szCs w:val="24"/>
          <w:lang w:val="en-US"/>
        </w:rPr>
        <w:fldChar w:fldCharType="separate"/>
      </w:r>
      <w:r w:rsidR="003C5F1A" w:rsidRPr="00B717A4">
        <w:rPr>
          <w:rFonts w:ascii="Times New Roman" w:hAnsi="Times New Roman" w:cs="Times New Roman"/>
          <w:noProof/>
          <w:sz w:val="24"/>
          <w:szCs w:val="24"/>
          <w:vertAlign w:val="superscript"/>
          <w:lang w:val="en-US"/>
        </w:rPr>
        <w:t>[41,42]</w:t>
      </w:r>
      <w:r w:rsidR="003C5F1A" w:rsidRPr="00B717A4">
        <w:rPr>
          <w:rFonts w:ascii="Times New Roman" w:hAnsi="Times New Roman" w:cs="Times New Roman"/>
          <w:sz w:val="24"/>
          <w:szCs w:val="24"/>
          <w:lang w:val="en-US"/>
        </w:rPr>
        <w:fldChar w:fldCharType="end"/>
      </w:r>
      <w:r w:rsidR="00BA230D" w:rsidRPr="00B717A4">
        <w:rPr>
          <w:rFonts w:ascii="Times New Roman" w:hAnsi="Times New Roman" w:cs="Times New Roman"/>
          <w:sz w:val="24"/>
          <w:szCs w:val="24"/>
          <w:lang w:val="en-US"/>
        </w:rPr>
        <w:t xml:space="preserve"> </w:t>
      </w:r>
      <w:r w:rsidR="0017639A" w:rsidRPr="00B717A4">
        <w:rPr>
          <w:rFonts w:ascii="Times New Roman" w:hAnsi="Times New Roman" w:cs="Times New Roman"/>
          <w:color w:val="000000"/>
          <w:sz w:val="24"/>
          <w:szCs w:val="24"/>
          <w:lang w:val="en-US"/>
        </w:rPr>
        <w:t>Thus</w:t>
      </w:r>
      <w:r w:rsidR="00FC2259" w:rsidRPr="00B717A4">
        <w:rPr>
          <w:rFonts w:ascii="Times New Roman" w:hAnsi="Times New Roman" w:cs="Times New Roman"/>
          <w:color w:val="000000"/>
          <w:sz w:val="24"/>
          <w:szCs w:val="24"/>
          <w:lang w:val="en-US"/>
        </w:rPr>
        <w:t xml:space="preserve"> </w:t>
      </w:r>
      <w:r w:rsidR="00B10B13" w:rsidRPr="00B717A4">
        <w:rPr>
          <w:rFonts w:ascii="Times New Roman" w:hAnsi="Times New Roman" w:cs="Times New Roman"/>
          <w:color w:val="000000"/>
          <w:sz w:val="24"/>
          <w:szCs w:val="24"/>
          <w:lang w:val="en-US"/>
        </w:rPr>
        <w:t xml:space="preserve">B and P play crucial roles in modulating the electron density over Co sites while P also assists in populating the surface with Co atoms. </w:t>
      </w:r>
      <w:r w:rsidR="00FC2259" w:rsidRPr="00B717A4">
        <w:rPr>
          <w:rFonts w:ascii="Times New Roman" w:hAnsi="Times New Roman" w:cs="Times New Roman"/>
          <w:color w:val="000000"/>
          <w:sz w:val="24"/>
          <w:szCs w:val="24"/>
          <w:lang w:val="en-US"/>
        </w:rPr>
        <w:t>In contrast</w:t>
      </w:r>
      <w:r w:rsidR="0017639A" w:rsidRPr="00B717A4">
        <w:rPr>
          <w:rFonts w:ascii="Times New Roman" w:hAnsi="Times New Roman" w:cs="Times New Roman"/>
          <w:color w:val="000000"/>
          <w:sz w:val="24"/>
          <w:szCs w:val="24"/>
          <w:lang w:val="en-US"/>
        </w:rPr>
        <w:t xml:space="preserve">, </w:t>
      </w:r>
      <w:r w:rsidR="00B10B13" w:rsidRPr="00B717A4">
        <w:rPr>
          <w:rFonts w:ascii="Times New Roman" w:hAnsi="Times New Roman" w:cs="Times New Roman"/>
          <w:color w:val="000000"/>
          <w:sz w:val="24"/>
          <w:szCs w:val="24"/>
          <w:lang w:val="en-US"/>
        </w:rPr>
        <w:t>it was previously reported for Co-Mo-B that the introduction of Mo into the OER does not modify the nature of the catalytic/surface sites or change the local kinetics of electron transfer</w:t>
      </w:r>
      <w:r w:rsidR="00B10B13" w:rsidRPr="00B717A4">
        <w:rPr>
          <w:rFonts w:ascii="Times New Roman" w:hAnsi="Times New Roman" w:cs="Times New Roman"/>
          <w:sz w:val="24"/>
          <w:szCs w:val="24"/>
          <w:lang w:val="en-US"/>
        </w:rPr>
        <w:t>.</w:t>
      </w:r>
      <w:r w:rsidR="00B10B13" w:rsidRPr="00B717A4">
        <w:rPr>
          <w:rFonts w:ascii="Times New Roman" w:hAnsi="Times New Roman" w:cs="Times New Roman"/>
          <w:sz w:val="24"/>
          <w:szCs w:val="24"/>
          <w:lang w:val="en-US"/>
        </w:rPr>
        <w:fldChar w:fldCharType="begin" w:fldLock="1"/>
      </w:r>
      <w:r w:rsidR="00B10B13" w:rsidRPr="00B717A4">
        <w:rPr>
          <w:rFonts w:ascii="Times New Roman" w:hAnsi="Times New Roman" w:cs="Times New Roman"/>
          <w:sz w:val="24"/>
          <w:szCs w:val="24"/>
          <w:lang w:val="en-US"/>
        </w:rPr>
        <w:instrText>ADDIN CSL_CITATION {"citationItems":[{"id":"ITEM-1","itemData":{"DOI":"10.1016/j.electacta.2017.02.100","ISSN":"00134686","author":[{"dropping-particle":"","family":"Gupta","given":"S.","non-dropping-particle":"","parse-names":false,"suffix":""},{"dropping-particle":"","family":"Patel","given":"N.","non-dropping-particle":"","parse-names":false,"suffix":""},{"dropping-particle":"","family":"Fernandes","given":"R.","non-dropping-particle":"","parse-names":false,"suffix":""},{"dropping-particle":"","family":"Hanchate","given":"S.","non-dropping-particle":"","parse-names":false,"suffix":""},{"dropping-particle":"","family":"Miotello","given":"A.","non-dropping-particle":"","parse-names":false,"suffix":""},{"dropping-particle":"","family":"Kothari","given":"D.C.","non-dropping-particle":"","parse-names":false,"suffix":""}],"container-title":"Electrochimica Acta","id":"ITEM-1","issued":{"date-parts":[["2017","4"]]},"page":"64-71","title":"Co-Mo-B Nanoparticles as a non-precious and efficient Bifunctional Electrocatalyst for Hydrogen and Oxygen Evolution","type":"article-journal","volume":"232"},"uris":["http://www.mendeley.com/documents/?uuid=290131ad-e14a-39d7-b27f-5bfdbd39e233"]}],"mendeley":{"formattedCitation":"&lt;sup&gt;[32]&lt;/sup&gt;","plainTextFormattedCitation":"[32]","previouslyFormattedCitation":"&lt;sup&gt;[32]&lt;/sup&gt;"},"properties":{"noteIndex":0},"schema":"https://github.com/citation-style-language/schema/raw/master/csl-citation.json"}</w:instrText>
      </w:r>
      <w:r w:rsidR="00B10B13" w:rsidRPr="00B717A4">
        <w:rPr>
          <w:rFonts w:ascii="Times New Roman" w:hAnsi="Times New Roman" w:cs="Times New Roman"/>
          <w:sz w:val="24"/>
          <w:szCs w:val="24"/>
          <w:lang w:val="en-US"/>
        </w:rPr>
        <w:fldChar w:fldCharType="separate"/>
      </w:r>
      <w:r w:rsidR="00B10B13" w:rsidRPr="00B717A4">
        <w:rPr>
          <w:rFonts w:ascii="Times New Roman" w:hAnsi="Times New Roman" w:cs="Times New Roman"/>
          <w:noProof/>
          <w:sz w:val="24"/>
          <w:szCs w:val="24"/>
          <w:vertAlign w:val="superscript"/>
          <w:lang w:val="en-US"/>
        </w:rPr>
        <w:t>[32]</w:t>
      </w:r>
      <w:r w:rsidR="00B10B13" w:rsidRPr="00B717A4">
        <w:rPr>
          <w:rFonts w:ascii="Times New Roman" w:hAnsi="Times New Roman" w:cs="Times New Roman"/>
          <w:sz w:val="24"/>
          <w:szCs w:val="24"/>
          <w:lang w:val="en-US"/>
        </w:rPr>
        <w:fldChar w:fldCharType="end"/>
      </w:r>
      <w:r w:rsidR="00D73169" w:rsidRPr="007A05A1">
        <w:rPr>
          <w:rFonts w:ascii="Times New Roman" w:hAnsi="Times New Roman" w:cs="Times New Roman"/>
          <w:color w:val="000000"/>
          <w:sz w:val="24"/>
          <w:szCs w:val="24"/>
          <w:lang w:val="en-US"/>
        </w:rPr>
        <w:t xml:space="preserve"> </w:t>
      </w:r>
    </w:p>
    <w:p w14:paraId="54FB033C" w14:textId="35BAA32C" w:rsidR="002935C5" w:rsidRPr="007A05A1" w:rsidRDefault="002935C5" w:rsidP="004F697D">
      <w:pPr>
        <w:spacing w:line="480" w:lineRule="auto"/>
        <w:ind w:firstLine="720"/>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From anodic linear sweep voltammetry (LSV) curves (Fig. S6) in 1M KOH, the overpotential value (Table S2) required to achieve the standard current density of 10 mA/cm</w:t>
      </w:r>
      <w:r w:rsidRPr="007A05A1">
        <w:rPr>
          <w:rFonts w:ascii="Times New Roman" w:hAnsi="Times New Roman" w:cs="Times New Roman"/>
          <w:color w:val="000000"/>
          <w:sz w:val="24"/>
          <w:szCs w:val="24"/>
          <w:vertAlign w:val="superscript"/>
          <w:lang w:val="en-US"/>
        </w:rPr>
        <w:t xml:space="preserve">2 </w:t>
      </w:r>
      <w:r w:rsidRPr="007A05A1">
        <w:rPr>
          <w:rFonts w:ascii="Times New Roman" w:hAnsi="Times New Roman" w:cs="Times New Roman"/>
          <w:color w:val="000000"/>
          <w:sz w:val="24"/>
          <w:szCs w:val="24"/>
          <w:lang w:val="en-US"/>
        </w:rPr>
        <w:t>(</w:t>
      </w:r>
      <w:r w:rsidRPr="00070187">
        <w:rPr>
          <w:rFonts w:ascii="Times New Roman" w:hAnsi="Times New Roman" w:cs="Times New Roman"/>
          <w:i/>
          <w:iCs/>
          <w:color w:val="000000"/>
          <w:sz w:val="24"/>
          <w:szCs w:val="24"/>
          <w:lang w:val="en-US"/>
        </w:rPr>
        <w:t>η</w:t>
      </w:r>
      <w:r w:rsidRPr="00070187">
        <w:rPr>
          <w:rFonts w:ascii="Times New Roman" w:hAnsi="Times New Roman" w:cs="Times New Roman"/>
          <w:i/>
          <w:iCs/>
          <w:color w:val="000000"/>
          <w:sz w:val="24"/>
          <w:szCs w:val="24"/>
          <w:vertAlign w:val="subscript"/>
          <w:lang w:val="en-US"/>
        </w:rPr>
        <w:t>10</w:t>
      </w:r>
      <w:r w:rsidRPr="007A05A1">
        <w:rPr>
          <w:rFonts w:ascii="Times New Roman" w:hAnsi="Times New Roman" w:cs="Times New Roman"/>
          <w:color w:val="000000"/>
          <w:sz w:val="24"/>
          <w:szCs w:val="24"/>
          <w:lang w:val="en-US"/>
        </w:rPr>
        <w:t>) is depicted for three set</w:t>
      </w:r>
      <w:r w:rsidR="00D87C33" w:rsidRPr="00C95B69">
        <w:rPr>
          <w:rFonts w:ascii="Times New Roman" w:hAnsi="Times New Roman" w:cs="Times New Roman"/>
          <w:color w:val="000000"/>
          <w:sz w:val="24"/>
          <w:szCs w:val="24"/>
          <w:lang w:val="en-US"/>
        </w:rPr>
        <w:t>s</w:t>
      </w:r>
      <w:r w:rsidRPr="007A05A1">
        <w:rPr>
          <w:rFonts w:ascii="Times New Roman" w:hAnsi="Times New Roman" w:cs="Times New Roman"/>
          <w:color w:val="000000"/>
          <w:sz w:val="24"/>
          <w:szCs w:val="24"/>
          <w:lang w:val="en-US"/>
        </w:rPr>
        <w:t xml:space="preserve"> of samples, with varying percentage of</w:t>
      </w:r>
      <w:bookmarkStart w:id="1" w:name="_Hlk38903970"/>
      <m:oMath>
        <m:r>
          <w:rPr>
            <w:rFonts w:ascii="Cambria Math" w:hAnsi="Cambria Math" w:cs="Times New Roman"/>
            <w:color w:val="000000"/>
            <w:sz w:val="24"/>
            <w:szCs w:val="24"/>
            <w:lang w:val="en-US"/>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w:bookmarkEnd w:id="1"/>
        <m:r>
          <w:rPr>
            <w:rFonts w:ascii="Cambria Math" w:hAnsi="Cambria Math" w:cs="Times New Roman"/>
            <w:color w:val="000000"/>
            <w:sz w:val="24"/>
            <w:szCs w:val="24"/>
          </w:rPr>
          <m:t xml:space="preserve"> </m:t>
        </m:r>
      </m:oMath>
      <w:r w:rsidRPr="007A05A1">
        <w:rPr>
          <w:rFonts w:ascii="Times New Roman" w:hAnsi="Times New Roman" w:cs="Times New Roman"/>
          <w:color w:val="000000"/>
          <w:sz w:val="24"/>
          <w:szCs w:val="24"/>
          <w:lang w:val="en-US"/>
        </w:rPr>
        <w:t xml:space="preserve">and molar ratios of B/P (Fig. 2a). Amongst these, Co-Mo-PB with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7A05A1">
        <w:rPr>
          <w:rFonts w:ascii="Times New Roman" w:eastAsia="Times New Roman" w:hAnsi="Times New Roman" w:cs="Times New Roman"/>
          <w:color w:val="000000"/>
          <w:sz w:val="24"/>
          <w:szCs w:val="24"/>
        </w:rPr>
        <w:t xml:space="preserve"> </w:t>
      </w:r>
      <w:r w:rsidRPr="007A05A1">
        <w:rPr>
          <w:rFonts w:ascii="Times New Roman" w:hAnsi="Times New Roman" w:cs="Times New Roman"/>
          <w:color w:val="000000"/>
          <w:sz w:val="24"/>
          <w:szCs w:val="24"/>
          <w:lang w:val="en-US"/>
        </w:rPr>
        <w:t xml:space="preserve">and B/P molar ratio of 2% and 1, respectively, operated with an extremely low overpotential </w:t>
      </w:r>
      <w:r w:rsidRPr="00070187">
        <w:rPr>
          <w:rFonts w:ascii="Times New Roman" w:hAnsi="Times New Roman" w:cs="Times New Roman"/>
          <w:i/>
          <w:iCs/>
          <w:color w:val="000000"/>
          <w:sz w:val="24"/>
          <w:szCs w:val="24"/>
          <w:lang w:val="en-US"/>
        </w:rPr>
        <w:t>η</w:t>
      </w:r>
      <w:r w:rsidRPr="00070187">
        <w:rPr>
          <w:rFonts w:ascii="Times New Roman" w:hAnsi="Times New Roman" w:cs="Times New Roman"/>
          <w:i/>
          <w:iCs/>
          <w:color w:val="000000"/>
          <w:sz w:val="24"/>
          <w:szCs w:val="24"/>
          <w:vertAlign w:val="subscript"/>
          <w:lang w:val="en-US"/>
        </w:rPr>
        <w:t>10</w:t>
      </w:r>
      <w:r w:rsidR="00217978">
        <w:rPr>
          <w:rFonts w:ascii="Times New Roman" w:hAnsi="Times New Roman" w:cs="Times New Roman"/>
          <w:color w:val="000000"/>
          <w:sz w:val="24"/>
          <w:szCs w:val="24"/>
          <w:vertAlign w:val="subscript"/>
          <w:lang w:val="en-US"/>
        </w:rPr>
        <w:t xml:space="preserve"> </w:t>
      </w:r>
      <w:r w:rsidRPr="007A05A1">
        <w:rPr>
          <w:rFonts w:ascii="Times New Roman" w:hAnsi="Times New Roman" w:cs="Times New Roman"/>
          <w:color w:val="000000"/>
          <w:sz w:val="24"/>
          <w:szCs w:val="24"/>
          <w:lang w:val="en-US"/>
        </w:rPr>
        <w:t>≈</w:t>
      </w:r>
      <w:r w:rsidR="00217978">
        <w:rPr>
          <w:rFonts w:ascii="Times New Roman" w:hAnsi="Times New Roman" w:cs="Times New Roman"/>
          <w:color w:val="000000"/>
          <w:sz w:val="24"/>
          <w:szCs w:val="24"/>
          <w:lang w:val="en-US"/>
        </w:rPr>
        <w:t xml:space="preserve"> </w:t>
      </w:r>
      <w:r w:rsidRPr="007A05A1">
        <w:rPr>
          <w:rFonts w:ascii="Times New Roman" w:hAnsi="Times New Roman" w:cs="Times New Roman"/>
          <w:color w:val="000000"/>
          <w:sz w:val="24"/>
          <w:szCs w:val="24"/>
          <w:lang w:val="en-US"/>
        </w:rPr>
        <w:t xml:space="preserve">195 mV. </w:t>
      </w:r>
      <w:r w:rsidR="00217978">
        <w:rPr>
          <w:rFonts w:ascii="Times New Roman" w:hAnsi="Times New Roman" w:cs="Times New Roman"/>
          <w:color w:val="000000"/>
          <w:sz w:val="24"/>
          <w:szCs w:val="24"/>
          <w:lang w:val="en-US"/>
        </w:rPr>
        <w:t>T</w:t>
      </w:r>
      <w:r w:rsidRPr="007A05A1">
        <w:rPr>
          <w:rFonts w:ascii="Times New Roman" w:hAnsi="Times New Roman" w:cs="Times New Roman"/>
          <w:color w:val="000000"/>
          <w:sz w:val="24"/>
          <w:szCs w:val="24"/>
          <w:lang w:val="en-US"/>
        </w:rPr>
        <w:t>he overpotentials required to record 10 mA/cm</w:t>
      </w:r>
      <w:r w:rsidRPr="007A05A1">
        <w:rPr>
          <w:rFonts w:ascii="Times New Roman" w:hAnsi="Times New Roman" w:cs="Times New Roman"/>
          <w:color w:val="000000"/>
          <w:sz w:val="24"/>
          <w:szCs w:val="24"/>
          <w:vertAlign w:val="superscript"/>
          <w:lang w:val="en-US"/>
        </w:rPr>
        <w:t>2</w:t>
      </w:r>
      <w:r w:rsidRPr="007A05A1">
        <w:rPr>
          <w:rFonts w:ascii="Times New Roman" w:hAnsi="Times New Roman" w:cs="Times New Roman"/>
          <w:color w:val="000000"/>
          <w:sz w:val="24"/>
          <w:szCs w:val="24"/>
          <w:lang w:val="en-US"/>
        </w:rPr>
        <w:t xml:space="preserve"> </w:t>
      </w:r>
      <w:r w:rsidR="00217978" w:rsidRPr="007A05A1">
        <w:rPr>
          <w:rFonts w:ascii="Times New Roman" w:hAnsi="Times New Roman" w:cs="Times New Roman"/>
          <w:color w:val="000000"/>
          <w:sz w:val="24"/>
          <w:szCs w:val="24"/>
          <w:lang w:val="en-US"/>
        </w:rPr>
        <w:t>from Co-Mo-PB, Co-B, Co-PB, Co-Mo-B, and RuO</w:t>
      </w:r>
      <w:r w:rsidR="00217978" w:rsidRPr="007A05A1">
        <w:rPr>
          <w:rFonts w:ascii="Times New Roman" w:hAnsi="Times New Roman" w:cs="Times New Roman"/>
          <w:color w:val="000000"/>
          <w:sz w:val="24"/>
          <w:szCs w:val="24"/>
          <w:vertAlign w:val="subscript"/>
          <w:lang w:val="en-US"/>
        </w:rPr>
        <w:t xml:space="preserve">2 </w:t>
      </w:r>
      <w:r w:rsidRPr="007A05A1">
        <w:rPr>
          <w:rFonts w:ascii="Times New Roman" w:hAnsi="Times New Roman" w:cs="Times New Roman"/>
          <w:color w:val="000000"/>
          <w:sz w:val="24"/>
          <w:szCs w:val="24"/>
          <w:lang w:val="en-US"/>
        </w:rPr>
        <w:t>are 195 mV, 343 mV, 290 mV, 281 mV and 360 mV respectively</w:t>
      </w:r>
      <w:r w:rsidR="00217978">
        <w:rPr>
          <w:rFonts w:ascii="Times New Roman" w:hAnsi="Times New Roman" w:cs="Times New Roman"/>
          <w:color w:val="000000"/>
          <w:sz w:val="24"/>
          <w:szCs w:val="24"/>
          <w:lang w:val="en-US"/>
        </w:rPr>
        <w:t xml:space="preserve"> (</w:t>
      </w:r>
      <w:r w:rsidR="00217978" w:rsidRPr="007A05A1">
        <w:rPr>
          <w:rFonts w:ascii="Times New Roman" w:hAnsi="Times New Roman" w:cs="Times New Roman"/>
          <w:color w:val="000000"/>
          <w:sz w:val="24"/>
          <w:szCs w:val="24"/>
          <w:lang w:val="en-US"/>
        </w:rPr>
        <w:t>Fig. 2b</w:t>
      </w:r>
      <w:r w:rsidR="00217978">
        <w:rPr>
          <w:rFonts w:ascii="Times New Roman" w:hAnsi="Times New Roman" w:cs="Times New Roman"/>
          <w:color w:val="000000"/>
          <w:sz w:val="24"/>
          <w:szCs w:val="24"/>
          <w:lang w:val="en-US"/>
        </w:rPr>
        <w:t>)</w:t>
      </w:r>
      <w:r w:rsidRPr="007A05A1">
        <w:rPr>
          <w:rFonts w:ascii="Times New Roman" w:hAnsi="Times New Roman" w:cs="Times New Roman"/>
          <w:color w:val="000000"/>
          <w:sz w:val="24"/>
          <w:szCs w:val="24"/>
          <w:lang w:val="en-US"/>
        </w:rPr>
        <w:t>, with corresponding Tafel slope (Fig. S7) values reported in Table S3. In control samples, when Mo or P is incorporated with B (Co-Mo-B and Co-PB), the OER performance improves to a certain extent. However, only after inclusion of both these elements together with B, the synergic effect is created in Co-Mo-PB to substantially reduce the overpotentials by 165 mV than that recorded for the commercially used RuO</w:t>
      </w:r>
      <w:r w:rsidRPr="007A05A1">
        <w:rPr>
          <w:rFonts w:ascii="Times New Roman" w:hAnsi="Times New Roman" w:cs="Times New Roman"/>
          <w:color w:val="000000"/>
          <w:sz w:val="24"/>
          <w:szCs w:val="24"/>
          <w:vertAlign w:val="subscript"/>
          <w:lang w:val="en-US"/>
        </w:rPr>
        <w:t xml:space="preserve">2 </w:t>
      </w:r>
      <w:r w:rsidRPr="007A05A1">
        <w:rPr>
          <w:rFonts w:ascii="Times New Roman" w:hAnsi="Times New Roman" w:cs="Times New Roman"/>
          <w:color w:val="000000"/>
          <w:sz w:val="24"/>
          <w:szCs w:val="24"/>
          <w:lang w:val="en-US"/>
        </w:rPr>
        <w:t>catalyst, at the same loading.</w:t>
      </w:r>
    </w:p>
    <w:p w14:paraId="2070C6E7" w14:textId="645E7989" w:rsidR="00FF5BF5" w:rsidRPr="007A05A1" w:rsidRDefault="00D86108" w:rsidP="006D482A">
      <w:pPr>
        <w:spacing w:before="240" w:line="480" w:lineRule="auto"/>
        <w:ind w:firstLine="720"/>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T</w:t>
      </w:r>
      <w:r w:rsidR="00FF5BF5" w:rsidRPr="007A05A1">
        <w:rPr>
          <w:rFonts w:ascii="Times New Roman" w:hAnsi="Times New Roman" w:cs="Times New Roman"/>
          <w:color w:val="000000"/>
          <w:sz w:val="24"/>
          <w:szCs w:val="24"/>
          <w:lang w:val="en-US"/>
        </w:rPr>
        <w:t>he results</w:t>
      </w:r>
      <w:r w:rsidRPr="007A05A1">
        <w:rPr>
          <w:rFonts w:ascii="Times New Roman" w:hAnsi="Times New Roman" w:cs="Times New Roman"/>
          <w:color w:val="000000"/>
          <w:sz w:val="24"/>
          <w:szCs w:val="24"/>
          <w:lang w:val="en-US"/>
        </w:rPr>
        <w:t xml:space="preserve"> were repeated and replicated at least 5 times and</w:t>
      </w:r>
      <w:r w:rsidR="00A203D7" w:rsidRPr="007A05A1">
        <w:rPr>
          <w:rFonts w:ascii="Times New Roman" w:hAnsi="Times New Roman" w:cs="Times New Roman"/>
          <w:color w:val="000000"/>
          <w:sz w:val="24"/>
          <w:szCs w:val="24"/>
          <w:lang w:val="en-US"/>
        </w:rPr>
        <w:t xml:space="preserve"> </w:t>
      </w:r>
      <w:r w:rsidR="006139E9" w:rsidRPr="007A05A1">
        <w:rPr>
          <w:rFonts w:ascii="Times New Roman" w:hAnsi="Times New Roman" w:cs="Times New Roman"/>
          <w:color w:val="000000"/>
          <w:sz w:val="24"/>
          <w:szCs w:val="24"/>
          <w:lang w:val="en-US"/>
        </w:rPr>
        <w:t xml:space="preserve">the final overpotential value </w:t>
      </w:r>
      <w:r w:rsidR="006D482A" w:rsidRPr="007A05A1">
        <w:rPr>
          <w:rFonts w:ascii="Times New Roman" w:hAnsi="Times New Roman" w:cs="Times New Roman"/>
          <w:color w:val="000000"/>
          <w:sz w:val="24"/>
          <w:szCs w:val="24"/>
          <w:lang w:val="en-US"/>
        </w:rPr>
        <w:t>(</w:t>
      </w:r>
      <w:r w:rsidR="00EE2269" w:rsidRPr="00070187">
        <w:rPr>
          <w:rFonts w:ascii="Times New Roman" w:hAnsi="Times New Roman" w:cs="Times New Roman"/>
          <w:i/>
          <w:iCs/>
          <w:color w:val="000000"/>
          <w:sz w:val="24"/>
          <w:szCs w:val="24"/>
          <w:lang w:val="en-US"/>
        </w:rPr>
        <w:t>η</w:t>
      </w:r>
      <w:r w:rsidR="00EE2269" w:rsidRPr="00070187">
        <w:rPr>
          <w:rFonts w:ascii="Times New Roman" w:hAnsi="Times New Roman" w:cs="Times New Roman"/>
          <w:i/>
          <w:iCs/>
          <w:color w:val="000000"/>
          <w:sz w:val="24"/>
          <w:szCs w:val="24"/>
          <w:vertAlign w:val="subscript"/>
          <w:lang w:val="en-US"/>
        </w:rPr>
        <w:t>10</w:t>
      </w:r>
      <w:r w:rsidR="00217978">
        <w:rPr>
          <w:rFonts w:ascii="Times New Roman" w:hAnsi="Times New Roman" w:cs="Times New Roman"/>
          <w:color w:val="000000"/>
          <w:sz w:val="24"/>
          <w:szCs w:val="24"/>
          <w:vertAlign w:val="subscript"/>
          <w:lang w:val="en-US"/>
        </w:rPr>
        <w:t xml:space="preserve"> </w:t>
      </w:r>
      <w:r w:rsidR="00EE2269" w:rsidRPr="007A05A1">
        <w:rPr>
          <w:rFonts w:ascii="Times New Roman" w:hAnsi="Times New Roman" w:cs="Times New Roman"/>
          <w:color w:val="000000"/>
          <w:sz w:val="24"/>
          <w:szCs w:val="24"/>
          <w:lang w:val="en-US"/>
        </w:rPr>
        <w:t xml:space="preserve">= </w:t>
      </w:r>
      <w:r w:rsidR="006D482A" w:rsidRPr="007A05A1">
        <w:rPr>
          <w:rFonts w:ascii="Times New Roman" w:hAnsi="Times New Roman" w:cs="Times New Roman"/>
          <w:color w:val="000000"/>
          <w:sz w:val="24"/>
          <w:szCs w:val="24"/>
          <w:lang w:val="en-US"/>
        </w:rPr>
        <w:t>194.8 ± 14.1 mV)</w:t>
      </w:r>
      <w:r w:rsidR="00A71294" w:rsidRPr="007A05A1">
        <w:rPr>
          <w:rFonts w:ascii="Times New Roman" w:hAnsi="Times New Roman" w:cs="Times New Roman"/>
          <w:color w:val="000000"/>
          <w:sz w:val="24"/>
          <w:szCs w:val="24"/>
          <w:lang w:val="en-US"/>
        </w:rPr>
        <w:t xml:space="preserve"> </w:t>
      </w:r>
      <w:r w:rsidR="006139E9" w:rsidRPr="007A05A1">
        <w:rPr>
          <w:rFonts w:ascii="Times New Roman" w:hAnsi="Times New Roman" w:cs="Times New Roman"/>
          <w:color w:val="000000"/>
          <w:sz w:val="24"/>
          <w:szCs w:val="24"/>
          <w:lang w:val="en-US"/>
        </w:rPr>
        <w:t>reported here is the average</w:t>
      </w:r>
      <w:r w:rsidR="00FF5BF5" w:rsidRPr="007A05A1">
        <w:rPr>
          <w:rFonts w:ascii="Times New Roman" w:hAnsi="Times New Roman" w:cs="Times New Roman"/>
          <w:color w:val="000000"/>
          <w:sz w:val="24"/>
          <w:szCs w:val="24"/>
          <w:lang w:val="en-US"/>
        </w:rPr>
        <w:t xml:space="preserve"> of all the</w:t>
      </w:r>
      <w:r w:rsidR="006139E9" w:rsidRPr="007A05A1">
        <w:rPr>
          <w:rFonts w:ascii="Times New Roman" w:hAnsi="Times New Roman" w:cs="Times New Roman"/>
          <w:color w:val="000000"/>
          <w:sz w:val="24"/>
          <w:szCs w:val="24"/>
          <w:lang w:val="en-US"/>
        </w:rPr>
        <w:t>se</w:t>
      </w:r>
      <w:r w:rsidR="00FF5BF5" w:rsidRPr="007A05A1">
        <w:rPr>
          <w:rFonts w:ascii="Times New Roman" w:hAnsi="Times New Roman" w:cs="Times New Roman"/>
          <w:color w:val="000000"/>
          <w:sz w:val="24"/>
          <w:szCs w:val="24"/>
          <w:lang w:val="en-US"/>
        </w:rPr>
        <w:t xml:space="preserve"> trial</w:t>
      </w:r>
      <w:r w:rsidR="00A344FA" w:rsidRPr="007A05A1">
        <w:rPr>
          <w:rFonts w:ascii="Times New Roman" w:hAnsi="Times New Roman" w:cs="Times New Roman"/>
          <w:color w:val="000000"/>
          <w:sz w:val="24"/>
          <w:szCs w:val="24"/>
          <w:lang w:val="en-US"/>
        </w:rPr>
        <w:t>s</w:t>
      </w:r>
      <w:r w:rsidR="00235B74" w:rsidRPr="007A05A1">
        <w:rPr>
          <w:rFonts w:ascii="Times New Roman" w:hAnsi="Times New Roman" w:cs="Times New Roman"/>
          <w:color w:val="000000"/>
          <w:sz w:val="24"/>
          <w:szCs w:val="24"/>
          <w:lang w:val="en-US"/>
        </w:rPr>
        <w:t xml:space="preserve"> </w:t>
      </w:r>
      <w:r w:rsidR="00A344FA" w:rsidRPr="007A05A1">
        <w:rPr>
          <w:rFonts w:ascii="Times New Roman" w:hAnsi="Times New Roman" w:cs="Times New Roman"/>
          <w:color w:val="000000"/>
          <w:sz w:val="24"/>
          <w:szCs w:val="24"/>
          <w:lang w:val="en-US"/>
        </w:rPr>
        <w:t xml:space="preserve">(Fig. </w:t>
      </w:r>
      <w:r w:rsidR="006111A8" w:rsidRPr="007A05A1">
        <w:rPr>
          <w:rFonts w:ascii="Times New Roman" w:hAnsi="Times New Roman" w:cs="Times New Roman"/>
          <w:color w:val="000000"/>
          <w:sz w:val="24"/>
          <w:szCs w:val="24"/>
          <w:lang w:val="en-US"/>
        </w:rPr>
        <w:t>S8a</w:t>
      </w:r>
      <w:r w:rsidR="00A344FA" w:rsidRPr="007A05A1">
        <w:rPr>
          <w:rFonts w:ascii="Times New Roman" w:hAnsi="Times New Roman" w:cs="Times New Roman"/>
          <w:color w:val="000000"/>
          <w:sz w:val="24"/>
          <w:szCs w:val="24"/>
          <w:lang w:val="en-US"/>
        </w:rPr>
        <w:t>)</w:t>
      </w:r>
      <w:r w:rsidR="00FF5BF5" w:rsidRPr="007A05A1">
        <w:rPr>
          <w:rFonts w:ascii="Times New Roman" w:hAnsi="Times New Roman" w:cs="Times New Roman"/>
          <w:color w:val="000000"/>
          <w:sz w:val="24"/>
          <w:szCs w:val="24"/>
          <w:lang w:val="en-US"/>
        </w:rPr>
        <w:t>.</w:t>
      </w:r>
      <w:r w:rsidR="00A71294" w:rsidRPr="007A05A1">
        <w:rPr>
          <w:rFonts w:ascii="Times New Roman" w:hAnsi="Times New Roman" w:cs="Times New Roman"/>
          <w:color w:val="000000"/>
          <w:sz w:val="24"/>
          <w:szCs w:val="24"/>
          <w:lang w:val="en-US"/>
        </w:rPr>
        <w:t xml:space="preserve"> </w:t>
      </w:r>
      <w:r w:rsidR="009B2F83" w:rsidRPr="007A05A1">
        <w:rPr>
          <w:rFonts w:ascii="Times New Roman" w:hAnsi="Times New Roman" w:cs="Times New Roman"/>
          <w:color w:val="000000"/>
          <w:sz w:val="24"/>
          <w:szCs w:val="24"/>
          <w:lang w:val="en-US"/>
        </w:rPr>
        <w:t>After validating the obtained results,</w:t>
      </w:r>
      <w:r w:rsidR="00A71294" w:rsidRPr="007A05A1">
        <w:rPr>
          <w:rFonts w:ascii="Times New Roman" w:hAnsi="Times New Roman" w:cs="Times New Roman"/>
          <w:color w:val="000000"/>
          <w:sz w:val="24"/>
          <w:szCs w:val="24"/>
          <w:lang w:val="en-US"/>
        </w:rPr>
        <w:t xml:space="preserve"> </w:t>
      </w:r>
      <w:r w:rsidR="00FF5BF5" w:rsidRPr="007A05A1">
        <w:rPr>
          <w:rFonts w:ascii="Times New Roman" w:hAnsi="Times New Roman" w:cs="Times New Roman"/>
          <w:color w:val="000000"/>
          <w:sz w:val="24"/>
          <w:szCs w:val="24"/>
          <w:lang w:val="en-US"/>
        </w:rPr>
        <w:t xml:space="preserve">the OER activity </w:t>
      </w:r>
      <w:r w:rsidR="009B2F83" w:rsidRPr="007A05A1">
        <w:rPr>
          <w:rFonts w:ascii="Times New Roman" w:hAnsi="Times New Roman" w:cs="Times New Roman"/>
          <w:color w:val="000000"/>
          <w:sz w:val="24"/>
          <w:szCs w:val="24"/>
          <w:lang w:val="en-US"/>
        </w:rPr>
        <w:t xml:space="preserve">of Co-Mo-PB was compared </w:t>
      </w:r>
      <w:r w:rsidR="00FF5BF5" w:rsidRPr="007A05A1">
        <w:rPr>
          <w:rFonts w:ascii="Times New Roman" w:hAnsi="Times New Roman" w:cs="Times New Roman"/>
          <w:color w:val="000000"/>
          <w:sz w:val="24"/>
          <w:szCs w:val="24"/>
          <w:lang w:val="en-US"/>
        </w:rPr>
        <w:t xml:space="preserve">with </w:t>
      </w:r>
      <w:r w:rsidR="004C66C7" w:rsidRPr="007A05A1">
        <w:rPr>
          <w:rFonts w:ascii="Times New Roman" w:hAnsi="Times New Roman" w:cs="Times New Roman"/>
          <w:color w:val="000000"/>
          <w:sz w:val="24"/>
          <w:szCs w:val="24"/>
          <w:lang w:val="en-US"/>
        </w:rPr>
        <w:t xml:space="preserve">the best </w:t>
      </w:r>
      <w:r w:rsidR="00FF5BF5" w:rsidRPr="007A05A1">
        <w:rPr>
          <w:rFonts w:ascii="Times New Roman" w:hAnsi="Times New Roman" w:cs="Times New Roman"/>
          <w:color w:val="000000"/>
          <w:sz w:val="24"/>
          <w:szCs w:val="24"/>
          <w:lang w:val="en-US"/>
        </w:rPr>
        <w:t>non-noble transition metal</w:t>
      </w:r>
      <w:r w:rsidR="00841CEC" w:rsidRPr="007A05A1">
        <w:rPr>
          <w:rFonts w:ascii="Times New Roman" w:hAnsi="Times New Roman" w:cs="Times New Roman"/>
          <w:color w:val="000000"/>
          <w:sz w:val="24"/>
          <w:szCs w:val="24"/>
          <w:lang w:val="en-US"/>
        </w:rPr>
        <w:t>-</w:t>
      </w:r>
      <w:r w:rsidR="00FF5BF5" w:rsidRPr="007A05A1">
        <w:rPr>
          <w:rFonts w:ascii="Times New Roman" w:hAnsi="Times New Roman" w:cs="Times New Roman"/>
          <w:color w:val="000000"/>
          <w:sz w:val="24"/>
          <w:szCs w:val="24"/>
          <w:lang w:val="en-US"/>
        </w:rPr>
        <w:t xml:space="preserve">based </w:t>
      </w:r>
      <w:r w:rsidR="00A344FA" w:rsidRPr="007A05A1">
        <w:rPr>
          <w:rFonts w:ascii="Times New Roman" w:hAnsi="Times New Roman" w:cs="Times New Roman"/>
          <w:color w:val="000000"/>
          <w:sz w:val="24"/>
          <w:szCs w:val="24"/>
          <w:lang w:val="en-US"/>
        </w:rPr>
        <w:t>catalyst</w:t>
      </w:r>
      <w:r w:rsidR="00743F61" w:rsidRPr="007A05A1">
        <w:rPr>
          <w:rFonts w:ascii="Times New Roman" w:hAnsi="Times New Roman" w:cs="Times New Roman"/>
          <w:color w:val="000000"/>
          <w:sz w:val="24"/>
          <w:szCs w:val="24"/>
          <w:lang w:val="en-US"/>
        </w:rPr>
        <w:t>s from the literature</w:t>
      </w:r>
      <w:r w:rsidR="00A71294" w:rsidRPr="007A05A1">
        <w:rPr>
          <w:rFonts w:ascii="Times New Roman" w:hAnsi="Times New Roman" w:cs="Times New Roman"/>
          <w:color w:val="000000"/>
          <w:sz w:val="24"/>
          <w:szCs w:val="24"/>
          <w:lang w:val="en-US"/>
        </w:rPr>
        <w:t xml:space="preserve"> </w:t>
      </w:r>
      <w:r w:rsidR="00743F61" w:rsidRPr="007A05A1">
        <w:rPr>
          <w:rFonts w:ascii="Times New Roman" w:hAnsi="Times New Roman" w:cs="Times New Roman"/>
          <w:color w:val="000000"/>
          <w:sz w:val="24"/>
          <w:szCs w:val="24"/>
          <w:lang w:val="en-US"/>
        </w:rPr>
        <w:t>(</w:t>
      </w:r>
      <w:r w:rsidR="00BB7DD7" w:rsidRPr="007A05A1">
        <w:rPr>
          <w:rFonts w:ascii="Times New Roman" w:hAnsi="Times New Roman" w:cs="Times New Roman"/>
          <w:color w:val="000000"/>
          <w:sz w:val="24"/>
          <w:szCs w:val="24"/>
          <w:lang w:val="en-US"/>
        </w:rPr>
        <w:t>Table S</w:t>
      </w:r>
      <w:r w:rsidR="00B53E47" w:rsidRPr="007A05A1">
        <w:rPr>
          <w:rFonts w:ascii="Times New Roman" w:hAnsi="Times New Roman" w:cs="Times New Roman"/>
          <w:color w:val="000000"/>
          <w:sz w:val="24"/>
          <w:szCs w:val="24"/>
          <w:lang w:val="en-US"/>
        </w:rPr>
        <w:t>4</w:t>
      </w:r>
      <w:r w:rsidR="00743F61" w:rsidRPr="007A05A1">
        <w:rPr>
          <w:rFonts w:ascii="Times New Roman" w:hAnsi="Times New Roman" w:cs="Times New Roman"/>
          <w:color w:val="000000"/>
          <w:sz w:val="24"/>
          <w:szCs w:val="24"/>
          <w:lang w:val="en-US"/>
        </w:rPr>
        <w:t>)</w:t>
      </w:r>
      <w:r w:rsidR="00A344FA" w:rsidRPr="007A05A1">
        <w:rPr>
          <w:rFonts w:ascii="Times New Roman" w:hAnsi="Times New Roman" w:cs="Times New Roman"/>
          <w:color w:val="000000"/>
          <w:sz w:val="24"/>
          <w:szCs w:val="24"/>
          <w:lang w:val="en-US"/>
        </w:rPr>
        <w:t xml:space="preserve">. </w:t>
      </w:r>
      <w:r w:rsidR="009763F3" w:rsidRPr="007A05A1">
        <w:rPr>
          <w:rFonts w:ascii="Times New Roman" w:hAnsi="Times New Roman" w:cs="Times New Roman"/>
          <w:color w:val="000000"/>
          <w:sz w:val="24"/>
          <w:szCs w:val="24"/>
          <w:lang w:val="en-US"/>
        </w:rPr>
        <w:t xml:space="preserve">As commercial </w:t>
      </w:r>
      <w:r w:rsidR="009763F3" w:rsidRPr="007A05A1">
        <w:rPr>
          <w:rFonts w:ascii="Times New Roman" w:hAnsi="Times New Roman" w:cs="Times New Roman"/>
          <w:color w:val="000000"/>
          <w:sz w:val="24"/>
          <w:szCs w:val="24"/>
          <w:lang w:val="en-US"/>
        </w:rPr>
        <w:lastRenderedPageBreak/>
        <w:t xml:space="preserve">electrolyzers </w:t>
      </w:r>
      <w:r w:rsidR="00F23D7C" w:rsidRPr="007A05A1">
        <w:rPr>
          <w:rFonts w:ascii="Times New Roman" w:hAnsi="Times New Roman" w:cs="Times New Roman"/>
          <w:color w:val="000000"/>
          <w:sz w:val="24"/>
          <w:szCs w:val="24"/>
          <w:lang w:val="en-US"/>
        </w:rPr>
        <w:t>target</w:t>
      </w:r>
      <w:r w:rsidR="00A71294" w:rsidRPr="007A05A1">
        <w:rPr>
          <w:rFonts w:ascii="Times New Roman" w:hAnsi="Times New Roman" w:cs="Times New Roman"/>
          <w:color w:val="000000"/>
          <w:sz w:val="24"/>
          <w:szCs w:val="24"/>
          <w:lang w:val="en-US"/>
        </w:rPr>
        <w:t xml:space="preserve"> </w:t>
      </w:r>
      <w:r w:rsidR="00B2532F" w:rsidRPr="007A05A1">
        <w:rPr>
          <w:rFonts w:ascii="Times New Roman" w:hAnsi="Times New Roman" w:cs="Times New Roman"/>
          <w:color w:val="000000"/>
          <w:sz w:val="24"/>
          <w:szCs w:val="24"/>
          <w:lang w:val="en-US"/>
        </w:rPr>
        <w:t>minimal</w:t>
      </w:r>
      <w:r w:rsidR="00A71294" w:rsidRPr="007A05A1">
        <w:rPr>
          <w:rFonts w:ascii="Times New Roman" w:hAnsi="Times New Roman" w:cs="Times New Roman"/>
          <w:color w:val="000000"/>
          <w:sz w:val="24"/>
          <w:szCs w:val="24"/>
          <w:lang w:val="en-US"/>
        </w:rPr>
        <w:t xml:space="preserve"> </w:t>
      </w:r>
      <w:r w:rsidR="009763F3" w:rsidRPr="007A05A1">
        <w:rPr>
          <w:rFonts w:ascii="Times New Roman" w:hAnsi="Times New Roman" w:cs="Times New Roman"/>
          <w:color w:val="000000"/>
          <w:sz w:val="24"/>
          <w:szCs w:val="24"/>
          <w:lang w:val="en-US"/>
        </w:rPr>
        <w:t>catalyst loading</w:t>
      </w:r>
      <w:r w:rsidR="00B2532F" w:rsidRPr="007A05A1">
        <w:rPr>
          <w:rFonts w:ascii="Times New Roman" w:hAnsi="Times New Roman" w:cs="Times New Roman"/>
          <w:color w:val="000000"/>
          <w:sz w:val="24"/>
          <w:szCs w:val="24"/>
          <w:lang w:val="en-US"/>
        </w:rPr>
        <w:t>s</w:t>
      </w:r>
      <w:r w:rsidR="00A71294" w:rsidRPr="007A05A1">
        <w:rPr>
          <w:rFonts w:ascii="Times New Roman" w:hAnsi="Times New Roman" w:cs="Times New Roman"/>
          <w:color w:val="000000"/>
          <w:sz w:val="24"/>
          <w:szCs w:val="24"/>
          <w:lang w:val="en-US"/>
        </w:rPr>
        <w:t xml:space="preserve"> </w:t>
      </w:r>
      <w:r w:rsidR="00B2532F" w:rsidRPr="007A05A1">
        <w:rPr>
          <w:rFonts w:ascii="Times New Roman" w:hAnsi="Times New Roman" w:cs="Times New Roman"/>
          <w:color w:val="000000"/>
          <w:sz w:val="24"/>
          <w:szCs w:val="24"/>
          <w:lang w:val="en-US"/>
        </w:rPr>
        <w:t>(&lt;</w:t>
      </w:r>
      <w:r w:rsidR="009763F3" w:rsidRPr="007A05A1">
        <w:rPr>
          <w:rFonts w:ascii="Times New Roman" w:hAnsi="Times New Roman" w:cs="Times New Roman"/>
          <w:color w:val="000000"/>
          <w:sz w:val="24"/>
          <w:szCs w:val="24"/>
          <w:lang w:val="en-US"/>
        </w:rPr>
        <w:t>0.5 mg/cm</w:t>
      </w:r>
      <w:r w:rsidR="009763F3" w:rsidRPr="007A05A1">
        <w:rPr>
          <w:rFonts w:ascii="Times New Roman" w:hAnsi="Times New Roman" w:cs="Times New Roman"/>
          <w:color w:val="000000"/>
          <w:sz w:val="24"/>
          <w:szCs w:val="24"/>
          <w:vertAlign w:val="superscript"/>
          <w:lang w:val="en-US"/>
        </w:rPr>
        <w:t>2</w:t>
      </w:r>
      <w:r w:rsidR="00B2532F" w:rsidRPr="007A05A1">
        <w:rPr>
          <w:rFonts w:ascii="Times New Roman" w:hAnsi="Times New Roman" w:cs="Times New Roman"/>
          <w:color w:val="000000"/>
          <w:sz w:val="24"/>
          <w:szCs w:val="24"/>
          <w:lang w:val="en-US"/>
        </w:rPr>
        <w:t>)</w:t>
      </w:r>
      <w:r w:rsidR="009763F3" w:rsidRPr="007A05A1">
        <w:rPr>
          <w:rFonts w:ascii="Times New Roman" w:hAnsi="Times New Roman" w:cs="Times New Roman"/>
          <w:color w:val="000000"/>
          <w:sz w:val="24"/>
          <w:szCs w:val="24"/>
          <w:lang w:val="en-US"/>
        </w:rPr>
        <w:t>,</w:t>
      </w:r>
      <w:r w:rsidR="007172DA" w:rsidRPr="007A05A1">
        <w:rPr>
          <w:rFonts w:ascii="Times New Roman" w:hAnsi="Times New Roman" w:cs="Times New Roman"/>
          <w:color w:val="000000"/>
          <w:sz w:val="24"/>
          <w:szCs w:val="24"/>
          <w:vertAlign w:val="superscript"/>
          <w:lang w:val="en-US"/>
        </w:rPr>
        <w:fldChar w:fldCharType="begin" w:fldLock="1"/>
      </w:r>
      <w:r w:rsidR="007172DA">
        <w:rPr>
          <w:rFonts w:ascii="Times New Roman" w:hAnsi="Times New Roman" w:cs="Times New Roman"/>
          <w:color w:val="000000"/>
          <w:sz w:val="24"/>
          <w:szCs w:val="24"/>
          <w:vertAlign w:val="superscript"/>
          <w:lang w:val="en-US"/>
        </w:rPr>
        <w:instrText>ADDIN CSL_CITATION {"citationItems":[{"id":"ITEM-1","itemData":{"DOI":"https://doi.org/10.1016/j.mset.2019.03.002","ISSN":"2589-2991","abstract":"Hydrogen is the most efficient energy carrier. Hydrogen can be obtained from different sources of raw materials including water. Among many hydrogen production methods, eco-friendly and high purity of hydrogen can be obtained by water electrolysis. However, In terms of sustainability and environmental impact, PEM water electrolysis was considered as most promising techniques for high pure efficient hydrogen production from renewable energy sources and emits only oxygen as byproduct without any carbon emissions. Moreover, the produced hydrogen (H2) and oxygen (O2) directly used for fuel cell and industrial applications. However, overall water splitting resulting in only 4% of global industrial hydrogen being produced by electrolysis of water, mainly due to the economic issues. Nowadays, increased the desire production of green hydrogen has increased the interest on PEM water electrolysis. Thus the considerable research has been completed recently in the development of cost effective electrocatalysts for PEM water electrolysis. In this present review, we discussed about the recent developments in the PEM water electrolysis including high performance low cost HER and OER electrocatalysts and their challenges new and old related to electrocatalysts and PEM cell components also addressed. This review will contribute further research improvements and a road map in order to support in developing the PEM water electrolyser as a commercially feasible hydrogen production purpose.","author":[{"dropping-particle":"","family":"Shiva Kumar","given":"S","non-dropping-particle":"","parse-names":false,"suffix":""},{"dropping-particle":"","family":"Himabindu","given":"V","non-dropping-particle":"","parse-names":false,"suffix":""}],"container-title":"Materials Science for Energy Technologies","id":"ITEM-1","issue":"3","issued":{"date-parts":[["2019"]]},"page":"442-454","title":"Hydrogen production by PEM water electrolysis – A review","type":"article-journal","volume":"2"},"uris":["http://www.mendeley.com/documents/?uuid=c890e05d-1f49-44f9-a0d7-4dd172e9d8a9","http://www.mendeley.com/documents/?uuid=5176a1d5-9b3d-467e-a0f4-b33b54fdc037"]}],"mendeley":{"formattedCitation":"&lt;sup&gt;[43]&lt;/sup&gt;","plainTextFormattedCitation":"[43]","previouslyFormattedCitation":"&lt;sup&gt;[43]&lt;/sup&gt;"},"properties":{"noteIndex":0},"schema":"https://github.com/citation-style-language/schema/raw/master/csl-citation.json"}</w:instrText>
      </w:r>
      <w:r w:rsidR="007172DA" w:rsidRPr="007A05A1">
        <w:rPr>
          <w:rFonts w:ascii="Times New Roman" w:hAnsi="Times New Roman" w:cs="Times New Roman"/>
          <w:color w:val="000000"/>
          <w:sz w:val="24"/>
          <w:szCs w:val="24"/>
          <w:vertAlign w:val="superscript"/>
          <w:lang w:val="en-US"/>
        </w:rPr>
        <w:fldChar w:fldCharType="separate"/>
      </w:r>
      <w:r w:rsidR="007172DA" w:rsidRPr="003C5F1A">
        <w:rPr>
          <w:rFonts w:ascii="Times New Roman" w:hAnsi="Times New Roman" w:cs="Times New Roman"/>
          <w:noProof/>
          <w:color w:val="000000"/>
          <w:sz w:val="24"/>
          <w:szCs w:val="24"/>
          <w:vertAlign w:val="superscript"/>
          <w:lang w:val="en-US"/>
        </w:rPr>
        <w:t>[43]</w:t>
      </w:r>
      <w:r w:rsidR="007172DA" w:rsidRPr="007A05A1">
        <w:rPr>
          <w:rFonts w:ascii="Times New Roman" w:hAnsi="Times New Roman" w:cs="Times New Roman"/>
          <w:color w:val="000000"/>
          <w:sz w:val="24"/>
          <w:szCs w:val="24"/>
          <w:vertAlign w:val="superscript"/>
          <w:lang w:val="en-US"/>
        </w:rPr>
        <w:fldChar w:fldCharType="end"/>
      </w:r>
      <w:r w:rsidR="009763F3" w:rsidRPr="007A05A1">
        <w:rPr>
          <w:rFonts w:ascii="Times New Roman" w:hAnsi="Times New Roman" w:cs="Times New Roman"/>
          <w:color w:val="000000"/>
          <w:sz w:val="24"/>
          <w:szCs w:val="24"/>
          <w:lang w:val="en-US"/>
        </w:rPr>
        <w:t xml:space="preserve"> </w:t>
      </w:r>
      <w:r w:rsidR="00A203D7" w:rsidRPr="007A05A1">
        <w:rPr>
          <w:rFonts w:ascii="Times New Roman" w:hAnsi="Times New Roman" w:cs="Times New Roman"/>
          <w:color w:val="000000"/>
          <w:sz w:val="24"/>
          <w:szCs w:val="24"/>
          <w:lang w:val="en-US"/>
        </w:rPr>
        <w:t xml:space="preserve">thus </w:t>
      </w:r>
      <w:r w:rsidR="006B0E27" w:rsidRPr="007A05A1">
        <w:rPr>
          <w:rFonts w:ascii="Times New Roman" w:hAnsi="Times New Roman" w:cs="Times New Roman"/>
          <w:color w:val="000000"/>
          <w:sz w:val="24"/>
          <w:szCs w:val="24"/>
          <w:lang w:val="en-US"/>
        </w:rPr>
        <w:t xml:space="preserve">comparison of </w:t>
      </w:r>
      <w:r w:rsidR="009763F3" w:rsidRPr="007A05A1">
        <w:rPr>
          <w:rFonts w:ascii="Times New Roman" w:hAnsi="Times New Roman" w:cs="Times New Roman"/>
          <w:color w:val="000000"/>
          <w:sz w:val="24"/>
          <w:szCs w:val="24"/>
          <w:lang w:val="en-US"/>
        </w:rPr>
        <w:t xml:space="preserve">only those catalysts are </w:t>
      </w:r>
      <w:r w:rsidR="006B0E27" w:rsidRPr="007A05A1">
        <w:rPr>
          <w:rFonts w:ascii="Times New Roman" w:hAnsi="Times New Roman" w:cs="Times New Roman"/>
          <w:color w:val="000000"/>
          <w:sz w:val="24"/>
          <w:szCs w:val="24"/>
          <w:lang w:val="en-US"/>
        </w:rPr>
        <w:t xml:space="preserve">made </w:t>
      </w:r>
      <w:r w:rsidR="00A71294" w:rsidRPr="007A05A1">
        <w:rPr>
          <w:rFonts w:ascii="Times New Roman" w:hAnsi="Times New Roman" w:cs="Times New Roman"/>
          <w:color w:val="000000"/>
          <w:sz w:val="24"/>
          <w:szCs w:val="24"/>
          <w:lang w:val="en-US"/>
        </w:rPr>
        <w:t xml:space="preserve">here </w:t>
      </w:r>
      <w:r w:rsidR="006B0E27" w:rsidRPr="007A05A1">
        <w:rPr>
          <w:rFonts w:ascii="Times New Roman" w:hAnsi="Times New Roman" w:cs="Times New Roman"/>
          <w:color w:val="000000"/>
          <w:sz w:val="24"/>
          <w:szCs w:val="24"/>
          <w:lang w:val="en-US"/>
        </w:rPr>
        <w:t xml:space="preserve">that </w:t>
      </w:r>
      <w:r w:rsidR="009763F3" w:rsidRPr="007A05A1">
        <w:rPr>
          <w:rFonts w:ascii="Times New Roman" w:hAnsi="Times New Roman" w:cs="Times New Roman"/>
          <w:color w:val="000000"/>
          <w:sz w:val="24"/>
          <w:szCs w:val="24"/>
          <w:lang w:val="en-US"/>
        </w:rPr>
        <w:t>reported a</w:t>
      </w:r>
      <w:r w:rsidR="00FF5BF5" w:rsidRPr="007A05A1">
        <w:rPr>
          <w:rFonts w:ascii="Times New Roman" w:hAnsi="Times New Roman" w:cs="Times New Roman"/>
          <w:color w:val="000000"/>
          <w:sz w:val="24"/>
          <w:szCs w:val="24"/>
          <w:lang w:val="en-US"/>
        </w:rPr>
        <w:t xml:space="preserve"> loading </w:t>
      </w:r>
      <w:r w:rsidR="00FF5BF5" w:rsidRPr="00F8336D">
        <w:rPr>
          <w:rFonts w:ascii="Times New Roman" w:hAnsi="Times New Roman" w:cs="Times New Roman"/>
          <w:sz w:val="24"/>
          <w:szCs w:val="24"/>
          <w:lang w:val="en-US"/>
        </w:rPr>
        <w:t>below 0.</w:t>
      </w:r>
      <w:r w:rsidR="00D557B2" w:rsidRPr="00F8336D">
        <w:rPr>
          <w:rFonts w:ascii="Times New Roman" w:hAnsi="Times New Roman" w:cs="Times New Roman"/>
          <w:sz w:val="24"/>
          <w:szCs w:val="24"/>
          <w:lang w:val="en-US"/>
        </w:rPr>
        <w:t>5</w:t>
      </w:r>
      <w:r w:rsidR="00FF5BF5" w:rsidRPr="00F8336D">
        <w:rPr>
          <w:rFonts w:ascii="Times New Roman" w:hAnsi="Times New Roman" w:cs="Times New Roman"/>
          <w:sz w:val="24"/>
          <w:szCs w:val="24"/>
          <w:lang w:val="en-US"/>
        </w:rPr>
        <w:t xml:space="preserve"> mg/cm</w:t>
      </w:r>
      <w:r w:rsidR="00FF5BF5" w:rsidRPr="00F8336D">
        <w:rPr>
          <w:rFonts w:ascii="Times New Roman" w:hAnsi="Times New Roman" w:cs="Times New Roman"/>
          <w:sz w:val="24"/>
          <w:szCs w:val="24"/>
          <w:vertAlign w:val="superscript"/>
          <w:lang w:val="en-US"/>
        </w:rPr>
        <w:t>2</w:t>
      </w:r>
      <w:r w:rsidR="00A71294">
        <w:rPr>
          <w:rFonts w:ascii="Times New Roman" w:hAnsi="Times New Roman" w:cs="Times New Roman"/>
          <w:sz w:val="24"/>
          <w:szCs w:val="24"/>
          <w:vertAlign w:val="superscript"/>
          <w:lang w:val="en-US"/>
        </w:rPr>
        <w:t xml:space="preserve"> </w:t>
      </w:r>
      <w:r w:rsidR="00FF5BF5" w:rsidRPr="007A05A1">
        <w:rPr>
          <w:rFonts w:ascii="Times New Roman" w:hAnsi="Times New Roman" w:cs="Times New Roman"/>
          <w:color w:val="000000"/>
          <w:sz w:val="24"/>
          <w:szCs w:val="24"/>
          <w:lang w:val="en-US"/>
        </w:rPr>
        <w:t xml:space="preserve">in alkaline </w:t>
      </w:r>
      <w:r w:rsidR="00767DB5" w:rsidRPr="007A05A1">
        <w:rPr>
          <w:rFonts w:ascii="Times New Roman" w:hAnsi="Times New Roman" w:cs="Times New Roman"/>
          <w:color w:val="000000"/>
          <w:sz w:val="24"/>
          <w:szCs w:val="24"/>
          <w:lang w:val="en-US"/>
        </w:rPr>
        <w:t>electrolytes</w:t>
      </w:r>
      <w:r w:rsidR="00A71294" w:rsidRPr="007A05A1">
        <w:rPr>
          <w:rFonts w:ascii="Times New Roman" w:hAnsi="Times New Roman" w:cs="Times New Roman"/>
          <w:color w:val="000000"/>
          <w:sz w:val="24"/>
          <w:szCs w:val="24"/>
          <w:lang w:val="en-US"/>
        </w:rPr>
        <w:t xml:space="preserve"> </w:t>
      </w:r>
      <w:r w:rsidR="00330C08" w:rsidRPr="007A05A1">
        <w:rPr>
          <w:rFonts w:ascii="Times New Roman" w:hAnsi="Times New Roman" w:cs="Times New Roman"/>
          <w:color w:val="000000"/>
          <w:sz w:val="24"/>
          <w:szCs w:val="24"/>
          <w:lang w:val="en-US"/>
        </w:rPr>
        <w:t xml:space="preserve">and </w:t>
      </w:r>
      <w:r w:rsidR="00783045" w:rsidRPr="007A05A1">
        <w:rPr>
          <w:rFonts w:ascii="Times New Roman" w:hAnsi="Times New Roman" w:cs="Times New Roman"/>
          <w:color w:val="000000"/>
          <w:sz w:val="24"/>
          <w:szCs w:val="24"/>
          <w:lang w:val="en-US"/>
        </w:rPr>
        <w:t>without using any substrate</w:t>
      </w:r>
      <w:r w:rsidR="00D557B2" w:rsidRPr="007A05A1">
        <w:rPr>
          <w:rFonts w:ascii="Times New Roman" w:hAnsi="Times New Roman" w:cs="Times New Roman"/>
          <w:color w:val="000000"/>
          <w:sz w:val="24"/>
          <w:szCs w:val="24"/>
          <w:lang w:val="en-US"/>
        </w:rPr>
        <w:t>s</w:t>
      </w:r>
      <w:r w:rsidR="00350B73" w:rsidRPr="007A05A1">
        <w:rPr>
          <w:rFonts w:ascii="Times New Roman" w:hAnsi="Times New Roman" w:cs="Times New Roman"/>
          <w:color w:val="000000"/>
          <w:sz w:val="24"/>
          <w:szCs w:val="24"/>
          <w:lang w:val="en-US"/>
        </w:rPr>
        <w:t xml:space="preserve"> (to eliminate the effect of substrates</w:t>
      </w:r>
      <w:r w:rsidR="00621745" w:rsidRPr="007A05A1">
        <w:rPr>
          <w:rFonts w:ascii="Times New Roman" w:hAnsi="Times New Roman" w:cs="Times New Roman"/>
          <w:color w:val="000000"/>
          <w:sz w:val="24"/>
          <w:szCs w:val="24"/>
          <w:lang w:val="en-US"/>
        </w:rPr>
        <w:t xml:space="preserve"> such as metal foams, porous carbon, carbon nanotubes, graphene, etc.</w:t>
      </w:r>
      <w:r w:rsidR="00350B73" w:rsidRPr="007A05A1">
        <w:rPr>
          <w:rFonts w:ascii="Times New Roman" w:hAnsi="Times New Roman" w:cs="Times New Roman"/>
          <w:color w:val="000000"/>
          <w:sz w:val="24"/>
          <w:szCs w:val="24"/>
          <w:lang w:val="en-US"/>
        </w:rPr>
        <w:t>)</w:t>
      </w:r>
      <w:r w:rsidR="00FF5BF5" w:rsidRPr="007A05A1">
        <w:rPr>
          <w:rFonts w:ascii="Times New Roman" w:hAnsi="Times New Roman" w:cs="Times New Roman"/>
          <w:color w:val="000000"/>
          <w:sz w:val="24"/>
          <w:szCs w:val="24"/>
          <w:lang w:val="en-US"/>
        </w:rPr>
        <w:t xml:space="preserve">. </w:t>
      </w:r>
      <w:r w:rsidR="006B0E27" w:rsidRPr="007A05A1">
        <w:rPr>
          <w:rFonts w:ascii="Times New Roman" w:hAnsi="Times New Roman" w:cs="Times New Roman"/>
          <w:color w:val="000000"/>
          <w:sz w:val="24"/>
          <w:szCs w:val="24"/>
          <w:lang w:val="en-US"/>
        </w:rPr>
        <w:t xml:space="preserve">From </w:t>
      </w:r>
      <w:r w:rsidR="001D4ABF" w:rsidRPr="007A05A1">
        <w:rPr>
          <w:rFonts w:ascii="Times New Roman" w:hAnsi="Times New Roman" w:cs="Times New Roman"/>
          <w:color w:val="000000"/>
          <w:sz w:val="24"/>
          <w:szCs w:val="24"/>
          <w:lang w:val="en-US"/>
        </w:rPr>
        <w:t>Fig. 2c</w:t>
      </w:r>
      <w:r w:rsidR="006B0E27" w:rsidRPr="007A05A1">
        <w:rPr>
          <w:rFonts w:ascii="Times New Roman" w:hAnsi="Times New Roman" w:cs="Times New Roman"/>
          <w:color w:val="000000"/>
          <w:sz w:val="24"/>
          <w:szCs w:val="24"/>
          <w:lang w:val="en-US"/>
        </w:rPr>
        <w:t>, i</w:t>
      </w:r>
      <w:r w:rsidR="00613C73" w:rsidRPr="007A05A1">
        <w:rPr>
          <w:rFonts w:ascii="Times New Roman" w:hAnsi="Times New Roman" w:cs="Times New Roman"/>
          <w:color w:val="000000"/>
          <w:sz w:val="24"/>
          <w:szCs w:val="24"/>
          <w:lang w:val="en-US"/>
        </w:rPr>
        <w:t xml:space="preserve">t becomes distinctly </w:t>
      </w:r>
      <w:r w:rsidR="006B0E27" w:rsidRPr="007A05A1">
        <w:rPr>
          <w:rFonts w:ascii="Times New Roman" w:hAnsi="Times New Roman" w:cs="Times New Roman"/>
          <w:color w:val="000000"/>
          <w:sz w:val="24"/>
          <w:szCs w:val="24"/>
          <w:lang w:val="en-US"/>
        </w:rPr>
        <w:t>clear</w:t>
      </w:r>
      <w:r w:rsidR="00A71294" w:rsidRPr="007A05A1">
        <w:rPr>
          <w:rFonts w:ascii="Times New Roman" w:hAnsi="Times New Roman" w:cs="Times New Roman"/>
          <w:color w:val="000000"/>
          <w:sz w:val="24"/>
          <w:szCs w:val="24"/>
          <w:lang w:val="en-US"/>
        </w:rPr>
        <w:t xml:space="preserve"> </w:t>
      </w:r>
      <w:r w:rsidR="00D05698" w:rsidRPr="007A05A1">
        <w:rPr>
          <w:rFonts w:ascii="Times New Roman" w:hAnsi="Times New Roman" w:cs="Times New Roman"/>
          <w:color w:val="000000"/>
          <w:sz w:val="24"/>
          <w:szCs w:val="24"/>
          <w:lang w:val="en-US"/>
        </w:rPr>
        <w:t xml:space="preserve">that </w:t>
      </w:r>
      <w:r w:rsidR="00FF5BF5" w:rsidRPr="007A05A1">
        <w:rPr>
          <w:rFonts w:ascii="Times New Roman" w:hAnsi="Times New Roman" w:cs="Times New Roman"/>
          <w:color w:val="000000"/>
          <w:sz w:val="24"/>
          <w:szCs w:val="24"/>
          <w:lang w:val="en-US"/>
        </w:rPr>
        <w:t>Co-Mo-PB</w:t>
      </w:r>
      <w:r w:rsidR="00A71294" w:rsidRPr="007A05A1">
        <w:rPr>
          <w:rFonts w:ascii="Times New Roman" w:hAnsi="Times New Roman" w:cs="Times New Roman"/>
          <w:color w:val="000000"/>
          <w:sz w:val="24"/>
          <w:szCs w:val="24"/>
          <w:lang w:val="en-US"/>
        </w:rPr>
        <w:t xml:space="preserve"> </w:t>
      </w:r>
      <w:r w:rsidR="004D36A3" w:rsidRPr="007A05A1">
        <w:rPr>
          <w:rFonts w:ascii="Times New Roman" w:hAnsi="Times New Roman" w:cs="Times New Roman"/>
          <w:color w:val="000000"/>
          <w:sz w:val="24"/>
          <w:szCs w:val="24"/>
          <w:lang w:val="en-US"/>
        </w:rPr>
        <w:t xml:space="preserve">displays the </w:t>
      </w:r>
      <w:r w:rsidR="00FF5BF5" w:rsidRPr="007A05A1">
        <w:rPr>
          <w:rFonts w:ascii="Times New Roman" w:hAnsi="Times New Roman" w:cs="Times New Roman"/>
          <w:color w:val="000000"/>
          <w:sz w:val="24"/>
          <w:szCs w:val="24"/>
          <w:lang w:val="en-US"/>
        </w:rPr>
        <w:t xml:space="preserve">highest OER activity with </w:t>
      </w:r>
      <w:r w:rsidR="004D36A3" w:rsidRPr="007A05A1">
        <w:rPr>
          <w:rFonts w:ascii="Times New Roman" w:hAnsi="Times New Roman" w:cs="Times New Roman"/>
          <w:color w:val="000000"/>
          <w:sz w:val="24"/>
          <w:szCs w:val="24"/>
          <w:lang w:val="en-US"/>
        </w:rPr>
        <w:t xml:space="preserve">a benchmark </w:t>
      </w:r>
      <w:r w:rsidR="00FF5BF5" w:rsidRPr="007A05A1">
        <w:rPr>
          <w:rFonts w:ascii="Times New Roman" w:hAnsi="Times New Roman" w:cs="Times New Roman"/>
          <w:color w:val="000000"/>
          <w:sz w:val="24"/>
          <w:szCs w:val="24"/>
          <w:lang w:val="en-US"/>
        </w:rPr>
        <w:t xml:space="preserve">overpotential value </w:t>
      </w:r>
      <w:r w:rsidR="00EE2269" w:rsidRPr="007A05A1">
        <w:rPr>
          <w:rFonts w:ascii="Times New Roman" w:hAnsi="Times New Roman" w:cs="Times New Roman"/>
          <w:color w:val="000000"/>
          <w:sz w:val="24"/>
          <w:szCs w:val="24"/>
          <w:lang w:val="en-US"/>
        </w:rPr>
        <w:t>(</w:t>
      </w:r>
      <w:r w:rsidR="00EE2269" w:rsidRPr="00070187">
        <w:rPr>
          <w:rFonts w:ascii="Times New Roman" w:hAnsi="Times New Roman" w:cs="Times New Roman"/>
          <w:i/>
          <w:iCs/>
          <w:color w:val="000000"/>
          <w:sz w:val="24"/>
          <w:szCs w:val="24"/>
          <w:lang w:val="en-US"/>
        </w:rPr>
        <w:t>η</w:t>
      </w:r>
      <w:r w:rsidR="00EE2269" w:rsidRPr="00070187">
        <w:rPr>
          <w:rFonts w:ascii="Times New Roman" w:hAnsi="Times New Roman" w:cs="Times New Roman"/>
          <w:i/>
          <w:iCs/>
          <w:color w:val="000000"/>
          <w:sz w:val="24"/>
          <w:szCs w:val="24"/>
          <w:vertAlign w:val="subscript"/>
          <w:lang w:val="en-US"/>
        </w:rPr>
        <w:t>10</w:t>
      </w:r>
      <w:r w:rsidR="00767DB5" w:rsidRPr="007A05A1">
        <w:rPr>
          <w:rFonts w:ascii="Times New Roman" w:hAnsi="Times New Roman" w:cs="Times New Roman"/>
          <w:color w:val="000000"/>
          <w:sz w:val="24"/>
          <w:szCs w:val="24"/>
          <w:lang w:val="en-US"/>
        </w:rPr>
        <w:t>~</w:t>
      </w:r>
      <w:r w:rsidR="00EE2269" w:rsidRPr="007A05A1">
        <w:rPr>
          <w:rFonts w:ascii="Times New Roman" w:hAnsi="Times New Roman" w:cs="Times New Roman"/>
          <w:color w:val="000000"/>
          <w:sz w:val="24"/>
          <w:szCs w:val="24"/>
          <w:lang w:val="en-US"/>
        </w:rPr>
        <w:t>19</w:t>
      </w:r>
      <w:r w:rsidR="00DE1CB3" w:rsidRPr="007A05A1">
        <w:rPr>
          <w:rFonts w:ascii="Times New Roman" w:hAnsi="Times New Roman" w:cs="Times New Roman"/>
          <w:color w:val="000000"/>
          <w:sz w:val="24"/>
          <w:szCs w:val="24"/>
          <w:lang w:val="en-US"/>
        </w:rPr>
        <w:t>5</w:t>
      </w:r>
      <w:r w:rsidR="00EE2269" w:rsidRPr="007A05A1">
        <w:rPr>
          <w:rFonts w:ascii="Times New Roman" w:hAnsi="Times New Roman" w:cs="Times New Roman"/>
          <w:color w:val="000000"/>
          <w:sz w:val="24"/>
          <w:szCs w:val="24"/>
          <w:lang w:val="en-US"/>
        </w:rPr>
        <w:t xml:space="preserve"> mV)</w:t>
      </w:r>
      <w:r w:rsidR="00FF5BF5" w:rsidRPr="007A05A1">
        <w:rPr>
          <w:rFonts w:ascii="Times New Roman" w:hAnsi="Times New Roman" w:cs="Times New Roman"/>
          <w:color w:val="000000"/>
          <w:sz w:val="24"/>
          <w:szCs w:val="24"/>
          <w:lang w:val="en-US"/>
        </w:rPr>
        <w:t>, while 100 mA/cm</w:t>
      </w:r>
      <w:r w:rsidR="00FF5BF5" w:rsidRPr="007A05A1">
        <w:rPr>
          <w:rFonts w:ascii="Times New Roman" w:hAnsi="Times New Roman" w:cs="Times New Roman"/>
          <w:color w:val="000000"/>
          <w:sz w:val="24"/>
          <w:szCs w:val="24"/>
          <w:vertAlign w:val="superscript"/>
          <w:lang w:val="en-US"/>
        </w:rPr>
        <w:t>2</w:t>
      </w:r>
      <w:r w:rsidR="00A71294" w:rsidRPr="007A05A1">
        <w:rPr>
          <w:rFonts w:ascii="Times New Roman" w:hAnsi="Times New Roman" w:cs="Times New Roman"/>
          <w:color w:val="000000"/>
          <w:sz w:val="24"/>
          <w:szCs w:val="24"/>
          <w:vertAlign w:val="superscript"/>
          <w:lang w:val="en-US"/>
        </w:rPr>
        <w:t xml:space="preserve"> </w:t>
      </w:r>
      <w:r w:rsidR="00FF5BF5" w:rsidRPr="007A05A1">
        <w:rPr>
          <w:rFonts w:ascii="Times New Roman" w:hAnsi="Times New Roman" w:cs="Times New Roman"/>
          <w:color w:val="000000"/>
          <w:sz w:val="24"/>
          <w:szCs w:val="24"/>
          <w:lang w:val="en-US"/>
        </w:rPr>
        <w:t xml:space="preserve">is attained at just </w:t>
      </w:r>
      <w:r w:rsidR="00767DB5" w:rsidRPr="007A05A1">
        <w:rPr>
          <w:rFonts w:ascii="Times New Roman" w:hAnsi="Times New Roman" w:cs="Times New Roman"/>
          <w:color w:val="000000"/>
          <w:sz w:val="24"/>
          <w:szCs w:val="24"/>
          <w:lang w:val="en-US"/>
        </w:rPr>
        <w:t>~</w:t>
      </w:r>
      <w:r w:rsidR="00DE1CB3" w:rsidRPr="007A05A1">
        <w:rPr>
          <w:rFonts w:ascii="Times New Roman" w:hAnsi="Times New Roman" w:cs="Times New Roman"/>
          <w:color w:val="000000"/>
          <w:sz w:val="24"/>
          <w:szCs w:val="24"/>
          <w:lang w:val="en-US"/>
        </w:rPr>
        <w:t>280</w:t>
      </w:r>
      <w:r w:rsidR="00422667" w:rsidRPr="007A05A1">
        <w:rPr>
          <w:rFonts w:ascii="Times New Roman" w:hAnsi="Times New Roman" w:cs="Times New Roman"/>
          <w:color w:val="000000"/>
          <w:sz w:val="24"/>
          <w:szCs w:val="24"/>
          <w:lang w:val="en-US"/>
        </w:rPr>
        <w:t xml:space="preserve"> </w:t>
      </w:r>
      <w:r w:rsidR="00FF5BF5" w:rsidRPr="00F8336D">
        <w:rPr>
          <w:rFonts w:ascii="Times New Roman" w:hAnsi="Times New Roman" w:cs="Times New Roman"/>
          <w:sz w:val="24"/>
          <w:szCs w:val="24"/>
          <w:lang w:val="en-US"/>
        </w:rPr>
        <w:t>mV</w:t>
      </w:r>
      <w:r w:rsidR="00FF5BF5" w:rsidRPr="007A05A1">
        <w:rPr>
          <w:rFonts w:ascii="Times New Roman" w:hAnsi="Times New Roman" w:cs="Times New Roman"/>
          <w:color w:val="000000"/>
          <w:sz w:val="24"/>
          <w:szCs w:val="24"/>
          <w:lang w:val="en-US"/>
        </w:rPr>
        <w:t xml:space="preserve">. </w:t>
      </w:r>
      <w:r w:rsidR="000949ED" w:rsidRPr="007A05A1">
        <w:rPr>
          <w:rFonts w:ascii="Times New Roman" w:hAnsi="Times New Roman" w:cs="Times New Roman"/>
          <w:color w:val="000000"/>
          <w:sz w:val="24"/>
          <w:szCs w:val="24"/>
          <w:lang w:val="en-US"/>
        </w:rPr>
        <w:t>Indeed,</w:t>
      </w:r>
      <w:r w:rsidR="00FF5BF5" w:rsidRPr="007A05A1">
        <w:rPr>
          <w:rFonts w:ascii="Times New Roman" w:hAnsi="Times New Roman" w:cs="Times New Roman"/>
          <w:color w:val="000000"/>
          <w:sz w:val="24"/>
          <w:szCs w:val="24"/>
          <w:lang w:val="en-US"/>
        </w:rPr>
        <w:t xml:space="preserve"> the OER performance even surpasses the </w:t>
      </w:r>
      <w:r w:rsidR="00E45E1F">
        <w:rPr>
          <w:rFonts w:ascii="Times New Roman" w:hAnsi="Times New Roman" w:cs="Times New Roman"/>
          <w:color w:val="000000"/>
          <w:sz w:val="24"/>
          <w:szCs w:val="24"/>
          <w:lang w:val="en-US"/>
        </w:rPr>
        <w:t>commercially preferred</w:t>
      </w:r>
      <w:r w:rsidR="00A71294" w:rsidRPr="007A05A1">
        <w:rPr>
          <w:rFonts w:ascii="Times New Roman" w:hAnsi="Times New Roman" w:cs="Times New Roman"/>
          <w:color w:val="000000"/>
          <w:sz w:val="24"/>
          <w:szCs w:val="24"/>
          <w:lang w:val="en-US"/>
        </w:rPr>
        <w:t xml:space="preserve"> </w:t>
      </w:r>
      <w:proofErr w:type="spellStart"/>
      <w:r w:rsidR="00FF5BF5" w:rsidRPr="00F8336D">
        <w:rPr>
          <w:rFonts w:ascii="Times New Roman" w:hAnsi="Times New Roman" w:cs="Times New Roman"/>
          <w:sz w:val="24"/>
          <w:szCs w:val="24"/>
          <w:lang w:val="en-US"/>
        </w:rPr>
        <w:t>NiFe</w:t>
      </w:r>
      <w:proofErr w:type="spellEnd"/>
      <w:r w:rsidR="00FF5BF5" w:rsidRPr="00F8336D">
        <w:rPr>
          <w:rFonts w:ascii="Times New Roman" w:hAnsi="Times New Roman" w:cs="Times New Roman"/>
          <w:sz w:val="24"/>
          <w:szCs w:val="24"/>
          <w:lang w:val="en-US"/>
        </w:rPr>
        <w:t xml:space="preserve"> LDH catalyst</w:t>
      </w:r>
      <w:r w:rsidR="00EE2269">
        <w:rPr>
          <w:rFonts w:ascii="Times New Roman" w:hAnsi="Times New Roman" w:cs="Times New Roman"/>
          <w:sz w:val="24"/>
          <w:szCs w:val="24"/>
          <w:lang w:val="en-US"/>
        </w:rPr>
        <w:t xml:space="preserve"> (</w:t>
      </w:r>
      <w:r w:rsidR="00EE2269" w:rsidRPr="00070187">
        <w:rPr>
          <w:rFonts w:ascii="Times New Roman" w:hAnsi="Times New Roman" w:cs="Times New Roman"/>
          <w:i/>
          <w:iCs/>
          <w:color w:val="000000"/>
          <w:sz w:val="24"/>
          <w:szCs w:val="24"/>
          <w:lang w:val="en-US"/>
        </w:rPr>
        <w:t>η</w:t>
      </w:r>
      <w:r w:rsidR="00EE2269" w:rsidRPr="00070187">
        <w:rPr>
          <w:rFonts w:ascii="Times New Roman" w:hAnsi="Times New Roman" w:cs="Times New Roman"/>
          <w:i/>
          <w:iCs/>
          <w:color w:val="000000"/>
          <w:sz w:val="24"/>
          <w:szCs w:val="24"/>
          <w:vertAlign w:val="subscript"/>
          <w:lang w:val="en-US"/>
        </w:rPr>
        <w:t>10</w:t>
      </w:r>
      <w:r w:rsidR="00EE2269">
        <w:rPr>
          <w:rFonts w:ascii="Times New Roman" w:hAnsi="Times New Roman" w:cs="Times New Roman"/>
          <w:sz w:val="24"/>
          <w:szCs w:val="24"/>
          <w:lang w:val="en-US"/>
        </w:rPr>
        <w:t>= 270 mV)</w:t>
      </w:r>
      <w:r w:rsidR="00FF5BF5" w:rsidRPr="007A05A1">
        <w:rPr>
          <w:rFonts w:ascii="Times New Roman" w:hAnsi="Times New Roman" w:cs="Times New Roman"/>
          <w:color w:val="000000"/>
          <w:sz w:val="24"/>
          <w:szCs w:val="24"/>
          <w:lang w:val="en-US"/>
        </w:rPr>
        <w:t>.</w:t>
      </w:r>
      <w:r w:rsidR="00561183" w:rsidRPr="007A05A1">
        <w:rPr>
          <w:rFonts w:ascii="Times New Roman" w:hAnsi="Times New Roman" w:cs="Times New Roman"/>
          <w:color w:val="000000"/>
          <w:sz w:val="24"/>
          <w:szCs w:val="24"/>
          <w:vertAlign w:val="superscript"/>
          <w:lang w:val="en-US"/>
        </w:rPr>
        <w:fldChar w:fldCharType="begin" w:fldLock="1"/>
      </w:r>
      <w:r w:rsidR="00561183">
        <w:rPr>
          <w:rFonts w:ascii="Times New Roman" w:hAnsi="Times New Roman" w:cs="Times New Roman"/>
          <w:color w:val="000000"/>
          <w:sz w:val="24"/>
          <w:szCs w:val="24"/>
          <w:vertAlign w:val="superscript"/>
          <w:lang w:val="en-US"/>
        </w:rPr>
        <w:instrText>ADDIN CSL_CITATION {"citationItems":[{"id":"ITEM-1","itemData":{"ISSN":"0002-7863","author":[{"dropping-particle":"","family":"Gong","given":"Ming","non-dropping-particle":"","parse-names":false,"suffix":""},{"dropping-particle":"","family":"Li","given":"Yanguang","non-dropping-particle":"","parse-names":false,"suffix":""},{"dropping-particle":"","family":"Wang","given":"Hailiang","non-dropping-particle":"","parse-names":false,"suffix":""},{"dropping-particle":"","family":"Liang","given":"Yongye","non-dropping-particle":"","parse-names":false,"suffix":""},{"dropping-particle":"","family":"Wu","given":"Justin Z","non-dropping-particle":"","parse-names":false,"suffix":""},{"dropping-particle":"","family":"Zhou","given":"Jigang","non-dropping-particle":"","parse-names":false,"suffix":""},{"dropping-particle":"","family":"Wang","given":"Jian","non-dropping-particle":"","parse-names":false,"suffix":""},{"dropping-particle":"","family":"Regier","given":"Tom","non-dropping-particle":"","parse-names":false,"suffix":""},{"dropping-particle":"","family":"Wei","given":"Fei","non-dropping-particle":"","parse-names":false,"suffix":""},{"dropping-particle":"","family":"Dai","given":"Hongjie","non-dropping-particle":"","parse-names":false,"suffix":""}],"container-title":"Journal of the American Chemical Society","id":"ITEM-1","issue":"23","issued":{"date-parts":[["2013"]]},"page":"8452-8455","publisher":"ACS Publications","title":"An advanced Ni–Fe layered double hydroxide electrocatalyst for water oxidation","type":"article-journal","volume":"135"},"uris":["http://www.mendeley.com/documents/?uuid=461c30cd-0b45-47e8-b713-66dc30f2f1c7","http://www.mendeley.com/documents/?uuid=c93824e6-b642-432e-aa0e-b7808815f788"]}],"mendeley":{"formattedCitation":"&lt;sup&gt;[9]&lt;/sup&gt;","plainTextFormattedCitation":"[9]","previouslyFormattedCitation":"&lt;sup&gt;[9]&lt;/sup&gt;"},"properties":{"noteIndex":0},"schema":"https://github.com/citation-style-language/schema/raw/master/csl-citation.json"}</w:instrText>
      </w:r>
      <w:r w:rsidR="00561183" w:rsidRPr="007A05A1">
        <w:rPr>
          <w:rFonts w:ascii="Times New Roman" w:hAnsi="Times New Roman" w:cs="Times New Roman"/>
          <w:color w:val="000000"/>
          <w:sz w:val="24"/>
          <w:szCs w:val="24"/>
          <w:vertAlign w:val="superscript"/>
          <w:lang w:val="en-US"/>
        </w:rPr>
        <w:fldChar w:fldCharType="separate"/>
      </w:r>
      <w:r w:rsidR="00561183" w:rsidRPr="004A35FC">
        <w:rPr>
          <w:rFonts w:ascii="Times New Roman" w:hAnsi="Times New Roman" w:cs="Times New Roman"/>
          <w:noProof/>
          <w:color w:val="000000"/>
          <w:sz w:val="24"/>
          <w:szCs w:val="24"/>
          <w:vertAlign w:val="superscript"/>
          <w:lang w:val="en-US"/>
        </w:rPr>
        <w:t>[9]</w:t>
      </w:r>
      <w:r w:rsidR="00561183" w:rsidRPr="007A05A1">
        <w:rPr>
          <w:rFonts w:ascii="Times New Roman" w:hAnsi="Times New Roman" w:cs="Times New Roman"/>
          <w:color w:val="000000"/>
          <w:sz w:val="24"/>
          <w:szCs w:val="24"/>
          <w:vertAlign w:val="superscript"/>
          <w:lang w:val="en-US"/>
        </w:rPr>
        <w:fldChar w:fldCharType="end"/>
      </w:r>
      <w:r w:rsidR="000C0A5C" w:rsidRPr="007A05A1">
        <w:rPr>
          <w:rFonts w:ascii="Times New Roman" w:hAnsi="Times New Roman" w:cs="Times New Roman"/>
          <w:color w:val="000000"/>
          <w:sz w:val="24"/>
          <w:szCs w:val="24"/>
          <w:lang w:val="en-US"/>
        </w:rPr>
        <w:t xml:space="preserve"> </w:t>
      </w:r>
      <w:r w:rsidR="004B67D4" w:rsidRPr="007A05A1">
        <w:rPr>
          <w:rFonts w:ascii="Times New Roman" w:hAnsi="Times New Roman" w:cs="Times New Roman"/>
          <w:color w:val="000000"/>
          <w:sz w:val="24"/>
          <w:szCs w:val="24"/>
          <w:lang w:val="en-US"/>
        </w:rPr>
        <w:t>In literature,</w:t>
      </w:r>
      <w:r w:rsidR="000C0A5C" w:rsidRPr="007A05A1">
        <w:rPr>
          <w:rFonts w:ascii="Times New Roman" w:hAnsi="Times New Roman" w:cs="Times New Roman"/>
          <w:color w:val="000000"/>
          <w:sz w:val="24"/>
          <w:szCs w:val="24"/>
          <w:lang w:val="en-US"/>
        </w:rPr>
        <w:t xml:space="preserve"> </w:t>
      </w:r>
      <w:r w:rsidR="004B67D4" w:rsidRPr="007A05A1">
        <w:rPr>
          <w:rFonts w:ascii="Times New Roman" w:hAnsi="Times New Roman" w:cs="Times New Roman"/>
          <w:color w:val="000000"/>
          <w:sz w:val="24"/>
          <w:szCs w:val="24"/>
          <w:lang w:val="en-US"/>
        </w:rPr>
        <w:t xml:space="preserve">there are </w:t>
      </w:r>
      <w:r w:rsidR="002779F4" w:rsidRPr="007A05A1">
        <w:rPr>
          <w:rFonts w:ascii="Times New Roman" w:hAnsi="Times New Roman" w:cs="Times New Roman"/>
          <w:color w:val="000000"/>
          <w:sz w:val="24"/>
          <w:szCs w:val="24"/>
          <w:lang w:val="en-US"/>
        </w:rPr>
        <w:t xml:space="preserve">indeed </w:t>
      </w:r>
      <w:r w:rsidR="004B67D4" w:rsidRPr="007A05A1">
        <w:rPr>
          <w:rFonts w:ascii="Times New Roman" w:hAnsi="Times New Roman" w:cs="Times New Roman"/>
          <w:color w:val="000000"/>
          <w:sz w:val="24"/>
          <w:szCs w:val="24"/>
          <w:lang w:val="en-US"/>
        </w:rPr>
        <w:t xml:space="preserve">a few </w:t>
      </w:r>
      <w:r w:rsidR="00B54688" w:rsidRPr="007A05A1">
        <w:rPr>
          <w:rFonts w:ascii="Times New Roman" w:hAnsi="Times New Roman" w:cs="Times New Roman"/>
          <w:color w:val="000000"/>
          <w:sz w:val="24"/>
          <w:szCs w:val="24"/>
          <w:lang w:val="en-US"/>
        </w:rPr>
        <w:t xml:space="preserve">electrocatalysts </w:t>
      </w:r>
      <w:r w:rsidR="003F0D11" w:rsidRPr="007A05A1">
        <w:rPr>
          <w:rFonts w:ascii="Times New Roman" w:hAnsi="Times New Roman" w:cs="Times New Roman"/>
          <w:color w:val="000000"/>
          <w:sz w:val="24"/>
          <w:szCs w:val="24"/>
          <w:lang w:val="en-US"/>
        </w:rPr>
        <w:t>(</w:t>
      </w:r>
      <w:r w:rsidR="0000569A" w:rsidRPr="007A05A1">
        <w:rPr>
          <w:rFonts w:ascii="Times New Roman" w:hAnsi="Times New Roman" w:cs="Times New Roman"/>
          <w:color w:val="000000"/>
          <w:sz w:val="24"/>
          <w:szCs w:val="24"/>
          <w:lang w:val="en-US"/>
        </w:rPr>
        <w:t>T</w:t>
      </w:r>
      <w:r w:rsidR="003F0D11" w:rsidRPr="007A05A1">
        <w:rPr>
          <w:rFonts w:ascii="Times New Roman" w:hAnsi="Times New Roman" w:cs="Times New Roman"/>
          <w:color w:val="000000"/>
          <w:sz w:val="24"/>
          <w:szCs w:val="24"/>
          <w:lang w:val="en-US"/>
        </w:rPr>
        <w:t xml:space="preserve">able </w:t>
      </w:r>
      <w:r w:rsidR="000344AC" w:rsidRPr="007A05A1">
        <w:rPr>
          <w:rFonts w:ascii="Times New Roman" w:hAnsi="Times New Roman" w:cs="Times New Roman"/>
          <w:color w:val="000000"/>
          <w:sz w:val="24"/>
          <w:szCs w:val="24"/>
          <w:lang w:val="en-US"/>
        </w:rPr>
        <w:t>S</w:t>
      </w:r>
      <w:r w:rsidR="00B53E47" w:rsidRPr="007A05A1">
        <w:rPr>
          <w:rFonts w:ascii="Times New Roman" w:hAnsi="Times New Roman" w:cs="Times New Roman"/>
          <w:color w:val="000000"/>
          <w:sz w:val="24"/>
          <w:szCs w:val="24"/>
          <w:lang w:val="en-US"/>
        </w:rPr>
        <w:t>5</w:t>
      </w:r>
      <w:r w:rsidR="003F0D11" w:rsidRPr="007A05A1">
        <w:rPr>
          <w:rFonts w:ascii="Times New Roman" w:hAnsi="Times New Roman" w:cs="Times New Roman"/>
          <w:color w:val="000000"/>
          <w:sz w:val="24"/>
          <w:szCs w:val="24"/>
          <w:lang w:val="en-US"/>
        </w:rPr>
        <w:t xml:space="preserve">) </w:t>
      </w:r>
      <w:r w:rsidR="00B54688" w:rsidRPr="007A05A1">
        <w:rPr>
          <w:rFonts w:ascii="Times New Roman" w:hAnsi="Times New Roman" w:cs="Times New Roman"/>
          <w:color w:val="000000"/>
          <w:sz w:val="24"/>
          <w:szCs w:val="24"/>
          <w:lang w:val="en-US"/>
        </w:rPr>
        <w:t>that</w:t>
      </w:r>
      <w:r w:rsidR="000C0A5C" w:rsidRPr="007A05A1">
        <w:rPr>
          <w:rFonts w:ascii="Times New Roman" w:hAnsi="Times New Roman" w:cs="Times New Roman"/>
          <w:color w:val="000000"/>
          <w:sz w:val="24"/>
          <w:szCs w:val="24"/>
          <w:lang w:val="en-US"/>
        </w:rPr>
        <w:t xml:space="preserve"> </w:t>
      </w:r>
      <w:r w:rsidR="00B54688" w:rsidRPr="007A05A1">
        <w:rPr>
          <w:rFonts w:ascii="Times New Roman" w:hAnsi="Times New Roman" w:cs="Times New Roman"/>
          <w:color w:val="000000"/>
          <w:sz w:val="24"/>
          <w:szCs w:val="24"/>
          <w:lang w:val="en-US"/>
        </w:rPr>
        <w:t xml:space="preserve">report </w:t>
      </w:r>
      <w:r w:rsidR="00FF5BF5" w:rsidRPr="007A05A1">
        <w:rPr>
          <w:rFonts w:ascii="Times New Roman" w:hAnsi="Times New Roman" w:cs="Times New Roman"/>
          <w:color w:val="000000"/>
          <w:sz w:val="24"/>
          <w:szCs w:val="24"/>
          <w:lang w:val="en-US"/>
        </w:rPr>
        <w:t xml:space="preserve">overpotential </w:t>
      </w:r>
      <w:r w:rsidR="00B54688" w:rsidRPr="007A05A1">
        <w:rPr>
          <w:rFonts w:ascii="Times New Roman" w:hAnsi="Times New Roman" w:cs="Times New Roman"/>
          <w:color w:val="000000"/>
          <w:sz w:val="24"/>
          <w:szCs w:val="24"/>
          <w:lang w:val="en-US"/>
        </w:rPr>
        <w:t xml:space="preserve">values lower </w:t>
      </w:r>
      <w:r w:rsidR="00A344FA" w:rsidRPr="007A05A1">
        <w:rPr>
          <w:rFonts w:ascii="Times New Roman" w:hAnsi="Times New Roman" w:cs="Times New Roman"/>
          <w:color w:val="000000"/>
          <w:sz w:val="24"/>
          <w:szCs w:val="24"/>
          <w:lang w:val="en-US"/>
        </w:rPr>
        <w:t xml:space="preserve">than </w:t>
      </w:r>
      <w:r w:rsidR="00B54688" w:rsidRPr="007A05A1">
        <w:rPr>
          <w:rFonts w:ascii="Times New Roman" w:hAnsi="Times New Roman" w:cs="Times New Roman"/>
          <w:color w:val="000000"/>
          <w:sz w:val="24"/>
          <w:szCs w:val="24"/>
          <w:lang w:val="en-US"/>
        </w:rPr>
        <w:t xml:space="preserve">that reported for </w:t>
      </w:r>
      <w:r w:rsidR="00F4794B" w:rsidRPr="007A05A1">
        <w:rPr>
          <w:rFonts w:ascii="Times New Roman" w:hAnsi="Times New Roman" w:cs="Times New Roman"/>
          <w:color w:val="000000"/>
          <w:sz w:val="24"/>
          <w:szCs w:val="24"/>
          <w:lang w:val="en-US"/>
        </w:rPr>
        <w:t>Co-Mo-PB</w:t>
      </w:r>
      <w:r w:rsidR="00B54688" w:rsidRPr="007A05A1">
        <w:rPr>
          <w:rFonts w:ascii="Times New Roman" w:hAnsi="Times New Roman" w:cs="Times New Roman"/>
          <w:color w:val="000000"/>
          <w:sz w:val="24"/>
          <w:szCs w:val="24"/>
          <w:lang w:val="en-US"/>
        </w:rPr>
        <w:t>, but all these catalysts employ a</w:t>
      </w:r>
      <w:r w:rsidR="00FF5BF5" w:rsidRPr="007A05A1">
        <w:rPr>
          <w:rFonts w:ascii="Times New Roman" w:hAnsi="Times New Roman" w:cs="Times New Roman"/>
          <w:color w:val="000000"/>
          <w:sz w:val="24"/>
          <w:szCs w:val="24"/>
          <w:lang w:val="en-US"/>
        </w:rPr>
        <w:t xml:space="preserve"> large amount of catalyst loading (5-10 mg/cm</w:t>
      </w:r>
      <w:r w:rsidR="00FF5BF5" w:rsidRPr="007A05A1">
        <w:rPr>
          <w:rFonts w:ascii="Times New Roman" w:hAnsi="Times New Roman" w:cs="Times New Roman"/>
          <w:color w:val="000000"/>
          <w:sz w:val="24"/>
          <w:szCs w:val="24"/>
          <w:vertAlign w:val="superscript"/>
          <w:lang w:val="en-US"/>
        </w:rPr>
        <w:t>2</w:t>
      </w:r>
      <w:r w:rsidR="00FF5BF5" w:rsidRPr="007A05A1">
        <w:rPr>
          <w:rFonts w:ascii="Times New Roman" w:hAnsi="Times New Roman" w:cs="Times New Roman"/>
          <w:color w:val="000000"/>
          <w:sz w:val="24"/>
          <w:szCs w:val="24"/>
          <w:lang w:val="en-US"/>
        </w:rPr>
        <w:t>)</w:t>
      </w:r>
      <w:r w:rsidR="00426DEF" w:rsidRPr="007A05A1">
        <w:rPr>
          <w:rFonts w:ascii="Times New Roman" w:hAnsi="Times New Roman" w:cs="Times New Roman"/>
          <w:color w:val="000000"/>
          <w:sz w:val="24"/>
          <w:szCs w:val="24"/>
          <w:lang w:val="en-US"/>
        </w:rPr>
        <w:t xml:space="preserve"> and hence do not offer a fair comparison</w:t>
      </w:r>
      <w:r w:rsidR="00117E25" w:rsidRPr="007A05A1">
        <w:rPr>
          <w:rFonts w:ascii="Times New Roman" w:hAnsi="Times New Roman" w:cs="Times New Roman"/>
          <w:color w:val="000000"/>
          <w:sz w:val="24"/>
          <w:szCs w:val="24"/>
          <w:lang w:val="en-US"/>
        </w:rPr>
        <w:t xml:space="preserve">. </w:t>
      </w:r>
      <w:r w:rsidR="00712D0D" w:rsidRPr="007A05A1">
        <w:rPr>
          <w:rFonts w:ascii="Times New Roman" w:hAnsi="Times New Roman" w:cs="Times New Roman"/>
          <w:color w:val="000000"/>
          <w:sz w:val="24"/>
          <w:szCs w:val="24"/>
          <w:lang w:val="en-US"/>
        </w:rPr>
        <w:t xml:space="preserve">To </w:t>
      </w:r>
      <w:r w:rsidR="002779F4" w:rsidRPr="007A05A1">
        <w:rPr>
          <w:rFonts w:ascii="Times New Roman" w:hAnsi="Times New Roman" w:cs="Times New Roman"/>
          <w:color w:val="000000"/>
          <w:sz w:val="24"/>
          <w:szCs w:val="24"/>
          <w:lang w:val="en-US"/>
        </w:rPr>
        <w:t>eliminate</w:t>
      </w:r>
      <w:r w:rsidR="000C0A5C" w:rsidRPr="007A05A1">
        <w:rPr>
          <w:rFonts w:ascii="Times New Roman" w:hAnsi="Times New Roman" w:cs="Times New Roman"/>
          <w:color w:val="000000"/>
          <w:sz w:val="24"/>
          <w:szCs w:val="24"/>
          <w:lang w:val="en-US"/>
        </w:rPr>
        <w:t xml:space="preserve"> </w:t>
      </w:r>
      <w:r w:rsidR="00712D0D" w:rsidRPr="007A05A1">
        <w:rPr>
          <w:rFonts w:ascii="Times New Roman" w:hAnsi="Times New Roman" w:cs="Times New Roman"/>
          <w:color w:val="000000"/>
          <w:sz w:val="24"/>
          <w:szCs w:val="24"/>
          <w:lang w:val="en-US"/>
        </w:rPr>
        <w:t>the effect of loading</w:t>
      </w:r>
      <w:r w:rsidR="002779F4" w:rsidRPr="007A05A1">
        <w:rPr>
          <w:rFonts w:ascii="Times New Roman" w:hAnsi="Times New Roman" w:cs="Times New Roman"/>
          <w:color w:val="000000"/>
          <w:sz w:val="24"/>
          <w:szCs w:val="24"/>
          <w:lang w:val="en-US"/>
        </w:rPr>
        <w:t xml:space="preserve"> amount</w:t>
      </w:r>
      <w:r w:rsidR="00712D0D" w:rsidRPr="007A05A1">
        <w:rPr>
          <w:rFonts w:ascii="Times New Roman" w:hAnsi="Times New Roman" w:cs="Times New Roman"/>
          <w:color w:val="000000"/>
          <w:sz w:val="24"/>
          <w:szCs w:val="24"/>
          <w:lang w:val="en-US"/>
        </w:rPr>
        <w:t xml:space="preserve">, mass activity is reported for these catalysts and </w:t>
      </w:r>
      <w:r w:rsidR="00D05698" w:rsidRPr="007A05A1">
        <w:rPr>
          <w:rFonts w:ascii="Times New Roman" w:hAnsi="Times New Roman" w:cs="Times New Roman"/>
          <w:color w:val="000000"/>
          <w:sz w:val="24"/>
          <w:szCs w:val="24"/>
          <w:lang w:val="en-US"/>
        </w:rPr>
        <w:t xml:space="preserve">is </w:t>
      </w:r>
      <w:r w:rsidR="00712D0D" w:rsidRPr="007A05A1">
        <w:rPr>
          <w:rFonts w:ascii="Times New Roman" w:hAnsi="Times New Roman" w:cs="Times New Roman"/>
          <w:color w:val="000000"/>
          <w:sz w:val="24"/>
          <w:szCs w:val="24"/>
          <w:lang w:val="en-US"/>
        </w:rPr>
        <w:t xml:space="preserve">compared with that of </w:t>
      </w:r>
      <w:r w:rsidR="00F4794B" w:rsidRPr="007A05A1">
        <w:rPr>
          <w:rFonts w:ascii="Times New Roman" w:hAnsi="Times New Roman" w:cs="Times New Roman"/>
          <w:color w:val="000000"/>
          <w:sz w:val="24"/>
          <w:szCs w:val="24"/>
          <w:lang w:val="en-US"/>
        </w:rPr>
        <w:t>Co-Mo-PB</w:t>
      </w:r>
      <w:r w:rsidR="00712D0D" w:rsidRPr="007A05A1">
        <w:rPr>
          <w:rFonts w:ascii="Times New Roman" w:hAnsi="Times New Roman" w:cs="Times New Roman"/>
          <w:color w:val="000000"/>
          <w:sz w:val="24"/>
          <w:szCs w:val="24"/>
          <w:lang w:val="en-US"/>
        </w:rPr>
        <w:t xml:space="preserve">, </w:t>
      </w:r>
      <w:r w:rsidR="008C11D0" w:rsidRPr="007A05A1">
        <w:rPr>
          <w:rFonts w:ascii="Times New Roman" w:hAnsi="Times New Roman" w:cs="Times New Roman"/>
          <w:color w:val="000000"/>
          <w:sz w:val="24"/>
          <w:szCs w:val="24"/>
          <w:lang w:val="en-US"/>
        </w:rPr>
        <w:t>at 220 mV</w:t>
      </w:r>
      <w:r w:rsidR="00D557B2" w:rsidRPr="007A05A1">
        <w:rPr>
          <w:rFonts w:ascii="Times New Roman" w:hAnsi="Times New Roman" w:cs="Times New Roman"/>
          <w:color w:val="000000"/>
          <w:sz w:val="24"/>
          <w:szCs w:val="24"/>
          <w:lang w:val="en-US"/>
        </w:rPr>
        <w:t xml:space="preserve"> of overpotential</w:t>
      </w:r>
      <w:r w:rsidR="008C11D0" w:rsidRPr="007A05A1">
        <w:rPr>
          <w:rFonts w:ascii="Times New Roman" w:hAnsi="Times New Roman" w:cs="Times New Roman"/>
          <w:color w:val="000000"/>
          <w:sz w:val="24"/>
          <w:szCs w:val="24"/>
          <w:lang w:val="en-US"/>
        </w:rPr>
        <w:t>,</w:t>
      </w:r>
      <w:r w:rsidR="000C0A5C" w:rsidRPr="007A05A1">
        <w:rPr>
          <w:rFonts w:ascii="Times New Roman" w:hAnsi="Times New Roman" w:cs="Times New Roman"/>
          <w:color w:val="000000"/>
          <w:sz w:val="24"/>
          <w:szCs w:val="24"/>
          <w:lang w:val="en-US"/>
        </w:rPr>
        <w:t xml:space="preserve"> </w:t>
      </w:r>
      <w:r w:rsidR="00117E25" w:rsidRPr="007A05A1">
        <w:rPr>
          <w:rFonts w:ascii="Times New Roman" w:hAnsi="Times New Roman" w:cs="Times New Roman"/>
          <w:color w:val="000000"/>
          <w:sz w:val="24"/>
          <w:szCs w:val="24"/>
          <w:lang w:val="en-US"/>
        </w:rPr>
        <w:t>in Fig. 2d</w:t>
      </w:r>
      <w:r w:rsidR="00712D0D" w:rsidRPr="007A05A1">
        <w:rPr>
          <w:rFonts w:ascii="Times New Roman" w:hAnsi="Times New Roman" w:cs="Times New Roman"/>
          <w:color w:val="000000"/>
          <w:sz w:val="24"/>
          <w:szCs w:val="24"/>
          <w:lang w:val="en-US"/>
        </w:rPr>
        <w:t xml:space="preserve">. </w:t>
      </w:r>
      <w:r w:rsidR="002779F4" w:rsidRPr="007A05A1">
        <w:rPr>
          <w:rFonts w:ascii="Times New Roman" w:hAnsi="Times New Roman" w:cs="Times New Roman"/>
          <w:color w:val="000000"/>
          <w:sz w:val="24"/>
          <w:szCs w:val="24"/>
          <w:lang w:val="en-US"/>
        </w:rPr>
        <w:t>The mass activity of Co-Mo-PB</w:t>
      </w:r>
      <w:r w:rsidR="00087B1D" w:rsidRPr="007A05A1">
        <w:rPr>
          <w:rFonts w:ascii="Times New Roman" w:hAnsi="Times New Roman" w:cs="Times New Roman"/>
          <w:color w:val="000000"/>
          <w:sz w:val="24"/>
          <w:szCs w:val="24"/>
          <w:lang w:val="en-US"/>
        </w:rPr>
        <w:t xml:space="preserve"> </w:t>
      </w:r>
      <w:r w:rsidR="002779F4" w:rsidRPr="007A05A1">
        <w:rPr>
          <w:rFonts w:ascii="Times New Roman" w:hAnsi="Times New Roman" w:cs="Times New Roman"/>
          <w:color w:val="000000"/>
          <w:sz w:val="24"/>
          <w:szCs w:val="24"/>
          <w:lang w:val="en-US"/>
        </w:rPr>
        <w:t xml:space="preserve">is </w:t>
      </w:r>
      <w:r w:rsidR="00484FED" w:rsidRPr="007A05A1">
        <w:rPr>
          <w:rFonts w:ascii="Times New Roman" w:hAnsi="Times New Roman" w:cs="Times New Roman"/>
          <w:color w:val="000000"/>
          <w:sz w:val="24"/>
          <w:szCs w:val="24"/>
          <w:lang w:val="en-US"/>
        </w:rPr>
        <w:t xml:space="preserve">~2.4 </w:t>
      </w:r>
      <w:r w:rsidR="002779F4" w:rsidRPr="007A05A1">
        <w:rPr>
          <w:rFonts w:ascii="Times New Roman" w:hAnsi="Times New Roman" w:cs="Times New Roman"/>
          <w:color w:val="000000"/>
          <w:sz w:val="24"/>
          <w:szCs w:val="24"/>
          <w:lang w:val="en-US"/>
        </w:rPr>
        <w:t xml:space="preserve">times higher than the </w:t>
      </w:r>
      <w:r w:rsidR="00484FED" w:rsidRPr="007A05A1">
        <w:rPr>
          <w:rFonts w:ascii="Times New Roman" w:hAnsi="Times New Roman" w:cs="Times New Roman"/>
          <w:color w:val="000000"/>
          <w:sz w:val="24"/>
          <w:szCs w:val="24"/>
          <w:lang w:val="en-US"/>
        </w:rPr>
        <w:t>best catalyst (Ni</w:t>
      </w:r>
      <w:r w:rsidR="00484FED" w:rsidRPr="007A05A1">
        <w:rPr>
          <w:rFonts w:ascii="Times New Roman" w:hAnsi="Times New Roman" w:cs="Times New Roman"/>
          <w:color w:val="000000"/>
          <w:sz w:val="24"/>
          <w:szCs w:val="24"/>
          <w:vertAlign w:val="subscript"/>
          <w:lang w:val="en-US"/>
        </w:rPr>
        <w:t>x</w:t>
      </w:r>
      <w:r w:rsidR="00484FED" w:rsidRPr="007A05A1">
        <w:rPr>
          <w:rFonts w:ascii="Times New Roman" w:hAnsi="Times New Roman" w:cs="Times New Roman"/>
          <w:color w:val="000000"/>
          <w:sz w:val="24"/>
          <w:szCs w:val="24"/>
          <w:lang w:val="en-US"/>
        </w:rPr>
        <w:t>Fe</w:t>
      </w:r>
      <w:r w:rsidR="00484FED" w:rsidRPr="007A05A1">
        <w:rPr>
          <w:rFonts w:ascii="Times New Roman" w:hAnsi="Times New Roman" w:cs="Times New Roman"/>
          <w:color w:val="000000"/>
          <w:sz w:val="24"/>
          <w:szCs w:val="24"/>
          <w:vertAlign w:val="subscript"/>
          <w:lang w:val="en-US"/>
        </w:rPr>
        <w:t>1-x</w:t>
      </w:r>
      <w:r w:rsidR="00484FED" w:rsidRPr="007A05A1">
        <w:rPr>
          <w:rFonts w:ascii="Times New Roman" w:hAnsi="Times New Roman" w:cs="Times New Roman"/>
          <w:color w:val="000000"/>
          <w:sz w:val="24"/>
          <w:szCs w:val="24"/>
          <w:lang w:val="en-US"/>
        </w:rPr>
        <w:t>S</w:t>
      </w:r>
      <w:r w:rsidR="00484FED" w:rsidRPr="007A05A1">
        <w:rPr>
          <w:rFonts w:ascii="Times New Roman" w:hAnsi="Times New Roman" w:cs="Times New Roman"/>
          <w:color w:val="000000"/>
          <w:sz w:val="24"/>
          <w:szCs w:val="24"/>
          <w:vertAlign w:val="subscript"/>
          <w:lang w:val="en-US"/>
        </w:rPr>
        <w:t>2</w:t>
      </w:r>
      <w:r w:rsidR="00484FED" w:rsidRPr="007A05A1">
        <w:rPr>
          <w:rFonts w:ascii="Times New Roman" w:hAnsi="Times New Roman" w:cs="Times New Roman"/>
          <w:color w:val="000000"/>
          <w:sz w:val="24"/>
          <w:szCs w:val="24"/>
          <w:lang w:val="en-US"/>
        </w:rPr>
        <w:t xml:space="preserve">) </w:t>
      </w:r>
      <w:r w:rsidR="00B20C9C" w:rsidRPr="007A05A1">
        <w:rPr>
          <w:rFonts w:ascii="Times New Roman" w:hAnsi="Times New Roman" w:cs="Times New Roman"/>
          <w:color w:val="000000"/>
          <w:sz w:val="24"/>
          <w:szCs w:val="24"/>
          <w:lang w:val="en-US"/>
        </w:rPr>
        <w:t>in</w:t>
      </w:r>
      <w:r w:rsidR="00484FED" w:rsidRPr="007A05A1">
        <w:rPr>
          <w:rFonts w:ascii="Times New Roman" w:hAnsi="Times New Roman" w:cs="Times New Roman"/>
          <w:color w:val="000000"/>
          <w:sz w:val="24"/>
          <w:szCs w:val="24"/>
          <w:lang w:val="en-US"/>
        </w:rPr>
        <w:t xml:space="preserve"> the list</w:t>
      </w:r>
      <w:r w:rsidR="008C11D0" w:rsidRPr="007A05A1">
        <w:rPr>
          <w:rFonts w:ascii="Times New Roman" w:hAnsi="Times New Roman" w:cs="Times New Roman"/>
          <w:color w:val="000000"/>
          <w:sz w:val="24"/>
          <w:szCs w:val="24"/>
          <w:lang w:val="en-US"/>
        </w:rPr>
        <w:t>,</w:t>
      </w:r>
      <w:r w:rsidR="004E7A17" w:rsidRPr="007A05A1">
        <w:rPr>
          <w:rFonts w:ascii="Times New Roman" w:hAnsi="Times New Roman" w:cs="Times New Roman"/>
          <w:color w:val="000000"/>
          <w:sz w:val="24"/>
          <w:szCs w:val="24"/>
          <w:vertAlign w:val="superscript"/>
          <w:lang w:val="en-US"/>
        </w:rPr>
        <w:fldChar w:fldCharType="begin" w:fldLock="1"/>
      </w:r>
      <w:r w:rsidR="004E7A17">
        <w:rPr>
          <w:rFonts w:ascii="Times New Roman" w:hAnsi="Times New Roman" w:cs="Times New Roman"/>
          <w:color w:val="000000"/>
          <w:sz w:val="24"/>
          <w:szCs w:val="24"/>
          <w:vertAlign w:val="superscript"/>
          <w:lang w:val="en-US"/>
        </w:rPr>
        <w:instrText>ADDIN CSL_CITATION {"citationItems":[{"id":"ITEM-1","itemData":{"DOI":"10.1038/ncomms12324","ISSN":"2041-1723","abstract":"Efficient oxygen-evolution reaction catalysts are required for the cost-effective generation of solar fuels. Metal selenides have been reported as promising oxygen-evolution catalysts; however, their active forms are yet to be elucidated. Here we show that a representative selenide catalyst, nickel selenide, is entirely converted into nickel hydroxide under oxygen-evolution conditions. This result indicates that metal selenides are unstable during oxygen evolution, and the in situ generated metal oxides are responsible for their activity. This knowledge inspired us to synthesize nanostructured nickel iron diselenide, a hitherto unknown metal selenide, and to use it as a templating precursor to a highly active nickel iron oxide catalyst. This selenide-derived oxide catalyses oxygen evolution with an overpotential of only 195 mV for 10 mA cm−2. Our work underscores the importance of identifying the active species of oxygen-evolution catalysts, and demonstrates how such knowledge can be applied to develop better catalysts.","author":[{"dropping-particle":"","family":"Xu","given":"Xiang","non-dropping-particle":"","parse-names":false,"suffix":""},{"dropping-particle":"","family":"Song","given":"Fang","non-dropping-particle":"","parse-names":false,"suffix":""},{"dropping-particle":"","family":"Hu","given":"Xile","non-dropping-particle":"","parse-names":false,"suffix":""}],"container-title":"Nature Communications","id":"ITEM-1","issue":"1","issued":{"date-parts":[["2016"]]},"page":"12324","title":"A nickel iron diselenide-derived efficient oxygen-evolution catalyst","type":"article-journal","volume":"7"},"uris":["http://www.mendeley.com/documents/?uuid=eeec71fb-dd48-4fe1-825c-3a1e77039dcd","http://www.mendeley.com/documents/?uuid=ac9db61a-7adc-4cc2-b2b7-6f2a05ad8347"]}],"mendeley":{"formattedCitation":"&lt;sup&gt;[44]&lt;/sup&gt;","plainTextFormattedCitation":"[44]","previouslyFormattedCitation":"&lt;sup&gt;[44]&lt;/sup&gt;"},"properties":{"noteIndex":0},"schema":"https://github.com/citation-style-language/schema/raw/master/csl-citation.json"}</w:instrText>
      </w:r>
      <w:r w:rsidR="004E7A17" w:rsidRPr="007A05A1">
        <w:rPr>
          <w:rFonts w:ascii="Times New Roman" w:hAnsi="Times New Roman" w:cs="Times New Roman"/>
          <w:color w:val="000000"/>
          <w:sz w:val="24"/>
          <w:szCs w:val="24"/>
          <w:vertAlign w:val="superscript"/>
          <w:lang w:val="en-US"/>
        </w:rPr>
        <w:fldChar w:fldCharType="separate"/>
      </w:r>
      <w:r w:rsidR="004E7A17" w:rsidRPr="003C5F1A">
        <w:rPr>
          <w:rFonts w:ascii="Times New Roman" w:hAnsi="Times New Roman" w:cs="Times New Roman"/>
          <w:noProof/>
          <w:color w:val="000000"/>
          <w:sz w:val="24"/>
          <w:szCs w:val="24"/>
          <w:vertAlign w:val="superscript"/>
          <w:lang w:val="en-US"/>
        </w:rPr>
        <w:t>[44]</w:t>
      </w:r>
      <w:r w:rsidR="004E7A17" w:rsidRPr="007A05A1">
        <w:rPr>
          <w:rFonts w:ascii="Times New Roman" w:hAnsi="Times New Roman" w:cs="Times New Roman"/>
          <w:color w:val="000000"/>
          <w:sz w:val="24"/>
          <w:szCs w:val="24"/>
          <w:vertAlign w:val="superscript"/>
          <w:lang w:val="en-US"/>
        </w:rPr>
        <w:fldChar w:fldCharType="end"/>
      </w:r>
      <w:r w:rsidR="008C11D0" w:rsidRPr="007A05A1">
        <w:rPr>
          <w:rFonts w:ascii="Times New Roman" w:hAnsi="Times New Roman" w:cs="Times New Roman"/>
          <w:color w:val="000000"/>
          <w:sz w:val="24"/>
          <w:szCs w:val="24"/>
          <w:lang w:val="en-US"/>
        </w:rPr>
        <w:t xml:space="preserve"> establishing its </w:t>
      </w:r>
      <w:r w:rsidR="00484FED" w:rsidRPr="007A05A1">
        <w:rPr>
          <w:rFonts w:ascii="Times New Roman" w:hAnsi="Times New Roman" w:cs="Times New Roman"/>
          <w:color w:val="000000"/>
          <w:sz w:val="24"/>
          <w:szCs w:val="24"/>
          <w:lang w:val="en-US"/>
        </w:rPr>
        <w:t>excellent</w:t>
      </w:r>
      <w:r w:rsidR="00087B1D" w:rsidRPr="007A05A1">
        <w:rPr>
          <w:rFonts w:ascii="Times New Roman" w:hAnsi="Times New Roman" w:cs="Times New Roman"/>
          <w:color w:val="000000"/>
          <w:sz w:val="24"/>
          <w:szCs w:val="24"/>
          <w:lang w:val="en-US"/>
        </w:rPr>
        <w:t xml:space="preserve"> </w:t>
      </w:r>
      <w:r w:rsidR="00805251" w:rsidRPr="007A05A1">
        <w:rPr>
          <w:rFonts w:ascii="Times New Roman" w:hAnsi="Times New Roman" w:cs="Times New Roman"/>
          <w:color w:val="000000"/>
          <w:sz w:val="24"/>
          <w:szCs w:val="24"/>
          <w:lang w:val="en-US"/>
        </w:rPr>
        <w:t>OER activity</w:t>
      </w:r>
      <w:r w:rsidR="00B20C9C" w:rsidRPr="007A05A1">
        <w:rPr>
          <w:rFonts w:ascii="Times New Roman" w:hAnsi="Times New Roman" w:cs="Times New Roman"/>
          <w:color w:val="000000"/>
          <w:sz w:val="24"/>
          <w:szCs w:val="24"/>
          <w:lang w:val="en-US"/>
        </w:rPr>
        <w:t xml:space="preserve"> even amongst the electrocatalysts </w:t>
      </w:r>
      <w:r w:rsidR="00727EBB" w:rsidRPr="007A05A1">
        <w:rPr>
          <w:rFonts w:ascii="Times New Roman" w:hAnsi="Times New Roman" w:cs="Times New Roman"/>
          <w:color w:val="000000"/>
          <w:sz w:val="24"/>
          <w:szCs w:val="24"/>
          <w:lang w:val="en-US"/>
        </w:rPr>
        <w:t xml:space="preserve">from literature that report the lowest overpotentials </w:t>
      </w:r>
      <w:r w:rsidR="00BB1D99" w:rsidRPr="007A05A1">
        <w:rPr>
          <w:rFonts w:ascii="Times New Roman" w:hAnsi="Times New Roman" w:cs="Times New Roman"/>
          <w:color w:val="000000"/>
          <w:sz w:val="24"/>
          <w:szCs w:val="24"/>
          <w:lang w:val="en-US"/>
        </w:rPr>
        <w:t xml:space="preserve">to </w:t>
      </w:r>
      <w:r w:rsidR="00727EBB" w:rsidRPr="007A05A1">
        <w:rPr>
          <w:rFonts w:ascii="Times New Roman" w:hAnsi="Times New Roman" w:cs="Times New Roman"/>
          <w:color w:val="000000"/>
          <w:sz w:val="24"/>
          <w:szCs w:val="24"/>
          <w:lang w:val="en-US"/>
        </w:rPr>
        <w:t>date</w:t>
      </w:r>
      <w:r w:rsidR="008C11D0" w:rsidRPr="007A05A1">
        <w:rPr>
          <w:rFonts w:ascii="Times New Roman" w:hAnsi="Times New Roman" w:cs="Times New Roman"/>
          <w:color w:val="000000"/>
          <w:sz w:val="24"/>
          <w:szCs w:val="24"/>
          <w:lang w:val="en-US"/>
        </w:rPr>
        <w:t>.</w:t>
      </w:r>
      <w:r w:rsidR="000C0A5C" w:rsidRPr="007A05A1">
        <w:rPr>
          <w:rFonts w:ascii="Times New Roman" w:hAnsi="Times New Roman" w:cs="Times New Roman"/>
          <w:color w:val="000000"/>
          <w:sz w:val="24"/>
          <w:szCs w:val="24"/>
          <w:lang w:val="en-US"/>
        </w:rPr>
        <w:t xml:space="preserve"> </w:t>
      </w:r>
      <w:r w:rsidR="00590F58" w:rsidRPr="007A05A1">
        <w:rPr>
          <w:rFonts w:ascii="Times New Roman" w:hAnsi="Times New Roman" w:cs="Times New Roman"/>
          <w:color w:val="000000"/>
          <w:sz w:val="24"/>
          <w:szCs w:val="24"/>
          <w:lang w:val="en-US"/>
        </w:rPr>
        <w:t>Zhang et al</w:t>
      </w:r>
      <w:r w:rsidR="00BB1D99" w:rsidRPr="007A05A1">
        <w:rPr>
          <w:rFonts w:ascii="Times New Roman" w:hAnsi="Times New Roman" w:cs="Times New Roman"/>
          <w:color w:val="000000"/>
          <w:sz w:val="24"/>
          <w:szCs w:val="24"/>
          <w:lang w:val="en-US"/>
        </w:rPr>
        <w:t>.</w:t>
      </w:r>
      <w:r w:rsidR="00590F58" w:rsidRPr="007A05A1">
        <w:rPr>
          <w:rFonts w:ascii="Times New Roman" w:hAnsi="Times New Roman" w:cs="Times New Roman"/>
          <w:color w:val="000000"/>
          <w:sz w:val="24"/>
          <w:szCs w:val="24"/>
          <w:lang w:val="en-US"/>
        </w:rPr>
        <w:t xml:space="preserve"> compared the mass activity of a number of low-cost OER catalysts at overpotential</w:t>
      </w:r>
      <w:r w:rsidR="00BB1D99" w:rsidRPr="007A05A1">
        <w:rPr>
          <w:rFonts w:ascii="Times New Roman" w:hAnsi="Times New Roman" w:cs="Times New Roman"/>
          <w:color w:val="000000"/>
          <w:sz w:val="24"/>
          <w:szCs w:val="24"/>
          <w:lang w:val="en-US"/>
        </w:rPr>
        <w:t>s</w:t>
      </w:r>
      <w:r w:rsidR="00590F58" w:rsidRPr="007A05A1">
        <w:rPr>
          <w:rFonts w:ascii="Times New Roman" w:hAnsi="Times New Roman" w:cs="Times New Roman"/>
          <w:color w:val="000000"/>
          <w:sz w:val="24"/>
          <w:szCs w:val="24"/>
          <w:lang w:val="en-US"/>
        </w:rPr>
        <w:t xml:space="preserve"> of 300 mV, where 3DNG-CoAl shows the highest mass activity of </w:t>
      </w:r>
      <w:r w:rsidR="00B07931" w:rsidRPr="007A05A1">
        <w:rPr>
          <w:rFonts w:ascii="Times New Roman" w:hAnsi="Times New Roman" w:cs="Times New Roman"/>
          <w:color w:val="000000"/>
          <w:sz w:val="24"/>
          <w:szCs w:val="24"/>
          <w:lang w:val="en-US"/>
        </w:rPr>
        <w:t>~60 A/g.</w:t>
      </w:r>
      <w:r w:rsidR="004E7A17" w:rsidRPr="007A05A1">
        <w:rPr>
          <w:rFonts w:ascii="Times New Roman" w:hAnsi="Times New Roman" w:cs="Times New Roman"/>
          <w:color w:val="000000"/>
          <w:sz w:val="24"/>
          <w:szCs w:val="24"/>
          <w:vertAlign w:val="superscript"/>
          <w:lang w:val="en-US"/>
        </w:rPr>
        <w:fldChar w:fldCharType="begin" w:fldLock="1"/>
      </w:r>
      <w:r w:rsidR="004E7A17">
        <w:rPr>
          <w:rFonts w:ascii="Times New Roman" w:hAnsi="Times New Roman" w:cs="Times New Roman"/>
          <w:color w:val="000000"/>
          <w:sz w:val="24"/>
          <w:szCs w:val="24"/>
          <w:vertAlign w:val="superscript"/>
          <w:lang w:val="en-US"/>
        </w:rPr>
        <w:instrText>ADDIN CSL_CITATION {"citationItems":[{"id":"ITEM-1","itemData":{"ISSN":"2380-8195","author":[{"dropping-particle":"","family":"Zhang","given":"Bowei","non-dropping-particle":"","parse-names":false,"suffix":""},{"dropping-particle":"","family":"Qi","given":"Zhiyuan","non-dropping-particle":"","parse-names":false,"suffix":""},{"dropping-particle":"","family":"Wu","given":"Zishan","non-dropping-particle":"","parse-names":false,"suffix":""},{"dropping-particle":"","family":"Lui","given":"Yu Hui","non-dropping-particle":"","parse-names":false,"suffix":""},{"dropping-particle":"","family":"Kim","given":"Tae-Hoon","non-dropping-particle":"","parse-names":false,"suffix":""},{"dropping-particle":"","family":"Tang","given":"Xiaohui","non-dropping-particle":"","parse-names":false,"suffix":""},{"dropping-particle":"","family":"Zhou","given":"Lin","non-dropping-particle":"","parse-names":false,"suffix":""},{"dropping-particle":"","family":"Huang","given":"Wenyu","non-dropping-particle":"","parse-names":false,"suffix":""},{"dropping-particle":"","family":"Hu","given":"Shan","non-dropping-particle":"","parse-names":false,"suffix":""}],"container-title":"ACS Energy Letters","id":"ITEM-1","issue":"1","issued":{"date-parts":[["2018"]]},"page":"328-336","publisher":"ACS Publications","title":"Defect-rich 2D material networks for advanced oxygen evolution catalysts","type":"article-journal","volume":"4"},"uris":["http://www.mendeley.com/documents/?uuid=791511de-240e-4aaf-8d9c-81225c2900d1","http://www.mendeley.com/documents/?uuid=93a22db6-1407-41ab-b220-a6fdce403b62"]}],"mendeley":{"formattedCitation":"&lt;sup&gt;[6]&lt;/sup&gt;","plainTextFormattedCitation":"[6]","previouslyFormattedCitation":"&lt;sup&gt;[6]&lt;/sup&gt;"},"properties":{"noteIndex":0},"schema":"https://github.com/citation-style-language/schema/raw/master/csl-citation.json"}</w:instrText>
      </w:r>
      <w:r w:rsidR="004E7A17" w:rsidRPr="007A05A1">
        <w:rPr>
          <w:rFonts w:ascii="Times New Roman" w:hAnsi="Times New Roman" w:cs="Times New Roman"/>
          <w:color w:val="000000"/>
          <w:sz w:val="24"/>
          <w:szCs w:val="24"/>
          <w:vertAlign w:val="superscript"/>
          <w:lang w:val="en-US"/>
        </w:rPr>
        <w:fldChar w:fldCharType="separate"/>
      </w:r>
      <w:r w:rsidR="004E7A17" w:rsidRPr="004A35FC">
        <w:rPr>
          <w:rFonts w:ascii="Times New Roman" w:hAnsi="Times New Roman" w:cs="Times New Roman"/>
          <w:noProof/>
          <w:color w:val="000000"/>
          <w:sz w:val="24"/>
          <w:szCs w:val="24"/>
          <w:vertAlign w:val="superscript"/>
          <w:lang w:val="en-US"/>
        </w:rPr>
        <w:t>[6]</w:t>
      </w:r>
      <w:r w:rsidR="004E7A17" w:rsidRPr="007A05A1">
        <w:rPr>
          <w:rFonts w:ascii="Times New Roman" w:hAnsi="Times New Roman" w:cs="Times New Roman"/>
          <w:color w:val="000000"/>
          <w:sz w:val="24"/>
          <w:szCs w:val="24"/>
          <w:vertAlign w:val="superscript"/>
          <w:lang w:val="en-US"/>
        </w:rPr>
        <w:fldChar w:fldCharType="end"/>
      </w:r>
      <w:r w:rsidR="00B07931" w:rsidRPr="007A05A1">
        <w:rPr>
          <w:rFonts w:ascii="Times New Roman" w:hAnsi="Times New Roman" w:cs="Times New Roman"/>
          <w:color w:val="000000"/>
          <w:sz w:val="24"/>
          <w:szCs w:val="24"/>
          <w:lang w:val="en-US"/>
        </w:rPr>
        <w:t xml:space="preserve"> In comparison, </w:t>
      </w:r>
      <w:r w:rsidR="00F4794B" w:rsidRPr="007A05A1">
        <w:rPr>
          <w:rFonts w:ascii="Times New Roman" w:hAnsi="Times New Roman" w:cs="Times New Roman"/>
          <w:color w:val="000000"/>
          <w:sz w:val="24"/>
          <w:szCs w:val="24"/>
          <w:lang w:val="en-US"/>
        </w:rPr>
        <w:t xml:space="preserve">Co-Mo-PB </w:t>
      </w:r>
      <w:r w:rsidR="006B0E27" w:rsidRPr="007A05A1">
        <w:rPr>
          <w:rFonts w:ascii="Times New Roman" w:hAnsi="Times New Roman" w:cs="Times New Roman"/>
          <w:color w:val="000000"/>
          <w:sz w:val="24"/>
          <w:szCs w:val="24"/>
          <w:lang w:val="en-US"/>
        </w:rPr>
        <w:t>exhibited</w:t>
      </w:r>
      <w:r w:rsidR="00087B1D" w:rsidRPr="007A05A1">
        <w:rPr>
          <w:rFonts w:ascii="Times New Roman" w:hAnsi="Times New Roman" w:cs="Times New Roman"/>
          <w:color w:val="000000"/>
          <w:sz w:val="24"/>
          <w:szCs w:val="24"/>
          <w:lang w:val="en-US"/>
        </w:rPr>
        <w:t xml:space="preserve"> </w:t>
      </w:r>
      <w:r w:rsidR="00672C96" w:rsidRPr="007A05A1">
        <w:rPr>
          <w:rFonts w:ascii="Times New Roman" w:hAnsi="Times New Roman" w:cs="Times New Roman"/>
          <w:color w:val="000000"/>
          <w:sz w:val="24"/>
          <w:szCs w:val="24"/>
          <w:lang w:val="en-US"/>
        </w:rPr>
        <w:t xml:space="preserve">an extremely high mass activity </w:t>
      </w:r>
      <w:r w:rsidR="00B07931" w:rsidRPr="007A05A1">
        <w:rPr>
          <w:rFonts w:ascii="Times New Roman" w:hAnsi="Times New Roman" w:cs="Times New Roman"/>
          <w:color w:val="000000"/>
          <w:sz w:val="24"/>
          <w:szCs w:val="24"/>
          <w:lang w:val="en-US"/>
        </w:rPr>
        <w:t xml:space="preserve">of </w:t>
      </w:r>
      <w:r w:rsidR="00672C96" w:rsidRPr="007A05A1">
        <w:rPr>
          <w:rFonts w:ascii="Times New Roman" w:hAnsi="Times New Roman" w:cs="Times New Roman"/>
          <w:color w:val="000000"/>
          <w:sz w:val="24"/>
          <w:szCs w:val="24"/>
          <w:lang w:val="en-US"/>
        </w:rPr>
        <w:t>666 A/g</w:t>
      </w:r>
      <w:r w:rsidR="00B07931" w:rsidRPr="007A05A1">
        <w:rPr>
          <w:rFonts w:ascii="Times New Roman" w:hAnsi="Times New Roman" w:cs="Times New Roman"/>
          <w:color w:val="000000"/>
          <w:sz w:val="24"/>
          <w:szCs w:val="24"/>
          <w:lang w:val="en-US"/>
        </w:rPr>
        <w:t xml:space="preserve"> (at 300 mV overpotential),</w:t>
      </w:r>
      <w:r w:rsidR="00672C96" w:rsidRPr="007A05A1">
        <w:rPr>
          <w:rFonts w:ascii="Times New Roman" w:hAnsi="Times New Roman" w:cs="Times New Roman"/>
          <w:color w:val="000000"/>
          <w:sz w:val="24"/>
          <w:szCs w:val="24"/>
          <w:lang w:val="en-US"/>
        </w:rPr>
        <w:t xml:space="preserve"> which is an order of magnitude higher than the ones reported </w:t>
      </w:r>
      <w:r w:rsidR="00B07931" w:rsidRPr="007A05A1">
        <w:rPr>
          <w:rFonts w:ascii="Times New Roman" w:hAnsi="Times New Roman" w:cs="Times New Roman"/>
          <w:color w:val="000000"/>
          <w:sz w:val="24"/>
          <w:szCs w:val="24"/>
          <w:lang w:val="en-US"/>
        </w:rPr>
        <w:t>by Zhang et al</w:t>
      </w:r>
      <w:r w:rsidR="00BB1D99" w:rsidRPr="007A05A1">
        <w:rPr>
          <w:rFonts w:ascii="Times New Roman" w:hAnsi="Times New Roman" w:cs="Times New Roman"/>
          <w:color w:val="000000"/>
          <w:sz w:val="24"/>
          <w:szCs w:val="24"/>
          <w:lang w:val="en-US"/>
        </w:rPr>
        <w:t>.</w:t>
      </w:r>
      <w:r w:rsidR="00672C96" w:rsidRPr="007A05A1">
        <w:rPr>
          <w:rFonts w:ascii="Times New Roman" w:hAnsi="Times New Roman" w:cs="Times New Roman"/>
          <w:color w:val="000000"/>
          <w:sz w:val="24"/>
          <w:szCs w:val="24"/>
          <w:lang w:val="en-US"/>
        </w:rPr>
        <w:t xml:space="preserve">, </w:t>
      </w:r>
      <w:r w:rsidR="003844B2" w:rsidRPr="007A05A1">
        <w:rPr>
          <w:rFonts w:ascii="Times New Roman" w:hAnsi="Times New Roman" w:cs="Times New Roman"/>
          <w:color w:val="000000"/>
          <w:sz w:val="24"/>
          <w:szCs w:val="24"/>
          <w:lang w:val="en-US"/>
        </w:rPr>
        <w:t>ascertaining its benchmark activity.</w:t>
      </w:r>
      <w:r w:rsidR="002A4EE3" w:rsidRPr="007A05A1">
        <w:rPr>
          <w:rFonts w:ascii="Times New Roman" w:hAnsi="Times New Roman" w:cs="Times New Roman"/>
          <w:color w:val="000000"/>
          <w:sz w:val="24"/>
          <w:szCs w:val="24"/>
          <w:vertAlign w:val="superscript"/>
          <w:lang w:val="en-US"/>
        </w:rPr>
        <w:fldChar w:fldCharType="begin" w:fldLock="1"/>
      </w:r>
      <w:r w:rsidR="002A4EE3">
        <w:rPr>
          <w:rFonts w:ascii="Times New Roman" w:hAnsi="Times New Roman" w:cs="Times New Roman"/>
          <w:color w:val="000000"/>
          <w:sz w:val="24"/>
          <w:szCs w:val="24"/>
          <w:vertAlign w:val="superscript"/>
          <w:lang w:val="en-US"/>
        </w:rPr>
        <w:instrText>ADDIN CSL_CITATION {"citationItems":[{"id":"ITEM-1","itemData":{"ISSN":"2380-8195","author":[{"dropping-particle":"","family":"Zhang","given":"Bowei","non-dropping-particle":"","parse-names":false,"suffix":""},{"dropping-particle":"","family":"Qi","given":"Zhiyuan","non-dropping-particle":"","parse-names":false,"suffix":""},{"dropping-particle":"","family":"Wu","given":"Zishan","non-dropping-particle":"","parse-names":false,"suffix":""},{"dropping-particle":"","family":"Lui","given":"Yu Hui","non-dropping-particle":"","parse-names":false,"suffix":""},{"dropping-particle":"","family":"Kim","given":"Tae-Hoon","non-dropping-particle":"","parse-names":false,"suffix":""},{"dropping-particle":"","family":"Tang","given":"Xiaohui","non-dropping-particle":"","parse-names":false,"suffix":""},{"dropping-particle":"","family":"Zhou","given":"Lin","non-dropping-particle":"","parse-names":false,"suffix":""},{"dropping-particle":"","family":"Huang","given":"Wenyu","non-dropping-particle":"","parse-names":false,"suffix":""},{"dropping-particle":"","family":"Hu","given":"Shan","non-dropping-particle":"","parse-names":false,"suffix":""}],"container-title":"ACS Energy Letters","id":"ITEM-1","issue":"1","issued":{"date-parts":[["2018"]]},"page":"328-336","publisher":"ACS Publications","title":"Defect-rich 2D material networks for advanced oxygen evolution catalysts","type":"article-journal","volume":"4"},"uris":["http://www.mendeley.com/documents/?uuid=791511de-240e-4aaf-8d9c-81225c2900d1","http://www.mendeley.com/documents/?uuid=93a22db6-1407-41ab-b220-a6fdce403b62"]}],"mendeley":{"formattedCitation":"&lt;sup&gt;[6]&lt;/sup&gt;","plainTextFormattedCitation":"[6]","previouslyFormattedCitation":"&lt;sup&gt;[6]&lt;/sup&gt;"},"properties":{"noteIndex":0},"schema":"https://github.com/citation-style-language/schema/raw/master/csl-citation.json"}</w:instrText>
      </w:r>
      <w:r w:rsidR="002A4EE3" w:rsidRPr="007A05A1">
        <w:rPr>
          <w:rFonts w:ascii="Times New Roman" w:hAnsi="Times New Roman" w:cs="Times New Roman"/>
          <w:color w:val="000000"/>
          <w:sz w:val="24"/>
          <w:szCs w:val="24"/>
          <w:vertAlign w:val="superscript"/>
          <w:lang w:val="en-US"/>
        </w:rPr>
        <w:fldChar w:fldCharType="separate"/>
      </w:r>
      <w:r w:rsidR="002A4EE3" w:rsidRPr="004A35FC">
        <w:rPr>
          <w:rFonts w:ascii="Times New Roman" w:hAnsi="Times New Roman" w:cs="Times New Roman"/>
          <w:noProof/>
          <w:color w:val="000000"/>
          <w:sz w:val="24"/>
          <w:szCs w:val="24"/>
          <w:vertAlign w:val="superscript"/>
          <w:lang w:val="en-US"/>
        </w:rPr>
        <w:t>[6]</w:t>
      </w:r>
      <w:r w:rsidR="002A4EE3" w:rsidRPr="007A05A1">
        <w:rPr>
          <w:rFonts w:ascii="Times New Roman" w:hAnsi="Times New Roman" w:cs="Times New Roman"/>
          <w:color w:val="000000"/>
          <w:sz w:val="24"/>
          <w:szCs w:val="24"/>
          <w:vertAlign w:val="superscript"/>
          <w:lang w:val="en-US"/>
        </w:rPr>
        <w:fldChar w:fldCharType="end"/>
      </w:r>
      <w:r w:rsidR="003844B2" w:rsidRPr="007A05A1">
        <w:rPr>
          <w:rFonts w:ascii="Times New Roman" w:hAnsi="Times New Roman" w:cs="Times New Roman"/>
          <w:color w:val="000000"/>
          <w:sz w:val="24"/>
          <w:szCs w:val="24"/>
          <w:lang w:val="en-US"/>
        </w:rPr>
        <w:t xml:space="preserve"> </w:t>
      </w:r>
    </w:p>
    <w:p w14:paraId="777BC6CE" w14:textId="45DF4394" w:rsidR="00051A16" w:rsidRPr="007A05A1" w:rsidRDefault="00DD7295" w:rsidP="00051A16">
      <w:pPr>
        <w:spacing w:line="480" w:lineRule="auto"/>
        <w:ind w:firstLine="720"/>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To understand the reasons for this significant activity, different electrochemical parameters such as charge transfer resistance (</w:t>
      </w:r>
      <w:proofErr w:type="spellStart"/>
      <w:r w:rsidRPr="00070187">
        <w:rPr>
          <w:rFonts w:ascii="Times New Roman" w:hAnsi="Times New Roman" w:cs="Times New Roman"/>
          <w:i/>
          <w:iCs/>
          <w:color w:val="000000"/>
          <w:sz w:val="24"/>
          <w:szCs w:val="24"/>
          <w:lang w:val="en-US"/>
        </w:rPr>
        <w:t>R</w:t>
      </w:r>
      <w:r w:rsidRPr="00070187">
        <w:rPr>
          <w:rFonts w:ascii="Times New Roman" w:hAnsi="Times New Roman" w:cs="Times New Roman"/>
          <w:i/>
          <w:iCs/>
          <w:color w:val="000000"/>
          <w:sz w:val="24"/>
          <w:szCs w:val="24"/>
          <w:vertAlign w:val="subscript"/>
          <w:lang w:val="en-US"/>
        </w:rPr>
        <w:t>ct</w:t>
      </w:r>
      <w:proofErr w:type="spellEnd"/>
      <w:r w:rsidRPr="007A05A1">
        <w:rPr>
          <w:rFonts w:ascii="Times New Roman" w:hAnsi="Times New Roman" w:cs="Times New Roman"/>
          <w:color w:val="000000"/>
          <w:sz w:val="24"/>
          <w:szCs w:val="24"/>
          <w:lang w:val="en-US"/>
        </w:rPr>
        <w:t xml:space="preserve">), electrochemical surface area (ECSA), pre-oxidation behavior, and turnover frequency (TOF) were investigated and the results are summarized in Table S3. </w:t>
      </w:r>
      <w:proofErr w:type="spellStart"/>
      <w:r w:rsidRPr="00070187">
        <w:rPr>
          <w:rFonts w:ascii="Times New Roman" w:hAnsi="Times New Roman" w:cs="Times New Roman"/>
          <w:i/>
          <w:iCs/>
          <w:color w:val="000000"/>
          <w:sz w:val="24"/>
          <w:szCs w:val="24"/>
          <w:lang w:val="en-US"/>
        </w:rPr>
        <w:t>R</w:t>
      </w:r>
      <w:r w:rsidRPr="00070187">
        <w:rPr>
          <w:rFonts w:ascii="Times New Roman" w:hAnsi="Times New Roman" w:cs="Times New Roman"/>
          <w:i/>
          <w:iCs/>
          <w:color w:val="000000"/>
          <w:sz w:val="24"/>
          <w:szCs w:val="24"/>
          <w:vertAlign w:val="subscript"/>
          <w:lang w:val="en-US"/>
        </w:rPr>
        <w:t>ct</w:t>
      </w:r>
      <w:proofErr w:type="spellEnd"/>
      <w:r w:rsidRPr="007A05A1">
        <w:rPr>
          <w:rFonts w:ascii="Times New Roman" w:hAnsi="Times New Roman" w:cs="Times New Roman"/>
          <w:color w:val="000000"/>
          <w:sz w:val="24"/>
          <w:szCs w:val="24"/>
          <w:vertAlign w:val="subscript"/>
          <w:lang w:val="en-US"/>
        </w:rPr>
        <w:t xml:space="preserve"> </w:t>
      </w:r>
      <w:r w:rsidRPr="007A05A1">
        <w:rPr>
          <w:rFonts w:ascii="Times New Roman" w:hAnsi="Times New Roman" w:cs="Times New Roman"/>
          <w:color w:val="000000"/>
          <w:sz w:val="24"/>
          <w:szCs w:val="24"/>
          <w:lang w:val="en-US"/>
        </w:rPr>
        <w:t xml:space="preserve">value was determined by fitting the Nyquist plot (Fig. 3a) from EIS with an equivalent circuit (inset of Fig. 3a). Co-PB depicts the lowest </w:t>
      </w:r>
      <w:proofErr w:type="spellStart"/>
      <w:r w:rsidRPr="00070187">
        <w:rPr>
          <w:rFonts w:ascii="Times New Roman" w:hAnsi="Times New Roman" w:cs="Times New Roman"/>
          <w:i/>
          <w:iCs/>
          <w:color w:val="000000"/>
          <w:sz w:val="24"/>
          <w:szCs w:val="24"/>
          <w:lang w:val="en-US"/>
        </w:rPr>
        <w:t>R</w:t>
      </w:r>
      <w:r w:rsidRPr="00070187">
        <w:rPr>
          <w:rFonts w:ascii="Times New Roman" w:hAnsi="Times New Roman" w:cs="Times New Roman"/>
          <w:i/>
          <w:iCs/>
          <w:color w:val="000000"/>
          <w:sz w:val="24"/>
          <w:szCs w:val="24"/>
          <w:vertAlign w:val="subscript"/>
          <w:lang w:val="en-US"/>
        </w:rPr>
        <w:t>ct</w:t>
      </w:r>
      <w:proofErr w:type="spellEnd"/>
      <w:r w:rsidRPr="007A05A1">
        <w:rPr>
          <w:rFonts w:ascii="Times New Roman" w:hAnsi="Times New Roman" w:cs="Times New Roman"/>
          <w:color w:val="000000"/>
          <w:sz w:val="24"/>
          <w:szCs w:val="24"/>
          <w:vertAlign w:val="subscript"/>
          <w:lang w:val="en-US"/>
        </w:rPr>
        <w:t xml:space="preserve"> </w:t>
      </w:r>
      <w:r w:rsidRPr="007A05A1">
        <w:rPr>
          <w:rFonts w:ascii="Times New Roman" w:hAnsi="Times New Roman" w:cs="Times New Roman"/>
          <w:color w:val="000000"/>
          <w:sz w:val="24"/>
          <w:szCs w:val="24"/>
          <w:lang w:val="en-US"/>
        </w:rPr>
        <w:t xml:space="preserve">value of 5.63 Ω owing to higher metallicity of the surface created by Co atom enrichment in presence of P (seen </w:t>
      </w:r>
      <w:r w:rsidRPr="007A05A1">
        <w:rPr>
          <w:rFonts w:ascii="Times New Roman" w:hAnsi="Times New Roman" w:cs="Times New Roman"/>
          <w:color w:val="000000"/>
          <w:sz w:val="24"/>
          <w:szCs w:val="24"/>
          <w:lang w:val="en-US"/>
        </w:rPr>
        <w:lastRenderedPageBreak/>
        <w:t xml:space="preserve">from Table S1). On the contrary, the presence of Mo oxides, acting as a barrier to reduce the agglomeration of particle also inhibits the conduction of charges, resulting in highest </w:t>
      </w:r>
      <w:proofErr w:type="spellStart"/>
      <w:r w:rsidRPr="00070187">
        <w:rPr>
          <w:rFonts w:ascii="Times New Roman" w:hAnsi="Times New Roman" w:cs="Times New Roman"/>
          <w:i/>
          <w:iCs/>
          <w:color w:val="000000"/>
          <w:sz w:val="24"/>
          <w:szCs w:val="24"/>
          <w:lang w:val="en-US"/>
        </w:rPr>
        <w:t>R</w:t>
      </w:r>
      <w:r w:rsidRPr="00070187">
        <w:rPr>
          <w:rFonts w:ascii="Times New Roman" w:hAnsi="Times New Roman" w:cs="Times New Roman"/>
          <w:i/>
          <w:iCs/>
          <w:color w:val="000000"/>
          <w:sz w:val="24"/>
          <w:szCs w:val="24"/>
          <w:vertAlign w:val="subscript"/>
          <w:lang w:val="en-US"/>
        </w:rPr>
        <w:t>ct</w:t>
      </w:r>
      <w:proofErr w:type="spellEnd"/>
      <w:r w:rsidRPr="007A05A1">
        <w:rPr>
          <w:rFonts w:ascii="Times New Roman" w:hAnsi="Times New Roman" w:cs="Times New Roman"/>
          <w:color w:val="000000"/>
          <w:sz w:val="24"/>
          <w:szCs w:val="24"/>
          <w:vertAlign w:val="subscript"/>
          <w:lang w:val="en-US"/>
        </w:rPr>
        <w:t xml:space="preserve"> </w:t>
      </w:r>
      <w:r w:rsidRPr="007A05A1">
        <w:rPr>
          <w:rFonts w:ascii="Times New Roman" w:hAnsi="Times New Roman" w:cs="Times New Roman"/>
          <w:color w:val="000000"/>
          <w:sz w:val="24"/>
          <w:szCs w:val="24"/>
          <w:lang w:val="en-US"/>
        </w:rPr>
        <w:t xml:space="preserve">of 20.16 Ω for Co-Mo-B. A balance of both these phenomena is observed in Co-Mo-PB catalyst to record a </w:t>
      </w:r>
      <w:proofErr w:type="spellStart"/>
      <w:r w:rsidRPr="00070187">
        <w:rPr>
          <w:rFonts w:ascii="Times New Roman" w:hAnsi="Times New Roman" w:cs="Times New Roman"/>
          <w:i/>
          <w:iCs/>
          <w:color w:val="000000"/>
          <w:sz w:val="24"/>
          <w:szCs w:val="24"/>
          <w:lang w:val="en-US"/>
        </w:rPr>
        <w:t>R</w:t>
      </w:r>
      <w:r w:rsidRPr="00070187">
        <w:rPr>
          <w:rFonts w:ascii="Times New Roman" w:hAnsi="Times New Roman" w:cs="Times New Roman"/>
          <w:i/>
          <w:iCs/>
          <w:color w:val="000000"/>
          <w:sz w:val="24"/>
          <w:szCs w:val="24"/>
          <w:vertAlign w:val="subscript"/>
          <w:lang w:val="en-US"/>
        </w:rPr>
        <w:t>ct</w:t>
      </w:r>
      <w:proofErr w:type="spellEnd"/>
      <w:r w:rsidRPr="007A05A1">
        <w:rPr>
          <w:rFonts w:ascii="Times New Roman" w:hAnsi="Times New Roman" w:cs="Times New Roman"/>
          <w:color w:val="000000"/>
          <w:sz w:val="24"/>
          <w:szCs w:val="24"/>
          <w:vertAlign w:val="subscript"/>
          <w:lang w:val="en-US"/>
        </w:rPr>
        <w:t xml:space="preserve"> </w:t>
      </w:r>
      <w:r w:rsidRPr="007A05A1">
        <w:rPr>
          <w:rFonts w:ascii="Times New Roman" w:hAnsi="Times New Roman" w:cs="Times New Roman"/>
          <w:color w:val="000000"/>
          <w:sz w:val="24"/>
          <w:szCs w:val="24"/>
          <w:lang w:val="en-US"/>
        </w:rPr>
        <w:t xml:space="preserve">value of 9.63 Ω. </w:t>
      </w:r>
      <w:r w:rsidR="00051A16" w:rsidRPr="007A05A1">
        <w:rPr>
          <w:rFonts w:ascii="Times New Roman" w:hAnsi="Times New Roman" w:cs="Times New Roman"/>
          <w:bCs/>
          <w:color w:val="000000"/>
          <w:sz w:val="24"/>
          <w:szCs w:val="24"/>
          <w:lang w:val="en-US"/>
        </w:rPr>
        <w:t xml:space="preserve">Following the trend in BET surface area, an enhancement in ECSA (Fig. 3b) was also observed in Co-Mo-PB, </w:t>
      </w:r>
      <w:r w:rsidR="00051A16" w:rsidRPr="00A80312">
        <w:rPr>
          <w:rFonts w:ascii="Times New Roman" w:hAnsi="Times New Roman" w:cs="Times New Roman"/>
          <w:sz w:val="24"/>
          <w:szCs w:val="24"/>
          <w:lang w:val="en-US"/>
        </w:rPr>
        <w:t>as</w:t>
      </w:r>
      <w:r w:rsidR="00051A16" w:rsidRPr="00A80312">
        <w:rPr>
          <w:rFonts w:ascii="Times New Roman" w:hAnsi="Times New Roman" w:cs="Times New Roman"/>
          <w:bCs/>
          <w:sz w:val="24"/>
          <w:szCs w:val="24"/>
          <w:lang w:val="en-US"/>
        </w:rPr>
        <w:t xml:space="preserve"> compared to</w:t>
      </w:r>
      <w:r w:rsidR="00051A16">
        <w:rPr>
          <w:rFonts w:ascii="Times New Roman" w:hAnsi="Times New Roman" w:cs="Times New Roman"/>
          <w:bCs/>
          <w:sz w:val="24"/>
          <w:szCs w:val="24"/>
          <w:lang w:val="en-US"/>
        </w:rPr>
        <w:t xml:space="preserve"> other control catalysts</w:t>
      </w:r>
      <w:r w:rsidR="00051A16" w:rsidRPr="00A80312">
        <w:rPr>
          <w:rFonts w:ascii="Times New Roman" w:hAnsi="Times New Roman" w:cs="Times New Roman"/>
          <w:bCs/>
          <w:sz w:val="24"/>
          <w:szCs w:val="24"/>
          <w:lang w:val="en-US"/>
        </w:rPr>
        <w:t>,</w:t>
      </w:r>
      <w:r w:rsidR="00051A16">
        <w:rPr>
          <w:rFonts w:ascii="Times New Roman" w:hAnsi="Times New Roman" w:cs="Times New Roman"/>
          <w:bCs/>
          <w:sz w:val="24"/>
          <w:szCs w:val="24"/>
          <w:lang w:val="en-US"/>
        </w:rPr>
        <w:t xml:space="preserve"> </w:t>
      </w:r>
      <w:r w:rsidR="00051A16" w:rsidRPr="007A05A1">
        <w:rPr>
          <w:rFonts w:ascii="Times New Roman" w:hAnsi="Times New Roman" w:cs="Times New Roman"/>
          <w:bCs/>
          <w:color w:val="000000"/>
          <w:sz w:val="24"/>
          <w:szCs w:val="24"/>
          <w:lang w:val="en-US"/>
        </w:rPr>
        <w:t>thus indicating large number of active sites on the surface. The plots of BET normalized (</w:t>
      </w:r>
      <w:r w:rsidR="00051A16" w:rsidRPr="009E55C6">
        <w:rPr>
          <w:rFonts w:ascii="Times New Roman" w:hAnsi="Times New Roman" w:cs="Times New Roman"/>
          <w:bCs/>
          <w:i/>
          <w:iCs/>
          <w:color w:val="000000"/>
          <w:sz w:val="24"/>
          <w:szCs w:val="24"/>
          <w:lang w:val="en-US"/>
        </w:rPr>
        <w:t>I</w:t>
      </w:r>
      <w:r w:rsidR="00051A16" w:rsidRPr="009E55C6">
        <w:rPr>
          <w:rFonts w:ascii="Times New Roman" w:hAnsi="Times New Roman" w:cs="Times New Roman"/>
          <w:bCs/>
          <w:i/>
          <w:iCs/>
          <w:color w:val="000000"/>
          <w:sz w:val="24"/>
          <w:szCs w:val="24"/>
          <w:vertAlign w:val="subscript"/>
          <w:lang w:val="en-US"/>
        </w:rPr>
        <w:t>BET</w:t>
      </w:r>
      <w:r w:rsidR="00051A16" w:rsidRPr="007A05A1">
        <w:rPr>
          <w:rFonts w:ascii="Times New Roman" w:hAnsi="Times New Roman" w:cs="Times New Roman"/>
          <w:bCs/>
          <w:color w:val="000000"/>
          <w:sz w:val="24"/>
          <w:szCs w:val="24"/>
          <w:lang w:val="en-US"/>
        </w:rPr>
        <w:t xml:space="preserve">) and </w:t>
      </w:r>
      <w:r w:rsidR="00051A16" w:rsidRPr="007F4745">
        <w:rPr>
          <w:rFonts w:ascii="Times New Roman" w:hAnsi="Times New Roman" w:cs="Times New Roman"/>
          <w:bCs/>
          <w:i/>
          <w:iCs/>
          <w:color w:val="000000"/>
          <w:sz w:val="24"/>
          <w:szCs w:val="24"/>
          <w:lang w:val="en-US"/>
        </w:rPr>
        <w:t>C</w:t>
      </w:r>
      <w:r w:rsidR="00051A16" w:rsidRPr="007F4745">
        <w:rPr>
          <w:rFonts w:ascii="Times New Roman" w:hAnsi="Times New Roman" w:cs="Times New Roman"/>
          <w:bCs/>
          <w:i/>
          <w:iCs/>
          <w:color w:val="000000"/>
          <w:sz w:val="24"/>
          <w:szCs w:val="24"/>
          <w:vertAlign w:val="subscript"/>
          <w:lang w:val="en-US"/>
        </w:rPr>
        <w:t>DL</w:t>
      </w:r>
      <w:r w:rsidR="00051A16" w:rsidRPr="007A05A1">
        <w:rPr>
          <w:rFonts w:ascii="Times New Roman" w:hAnsi="Times New Roman" w:cs="Times New Roman"/>
          <w:bCs/>
          <w:color w:val="000000"/>
          <w:sz w:val="24"/>
          <w:szCs w:val="24"/>
          <w:lang w:val="en-US"/>
        </w:rPr>
        <w:t xml:space="preserve"> normalized current density (</w:t>
      </w:r>
      <w:r w:rsidR="00051A16" w:rsidRPr="009E55C6">
        <w:rPr>
          <w:rFonts w:ascii="Times New Roman" w:hAnsi="Times New Roman" w:cs="Times New Roman"/>
          <w:bCs/>
          <w:i/>
          <w:iCs/>
          <w:color w:val="000000"/>
          <w:sz w:val="24"/>
          <w:szCs w:val="24"/>
          <w:lang w:val="en-US"/>
        </w:rPr>
        <w:t>I</w:t>
      </w:r>
      <w:r w:rsidR="00051A16" w:rsidRPr="009E55C6">
        <w:rPr>
          <w:rFonts w:ascii="Times New Roman" w:hAnsi="Times New Roman" w:cs="Times New Roman"/>
          <w:bCs/>
          <w:i/>
          <w:iCs/>
          <w:color w:val="000000"/>
          <w:sz w:val="24"/>
          <w:szCs w:val="24"/>
          <w:vertAlign w:val="subscript"/>
          <w:lang w:val="en-US"/>
        </w:rPr>
        <w:t>CDL</w:t>
      </w:r>
      <w:r w:rsidR="00051A16" w:rsidRPr="007A05A1">
        <w:rPr>
          <w:rFonts w:ascii="Times New Roman" w:hAnsi="Times New Roman" w:cs="Times New Roman"/>
          <w:bCs/>
          <w:color w:val="000000"/>
          <w:sz w:val="24"/>
          <w:szCs w:val="24"/>
          <w:lang w:val="en-US"/>
        </w:rPr>
        <w:t>) against the applied potential (Fig. S10) shows that Co-Mo-PB remains the best catalyst by not only providing greater number of active sites but the activity of each site is superior to its counterparts. TOF</w:t>
      </w:r>
      <w:r w:rsidR="00051A16" w:rsidRPr="007A05A1">
        <w:rPr>
          <w:rFonts w:ascii="Times New Roman" w:hAnsi="Times New Roman" w:cs="Times New Roman"/>
          <w:color w:val="000000"/>
          <w:sz w:val="24"/>
          <w:szCs w:val="24"/>
          <w:lang w:val="en-US"/>
        </w:rPr>
        <w:t xml:space="preserve"> values, at 1.50 V (vs RHE), suggest that involvement of either Mo or P in Co-B increases the activity per site by 1.9 or 4.6 times, respectively, while combination of these two elements in Co-Mo-PB produces the highest enhancement of 14.5 times in OER activity per site. </w:t>
      </w:r>
    </w:p>
    <w:p w14:paraId="00E6B918" w14:textId="2B7A8F2E" w:rsidR="004B440C" w:rsidRPr="00F8336D" w:rsidRDefault="00DE1CB3" w:rsidP="004B440C">
      <w:pPr>
        <w:spacing w:line="480" w:lineRule="auto"/>
        <w:ind w:firstLine="720"/>
        <w:jc w:val="both"/>
        <w:rPr>
          <w:rFonts w:ascii="Times New Roman" w:hAnsi="Times New Roman" w:cs="Times New Roman"/>
          <w:sz w:val="24"/>
          <w:szCs w:val="24"/>
          <w:lang w:val="en-US"/>
        </w:rPr>
      </w:pPr>
      <w:bookmarkStart w:id="2" w:name="_Hlk31288022"/>
      <w:bookmarkEnd w:id="2"/>
      <w:r w:rsidRPr="007A05A1">
        <w:rPr>
          <w:rFonts w:ascii="Times New Roman" w:hAnsi="Times New Roman" w:cs="Times New Roman"/>
          <w:color w:val="000000"/>
          <w:sz w:val="24"/>
          <w:szCs w:val="24"/>
          <w:lang w:val="en-US"/>
        </w:rPr>
        <w:t>A</w:t>
      </w:r>
      <w:r w:rsidR="00FF5BF5" w:rsidRPr="007A05A1">
        <w:rPr>
          <w:rFonts w:ascii="Times New Roman" w:hAnsi="Times New Roman" w:cs="Times New Roman"/>
          <w:color w:val="000000"/>
          <w:sz w:val="24"/>
          <w:szCs w:val="24"/>
          <w:lang w:val="en-US"/>
        </w:rPr>
        <w:t>ll four catalysts</w:t>
      </w:r>
      <w:r w:rsidR="005252F3" w:rsidRPr="007A05A1">
        <w:rPr>
          <w:rFonts w:ascii="Times New Roman" w:hAnsi="Times New Roman" w:cs="Times New Roman"/>
          <w:color w:val="000000"/>
          <w:sz w:val="24"/>
          <w:szCs w:val="24"/>
          <w:lang w:val="en-US"/>
        </w:rPr>
        <w:t xml:space="preserve"> exhibit</w:t>
      </w:r>
      <w:r w:rsidR="00FF5BF5" w:rsidRPr="007A05A1">
        <w:rPr>
          <w:rFonts w:ascii="Times New Roman" w:hAnsi="Times New Roman" w:cs="Times New Roman"/>
          <w:color w:val="000000"/>
          <w:sz w:val="24"/>
          <w:szCs w:val="24"/>
          <w:lang w:val="en-US"/>
        </w:rPr>
        <w:t xml:space="preserve"> a </w:t>
      </w:r>
      <w:r w:rsidRPr="007A05A1">
        <w:rPr>
          <w:rFonts w:ascii="Times New Roman" w:hAnsi="Times New Roman" w:cs="Times New Roman"/>
          <w:color w:val="000000"/>
          <w:sz w:val="24"/>
          <w:szCs w:val="24"/>
          <w:lang w:val="en-US"/>
        </w:rPr>
        <w:t>pre-</w:t>
      </w:r>
      <w:r w:rsidR="00FF5BF5" w:rsidRPr="007A05A1">
        <w:rPr>
          <w:rFonts w:ascii="Times New Roman" w:hAnsi="Times New Roman" w:cs="Times New Roman"/>
          <w:color w:val="000000"/>
          <w:sz w:val="24"/>
          <w:szCs w:val="24"/>
          <w:lang w:val="en-US"/>
        </w:rPr>
        <w:t>oxidation peak in the potential range of 1.05 - 1.2</w:t>
      </w:r>
      <w:r w:rsidR="00657C37" w:rsidRPr="007A05A1">
        <w:rPr>
          <w:rFonts w:ascii="Times New Roman" w:hAnsi="Times New Roman" w:cs="Times New Roman"/>
          <w:color w:val="000000"/>
          <w:sz w:val="24"/>
          <w:szCs w:val="24"/>
          <w:lang w:val="en-US"/>
        </w:rPr>
        <w:t>0</w:t>
      </w:r>
      <w:r w:rsidR="00FF5BF5" w:rsidRPr="007A05A1">
        <w:rPr>
          <w:rFonts w:ascii="Times New Roman" w:hAnsi="Times New Roman" w:cs="Times New Roman"/>
          <w:color w:val="000000"/>
          <w:sz w:val="24"/>
          <w:szCs w:val="24"/>
          <w:lang w:val="en-US"/>
        </w:rPr>
        <w:t xml:space="preserve"> V</w:t>
      </w:r>
      <w:r w:rsidRPr="007A05A1">
        <w:rPr>
          <w:rFonts w:ascii="Times New Roman" w:hAnsi="Times New Roman" w:cs="Times New Roman"/>
          <w:color w:val="000000"/>
          <w:sz w:val="24"/>
          <w:szCs w:val="24"/>
          <w:lang w:val="en-US"/>
        </w:rPr>
        <w:t xml:space="preserve"> (Fig. 3c) </w:t>
      </w:r>
      <w:r w:rsidR="004B440C" w:rsidRPr="007A05A1">
        <w:rPr>
          <w:rFonts w:ascii="Times New Roman" w:hAnsi="Times New Roman" w:cs="Times New Roman"/>
          <w:color w:val="000000"/>
          <w:sz w:val="24"/>
          <w:szCs w:val="24"/>
          <w:lang w:val="en-US"/>
        </w:rPr>
        <w:t xml:space="preserve">attributed to </w:t>
      </w:r>
      <w:r w:rsidR="00FF5BF5" w:rsidRPr="007A05A1">
        <w:rPr>
          <w:rFonts w:ascii="Times New Roman" w:hAnsi="Times New Roman" w:cs="Times New Roman"/>
          <w:color w:val="000000"/>
          <w:sz w:val="24"/>
          <w:szCs w:val="24"/>
          <w:lang w:val="en-US"/>
        </w:rPr>
        <w:t xml:space="preserve">the formation of </w:t>
      </w:r>
      <w:proofErr w:type="spellStart"/>
      <w:r w:rsidR="00FF5BF5" w:rsidRPr="007A05A1">
        <w:rPr>
          <w:rFonts w:ascii="Times New Roman" w:hAnsi="Times New Roman" w:cs="Times New Roman"/>
          <w:color w:val="000000"/>
          <w:sz w:val="24"/>
          <w:szCs w:val="24"/>
          <w:lang w:val="en-US"/>
        </w:rPr>
        <w:t>CoOOH</w:t>
      </w:r>
      <w:proofErr w:type="spellEnd"/>
      <w:r w:rsidR="00FF5BF5" w:rsidRPr="007A05A1">
        <w:rPr>
          <w:rFonts w:ascii="Times New Roman" w:hAnsi="Times New Roman" w:cs="Times New Roman"/>
          <w:color w:val="000000"/>
          <w:sz w:val="24"/>
          <w:szCs w:val="24"/>
          <w:lang w:val="en-US"/>
        </w:rPr>
        <w:t xml:space="preserve"> species</w:t>
      </w:r>
      <w:r w:rsidR="00422667" w:rsidRPr="007A05A1">
        <w:rPr>
          <w:rFonts w:ascii="Times New Roman" w:hAnsi="Times New Roman" w:cs="Times New Roman"/>
          <w:color w:val="000000"/>
          <w:sz w:val="24"/>
          <w:szCs w:val="24"/>
          <w:lang w:val="en-US"/>
        </w:rPr>
        <w:t>.</w:t>
      </w:r>
      <w:r w:rsidR="005105B8" w:rsidRPr="007A05A1">
        <w:rPr>
          <w:rFonts w:ascii="Times New Roman" w:hAnsi="Times New Roman" w:cs="Times New Roman"/>
          <w:color w:val="000000"/>
          <w:sz w:val="24"/>
          <w:szCs w:val="24"/>
          <w:vertAlign w:val="superscript"/>
          <w:lang w:val="en-US"/>
        </w:rPr>
        <w:fldChar w:fldCharType="begin" w:fldLock="1"/>
      </w:r>
      <w:r w:rsidR="005105B8">
        <w:rPr>
          <w:rFonts w:ascii="Times New Roman" w:hAnsi="Times New Roman" w:cs="Times New Roman"/>
          <w:color w:val="000000"/>
          <w:sz w:val="24"/>
          <w:szCs w:val="24"/>
          <w:vertAlign w:val="superscript"/>
          <w:lang w:val="en-US"/>
        </w:rPr>
        <w:instrText>ADDIN CSL_CITATION {"citationItems":[{"id":"ITEM-1","itemData":{"ISSN":"0022-0728","author":[{"dropping-particle":"","family":"Behl","given":"Wishvender K","non-dropping-particle":"","parse-names":false,"suffix":""},{"dropping-particle":"","family":"Toni","given":"Jorge E","non-dropping-particle":"","parse-names":false,"suffix":""}],"container-title":"Journal of Electroanalytical Chemistry and Interfacial Electrochemistry","id":"ITEM-1","issue":"1","issued":{"date-parts":[["1971"]]},"page":"63-75","publisher":"Elsevier","title":"Anodic oxidation of cobalt in potassium hydroxide electrolytes","type":"article-journal","volume":"31"},"uris":["http://www.mendeley.com/documents/?uuid=383cce4a-8029-45f3-bb9e-dd05052c27c2"]},{"id":"ITEM-2","itemData":{"ISSN":"0021-891X","author":[{"dropping-particle":"","family":"Potvin","given":"E","non-dropping-particle":"","parse-names":false,"suffix":""},{"dropping-particle":"","family":"Brossard","given":"L","non-dropping-particle":"","parse-names":false,"suffix":""}],"container-title":"Journal of applied electrochemistry","id":"ITEM-2","issue":"5","issued":{"date-parts":[["1995"]]},"page":"462-471","publisher":"Springer","title":"Oxygen evolution on electrochemically generated cobalt spinel coating","type":"article-journal","volume":"25"},"uris":["http://www.mendeley.com/documents/?uuid=9c5ce15d-ce03-4211-bb36-1cf22a6b07b8"]}],"mendeley":{"formattedCitation":"&lt;sup&gt;[45,46]&lt;/sup&gt;","plainTextFormattedCitation":"[45,46]","previouslyFormattedCitation":"&lt;sup&gt;[45,46]&lt;/sup&gt;"},"properties":{"noteIndex":0},"schema":"https://github.com/citation-style-language/schema/raw/master/csl-citation.json"}</w:instrText>
      </w:r>
      <w:r w:rsidR="005105B8" w:rsidRPr="007A05A1">
        <w:rPr>
          <w:rFonts w:ascii="Times New Roman" w:hAnsi="Times New Roman" w:cs="Times New Roman"/>
          <w:color w:val="000000"/>
          <w:sz w:val="24"/>
          <w:szCs w:val="24"/>
          <w:vertAlign w:val="superscript"/>
          <w:lang w:val="en-US"/>
        </w:rPr>
        <w:fldChar w:fldCharType="separate"/>
      </w:r>
      <w:r w:rsidR="005105B8" w:rsidRPr="003C5F1A">
        <w:rPr>
          <w:rFonts w:ascii="Times New Roman" w:hAnsi="Times New Roman" w:cs="Times New Roman"/>
          <w:noProof/>
          <w:color w:val="000000"/>
          <w:sz w:val="24"/>
          <w:szCs w:val="24"/>
          <w:vertAlign w:val="superscript"/>
          <w:lang w:val="en-US"/>
        </w:rPr>
        <w:t>[45,46]</w:t>
      </w:r>
      <w:r w:rsidR="005105B8" w:rsidRPr="007A05A1">
        <w:rPr>
          <w:rFonts w:ascii="Times New Roman" w:hAnsi="Times New Roman" w:cs="Times New Roman"/>
          <w:color w:val="000000"/>
          <w:sz w:val="24"/>
          <w:szCs w:val="24"/>
          <w:vertAlign w:val="superscript"/>
          <w:lang w:val="en-US"/>
        </w:rPr>
        <w:fldChar w:fldCharType="end"/>
      </w:r>
      <w:r w:rsidR="00FF5BF5" w:rsidRPr="007A05A1">
        <w:rPr>
          <w:rFonts w:ascii="Times New Roman" w:hAnsi="Times New Roman" w:cs="Times New Roman"/>
          <w:color w:val="000000"/>
          <w:sz w:val="24"/>
          <w:szCs w:val="24"/>
          <w:lang w:val="en-US"/>
        </w:rPr>
        <w:t xml:space="preserve"> </w:t>
      </w:r>
      <w:r w:rsidR="005252F3" w:rsidRPr="007A05A1">
        <w:rPr>
          <w:rFonts w:ascii="Times New Roman" w:hAnsi="Times New Roman" w:cs="Times New Roman"/>
          <w:color w:val="000000"/>
          <w:sz w:val="24"/>
          <w:szCs w:val="24"/>
          <w:lang w:val="en-US"/>
        </w:rPr>
        <w:t>T</w:t>
      </w:r>
      <w:r w:rsidR="00FF5BF5" w:rsidRPr="007A05A1">
        <w:rPr>
          <w:rFonts w:ascii="Times New Roman" w:hAnsi="Times New Roman" w:cs="Times New Roman"/>
          <w:color w:val="000000"/>
          <w:sz w:val="24"/>
          <w:szCs w:val="24"/>
          <w:lang w:val="en-US"/>
        </w:rPr>
        <w:t xml:space="preserve">he </w:t>
      </w:r>
      <w:r w:rsidR="005252F3" w:rsidRPr="007A05A1">
        <w:rPr>
          <w:rFonts w:ascii="Times New Roman" w:hAnsi="Times New Roman" w:cs="Times New Roman"/>
          <w:color w:val="000000"/>
          <w:sz w:val="24"/>
          <w:szCs w:val="24"/>
          <w:lang w:val="en-US"/>
        </w:rPr>
        <w:t>intensity of th</w:t>
      </w:r>
      <w:r w:rsidR="00560E0C" w:rsidRPr="007A05A1">
        <w:rPr>
          <w:rFonts w:ascii="Times New Roman" w:hAnsi="Times New Roman" w:cs="Times New Roman"/>
          <w:color w:val="000000"/>
          <w:sz w:val="24"/>
          <w:szCs w:val="24"/>
          <w:lang w:val="en-US"/>
        </w:rPr>
        <w:t>is</w:t>
      </w:r>
      <w:r w:rsidR="00087B1D" w:rsidRPr="007A05A1">
        <w:rPr>
          <w:rFonts w:ascii="Times New Roman" w:hAnsi="Times New Roman" w:cs="Times New Roman"/>
          <w:color w:val="000000"/>
          <w:sz w:val="24"/>
          <w:szCs w:val="24"/>
          <w:lang w:val="en-US"/>
        </w:rPr>
        <w:t xml:space="preserve"> </w:t>
      </w:r>
      <w:r w:rsidR="00560E0C" w:rsidRPr="007A05A1">
        <w:rPr>
          <w:rFonts w:ascii="Times New Roman" w:hAnsi="Times New Roman" w:cs="Times New Roman"/>
          <w:color w:val="000000"/>
          <w:sz w:val="24"/>
          <w:szCs w:val="24"/>
          <w:lang w:val="en-US"/>
        </w:rPr>
        <w:t>oxidation peak</w:t>
      </w:r>
      <w:r w:rsidR="009450C7" w:rsidRPr="007A05A1">
        <w:rPr>
          <w:rFonts w:ascii="Times New Roman" w:hAnsi="Times New Roman" w:cs="Times New Roman"/>
          <w:color w:val="000000"/>
          <w:sz w:val="24"/>
          <w:szCs w:val="24"/>
          <w:lang w:val="en-US"/>
        </w:rPr>
        <w:t xml:space="preserve"> </w:t>
      </w:r>
      <w:r w:rsidR="006A77F2" w:rsidRPr="007A05A1">
        <w:rPr>
          <w:rFonts w:ascii="Times New Roman" w:hAnsi="Times New Roman" w:cs="Times New Roman"/>
          <w:color w:val="000000"/>
          <w:sz w:val="24"/>
          <w:szCs w:val="24"/>
          <w:lang w:val="en-US"/>
        </w:rPr>
        <w:t xml:space="preserve">and </w:t>
      </w:r>
      <w:r w:rsidR="005252F3" w:rsidRPr="007A05A1">
        <w:rPr>
          <w:rFonts w:ascii="Times New Roman" w:hAnsi="Times New Roman" w:cs="Times New Roman"/>
          <w:color w:val="000000"/>
          <w:sz w:val="24"/>
          <w:szCs w:val="24"/>
          <w:lang w:val="en-US"/>
        </w:rPr>
        <w:t xml:space="preserve">the corresponding </w:t>
      </w:r>
      <w:r w:rsidR="00272058" w:rsidRPr="007A05A1">
        <w:rPr>
          <w:rFonts w:ascii="Times New Roman" w:hAnsi="Times New Roman" w:cs="Times New Roman"/>
          <w:color w:val="000000"/>
          <w:sz w:val="24"/>
          <w:szCs w:val="24"/>
          <w:lang w:val="en-US"/>
        </w:rPr>
        <w:t xml:space="preserve">peak </w:t>
      </w:r>
      <w:r w:rsidR="006A77F2" w:rsidRPr="007A05A1">
        <w:rPr>
          <w:rFonts w:ascii="Times New Roman" w:hAnsi="Times New Roman" w:cs="Times New Roman"/>
          <w:color w:val="000000"/>
          <w:sz w:val="24"/>
          <w:szCs w:val="24"/>
          <w:lang w:val="en-US"/>
        </w:rPr>
        <w:t>area</w:t>
      </w:r>
      <w:r w:rsidR="009450C7" w:rsidRPr="007A05A1">
        <w:rPr>
          <w:rFonts w:ascii="Times New Roman" w:hAnsi="Times New Roman" w:cs="Times New Roman"/>
          <w:color w:val="000000"/>
          <w:sz w:val="24"/>
          <w:szCs w:val="24"/>
          <w:lang w:val="en-US"/>
        </w:rPr>
        <w:t xml:space="preserve"> </w:t>
      </w:r>
      <w:r w:rsidR="005252F3" w:rsidRPr="007A05A1">
        <w:rPr>
          <w:rFonts w:ascii="Times New Roman" w:hAnsi="Times New Roman" w:cs="Times New Roman"/>
          <w:color w:val="000000"/>
          <w:sz w:val="24"/>
          <w:szCs w:val="24"/>
          <w:lang w:val="en-US"/>
        </w:rPr>
        <w:t xml:space="preserve">are </w:t>
      </w:r>
      <w:r w:rsidR="00560E0C" w:rsidRPr="007A05A1">
        <w:rPr>
          <w:rFonts w:ascii="Times New Roman" w:hAnsi="Times New Roman" w:cs="Times New Roman"/>
          <w:color w:val="000000"/>
          <w:sz w:val="24"/>
          <w:szCs w:val="24"/>
          <w:lang w:val="en-US"/>
        </w:rPr>
        <w:t xml:space="preserve">the </w:t>
      </w:r>
      <w:r w:rsidR="00FF5BF5" w:rsidRPr="007A05A1">
        <w:rPr>
          <w:rFonts w:ascii="Times New Roman" w:hAnsi="Times New Roman" w:cs="Times New Roman"/>
          <w:color w:val="000000"/>
          <w:sz w:val="24"/>
          <w:szCs w:val="24"/>
          <w:lang w:val="en-US"/>
        </w:rPr>
        <w:t>indicator</w:t>
      </w:r>
      <w:r w:rsidR="005252F3" w:rsidRPr="007A05A1">
        <w:rPr>
          <w:rFonts w:ascii="Times New Roman" w:hAnsi="Times New Roman" w:cs="Times New Roman"/>
          <w:color w:val="000000"/>
          <w:sz w:val="24"/>
          <w:szCs w:val="24"/>
          <w:lang w:val="en-US"/>
        </w:rPr>
        <w:t>s</w:t>
      </w:r>
      <w:r w:rsidR="009450C7" w:rsidRPr="007A05A1">
        <w:rPr>
          <w:rFonts w:ascii="Times New Roman" w:hAnsi="Times New Roman" w:cs="Times New Roman"/>
          <w:color w:val="000000"/>
          <w:sz w:val="24"/>
          <w:szCs w:val="24"/>
          <w:lang w:val="en-US"/>
        </w:rPr>
        <w:t xml:space="preserve"> </w:t>
      </w:r>
      <w:r w:rsidR="005252F3" w:rsidRPr="007A05A1">
        <w:rPr>
          <w:rFonts w:ascii="Times New Roman" w:hAnsi="Times New Roman" w:cs="Times New Roman"/>
          <w:color w:val="000000"/>
          <w:sz w:val="24"/>
          <w:szCs w:val="24"/>
          <w:lang w:val="en-US"/>
        </w:rPr>
        <w:t>of the</w:t>
      </w:r>
      <w:r w:rsidR="009450C7" w:rsidRPr="007A05A1">
        <w:rPr>
          <w:rFonts w:ascii="Times New Roman" w:hAnsi="Times New Roman" w:cs="Times New Roman"/>
          <w:color w:val="000000"/>
          <w:sz w:val="24"/>
          <w:szCs w:val="24"/>
          <w:lang w:val="en-US"/>
        </w:rPr>
        <w:t xml:space="preserve"> </w:t>
      </w:r>
      <w:r w:rsidR="00FF5BF5" w:rsidRPr="007A05A1">
        <w:rPr>
          <w:rFonts w:ascii="Times New Roman" w:hAnsi="Times New Roman" w:cs="Times New Roman"/>
          <w:color w:val="000000"/>
          <w:sz w:val="24"/>
          <w:szCs w:val="24"/>
          <w:lang w:val="en-US"/>
        </w:rPr>
        <w:t xml:space="preserve">number of </w:t>
      </w:r>
      <w:proofErr w:type="spellStart"/>
      <w:r w:rsidR="00FF5BF5" w:rsidRPr="007A05A1">
        <w:rPr>
          <w:rFonts w:ascii="Times New Roman" w:hAnsi="Times New Roman" w:cs="Times New Roman"/>
          <w:color w:val="000000"/>
          <w:sz w:val="24"/>
          <w:szCs w:val="24"/>
          <w:lang w:val="en-US"/>
        </w:rPr>
        <w:t>CoOOH</w:t>
      </w:r>
      <w:proofErr w:type="spellEnd"/>
      <w:r w:rsidR="00FF5BF5" w:rsidRPr="007A05A1">
        <w:rPr>
          <w:rFonts w:ascii="Times New Roman" w:hAnsi="Times New Roman" w:cs="Times New Roman"/>
          <w:color w:val="000000"/>
          <w:sz w:val="24"/>
          <w:szCs w:val="24"/>
          <w:lang w:val="en-US"/>
        </w:rPr>
        <w:t xml:space="preserve"> species, </w:t>
      </w:r>
      <w:r w:rsidR="005252F3" w:rsidRPr="007A05A1">
        <w:rPr>
          <w:rFonts w:ascii="Times New Roman" w:hAnsi="Times New Roman" w:cs="Times New Roman"/>
          <w:color w:val="000000"/>
          <w:sz w:val="24"/>
          <w:szCs w:val="24"/>
          <w:lang w:val="en-US"/>
        </w:rPr>
        <w:t xml:space="preserve">suggesting </w:t>
      </w:r>
      <w:r w:rsidR="006016BD" w:rsidRPr="007A05A1">
        <w:rPr>
          <w:rFonts w:ascii="Times New Roman" w:hAnsi="Times New Roman" w:cs="Times New Roman"/>
          <w:color w:val="000000"/>
          <w:sz w:val="24"/>
          <w:szCs w:val="24"/>
          <w:lang w:val="en-US"/>
        </w:rPr>
        <w:t xml:space="preserve">that </w:t>
      </w:r>
      <w:r w:rsidR="00FF5BF5" w:rsidRPr="007A05A1">
        <w:rPr>
          <w:rFonts w:ascii="Times New Roman" w:hAnsi="Times New Roman" w:cs="Times New Roman"/>
          <w:color w:val="000000"/>
          <w:sz w:val="24"/>
          <w:szCs w:val="24"/>
          <w:lang w:val="en-US"/>
        </w:rPr>
        <w:t>Co-Mo-PB prevails over the control samples</w:t>
      </w:r>
      <w:r w:rsidR="00560E0C" w:rsidRPr="007A05A1">
        <w:rPr>
          <w:rFonts w:ascii="Times New Roman" w:hAnsi="Times New Roman" w:cs="Times New Roman"/>
          <w:color w:val="000000"/>
          <w:sz w:val="24"/>
          <w:szCs w:val="24"/>
          <w:lang w:val="en-US"/>
        </w:rPr>
        <w:t xml:space="preserve"> in formation of these active species</w:t>
      </w:r>
      <w:r w:rsidR="00FF5BF5" w:rsidRPr="007A05A1">
        <w:rPr>
          <w:rFonts w:ascii="Times New Roman" w:hAnsi="Times New Roman" w:cs="Times New Roman"/>
          <w:color w:val="000000"/>
          <w:sz w:val="24"/>
          <w:szCs w:val="24"/>
          <w:lang w:val="en-US"/>
        </w:rPr>
        <w:t xml:space="preserve">. </w:t>
      </w:r>
      <w:r w:rsidR="003A2CFA" w:rsidRPr="007A05A1">
        <w:rPr>
          <w:rFonts w:ascii="Times New Roman" w:hAnsi="Times New Roman" w:cs="Times New Roman"/>
          <w:color w:val="000000"/>
          <w:sz w:val="24"/>
          <w:szCs w:val="24"/>
          <w:lang w:val="en-US"/>
        </w:rPr>
        <w:t>A</w:t>
      </w:r>
      <w:r w:rsidR="00FF5BF5" w:rsidRPr="007A05A1">
        <w:rPr>
          <w:rFonts w:ascii="Times New Roman" w:hAnsi="Times New Roman" w:cs="Times New Roman"/>
          <w:color w:val="000000"/>
          <w:sz w:val="24"/>
          <w:szCs w:val="24"/>
          <w:lang w:val="en-US"/>
        </w:rPr>
        <w:t>mong</w:t>
      </w:r>
      <w:r w:rsidR="003A2CFA" w:rsidRPr="007A05A1">
        <w:rPr>
          <w:rFonts w:ascii="Times New Roman" w:hAnsi="Times New Roman" w:cs="Times New Roman"/>
          <w:color w:val="000000"/>
          <w:sz w:val="24"/>
          <w:szCs w:val="24"/>
          <w:lang w:val="en-US"/>
        </w:rPr>
        <w:t>st</w:t>
      </w:r>
      <w:r w:rsidR="009450C7" w:rsidRPr="007A05A1">
        <w:rPr>
          <w:rFonts w:ascii="Times New Roman" w:hAnsi="Times New Roman" w:cs="Times New Roman"/>
          <w:color w:val="000000"/>
          <w:sz w:val="24"/>
          <w:szCs w:val="24"/>
          <w:lang w:val="en-US"/>
        </w:rPr>
        <w:t xml:space="preserve"> </w:t>
      </w:r>
      <w:r w:rsidR="003A2CFA" w:rsidRPr="007A05A1">
        <w:rPr>
          <w:rFonts w:ascii="Times New Roman" w:hAnsi="Times New Roman" w:cs="Times New Roman"/>
          <w:color w:val="000000"/>
          <w:sz w:val="24"/>
          <w:szCs w:val="24"/>
          <w:lang w:val="en-US"/>
        </w:rPr>
        <w:t xml:space="preserve">the </w:t>
      </w:r>
      <w:r w:rsidR="00AF7474" w:rsidRPr="007A05A1">
        <w:rPr>
          <w:rFonts w:ascii="Times New Roman" w:hAnsi="Times New Roman" w:cs="Times New Roman"/>
          <w:color w:val="000000"/>
          <w:sz w:val="24"/>
          <w:szCs w:val="24"/>
          <w:lang w:val="en-US"/>
        </w:rPr>
        <w:t>control samples</w:t>
      </w:r>
      <w:r w:rsidR="00FF5BF5" w:rsidRPr="007A05A1">
        <w:rPr>
          <w:rFonts w:ascii="Times New Roman" w:hAnsi="Times New Roman" w:cs="Times New Roman"/>
          <w:color w:val="000000"/>
          <w:sz w:val="24"/>
          <w:szCs w:val="24"/>
          <w:lang w:val="en-US"/>
        </w:rPr>
        <w:t>, both ternary compound</w:t>
      </w:r>
      <w:r w:rsidR="003A2CFA" w:rsidRPr="007A05A1">
        <w:rPr>
          <w:rFonts w:ascii="Times New Roman" w:hAnsi="Times New Roman" w:cs="Times New Roman"/>
          <w:color w:val="000000"/>
          <w:sz w:val="24"/>
          <w:szCs w:val="24"/>
          <w:lang w:val="en-US"/>
        </w:rPr>
        <w:t>s</w:t>
      </w:r>
      <w:r w:rsidR="009450C7" w:rsidRPr="007A05A1">
        <w:rPr>
          <w:rFonts w:ascii="Times New Roman" w:hAnsi="Times New Roman" w:cs="Times New Roman"/>
          <w:color w:val="000000"/>
          <w:sz w:val="24"/>
          <w:szCs w:val="24"/>
          <w:lang w:val="en-US"/>
        </w:rPr>
        <w:t xml:space="preserve"> </w:t>
      </w:r>
      <w:r w:rsidR="003A2CFA" w:rsidRPr="007A05A1">
        <w:rPr>
          <w:rFonts w:ascii="Times New Roman" w:hAnsi="Times New Roman" w:cs="Times New Roman"/>
          <w:color w:val="000000"/>
          <w:sz w:val="24"/>
          <w:szCs w:val="24"/>
          <w:lang w:val="en-US"/>
        </w:rPr>
        <w:t>(Co-Mo-B and Co-PB)</w:t>
      </w:r>
      <w:r w:rsidR="009450C7" w:rsidRPr="007A05A1">
        <w:rPr>
          <w:rFonts w:ascii="Times New Roman" w:hAnsi="Times New Roman" w:cs="Times New Roman"/>
          <w:color w:val="000000"/>
          <w:sz w:val="24"/>
          <w:szCs w:val="24"/>
          <w:lang w:val="en-US"/>
        </w:rPr>
        <w:t xml:space="preserve"> </w:t>
      </w:r>
      <w:r w:rsidR="00FF5BF5" w:rsidRPr="007A05A1">
        <w:rPr>
          <w:rFonts w:ascii="Times New Roman" w:hAnsi="Times New Roman" w:cs="Times New Roman"/>
          <w:color w:val="000000"/>
          <w:sz w:val="24"/>
          <w:szCs w:val="24"/>
          <w:lang w:val="en-US"/>
        </w:rPr>
        <w:t xml:space="preserve">produce </w:t>
      </w:r>
      <w:r w:rsidR="00F623B3" w:rsidRPr="007A05A1">
        <w:rPr>
          <w:rFonts w:ascii="Times New Roman" w:hAnsi="Times New Roman" w:cs="Times New Roman"/>
          <w:color w:val="000000"/>
          <w:sz w:val="24"/>
          <w:szCs w:val="24"/>
          <w:lang w:val="en-US"/>
        </w:rPr>
        <w:t>a greater</w:t>
      </w:r>
      <w:r w:rsidR="00FF5BF5" w:rsidRPr="007A05A1">
        <w:rPr>
          <w:rFonts w:ascii="Times New Roman" w:hAnsi="Times New Roman" w:cs="Times New Roman"/>
          <w:color w:val="000000"/>
          <w:sz w:val="24"/>
          <w:szCs w:val="24"/>
          <w:lang w:val="en-US"/>
        </w:rPr>
        <w:t xml:space="preserve"> number of </w:t>
      </w:r>
      <w:proofErr w:type="spellStart"/>
      <w:r w:rsidR="00FF5BF5" w:rsidRPr="007A05A1">
        <w:rPr>
          <w:rFonts w:ascii="Times New Roman" w:hAnsi="Times New Roman" w:cs="Times New Roman"/>
          <w:color w:val="000000"/>
          <w:sz w:val="24"/>
          <w:szCs w:val="24"/>
          <w:lang w:val="en-US"/>
        </w:rPr>
        <w:t>CoOOH</w:t>
      </w:r>
      <w:proofErr w:type="spellEnd"/>
      <w:r w:rsidR="00FF5BF5" w:rsidRPr="007A05A1">
        <w:rPr>
          <w:rFonts w:ascii="Times New Roman" w:hAnsi="Times New Roman" w:cs="Times New Roman"/>
          <w:color w:val="000000"/>
          <w:sz w:val="24"/>
          <w:szCs w:val="24"/>
          <w:lang w:val="en-US"/>
        </w:rPr>
        <w:t xml:space="preserve"> species than </w:t>
      </w:r>
      <w:r w:rsidR="003A2CFA" w:rsidRPr="007A05A1">
        <w:rPr>
          <w:rFonts w:ascii="Times New Roman" w:hAnsi="Times New Roman" w:cs="Times New Roman"/>
          <w:color w:val="000000"/>
          <w:sz w:val="24"/>
          <w:szCs w:val="24"/>
          <w:lang w:val="en-US"/>
        </w:rPr>
        <w:t xml:space="preserve">mono-metallic </w:t>
      </w:r>
      <w:r w:rsidR="00FF5BF5" w:rsidRPr="007A05A1">
        <w:rPr>
          <w:rFonts w:ascii="Times New Roman" w:hAnsi="Times New Roman" w:cs="Times New Roman"/>
          <w:color w:val="000000"/>
          <w:sz w:val="24"/>
          <w:szCs w:val="24"/>
          <w:lang w:val="en-US"/>
        </w:rPr>
        <w:t xml:space="preserve">Co-B. Another important </w:t>
      </w:r>
      <w:r w:rsidR="00AF7474" w:rsidRPr="007A05A1">
        <w:rPr>
          <w:rFonts w:ascii="Times New Roman" w:hAnsi="Times New Roman" w:cs="Times New Roman"/>
          <w:color w:val="000000"/>
          <w:sz w:val="24"/>
          <w:szCs w:val="24"/>
          <w:lang w:val="en-US"/>
        </w:rPr>
        <w:t>feature is the</w:t>
      </w:r>
      <w:r w:rsidR="00422667" w:rsidRPr="007A05A1">
        <w:rPr>
          <w:rFonts w:ascii="Times New Roman" w:hAnsi="Times New Roman" w:cs="Times New Roman"/>
          <w:color w:val="000000"/>
          <w:sz w:val="24"/>
          <w:szCs w:val="24"/>
          <w:lang w:val="en-US"/>
        </w:rPr>
        <w:t xml:space="preserve"> </w:t>
      </w:r>
      <w:r w:rsidR="00550287" w:rsidRPr="007A05A1">
        <w:rPr>
          <w:rFonts w:ascii="Times New Roman" w:hAnsi="Times New Roman" w:cs="Times New Roman"/>
          <w:color w:val="000000"/>
          <w:sz w:val="24"/>
          <w:szCs w:val="24"/>
          <w:lang w:val="en-US"/>
        </w:rPr>
        <w:t>shift</w:t>
      </w:r>
      <w:r w:rsidR="00AF7474" w:rsidRPr="007A05A1">
        <w:rPr>
          <w:rFonts w:ascii="Times New Roman" w:hAnsi="Times New Roman" w:cs="Times New Roman"/>
          <w:color w:val="000000"/>
          <w:sz w:val="24"/>
          <w:szCs w:val="24"/>
          <w:lang w:val="en-US"/>
        </w:rPr>
        <w:t>ing of peak position</w:t>
      </w:r>
      <w:r w:rsidR="00FF5BF5" w:rsidRPr="007A05A1">
        <w:rPr>
          <w:rFonts w:ascii="Times New Roman" w:hAnsi="Times New Roman" w:cs="Times New Roman"/>
          <w:color w:val="000000"/>
          <w:sz w:val="24"/>
          <w:szCs w:val="24"/>
          <w:lang w:val="en-US"/>
        </w:rPr>
        <w:t xml:space="preserve"> to lower potential</w:t>
      </w:r>
      <w:r w:rsidR="00550287" w:rsidRPr="007A05A1">
        <w:rPr>
          <w:rFonts w:ascii="Times New Roman" w:hAnsi="Times New Roman" w:cs="Times New Roman"/>
          <w:color w:val="000000"/>
          <w:sz w:val="24"/>
          <w:szCs w:val="24"/>
          <w:lang w:val="en-US"/>
        </w:rPr>
        <w:t>s</w:t>
      </w:r>
      <w:r w:rsidR="00422667" w:rsidRPr="007A05A1">
        <w:rPr>
          <w:rFonts w:ascii="Times New Roman" w:hAnsi="Times New Roman" w:cs="Times New Roman"/>
          <w:color w:val="000000"/>
          <w:sz w:val="24"/>
          <w:szCs w:val="24"/>
          <w:lang w:val="en-US"/>
        </w:rPr>
        <w:t xml:space="preserve"> </w:t>
      </w:r>
      <w:r w:rsidR="00550287" w:rsidRPr="007A05A1">
        <w:rPr>
          <w:rFonts w:ascii="Times New Roman" w:hAnsi="Times New Roman" w:cs="Times New Roman"/>
          <w:color w:val="000000"/>
          <w:sz w:val="24"/>
          <w:szCs w:val="24"/>
          <w:lang w:val="en-US"/>
        </w:rPr>
        <w:t xml:space="preserve">in the catalysts </w:t>
      </w:r>
      <w:r w:rsidR="0084621D" w:rsidRPr="007A05A1">
        <w:rPr>
          <w:rFonts w:ascii="Times New Roman" w:hAnsi="Times New Roman" w:cs="Times New Roman"/>
          <w:color w:val="000000"/>
          <w:sz w:val="24"/>
          <w:szCs w:val="24"/>
          <w:lang w:val="en-US"/>
        </w:rPr>
        <w:t>containing</w:t>
      </w:r>
      <w:r w:rsidR="00422667" w:rsidRPr="007A05A1">
        <w:rPr>
          <w:rFonts w:ascii="Times New Roman" w:hAnsi="Times New Roman" w:cs="Times New Roman"/>
          <w:color w:val="000000"/>
          <w:sz w:val="24"/>
          <w:szCs w:val="24"/>
          <w:lang w:val="en-US"/>
        </w:rPr>
        <w:t xml:space="preserve"> </w:t>
      </w:r>
      <w:r w:rsidR="00FF5BF5" w:rsidRPr="007A05A1">
        <w:rPr>
          <w:rFonts w:ascii="Times New Roman" w:hAnsi="Times New Roman" w:cs="Times New Roman"/>
          <w:color w:val="000000"/>
          <w:sz w:val="24"/>
          <w:szCs w:val="24"/>
          <w:lang w:val="en-US"/>
        </w:rPr>
        <w:t xml:space="preserve">P </w:t>
      </w:r>
      <w:r w:rsidR="00550287" w:rsidRPr="007A05A1">
        <w:rPr>
          <w:rFonts w:ascii="Times New Roman" w:hAnsi="Times New Roman" w:cs="Times New Roman"/>
          <w:color w:val="000000"/>
          <w:sz w:val="24"/>
          <w:szCs w:val="24"/>
          <w:lang w:val="en-US"/>
        </w:rPr>
        <w:t>(</w:t>
      </w:r>
      <w:r w:rsidR="00FF5BF5" w:rsidRPr="007A05A1">
        <w:rPr>
          <w:rFonts w:ascii="Times New Roman" w:hAnsi="Times New Roman" w:cs="Times New Roman"/>
          <w:color w:val="000000"/>
          <w:sz w:val="24"/>
          <w:szCs w:val="24"/>
          <w:lang w:val="en-US"/>
        </w:rPr>
        <w:t>Co-PB</w:t>
      </w:r>
      <w:r w:rsidR="000F103A" w:rsidRPr="0087740C">
        <w:rPr>
          <w:rFonts w:ascii="Times New Roman" w:hAnsi="Times New Roman" w:cs="Times New Roman"/>
          <w:strike/>
          <w:color w:val="000000"/>
          <w:sz w:val="24"/>
          <w:szCs w:val="24"/>
          <w:lang w:val="en-US"/>
        </w:rPr>
        <w:t>O</w:t>
      </w:r>
      <w:r w:rsidR="00FF5BF5" w:rsidRPr="007A05A1">
        <w:rPr>
          <w:rFonts w:ascii="Times New Roman" w:hAnsi="Times New Roman" w:cs="Times New Roman"/>
          <w:color w:val="000000"/>
          <w:sz w:val="24"/>
          <w:szCs w:val="24"/>
          <w:lang w:val="en-US"/>
        </w:rPr>
        <w:t xml:space="preserve"> and Co-Mo-PB</w:t>
      </w:r>
      <w:r w:rsidR="00550287" w:rsidRPr="007A05A1">
        <w:rPr>
          <w:rFonts w:ascii="Times New Roman" w:hAnsi="Times New Roman" w:cs="Times New Roman"/>
          <w:color w:val="000000"/>
          <w:sz w:val="24"/>
          <w:szCs w:val="24"/>
          <w:lang w:val="en-US"/>
        </w:rPr>
        <w:t>)</w:t>
      </w:r>
      <w:r w:rsidR="001932C4" w:rsidRPr="007A05A1">
        <w:rPr>
          <w:rFonts w:ascii="Times New Roman" w:hAnsi="Times New Roman" w:cs="Times New Roman"/>
          <w:color w:val="000000"/>
          <w:sz w:val="24"/>
          <w:szCs w:val="24"/>
          <w:lang w:val="en-US"/>
        </w:rPr>
        <w:t>,</w:t>
      </w:r>
      <w:r w:rsidR="00BD5596" w:rsidRPr="007A05A1">
        <w:rPr>
          <w:rFonts w:ascii="Times New Roman" w:hAnsi="Times New Roman" w:cs="Times New Roman"/>
          <w:color w:val="000000"/>
          <w:sz w:val="24"/>
          <w:szCs w:val="24"/>
          <w:lang w:val="en-US"/>
        </w:rPr>
        <w:t xml:space="preserve"> thus indic</w:t>
      </w:r>
      <w:r w:rsidR="0078582E" w:rsidRPr="00C95B69">
        <w:rPr>
          <w:rFonts w:ascii="Times New Roman" w:hAnsi="Times New Roman" w:cs="Times New Roman"/>
          <w:color w:val="000000"/>
          <w:sz w:val="24"/>
          <w:szCs w:val="24"/>
          <w:lang w:val="en-US"/>
        </w:rPr>
        <w:t>a</w:t>
      </w:r>
      <w:r w:rsidR="00BD5596" w:rsidRPr="007A05A1">
        <w:rPr>
          <w:rFonts w:ascii="Times New Roman" w:hAnsi="Times New Roman" w:cs="Times New Roman"/>
          <w:color w:val="000000"/>
          <w:sz w:val="24"/>
          <w:szCs w:val="24"/>
          <w:lang w:val="en-US"/>
        </w:rPr>
        <w:t xml:space="preserve">ting </w:t>
      </w:r>
      <w:r w:rsidR="001932C4" w:rsidRPr="007A05A1">
        <w:rPr>
          <w:rFonts w:ascii="Times New Roman" w:hAnsi="Times New Roman" w:cs="Times New Roman"/>
          <w:color w:val="000000"/>
          <w:sz w:val="24"/>
          <w:szCs w:val="24"/>
          <w:lang w:val="en-US"/>
        </w:rPr>
        <w:t xml:space="preserve">the </w:t>
      </w:r>
      <w:r w:rsidR="00BD5596" w:rsidRPr="007A05A1">
        <w:rPr>
          <w:rFonts w:ascii="Times New Roman" w:hAnsi="Times New Roman" w:cs="Times New Roman"/>
          <w:color w:val="000000"/>
          <w:sz w:val="24"/>
          <w:szCs w:val="24"/>
          <w:lang w:val="en-US"/>
        </w:rPr>
        <w:t xml:space="preserve">pivotal role of P </w:t>
      </w:r>
      <w:r w:rsidR="00FF5BF5" w:rsidRPr="007A05A1">
        <w:rPr>
          <w:rFonts w:ascii="Times New Roman" w:hAnsi="Times New Roman" w:cs="Times New Roman"/>
          <w:color w:val="000000"/>
          <w:sz w:val="24"/>
          <w:szCs w:val="24"/>
          <w:lang w:val="en-US"/>
        </w:rPr>
        <w:t xml:space="preserve">in facilitating the formation of </w:t>
      </w:r>
      <w:proofErr w:type="spellStart"/>
      <w:r w:rsidR="00FF5BF5" w:rsidRPr="007A05A1">
        <w:rPr>
          <w:rFonts w:ascii="Times New Roman" w:hAnsi="Times New Roman" w:cs="Times New Roman"/>
          <w:color w:val="000000"/>
          <w:sz w:val="24"/>
          <w:szCs w:val="24"/>
          <w:lang w:val="en-US"/>
        </w:rPr>
        <w:t>CoOOH</w:t>
      </w:r>
      <w:proofErr w:type="spellEnd"/>
      <w:r w:rsidR="00FF5BF5" w:rsidRPr="007A05A1">
        <w:rPr>
          <w:rFonts w:ascii="Times New Roman" w:hAnsi="Times New Roman" w:cs="Times New Roman"/>
          <w:color w:val="000000"/>
          <w:sz w:val="24"/>
          <w:szCs w:val="24"/>
          <w:lang w:val="en-US"/>
        </w:rPr>
        <w:t xml:space="preserve"> species. </w:t>
      </w:r>
      <w:r w:rsidR="00DE6333" w:rsidRPr="007A05A1">
        <w:rPr>
          <w:rFonts w:ascii="Times New Roman" w:hAnsi="Times New Roman" w:cs="Times New Roman"/>
          <w:color w:val="000000"/>
          <w:sz w:val="24"/>
          <w:szCs w:val="24"/>
          <w:lang w:val="en-US"/>
        </w:rPr>
        <w:t xml:space="preserve">It is </w:t>
      </w:r>
      <w:r w:rsidR="00317199" w:rsidRPr="007A05A1">
        <w:rPr>
          <w:rFonts w:ascii="Times New Roman" w:hAnsi="Times New Roman" w:cs="Times New Roman"/>
          <w:color w:val="000000"/>
          <w:sz w:val="24"/>
          <w:szCs w:val="24"/>
          <w:lang w:val="en-US"/>
        </w:rPr>
        <w:t>well-known</w:t>
      </w:r>
      <w:r w:rsidR="00FF5BF5" w:rsidRPr="007A05A1">
        <w:rPr>
          <w:rFonts w:ascii="Times New Roman" w:hAnsi="Times New Roman" w:cs="Times New Roman"/>
          <w:color w:val="000000"/>
          <w:sz w:val="24"/>
          <w:szCs w:val="24"/>
          <w:lang w:val="en-US"/>
        </w:rPr>
        <w:t xml:space="preserve"> that *OOH species are the </w:t>
      </w:r>
      <w:r w:rsidR="00665FE9" w:rsidRPr="007A05A1">
        <w:rPr>
          <w:rFonts w:ascii="Times New Roman" w:hAnsi="Times New Roman" w:cs="Times New Roman"/>
          <w:color w:val="000000"/>
          <w:sz w:val="24"/>
          <w:szCs w:val="24"/>
          <w:lang w:val="en-US"/>
        </w:rPr>
        <w:t>vital</w:t>
      </w:r>
      <w:r w:rsidR="00FF5BF5" w:rsidRPr="007A05A1">
        <w:rPr>
          <w:rFonts w:ascii="Times New Roman" w:hAnsi="Times New Roman" w:cs="Times New Roman"/>
          <w:color w:val="000000"/>
          <w:sz w:val="24"/>
          <w:szCs w:val="24"/>
          <w:lang w:val="en-US"/>
        </w:rPr>
        <w:t xml:space="preserve"> intermediates in enhancing the OER activity, even if the formation of these species is</w:t>
      </w:r>
      <w:r w:rsidR="00DE6333" w:rsidRPr="007A05A1">
        <w:rPr>
          <w:rFonts w:ascii="Times New Roman" w:hAnsi="Times New Roman" w:cs="Times New Roman"/>
          <w:color w:val="000000"/>
          <w:sz w:val="24"/>
          <w:szCs w:val="24"/>
          <w:lang w:val="en-US"/>
        </w:rPr>
        <w:t xml:space="preserve"> a</w:t>
      </w:r>
      <w:r w:rsidR="00422667" w:rsidRPr="007A05A1">
        <w:rPr>
          <w:rFonts w:ascii="Times New Roman" w:hAnsi="Times New Roman" w:cs="Times New Roman"/>
          <w:color w:val="000000"/>
          <w:sz w:val="24"/>
          <w:szCs w:val="24"/>
          <w:lang w:val="en-US"/>
        </w:rPr>
        <w:t xml:space="preserve"> </w:t>
      </w:r>
      <w:r w:rsidR="00DE6333" w:rsidRPr="007A05A1">
        <w:rPr>
          <w:rFonts w:ascii="Times New Roman" w:hAnsi="Times New Roman" w:cs="Times New Roman"/>
          <w:color w:val="000000"/>
          <w:sz w:val="24"/>
          <w:szCs w:val="24"/>
          <w:lang w:val="en-US"/>
        </w:rPr>
        <w:t>kinetically challenging</w:t>
      </w:r>
      <w:r w:rsidR="00FF5BF5" w:rsidRPr="007A05A1">
        <w:rPr>
          <w:rFonts w:ascii="Times New Roman" w:hAnsi="Times New Roman" w:cs="Times New Roman"/>
          <w:color w:val="000000"/>
          <w:sz w:val="24"/>
          <w:szCs w:val="24"/>
          <w:lang w:val="en-US"/>
        </w:rPr>
        <w:t xml:space="preserve"> step</w:t>
      </w:r>
      <w:r w:rsidR="00DE6333" w:rsidRPr="007A05A1">
        <w:rPr>
          <w:rFonts w:ascii="Times New Roman" w:hAnsi="Times New Roman" w:cs="Times New Roman"/>
          <w:color w:val="000000"/>
          <w:sz w:val="24"/>
          <w:szCs w:val="24"/>
          <w:lang w:val="en-US"/>
        </w:rPr>
        <w:t>,</w:t>
      </w:r>
      <w:r w:rsidR="00FF5BF5" w:rsidRPr="007A05A1">
        <w:rPr>
          <w:rFonts w:ascii="Times New Roman" w:hAnsi="Times New Roman" w:cs="Times New Roman"/>
          <w:color w:val="000000"/>
          <w:sz w:val="24"/>
          <w:szCs w:val="24"/>
          <w:lang w:val="en-US"/>
        </w:rPr>
        <w:t xml:space="preserve"> as suggested by DFT calculation</w:t>
      </w:r>
      <w:r w:rsidR="009450C7" w:rsidRPr="007A05A1">
        <w:rPr>
          <w:rFonts w:ascii="Times New Roman" w:hAnsi="Times New Roman" w:cs="Times New Roman"/>
          <w:color w:val="000000"/>
          <w:sz w:val="24"/>
          <w:szCs w:val="24"/>
          <w:lang w:val="en-US"/>
        </w:rPr>
        <w:t>s</w:t>
      </w:r>
      <w:r w:rsidR="00FF5BF5" w:rsidRPr="007A05A1">
        <w:rPr>
          <w:rFonts w:ascii="Times New Roman" w:hAnsi="Times New Roman" w:cs="Times New Roman"/>
          <w:color w:val="000000"/>
          <w:sz w:val="24"/>
          <w:szCs w:val="24"/>
          <w:lang w:val="en-US"/>
        </w:rPr>
        <w:t>.</w:t>
      </w:r>
      <w:r w:rsidR="005105B8" w:rsidRPr="007A05A1">
        <w:rPr>
          <w:rFonts w:ascii="Times New Roman" w:hAnsi="Times New Roman" w:cs="Times New Roman"/>
          <w:color w:val="000000"/>
          <w:sz w:val="24"/>
          <w:szCs w:val="24"/>
          <w:vertAlign w:val="superscript"/>
          <w:lang w:val="en-US"/>
        </w:rPr>
        <w:fldChar w:fldCharType="begin" w:fldLock="1"/>
      </w:r>
      <w:r w:rsidR="005105B8">
        <w:rPr>
          <w:rFonts w:ascii="Times New Roman" w:hAnsi="Times New Roman" w:cs="Times New Roman"/>
          <w:color w:val="000000"/>
          <w:sz w:val="24"/>
          <w:szCs w:val="24"/>
          <w:vertAlign w:val="superscript"/>
          <w:lang w:val="en-US"/>
        </w:rPr>
        <w:instrText>ADDIN CSL_CITATION {"citationItems":[{"id":"ITEM-1","itemData":{"author":[{"dropping-particle":"","family":"Xue","given":"Zhe","non-dropping-particle":"","parse-names":false,"suffix":""},{"dropping-particle":"","family":"Zhang","given":"Xinyu","non-dropping-particle":"","parse-names":false,"suffix":""},{"dropping-particle":"","family":"Qin","given":"Jiaqian","non-dropping-particle":"","parse-names":false,"suffix":""},{"dropping-particle":"","family":"Liu","given":"Riping","non-dropping-particle":"","parse-names":false,"suffix":""}],"container-title":"Journal of Materials Chemistry A","id":"ITEM-1","issue":"40","issued":{"date-parts":[["2019"]]},"page":"23091-23097","publisher":"Royal Society of Chemistry","title":"Revealing Ni-based layered double hydroxides as high-efficiency electrocatalysts for the oxygen evolution reaction: a DFT study","type":"article-journal","volume":"7"},"uris":["http://www.mendeley.com/documents/?uuid=9908f5b1-d7f7-46ae-9f1f-7476a28b6cca","http://www.mendeley.com/documents/?uuid=a0ebd27f-eec2-4e8c-8287-b772ea5131b8"]},{"id":"ITEM-2","itemData":{"DOI":"https://doi.org/10.1016/j.apcatb.2019.05.045","ISSN":"0926-3373","abstract":"Multifunctional electrocatalysts (MFECs) for hydrogen evolution reaction (HER), oxygen evolution reaction (OER) and oxygen reduction reaction (ORR) are highly desirable for the development of electrochemical systems including water electrolysis, fuel cells and metal–air batteries, which have been rarely reported to date. Despite the high activity of Platinum (Pt), the limited reserves and high price severely limit its wide application. Therefore, it is urgent to explore catalysts requiring minimal amounts of Pt but still active to function. In accordance to the typical experimental electrocatalytic conditions for Pt monolayer (PtM), in this work we first identify the atomic configuration of PtM and evaluate the electronic and electrocatalytic properties towards HER, OER and ORR. Density functional theory (DFT) investigations suggest that PtM exhibits a buckled structure (b-PtM) and holds great promise for low-Pt-loading and, interestingly, all-in-one electrocatalyst, which could be highly active towards HER, OER and ORR. Our results show that the excellent electrocatalytic activity mainly originates from the amounts of highly active catalytic sites and low theoretical HER/OER/ORR overpotentials, even lower than those of currently commercialized Pt. Remarkably, the significantly reduced reaction barriers on b-PtM elucidate the fast reaction kinetics reported in experiments. Therefore, this work may stimulate the development of PtM electrocatalyst for other key energy conversion processes including oxygen evolution reaction and further breakthroughs of low-Pt-loading electrocatalysts.","author":[{"dropping-particle":"","family":"Lv","given":"Xingshuai","non-dropping-particle":"","parse-names":false,"suffix":""},{"dropping-particle":"","family":"Wei","given":"Wei","non-dropping-particle":"","parse-names":false,"suffix":""},{"dropping-particle":"","family":"Wang","given":"Hao","non-dropping-particle":"","parse-names":false,"suffix":""},{"dropping-particle":"","family":"Huang","given":"Baibiao","non-dropping-particle":"","parse-names":false,"suffix":""},{"dropping-particle":"","family":"Dai","given":"Ying","non-dropping-particle":"","parse-names":false,"suffix":""}],"container-title":"Applied Catalysis B: Environmental","id":"ITEM-2","issued":{"date-parts":[["2019"]]},"page":"117743","title":"Multifunctional electrocatalyst PtM with low Pt loading and high activity towards hydrogen and oxygen electrode reactions: A computational study","type":"article-journal","volume":"255"},"uris":["http://www.mendeley.com/documents/?uuid=5d59759e-dc07-4a5e-8e52-809f9b8571fc"]}],"mendeley":{"formattedCitation":"&lt;sup&gt;[47,48]&lt;/sup&gt;","plainTextFormattedCitation":"[47,48]","previouslyFormattedCitation":"&lt;sup&gt;[47,48]&lt;/sup&gt;"},"properties":{"noteIndex":0},"schema":"https://github.com/citation-style-language/schema/raw/master/csl-citation.json"}</w:instrText>
      </w:r>
      <w:r w:rsidR="005105B8" w:rsidRPr="007A05A1">
        <w:rPr>
          <w:rFonts w:ascii="Times New Roman" w:hAnsi="Times New Roman" w:cs="Times New Roman"/>
          <w:color w:val="000000"/>
          <w:sz w:val="24"/>
          <w:szCs w:val="24"/>
          <w:vertAlign w:val="superscript"/>
          <w:lang w:val="en-US"/>
        </w:rPr>
        <w:fldChar w:fldCharType="separate"/>
      </w:r>
      <w:r w:rsidR="005105B8" w:rsidRPr="003C5F1A">
        <w:rPr>
          <w:rFonts w:ascii="Times New Roman" w:hAnsi="Times New Roman" w:cs="Times New Roman"/>
          <w:noProof/>
          <w:color w:val="000000"/>
          <w:sz w:val="24"/>
          <w:szCs w:val="24"/>
          <w:vertAlign w:val="superscript"/>
          <w:lang w:val="en-US"/>
        </w:rPr>
        <w:t>[47,48]</w:t>
      </w:r>
      <w:r w:rsidR="005105B8" w:rsidRPr="007A05A1">
        <w:rPr>
          <w:rFonts w:ascii="Times New Roman" w:hAnsi="Times New Roman" w:cs="Times New Roman"/>
          <w:color w:val="000000"/>
          <w:sz w:val="24"/>
          <w:szCs w:val="24"/>
          <w:vertAlign w:val="superscript"/>
          <w:lang w:val="en-US"/>
        </w:rPr>
        <w:fldChar w:fldCharType="end"/>
      </w:r>
      <w:r w:rsidR="00FF5BF5" w:rsidRPr="007A05A1">
        <w:rPr>
          <w:rFonts w:ascii="Times New Roman" w:hAnsi="Times New Roman" w:cs="Times New Roman"/>
          <w:color w:val="000000"/>
          <w:sz w:val="24"/>
          <w:szCs w:val="24"/>
          <w:lang w:val="en-US"/>
        </w:rPr>
        <w:t xml:space="preserve"> </w:t>
      </w:r>
      <w:r w:rsidR="00D658FA" w:rsidRPr="00C95B69">
        <w:rPr>
          <w:rFonts w:ascii="Times New Roman" w:hAnsi="Times New Roman" w:cs="Times New Roman"/>
          <w:color w:val="000000"/>
          <w:sz w:val="24"/>
          <w:szCs w:val="24"/>
          <w:lang w:val="en-US"/>
        </w:rPr>
        <w:t xml:space="preserve">The effect of electronic modulation on the OER/HER rates is well-reported in literature and here the electronic modulation of Co sites, induced by the unique interplay of electrons, facilitates the formation of </w:t>
      </w:r>
      <w:proofErr w:type="spellStart"/>
      <w:r w:rsidR="00D658FA" w:rsidRPr="00C95B69">
        <w:rPr>
          <w:rFonts w:ascii="Times New Roman" w:hAnsi="Times New Roman" w:cs="Times New Roman"/>
          <w:color w:val="000000"/>
          <w:sz w:val="24"/>
          <w:szCs w:val="24"/>
          <w:lang w:val="en-US"/>
        </w:rPr>
        <w:t>CoOOH</w:t>
      </w:r>
      <w:proofErr w:type="spellEnd"/>
      <w:r w:rsidR="00D658FA" w:rsidRPr="00C95B69">
        <w:rPr>
          <w:rFonts w:ascii="Times New Roman" w:hAnsi="Times New Roman" w:cs="Times New Roman"/>
          <w:color w:val="000000"/>
          <w:sz w:val="24"/>
          <w:szCs w:val="24"/>
          <w:lang w:val="en-US"/>
        </w:rPr>
        <w:t xml:space="preserve"> species.</w:t>
      </w:r>
      <w:r w:rsidR="0041192B" w:rsidRPr="00C95B69">
        <w:rPr>
          <w:rFonts w:ascii="Times New Roman" w:hAnsi="Times New Roman" w:cs="Times New Roman"/>
          <w:color w:val="000000"/>
          <w:sz w:val="24"/>
          <w:szCs w:val="24"/>
          <w:lang w:val="en-US"/>
        </w:rPr>
        <w:fldChar w:fldCharType="begin" w:fldLock="1"/>
      </w:r>
      <w:r w:rsidR="00D07460" w:rsidRPr="00C95B69">
        <w:rPr>
          <w:rFonts w:ascii="Times New Roman" w:hAnsi="Times New Roman" w:cs="Times New Roman"/>
          <w:color w:val="000000"/>
          <w:sz w:val="24"/>
          <w:szCs w:val="24"/>
          <w:lang w:val="en-US"/>
        </w:rPr>
        <w:instrText>ADDIN CSL_CITATION {"citationItems":[{"id":"ITEM-1","itemData":{"ISSN":"1476-4660","author":[{"dropping-particle":"","family":"Cabán-Acevedo","given":"Miguel","non-dropping-particle":"","parse-names":false,"suffix":""},{"dropping-particle":"","family":"Stone","given":"Michael L","non-dropping-particle":"","parse-names":false,"suffix":""},{"dropping-particle":"","family":"Schmidt","given":"J R","non-dropping-particle":"","parse-names":false,"suffix":""},{"dropping-particle":"","family":"Thomas","given":"Joseph G","non-dropping-particle":"","parse-names":false,"suffix":""},{"dropping-particle":"","family":"Ding","given":"Qi","non-dropping-particle":"","parse-names":false,"suffix":""},{"dropping-particle":"","family":"Chang","given":"Hung-Chih","non-dropping-particle":"","parse-names":false,"suffix":""},{"dropping-particle":"","family":"Tsai","given":"Meng-Lin","non-dropping-particle":"","parse-names":false,"suffix":""},{"dropping-particle":"","family":"He","given":"Jr-Hau","non-dropping-particle":"","parse-names":false,"suffix":""},{"dropping-particle":"","family":"Jin","given":"Song","non-dropping-particle":"","parse-names":false,"suffix":""}],"container-title":"Nature materials","id":"ITEM-1","issue":"12","issued":{"date-parts":[["2015"]]},"page":"1245-1251","publisher":"Nature Publishing Group","title":"Efficient hydrogen evolution catalysis using ternary pyrite-type cobalt phosphosulphide","type":"article-journal","volume":"14"},"uris":["http://www.mendeley.com/documents/?uuid=9e1dcc90-0c78-400e-bdd6-6c3c8e7f9d00"]},{"id":"ITEM-2","itemData":{"ISSN":"2095-4956","author":[{"dropping-particle":"","family":"Mohammed-ibrahim","given":"Jamesh","non-dropping-particle":"","parse-names":false,"suffix":""},{"dropping-particle":"","family":"Moussab","given":"Harb","non-dropping-particle":"","parse-names":false,"suffix":""}],"container-title":"Journal of Energy Chemistry","id":"ITEM-2","issued":{"date-parts":[["2020"]]},"publisher":"Elsevier","title":"Tuning the electronic structure of the earth-abundant electrocatalysts for oxygen evolution reaction (OER) to achieve efficient alkaline water splitting–A review","type":"article-journal"},"uris":["http://www.mendeley.com/documents/?uuid=275044ff-7077-4565-b37d-c14d046ddded"]},{"id":"ITEM-3","itemData":{"author":[{"dropping-particle":"","family":"Sun","given":"Hongming","non-dropping-particle":"","parse-names":false,"suffix":""},{"dropping-particle":"","family":"Xu","given":"Xiaobin","non-dropping-particle":"","parse-names":false,"suffix":""},{"dropping-particle":"","family":"Yan","given":"Zhenhua","non-dropping-particle":"","parse-names":false,"suffix":""},{"dropping-particle":"","family":"Chen","given":"Xiang","non-dropping-particle":"","parse-names":false,"suffix":""},{"dropping-particle":"","family":"Jiao","given":"Lifang","non-dropping-particle":"","parse-names":false,"suffix":""},{"dropping-particle":"","family":"Cheng","given":"Fangyi","non-dropping-particle":"","parse-names":false,"suffix":""},{"dropping-particle":"","family":"Chen","given":"Jun","non-dropping-particle":"","parse-names":false,"suffix":""}],"container-title":"Journal of Materials Chemistry A","id":"ITEM-3","issue":"44","issued":{"date-parts":[["2018"]]},"page":"22062-22069","publisher":"Royal Society of Chemistry","title":"Superhydrophilic amorphous Co–B–P nanosheet electrocatalysts with Pt-like activity and durability for the hydrogen evolution reaction","type":"article-journal","volume":"6"},"uris":["http://www.mendeley.com/documents/?uuid=61c961f3-c15b-436c-ac9c-8a58f55fcfe7"]}],"mendeley":{"formattedCitation":"&lt;sup&gt;[49–51]&lt;/sup&gt;","plainTextFormattedCitation":"[49–51]","previouslyFormattedCitation":"&lt;sup&gt;[49–51]&lt;/sup&gt;"},"properties":{"noteIndex":0},"schema":"https://github.com/citation-style-language/schema/raw/master/csl-citation.json"}</w:instrText>
      </w:r>
      <w:r w:rsidR="0041192B" w:rsidRPr="00C95B69">
        <w:rPr>
          <w:rFonts w:ascii="Times New Roman" w:hAnsi="Times New Roman" w:cs="Times New Roman"/>
          <w:color w:val="000000"/>
          <w:sz w:val="24"/>
          <w:szCs w:val="24"/>
          <w:lang w:val="en-US"/>
        </w:rPr>
        <w:fldChar w:fldCharType="separate"/>
      </w:r>
      <w:r w:rsidR="0041192B" w:rsidRPr="00C95B69">
        <w:rPr>
          <w:rFonts w:ascii="Times New Roman" w:hAnsi="Times New Roman" w:cs="Times New Roman"/>
          <w:noProof/>
          <w:color w:val="000000"/>
          <w:sz w:val="24"/>
          <w:szCs w:val="24"/>
          <w:vertAlign w:val="superscript"/>
          <w:lang w:val="en-US"/>
        </w:rPr>
        <w:t>[49–51]</w:t>
      </w:r>
      <w:r w:rsidR="0041192B" w:rsidRPr="00C95B69">
        <w:rPr>
          <w:rFonts w:ascii="Times New Roman" w:hAnsi="Times New Roman" w:cs="Times New Roman"/>
          <w:color w:val="000000"/>
          <w:sz w:val="24"/>
          <w:szCs w:val="24"/>
          <w:lang w:val="en-US"/>
        </w:rPr>
        <w:fldChar w:fldCharType="end"/>
      </w:r>
      <w:r w:rsidR="00D658FA">
        <w:rPr>
          <w:rFonts w:ascii="Times New Roman" w:hAnsi="Times New Roman" w:cs="Times New Roman"/>
          <w:color w:val="000000"/>
          <w:sz w:val="24"/>
          <w:szCs w:val="24"/>
          <w:lang w:val="en-US"/>
        </w:rPr>
        <w:t xml:space="preserve"> </w:t>
      </w:r>
      <w:r w:rsidR="00E0481B" w:rsidRPr="007A05A1">
        <w:rPr>
          <w:rFonts w:ascii="Times New Roman" w:hAnsi="Times New Roman" w:cs="Times New Roman"/>
          <w:color w:val="000000"/>
          <w:sz w:val="24"/>
          <w:szCs w:val="24"/>
          <w:lang w:val="en-US"/>
        </w:rPr>
        <w:t xml:space="preserve">In the case of Co-Mo-PB, the </w:t>
      </w:r>
      <w:r w:rsidR="00E0481B" w:rsidRPr="007A05A1">
        <w:rPr>
          <w:rFonts w:ascii="Times New Roman" w:hAnsi="Times New Roman" w:cs="Times New Roman"/>
          <w:color w:val="000000"/>
          <w:sz w:val="24"/>
          <w:szCs w:val="24"/>
          <w:lang w:val="en-US"/>
        </w:rPr>
        <w:lastRenderedPageBreak/>
        <w:t>simultaneous inclusion of</w:t>
      </w:r>
      <w:r w:rsidR="00FF5BF5" w:rsidRPr="007A05A1">
        <w:rPr>
          <w:rFonts w:ascii="Times New Roman" w:hAnsi="Times New Roman" w:cs="Times New Roman"/>
          <w:color w:val="000000"/>
          <w:sz w:val="24"/>
          <w:szCs w:val="24"/>
          <w:lang w:val="en-US"/>
        </w:rPr>
        <w:t xml:space="preserve"> Mo, P and B </w:t>
      </w:r>
      <w:r w:rsidR="00E0481B" w:rsidRPr="007A05A1">
        <w:rPr>
          <w:rFonts w:ascii="Times New Roman" w:hAnsi="Times New Roman" w:cs="Times New Roman"/>
          <w:color w:val="000000"/>
          <w:sz w:val="24"/>
          <w:szCs w:val="24"/>
          <w:lang w:val="en-US"/>
        </w:rPr>
        <w:t>creates</w:t>
      </w:r>
      <w:r w:rsidR="00FF5BF5" w:rsidRPr="007A05A1">
        <w:rPr>
          <w:rFonts w:ascii="Times New Roman" w:hAnsi="Times New Roman" w:cs="Times New Roman"/>
          <w:color w:val="000000"/>
          <w:sz w:val="24"/>
          <w:szCs w:val="24"/>
          <w:lang w:val="en-US"/>
        </w:rPr>
        <w:t xml:space="preserve"> a synergi</w:t>
      </w:r>
      <w:r w:rsidR="00181E33" w:rsidRPr="007A05A1">
        <w:rPr>
          <w:rFonts w:ascii="Times New Roman" w:hAnsi="Times New Roman" w:cs="Times New Roman"/>
          <w:color w:val="000000"/>
          <w:sz w:val="24"/>
          <w:szCs w:val="24"/>
          <w:lang w:val="en-US"/>
        </w:rPr>
        <w:t>sti</w:t>
      </w:r>
      <w:r w:rsidR="00FF5BF5" w:rsidRPr="007A05A1">
        <w:rPr>
          <w:rFonts w:ascii="Times New Roman" w:hAnsi="Times New Roman" w:cs="Times New Roman"/>
          <w:color w:val="000000"/>
          <w:sz w:val="24"/>
          <w:szCs w:val="24"/>
          <w:lang w:val="en-US"/>
        </w:rPr>
        <w:t xml:space="preserve">c effect to generate </w:t>
      </w:r>
      <w:r w:rsidR="00F9499D" w:rsidRPr="00C95B69">
        <w:rPr>
          <w:rFonts w:ascii="Times New Roman" w:hAnsi="Times New Roman" w:cs="Times New Roman"/>
          <w:color w:val="000000"/>
          <w:sz w:val="24"/>
          <w:szCs w:val="24"/>
          <w:lang w:val="en-US"/>
        </w:rPr>
        <w:t>the maximum</w:t>
      </w:r>
      <w:r w:rsidR="00F9499D">
        <w:rPr>
          <w:rFonts w:ascii="Times New Roman" w:hAnsi="Times New Roman" w:cs="Times New Roman"/>
          <w:color w:val="000000"/>
          <w:sz w:val="24"/>
          <w:szCs w:val="24"/>
          <w:lang w:val="en-US"/>
        </w:rPr>
        <w:t xml:space="preserve"> </w:t>
      </w:r>
      <w:r w:rsidR="00FF5BF5" w:rsidRPr="007A05A1">
        <w:rPr>
          <w:rFonts w:ascii="Times New Roman" w:hAnsi="Times New Roman" w:cs="Times New Roman"/>
          <w:color w:val="000000"/>
          <w:sz w:val="24"/>
          <w:szCs w:val="24"/>
          <w:lang w:val="en-US"/>
        </w:rPr>
        <w:t xml:space="preserve">number of </w:t>
      </w:r>
      <w:r w:rsidR="00E0481B" w:rsidRPr="007A05A1">
        <w:rPr>
          <w:rFonts w:ascii="Times New Roman" w:hAnsi="Times New Roman" w:cs="Times New Roman"/>
          <w:color w:val="000000"/>
          <w:sz w:val="24"/>
          <w:szCs w:val="24"/>
          <w:lang w:val="en-US"/>
        </w:rPr>
        <w:t xml:space="preserve">active </w:t>
      </w:r>
      <w:proofErr w:type="spellStart"/>
      <w:r w:rsidR="00FF5BF5" w:rsidRPr="007A05A1">
        <w:rPr>
          <w:rFonts w:ascii="Times New Roman" w:hAnsi="Times New Roman" w:cs="Times New Roman"/>
          <w:color w:val="000000"/>
          <w:sz w:val="24"/>
          <w:szCs w:val="24"/>
          <w:lang w:val="en-US"/>
        </w:rPr>
        <w:t>CoOOH</w:t>
      </w:r>
      <w:proofErr w:type="spellEnd"/>
      <w:r w:rsidR="00FF5BF5" w:rsidRPr="007A05A1">
        <w:rPr>
          <w:rFonts w:ascii="Times New Roman" w:hAnsi="Times New Roman" w:cs="Times New Roman"/>
          <w:color w:val="000000"/>
          <w:sz w:val="24"/>
          <w:szCs w:val="24"/>
          <w:lang w:val="en-US"/>
        </w:rPr>
        <w:t xml:space="preserve"> species at lower potential</w:t>
      </w:r>
      <w:r w:rsidR="00693EDA" w:rsidRPr="007A05A1">
        <w:rPr>
          <w:rFonts w:ascii="Times New Roman" w:hAnsi="Times New Roman" w:cs="Times New Roman"/>
          <w:color w:val="000000"/>
          <w:sz w:val="24"/>
          <w:szCs w:val="24"/>
          <w:lang w:val="en-US"/>
        </w:rPr>
        <w:t>, leading to high</w:t>
      </w:r>
      <w:r w:rsidR="00B34999" w:rsidRPr="00C95B69">
        <w:rPr>
          <w:rFonts w:ascii="Times New Roman" w:hAnsi="Times New Roman" w:cs="Times New Roman"/>
          <w:color w:val="000000"/>
          <w:sz w:val="24"/>
          <w:szCs w:val="24"/>
          <w:lang w:val="en-US"/>
        </w:rPr>
        <w:t>est</w:t>
      </w:r>
      <w:r w:rsidR="00693EDA" w:rsidRPr="007A05A1">
        <w:rPr>
          <w:rFonts w:ascii="Times New Roman" w:hAnsi="Times New Roman" w:cs="Times New Roman"/>
          <w:color w:val="000000"/>
          <w:sz w:val="24"/>
          <w:szCs w:val="24"/>
          <w:lang w:val="en-US"/>
        </w:rPr>
        <w:t xml:space="preserve"> OER activity</w:t>
      </w:r>
      <w:r w:rsidR="00FF5BF5"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The stability of Co-Mo-PB</w:t>
      </w:r>
      <w:r w:rsidR="009450C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towards OER was </w:t>
      </w:r>
      <w:r w:rsidR="00DB2FB2" w:rsidRPr="007A05A1">
        <w:rPr>
          <w:rFonts w:ascii="Times New Roman" w:hAnsi="Times New Roman" w:cs="Times New Roman"/>
          <w:color w:val="000000"/>
          <w:sz w:val="24"/>
          <w:szCs w:val="24"/>
          <w:lang w:val="en-US"/>
        </w:rPr>
        <w:t>established</w:t>
      </w:r>
      <w:r w:rsidR="009450C7" w:rsidRPr="007A05A1">
        <w:rPr>
          <w:rFonts w:ascii="Times New Roman" w:hAnsi="Times New Roman" w:cs="Times New Roman"/>
          <w:color w:val="000000"/>
          <w:sz w:val="24"/>
          <w:szCs w:val="24"/>
          <w:lang w:val="en-US"/>
        </w:rPr>
        <w:t xml:space="preserve"> </w:t>
      </w:r>
      <w:r w:rsidR="00DB2FB2" w:rsidRPr="007A05A1">
        <w:rPr>
          <w:rFonts w:ascii="Times New Roman" w:hAnsi="Times New Roman" w:cs="Times New Roman"/>
          <w:color w:val="000000"/>
          <w:sz w:val="24"/>
          <w:szCs w:val="24"/>
          <w:lang w:val="en-US"/>
        </w:rPr>
        <w:t>by</w:t>
      </w:r>
      <w:bookmarkStart w:id="3" w:name="_Hlk31606718"/>
      <w:r w:rsidR="009450C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recycling</w:t>
      </w:r>
      <w:r w:rsidR="00DB2FB2" w:rsidRPr="007A05A1">
        <w:rPr>
          <w:rFonts w:ascii="Times New Roman" w:hAnsi="Times New Roman" w:cs="Times New Roman"/>
          <w:color w:val="000000"/>
          <w:sz w:val="24"/>
          <w:szCs w:val="24"/>
          <w:lang w:val="en-US"/>
        </w:rPr>
        <w:t xml:space="preserve"> (500 cycles)</w:t>
      </w:r>
      <w:r w:rsidR="009450C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and chronoamperometry </w:t>
      </w:r>
      <w:r w:rsidR="00DB2FB2" w:rsidRPr="007A05A1">
        <w:rPr>
          <w:rFonts w:ascii="Times New Roman" w:hAnsi="Times New Roman" w:cs="Times New Roman"/>
          <w:color w:val="000000"/>
          <w:sz w:val="24"/>
          <w:szCs w:val="24"/>
          <w:lang w:val="en-US"/>
        </w:rPr>
        <w:t xml:space="preserve">(10 h) </w:t>
      </w:r>
      <w:r w:rsidR="004B440C" w:rsidRPr="007A05A1">
        <w:rPr>
          <w:rFonts w:ascii="Times New Roman" w:hAnsi="Times New Roman" w:cs="Times New Roman"/>
          <w:color w:val="000000"/>
          <w:sz w:val="24"/>
          <w:szCs w:val="24"/>
          <w:lang w:val="en-US"/>
        </w:rPr>
        <w:t>tests</w:t>
      </w:r>
      <w:bookmarkEnd w:id="3"/>
      <w:r w:rsidR="004B440C" w:rsidRPr="007A05A1">
        <w:rPr>
          <w:rFonts w:ascii="Times New Roman" w:hAnsi="Times New Roman" w:cs="Times New Roman"/>
          <w:color w:val="000000"/>
          <w:sz w:val="24"/>
          <w:szCs w:val="24"/>
          <w:lang w:val="en-US"/>
        </w:rPr>
        <w:t xml:space="preserve"> (Figure </w:t>
      </w:r>
      <w:r w:rsidR="00A56A6B" w:rsidRPr="007A05A1">
        <w:rPr>
          <w:rFonts w:ascii="Times New Roman" w:hAnsi="Times New Roman" w:cs="Times New Roman"/>
          <w:color w:val="000000"/>
          <w:sz w:val="24"/>
          <w:szCs w:val="24"/>
          <w:lang w:val="en-US"/>
        </w:rPr>
        <w:t>S12</w:t>
      </w:r>
      <w:r w:rsidR="004B440C" w:rsidRPr="007A05A1">
        <w:rPr>
          <w:rFonts w:ascii="Times New Roman" w:hAnsi="Times New Roman" w:cs="Times New Roman"/>
          <w:color w:val="000000"/>
          <w:sz w:val="24"/>
          <w:szCs w:val="24"/>
          <w:lang w:val="en-US"/>
        </w:rPr>
        <w:t>)</w:t>
      </w:r>
      <w:r w:rsidR="00DB2FB2" w:rsidRPr="007A05A1">
        <w:rPr>
          <w:rFonts w:ascii="Times New Roman" w:hAnsi="Times New Roman" w:cs="Times New Roman"/>
          <w:color w:val="000000"/>
          <w:sz w:val="24"/>
          <w:szCs w:val="24"/>
          <w:lang w:val="en-US"/>
        </w:rPr>
        <w:t>, depicting fair robustness of the catalyst, with minimal degradation</w:t>
      </w:r>
      <w:r w:rsidR="00F82265" w:rsidRPr="007A05A1">
        <w:rPr>
          <w:rFonts w:ascii="Times New Roman" w:hAnsi="Times New Roman" w:cs="Times New Roman"/>
          <w:color w:val="000000"/>
          <w:sz w:val="24"/>
          <w:szCs w:val="24"/>
          <w:lang w:val="en-US"/>
        </w:rPr>
        <w:t xml:space="preserve">. </w:t>
      </w:r>
      <w:r w:rsidR="009731A7" w:rsidRPr="00F8336D">
        <w:rPr>
          <w:rFonts w:ascii="Times New Roman" w:hAnsi="Times New Roman" w:cs="Times New Roman"/>
          <w:sz w:val="24"/>
          <w:szCs w:val="24"/>
          <w:lang w:val="en-US"/>
        </w:rPr>
        <w:t>Faradaic efficiency test</w:t>
      </w:r>
      <w:r w:rsidR="00A65BE6">
        <w:rPr>
          <w:rFonts w:ascii="Times New Roman" w:hAnsi="Times New Roman" w:cs="Times New Roman"/>
          <w:sz w:val="24"/>
          <w:szCs w:val="24"/>
          <w:lang w:val="en-US"/>
        </w:rPr>
        <w:t>s</w:t>
      </w:r>
      <w:r w:rsidR="00422667">
        <w:rPr>
          <w:rFonts w:ascii="Times New Roman" w:hAnsi="Times New Roman" w:cs="Times New Roman"/>
          <w:sz w:val="24"/>
          <w:szCs w:val="24"/>
          <w:lang w:val="en-US"/>
        </w:rPr>
        <w:t xml:space="preserve"> </w:t>
      </w:r>
      <w:r w:rsidR="00A65BE6" w:rsidRPr="00F8336D">
        <w:rPr>
          <w:rFonts w:ascii="Times New Roman" w:hAnsi="Times New Roman" w:cs="Times New Roman"/>
          <w:sz w:val="24"/>
          <w:szCs w:val="24"/>
          <w:lang w:val="en-US"/>
        </w:rPr>
        <w:t>w</w:t>
      </w:r>
      <w:r w:rsidR="00A65BE6">
        <w:rPr>
          <w:rFonts w:ascii="Times New Roman" w:hAnsi="Times New Roman" w:cs="Times New Roman"/>
          <w:sz w:val="24"/>
          <w:szCs w:val="24"/>
          <w:lang w:val="en-US"/>
        </w:rPr>
        <w:t>ere</w:t>
      </w:r>
      <w:r w:rsidR="00422667">
        <w:rPr>
          <w:rFonts w:ascii="Times New Roman" w:hAnsi="Times New Roman" w:cs="Times New Roman"/>
          <w:sz w:val="24"/>
          <w:szCs w:val="24"/>
          <w:lang w:val="en-US"/>
        </w:rPr>
        <w:t xml:space="preserve"> </w:t>
      </w:r>
      <w:r w:rsidR="009731A7" w:rsidRPr="00F8336D">
        <w:rPr>
          <w:rFonts w:ascii="Times New Roman" w:hAnsi="Times New Roman" w:cs="Times New Roman"/>
          <w:sz w:val="24"/>
          <w:szCs w:val="24"/>
          <w:lang w:val="en-US"/>
        </w:rPr>
        <w:t>performed to confirm that the observed current is due to water oxidation alone</w:t>
      </w:r>
      <w:r w:rsidR="00422667">
        <w:rPr>
          <w:rFonts w:ascii="Times New Roman" w:hAnsi="Times New Roman" w:cs="Times New Roman"/>
          <w:sz w:val="24"/>
          <w:szCs w:val="24"/>
          <w:lang w:val="en-US"/>
        </w:rPr>
        <w:t xml:space="preserve"> </w:t>
      </w:r>
      <w:r w:rsidR="009731A7" w:rsidRPr="00F8336D">
        <w:rPr>
          <w:rFonts w:ascii="Times New Roman" w:hAnsi="Times New Roman" w:cs="Times New Roman"/>
          <w:sz w:val="24"/>
          <w:szCs w:val="24"/>
          <w:lang w:val="en-US"/>
        </w:rPr>
        <w:t>and</w:t>
      </w:r>
      <w:r w:rsidR="00422667">
        <w:rPr>
          <w:rFonts w:ascii="Times New Roman" w:hAnsi="Times New Roman" w:cs="Times New Roman"/>
          <w:sz w:val="24"/>
          <w:szCs w:val="24"/>
          <w:lang w:val="en-US"/>
        </w:rPr>
        <w:t xml:space="preserve"> </w:t>
      </w:r>
      <w:r w:rsidR="009731A7" w:rsidRPr="00F8336D">
        <w:rPr>
          <w:rFonts w:ascii="Times New Roman" w:hAnsi="Times New Roman" w:cs="Times New Roman"/>
          <w:sz w:val="24"/>
          <w:szCs w:val="24"/>
          <w:lang w:val="en-US"/>
        </w:rPr>
        <w:t xml:space="preserve">the reaction product is </w:t>
      </w:r>
      <w:r w:rsidR="00366A26">
        <w:rPr>
          <w:rFonts w:ascii="Times New Roman" w:hAnsi="Times New Roman" w:cs="Times New Roman"/>
          <w:sz w:val="24"/>
          <w:szCs w:val="24"/>
          <w:lang w:val="en-US"/>
        </w:rPr>
        <w:t xml:space="preserve">pure </w:t>
      </w:r>
      <w:r w:rsidR="009731A7" w:rsidRPr="00F8336D">
        <w:rPr>
          <w:rFonts w:ascii="Times New Roman" w:hAnsi="Times New Roman" w:cs="Times New Roman"/>
          <w:sz w:val="24"/>
          <w:szCs w:val="24"/>
          <w:lang w:val="en-US"/>
        </w:rPr>
        <w:t>oxygen. Fig. 3d shows a good agreement with the theoretical and observed values of O</w:t>
      </w:r>
      <w:r w:rsidR="009731A7" w:rsidRPr="00443C11">
        <w:rPr>
          <w:rFonts w:ascii="Times New Roman" w:hAnsi="Times New Roman" w:cs="Times New Roman"/>
          <w:sz w:val="24"/>
          <w:szCs w:val="24"/>
          <w:vertAlign w:val="subscript"/>
          <w:lang w:val="en-US"/>
        </w:rPr>
        <w:t>2</w:t>
      </w:r>
      <w:r w:rsidR="009731A7" w:rsidRPr="00F8336D">
        <w:rPr>
          <w:rFonts w:ascii="Times New Roman" w:hAnsi="Times New Roman" w:cs="Times New Roman"/>
          <w:sz w:val="24"/>
          <w:szCs w:val="24"/>
          <w:lang w:val="en-US"/>
        </w:rPr>
        <w:t>, yielding a Faradaic efficiency of 100 ± 4%.</w:t>
      </w:r>
    </w:p>
    <w:p w14:paraId="2E576DDD" w14:textId="6ECE496F" w:rsidR="004B440C" w:rsidRPr="007A05A1" w:rsidRDefault="00D05698" w:rsidP="004B440C">
      <w:pPr>
        <w:spacing w:line="480" w:lineRule="auto"/>
        <w:ind w:firstLine="72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T</w:t>
      </w:r>
      <w:r w:rsidR="004B440C" w:rsidRPr="00C5154E">
        <w:rPr>
          <w:rFonts w:ascii="Times New Roman" w:hAnsi="Times New Roman" w:cs="Times New Roman"/>
          <w:sz w:val="24"/>
          <w:szCs w:val="24"/>
          <w:lang w:val="en-US"/>
        </w:rPr>
        <w:t xml:space="preserve">o </w:t>
      </w:r>
      <w:r w:rsidR="00BC7903" w:rsidRPr="00C5154E">
        <w:rPr>
          <w:rFonts w:ascii="Times New Roman" w:hAnsi="Times New Roman" w:cs="Times New Roman"/>
          <w:sz w:val="24"/>
          <w:szCs w:val="24"/>
          <w:lang w:val="en-US"/>
        </w:rPr>
        <w:t>investigate</w:t>
      </w:r>
      <w:r w:rsidR="00422667">
        <w:rPr>
          <w:rFonts w:ascii="Times New Roman" w:hAnsi="Times New Roman" w:cs="Times New Roman"/>
          <w:sz w:val="24"/>
          <w:szCs w:val="24"/>
          <w:lang w:val="en-US"/>
        </w:rPr>
        <w:t xml:space="preserve"> </w:t>
      </w:r>
      <w:r w:rsidR="004B440C" w:rsidRPr="00C5154E">
        <w:rPr>
          <w:rFonts w:ascii="Times New Roman" w:hAnsi="Times New Roman" w:cs="Times New Roman"/>
          <w:sz w:val="24"/>
          <w:szCs w:val="24"/>
          <w:lang w:val="en-US"/>
        </w:rPr>
        <w:t>the physical and chemical changes in</w:t>
      </w:r>
      <w:r w:rsidR="00422667">
        <w:rPr>
          <w:rFonts w:ascii="Times New Roman" w:hAnsi="Times New Roman" w:cs="Times New Roman"/>
          <w:sz w:val="24"/>
          <w:szCs w:val="24"/>
          <w:lang w:val="en-US"/>
        </w:rPr>
        <w:t xml:space="preserve"> </w:t>
      </w:r>
      <w:r w:rsidR="00BC7903" w:rsidRPr="00C5154E">
        <w:rPr>
          <w:rFonts w:ascii="Times New Roman" w:hAnsi="Times New Roman" w:cs="Times New Roman"/>
          <w:sz w:val="24"/>
          <w:szCs w:val="24"/>
          <w:lang w:val="en-US"/>
        </w:rPr>
        <w:t xml:space="preserve">the </w:t>
      </w:r>
      <w:r w:rsidR="004B440C" w:rsidRPr="00C5154E">
        <w:rPr>
          <w:rFonts w:ascii="Times New Roman" w:hAnsi="Times New Roman" w:cs="Times New Roman"/>
          <w:sz w:val="24"/>
          <w:szCs w:val="24"/>
          <w:lang w:val="en-US"/>
        </w:rPr>
        <w:t xml:space="preserve">catalyst </w:t>
      </w:r>
      <w:r w:rsidR="00F51562">
        <w:rPr>
          <w:rFonts w:ascii="Times New Roman" w:hAnsi="Times New Roman" w:cs="Times New Roman"/>
          <w:sz w:val="24"/>
          <w:szCs w:val="24"/>
          <w:lang w:val="en-US"/>
        </w:rPr>
        <w:t>after OER</w:t>
      </w:r>
      <w:r>
        <w:rPr>
          <w:rFonts w:ascii="Times New Roman" w:hAnsi="Times New Roman" w:cs="Times New Roman"/>
          <w:sz w:val="24"/>
          <w:szCs w:val="24"/>
          <w:lang w:val="en-US"/>
        </w:rPr>
        <w:t>,</w:t>
      </w:r>
      <w:r w:rsidR="009450C7">
        <w:rPr>
          <w:rFonts w:ascii="Times New Roman" w:hAnsi="Times New Roman" w:cs="Times New Roman"/>
          <w:sz w:val="24"/>
          <w:szCs w:val="24"/>
          <w:lang w:val="en-US"/>
        </w:rPr>
        <w:t xml:space="preserve"> </w:t>
      </w:r>
      <w:r w:rsidR="002F5371" w:rsidRPr="007A05A1">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TEM images </w:t>
      </w:r>
      <w:r w:rsidRPr="007A05A1">
        <w:rPr>
          <w:rFonts w:ascii="Times New Roman" w:hAnsi="Times New Roman" w:cs="Times New Roman"/>
          <w:color w:val="000000"/>
          <w:sz w:val="24"/>
          <w:szCs w:val="24"/>
          <w:lang w:val="en-US"/>
        </w:rPr>
        <w:t xml:space="preserve">obtained from </w:t>
      </w:r>
      <w:r w:rsidR="00F51562" w:rsidRPr="007A05A1">
        <w:rPr>
          <w:rFonts w:ascii="Times New Roman" w:hAnsi="Times New Roman" w:cs="Times New Roman"/>
          <w:color w:val="000000"/>
          <w:sz w:val="24"/>
          <w:szCs w:val="24"/>
          <w:lang w:val="en-US"/>
        </w:rPr>
        <w:t>post-</w:t>
      </w:r>
      <w:r w:rsidRPr="007A05A1">
        <w:rPr>
          <w:rFonts w:ascii="Times New Roman" w:hAnsi="Times New Roman" w:cs="Times New Roman"/>
          <w:color w:val="000000"/>
          <w:sz w:val="24"/>
          <w:szCs w:val="24"/>
          <w:lang w:val="en-US"/>
        </w:rPr>
        <w:t>OER tests of</w:t>
      </w:r>
      <w:r w:rsidR="009450C7" w:rsidRPr="007A05A1">
        <w:rPr>
          <w:rFonts w:ascii="Times New Roman" w:hAnsi="Times New Roman" w:cs="Times New Roman"/>
          <w:color w:val="000000"/>
          <w:sz w:val="24"/>
          <w:szCs w:val="24"/>
          <w:lang w:val="en-US"/>
        </w:rPr>
        <w:t xml:space="preserve"> </w:t>
      </w:r>
      <w:r w:rsidR="007A71CD" w:rsidRPr="007A05A1">
        <w:rPr>
          <w:rFonts w:ascii="Times New Roman" w:hAnsi="Times New Roman" w:cs="Times New Roman"/>
          <w:color w:val="000000"/>
          <w:sz w:val="24"/>
          <w:szCs w:val="24"/>
          <w:lang w:val="en-US"/>
        </w:rPr>
        <w:t>Co-Mo-PB</w:t>
      </w:r>
      <w:r w:rsidR="009450C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(Fig 4a) </w:t>
      </w:r>
      <w:r w:rsidR="007A71CD" w:rsidRPr="007A05A1">
        <w:rPr>
          <w:rFonts w:ascii="Times New Roman" w:hAnsi="Times New Roman" w:cs="Times New Roman"/>
          <w:color w:val="000000"/>
          <w:sz w:val="24"/>
          <w:szCs w:val="24"/>
          <w:lang w:val="en-US"/>
        </w:rPr>
        <w:t>indicate a complete transformation from</w:t>
      </w:r>
      <w:r w:rsidR="00422667" w:rsidRPr="007A05A1">
        <w:rPr>
          <w:rFonts w:ascii="Times New Roman" w:hAnsi="Times New Roman" w:cs="Times New Roman"/>
          <w:color w:val="000000"/>
          <w:sz w:val="24"/>
          <w:szCs w:val="24"/>
          <w:lang w:val="en-US"/>
        </w:rPr>
        <w:t xml:space="preserve"> </w:t>
      </w:r>
      <w:r w:rsidR="00A65BE6" w:rsidRPr="007A05A1">
        <w:rPr>
          <w:rFonts w:ascii="Times New Roman" w:hAnsi="Times New Roman" w:cs="Times New Roman"/>
          <w:color w:val="000000"/>
          <w:sz w:val="24"/>
          <w:szCs w:val="24"/>
          <w:lang w:val="en-US"/>
        </w:rPr>
        <w:t xml:space="preserve">a </w:t>
      </w:r>
      <w:r w:rsidRPr="007A05A1">
        <w:rPr>
          <w:rFonts w:ascii="Times New Roman" w:hAnsi="Times New Roman" w:cs="Times New Roman"/>
          <w:color w:val="000000"/>
          <w:sz w:val="24"/>
          <w:szCs w:val="24"/>
          <w:lang w:val="en-US"/>
        </w:rPr>
        <w:t xml:space="preserve">3D </w:t>
      </w:r>
      <w:r w:rsidR="004B440C" w:rsidRPr="007A05A1">
        <w:rPr>
          <w:rFonts w:ascii="Times New Roman" w:hAnsi="Times New Roman" w:cs="Times New Roman"/>
          <w:color w:val="000000"/>
          <w:sz w:val="24"/>
          <w:szCs w:val="24"/>
          <w:lang w:val="en-US"/>
        </w:rPr>
        <w:t>particle-like</w:t>
      </w:r>
      <w:r w:rsidR="00422667" w:rsidRPr="007A05A1">
        <w:rPr>
          <w:rFonts w:ascii="Times New Roman" w:hAnsi="Times New Roman" w:cs="Times New Roman"/>
          <w:color w:val="000000"/>
          <w:sz w:val="24"/>
          <w:szCs w:val="24"/>
          <w:lang w:val="en-US"/>
        </w:rPr>
        <w:t xml:space="preserve"> </w:t>
      </w:r>
      <w:r w:rsidR="007A71CD" w:rsidRPr="007A05A1">
        <w:rPr>
          <w:rFonts w:ascii="Times New Roman" w:hAnsi="Times New Roman" w:cs="Times New Roman"/>
          <w:color w:val="000000"/>
          <w:sz w:val="24"/>
          <w:szCs w:val="24"/>
          <w:lang w:val="en-US"/>
        </w:rPr>
        <w:t xml:space="preserve">morphology </w:t>
      </w:r>
      <w:r w:rsidR="004B440C" w:rsidRPr="007A05A1">
        <w:rPr>
          <w:rFonts w:ascii="Times New Roman" w:hAnsi="Times New Roman" w:cs="Times New Roman"/>
          <w:color w:val="000000"/>
          <w:sz w:val="24"/>
          <w:szCs w:val="24"/>
          <w:lang w:val="en-US"/>
        </w:rPr>
        <w:t xml:space="preserve">to </w:t>
      </w:r>
      <w:r w:rsidRPr="007A05A1">
        <w:rPr>
          <w:rFonts w:ascii="Times New Roman" w:hAnsi="Times New Roman" w:cs="Times New Roman"/>
          <w:color w:val="000000"/>
          <w:sz w:val="24"/>
          <w:szCs w:val="24"/>
          <w:lang w:val="en-US"/>
        </w:rPr>
        <w:t xml:space="preserve">2D </w:t>
      </w:r>
      <w:r w:rsidR="004B440C" w:rsidRPr="007A05A1">
        <w:rPr>
          <w:rFonts w:ascii="Times New Roman" w:hAnsi="Times New Roman" w:cs="Times New Roman"/>
          <w:color w:val="000000"/>
          <w:sz w:val="24"/>
          <w:szCs w:val="24"/>
          <w:lang w:val="en-US"/>
        </w:rPr>
        <w:t xml:space="preserve">graphene-like thin sheets. In addition, hexagonal particles wrapped with these thin sheets were also detected. HR-STEM images of the hexagonal structures reveal (Fig 4b, c) the lattice fringes, </w:t>
      </w:r>
      <w:r w:rsidR="00443C11" w:rsidRPr="007A05A1">
        <w:rPr>
          <w:rFonts w:ascii="Times New Roman" w:hAnsi="Times New Roman" w:cs="Times New Roman"/>
          <w:color w:val="000000"/>
          <w:sz w:val="24"/>
          <w:szCs w:val="24"/>
          <w:lang w:val="en-US"/>
        </w:rPr>
        <w:t>endorsing</w:t>
      </w:r>
      <w:r w:rsidR="004B440C" w:rsidRPr="007A05A1">
        <w:rPr>
          <w:rFonts w:ascii="Times New Roman" w:hAnsi="Times New Roman" w:cs="Times New Roman"/>
          <w:color w:val="000000"/>
          <w:sz w:val="24"/>
          <w:szCs w:val="24"/>
          <w:lang w:val="en-US"/>
        </w:rPr>
        <w:t xml:space="preserve"> a</w:t>
      </w:r>
      <w:r w:rsidR="00FD1734" w:rsidRPr="007A05A1">
        <w:rPr>
          <w:rFonts w:ascii="Times New Roman" w:hAnsi="Times New Roman" w:cs="Times New Roman"/>
          <w:color w:val="000000"/>
          <w:sz w:val="24"/>
          <w:szCs w:val="24"/>
          <w:lang w:val="en-US"/>
        </w:rPr>
        <w:t>n</w:t>
      </w:r>
      <w:r w:rsidR="0042266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ordered crystal structure with </w:t>
      </w:r>
      <w:r w:rsidR="001C00C5" w:rsidRPr="007A05A1">
        <w:rPr>
          <w:rFonts w:ascii="Times New Roman" w:hAnsi="Times New Roman" w:cs="Times New Roman"/>
          <w:color w:val="000000"/>
          <w:sz w:val="24"/>
          <w:szCs w:val="24"/>
          <w:lang w:val="en-US"/>
        </w:rPr>
        <w:t xml:space="preserve">an </w:t>
      </w:r>
      <w:r w:rsidR="004B440C" w:rsidRPr="007A05A1">
        <w:rPr>
          <w:rFonts w:ascii="Times New Roman" w:hAnsi="Times New Roman" w:cs="Times New Roman"/>
          <w:color w:val="000000"/>
          <w:sz w:val="24"/>
          <w:szCs w:val="24"/>
          <w:lang w:val="en-US"/>
        </w:rPr>
        <w:t xml:space="preserve">interplanar spacing of 0.22 nm, consistent with (003) planes of </w:t>
      </w:r>
      <w:proofErr w:type="spellStart"/>
      <w:r w:rsidR="004B440C" w:rsidRPr="007A05A1">
        <w:rPr>
          <w:rFonts w:ascii="Times New Roman" w:hAnsi="Times New Roman" w:cs="Times New Roman"/>
          <w:color w:val="000000"/>
          <w:sz w:val="24"/>
          <w:szCs w:val="24"/>
          <w:lang w:val="en-US"/>
        </w:rPr>
        <w:t>CoOOH</w:t>
      </w:r>
      <w:proofErr w:type="spellEnd"/>
      <w:r w:rsidR="004B440C" w:rsidRPr="007A05A1">
        <w:rPr>
          <w:rFonts w:ascii="Times New Roman" w:hAnsi="Times New Roman" w:cs="Times New Roman"/>
          <w:color w:val="000000"/>
          <w:sz w:val="24"/>
          <w:szCs w:val="24"/>
          <w:lang w:val="en-US"/>
        </w:rPr>
        <w:t>.</w:t>
      </w:r>
      <w:r w:rsidR="00282894" w:rsidRPr="007A05A1">
        <w:rPr>
          <w:rFonts w:ascii="Times New Roman" w:hAnsi="Times New Roman" w:cs="Times New Roman"/>
          <w:color w:val="000000"/>
          <w:sz w:val="24"/>
          <w:szCs w:val="24"/>
          <w:vertAlign w:val="superscript"/>
          <w:lang w:val="en-US"/>
        </w:rPr>
        <w:fldChar w:fldCharType="begin" w:fldLock="1"/>
      </w:r>
      <w:r w:rsidR="00282894">
        <w:rPr>
          <w:rFonts w:ascii="Times New Roman" w:hAnsi="Times New Roman" w:cs="Times New Roman"/>
          <w:color w:val="000000"/>
          <w:sz w:val="24"/>
          <w:szCs w:val="24"/>
          <w:vertAlign w:val="superscript"/>
          <w:lang w:val="en-US"/>
        </w:rPr>
        <w:instrText>ADDIN CSL_CITATION {"citationItems":[{"id":"ITEM-1","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Environmental","id":"ITEM-1","issued":{"date-parts":[["2019"]]},"page":"118051","publisher":"Elsevier","title":"A unique amorphous cobalt-phosphide-boride bifunctional electrocatalyst for enhanced alkaline water-splitting","type":"article-journal"},"uris":["http://www.mendeley.com/documents/?uuid=b0de0010-b2be-48be-b256-32f476f6c7c4"]}],"mendeley":{"formattedCitation":"&lt;sup&gt;[29]&lt;/sup&gt;","plainTextFormattedCitation":"[29]","previouslyFormattedCitation":"&lt;sup&gt;[29]&lt;/sup&gt;"},"properties":{"noteIndex":0},"schema":"https://github.com/citation-style-language/schema/raw/master/csl-citation.json"}</w:instrText>
      </w:r>
      <w:r w:rsidR="00282894" w:rsidRPr="007A05A1">
        <w:rPr>
          <w:rFonts w:ascii="Times New Roman" w:hAnsi="Times New Roman" w:cs="Times New Roman"/>
          <w:color w:val="000000"/>
          <w:sz w:val="24"/>
          <w:szCs w:val="24"/>
          <w:vertAlign w:val="superscript"/>
          <w:lang w:val="en-US"/>
        </w:rPr>
        <w:fldChar w:fldCharType="separate"/>
      </w:r>
      <w:r w:rsidR="00282894" w:rsidRPr="004A35FC">
        <w:rPr>
          <w:rFonts w:ascii="Times New Roman" w:hAnsi="Times New Roman" w:cs="Times New Roman"/>
          <w:noProof/>
          <w:color w:val="000000"/>
          <w:sz w:val="24"/>
          <w:szCs w:val="24"/>
          <w:vertAlign w:val="superscript"/>
          <w:lang w:val="en-US"/>
        </w:rPr>
        <w:t>[29]</w:t>
      </w:r>
      <w:r w:rsidR="00282894" w:rsidRPr="007A05A1">
        <w:rPr>
          <w:rFonts w:ascii="Times New Roman" w:hAnsi="Times New Roman" w:cs="Times New Roman"/>
          <w:color w:val="000000"/>
          <w:sz w:val="24"/>
          <w:szCs w:val="24"/>
          <w:vertAlign w:val="superscript"/>
          <w:lang w:val="en-US"/>
        </w:rPr>
        <w:fldChar w:fldCharType="end"/>
      </w:r>
      <w:r w:rsidR="004B440C" w:rsidRPr="007A05A1">
        <w:rPr>
          <w:rFonts w:ascii="Times New Roman" w:hAnsi="Times New Roman" w:cs="Times New Roman"/>
          <w:color w:val="000000"/>
          <w:sz w:val="24"/>
          <w:szCs w:val="24"/>
          <w:lang w:val="en-US"/>
        </w:rPr>
        <w:t xml:space="preserve"> Elemental map</w:t>
      </w:r>
      <w:r w:rsidR="00336CB1" w:rsidRPr="007A05A1">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 (Fig 4d) confirm that hexagonal crystallite structure is composed </w:t>
      </w:r>
      <w:r w:rsidR="004C65EC" w:rsidRPr="007A05A1">
        <w:rPr>
          <w:rFonts w:ascii="Times New Roman" w:hAnsi="Times New Roman" w:cs="Times New Roman"/>
          <w:color w:val="000000"/>
          <w:sz w:val="24"/>
          <w:szCs w:val="24"/>
          <w:lang w:val="en-US"/>
        </w:rPr>
        <w:t>primarily</w:t>
      </w:r>
      <w:r w:rsidR="0042266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of Co and O, while B, P and Mo is distributed throughout the sample</w:t>
      </w:r>
      <w:r w:rsidR="004C65EC" w:rsidRPr="007A05A1">
        <w:rPr>
          <w:rFonts w:ascii="Times New Roman" w:hAnsi="Times New Roman" w:cs="Times New Roman"/>
          <w:color w:val="000000"/>
          <w:sz w:val="24"/>
          <w:szCs w:val="24"/>
          <w:lang w:val="en-US"/>
        </w:rPr>
        <w:t>,</w:t>
      </w:r>
      <w:r w:rsidR="004B440C" w:rsidRPr="007A05A1">
        <w:rPr>
          <w:rFonts w:ascii="Times New Roman" w:hAnsi="Times New Roman" w:cs="Times New Roman"/>
          <w:color w:val="000000"/>
          <w:sz w:val="24"/>
          <w:szCs w:val="24"/>
          <w:lang w:val="en-US"/>
        </w:rPr>
        <w:t xml:space="preserve"> mainly expected in the sheets surrounding the crystalline structure. In </w:t>
      </w:r>
      <w:r w:rsidR="005615F2" w:rsidRPr="007A05A1">
        <w:rPr>
          <w:rFonts w:ascii="Times New Roman" w:hAnsi="Times New Roman" w:cs="Times New Roman"/>
          <w:color w:val="000000"/>
          <w:sz w:val="24"/>
          <w:szCs w:val="24"/>
          <w:lang w:val="en-US"/>
        </w:rPr>
        <w:t xml:space="preserve">post-OER </w:t>
      </w:r>
      <w:r w:rsidR="004B440C" w:rsidRPr="007A05A1">
        <w:rPr>
          <w:rFonts w:ascii="Times New Roman" w:hAnsi="Times New Roman" w:cs="Times New Roman"/>
          <w:color w:val="000000"/>
          <w:sz w:val="24"/>
          <w:szCs w:val="24"/>
          <w:lang w:val="en-US"/>
        </w:rPr>
        <w:t>XPS spectra, deconvolution of Co 2p level (Fig 4e) presents only oxidize</w:t>
      </w:r>
      <w:r w:rsidR="001E724C" w:rsidRPr="007A05A1">
        <w:rPr>
          <w:rFonts w:ascii="Times New Roman" w:hAnsi="Times New Roman" w:cs="Times New Roman"/>
          <w:color w:val="000000"/>
          <w:sz w:val="24"/>
          <w:szCs w:val="24"/>
          <w:lang w:val="en-US"/>
        </w:rPr>
        <w:t>d</w:t>
      </w:r>
      <w:r w:rsidR="004B440C" w:rsidRPr="007A05A1">
        <w:rPr>
          <w:rFonts w:ascii="Times New Roman" w:hAnsi="Times New Roman" w:cs="Times New Roman"/>
          <w:color w:val="000000"/>
          <w:sz w:val="24"/>
          <w:szCs w:val="24"/>
          <w:lang w:val="en-US"/>
        </w:rPr>
        <w:t xml:space="preserve"> phase</w:t>
      </w:r>
      <w:r w:rsidR="005615F2" w:rsidRPr="007A05A1">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 with peaks </w:t>
      </w:r>
      <w:r w:rsidR="00443C11" w:rsidRPr="007A05A1">
        <w:rPr>
          <w:rFonts w:ascii="Times New Roman" w:hAnsi="Times New Roman" w:cs="Times New Roman"/>
          <w:color w:val="000000"/>
          <w:sz w:val="24"/>
          <w:szCs w:val="24"/>
          <w:lang w:val="en-US"/>
        </w:rPr>
        <w:t>centered</w:t>
      </w:r>
      <w:r w:rsidR="004B440C" w:rsidRPr="007A05A1">
        <w:rPr>
          <w:rFonts w:ascii="Times New Roman" w:hAnsi="Times New Roman" w:cs="Times New Roman"/>
          <w:color w:val="000000"/>
          <w:sz w:val="24"/>
          <w:szCs w:val="24"/>
          <w:lang w:val="en-US"/>
        </w:rPr>
        <w:t xml:space="preserve"> at 781.4 eV and 779.8 eV</w:t>
      </w:r>
      <w:r w:rsidR="009450C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attributed to</w:t>
      </w:r>
      <w:r w:rsidR="009450C7" w:rsidRPr="007A05A1">
        <w:rPr>
          <w:rFonts w:ascii="Times New Roman" w:hAnsi="Times New Roman" w:cs="Times New Roman"/>
          <w:color w:val="000000"/>
          <w:sz w:val="24"/>
          <w:szCs w:val="24"/>
          <w:lang w:val="en-US"/>
        </w:rPr>
        <w:t xml:space="preserve"> </w:t>
      </w:r>
      <w:proofErr w:type="spellStart"/>
      <w:r w:rsidR="004B440C" w:rsidRPr="007A05A1">
        <w:rPr>
          <w:rFonts w:ascii="Times New Roman" w:hAnsi="Times New Roman" w:cs="Times New Roman"/>
          <w:color w:val="000000"/>
          <w:sz w:val="24"/>
          <w:szCs w:val="24"/>
          <w:lang w:val="en-US"/>
        </w:rPr>
        <w:t>CoOOH</w:t>
      </w:r>
      <w:proofErr w:type="spellEnd"/>
      <w:r w:rsidR="009450C7" w:rsidRPr="007A05A1">
        <w:rPr>
          <w:rFonts w:ascii="Times New Roman" w:hAnsi="Times New Roman" w:cs="Times New Roman"/>
          <w:color w:val="000000"/>
          <w:sz w:val="24"/>
          <w:szCs w:val="24"/>
          <w:lang w:val="en-US"/>
        </w:rPr>
        <w:t xml:space="preserve"> </w:t>
      </w:r>
      <w:r w:rsidR="009F0402" w:rsidRPr="007A05A1">
        <w:rPr>
          <w:rFonts w:ascii="Times New Roman" w:hAnsi="Times New Roman" w:cs="Times New Roman"/>
          <w:color w:val="000000"/>
          <w:sz w:val="24"/>
          <w:szCs w:val="24"/>
          <w:lang w:val="en-US"/>
        </w:rPr>
        <w:t>species</w:t>
      </w:r>
      <w:r w:rsidR="006630AB" w:rsidRPr="007A05A1">
        <w:rPr>
          <w:rFonts w:ascii="Times New Roman" w:hAnsi="Times New Roman" w:cs="Times New Roman"/>
          <w:color w:val="000000"/>
          <w:sz w:val="24"/>
          <w:szCs w:val="24"/>
          <w:lang w:val="en-US"/>
        </w:rPr>
        <w:t>.</w:t>
      </w:r>
      <w:r w:rsidR="0082732B" w:rsidRPr="007A05A1">
        <w:rPr>
          <w:rFonts w:ascii="Times New Roman" w:hAnsi="Times New Roman" w:cs="Times New Roman"/>
          <w:color w:val="000000"/>
          <w:sz w:val="24"/>
          <w:szCs w:val="24"/>
          <w:vertAlign w:val="superscript"/>
          <w:lang w:val="en-US"/>
        </w:rPr>
        <w:fldChar w:fldCharType="begin" w:fldLock="1"/>
      </w:r>
      <w:r w:rsidR="0082732B">
        <w:rPr>
          <w:rFonts w:ascii="Times New Roman" w:hAnsi="Times New Roman" w:cs="Times New Roman"/>
          <w:color w:val="000000"/>
          <w:sz w:val="24"/>
          <w:szCs w:val="24"/>
          <w:vertAlign w:val="superscript"/>
          <w:lang w:val="en-US"/>
        </w:rPr>
        <w:instrText>ADDIN CSL_CITATION {"citationItems":[{"id":"ITEM-1","itemData":{"author":[{"dropping-particle":"","family":"Wang","given":"Huan","non-dropping-particle":"","parse-names":false,"suffix":""},{"dropping-particle":"","family":"Feng","given":"Er-ming","non-dropping-particle":"","parse-names":false,"suffix":""},{"dropping-particle":"","family":"Liu","given":"Yan-ming","non-dropping-particle":"","parse-names":false,"suffix":""},{"dropping-particle":"","family":"Zhang","given":"Chun-yang","non-dropping-particle":"","parse-names":false,"suffix":""}],"container-title":"Journal of materials chemistry A","id":"ITEM-1","issue":"13","issued":{"date-parts":[["2019"]]},"page":"7777-7783","publisher":"Royal Society of Chemistry","title":"High-performance hierarchical ultrathin sheet-based CoOOH hollow nanospheres with rich oxygen vacancies for the oxygen evolution reaction","type":"article-journal","volume":"7"},"uris":["http://www.mendeley.com/documents/?uuid=bf343e70-4f8d-4857-bf39-248bb21df12d","http://www.mendeley.com/documents/?uuid=af3f7da1-3527-45b0-a9bf-efe7611cf618"]}],"mendeley":{"formattedCitation":"&lt;sup&gt;[52]&lt;/sup&gt;","plainTextFormattedCitation":"[52]","previouslyFormattedCitation":"&lt;sup&gt;[52]&lt;/sup&gt;"},"properties":{"noteIndex":0},"schema":"https://github.com/citation-style-language/schema/raw/master/csl-citation.json"}</w:instrText>
      </w:r>
      <w:r w:rsidR="0082732B" w:rsidRPr="007A05A1">
        <w:rPr>
          <w:rFonts w:ascii="Times New Roman" w:hAnsi="Times New Roman" w:cs="Times New Roman"/>
          <w:color w:val="000000"/>
          <w:sz w:val="24"/>
          <w:szCs w:val="24"/>
          <w:vertAlign w:val="superscript"/>
          <w:lang w:val="en-US"/>
        </w:rPr>
        <w:fldChar w:fldCharType="separate"/>
      </w:r>
      <w:r w:rsidR="0082732B" w:rsidRPr="003C5F1A">
        <w:rPr>
          <w:rFonts w:ascii="Times New Roman" w:hAnsi="Times New Roman" w:cs="Times New Roman"/>
          <w:noProof/>
          <w:color w:val="000000"/>
          <w:sz w:val="24"/>
          <w:szCs w:val="24"/>
          <w:vertAlign w:val="superscript"/>
          <w:lang w:val="en-US"/>
        </w:rPr>
        <w:t>[52]</w:t>
      </w:r>
      <w:r w:rsidR="0082732B" w:rsidRPr="007A05A1">
        <w:rPr>
          <w:rFonts w:ascii="Times New Roman" w:hAnsi="Times New Roman" w:cs="Times New Roman"/>
          <w:color w:val="000000"/>
          <w:sz w:val="24"/>
          <w:szCs w:val="24"/>
          <w:vertAlign w:val="superscript"/>
          <w:lang w:val="en-US"/>
        </w:rPr>
        <w:fldChar w:fldCharType="end"/>
      </w:r>
      <w:r w:rsidR="009450C7" w:rsidRPr="007A05A1">
        <w:rPr>
          <w:rFonts w:ascii="Times New Roman" w:hAnsi="Times New Roman" w:cs="Times New Roman"/>
          <w:color w:val="000000"/>
          <w:sz w:val="24"/>
          <w:szCs w:val="24"/>
          <w:lang w:val="en-US"/>
        </w:rPr>
        <w:t xml:space="preserve"> </w:t>
      </w:r>
      <w:r w:rsidR="009D6771" w:rsidRPr="007A05A1">
        <w:rPr>
          <w:rFonts w:ascii="Times New Roman" w:hAnsi="Times New Roman" w:cs="Times New Roman"/>
          <w:color w:val="000000"/>
          <w:sz w:val="24"/>
          <w:szCs w:val="24"/>
          <w:lang w:val="en-US"/>
        </w:rPr>
        <w:t>On comparing the peak position</w:t>
      </w:r>
      <w:r w:rsidR="00812F96" w:rsidRPr="007A05A1">
        <w:rPr>
          <w:rFonts w:ascii="Times New Roman" w:hAnsi="Times New Roman" w:cs="Times New Roman"/>
          <w:color w:val="000000"/>
          <w:sz w:val="24"/>
          <w:szCs w:val="24"/>
          <w:lang w:val="en-US"/>
        </w:rPr>
        <w:t>s</w:t>
      </w:r>
      <w:r w:rsidR="006630AB" w:rsidRPr="007A05A1">
        <w:rPr>
          <w:rFonts w:ascii="Times New Roman" w:hAnsi="Times New Roman" w:cs="Times New Roman"/>
          <w:color w:val="000000"/>
          <w:sz w:val="24"/>
          <w:szCs w:val="24"/>
          <w:lang w:val="en-US"/>
        </w:rPr>
        <w:t xml:space="preserve"> with pure γ-</w:t>
      </w:r>
      <w:proofErr w:type="spellStart"/>
      <w:r w:rsidR="006630AB" w:rsidRPr="007A05A1">
        <w:rPr>
          <w:rFonts w:ascii="Times New Roman" w:hAnsi="Times New Roman" w:cs="Times New Roman"/>
          <w:color w:val="000000"/>
          <w:sz w:val="24"/>
          <w:szCs w:val="24"/>
          <w:lang w:val="en-US"/>
        </w:rPr>
        <w:t>CoOOH</w:t>
      </w:r>
      <w:proofErr w:type="spellEnd"/>
      <w:r w:rsidR="006630AB" w:rsidRPr="007A05A1">
        <w:rPr>
          <w:rFonts w:ascii="Times New Roman" w:hAnsi="Times New Roman" w:cs="Times New Roman"/>
          <w:color w:val="000000"/>
          <w:sz w:val="24"/>
          <w:szCs w:val="24"/>
          <w:lang w:val="en-US"/>
        </w:rPr>
        <w:t xml:space="preserve"> (781.6 &amp; 780.4 eV) and Co-PB (781.8 &amp; 780.2 eV)</w:t>
      </w:r>
      <w:r w:rsidR="009D6771" w:rsidRPr="007A05A1">
        <w:rPr>
          <w:rFonts w:ascii="Times New Roman" w:hAnsi="Times New Roman" w:cs="Times New Roman"/>
          <w:color w:val="000000"/>
          <w:sz w:val="24"/>
          <w:szCs w:val="24"/>
          <w:lang w:val="en-US"/>
        </w:rPr>
        <w:t>,</w:t>
      </w:r>
      <w:r w:rsidR="0082732B" w:rsidRPr="007A05A1">
        <w:rPr>
          <w:rFonts w:ascii="Times New Roman" w:hAnsi="Times New Roman" w:cs="Times New Roman"/>
          <w:color w:val="000000"/>
          <w:sz w:val="24"/>
          <w:szCs w:val="24"/>
          <w:vertAlign w:val="superscript"/>
          <w:lang w:val="en-US"/>
        </w:rPr>
        <w:fldChar w:fldCharType="begin" w:fldLock="1"/>
      </w:r>
      <w:r w:rsidR="0082732B">
        <w:rPr>
          <w:rFonts w:ascii="Times New Roman" w:hAnsi="Times New Roman" w:cs="Times New Roman"/>
          <w:color w:val="000000"/>
          <w:sz w:val="24"/>
          <w:szCs w:val="24"/>
          <w:vertAlign w:val="superscript"/>
          <w:lang w:val="en-US"/>
        </w:rPr>
        <w:instrText>ADDIN CSL_CITATION {"citationItems":[{"id":"ITEM-1","itemData":{"author":[{"dropping-particle":"","family":"Wang","given":"Huan","non-dropping-particle":"","parse-names":false,"suffix":""},{"dropping-particle":"","family":"Feng","given":"Er-ming","non-dropping-particle":"","parse-names":false,"suffix":""},{"dropping-particle":"","family":"Liu","given":"Yan-ming","non-dropping-particle":"","parse-names":false,"suffix":""},{"dropping-particle":"","family":"Zhang","given":"Chun-yang","non-dropping-particle":"","parse-names":false,"suffix":""}],"container-title":"Journal of materials chemistry A","id":"ITEM-1","issue":"13","issued":{"date-parts":[["2019"]]},"page":"7777-7783","publisher":"Royal Society of Chemistry","title":"High-performance hierarchical ultrathin sheet-based CoOOH hollow nanospheres with rich oxygen vacancies for the oxygen evolution reaction","type":"article-journal","volume":"7"},"uris":["http://www.mendeley.com/documents/?uuid=af3f7da1-3527-45b0-a9bf-efe7611cf618","http://www.mendeley.com/documents/?uuid=bf343e70-4f8d-4857-bf39-248bb21df12d"]}],"mendeley":{"formattedCitation":"&lt;sup&gt;[52]&lt;/sup&gt;","plainTextFormattedCitation":"[52]","previouslyFormattedCitation":"&lt;sup&gt;[52]&lt;/sup&gt;"},"properties":{"noteIndex":0},"schema":"https://github.com/citation-style-language/schema/raw/master/csl-citation.json"}</w:instrText>
      </w:r>
      <w:r w:rsidR="0082732B" w:rsidRPr="007A05A1">
        <w:rPr>
          <w:rFonts w:ascii="Times New Roman" w:hAnsi="Times New Roman" w:cs="Times New Roman"/>
          <w:color w:val="000000"/>
          <w:sz w:val="24"/>
          <w:szCs w:val="24"/>
          <w:vertAlign w:val="superscript"/>
          <w:lang w:val="en-US"/>
        </w:rPr>
        <w:fldChar w:fldCharType="separate"/>
      </w:r>
      <w:r w:rsidR="0082732B" w:rsidRPr="003C5F1A">
        <w:rPr>
          <w:rFonts w:ascii="Times New Roman" w:hAnsi="Times New Roman" w:cs="Times New Roman"/>
          <w:noProof/>
          <w:color w:val="000000"/>
          <w:sz w:val="24"/>
          <w:szCs w:val="24"/>
          <w:vertAlign w:val="superscript"/>
          <w:lang w:val="en-US"/>
        </w:rPr>
        <w:t>[52]</w:t>
      </w:r>
      <w:r w:rsidR="0082732B" w:rsidRPr="007A05A1">
        <w:rPr>
          <w:rFonts w:ascii="Times New Roman" w:hAnsi="Times New Roman" w:cs="Times New Roman"/>
          <w:color w:val="000000"/>
          <w:sz w:val="24"/>
          <w:szCs w:val="24"/>
          <w:vertAlign w:val="superscript"/>
          <w:lang w:val="en-US"/>
        </w:rPr>
        <w:fldChar w:fldCharType="end"/>
      </w:r>
      <w:r w:rsidR="009D6771" w:rsidRPr="007A05A1">
        <w:rPr>
          <w:rFonts w:ascii="Times New Roman" w:hAnsi="Times New Roman" w:cs="Times New Roman"/>
          <w:color w:val="000000"/>
          <w:sz w:val="24"/>
          <w:szCs w:val="24"/>
          <w:lang w:val="en-US"/>
        </w:rPr>
        <w:t xml:space="preserve"> </w:t>
      </w:r>
      <w:proofErr w:type="spellStart"/>
      <w:r w:rsidR="006630AB" w:rsidRPr="007A05A1">
        <w:rPr>
          <w:rFonts w:ascii="Times New Roman" w:hAnsi="Times New Roman" w:cs="Times New Roman"/>
          <w:color w:val="000000"/>
          <w:sz w:val="24"/>
          <w:szCs w:val="24"/>
          <w:lang w:val="en-US"/>
        </w:rPr>
        <w:t>CoOOH</w:t>
      </w:r>
      <w:proofErr w:type="spellEnd"/>
      <w:r w:rsidR="009D6771" w:rsidRPr="007A05A1">
        <w:rPr>
          <w:rFonts w:ascii="Times New Roman" w:hAnsi="Times New Roman" w:cs="Times New Roman"/>
          <w:color w:val="000000"/>
          <w:sz w:val="24"/>
          <w:szCs w:val="24"/>
          <w:lang w:val="en-US"/>
        </w:rPr>
        <w:t xml:space="preserve"> species in Co-Mo-PB are </w:t>
      </w:r>
      <w:r w:rsidR="00F315D2" w:rsidRPr="007A05A1">
        <w:rPr>
          <w:rFonts w:ascii="Times New Roman" w:hAnsi="Times New Roman" w:cs="Times New Roman"/>
          <w:color w:val="000000"/>
          <w:sz w:val="24"/>
          <w:szCs w:val="24"/>
          <w:lang w:val="en-US"/>
        </w:rPr>
        <w:t xml:space="preserve">found to be </w:t>
      </w:r>
      <w:r w:rsidR="009D6771" w:rsidRPr="007A05A1">
        <w:rPr>
          <w:rFonts w:ascii="Times New Roman" w:hAnsi="Times New Roman" w:cs="Times New Roman"/>
          <w:color w:val="000000"/>
          <w:sz w:val="24"/>
          <w:szCs w:val="24"/>
          <w:lang w:val="en-US"/>
        </w:rPr>
        <w:t xml:space="preserve">in </w:t>
      </w:r>
      <w:r w:rsidR="00AD04BE" w:rsidRPr="007A05A1">
        <w:rPr>
          <w:rFonts w:ascii="Times New Roman" w:hAnsi="Times New Roman" w:cs="Times New Roman"/>
          <w:color w:val="000000"/>
          <w:sz w:val="24"/>
          <w:szCs w:val="24"/>
          <w:lang w:val="en-US"/>
        </w:rPr>
        <w:t xml:space="preserve">a </w:t>
      </w:r>
      <w:r w:rsidR="009D6771" w:rsidRPr="007A05A1">
        <w:rPr>
          <w:rFonts w:ascii="Times New Roman" w:hAnsi="Times New Roman" w:cs="Times New Roman"/>
          <w:color w:val="000000"/>
          <w:sz w:val="24"/>
          <w:szCs w:val="24"/>
          <w:lang w:val="en-US"/>
        </w:rPr>
        <w:t>reduced state</w:t>
      </w:r>
      <w:r w:rsidR="00443C11" w:rsidRPr="007972F3">
        <w:rPr>
          <w:rFonts w:ascii="Times New Roman" w:hAnsi="Times New Roman" w:cs="Times New Roman"/>
          <w:sz w:val="24"/>
          <w:szCs w:val="24"/>
          <w:lang w:val="en-US"/>
        </w:rPr>
        <w:t>.</w:t>
      </w:r>
      <w:r w:rsidR="009450C7">
        <w:rPr>
          <w:rFonts w:ascii="Times New Roman" w:hAnsi="Times New Roman" w:cs="Times New Roman"/>
          <w:sz w:val="24"/>
          <w:szCs w:val="24"/>
          <w:lang w:val="en-US"/>
        </w:rPr>
        <w:t xml:space="preserve"> </w:t>
      </w:r>
      <w:r w:rsidR="00746B1F" w:rsidRPr="007A05A1">
        <w:rPr>
          <w:rFonts w:ascii="Times New Roman" w:hAnsi="Times New Roman" w:cs="Times New Roman"/>
          <w:color w:val="000000"/>
          <w:sz w:val="24"/>
          <w:szCs w:val="24"/>
          <w:lang w:val="en-US"/>
        </w:rPr>
        <w:t xml:space="preserve">Such </w:t>
      </w:r>
      <w:r w:rsidR="00244E1F" w:rsidRPr="007A05A1">
        <w:rPr>
          <w:rFonts w:ascii="Times New Roman" w:hAnsi="Times New Roman" w:cs="Times New Roman"/>
          <w:color w:val="000000"/>
          <w:sz w:val="24"/>
          <w:szCs w:val="24"/>
          <w:lang w:val="en-US"/>
        </w:rPr>
        <w:t>electron</w:t>
      </w:r>
      <w:r w:rsidR="0082033D" w:rsidRPr="007A05A1">
        <w:rPr>
          <w:rFonts w:ascii="Times New Roman" w:hAnsi="Times New Roman" w:cs="Times New Roman"/>
          <w:color w:val="000000"/>
          <w:sz w:val="24"/>
          <w:szCs w:val="24"/>
          <w:lang w:val="en-US"/>
        </w:rPr>
        <w:t>-</w:t>
      </w:r>
      <w:r w:rsidR="00244E1F" w:rsidRPr="007A05A1">
        <w:rPr>
          <w:rFonts w:ascii="Times New Roman" w:hAnsi="Times New Roman" w:cs="Times New Roman"/>
          <w:color w:val="000000"/>
          <w:sz w:val="24"/>
          <w:szCs w:val="24"/>
          <w:lang w:val="en-US"/>
        </w:rPr>
        <w:t xml:space="preserve">rich </w:t>
      </w:r>
      <w:proofErr w:type="spellStart"/>
      <w:r w:rsidR="00244E1F" w:rsidRPr="007A05A1">
        <w:rPr>
          <w:rFonts w:ascii="Times New Roman" w:hAnsi="Times New Roman" w:cs="Times New Roman"/>
          <w:color w:val="000000"/>
          <w:sz w:val="24"/>
          <w:szCs w:val="24"/>
          <w:lang w:val="en-US"/>
        </w:rPr>
        <w:t>CoOOH</w:t>
      </w:r>
      <w:proofErr w:type="spellEnd"/>
      <w:r w:rsidR="00244E1F" w:rsidRPr="007A05A1">
        <w:rPr>
          <w:rFonts w:ascii="Times New Roman" w:hAnsi="Times New Roman" w:cs="Times New Roman"/>
          <w:color w:val="000000"/>
          <w:sz w:val="24"/>
          <w:szCs w:val="24"/>
          <w:lang w:val="en-US"/>
        </w:rPr>
        <w:t xml:space="preserve"> </w:t>
      </w:r>
      <w:r w:rsidR="009E3585" w:rsidRPr="007A05A1">
        <w:rPr>
          <w:rFonts w:ascii="Times New Roman" w:hAnsi="Times New Roman" w:cs="Times New Roman"/>
          <w:color w:val="000000"/>
          <w:sz w:val="24"/>
          <w:szCs w:val="24"/>
          <w:lang w:val="en-US"/>
        </w:rPr>
        <w:t xml:space="preserve">species </w:t>
      </w:r>
      <w:r w:rsidR="00244E1F" w:rsidRPr="007A05A1">
        <w:rPr>
          <w:rFonts w:ascii="Times New Roman" w:hAnsi="Times New Roman" w:cs="Times New Roman"/>
          <w:color w:val="000000"/>
          <w:sz w:val="24"/>
          <w:szCs w:val="24"/>
          <w:lang w:val="en-US"/>
        </w:rPr>
        <w:t xml:space="preserve">are </w:t>
      </w:r>
      <w:r w:rsidR="00422667" w:rsidRPr="007A05A1">
        <w:rPr>
          <w:rFonts w:ascii="Times New Roman" w:hAnsi="Times New Roman" w:cs="Times New Roman"/>
          <w:color w:val="000000"/>
          <w:sz w:val="24"/>
          <w:szCs w:val="24"/>
          <w:lang w:val="en-US"/>
        </w:rPr>
        <w:t xml:space="preserve">being </w:t>
      </w:r>
      <w:r w:rsidR="00746B1F" w:rsidRPr="007A05A1">
        <w:rPr>
          <w:rFonts w:ascii="Times New Roman" w:hAnsi="Times New Roman" w:cs="Times New Roman"/>
          <w:color w:val="000000"/>
          <w:sz w:val="24"/>
          <w:szCs w:val="24"/>
          <w:lang w:val="en-US"/>
        </w:rPr>
        <w:t>reported</w:t>
      </w:r>
      <w:r w:rsidR="009450C7" w:rsidRPr="007A05A1">
        <w:rPr>
          <w:rFonts w:ascii="Times New Roman" w:hAnsi="Times New Roman" w:cs="Times New Roman"/>
          <w:color w:val="000000"/>
          <w:sz w:val="24"/>
          <w:szCs w:val="24"/>
          <w:lang w:val="en-US"/>
        </w:rPr>
        <w:t xml:space="preserve"> </w:t>
      </w:r>
      <w:r w:rsidR="00244E1F" w:rsidRPr="007A05A1">
        <w:rPr>
          <w:rFonts w:ascii="Times New Roman" w:hAnsi="Times New Roman" w:cs="Times New Roman"/>
          <w:color w:val="000000"/>
          <w:sz w:val="24"/>
          <w:szCs w:val="24"/>
          <w:lang w:val="en-US"/>
        </w:rPr>
        <w:t>as more active for OER.</w:t>
      </w:r>
      <w:r w:rsidR="0082732B" w:rsidRPr="007A05A1">
        <w:rPr>
          <w:rFonts w:ascii="Times New Roman" w:hAnsi="Times New Roman" w:cs="Times New Roman"/>
          <w:color w:val="000000"/>
          <w:sz w:val="24"/>
          <w:szCs w:val="24"/>
          <w:vertAlign w:val="superscript"/>
          <w:lang w:val="en-US"/>
        </w:rPr>
        <w:fldChar w:fldCharType="begin" w:fldLock="1"/>
      </w:r>
      <w:r w:rsidR="0082732B">
        <w:rPr>
          <w:rFonts w:ascii="Times New Roman" w:hAnsi="Times New Roman" w:cs="Times New Roman"/>
          <w:color w:val="000000"/>
          <w:sz w:val="24"/>
          <w:szCs w:val="24"/>
          <w:vertAlign w:val="superscript"/>
          <w:lang w:val="en-US"/>
        </w:rPr>
        <w:instrText>ADDIN CSL_CITATION {"citationItems":[{"id":"ITEM-1","itemData":{"author":[{"dropping-particle":"","family":"Wang","given":"Huan","non-dropping-particle":"","parse-names":false,"suffix":""},{"dropping-particle":"","family":"Feng","given":"Er-ming","non-dropping-particle":"","parse-names":false,"suffix":""},{"dropping-particle":"","family":"Liu","given":"Yan-ming","non-dropping-particle":"","parse-names":false,"suffix":""},{"dropping-particle":"","family":"Zhang","given":"Chun-yang","non-dropping-particle":"","parse-names":false,"suffix":""}],"container-title":"Journal of materials chemistry A","id":"ITEM-1","issue":"13","issued":{"date-parts":[["2019"]]},"page":"7777-7783","publisher":"Royal Society of Chemistry","title":"High-performance hierarchical ultrathin sheet-based CoOOH hollow nanospheres with rich oxygen vacancies for the oxygen evolution reaction","type":"article-journal","volume":"7"},"uris":["http://www.mendeley.com/documents/?uuid=af3f7da1-3527-45b0-a9bf-efe7611cf618","http://www.mendeley.com/documents/?uuid=bf343e70-4f8d-4857-bf39-248bb21df12d"]}],"mendeley":{"formattedCitation":"&lt;sup&gt;[52]&lt;/sup&gt;","plainTextFormattedCitation":"[52]","previouslyFormattedCitation":"&lt;sup&gt;[52]&lt;/sup&gt;"},"properties":{"noteIndex":0},"schema":"https://github.com/citation-style-language/schema/raw/master/csl-citation.json"}</w:instrText>
      </w:r>
      <w:r w:rsidR="0082732B" w:rsidRPr="007A05A1">
        <w:rPr>
          <w:rFonts w:ascii="Times New Roman" w:hAnsi="Times New Roman" w:cs="Times New Roman"/>
          <w:color w:val="000000"/>
          <w:sz w:val="24"/>
          <w:szCs w:val="24"/>
          <w:vertAlign w:val="superscript"/>
          <w:lang w:val="en-US"/>
        </w:rPr>
        <w:fldChar w:fldCharType="separate"/>
      </w:r>
      <w:r w:rsidR="0082732B" w:rsidRPr="003C5F1A">
        <w:rPr>
          <w:rFonts w:ascii="Times New Roman" w:hAnsi="Times New Roman" w:cs="Times New Roman"/>
          <w:noProof/>
          <w:color w:val="000000"/>
          <w:sz w:val="24"/>
          <w:szCs w:val="24"/>
          <w:vertAlign w:val="superscript"/>
          <w:lang w:val="en-US"/>
        </w:rPr>
        <w:t>[52]</w:t>
      </w:r>
      <w:r w:rsidR="0082732B" w:rsidRPr="007A05A1">
        <w:rPr>
          <w:rFonts w:ascii="Times New Roman" w:hAnsi="Times New Roman" w:cs="Times New Roman"/>
          <w:color w:val="000000"/>
          <w:sz w:val="24"/>
          <w:szCs w:val="24"/>
          <w:vertAlign w:val="superscript"/>
          <w:lang w:val="en-US"/>
        </w:rPr>
        <w:fldChar w:fldCharType="end"/>
      </w:r>
      <w:r w:rsidR="00244E1F"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Thus</w:t>
      </w:r>
      <w:r w:rsidR="006A733F" w:rsidRPr="007A05A1">
        <w:rPr>
          <w:rFonts w:ascii="Times New Roman" w:hAnsi="Times New Roman" w:cs="Times New Roman"/>
          <w:color w:val="000000"/>
          <w:sz w:val="24"/>
          <w:szCs w:val="24"/>
          <w:lang w:val="en-US"/>
        </w:rPr>
        <w:t>,</w:t>
      </w:r>
      <w:r w:rsidR="009450C7" w:rsidRPr="007A05A1">
        <w:rPr>
          <w:rFonts w:ascii="Times New Roman" w:hAnsi="Times New Roman" w:cs="Times New Roman"/>
          <w:color w:val="000000"/>
          <w:sz w:val="24"/>
          <w:szCs w:val="24"/>
          <w:lang w:val="en-US"/>
        </w:rPr>
        <w:t xml:space="preserve"> </w:t>
      </w:r>
      <w:r w:rsidR="006A733F" w:rsidRPr="007A05A1">
        <w:rPr>
          <w:rFonts w:ascii="Times New Roman" w:hAnsi="Times New Roman" w:cs="Times New Roman"/>
          <w:color w:val="000000"/>
          <w:sz w:val="24"/>
          <w:szCs w:val="24"/>
          <w:lang w:val="en-US"/>
        </w:rPr>
        <w:t xml:space="preserve">post-OER </w:t>
      </w:r>
      <w:r w:rsidR="00D5748C" w:rsidRPr="00C95B69">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TEM and XPS </w:t>
      </w:r>
      <w:r w:rsidR="00B41F94" w:rsidRPr="007A05A1">
        <w:rPr>
          <w:rFonts w:ascii="Times New Roman" w:hAnsi="Times New Roman" w:cs="Times New Roman"/>
          <w:color w:val="000000"/>
          <w:sz w:val="24"/>
          <w:szCs w:val="24"/>
          <w:lang w:val="en-US"/>
        </w:rPr>
        <w:t>results of Co-Mo-PB confirm</w:t>
      </w:r>
      <w:r w:rsidR="004B440C" w:rsidRPr="007A05A1">
        <w:rPr>
          <w:rFonts w:ascii="Times New Roman" w:hAnsi="Times New Roman" w:cs="Times New Roman"/>
          <w:color w:val="000000"/>
          <w:sz w:val="24"/>
          <w:szCs w:val="24"/>
          <w:lang w:val="en-US"/>
        </w:rPr>
        <w:t xml:space="preserve"> that formation of surface </w:t>
      </w:r>
      <w:proofErr w:type="spellStart"/>
      <w:r w:rsidR="004B440C" w:rsidRPr="007A05A1">
        <w:rPr>
          <w:rFonts w:ascii="Times New Roman" w:hAnsi="Times New Roman" w:cs="Times New Roman"/>
          <w:color w:val="000000"/>
          <w:sz w:val="24"/>
          <w:szCs w:val="24"/>
          <w:lang w:val="en-US"/>
        </w:rPr>
        <w:t>CoOOH</w:t>
      </w:r>
      <w:proofErr w:type="spellEnd"/>
      <w:r w:rsidR="004B440C" w:rsidRPr="007A05A1">
        <w:rPr>
          <w:rFonts w:ascii="Times New Roman" w:hAnsi="Times New Roman" w:cs="Times New Roman"/>
          <w:color w:val="000000"/>
          <w:sz w:val="24"/>
          <w:szCs w:val="24"/>
          <w:lang w:val="en-US"/>
        </w:rPr>
        <w:t xml:space="preserve"> species is the dominating factor facilitating OER. ICP-AES analysis (</w:t>
      </w:r>
      <w:r w:rsidR="006A733F" w:rsidRPr="007A05A1">
        <w:rPr>
          <w:rFonts w:ascii="Times New Roman" w:hAnsi="Times New Roman" w:cs="Times New Roman"/>
          <w:color w:val="000000"/>
          <w:sz w:val="24"/>
          <w:szCs w:val="24"/>
          <w:lang w:val="en-US"/>
        </w:rPr>
        <w:t>T</w:t>
      </w:r>
      <w:r w:rsidR="004B440C" w:rsidRPr="007A05A1">
        <w:rPr>
          <w:rFonts w:ascii="Times New Roman" w:hAnsi="Times New Roman" w:cs="Times New Roman"/>
          <w:color w:val="000000"/>
          <w:sz w:val="24"/>
          <w:szCs w:val="24"/>
          <w:lang w:val="en-US"/>
        </w:rPr>
        <w:t xml:space="preserve">able </w:t>
      </w:r>
      <w:r w:rsidR="007D6F31" w:rsidRPr="007A05A1">
        <w:rPr>
          <w:rFonts w:ascii="Times New Roman" w:hAnsi="Times New Roman" w:cs="Times New Roman"/>
          <w:color w:val="000000"/>
          <w:sz w:val="24"/>
          <w:szCs w:val="24"/>
          <w:lang w:val="en-US"/>
        </w:rPr>
        <w:t>S6</w:t>
      </w:r>
      <w:r w:rsidR="004B440C" w:rsidRPr="007A05A1">
        <w:rPr>
          <w:rFonts w:ascii="Times New Roman" w:hAnsi="Times New Roman" w:cs="Times New Roman"/>
          <w:color w:val="000000"/>
          <w:sz w:val="24"/>
          <w:szCs w:val="24"/>
          <w:lang w:val="en-US"/>
        </w:rPr>
        <w:t>) of electrolyte post</w:t>
      </w:r>
      <w:r w:rsidR="009450C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OER </w:t>
      </w:r>
      <w:r w:rsidR="005C0CCF" w:rsidRPr="007A05A1">
        <w:rPr>
          <w:rFonts w:ascii="Times New Roman" w:hAnsi="Times New Roman" w:cs="Times New Roman"/>
          <w:color w:val="000000"/>
          <w:sz w:val="24"/>
          <w:szCs w:val="24"/>
          <w:lang w:val="en-US"/>
        </w:rPr>
        <w:t xml:space="preserve">test </w:t>
      </w:r>
      <w:r w:rsidR="004B440C" w:rsidRPr="007A05A1">
        <w:rPr>
          <w:rFonts w:ascii="Times New Roman" w:hAnsi="Times New Roman" w:cs="Times New Roman"/>
          <w:color w:val="000000"/>
          <w:sz w:val="24"/>
          <w:szCs w:val="24"/>
          <w:lang w:val="en-US"/>
        </w:rPr>
        <w:t>reveals</w:t>
      </w:r>
      <w:r w:rsidR="00A65BE6" w:rsidRPr="007A05A1">
        <w:rPr>
          <w:rFonts w:ascii="Times New Roman" w:hAnsi="Times New Roman" w:cs="Times New Roman"/>
          <w:color w:val="000000"/>
          <w:sz w:val="24"/>
          <w:szCs w:val="24"/>
          <w:lang w:val="en-US"/>
        </w:rPr>
        <w:t xml:space="preserve"> a</w:t>
      </w:r>
      <w:r w:rsidR="004B440C" w:rsidRPr="007A05A1">
        <w:rPr>
          <w:rFonts w:ascii="Times New Roman" w:hAnsi="Times New Roman" w:cs="Times New Roman"/>
          <w:color w:val="000000"/>
          <w:sz w:val="24"/>
          <w:szCs w:val="24"/>
          <w:lang w:val="en-US"/>
        </w:rPr>
        <w:t xml:space="preserve"> small amount of B leaching in</w:t>
      </w:r>
      <w:r w:rsidR="00A65BE6" w:rsidRPr="007A05A1">
        <w:rPr>
          <w:rFonts w:ascii="Times New Roman" w:hAnsi="Times New Roman" w:cs="Times New Roman"/>
          <w:color w:val="000000"/>
          <w:sz w:val="24"/>
          <w:szCs w:val="24"/>
          <w:lang w:val="en-US"/>
        </w:rPr>
        <w:t>to</w:t>
      </w:r>
      <w:r w:rsidR="004B440C" w:rsidRPr="007A05A1">
        <w:rPr>
          <w:rFonts w:ascii="Times New Roman" w:hAnsi="Times New Roman" w:cs="Times New Roman"/>
          <w:color w:val="000000"/>
          <w:sz w:val="24"/>
          <w:szCs w:val="24"/>
          <w:lang w:val="en-US"/>
        </w:rPr>
        <w:t xml:space="preserve"> the electrolyte</w:t>
      </w:r>
      <w:r w:rsidR="006A733F" w:rsidRPr="007A05A1">
        <w:rPr>
          <w:rFonts w:ascii="Times New Roman" w:hAnsi="Times New Roman" w:cs="Times New Roman"/>
          <w:color w:val="000000"/>
          <w:sz w:val="24"/>
          <w:szCs w:val="24"/>
          <w:lang w:val="en-US"/>
        </w:rPr>
        <w:t xml:space="preserve">, which </w:t>
      </w:r>
      <w:r w:rsidR="00A65BE6" w:rsidRPr="007A05A1">
        <w:rPr>
          <w:rFonts w:ascii="Times New Roman" w:hAnsi="Times New Roman" w:cs="Times New Roman"/>
          <w:color w:val="000000"/>
          <w:sz w:val="24"/>
          <w:szCs w:val="24"/>
          <w:lang w:val="en-US"/>
        </w:rPr>
        <w:t>is assigned to</w:t>
      </w:r>
      <w:r w:rsidR="006A733F" w:rsidRPr="007A05A1">
        <w:rPr>
          <w:rFonts w:ascii="Times New Roman" w:hAnsi="Times New Roman" w:cs="Times New Roman"/>
          <w:color w:val="000000"/>
          <w:sz w:val="24"/>
          <w:szCs w:val="24"/>
          <w:lang w:val="en-US"/>
        </w:rPr>
        <w:t xml:space="preserve"> a consequence of the </w:t>
      </w:r>
      <w:r w:rsidR="004B440C" w:rsidRPr="007A05A1">
        <w:rPr>
          <w:rFonts w:ascii="Times New Roman" w:hAnsi="Times New Roman" w:cs="Times New Roman"/>
          <w:color w:val="000000"/>
          <w:sz w:val="24"/>
          <w:szCs w:val="24"/>
          <w:lang w:val="en-US"/>
        </w:rPr>
        <w:t xml:space="preserve">morphological evolution. </w:t>
      </w:r>
    </w:p>
    <w:p w14:paraId="1DD83987" w14:textId="24C5361B" w:rsidR="00276191" w:rsidRPr="007A05A1" w:rsidRDefault="00A31BA6" w:rsidP="00742014">
      <w:pPr>
        <w:spacing w:line="480" w:lineRule="auto"/>
        <w:ind w:firstLine="720"/>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lastRenderedPageBreak/>
        <w:t>U</w:t>
      </w:r>
      <w:r w:rsidR="00D05698" w:rsidRPr="007A05A1">
        <w:rPr>
          <w:rFonts w:ascii="Times New Roman" w:hAnsi="Times New Roman" w:cs="Times New Roman"/>
          <w:color w:val="000000"/>
          <w:sz w:val="24"/>
          <w:szCs w:val="24"/>
          <w:lang w:val="en-US"/>
        </w:rPr>
        <w:t>pon</w:t>
      </w:r>
      <w:r w:rsidR="00C50E5C"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correlating the results obtained from physical characterization and the measured electrochemical parameters, the role of each element in enhancing the catalytic performance of Co-Mo-PB is defined</w:t>
      </w:r>
      <w:r w:rsidR="008707F6" w:rsidRPr="007A05A1">
        <w:rPr>
          <w:rFonts w:ascii="Times New Roman" w:hAnsi="Times New Roman" w:cs="Times New Roman"/>
          <w:color w:val="000000"/>
          <w:sz w:val="24"/>
          <w:szCs w:val="24"/>
          <w:lang w:val="en-US"/>
        </w:rPr>
        <w:t xml:space="preserve"> here</w:t>
      </w:r>
      <w:r w:rsidR="004B440C" w:rsidRPr="007A05A1">
        <w:rPr>
          <w:rFonts w:ascii="Times New Roman" w:hAnsi="Times New Roman" w:cs="Times New Roman"/>
          <w:color w:val="000000"/>
          <w:sz w:val="24"/>
          <w:szCs w:val="24"/>
          <w:lang w:val="en-US"/>
        </w:rPr>
        <w:t xml:space="preserve">. </w:t>
      </w:r>
      <w:r w:rsidR="00D60D22" w:rsidRPr="007A05A1">
        <w:rPr>
          <w:rFonts w:ascii="Times New Roman" w:hAnsi="Times New Roman" w:cs="Times New Roman"/>
          <w:color w:val="000000"/>
          <w:sz w:val="24"/>
          <w:szCs w:val="24"/>
          <w:lang w:val="en-US"/>
        </w:rPr>
        <w:t xml:space="preserve">Co serves as the active center whose activity is enhanced by contributing effects from </w:t>
      </w:r>
      <w:r w:rsidR="000072D6" w:rsidRPr="007A05A1">
        <w:rPr>
          <w:rFonts w:ascii="Times New Roman" w:hAnsi="Times New Roman" w:cs="Times New Roman"/>
          <w:color w:val="000000"/>
          <w:sz w:val="24"/>
          <w:szCs w:val="24"/>
          <w:lang w:val="en-US"/>
        </w:rPr>
        <w:t xml:space="preserve">the </w:t>
      </w:r>
      <w:r w:rsidR="00D60D22" w:rsidRPr="007A05A1">
        <w:rPr>
          <w:rFonts w:ascii="Times New Roman" w:hAnsi="Times New Roman" w:cs="Times New Roman"/>
          <w:color w:val="000000"/>
          <w:sz w:val="24"/>
          <w:szCs w:val="24"/>
          <w:lang w:val="en-US"/>
        </w:rPr>
        <w:t>other elements</w:t>
      </w:r>
      <w:r w:rsidR="009839E8" w:rsidRPr="007A05A1">
        <w:rPr>
          <w:rFonts w:ascii="Times New Roman" w:hAnsi="Times New Roman" w:cs="Times New Roman"/>
          <w:color w:val="000000"/>
          <w:sz w:val="24"/>
          <w:szCs w:val="24"/>
          <w:lang w:val="en-US"/>
        </w:rPr>
        <w:t xml:space="preserve">. </w:t>
      </w:r>
      <w:r w:rsidR="00742014" w:rsidRPr="007A05A1">
        <w:rPr>
          <w:rFonts w:ascii="Times New Roman" w:hAnsi="Times New Roman" w:cs="Times New Roman"/>
          <w:color w:val="000000"/>
          <w:sz w:val="24"/>
          <w:szCs w:val="24"/>
          <w:lang w:val="en-US"/>
        </w:rPr>
        <w:t>In amorphous Co-based borides, owing to the well-established phenomenon of reverse electron transfer, boron plays the role of donating electrons to Co sites and avoid</w:t>
      </w:r>
      <w:r w:rsidR="00B1365A" w:rsidRPr="007A05A1">
        <w:rPr>
          <w:rFonts w:ascii="Times New Roman" w:hAnsi="Times New Roman" w:cs="Times New Roman"/>
          <w:color w:val="000000"/>
          <w:sz w:val="24"/>
          <w:szCs w:val="24"/>
          <w:lang w:val="en-US"/>
        </w:rPr>
        <w:t>s</w:t>
      </w:r>
      <w:r w:rsidR="000A17A7" w:rsidRPr="007A05A1">
        <w:rPr>
          <w:rFonts w:ascii="Times New Roman" w:hAnsi="Times New Roman" w:cs="Times New Roman"/>
          <w:color w:val="000000"/>
          <w:sz w:val="24"/>
          <w:szCs w:val="24"/>
          <w:lang w:val="en-US"/>
        </w:rPr>
        <w:t xml:space="preserve"> </w:t>
      </w:r>
      <w:r w:rsidR="00742014" w:rsidRPr="007A05A1">
        <w:rPr>
          <w:rFonts w:ascii="Times New Roman" w:hAnsi="Times New Roman" w:cs="Times New Roman"/>
          <w:color w:val="000000"/>
          <w:sz w:val="24"/>
          <w:szCs w:val="24"/>
          <w:lang w:val="en-US"/>
        </w:rPr>
        <w:t xml:space="preserve">their complete oxidation. </w:t>
      </w:r>
      <w:r w:rsidR="00E955B3" w:rsidRPr="007A05A1">
        <w:rPr>
          <w:rFonts w:ascii="Times New Roman" w:hAnsi="Times New Roman" w:cs="Times New Roman"/>
          <w:color w:val="000000"/>
          <w:sz w:val="24"/>
          <w:szCs w:val="24"/>
          <w:lang w:val="en-US"/>
        </w:rPr>
        <w:t>These partially reduced Co atoms are kinetically preferred pre-catalysts to form active</w:t>
      </w:r>
      <w:r w:rsidR="004B440C" w:rsidRPr="007A05A1">
        <w:rPr>
          <w:rFonts w:ascii="Times New Roman" w:hAnsi="Times New Roman" w:cs="Times New Roman"/>
          <w:color w:val="000000"/>
          <w:sz w:val="24"/>
          <w:szCs w:val="24"/>
          <w:lang w:val="en-US"/>
        </w:rPr>
        <w:t xml:space="preserve"> </w:t>
      </w:r>
      <w:proofErr w:type="spellStart"/>
      <w:r w:rsidR="004B440C" w:rsidRPr="007A05A1">
        <w:rPr>
          <w:rFonts w:ascii="Times New Roman" w:hAnsi="Times New Roman" w:cs="Times New Roman"/>
          <w:color w:val="000000"/>
          <w:sz w:val="24"/>
          <w:szCs w:val="24"/>
          <w:lang w:val="en-US"/>
        </w:rPr>
        <w:t>CoOOH</w:t>
      </w:r>
      <w:proofErr w:type="spellEnd"/>
      <w:r w:rsidR="004B440C" w:rsidRPr="007A05A1">
        <w:rPr>
          <w:rFonts w:ascii="Times New Roman" w:hAnsi="Times New Roman" w:cs="Times New Roman"/>
          <w:color w:val="000000"/>
          <w:sz w:val="24"/>
          <w:szCs w:val="24"/>
          <w:lang w:val="en-US"/>
        </w:rPr>
        <w:t xml:space="preserve"> species</w:t>
      </w:r>
      <w:r w:rsidR="00646D64" w:rsidRPr="007A05A1">
        <w:rPr>
          <w:rFonts w:ascii="Times New Roman" w:hAnsi="Times New Roman" w:cs="Times New Roman"/>
          <w:color w:val="000000"/>
          <w:sz w:val="24"/>
          <w:szCs w:val="24"/>
          <w:lang w:val="en-US"/>
        </w:rPr>
        <w:t xml:space="preserve"> during OER</w:t>
      </w:r>
      <w:r w:rsidR="004B440C" w:rsidRPr="007A05A1">
        <w:rPr>
          <w:rFonts w:ascii="Times New Roman" w:hAnsi="Times New Roman" w:cs="Times New Roman"/>
          <w:color w:val="000000"/>
          <w:sz w:val="24"/>
          <w:szCs w:val="24"/>
          <w:lang w:val="en-US"/>
        </w:rPr>
        <w:t xml:space="preserve">. </w:t>
      </w:r>
      <w:r w:rsidR="000072D6" w:rsidRPr="007A05A1">
        <w:rPr>
          <w:rFonts w:ascii="Times New Roman" w:hAnsi="Times New Roman" w:cs="Times New Roman"/>
          <w:color w:val="000000"/>
          <w:sz w:val="24"/>
          <w:szCs w:val="24"/>
          <w:lang w:val="en-US"/>
        </w:rPr>
        <w:t>Incorporation of B and P together</w:t>
      </w:r>
      <w:r w:rsidR="004B440C" w:rsidRPr="007A05A1">
        <w:rPr>
          <w:rFonts w:ascii="Times New Roman" w:hAnsi="Times New Roman" w:cs="Times New Roman"/>
          <w:color w:val="000000"/>
          <w:sz w:val="24"/>
          <w:szCs w:val="24"/>
          <w:lang w:val="en-US"/>
        </w:rPr>
        <w:t xml:space="preserve"> modulates the electron density of Co sites</w:t>
      </w:r>
      <w:r w:rsidR="000072D6" w:rsidRPr="007A05A1">
        <w:rPr>
          <w:rFonts w:ascii="Times New Roman" w:hAnsi="Times New Roman" w:cs="Times New Roman"/>
          <w:color w:val="000000"/>
          <w:sz w:val="24"/>
          <w:szCs w:val="24"/>
          <w:lang w:val="en-US"/>
        </w:rPr>
        <w:t>,</w:t>
      </w:r>
      <w:r w:rsidR="00C50E5C" w:rsidRPr="007A05A1">
        <w:rPr>
          <w:rFonts w:ascii="Times New Roman" w:hAnsi="Times New Roman" w:cs="Times New Roman"/>
          <w:color w:val="000000"/>
          <w:sz w:val="24"/>
          <w:szCs w:val="24"/>
          <w:lang w:val="en-US"/>
        </w:rPr>
        <w:t xml:space="preserve"> </w:t>
      </w:r>
      <w:r w:rsidR="000072D6" w:rsidRPr="007A05A1">
        <w:rPr>
          <w:rFonts w:ascii="Times New Roman" w:hAnsi="Times New Roman" w:cs="Times New Roman"/>
          <w:color w:val="000000"/>
          <w:sz w:val="24"/>
          <w:szCs w:val="24"/>
          <w:lang w:val="en-US"/>
        </w:rPr>
        <w:t>optimizing the</w:t>
      </w:r>
      <w:r w:rsidR="004B440C" w:rsidRPr="007A05A1">
        <w:rPr>
          <w:rFonts w:ascii="Times New Roman" w:hAnsi="Times New Roman" w:cs="Times New Roman"/>
          <w:color w:val="000000"/>
          <w:sz w:val="24"/>
          <w:szCs w:val="24"/>
          <w:lang w:val="en-US"/>
        </w:rPr>
        <w:t xml:space="preserve"> interaction with reactant</w:t>
      </w:r>
      <w:r w:rsidR="0079616E" w:rsidRPr="007A05A1">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 as </w:t>
      </w:r>
      <w:r w:rsidR="00167A24" w:rsidRPr="007A05A1">
        <w:rPr>
          <w:rFonts w:ascii="Times New Roman" w:hAnsi="Times New Roman" w:cs="Times New Roman"/>
          <w:color w:val="000000"/>
          <w:sz w:val="24"/>
          <w:szCs w:val="24"/>
          <w:lang w:val="en-US"/>
        </w:rPr>
        <w:t>established</w:t>
      </w:r>
      <w:r w:rsidR="00C50E5C"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from DFT calculation</w:t>
      </w:r>
      <w:r w:rsidR="00167A24" w:rsidRPr="007A05A1">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 in our previous work.</w:t>
      </w:r>
      <w:r w:rsidR="000458BA" w:rsidRPr="007A05A1">
        <w:rPr>
          <w:rFonts w:ascii="Times New Roman" w:hAnsi="Times New Roman" w:cs="Times New Roman"/>
          <w:color w:val="000000"/>
          <w:sz w:val="24"/>
          <w:szCs w:val="24"/>
          <w:vertAlign w:val="superscript"/>
          <w:lang w:val="en-US"/>
        </w:rPr>
        <w:fldChar w:fldCharType="begin" w:fldLock="1"/>
      </w:r>
      <w:r w:rsidR="000458BA">
        <w:rPr>
          <w:rFonts w:ascii="Times New Roman" w:hAnsi="Times New Roman" w:cs="Times New Roman"/>
          <w:color w:val="000000"/>
          <w:sz w:val="24"/>
          <w:szCs w:val="24"/>
          <w:vertAlign w:val="superscript"/>
          <w:lang w:val="en-US"/>
        </w:rPr>
        <w:instrText>ADDIN CSL_CITATION {"citationItems":[{"id":"ITEM-1","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Environmental","id":"ITEM-1","issued":{"date-parts":[["2019"]]},"page":"118051","publisher":"Elsevier","title":"A unique amorphous cobalt-phosphide-boride bifunctional electrocatalyst for enhanced alkaline water-splitting","type":"article-journal"},"uris":["http://www.mendeley.com/documents/?uuid=b0de0010-b2be-48be-b256-32f476f6c7c4"]}],"mendeley":{"formattedCitation":"&lt;sup&gt;[29]&lt;/sup&gt;","plainTextFormattedCitation":"[29]","previouslyFormattedCitation":"&lt;sup&gt;[29]&lt;/sup&gt;"},"properties":{"noteIndex":0},"schema":"https://github.com/citation-style-language/schema/raw/master/csl-citation.json"}</w:instrText>
      </w:r>
      <w:r w:rsidR="000458BA" w:rsidRPr="007A05A1">
        <w:rPr>
          <w:rFonts w:ascii="Times New Roman" w:hAnsi="Times New Roman" w:cs="Times New Roman"/>
          <w:color w:val="000000"/>
          <w:sz w:val="24"/>
          <w:szCs w:val="24"/>
          <w:vertAlign w:val="superscript"/>
          <w:lang w:val="en-US"/>
        </w:rPr>
        <w:fldChar w:fldCharType="separate"/>
      </w:r>
      <w:r w:rsidR="000458BA" w:rsidRPr="004A35FC">
        <w:rPr>
          <w:rFonts w:ascii="Times New Roman" w:hAnsi="Times New Roman" w:cs="Times New Roman"/>
          <w:noProof/>
          <w:color w:val="000000"/>
          <w:sz w:val="24"/>
          <w:szCs w:val="24"/>
          <w:vertAlign w:val="superscript"/>
          <w:lang w:val="en-US"/>
        </w:rPr>
        <w:t>[29]</w:t>
      </w:r>
      <w:r w:rsidR="000458BA" w:rsidRPr="007A05A1">
        <w:rPr>
          <w:rFonts w:ascii="Times New Roman" w:hAnsi="Times New Roman" w:cs="Times New Roman"/>
          <w:color w:val="000000"/>
          <w:sz w:val="24"/>
          <w:szCs w:val="24"/>
          <w:vertAlign w:val="superscript"/>
          <w:lang w:val="en-US"/>
        </w:rPr>
        <w:fldChar w:fldCharType="end"/>
      </w:r>
      <w:r w:rsidR="004B440C" w:rsidRPr="007A05A1">
        <w:rPr>
          <w:rFonts w:ascii="Times New Roman" w:hAnsi="Times New Roman" w:cs="Times New Roman"/>
          <w:color w:val="000000"/>
          <w:sz w:val="24"/>
          <w:szCs w:val="24"/>
          <w:lang w:val="en-US"/>
        </w:rPr>
        <w:t xml:space="preserve"> </w:t>
      </w:r>
      <w:r w:rsidR="00643A7A" w:rsidRPr="007A05A1">
        <w:rPr>
          <w:rFonts w:ascii="Times New Roman" w:hAnsi="Times New Roman" w:cs="Times New Roman"/>
          <w:color w:val="000000"/>
          <w:sz w:val="24"/>
          <w:szCs w:val="24"/>
          <w:lang w:val="en-US"/>
        </w:rPr>
        <w:t xml:space="preserve">The advantage of this </w:t>
      </w:r>
      <w:r w:rsidR="0079616E" w:rsidRPr="007A05A1">
        <w:rPr>
          <w:rFonts w:ascii="Times New Roman" w:hAnsi="Times New Roman" w:cs="Times New Roman"/>
          <w:color w:val="000000"/>
          <w:sz w:val="24"/>
          <w:szCs w:val="24"/>
          <w:lang w:val="en-US"/>
        </w:rPr>
        <w:t>phenomenon</w:t>
      </w:r>
      <w:r w:rsidR="004B440C" w:rsidRPr="007A05A1">
        <w:rPr>
          <w:rFonts w:ascii="Times New Roman" w:hAnsi="Times New Roman" w:cs="Times New Roman"/>
          <w:color w:val="000000"/>
          <w:sz w:val="24"/>
          <w:szCs w:val="24"/>
          <w:lang w:val="en-US"/>
        </w:rPr>
        <w:t xml:space="preserve"> is experimentally evident from the fact that </w:t>
      </w:r>
      <w:r w:rsidR="00A65BE6" w:rsidRPr="007A05A1">
        <w:rPr>
          <w:rFonts w:ascii="Times New Roman" w:hAnsi="Times New Roman" w:cs="Times New Roman"/>
          <w:color w:val="000000"/>
          <w:sz w:val="24"/>
          <w:szCs w:val="24"/>
          <w:lang w:val="en-US"/>
        </w:rPr>
        <w:t xml:space="preserve">a </w:t>
      </w:r>
      <w:r w:rsidR="004B440C" w:rsidRPr="007A05A1">
        <w:rPr>
          <w:rFonts w:ascii="Times New Roman" w:hAnsi="Times New Roman" w:cs="Times New Roman"/>
          <w:color w:val="000000"/>
          <w:sz w:val="24"/>
          <w:szCs w:val="24"/>
          <w:lang w:val="en-US"/>
        </w:rPr>
        <w:t xml:space="preserve">lower potential is required to form </w:t>
      </w:r>
      <w:proofErr w:type="spellStart"/>
      <w:r w:rsidR="004B440C" w:rsidRPr="007A05A1">
        <w:rPr>
          <w:rFonts w:ascii="Times New Roman" w:hAnsi="Times New Roman" w:cs="Times New Roman"/>
          <w:color w:val="000000"/>
          <w:sz w:val="24"/>
          <w:szCs w:val="24"/>
          <w:lang w:val="en-US"/>
        </w:rPr>
        <w:t>CoOOH</w:t>
      </w:r>
      <w:proofErr w:type="spellEnd"/>
      <w:r w:rsidR="004B440C" w:rsidRPr="007A05A1">
        <w:rPr>
          <w:rFonts w:ascii="Times New Roman" w:hAnsi="Times New Roman" w:cs="Times New Roman"/>
          <w:color w:val="000000"/>
          <w:sz w:val="24"/>
          <w:szCs w:val="24"/>
          <w:lang w:val="en-US"/>
        </w:rPr>
        <w:t xml:space="preserve"> species and</w:t>
      </w:r>
      <w:r w:rsidR="00643A7A" w:rsidRPr="007A05A1">
        <w:rPr>
          <w:rFonts w:ascii="Times New Roman" w:hAnsi="Times New Roman" w:cs="Times New Roman"/>
          <w:color w:val="000000"/>
          <w:sz w:val="24"/>
          <w:szCs w:val="24"/>
          <w:lang w:val="en-US"/>
        </w:rPr>
        <w:t xml:space="preserve"> also</w:t>
      </w:r>
      <w:r w:rsidR="000A17A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higher activity per site</w:t>
      </w:r>
      <w:r w:rsidR="00643A7A" w:rsidRPr="007A05A1">
        <w:rPr>
          <w:rFonts w:ascii="Times New Roman" w:hAnsi="Times New Roman" w:cs="Times New Roman"/>
          <w:color w:val="000000"/>
          <w:sz w:val="24"/>
          <w:szCs w:val="24"/>
          <w:lang w:val="en-US"/>
        </w:rPr>
        <w:t xml:space="preserve"> is obtained,</w:t>
      </w:r>
      <w:r w:rsidR="004B440C" w:rsidRPr="007A05A1">
        <w:rPr>
          <w:rFonts w:ascii="Times New Roman" w:hAnsi="Times New Roman" w:cs="Times New Roman"/>
          <w:color w:val="000000"/>
          <w:sz w:val="24"/>
          <w:szCs w:val="24"/>
          <w:lang w:val="en-US"/>
        </w:rPr>
        <w:t xml:space="preserve"> as suggested from </w:t>
      </w:r>
      <w:r w:rsidR="00A65BE6" w:rsidRPr="007A05A1">
        <w:rPr>
          <w:rFonts w:ascii="Times New Roman" w:hAnsi="Times New Roman" w:cs="Times New Roman"/>
          <w:color w:val="000000"/>
          <w:sz w:val="24"/>
          <w:szCs w:val="24"/>
          <w:lang w:val="en-US"/>
        </w:rPr>
        <w:t xml:space="preserve">the </w:t>
      </w:r>
      <w:r w:rsidR="004B440C" w:rsidRPr="007A05A1">
        <w:rPr>
          <w:rFonts w:ascii="Times New Roman" w:hAnsi="Times New Roman" w:cs="Times New Roman"/>
          <w:color w:val="000000"/>
          <w:sz w:val="24"/>
          <w:szCs w:val="24"/>
          <w:lang w:val="en-US"/>
        </w:rPr>
        <w:t>TOF value.</w:t>
      </w:r>
      <w:r w:rsidR="00C50E5C" w:rsidRPr="007A05A1">
        <w:rPr>
          <w:rFonts w:ascii="Times New Roman" w:hAnsi="Times New Roman" w:cs="Times New Roman"/>
          <w:color w:val="000000"/>
          <w:sz w:val="24"/>
          <w:szCs w:val="24"/>
          <w:lang w:val="en-US"/>
        </w:rPr>
        <w:t xml:space="preserve"> </w:t>
      </w:r>
      <w:r w:rsidR="00267505" w:rsidRPr="00C95B69">
        <w:rPr>
          <w:rFonts w:ascii="Times New Roman" w:hAnsi="Times New Roman" w:cs="Times New Roman"/>
          <w:color w:val="000000"/>
          <w:sz w:val="24"/>
          <w:szCs w:val="24"/>
          <w:lang w:val="en-US"/>
        </w:rPr>
        <w:t xml:space="preserve">We have experimental evidence that the addition of low levels of </w:t>
      </w:r>
      <w:r w:rsidR="004B440C" w:rsidRPr="00C95B69">
        <w:rPr>
          <w:rFonts w:ascii="Times New Roman" w:hAnsi="Times New Roman" w:cs="Times New Roman"/>
          <w:color w:val="000000"/>
          <w:sz w:val="24"/>
          <w:szCs w:val="24"/>
          <w:lang w:val="en-US"/>
        </w:rPr>
        <w:t xml:space="preserve">Mo </w:t>
      </w:r>
      <w:r w:rsidR="00F47BEB" w:rsidRPr="00C95B69">
        <w:rPr>
          <w:rFonts w:ascii="Times New Roman" w:hAnsi="Times New Roman" w:cs="Times New Roman"/>
          <w:color w:val="000000"/>
          <w:sz w:val="24"/>
          <w:szCs w:val="24"/>
          <w:lang w:val="en-US"/>
        </w:rPr>
        <w:t xml:space="preserve">in form of oxide </w:t>
      </w:r>
      <w:r w:rsidR="005F66B3" w:rsidRPr="00C95B69">
        <w:rPr>
          <w:rFonts w:ascii="Times New Roman" w:hAnsi="Times New Roman" w:cs="Times New Roman"/>
          <w:color w:val="000000"/>
          <w:sz w:val="24"/>
          <w:szCs w:val="24"/>
          <w:lang w:val="en-US"/>
        </w:rPr>
        <w:t xml:space="preserve">inhibits </w:t>
      </w:r>
      <w:r w:rsidR="004B440C" w:rsidRPr="00C95B69">
        <w:rPr>
          <w:rFonts w:ascii="Times New Roman" w:hAnsi="Times New Roman" w:cs="Times New Roman"/>
          <w:color w:val="000000"/>
          <w:sz w:val="24"/>
          <w:szCs w:val="24"/>
          <w:lang w:val="en-US"/>
        </w:rPr>
        <w:t>agglomeration and growth of particles during synthesis</w:t>
      </w:r>
      <w:r w:rsidR="005D30DD" w:rsidRPr="00C95B69">
        <w:rPr>
          <w:rFonts w:ascii="Times New Roman" w:hAnsi="Times New Roman" w:cs="Times New Roman"/>
          <w:color w:val="000000"/>
          <w:sz w:val="24"/>
          <w:szCs w:val="24"/>
          <w:lang w:val="en-US"/>
        </w:rPr>
        <w:t>, likely</w:t>
      </w:r>
      <w:r w:rsidR="004B440C" w:rsidRPr="00C95B69">
        <w:rPr>
          <w:rFonts w:ascii="Times New Roman" w:hAnsi="Times New Roman" w:cs="Times New Roman"/>
          <w:color w:val="000000"/>
          <w:sz w:val="24"/>
          <w:szCs w:val="24"/>
          <w:lang w:val="en-US"/>
        </w:rPr>
        <w:t xml:space="preserve"> by </w:t>
      </w:r>
      <w:r w:rsidR="00AF2760" w:rsidRPr="00C95B69">
        <w:rPr>
          <w:rFonts w:ascii="Times New Roman" w:hAnsi="Times New Roman" w:cs="Times New Roman"/>
          <w:color w:val="000000"/>
          <w:sz w:val="24"/>
          <w:szCs w:val="24"/>
          <w:lang w:val="en-US"/>
        </w:rPr>
        <w:t>acting</w:t>
      </w:r>
      <w:r w:rsidR="004B440C" w:rsidRPr="00C95B69">
        <w:rPr>
          <w:rFonts w:ascii="Times New Roman" w:hAnsi="Times New Roman" w:cs="Times New Roman"/>
          <w:color w:val="000000"/>
          <w:sz w:val="24"/>
          <w:szCs w:val="24"/>
          <w:lang w:val="en-US"/>
        </w:rPr>
        <w:t xml:space="preserve"> as </w:t>
      </w:r>
      <w:r w:rsidR="007775EE" w:rsidRPr="00C95B69">
        <w:rPr>
          <w:rFonts w:ascii="Times New Roman" w:hAnsi="Times New Roman" w:cs="Times New Roman"/>
          <w:color w:val="000000"/>
          <w:sz w:val="24"/>
          <w:szCs w:val="24"/>
          <w:lang w:val="en-US"/>
        </w:rPr>
        <w:t xml:space="preserve">an </w:t>
      </w:r>
      <w:r w:rsidR="004B440C" w:rsidRPr="00C95B69">
        <w:rPr>
          <w:rFonts w:ascii="Times New Roman" w:hAnsi="Times New Roman" w:cs="Times New Roman"/>
          <w:color w:val="000000"/>
          <w:sz w:val="24"/>
          <w:szCs w:val="24"/>
          <w:lang w:val="en-US"/>
        </w:rPr>
        <w:t>atomic barrier</w:t>
      </w:r>
      <w:r w:rsidR="003F72F2" w:rsidRPr="00C95B69">
        <w:rPr>
          <w:rFonts w:ascii="Times New Roman" w:hAnsi="Times New Roman" w:cs="Times New Roman"/>
          <w:color w:val="000000"/>
          <w:sz w:val="24"/>
          <w:szCs w:val="24"/>
          <w:lang w:val="en-US"/>
        </w:rPr>
        <w:t>,</w:t>
      </w:r>
      <w:r w:rsidR="004B440C" w:rsidRPr="00C95B69">
        <w:rPr>
          <w:rFonts w:ascii="Times New Roman" w:hAnsi="Times New Roman" w:cs="Times New Roman"/>
          <w:color w:val="000000"/>
          <w:sz w:val="24"/>
          <w:szCs w:val="24"/>
          <w:lang w:val="en-US"/>
        </w:rPr>
        <w:t xml:space="preserve"> to enhance physical surface area and in turn ECSA.</w:t>
      </w:r>
      <w:r w:rsidR="002B5FD3" w:rsidRPr="00C95B69">
        <w:rPr>
          <w:rFonts w:ascii="Times New Roman" w:hAnsi="Times New Roman" w:cs="Times New Roman"/>
          <w:color w:val="000000"/>
          <w:sz w:val="24"/>
          <w:szCs w:val="24"/>
          <w:lang w:val="en-US"/>
        </w:rPr>
        <w:t xml:space="preserve"> </w:t>
      </w:r>
      <w:r w:rsidR="00F47BEB" w:rsidRPr="00C95B69">
        <w:rPr>
          <w:rFonts w:ascii="Times New Roman" w:hAnsi="Times New Roman" w:cs="Times New Roman"/>
          <w:color w:val="000000"/>
          <w:sz w:val="24"/>
          <w:szCs w:val="24"/>
          <w:lang w:val="en-US"/>
        </w:rPr>
        <w:t xml:space="preserve">Although the nature of this </w:t>
      </w:r>
      <w:r w:rsidR="004B440C" w:rsidRPr="00C95B69">
        <w:rPr>
          <w:rFonts w:ascii="Times New Roman" w:hAnsi="Times New Roman" w:cs="Times New Roman"/>
          <w:color w:val="000000"/>
          <w:sz w:val="24"/>
          <w:szCs w:val="24"/>
          <w:lang w:val="en-US"/>
        </w:rPr>
        <w:t>barrier</w:t>
      </w:r>
      <w:r w:rsidR="00F47BEB" w:rsidRPr="00C95B69">
        <w:rPr>
          <w:rFonts w:ascii="Times New Roman" w:hAnsi="Times New Roman" w:cs="Times New Roman"/>
          <w:color w:val="000000"/>
          <w:sz w:val="24"/>
          <w:szCs w:val="24"/>
          <w:lang w:val="en-US"/>
        </w:rPr>
        <w:t xml:space="preserve"> is not fully understood</w:t>
      </w:r>
      <w:r w:rsidR="004A729D" w:rsidRPr="00C95B69">
        <w:rPr>
          <w:rFonts w:ascii="Times New Roman" w:hAnsi="Times New Roman" w:cs="Times New Roman"/>
          <w:color w:val="000000"/>
          <w:sz w:val="24"/>
          <w:szCs w:val="24"/>
          <w:lang w:val="en-US"/>
        </w:rPr>
        <w:t>,</w:t>
      </w:r>
      <w:r w:rsidR="00F47BEB" w:rsidRPr="00C95B69">
        <w:rPr>
          <w:rFonts w:ascii="Times New Roman" w:hAnsi="Times New Roman" w:cs="Times New Roman"/>
          <w:color w:val="000000"/>
          <w:sz w:val="24"/>
          <w:szCs w:val="24"/>
          <w:lang w:val="en-US"/>
        </w:rPr>
        <w:t xml:space="preserve"> it might </w:t>
      </w:r>
      <w:r w:rsidR="004B440C" w:rsidRPr="00C95B69">
        <w:rPr>
          <w:rFonts w:ascii="Times New Roman" w:hAnsi="Times New Roman" w:cs="Times New Roman"/>
          <w:color w:val="000000"/>
          <w:sz w:val="24"/>
          <w:szCs w:val="24"/>
          <w:lang w:val="en-US"/>
        </w:rPr>
        <w:t>create</w:t>
      </w:r>
      <w:r w:rsidR="004B440C" w:rsidRPr="007A05A1">
        <w:rPr>
          <w:rFonts w:ascii="Times New Roman" w:hAnsi="Times New Roman" w:cs="Times New Roman"/>
          <w:color w:val="000000"/>
          <w:sz w:val="24"/>
          <w:szCs w:val="24"/>
          <w:lang w:val="en-US"/>
        </w:rPr>
        <w:t xml:space="preserve"> stress</w:t>
      </w:r>
      <w:r w:rsidR="00A87F1A" w:rsidRPr="007A05A1">
        <w:rPr>
          <w:rFonts w:ascii="Times New Roman" w:hAnsi="Times New Roman" w:cs="Times New Roman"/>
          <w:color w:val="000000"/>
          <w:sz w:val="24"/>
          <w:szCs w:val="24"/>
          <w:lang w:val="en-US"/>
        </w:rPr>
        <w:t>-</w:t>
      </w:r>
      <w:r w:rsidR="004043CE" w:rsidRPr="007A05A1">
        <w:rPr>
          <w:rFonts w:ascii="Times New Roman" w:hAnsi="Times New Roman" w:cs="Times New Roman"/>
          <w:color w:val="000000"/>
          <w:sz w:val="24"/>
          <w:szCs w:val="24"/>
          <w:lang w:val="en-US"/>
        </w:rPr>
        <w:t>induced</w:t>
      </w:r>
      <w:r w:rsidR="00C50E5C"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effect</w:t>
      </w:r>
      <w:r w:rsidR="004043CE" w:rsidRPr="007A05A1">
        <w:rPr>
          <w:rFonts w:ascii="Times New Roman" w:hAnsi="Times New Roman" w:cs="Times New Roman"/>
          <w:color w:val="000000"/>
          <w:sz w:val="24"/>
          <w:szCs w:val="24"/>
          <w:lang w:val="en-US"/>
        </w:rPr>
        <w:t>s</w:t>
      </w:r>
      <w:r w:rsidR="004B440C" w:rsidRPr="007A05A1">
        <w:rPr>
          <w:rFonts w:ascii="Times New Roman" w:hAnsi="Times New Roman" w:cs="Times New Roman"/>
          <w:color w:val="000000"/>
          <w:sz w:val="24"/>
          <w:szCs w:val="24"/>
          <w:lang w:val="en-US"/>
        </w:rPr>
        <w:t xml:space="preserve"> during synthesis to partially crystallize the particles </w:t>
      </w:r>
      <w:r w:rsidR="00EA465B" w:rsidRPr="007A05A1">
        <w:rPr>
          <w:rFonts w:ascii="Times New Roman" w:hAnsi="Times New Roman" w:cs="Times New Roman"/>
          <w:color w:val="000000"/>
          <w:sz w:val="24"/>
          <w:szCs w:val="24"/>
          <w:lang w:val="en-US"/>
        </w:rPr>
        <w:t>and form</w:t>
      </w:r>
      <w:r w:rsidR="000A17A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nano</w:t>
      </w:r>
      <w:r w:rsidR="0002215A" w:rsidRPr="007A05A1">
        <w:rPr>
          <w:rFonts w:ascii="Times New Roman" w:hAnsi="Times New Roman" w:cs="Times New Roman"/>
          <w:color w:val="000000"/>
          <w:sz w:val="24"/>
          <w:szCs w:val="24"/>
          <w:lang w:val="en-US"/>
        </w:rPr>
        <w:t xml:space="preserve">-sized </w:t>
      </w:r>
      <w:r w:rsidR="004B440C" w:rsidRPr="007A05A1">
        <w:rPr>
          <w:rFonts w:ascii="Times New Roman" w:hAnsi="Times New Roman" w:cs="Times New Roman"/>
          <w:color w:val="000000"/>
          <w:sz w:val="24"/>
          <w:szCs w:val="24"/>
          <w:lang w:val="en-US"/>
        </w:rPr>
        <w:t>domains.</w:t>
      </w:r>
      <w:r w:rsidR="000458BA" w:rsidRPr="007A05A1">
        <w:rPr>
          <w:rFonts w:ascii="Times New Roman" w:hAnsi="Times New Roman" w:cs="Times New Roman"/>
          <w:color w:val="000000"/>
          <w:sz w:val="24"/>
          <w:szCs w:val="24"/>
          <w:vertAlign w:val="superscript"/>
          <w:lang w:val="en-US"/>
        </w:rPr>
        <w:fldChar w:fldCharType="begin" w:fldLock="1"/>
      </w:r>
      <w:r w:rsidR="000458BA">
        <w:rPr>
          <w:rFonts w:ascii="Times New Roman" w:hAnsi="Times New Roman" w:cs="Times New Roman"/>
          <w:color w:val="000000"/>
          <w:sz w:val="24"/>
          <w:szCs w:val="24"/>
          <w:vertAlign w:val="superscript"/>
          <w:lang w:val="en-US"/>
        </w:rPr>
        <w:instrText>ADDIN CSL_CITATION {"citationItems":[{"id":"ITEM-1","itemData":{"ISSN":"0002-7863","author":[{"dropping-particle":"","family":"Wu","given":"Huimeng","non-dropping-particle":"","parse-names":false,"suffix":""},{"dropping-particle":"","family":"Wang","given":"Zhongwu","non-dropping-particle":"","parse-names":false,"suffix":""},{"dropping-particle":"","family":"Fan","given":"Hongyou","non-dropping-particle":"","parse-names":false,"suffix":""}],"container-title":"Journal of the American Chemical Society","id":"ITEM-1","issue":"21","issued":{"date-parts":[["2014"]]},"page":"7634-7636","publisher":"ACS Publications","title":"Stress-induced nanoparticle crystallization","type":"article-journal","volume":"136"},"uris":["http://www.mendeley.com/documents/?uuid=3f60c078-a317-4545-bcde-4237596a7186","http://www.mendeley.com/documents/?uuid=d085c654-79e6-4531-9816-f0b59ccc5d06"]}],"mendeley":{"formattedCitation":"&lt;sup&gt;[53]&lt;/sup&gt;","plainTextFormattedCitation":"[53]","previouslyFormattedCitation":"&lt;sup&gt;[53]&lt;/sup&gt;"},"properties":{"noteIndex":0},"schema":"https://github.com/citation-style-language/schema/raw/master/csl-citation.json"}</w:instrText>
      </w:r>
      <w:r w:rsidR="000458BA" w:rsidRPr="007A05A1">
        <w:rPr>
          <w:rFonts w:ascii="Times New Roman" w:hAnsi="Times New Roman" w:cs="Times New Roman"/>
          <w:color w:val="000000"/>
          <w:sz w:val="24"/>
          <w:szCs w:val="24"/>
          <w:vertAlign w:val="superscript"/>
          <w:lang w:val="en-US"/>
        </w:rPr>
        <w:fldChar w:fldCharType="separate"/>
      </w:r>
      <w:r w:rsidR="000458BA" w:rsidRPr="003C5F1A">
        <w:rPr>
          <w:rFonts w:ascii="Times New Roman" w:hAnsi="Times New Roman" w:cs="Times New Roman"/>
          <w:noProof/>
          <w:color w:val="000000"/>
          <w:sz w:val="24"/>
          <w:szCs w:val="24"/>
          <w:vertAlign w:val="superscript"/>
          <w:lang w:val="en-US"/>
        </w:rPr>
        <w:t>[53]</w:t>
      </w:r>
      <w:r w:rsidR="000458BA" w:rsidRPr="007A05A1">
        <w:rPr>
          <w:rFonts w:ascii="Times New Roman" w:hAnsi="Times New Roman" w:cs="Times New Roman"/>
          <w:color w:val="000000"/>
          <w:sz w:val="24"/>
          <w:szCs w:val="24"/>
          <w:vertAlign w:val="superscript"/>
          <w:lang w:val="en-US"/>
        </w:rPr>
        <w:fldChar w:fldCharType="end"/>
      </w:r>
      <w:r w:rsidR="004B440C" w:rsidRPr="007A05A1">
        <w:rPr>
          <w:rFonts w:ascii="Times New Roman" w:hAnsi="Times New Roman" w:cs="Times New Roman"/>
          <w:color w:val="000000"/>
          <w:sz w:val="24"/>
          <w:szCs w:val="24"/>
          <w:lang w:val="en-US"/>
        </w:rPr>
        <w:t xml:space="preserve"> </w:t>
      </w:r>
      <w:r w:rsidR="006402FC" w:rsidRPr="007A05A1">
        <w:rPr>
          <w:rFonts w:ascii="Times New Roman" w:hAnsi="Times New Roman" w:cs="Times New Roman"/>
          <w:color w:val="000000"/>
          <w:sz w:val="24"/>
          <w:szCs w:val="24"/>
          <w:lang w:val="en-US"/>
        </w:rPr>
        <w:t>Under-coordinated atoms present in the grain boundaries of these</w:t>
      </w:r>
      <w:r w:rsidR="00042073" w:rsidRPr="007A05A1">
        <w:rPr>
          <w:rFonts w:ascii="Times New Roman" w:hAnsi="Times New Roman" w:cs="Times New Roman"/>
          <w:color w:val="000000"/>
          <w:sz w:val="24"/>
          <w:szCs w:val="24"/>
          <w:lang w:val="en-US"/>
        </w:rPr>
        <w:t xml:space="preserve"> nano-crystalline domains,</w:t>
      </w:r>
      <w:r w:rsidR="00C974E7" w:rsidRPr="007A05A1">
        <w:rPr>
          <w:rFonts w:ascii="Times New Roman" w:hAnsi="Times New Roman" w:cs="Times New Roman"/>
          <w:color w:val="000000"/>
          <w:sz w:val="24"/>
          <w:szCs w:val="24"/>
          <w:lang w:val="en-US"/>
        </w:rPr>
        <w:t xml:space="preserve"> produce</w:t>
      </w:r>
      <w:r w:rsidR="006402FC" w:rsidRPr="007A05A1">
        <w:rPr>
          <w:rFonts w:ascii="Times New Roman" w:hAnsi="Times New Roman" w:cs="Times New Roman"/>
          <w:color w:val="000000"/>
          <w:sz w:val="24"/>
          <w:szCs w:val="24"/>
          <w:lang w:val="en-US"/>
        </w:rPr>
        <w:t>s</w:t>
      </w:r>
      <w:r w:rsidR="00C974E7" w:rsidRPr="007A05A1">
        <w:rPr>
          <w:rFonts w:ascii="Times New Roman" w:hAnsi="Times New Roman" w:cs="Times New Roman"/>
          <w:color w:val="000000"/>
          <w:sz w:val="24"/>
          <w:szCs w:val="24"/>
          <w:lang w:val="en-US"/>
        </w:rPr>
        <w:t xml:space="preserve"> more </w:t>
      </w:r>
      <w:r w:rsidR="004B440C" w:rsidRPr="007A05A1">
        <w:rPr>
          <w:rFonts w:ascii="Times New Roman" w:hAnsi="Times New Roman" w:cs="Times New Roman"/>
          <w:color w:val="000000"/>
          <w:sz w:val="24"/>
          <w:szCs w:val="24"/>
          <w:lang w:val="en-US"/>
        </w:rPr>
        <w:t xml:space="preserve">active </w:t>
      </w:r>
      <w:proofErr w:type="spellStart"/>
      <w:r w:rsidR="00C974E7" w:rsidRPr="007A05A1">
        <w:rPr>
          <w:rFonts w:ascii="Times New Roman" w:hAnsi="Times New Roman" w:cs="Times New Roman"/>
          <w:color w:val="000000"/>
          <w:sz w:val="24"/>
          <w:szCs w:val="24"/>
          <w:lang w:val="en-US"/>
        </w:rPr>
        <w:t>CoOOH</w:t>
      </w:r>
      <w:proofErr w:type="spellEnd"/>
      <w:r w:rsidR="00C974E7"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sites </w:t>
      </w:r>
      <w:r w:rsidR="00C974E7" w:rsidRPr="007A05A1">
        <w:rPr>
          <w:rFonts w:ascii="Times New Roman" w:hAnsi="Times New Roman" w:cs="Times New Roman"/>
          <w:color w:val="000000"/>
          <w:sz w:val="24"/>
          <w:szCs w:val="24"/>
          <w:lang w:val="en-US"/>
        </w:rPr>
        <w:t xml:space="preserve">(from XPS) </w:t>
      </w:r>
      <w:r w:rsidR="004B440C" w:rsidRPr="007A05A1">
        <w:rPr>
          <w:rFonts w:ascii="Times New Roman" w:hAnsi="Times New Roman" w:cs="Times New Roman"/>
          <w:color w:val="000000"/>
          <w:sz w:val="24"/>
          <w:szCs w:val="24"/>
          <w:lang w:val="en-US"/>
        </w:rPr>
        <w:t xml:space="preserve">for OER </w:t>
      </w:r>
      <w:r w:rsidR="00C974E7" w:rsidRPr="007A05A1">
        <w:rPr>
          <w:rFonts w:ascii="Times New Roman" w:hAnsi="Times New Roman" w:cs="Times New Roman"/>
          <w:color w:val="000000"/>
          <w:sz w:val="24"/>
          <w:szCs w:val="24"/>
          <w:lang w:val="en-US"/>
        </w:rPr>
        <w:t xml:space="preserve">to establish </w:t>
      </w:r>
      <w:r w:rsidR="004B440C" w:rsidRPr="007A05A1">
        <w:rPr>
          <w:rFonts w:ascii="Times New Roman" w:hAnsi="Times New Roman" w:cs="Times New Roman"/>
          <w:color w:val="000000"/>
          <w:sz w:val="24"/>
          <w:szCs w:val="24"/>
          <w:lang w:val="en-US"/>
        </w:rPr>
        <w:t xml:space="preserve">high TOF value. Thus, the promoting features of all </w:t>
      </w:r>
      <w:r w:rsidR="009663BD" w:rsidRPr="007A05A1">
        <w:rPr>
          <w:rFonts w:ascii="Times New Roman" w:hAnsi="Times New Roman" w:cs="Times New Roman"/>
          <w:color w:val="000000"/>
          <w:sz w:val="24"/>
          <w:szCs w:val="24"/>
          <w:lang w:val="en-US"/>
        </w:rPr>
        <w:t xml:space="preserve">the </w:t>
      </w:r>
      <w:r w:rsidR="004B440C" w:rsidRPr="007A05A1">
        <w:rPr>
          <w:rFonts w:ascii="Times New Roman" w:hAnsi="Times New Roman" w:cs="Times New Roman"/>
          <w:color w:val="000000"/>
          <w:sz w:val="24"/>
          <w:szCs w:val="24"/>
          <w:lang w:val="en-US"/>
        </w:rPr>
        <w:t xml:space="preserve">elements in Co-Mo-PB combine </w:t>
      </w:r>
      <w:r w:rsidR="00151BD2" w:rsidRPr="007A05A1">
        <w:rPr>
          <w:rFonts w:ascii="Times New Roman" w:hAnsi="Times New Roman" w:cs="Times New Roman"/>
          <w:color w:val="000000"/>
          <w:sz w:val="24"/>
          <w:szCs w:val="24"/>
          <w:lang w:val="en-US"/>
        </w:rPr>
        <w:t xml:space="preserve">synergistically </w:t>
      </w:r>
      <w:r w:rsidR="004B440C" w:rsidRPr="007A05A1">
        <w:rPr>
          <w:rFonts w:ascii="Times New Roman" w:hAnsi="Times New Roman" w:cs="Times New Roman"/>
          <w:color w:val="000000"/>
          <w:sz w:val="24"/>
          <w:szCs w:val="24"/>
          <w:lang w:val="en-US"/>
        </w:rPr>
        <w:t xml:space="preserve">to </w:t>
      </w:r>
      <w:r w:rsidR="00151BD2" w:rsidRPr="007A05A1">
        <w:rPr>
          <w:rFonts w:ascii="Times New Roman" w:hAnsi="Times New Roman" w:cs="Times New Roman"/>
          <w:color w:val="000000"/>
          <w:sz w:val="24"/>
          <w:szCs w:val="24"/>
          <w:lang w:val="en-US"/>
        </w:rPr>
        <w:t>offer</w:t>
      </w:r>
      <w:r w:rsidR="00A65BE6" w:rsidRPr="007A05A1">
        <w:rPr>
          <w:rFonts w:ascii="Times New Roman" w:hAnsi="Times New Roman" w:cs="Times New Roman"/>
          <w:color w:val="000000"/>
          <w:sz w:val="24"/>
          <w:szCs w:val="24"/>
          <w:lang w:val="en-US"/>
        </w:rPr>
        <w:t xml:space="preserve"> an</w:t>
      </w:r>
      <w:r w:rsidR="006402FC" w:rsidRPr="007A05A1">
        <w:rPr>
          <w:rFonts w:ascii="Times New Roman" w:hAnsi="Times New Roman" w:cs="Times New Roman"/>
          <w:color w:val="000000"/>
          <w:sz w:val="24"/>
          <w:szCs w:val="24"/>
          <w:lang w:val="en-US"/>
        </w:rPr>
        <w:t xml:space="preserve"> </w:t>
      </w:r>
      <w:r w:rsidR="004B440C" w:rsidRPr="007A05A1">
        <w:rPr>
          <w:rFonts w:ascii="Times New Roman" w:hAnsi="Times New Roman" w:cs="Times New Roman"/>
          <w:color w:val="000000"/>
          <w:sz w:val="24"/>
          <w:szCs w:val="24"/>
          <w:lang w:val="en-US"/>
        </w:rPr>
        <w:t xml:space="preserve">exceptionally lower overpotential. </w:t>
      </w:r>
    </w:p>
    <w:p w14:paraId="71D79064" w14:textId="3CB97855" w:rsidR="005C4294" w:rsidRPr="007A05A1" w:rsidRDefault="00713F6A" w:rsidP="008A3120">
      <w:pPr>
        <w:spacing w:line="480" w:lineRule="auto"/>
        <w:ind w:firstLine="640"/>
        <w:jc w:val="both"/>
        <w:rPr>
          <w:rFonts w:ascii="Times New Roman" w:hAnsi="Times New Roman" w:cs="Times New Roman"/>
          <w:color w:val="000000"/>
          <w:sz w:val="24"/>
          <w:szCs w:val="24"/>
          <w:lang w:val="en-US"/>
        </w:rPr>
      </w:pPr>
      <w:bookmarkStart w:id="4" w:name="_Hlk50058627"/>
      <w:r w:rsidRPr="007A05A1">
        <w:rPr>
          <w:rFonts w:ascii="Times New Roman" w:hAnsi="Times New Roman" w:cs="Times New Roman"/>
          <w:color w:val="000000"/>
          <w:sz w:val="24"/>
          <w:szCs w:val="24"/>
          <w:lang w:val="en-US"/>
        </w:rPr>
        <w:t>In summary,</w:t>
      </w:r>
      <w:r w:rsidR="00C50E5C" w:rsidRPr="007A05A1">
        <w:rPr>
          <w:rFonts w:ascii="Times New Roman" w:hAnsi="Times New Roman" w:cs="Times New Roman"/>
          <w:color w:val="000000"/>
          <w:sz w:val="24"/>
          <w:szCs w:val="24"/>
          <w:lang w:val="en-US"/>
        </w:rPr>
        <w:t xml:space="preserve"> </w:t>
      </w:r>
      <w:r w:rsidR="004043CE" w:rsidRPr="007A05A1">
        <w:rPr>
          <w:rFonts w:ascii="Times New Roman" w:hAnsi="Times New Roman" w:cs="Times New Roman"/>
          <w:color w:val="000000"/>
          <w:sz w:val="24"/>
          <w:szCs w:val="24"/>
          <w:lang w:val="en-US"/>
        </w:rPr>
        <w:t xml:space="preserve">a </w:t>
      </w:r>
      <w:r w:rsidR="00B1365A" w:rsidRPr="007A05A1">
        <w:rPr>
          <w:rFonts w:ascii="Times New Roman" w:hAnsi="Times New Roman" w:cs="Times New Roman"/>
          <w:color w:val="000000"/>
          <w:sz w:val="24"/>
          <w:szCs w:val="24"/>
          <w:lang w:val="en-US"/>
        </w:rPr>
        <w:t>bi-metallic</w:t>
      </w:r>
      <w:r w:rsidR="00C50E5C" w:rsidRPr="007A05A1">
        <w:rPr>
          <w:rFonts w:ascii="Times New Roman" w:hAnsi="Times New Roman" w:cs="Times New Roman"/>
          <w:color w:val="000000"/>
          <w:sz w:val="24"/>
          <w:szCs w:val="24"/>
          <w:lang w:val="en-US"/>
        </w:rPr>
        <w:t xml:space="preserve"> </w:t>
      </w:r>
      <w:r w:rsidR="0053374F" w:rsidRPr="007A05A1">
        <w:rPr>
          <w:rFonts w:ascii="Times New Roman" w:hAnsi="Times New Roman" w:cs="Times New Roman"/>
          <w:color w:val="000000"/>
          <w:sz w:val="24"/>
          <w:szCs w:val="24"/>
          <w:lang w:val="en-US"/>
        </w:rPr>
        <w:t xml:space="preserve">phospho-boride </w:t>
      </w:r>
      <w:r w:rsidR="008378BD" w:rsidRPr="007A05A1">
        <w:rPr>
          <w:rFonts w:ascii="Times New Roman" w:hAnsi="Times New Roman" w:cs="Times New Roman"/>
          <w:color w:val="000000"/>
          <w:sz w:val="24"/>
          <w:szCs w:val="24"/>
          <w:lang w:val="en-US"/>
        </w:rPr>
        <w:t xml:space="preserve">catalyst </w:t>
      </w:r>
      <w:r w:rsidR="0053374F" w:rsidRPr="007A05A1">
        <w:rPr>
          <w:rFonts w:ascii="Times New Roman" w:hAnsi="Times New Roman" w:cs="Times New Roman"/>
          <w:color w:val="000000"/>
          <w:sz w:val="24"/>
          <w:szCs w:val="24"/>
          <w:lang w:val="en-US"/>
        </w:rPr>
        <w:t>(</w:t>
      </w:r>
      <w:r w:rsidR="008378BD" w:rsidRPr="007A05A1">
        <w:rPr>
          <w:rFonts w:ascii="Times New Roman" w:hAnsi="Times New Roman" w:cs="Times New Roman"/>
          <w:color w:val="000000"/>
          <w:sz w:val="24"/>
          <w:szCs w:val="24"/>
          <w:lang w:val="en-US"/>
        </w:rPr>
        <w:t>Co-Mo-PB</w:t>
      </w:r>
      <w:r w:rsidR="0053374F" w:rsidRPr="007A05A1">
        <w:rPr>
          <w:rFonts w:ascii="Times New Roman" w:hAnsi="Times New Roman" w:cs="Times New Roman"/>
          <w:color w:val="000000"/>
          <w:sz w:val="24"/>
          <w:szCs w:val="24"/>
          <w:lang w:val="en-US"/>
        </w:rPr>
        <w:t>)</w:t>
      </w:r>
      <w:r w:rsidR="00AB347F" w:rsidRPr="007A05A1">
        <w:rPr>
          <w:rFonts w:ascii="Times New Roman" w:hAnsi="Times New Roman" w:cs="Times New Roman"/>
          <w:color w:val="000000"/>
          <w:sz w:val="24"/>
          <w:szCs w:val="24"/>
          <w:lang w:val="en-US"/>
        </w:rPr>
        <w:t>,</w:t>
      </w:r>
      <w:r w:rsidR="00C50E5C" w:rsidRPr="007A05A1">
        <w:rPr>
          <w:rFonts w:ascii="Times New Roman" w:hAnsi="Times New Roman" w:cs="Times New Roman"/>
          <w:color w:val="000000"/>
          <w:sz w:val="24"/>
          <w:szCs w:val="24"/>
          <w:lang w:val="en-US"/>
        </w:rPr>
        <w:t xml:space="preserve"> </w:t>
      </w:r>
      <w:r w:rsidR="00AB347F" w:rsidRPr="007A05A1">
        <w:rPr>
          <w:rFonts w:ascii="Times New Roman" w:hAnsi="Times New Roman" w:cs="Times New Roman"/>
          <w:color w:val="000000"/>
          <w:sz w:val="24"/>
          <w:szCs w:val="24"/>
          <w:lang w:val="en-US"/>
        </w:rPr>
        <w:t xml:space="preserve">synthesized by </w:t>
      </w:r>
      <w:r w:rsidR="0053374F" w:rsidRPr="007A05A1">
        <w:rPr>
          <w:rFonts w:ascii="Times New Roman" w:hAnsi="Times New Roman" w:cs="Times New Roman"/>
          <w:color w:val="000000"/>
          <w:sz w:val="24"/>
          <w:szCs w:val="24"/>
          <w:lang w:val="en-US"/>
        </w:rPr>
        <w:t xml:space="preserve">a </w:t>
      </w:r>
      <w:r w:rsidR="00AB347F" w:rsidRPr="007A05A1">
        <w:rPr>
          <w:rFonts w:ascii="Times New Roman" w:hAnsi="Times New Roman" w:cs="Times New Roman"/>
          <w:color w:val="000000"/>
          <w:sz w:val="24"/>
          <w:szCs w:val="24"/>
          <w:lang w:val="en-US"/>
        </w:rPr>
        <w:t xml:space="preserve">facile method, </w:t>
      </w:r>
      <w:r w:rsidR="0053374F" w:rsidRPr="007A05A1">
        <w:rPr>
          <w:rFonts w:ascii="Times New Roman" w:hAnsi="Times New Roman" w:cs="Times New Roman"/>
          <w:color w:val="000000"/>
          <w:sz w:val="24"/>
          <w:szCs w:val="24"/>
          <w:lang w:val="en-US"/>
        </w:rPr>
        <w:t>achieves record sub-200 mV</w:t>
      </w:r>
      <w:r w:rsidR="00F875E4" w:rsidRPr="007A05A1">
        <w:rPr>
          <w:rFonts w:ascii="Times New Roman" w:hAnsi="Times New Roman" w:cs="Times New Roman"/>
          <w:color w:val="000000"/>
          <w:sz w:val="24"/>
          <w:szCs w:val="24"/>
          <w:lang w:val="en-US"/>
        </w:rPr>
        <w:t xml:space="preserve"> overpotential</w:t>
      </w:r>
      <w:r w:rsidR="00C50E5C" w:rsidRPr="007A05A1">
        <w:rPr>
          <w:rFonts w:ascii="Times New Roman" w:hAnsi="Times New Roman" w:cs="Times New Roman"/>
          <w:color w:val="000000"/>
          <w:sz w:val="24"/>
          <w:szCs w:val="24"/>
          <w:lang w:val="en-US"/>
        </w:rPr>
        <w:t xml:space="preserve"> </w:t>
      </w:r>
      <w:r w:rsidR="00AB347F" w:rsidRPr="007A05A1">
        <w:rPr>
          <w:rFonts w:ascii="Times New Roman" w:hAnsi="Times New Roman" w:cs="Times New Roman"/>
          <w:color w:val="000000"/>
          <w:sz w:val="24"/>
          <w:szCs w:val="24"/>
          <w:lang w:val="en-US"/>
        </w:rPr>
        <w:t>to attain 10 mA/cm</w:t>
      </w:r>
      <w:r w:rsidR="00AB347F" w:rsidRPr="007A05A1">
        <w:rPr>
          <w:rFonts w:ascii="Times New Roman" w:hAnsi="Times New Roman" w:cs="Times New Roman"/>
          <w:color w:val="000000"/>
          <w:sz w:val="24"/>
          <w:szCs w:val="24"/>
          <w:vertAlign w:val="superscript"/>
          <w:lang w:val="en-US"/>
        </w:rPr>
        <w:t>2</w:t>
      </w:r>
      <w:r w:rsidR="00C50E5C" w:rsidRPr="007A05A1">
        <w:rPr>
          <w:rFonts w:ascii="Times New Roman" w:hAnsi="Times New Roman" w:cs="Times New Roman"/>
          <w:color w:val="000000"/>
          <w:sz w:val="24"/>
          <w:szCs w:val="24"/>
          <w:vertAlign w:val="superscript"/>
          <w:lang w:val="en-US"/>
        </w:rPr>
        <w:t xml:space="preserve"> </w:t>
      </w:r>
      <w:r w:rsidR="00AB347F" w:rsidRPr="007A05A1">
        <w:rPr>
          <w:rFonts w:ascii="Times New Roman" w:hAnsi="Times New Roman" w:cs="Times New Roman"/>
          <w:color w:val="000000"/>
          <w:sz w:val="24"/>
          <w:szCs w:val="24"/>
          <w:lang w:val="en-US"/>
        </w:rPr>
        <w:t xml:space="preserve">for OER in alkaline </w:t>
      </w:r>
      <w:r w:rsidR="00A65BE6" w:rsidRPr="007A05A1">
        <w:rPr>
          <w:rFonts w:ascii="Times New Roman" w:hAnsi="Times New Roman" w:cs="Times New Roman"/>
          <w:color w:val="000000"/>
          <w:sz w:val="24"/>
          <w:szCs w:val="24"/>
          <w:lang w:val="en-US"/>
        </w:rPr>
        <w:t>media</w:t>
      </w:r>
      <w:r w:rsidR="00A33684" w:rsidRPr="007A05A1">
        <w:rPr>
          <w:rFonts w:ascii="Times New Roman" w:hAnsi="Times New Roman" w:cs="Times New Roman"/>
          <w:color w:val="000000"/>
          <w:sz w:val="24"/>
          <w:szCs w:val="24"/>
          <w:lang w:val="en-US"/>
        </w:rPr>
        <w:t>,</w:t>
      </w:r>
      <w:r w:rsidR="00AB347F" w:rsidRPr="007A05A1">
        <w:rPr>
          <w:rFonts w:ascii="Times New Roman" w:hAnsi="Times New Roman" w:cs="Times New Roman"/>
          <w:color w:val="000000"/>
          <w:sz w:val="24"/>
          <w:szCs w:val="24"/>
          <w:lang w:val="en-US"/>
        </w:rPr>
        <w:t xml:space="preserve"> with </w:t>
      </w:r>
      <w:r w:rsidR="00F875E4" w:rsidRPr="007A05A1">
        <w:rPr>
          <w:rFonts w:ascii="Times New Roman" w:hAnsi="Times New Roman" w:cs="Times New Roman"/>
          <w:color w:val="000000"/>
          <w:sz w:val="24"/>
          <w:szCs w:val="24"/>
          <w:lang w:val="en-US"/>
        </w:rPr>
        <w:t xml:space="preserve">minimal loading </w:t>
      </w:r>
      <w:r w:rsidR="004621A9" w:rsidRPr="007A05A1">
        <w:rPr>
          <w:rFonts w:ascii="Times New Roman" w:hAnsi="Times New Roman" w:cs="Times New Roman"/>
          <w:color w:val="000000"/>
          <w:sz w:val="24"/>
          <w:szCs w:val="24"/>
          <w:lang w:val="en-US"/>
        </w:rPr>
        <w:t>(0.3 mg/cm</w:t>
      </w:r>
      <w:r w:rsidR="004621A9" w:rsidRPr="007A05A1">
        <w:rPr>
          <w:rFonts w:ascii="Times New Roman" w:hAnsi="Times New Roman" w:cs="Times New Roman"/>
          <w:color w:val="000000"/>
          <w:sz w:val="24"/>
          <w:szCs w:val="24"/>
          <w:vertAlign w:val="superscript"/>
          <w:lang w:val="en-US"/>
        </w:rPr>
        <w:t>2</w:t>
      </w:r>
      <w:r w:rsidR="004621A9" w:rsidRPr="007A05A1">
        <w:rPr>
          <w:rFonts w:ascii="Times New Roman" w:hAnsi="Times New Roman" w:cs="Times New Roman"/>
          <w:color w:val="000000"/>
          <w:sz w:val="24"/>
          <w:szCs w:val="24"/>
          <w:lang w:val="en-US"/>
        </w:rPr>
        <w:t>)</w:t>
      </w:r>
      <w:r w:rsidR="00AB347F" w:rsidRPr="007A05A1">
        <w:rPr>
          <w:rFonts w:ascii="Times New Roman" w:hAnsi="Times New Roman" w:cs="Times New Roman"/>
          <w:color w:val="000000"/>
          <w:sz w:val="24"/>
          <w:szCs w:val="24"/>
          <w:lang w:val="en-US"/>
        </w:rPr>
        <w:t xml:space="preserve">. </w:t>
      </w:r>
      <w:r w:rsidR="00A65BE6" w:rsidRPr="007A05A1">
        <w:rPr>
          <w:rFonts w:ascii="Times New Roman" w:hAnsi="Times New Roman" w:cs="Times New Roman"/>
          <w:color w:val="000000"/>
          <w:sz w:val="24"/>
          <w:szCs w:val="24"/>
          <w:lang w:val="en-US"/>
        </w:rPr>
        <w:t xml:space="preserve">The explicit </w:t>
      </w:r>
      <w:r w:rsidR="00325194" w:rsidRPr="007A05A1">
        <w:rPr>
          <w:rFonts w:ascii="Times New Roman" w:hAnsi="Times New Roman" w:cs="Times New Roman"/>
          <w:color w:val="000000"/>
          <w:sz w:val="24"/>
          <w:szCs w:val="24"/>
          <w:lang w:val="en-US"/>
        </w:rPr>
        <w:t>role played by each element (Mo,</w:t>
      </w:r>
      <w:r w:rsidR="006402FC" w:rsidRPr="007A05A1">
        <w:rPr>
          <w:rFonts w:ascii="Times New Roman" w:hAnsi="Times New Roman" w:cs="Times New Roman"/>
          <w:color w:val="000000"/>
          <w:sz w:val="24"/>
          <w:szCs w:val="24"/>
          <w:lang w:val="en-US"/>
        </w:rPr>
        <w:t xml:space="preserve"> </w:t>
      </w:r>
      <w:r w:rsidR="00325194" w:rsidRPr="007A05A1">
        <w:rPr>
          <w:rFonts w:ascii="Times New Roman" w:hAnsi="Times New Roman" w:cs="Times New Roman"/>
          <w:color w:val="000000"/>
          <w:sz w:val="24"/>
          <w:szCs w:val="24"/>
          <w:lang w:val="en-US"/>
        </w:rPr>
        <w:t>P and B) in the pre</w:t>
      </w:r>
      <w:r w:rsidR="0053374F" w:rsidRPr="007A05A1">
        <w:rPr>
          <w:rFonts w:ascii="Times New Roman" w:hAnsi="Times New Roman" w:cs="Times New Roman"/>
          <w:color w:val="000000"/>
          <w:sz w:val="24"/>
          <w:szCs w:val="24"/>
          <w:lang w:val="en-US"/>
        </w:rPr>
        <w:t>-</w:t>
      </w:r>
      <w:r w:rsidR="00325194" w:rsidRPr="007A05A1">
        <w:rPr>
          <w:rFonts w:ascii="Times New Roman" w:hAnsi="Times New Roman" w:cs="Times New Roman"/>
          <w:color w:val="000000"/>
          <w:sz w:val="24"/>
          <w:szCs w:val="24"/>
          <w:lang w:val="en-US"/>
        </w:rPr>
        <w:t>catalyst significantly elevate</w:t>
      </w:r>
      <w:r w:rsidR="0053374F" w:rsidRPr="007A05A1">
        <w:rPr>
          <w:rFonts w:ascii="Times New Roman" w:hAnsi="Times New Roman" w:cs="Times New Roman"/>
          <w:color w:val="000000"/>
          <w:sz w:val="24"/>
          <w:szCs w:val="24"/>
          <w:lang w:val="en-US"/>
        </w:rPr>
        <w:t>s</w:t>
      </w:r>
      <w:r w:rsidR="00325194" w:rsidRPr="007A05A1">
        <w:rPr>
          <w:rFonts w:ascii="Times New Roman" w:hAnsi="Times New Roman" w:cs="Times New Roman"/>
          <w:color w:val="000000"/>
          <w:sz w:val="24"/>
          <w:szCs w:val="24"/>
          <w:lang w:val="en-US"/>
        </w:rPr>
        <w:t xml:space="preserve"> the number and activity of active </w:t>
      </w:r>
      <w:r w:rsidR="00F1613C" w:rsidRPr="007A05A1">
        <w:rPr>
          <w:rFonts w:ascii="Times New Roman" w:hAnsi="Times New Roman" w:cs="Times New Roman"/>
          <w:color w:val="000000"/>
          <w:sz w:val="24"/>
          <w:szCs w:val="24"/>
          <w:lang w:val="en-US"/>
        </w:rPr>
        <w:t xml:space="preserve">Co </w:t>
      </w:r>
      <w:r w:rsidR="00325194" w:rsidRPr="007A05A1">
        <w:rPr>
          <w:rFonts w:ascii="Times New Roman" w:hAnsi="Times New Roman" w:cs="Times New Roman"/>
          <w:color w:val="000000"/>
          <w:sz w:val="24"/>
          <w:szCs w:val="24"/>
          <w:lang w:val="en-US"/>
        </w:rPr>
        <w:t>species (</w:t>
      </w:r>
      <w:proofErr w:type="spellStart"/>
      <w:r w:rsidR="00325194" w:rsidRPr="007A05A1">
        <w:rPr>
          <w:rFonts w:ascii="Times New Roman" w:hAnsi="Times New Roman" w:cs="Times New Roman"/>
          <w:color w:val="000000"/>
          <w:sz w:val="24"/>
          <w:szCs w:val="24"/>
          <w:lang w:val="en-US"/>
        </w:rPr>
        <w:t>CoOOH</w:t>
      </w:r>
      <w:proofErr w:type="spellEnd"/>
      <w:r w:rsidR="00325194" w:rsidRPr="007A05A1">
        <w:rPr>
          <w:rFonts w:ascii="Times New Roman" w:hAnsi="Times New Roman" w:cs="Times New Roman"/>
          <w:color w:val="000000"/>
          <w:sz w:val="24"/>
          <w:szCs w:val="24"/>
          <w:lang w:val="en-US"/>
        </w:rPr>
        <w:t>) on the catalyst surface along with the charge conductivity. This le</w:t>
      </w:r>
      <w:r w:rsidR="00BB1BCE" w:rsidRPr="007A05A1">
        <w:rPr>
          <w:rFonts w:ascii="Times New Roman" w:hAnsi="Times New Roman" w:cs="Times New Roman"/>
          <w:color w:val="000000"/>
          <w:sz w:val="24"/>
          <w:szCs w:val="24"/>
          <w:lang w:val="en-US"/>
        </w:rPr>
        <w:t>a</w:t>
      </w:r>
      <w:r w:rsidR="00325194" w:rsidRPr="007A05A1">
        <w:rPr>
          <w:rFonts w:ascii="Times New Roman" w:hAnsi="Times New Roman" w:cs="Times New Roman"/>
          <w:color w:val="000000"/>
          <w:sz w:val="24"/>
          <w:szCs w:val="24"/>
          <w:lang w:val="en-US"/>
        </w:rPr>
        <w:t>d</w:t>
      </w:r>
      <w:r w:rsidR="00BB1BCE" w:rsidRPr="007A05A1">
        <w:rPr>
          <w:rFonts w:ascii="Times New Roman" w:hAnsi="Times New Roman" w:cs="Times New Roman"/>
          <w:color w:val="000000"/>
          <w:sz w:val="24"/>
          <w:szCs w:val="24"/>
          <w:lang w:val="en-US"/>
        </w:rPr>
        <w:t>s</w:t>
      </w:r>
      <w:r w:rsidR="00325194" w:rsidRPr="007A05A1">
        <w:rPr>
          <w:rFonts w:ascii="Times New Roman" w:hAnsi="Times New Roman" w:cs="Times New Roman"/>
          <w:color w:val="000000"/>
          <w:sz w:val="24"/>
          <w:szCs w:val="24"/>
          <w:lang w:val="en-US"/>
        </w:rPr>
        <w:t xml:space="preserve"> to </w:t>
      </w:r>
      <w:r w:rsidR="00513211" w:rsidRPr="007A05A1">
        <w:rPr>
          <w:rFonts w:ascii="Times New Roman" w:hAnsi="Times New Roman" w:cs="Times New Roman"/>
          <w:color w:val="000000"/>
          <w:sz w:val="24"/>
          <w:szCs w:val="24"/>
          <w:lang w:val="en-US"/>
        </w:rPr>
        <w:t xml:space="preserve">extremely high </w:t>
      </w:r>
      <w:r w:rsidR="00325194" w:rsidRPr="007A05A1">
        <w:rPr>
          <w:rFonts w:ascii="Times New Roman" w:hAnsi="Times New Roman" w:cs="Times New Roman"/>
          <w:color w:val="000000"/>
          <w:sz w:val="24"/>
          <w:szCs w:val="24"/>
          <w:lang w:val="en-US"/>
        </w:rPr>
        <w:t xml:space="preserve">mass activity </w:t>
      </w:r>
      <w:r w:rsidR="00E55665" w:rsidRPr="007A05A1">
        <w:rPr>
          <w:rFonts w:ascii="Times New Roman" w:hAnsi="Times New Roman" w:cs="Times New Roman"/>
          <w:color w:val="000000"/>
          <w:sz w:val="24"/>
          <w:szCs w:val="24"/>
          <w:lang w:val="en-US"/>
        </w:rPr>
        <w:t>(666 A/g)</w:t>
      </w:r>
      <w:r w:rsidR="00325194" w:rsidRPr="007A05A1">
        <w:rPr>
          <w:rFonts w:ascii="Times New Roman" w:hAnsi="Times New Roman" w:cs="Times New Roman"/>
          <w:color w:val="000000"/>
          <w:sz w:val="24"/>
          <w:szCs w:val="24"/>
          <w:lang w:val="en-US"/>
        </w:rPr>
        <w:t>, setting a benchmark for OER electrocatalysis.</w:t>
      </w:r>
      <w:r w:rsidR="00B16F6C" w:rsidRPr="007A05A1">
        <w:rPr>
          <w:rFonts w:ascii="Times New Roman" w:hAnsi="Times New Roman" w:cs="Times New Roman"/>
          <w:color w:val="000000"/>
          <w:sz w:val="24"/>
          <w:szCs w:val="24"/>
          <w:lang w:val="en-US"/>
        </w:rPr>
        <w:t xml:space="preserve"> </w:t>
      </w:r>
      <w:r w:rsidR="005C4294" w:rsidRPr="007A05A1">
        <w:rPr>
          <w:rFonts w:ascii="Times New Roman" w:hAnsi="Times New Roman" w:cs="Times New Roman"/>
          <w:color w:val="000000"/>
          <w:sz w:val="24"/>
          <w:szCs w:val="24"/>
          <w:lang w:val="en-US"/>
        </w:rPr>
        <w:t xml:space="preserve">The present </w:t>
      </w:r>
      <w:r w:rsidR="005C4294" w:rsidRPr="007A05A1">
        <w:rPr>
          <w:rFonts w:ascii="Times New Roman" w:hAnsi="Times New Roman" w:cs="Times New Roman"/>
          <w:color w:val="000000"/>
          <w:sz w:val="24"/>
          <w:szCs w:val="24"/>
          <w:lang w:val="en-US"/>
        </w:rPr>
        <w:lastRenderedPageBreak/>
        <w:t>finding</w:t>
      </w:r>
      <w:r w:rsidR="00A65BE6" w:rsidRPr="007A05A1">
        <w:rPr>
          <w:rFonts w:ascii="Times New Roman" w:hAnsi="Times New Roman" w:cs="Times New Roman"/>
          <w:color w:val="000000"/>
          <w:sz w:val="24"/>
          <w:szCs w:val="24"/>
          <w:lang w:val="en-US"/>
        </w:rPr>
        <w:t>s</w:t>
      </w:r>
      <w:r w:rsidR="005C4294" w:rsidRPr="007A05A1">
        <w:rPr>
          <w:rFonts w:ascii="Times New Roman" w:hAnsi="Times New Roman" w:cs="Times New Roman"/>
          <w:color w:val="000000"/>
          <w:sz w:val="24"/>
          <w:szCs w:val="24"/>
          <w:lang w:val="en-US"/>
        </w:rPr>
        <w:t xml:space="preserve"> may open</w:t>
      </w:r>
      <w:r w:rsidR="00E82EF7" w:rsidRPr="007A05A1">
        <w:rPr>
          <w:rFonts w:ascii="Times New Roman" w:hAnsi="Times New Roman" w:cs="Times New Roman"/>
          <w:color w:val="000000"/>
          <w:sz w:val="24"/>
          <w:szCs w:val="24"/>
          <w:lang w:val="en-US"/>
        </w:rPr>
        <w:t xml:space="preserve"> a</w:t>
      </w:r>
      <w:r w:rsidR="005C4294" w:rsidRPr="007A05A1">
        <w:rPr>
          <w:rFonts w:ascii="Times New Roman" w:hAnsi="Times New Roman" w:cs="Times New Roman"/>
          <w:color w:val="000000"/>
          <w:sz w:val="24"/>
          <w:szCs w:val="24"/>
          <w:lang w:val="en-US"/>
        </w:rPr>
        <w:t xml:space="preserve"> fresh perspective towards tuning the multi</w:t>
      </w:r>
      <w:r w:rsidR="00BB1BCE" w:rsidRPr="007A05A1">
        <w:rPr>
          <w:rFonts w:ascii="Times New Roman" w:hAnsi="Times New Roman" w:cs="Times New Roman"/>
          <w:color w:val="000000"/>
          <w:sz w:val="24"/>
          <w:szCs w:val="24"/>
          <w:lang w:val="en-US"/>
        </w:rPr>
        <w:t>-</w:t>
      </w:r>
      <w:r w:rsidR="005C4294" w:rsidRPr="007A05A1">
        <w:rPr>
          <w:rFonts w:ascii="Times New Roman" w:hAnsi="Times New Roman" w:cs="Times New Roman"/>
          <w:color w:val="000000"/>
          <w:sz w:val="24"/>
          <w:szCs w:val="24"/>
          <w:lang w:val="en-US"/>
        </w:rPr>
        <w:t xml:space="preserve">component </w:t>
      </w:r>
      <w:r w:rsidR="00325194" w:rsidRPr="007A05A1">
        <w:rPr>
          <w:rFonts w:ascii="Times New Roman" w:hAnsi="Times New Roman" w:cs="Times New Roman"/>
          <w:color w:val="000000"/>
          <w:sz w:val="24"/>
          <w:szCs w:val="24"/>
          <w:lang w:val="en-US"/>
        </w:rPr>
        <w:t xml:space="preserve">catalyst </w:t>
      </w:r>
      <w:r w:rsidR="005C4294" w:rsidRPr="007A05A1">
        <w:rPr>
          <w:rFonts w:ascii="Times New Roman" w:hAnsi="Times New Roman" w:cs="Times New Roman"/>
          <w:color w:val="000000"/>
          <w:sz w:val="24"/>
          <w:szCs w:val="24"/>
          <w:lang w:val="en-US"/>
        </w:rPr>
        <w:t>system to design electrocatalyst</w:t>
      </w:r>
      <w:r w:rsidR="00E55665" w:rsidRPr="007A05A1">
        <w:rPr>
          <w:rFonts w:ascii="Times New Roman" w:hAnsi="Times New Roman" w:cs="Times New Roman"/>
          <w:color w:val="000000"/>
          <w:sz w:val="24"/>
          <w:szCs w:val="24"/>
          <w:lang w:val="en-US"/>
        </w:rPr>
        <w:t>s</w:t>
      </w:r>
      <w:r w:rsidR="00B16F6C" w:rsidRPr="007A05A1">
        <w:rPr>
          <w:rFonts w:ascii="Times New Roman" w:hAnsi="Times New Roman" w:cs="Times New Roman"/>
          <w:color w:val="000000"/>
          <w:sz w:val="24"/>
          <w:szCs w:val="24"/>
          <w:lang w:val="en-US"/>
        </w:rPr>
        <w:t xml:space="preserve"> </w:t>
      </w:r>
      <w:r w:rsidR="00A33684" w:rsidRPr="007A05A1">
        <w:rPr>
          <w:rFonts w:ascii="Times New Roman" w:hAnsi="Times New Roman" w:cs="Times New Roman"/>
          <w:color w:val="000000"/>
          <w:sz w:val="24"/>
          <w:szCs w:val="24"/>
          <w:lang w:val="en-US"/>
        </w:rPr>
        <w:t xml:space="preserve">with exceptional activity </w:t>
      </w:r>
      <w:r w:rsidR="005C4294" w:rsidRPr="007A05A1">
        <w:rPr>
          <w:rFonts w:ascii="Times New Roman" w:hAnsi="Times New Roman" w:cs="Times New Roman"/>
          <w:color w:val="000000"/>
          <w:sz w:val="24"/>
          <w:szCs w:val="24"/>
          <w:lang w:val="en-US"/>
        </w:rPr>
        <w:t xml:space="preserve">for </w:t>
      </w:r>
      <w:r w:rsidR="00DB143A" w:rsidRPr="007A05A1">
        <w:rPr>
          <w:rFonts w:ascii="Times New Roman" w:hAnsi="Times New Roman" w:cs="Times New Roman"/>
          <w:color w:val="000000"/>
          <w:sz w:val="24"/>
          <w:szCs w:val="24"/>
          <w:lang w:val="en-US"/>
        </w:rPr>
        <w:t xml:space="preserve">renewable </w:t>
      </w:r>
      <w:r w:rsidR="00325194" w:rsidRPr="007A05A1">
        <w:rPr>
          <w:rFonts w:ascii="Times New Roman" w:hAnsi="Times New Roman" w:cs="Times New Roman"/>
          <w:color w:val="000000"/>
          <w:sz w:val="24"/>
          <w:szCs w:val="24"/>
          <w:lang w:val="en-US"/>
        </w:rPr>
        <w:t xml:space="preserve">energy applications. </w:t>
      </w:r>
      <w:bookmarkEnd w:id="4"/>
    </w:p>
    <w:p w14:paraId="15BF4CAD" w14:textId="3BBB28B4" w:rsidR="00606B4E" w:rsidRPr="00C95B69" w:rsidRDefault="00606B4E" w:rsidP="00FD5482">
      <w:pPr>
        <w:spacing w:after="0" w:line="480" w:lineRule="auto"/>
        <w:rPr>
          <w:rFonts w:ascii="Times New Roman" w:hAnsi="Times New Roman" w:cs="Times New Roman"/>
          <w:b/>
          <w:bCs/>
          <w:color w:val="000000"/>
          <w:sz w:val="28"/>
          <w:szCs w:val="28"/>
          <w:lang w:val="en-US"/>
        </w:rPr>
      </w:pPr>
      <w:r w:rsidRPr="00C95B69">
        <w:rPr>
          <w:rFonts w:ascii="Times New Roman" w:hAnsi="Times New Roman" w:cs="Times New Roman"/>
          <w:b/>
          <w:bCs/>
          <w:color w:val="000000"/>
          <w:sz w:val="28"/>
          <w:szCs w:val="28"/>
          <w:lang w:val="en-US"/>
        </w:rPr>
        <w:t>Experimental Section</w:t>
      </w:r>
    </w:p>
    <w:p w14:paraId="4847D2DC" w14:textId="77777777" w:rsidR="00FD5482" w:rsidRPr="00C95B69" w:rsidRDefault="00FD5482" w:rsidP="00FD5482">
      <w:pPr>
        <w:spacing w:line="480" w:lineRule="auto"/>
        <w:jc w:val="both"/>
        <w:rPr>
          <w:rFonts w:ascii="Times New Roman" w:hAnsi="Times New Roman" w:cs="Times New Roman"/>
          <w:i/>
          <w:iCs/>
          <w:color w:val="000000"/>
          <w:sz w:val="24"/>
          <w:szCs w:val="24"/>
        </w:rPr>
      </w:pPr>
      <w:r w:rsidRPr="00C95B69">
        <w:rPr>
          <w:rFonts w:ascii="Times New Roman" w:hAnsi="Times New Roman" w:cs="Times New Roman"/>
          <w:i/>
          <w:iCs/>
          <w:color w:val="000000"/>
          <w:sz w:val="24"/>
          <w:szCs w:val="24"/>
          <w:u w:val="single"/>
        </w:rPr>
        <w:t>Synthesis of catalyst powder:</w:t>
      </w:r>
      <w:r w:rsidRPr="00C95B69">
        <w:rPr>
          <w:rFonts w:ascii="Times New Roman" w:hAnsi="Times New Roman" w:cs="Times New Roman"/>
          <w:i/>
          <w:iCs/>
          <w:color w:val="000000"/>
          <w:sz w:val="24"/>
          <w:szCs w:val="24"/>
        </w:rPr>
        <w:t xml:space="preserve"> </w:t>
      </w:r>
    </w:p>
    <w:p w14:paraId="013E6234" w14:textId="32086C6B" w:rsidR="00FD5482" w:rsidRPr="00C95B69" w:rsidRDefault="00FD5482" w:rsidP="00FD5482">
      <w:pPr>
        <w:spacing w:line="480" w:lineRule="auto"/>
        <w:jc w:val="both"/>
        <w:rPr>
          <w:rFonts w:ascii="Times New Roman" w:hAnsi="Times New Roman" w:cs="Times New Roman"/>
          <w:color w:val="000000"/>
          <w:sz w:val="24"/>
          <w:szCs w:val="24"/>
        </w:rPr>
      </w:pPr>
      <w:r w:rsidRPr="00C95B69">
        <w:rPr>
          <w:rFonts w:ascii="Times New Roman" w:hAnsi="Times New Roman" w:cs="Times New Roman"/>
          <w:color w:val="000000"/>
          <w:sz w:val="24"/>
          <w:szCs w:val="24"/>
        </w:rPr>
        <w:t>Co-Mo-PB powder catalysts were synthesized by a chemical reduction method using sodium borohydride (NaBH</w:t>
      </w:r>
      <w:r w:rsidRPr="00C95B69">
        <w:rPr>
          <w:rFonts w:ascii="Times New Roman" w:hAnsi="Times New Roman" w:cs="Times New Roman"/>
          <w:color w:val="000000"/>
          <w:sz w:val="24"/>
          <w:szCs w:val="24"/>
          <w:vertAlign w:val="subscript"/>
        </w:rPr>
        <w:t>4</w:t>
      </w:r>
      <w:r w:rsidRPr="00C95B69">
        <w:rPr>
          <w:rFonts w:ascii="Times New Roman" w:hAnsi="Times New Roman" w:cs="Times New Roman"/>
          <w:color w:val="000000"/>
          <w:sz w:val="24"/>
          <w:szCs w:val="24"/>
        </w:rPr>
        <w:t>) (0.3 M) as a reducing agent as well as precursor for boron. An aqueous mixture of metal ions (0.05 M) was prepared by using cobalt chloride (CoCl</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6H</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O) and sodium molybdate (Na</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MoO</w:t>
      </w:r>
      <w:r w:rsidRPr="00C95B69">
        <w:rPr>
          <w:rFonts w:ascii="Times New Roman" w:hAnsi="Times New Roman" w:cs="Times New Roman"/>
          <w:color w:val="000000"/>
          <w:sz w:val="24"/>
          <w:szCs w:val="24"/>
          <w:vertAlign w:val="subscript"/>
        </w:rPr>
        <w:t>4</w:t>
      </w:r>
      <w:r w:rsidRPr="00C95B69">
        <w:rPr>
          <w:rFonts w:ascii="Times New Roman" w:hAnsi="Times New Roman" w:cs="Times New Roman"/>
          <w:color w:val="000000"/>
          <w:sz w:val="24"/>
          <w:szCs w:val="24"/>
        </w:rPr>
        <w:t>. 2H</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O) salts, and later sodium hypophosphite (NaH</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PO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was added to this mixture and stirred for 15 mins. Later, NaBH</w:t>
      </w:r>
      <w:r w:rsidRPr="00C95B69">
        <w:rPr>
          <w:rFonts w:ascii="Times New Roman" w:hAnsi="Times New Roman" w:cs="Times New Roman"/>
          <w:color w:val="000000"/>
          <w:sz w:val="24"/>
          <w:szCs w:val="24"/>
          <w:vertAlign w:val="subscript"/>
        </w:rPr>
        <w:t>4</w:t>
      </w:r>
      <w:r w:rsidRPr="00C95B69">
        <w:rPr>
          <w:rFonts w:ascii="Times New Roman" w:hAnsi="Times New Roman" w:cs="Times New Roman"/>
          <w:color w:val="000000"/>
          <w:sz w:val="24"/>
          <w:szCs w:val="24"/>
        </w:rPr>
        <w:t xml:space="preserve"> was added to this mixture </w:t>
      </w:r>
      <w:r w:rsidRPr="00C95B69">
        <w:rPr>
          <w:rFonts w:ascii="Times New Roman" w:hAnsi="Times New Roman" w:cs="Times New Roman"/>
          <w:sz w:val="24"/>
          <w:szCs w:val="24"/>
        </w:rPr>
        <w:t xml:space="preserve">and the solution was </w:t>
      </w:r>
      <w:r w:rsidRPr="00C95B69">
        <w:rPr>
          <w:rFonts w:ascii="Times New Roman" w:hAnsi="Times New Roman" w:cs="Times New Roman"/>
          <w:color w:val="000000"/>
          <w:sz w:val="24"/>
          <w:szCs w:val="24"/>
        </w:rPr>
        <w:t xml:space="preserve">continuously stirred for another 30 mins. To ensure the complete reduction </w:t>
      </w:r>
      <w:r w:rsidRPr="00C95B69">
        <w:rPr>
          <w:rFonts w:ascii="Times New Roman" w:hAnsi="Times New Roman" w:cs="Times New Roman"/>
          <w:sz w:val="24"/>
          <w:szCs w:val="24"/>
        </w:rPr>
        <w:t xml:space="preserve">of metal ions, a general strategy of using three times the molar ratio of reducing agent </w:t>
      </w:r>
      <w:r w:rsidRPr="00C95B69">
        <w:rPr>
          <w:rFonts w:ascii="Times New Roman" w:hAnsi="Times New Roman" w:cs="Times New Roman"/>
          <w:color w:val="000000"/>
          <w:sz w:val="24"/>
          <w:szCs w:val="24"/>
        </w:rPr>
        <w:t>NaBH</w:t>
      </w:r>
      <w:r w:rsidRPr="00C95B69">
        <w:rPr>
          <w:rFonts w:ascii="Times New Roman" w:hAnsi="Times New Roman" w:cs="Times New Roman"/>
          <w:color w:val="000000"/>
          <w:sz w:val="24"/>
          <w:szCs w:val="24"/>
          <w:vertAlign w:val="subscript"/>
        </w:rPr>
        <w:t xml:space="preserve">4 </w:t>
      </w:r>
      <w:r w:rsidRPr="00C95B69">
        <w:rPr>
          <w:rFonts w:ascii="Times New Roman" w:hAnsi="Times New Roman" w:cs="Times New Roman"/>
          <w:color w:val="000000"/>
          <w:sz w:val="24"/>
          <w:szCs w:val="24"/>
        </w:rPr>
        <w:t>was used. The obtained black powder was washed thoroughly with distilled water followed by 2-propanol to eliminate all the undesirable impurities and by-products and finally dried under vacuum at room temperature. To acquire different molar ratio of B/P, the molar concentrations of NaBH</w:t>
      </w:r>
      <w:r w:rsidRPr="00C95B69">
        <w:rPr>
          <w:rFonts w:ascii="Times New Roman" w:hAnsi="Times New Roman" w:cs="Times New Roman"/>
          <w:color w:val="000000"/>
          <w:sz w:val="24"/>
          <w:szCs w:val="24"/>
          <w:vertAlign w:val="subscript"/>
        </w:rPr>
        <w:t>4</w:t>
      </w:r>
      <w:r w:rsidRPr="00C95B69">
        <w:rPr>
          <w:rFonts w:ascii="Times New Roman" w:hAnsi="Times New Roman" w:cs="Times New Roman"/>
          <w:color w:val="000000"/>
          <w:sz w:val="24"/>
          <w:szCs w:val="24"/>
        </w:rPr>
        <w:t xml:space="preserve"> and NaH</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PO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were varied, while concentration of Mo and Co was tuned by adjusting the molar percentage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C95B69">
        <w:rPr>
          <w:rFonts w:ascii="Times New Roman" w:hAnsi="Times New Roman" w:cs="Times New Roman"/>
          <w:color w:val="000000"/>
          <w:sz w:val="24"/>
          <w:szCs w:val="24"/>
        </w:rPr>
        <w:t xml:space="preserve"> = [Mo/(</w:t>
      </w:r>
      <w:proofErr w:type="spellStart"/>
      <w:r w:rsidRPr="00C95B69">
        <w:rPr>
          <w:rFonts w:ascii="Times New Roman" w:hAnsi="Times New Roman" w:cs="Times New Roman"/>
          <w:color w:val="000000"/>
          <w:sz w:val="24"/>
          <w:szCs w:val="24"/>
        </w:rPr>
        <w:t>Mo+Co</w:t>
      </w:r>
      <w:proofErr w:type="spellEnd"/>
      <w:r w:rsidRPr="00C95B69">
        <w:rPr>
          <w:rFonts w:ascii="Times New Roman" w:hAnsi="Times New Roman" w:cs="Times New Roman"/>
          <w:color w:val="000000"/>
          <w:sz w:val="24"/>
          <w:szCs w:val="24"/>
        </w:rPr>
        <w:t xml:space="preserve">)]) of their respective metal salts. Several samples were synthesized by keeping either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C95B69">
        <w:rPr>
          <w:rFonts w:ascii="Times New Roman" w:hAnsi="Times New Roman" w:cs="Times New Roman"/>
          <w:color w:val="000000"/>
          <w:sz w:val="24"/>
          <w:szCs w:val="24"/>
        </w:rPr>
        <w:t xml:space="preserve"> (1, 2, 3 and 4%) or B/P molar ratio (0.5, 1, 3, 5 and 7) constant and varying the other. Amongst these large combinations, we present the three most suitable sets of samples for simplicity. The screening of the powder catalysts was carried out based on their OER performance (overpotential value at 10 mA/cm</w:t>
      </w:r>
      <w:r w:rsidRPr="00C95B69">
        <w:rPr>
          <w:rFonts w:ascii="Times New Roman" w:hAnsi="Times New Roman" w:cs="Times New Roman"/>
          <w:color w:val="000000"/>
          <w:sz w:val="24"/>
          <w:szCs w:val="24"/>
          <w:vertAlign w:val="superscript"/>
        </w:rPr>
        <w:t>2</w:t>
      </w:r>
      <w:r w:rsidRPr="00C95B69">
        <w:rPr>
          <w:rFonts w:ascii="Times New Roman" w:hAnsi="Times New Roman" w:cs="Times New Roman"/>
          <w:color w:val="000000"/>
          <w:sz w:val="24"/>
          <w:szCs w:val="24"/>
        </w:rPr>
        <w:t xml:space="preserve"> current density). In the first set (SET-1), keeping the percentage of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C95B69">
        <w:rPr>
          <w:rFonts w:ascii="Times New Roman" w:hAnsi="Times New Roman" w:cs="Times New Roman"/>
          <w:color w:val="000000"/>
          <w:sz w:val="24"/>
          <w:szCs w:val="24"/>
        </w:rPr>
        <w:t xml:space="preserve"> constant at 3% (selected based on our </w:t>
      </w:r>
      <w:r w:rsidRPr="00C95B69">
        <w:rPr>
          <w:rFonts w:ascii="Times New Roman" w:hAnsi="Times New Roman" w:cs="Times New Roman"/>
          <w:sz w:val="24"/>
          <w:szCs w:val="24"/>
        </w:rPr>
        <w:t>previous work</w:t>
      </w:r>
      <w:r w:rsidRPr="00C95B69">
        <w:rPr>
          <w:rFonts w:ascii="Times New Roman" w:hAnsi="Times New Roman" w:cs="Times New Roman"/>
          <w:color w:val="000000"/>
          <w:sz w:val="24"/>
          <w:szCs w:val="24"/>
        </w:rPr>
        <w:t xml:space="preserve">) B/P molar ratio was varied (0.5, 1, 3, 5 and 7) and for the second set (SET-2), B/P ratio was set as 5 (selected based on our </w:t>
      </w:r>
      <w:r w:rsidRPr="00C95B69">
        <w:rPr>
          <w:rFonts w:ascii="Times New Roman" w:hAnsi="Times New Roman" w:cs="Times New Roman"/>
          <w:sz w:val="24"/>
          <w:szCs w:val="24"/>
        </w:rPr>
        <w:t>previous work</w:t>
      </w:r>
      <w:r w:rsidRPr="00C95B69">
        <w:rPr>
          <w:rFonts w:ascii="Times New Roman" w:hAnsi="Times New Roman" w:cs="Times New Roman"/>
          <w:color w:val="000000"/>
          <w:sz w:val="24"/>
          <w:szCs w:val="24"/>
        </w:rPr>
        <w:t xml:space="preserve">) and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C95B69">
        <w:rPr>
          <w:rFonts w:ascii="Times New Roman" w:hAnsi="Times New Roman" w:cs="Times New Roman"/>
          <w:color w:val="000000"/>
          <w:sz w:val="24"/>
          <w:szCs w:val="24"/>
        </w:rPr>
        <w:t xml:space="preserve"> molar concentration was varied (1, 2, 3 and 4%).</w:t>
      </w:r>
      <w:r w:rsidR="0063716E" w:rsidRPr="00C95B69">
        <w:rPr>
          <w:rFonts w:ascii="Times New Roman" w:hAnsi="Times New Roman" w:cs="Times New Roman"/>
          <w:sz w:val="24"/>
          <w:szCs w:val="24"/>
        </w:rPr>
        <w:fldChar w:fldCharType="begin" w:fldLock="1"/>
      </w:r>
      <w:r w:rsidR="00D15846">
        <w:rPr>
          <w:rFonts w:ascii="Times New Roman" w:hAnsi="Times New Roman" w:cs="Times New Roman"/>
          <w:sz w:val="24"/>
          <w:szCs w:val="24"/>
        </w:rPr>
        <w:instrText>ADDIN CSL_CITATION {"citationItems":[{"id":"ITEM-1","itemData":{"ISSN":"0013-4686","author":[{"dropping-particle":"","family":"Gupta","given":"S","non-dropping-particle":"","parse-names":false,"suffix":""},{"dropping-particle":"","family":"Patel","given":"N","non-dropping-particle":"","parse-names":false,"suffix":""},{"dropping-particle":"","family":"Fernandes","given":"R","non-dropping-particle":"","parse-names":false,"suffix":""},{"dropping-particle":"","family":"Hanchate","given":"S","non-dropping-particle":"","parse-names":false,"suffix":""},{"dropping-particle":"","family":"Miotello","given":"A","non-dropping-particle":"","parse-names":false,"suffix":""},{"dropping-particle":"","family":"Kothari","given":"D C","non-dropping-particle":"","parse-names":false,"suffix":""}],"container-title":"Electrochimica Acta","id":"ITEM-1","issued":{"date-parts":[["2017"]]},"page":"64-71","publisher":"Elsevier","title":"Co-Mo-B Nanoparticles as a non-precious and efficient Bifunctional Electrocatalyst for Hydrogen and Oxygen Evolution","type":"article-journal","volume":"232"},"uris":["http://www.mendeley.com/documents/?uuid=d0f79669-6f47-483e-923e-b73fe3d01e45"]},{"id":"ITEM-2","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Environmental","id":"ITEM-2","issued":{"date-parts":[["2019"]]},"page":"118051","publisher":"Elsevier","title":"A unique amorphous cobalt-phosphide-boride bifunctional electrocatalyst for enhanced alkaline water-splitting","type":"article-journal"},"uris":["http://www.mendeley.com/documents/?uuid=b0de0010-b2be-48be-b256-32f476f6c7c4"]}],"mendeley":{"formattedCitation":"&lt;sup&gt;[29,54]&lt;/sup&gt;","plainTextFormattedCitation":"[29,54]","previouslyFormattedCitation":"&lt;sup&gt;[29,54]&lt;/sup&gt;"},"properties":{"noteIndex":0},"schema":"https://github.com/citation-style-language/schema/raw/master/csl-citation.json"}</w:instrText>
      </w:r>
      <w:r w:rsidR="0063716E" w:rsidRPr="00C95B69">
        <w:rPr>
          <w:rFonts w:ascii="Times New Roman" w:hAnsi="Times New Roman" w:cs="Times New Roman"/>
          <w:sz w:val="24"/>
          <w:szCs w:val="24"/>
        </w:rPr>
        <w:fldChar w:fldCharType="separate"/>
      </w:r>
      <w:r w:rsidR="0063716E" w:rsidRPr="00C95B69">
        <w:rPr>
          <w:rFonts w:ascii="Times New Roman" w:hAnsi="Times New Roman" w:cs="Times New Roman"/>
          <w:noProof/>
          <w:sz w:val="24"/>
          <w:szCs w:val="24"/>
          <w:vertAlign w:val="superscript"/>
        </w:rPr>
        <w:t>[29,54]</w:t>
      </w:r>
      <w:r w:rsidR="0063716E" w:rsidRPr="00C95B69">
        <w:rPr>
          <w:rFonts w:ascii="Times New Roman" w:hAnsi="Times New Roman" w:cs="Times New Roman"/>
          <w:sz w:val="24"/>
          <w:szCs w:val="24"/>
        </w:rPr>
        <w:fldChar w:fldCharType="end"/>
      </w:r>
      <w:r w:rsidRPr="00C95B69">
        <w:rPr>
          <w:rFonts w:ascii="Times New Roman" w:hAnsi="Times New Roman" w:cs="Times New Roman"/>
          <w:color w:val="000000"/>
          <w:sz w:val="24"/>
          <w:szCs w:val="24"/>
        </w:rPr>
        <w:t xml:space="preserve"> For the thirds et (SET-3) presented here, B/P molar ratio was maintained at </w:t>
      </w:r>
      <w:r w:rsidRPr="00C95B69">
        <w:rPr>
          <w:rFonts w:ascii="Times New Roman" w:hAnsi="Times New Roman" w:cs="Times New Roman"/>
          <w:color w:val="000000"/>
          <w:sz w:val="24"/>
          <w:szCs w:val="24"/>
        </w:rPr>
        <w:lastRenderedPageBreak/>
        <w:t xml:space="preserve">1 (selected based on OER performance of SET-1 and SET-2) while molar concentration of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C95B69">
        <w:rPr>
          <w:rFonts w:ascii="Times New Roman" w:hAnsi="Times New Roman" w:cs="Times New Roman"/>
          <w:color w:val="000000"/>
          <w:sz w:val="24"/>
          <w:szCs w:val="24"/>
        </w:rPr>
        <w:t xml:space="preserve"> was varied (1, 2, 3 and 4%). As control samples, Co-B, Co-Mo-B and Co-PB were also synthesized by the same procedure but in the absence of precursor of the eluded element and the molar ratio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C95B69">
        <w:rPr>
          <w:rFonts w:ascii="Times New Roman" w:hAnsi="Times New Roman" w:cs="Times New Roman"/>
          <w:color w:val="000000"/>
          <w:sz w:val="24"/>
          <w:szCs w:val="24"/>
        </w:rPr>
        <w:t xml:space="preserve"> and B/P) was chosen based on the optimized concentration of Co-Mo-PB catalyst.</w:t>
      </w:r>
    </w:p>
    <w:p w14:paraId="23CBE0E5" w14:textId="77777777" w:rsidR="00FD5482" w:rsidRPr="00C95B69" w:rsidRDefault="00FD5482" w:rsidP="00FD5482">
      <w:pPr>
        <w:spacing w:line="480" w:lineRule="auto"/>
        <w:jc w:val="both"/>
        <w:rPr>
          <w:rFonts w:ascii="Times New Roman" w:hAnsi="Times New Roman" w:cs="Times New Roman"/>
          <w:i/>
          <w:iCs/>
          <w:color w:val="000000"/>
          <w:sz w:val="24"/>
          <w:szCs w:val="24"/>
          <w:u w:val="single"/>
        </w:rPr>
      </w:pPr>
      <w:r w:rsidRPr="00C95B69">
        <w:rPr>
          <w:rFonts w:ascii="Times New Roman" w:hAnsi="Times New Roman" w:cs="Times New Roman"/>
          <w:i/>
          <w:iCs/>
          <w:color w:val="000000"/>
          <w:sz w:val="24"/>
          <w:szCs w:val="24"/>
          <w:u w:val="single"/>
        </w:rPr>
        <w:t>Preparation of working electrode:</w:t>
      </w:r>
    </w:p>
    <w:p w14:paraId="5F7F6E08" w14:textId="0F78B3DB" w:rsidR="00FD5482" w:rsidRPr="00C95B69" w:rsidRDefault="00FD5482" w:rsidP="00FD5482">
      <w:pPr>
        <w:spacing w:line="480" w:lineRule="auto"/>
        <w:jc w:val="both"/>
        <w:rPr>
          <w:rFonts w:ascii="Times New Roman" w:hAnsi="Times New Roman" w:cs="Times New Roman"/>
          <w:color w:val="000000"/>
          <w:sz w:val="24"/>
          <w:szCs w:val="24"/>
        </w:rPr>
      </w:pPr>
      <w:r w:rsidRPr="00C95B69">
        <w:rPr>
          <w:rFonts w:ascii="Times New Roman" w:hAnsi="Times New Roman" w:cs="Times New Roman"/>
          <w:color w:val="000000"/>
          <w:sz w:val="24"/>
          <w:szCs w:val="24"/>
        </w:rPr>
        <w:t>As working electrode, 3mm diameter glassy carbon (GC) electrode coated with the catalyst powder was used. To coat the catalyst powder onto the GC electrode, a homogeneous ink of catalyst was prepared by ultrasonication of 2</w:t>
      </w:r>
      <w:r w:rsidR="004B272C" w:rsidRPr="00C95B69">
        <w:rPr>
          <w:rFonts w:ascii="Times New Roman" w:hAnsi="Times New Roman" w:cs="Times New Roman"/>
          <w:color w:val="000000"/>
          <w:sz w:val="24"/>
          <w:szCs w:val="24"/>
        </w:rPr>
        <w:t xml:space="preserve"> </w:t>
      </w:r>
      <w:r w:rsidRPr="00C95B69">
        <w:rPr>
          <w:rFonts w:ascii="Times New Roman" w:hAnsi="Times New Roman" w:cs="Times New Roman"/>
          <w:color w:val="000000"/>
          <w:sz w:val="24"/>
          <w:szCs w:val="24"/>
        </w:rPr>
        <w:t xml:space="preserve">mg catalyst powder in 1ml of ethanol. </w:t>
      </w:r>
      <w:proofErr w:type="spellStart"/>
      <w:r w:rsidRPr="00C95B69">
        <w:rPr>
          <w:rFonts w:ascii="Times New Roman" w:hAnsi="Times New Roman" w:cs="Times New Roman"/>
          <w:color w:val="000000"/>
          <w:sz w:val="24"/>
          <w:szCs w:val="24"/>
        </w:rPr>
        <w:t>Nafion</w:t>
      </w:r>
      <w:proofErr w:type="spellEnd"/>
      <w:r w:rsidRPr="00C95B69">
        <w:rPr>
          <w:rFonts w:ascii="Times New Roman" w:hAnsi="Times New Roman" w:cs="Times New Roman"/>
          <w:color w:val="000000"/>
          <w:sz w:val="24"/>
          <w:szCs w:val="24"/>
        </w:rPr>
        <w:t xml:space="preserve"> solution, as a binder, was prepared by ultrasonication of 20 µl </w:t>
      </w:r>
      <w:proofErr w:type="spellStart"/>
      <w:r w:rsidRPr="00C95B69">
        <w:rPr>
          <w:rFonts w:ascii="Times New Roman" w:hAnsi="Times New Roman" w:cs="Times New Roman"/>
          <w:color w:val="000000"/>
          <w:sz w:val="24"/>
          <w:szCs w:val="24"/>
        </w:rPr>
        <w:t>Nafion</w:t>
      </w:r>
      <w:proofErr w:type="spellEnd"/>
      <w:r w:rsidRPr="00C95B69">
        <w:rPr>
          <w:rFonts w:ascii="Times New Roman" w:hAnsi="Times New Roman" w:cs="Times New Roman"/>
          <w:color w:val="000000"/>
          <w:sz w:val="24"/>
          <w:szCs w:val="24"/>
        </w:rPr>
        <w:t xml:space="preserve"> </w:t>
      </w:r>
      <w:r w:rsidRPr="00C95B69">
        <w:rPr>
          <w:rFonts w:ascii="Times New Roman" w:hAnsi="Times New Roman" w:cs="Times New Roman"/>
          <w:sz w:val="24"/>
          <w:szCs w:val="24"/>
        </w:rPr>
        <w:t>(</w:t>
      </w:r>
      <w:proofErr w:type="spellStart"/>
      <w:r w:rsidRPr="00C95B69">
        <w:rPr>
          <w:rFonts w:ascii="Times New Roman" w:hAnsi="Times New Roman" w:cs="Times New Roman"/>
          <w:sz w:val="24"/>
          <w:szCs w:val="24"/>
        </w:rPr>
        <w:t>perfluorinated</w:t>
      </w:r>
      <w:proofErr w:type="spellEnd"/>
      <w:r w:rsidRPr="00C95B69">
        <w:rPr>
          <w:rFonts w:ascii="Times New Roman" w:hAnsi="Times New Roman" w:cs="Times New Roman"/>
          <w:sz w:val="24"/>
          <w:szCs w:val="24"/>
        </w:rPr>
        <w:t xml:space="preserve">, 5%) </w:t>
      </w:r>
      <w:r w:rsidRPr="00C95B69">
        <w:rPr>
          <w:rFonts w:ascii="Times New Roman" w:hAnsi="Times New Roman" w:cs="Times New Roman"/>
          <w:color w:val="000000"/>
          <w:sz w:val="24"/>
          <w:szCs w:val="24"/>
        </w:rPr>
        <w:t xml:space="preserve">in 0.5 ml of ethanol. At first, 10 µl of </w:t>
      </w:r>
      <w:proofErr w:type="spellStart"/>
      <w:r w:rsidRPr="00C95B69">
        <w:rPr>
          <w:rFonts w:ascii="Times New Roman" w:hAnsi="Times New Roman" w:cs="Times New Roman"/>
          <w:color w:val="000000"/>
          <w:sz w:val="24"/>
          <w:szCs w:val="24"/>
        </w:rPr>
        <w:t>Nafion</w:t>
      </w:r>
      <w:proofErr w:type="spellEnd"/>
      <w:r w:rsidRPr="00C95B69">
        <w:rPr>
          <w:rFonts w:ascii="Times New Roman" w:hAnsi="Times New Roman" w:cs="Times New Roman"/>
          <w:color w:val="000000"/>
          <w:sz w:val="24"/>
          <w:szCs w:val="24"/>
        </w:rPr>
        <w:t xml:space="preserve"> is drop-casted on to the GC electrode, and after drying under IR lamp, 10 µl of catalyst ink is drop-casted and dried. A constant catalyst loading of 0.3 mg/cm</w:t>
      </w:r>
      <w:r w:rsidRPr="00C95B69">
        <w:rPr>
          <w:rFonts w:ascii="Times New Roman" w:hAnsi="Times New Roman" w:cs="Times New Roman"/>
          <w:color w:val="000000"/>
          <w:sz w:val="24"/>
          <w:szCs w:val="24"/>
          <w:vertAlign w:val="superscript"/>
        </w:rPr>
        <w:t>2</w:t>
      </w:r>
      <w:r w:rsidRPr="00C95B69">
        <w:rPr>
          <w:rFonts w:ascii="Times New Roman" w:hAnsi="Times New Roman" w:cs="Times New Roman"/>
          <w:color w:val="000000"/>
          <w:sz w:val="24"/>
          <w:szCs w:val="24"/>
        </w:rPr>
        <w:t xml:space="preserve"> is ensured for each electrochemical measurement. </w:t>
      </w:r>
    </w:p>
    <w:p w14:paraId="36AD15A1" w14:textId="77777777" w:rsidR="00FD5482" w:rsidRPr="00C95B69" w:rsidRDefault="00FD5482" w:rsidP="00FD5482">
      <w:pPr>
        <w:spacing w:line="480" w:lineRule="auto"/>
        <w:jc w:val="both"/>
        <w:rPr>
          <w:rFonts w:ascii="Times New Roman" w:hAnsi="Times New Roman" w:cs="Times New Roman"/>
          <w:i/>
          <w:iCs/>
          <w:color w:val="000000"/>
          <w:sz w:val="24"/>
          <w:szCs w:val="24"/>
          <w:u w:val="single"/>
        </w:rPr>
      </w:pPr>
      <w:r w:rsidRPr="00C95B69">
        <w:rPr>
          <w:rFonts w:ascii="Times New Roman" w:hAnsi="Times New Roman" w:cs="Times New Roman"/>
          <w:i/>
          <w:iCs/>
          <w:color w:val="000000"/>
          <w:sz w:val="24"/>
          <w:szCs w:val="24"/>
          <w:u w:val="single"/>
        </w:rPr>
        <w:t>Electrochemical measurements:</w:t>
      </w:r>
    </w:p>
    <w:p w14:paraId="1615614D" w14:textId="66C753BD" w:rsidR="00606B4E" w:rsidRPr="00C95B69" w:rsidRDefault="00FD5482" w:rsidP="00FD5482">
      <w:pPr>
        <w:spacing w:line="480" w:lineRule="auto"/>
        <w:jc w:val="both"/>
        <w:rPr>
          <w:rFonts w:ascii="Times New Roman" w:hAnsi="Times New Roman" w:cs="Times New Roman"/>
          <w:color w:val="000000"/>
          <w:sz w:val="24"/>
          <w:szCs w:val="24"/>
        </w:rPr>
      </w:pPr>
      <w:r w:rsidRPr="00C95B69">
        <w:rPr>
          <w:rFonts w:ascii="Times New Roman" w:hAnsi="Times New Roman" w:cs="Times New Roman"/>
          <w:color w:val="000000"/>
          <w:sz w:val="24"/>
          <w:szCs w:val="24"/>
        </w:rPr>
        <w:t xml:space="preserve">For testing the electrochemical activity of the catalyst powders, a </w:t>
      </w:r>
      <w:proofErr w:type="spellStart"/>
      <w:r w:rsidRPr="00C95B69">
        <w:rPr>
          <w:rFonts w:ascii="Times New Roman" w:hAnsi="Times New Roman" w:cs="Times New Roman"/>
          <w:color w:val="000000"/>
          <w:sz w:val="24"/>
          <w:szCs w:val="24"/>
        </w:rPr>
        <w:t>potentiostat</w:t>
      </w:r>
      <w:proofErr w:type="spellEnd"/>
      <w:r w:rsidRPr="00C95B69">
        <w:rPr>
          <w:rFonts w:ascii="Times New Roman" w:hAnsi="Times New Roman" w:cs="Times New Roman"/>
          <w:color w:val="000000"/>
          <w:sz w:val="24"/>
          <w:szCs w:val="24"/>
        </w:rPr>
        <w:t xml:space="preserve"> system from Gamry (Interface 1010E) was used. Three-electrode system with Pt electrode (2 mm) as counter and a Hg/</w:t>
      </w:r>
      <w:proofErr w:type="spellStart"/>
      <w:r w:rsidRPr="00C95B69">
        <w:rPr>
          <w:rFonts w:ascii="Times New Roman" w:hAnsi="Times New Roman" w:cs="Times New Roman"/>
          <w:color w:val="000000"/>
          <w:sz w:val="24"/>
          <w:szCs w:val="24"/>
        </w:rPr>
        <w:t>HgO</w:t>
      </w:r>
      <w:proofErr w:type="spellEnd"/>
      <w:r w:rsidRPr="00C95B69">
        <w:rPr>
          <w:rFonts w:ascii="Times New Roman" w:hAnsi="Times New Roman" w:cs="Times New Roman"/>
          <w:color w:val="000000"/>
          <w:sz w:val="24"/>
          <w:szCs w:val="24"/>
        </w:rPr>
        <w:t xml:space="preserve"> (0.3M KOH) as reference, were used for all the electrochemical tests. The best-performing Co-Mo-PB catalyst was also tested with graphite as a counter electrode to ensure the repeatability of results. 1M KOH (pH 14) solution as an electrolyte was maintained at room temperature for all the testing. In order to prevent accumulation of bubbles over the working electrode, the electrolyte was continuously stirred during each measurement. For OER, the scan rate of 10 mV/s is maintained for all the anodic linear sweep voltammetry (LSV) measurements performed in the range of 0.0 V to 0.9 V (vs Hg/</w:t>
      </w:r>
      <w:proofErr w:type="spellStart"/>
      <w:r w:rsidRPr="00C95B69">
        <w:rPr>
          <w:rFonts w:ascii="Times New Roman" w:hAnsi="Times New Roman" w:cs="Times New Roman"/>
          <w:color w:val="000000"/>
          <w:sz w:val="24"/>
          <w:szCs w:val="24"/>
        </w:rPr>
        <w:t>HgO</w:t>
      </w:r>
      <w:proofErr w:type="spellEnd"/>
      <w:r w:rsidRPr="00C95B69">
        <w:rPr>
          <w:rFonts w:ascii="Times New Roman" w:hAnsi="Times New Roman" w:cs="Times New Roman"/>
          <w:color w:val="000000"/>
          <w:sz w:val="24"/>
          <w:szCs w:val="24"/>
        </w:rPr>
        <w:t xml:space="preserve">) with a step size of 2 mV. Before acquiring the final LSV curve, the catalyst was subjected to cyclic voltammetry </w:t>
      </w:r>
      <w:r w:rsidRPr="00C95B69">
        <w:rPr>
          <w:rFonts w:ascii="Times New Roman" w:hAnsi="Times New Roman" w:cs="Times New Roman"/>
          <w:color w:val="000000"/>
          <w:sz w:val="24"/>
          <w:szCs w:val="24"/>
        </w:rPr>
        <w:lastRenderedPageBreak/>
        <w:t>(CV) scans (15 cycles) in the same potential range at 50 mV/s, to stabilize the observed current. The electrolyte was purged with oxygen gas for about 15 min prior to each measurement. Uncompensated resistance (R</w:t>
      </w:r>
      <w:r w:rsidRPr="00C95B69">
        <w:rPr>
          <w:rFonts w:ascii="Times New Roman" w:hAnsi="Times New Roman" w:cs="Times New Roman"/>
          <w:color w:val="000000"/>
          <w:sz w:val="24"/>
          <w:szCs w:val="24"/>
          <w:vertAlign w:val="subscript"/>
        </w:rPr>
        <w:t>s</w:t>
      </w:r>
      <w:r w:rsidRPr="00C95B69">
        <w:rPr>
          <w:rFonts w:ascii="Times New Roman" w:hAnsi="Times New Roman" w:cs="Times New Roman"/>
          <w:color w:val="000000"/>
          <w:sz w:val="24"/>
          <w:szCs w:val="24"/>
        </w:rPr>
        <w:t xml:space="preserve">) was determined with the help of </w:t>
      </w:r>
      <w:r w:rsidRPr="00C95B69">
        <w:rPr>
          <w:rFonts w:ascii="Times New Roman" w:hAnsi="Times New Roman" w:cs="Times New Roman"/>
          <w:sz w:val="24"/>
          <w:szCs w:val="24"/>
        </w:rPr>
        <w:t xml:space="preserve">electrochemical </w:t>
      </w:r>
      <w:r w:rsidRPr="00C95B69">
        <w:rPr>
          <w:rFonts w:ascii="Times New Roman" w:hAnsi="Times New Roman" w:cs="Times New Roman"/>
          <w:color w:val="000000"/>
          <w:sz w:val="24"/>
          <w:szCs w:val="24"/>
        </w:rPr>
        <w:t>impedance spectroscopy (EIS) and the same value was used for calculation of overpotential (</w:t>
      </w:r>
      <w:r w:rsidRPr="00C95B69">
        <w:rPr>
          <w:rFonts w:ascii="Times New Roman" w:hAnsi="Times New Roman" w:cs="Times New Roman"/>
          <w:i/>
          <w:iCs/>
          <w:color w:val="000000"/>
          <w:sz w:val="24"/>
          <w:szCs w:val="24"/>
        </w:rPr>
        <w:t>ƞ</w:t>
      </w:r>
      <w:r w:rsidRPr="00C95B69">
        <w:rPr>
          <w:rFonts w:ascii="Times New Roman" w:hAnsi="Times New Roman" w:cs="Times New Roman"/>
          <w:color w:val="000000"/>
          <w:sz w:val="24"/>
          <w:szCs w:val="24"/>
        </w:rPr>
        <w:t>) values. For impedance spectroscopy, Nyquist plots were recorded at a potential of 0.6 V (vs Hg/</w:t>
      </w:r>
      <w:proofErr w:type="spellStart"/>
      <w:r w:rsidRPr="00C95B69">
        <w:rPr>
          <w:rFonts w:ascii="Times New Roman" w:hAnsi="Times New Roman" w:cs="Times New Roman"/>
          <w:color w:val="000000"/>
          <w:sz w:val="24"/>
          <w:szCs w:val="24"/>
        </w:rPr>
        <w:t>HgO</w:t>
      </w:r>
      <w:proofErr w:type="spellEnd"/>
      <w:r w:rsidRPr="00C95B69">
        <w:rPr>
          <w:rFonts w:ascii="Times New Roman" w:hAnsi="Times New Roman" w:cs="Times New Roman"/>
          <w:color w:val="000000"/>
          <w:sz w:val="24"/>
          <w:szCs w:val="24"/>
        </w:rPr>
        <w:t xml:space="preserve">) in the frequency range of 1 MHz to 1 kHz with an input sine wave of amplitude 5 mV. EIS data was fit with an appropriate equivalent circuit to obtain </w:t>
      </w:r>
      <w:r w:rsidRPr="00C95B69">
        <w:rPr>
          <w:rFonts w:ascii="Times New Roman" w:hAnsi="Times New Roman" w:cs="Times New Roman"/>
          <w:i/>
          <w:iCs/>
          <w:color w:val="000000"/>
          <w:sz w:val="24"/>
          <w:szCs w:val="24"/>
        </w:rPr>
        <w:t>R</w:t>
      </w:r>
      <w:r w:rsidRPr="00C95B69">
        <w:rPr>
          <w:rFonts w:ascii="Times New Roman" w:hAnsi="Times New Roman" w:cs="Times New Roman"/>
          <w:i/>
          <w:iCs/>
          <w:color w:val="000000"/>
          <w:sz w:val="24"/>
          <w:szCs w:val="24"/>
          <w:vertAlign w:val="subscript"/>
        </w:rPr>
        <w:t>ct</w:t>
      </w:r>
      <w:r w:rsidRPr="00C95B69">
        <w:rPr>
          <w:rFonts w:ascii="Times New Roman" w:hAnsi="Times New Roman" w:cs="Times New Roman"/>
          <w:color w:val="000000"/>
          <w:sz w:val="24"/>
          <w:szCs w:val="24"/>
        </w:rPr>
        <w:t>. Tafel slope values were obtained by linear fitting the plot of “</w:t>
      </w:r>
      <w:r w:rsidRPr="00C95B69">
        <w:rPr>
          <w:rFonts w:ascii="Times New Roman" w:hAnsi="Times New Roman" w:cs="Times New Roman"/>
          <w:i/>
          <w:iCs/>
          <w:color w:val="000000"/>
          <w:sz w:val="24"/>
          <w:szCs w:val="24"/>
        </w:rPr>
        <w:t>log(</w:t>
      </w:r>
      <w:proofErr w:type="spellStart"/>
      <w:r w:rsidRPr="00C95B69">
        <w:rPr>
          <w:rFonts w:ascii="Times New Roman" w:hAnsi="Times New Roman" w:cs="Times New Roman"/>
          <w:i/>
          <w:iCs/>
          <w:color w:val="000000"/>
          <w:sz w:val="24"/>
          <w:szCs w:val="24"/>
        </w:rPr>
        <w:t>i</w:t>
      </w:r>
      <w:proofErr w:type="spellEnd"/>
      <w:r w:rsidRPr="00C95B69">
        <w:rPr>
          <w:rFonts w:ascii="Times New Roman" w:hAnsi="Times New Roman" w:cs="Times New Roman"/>
          <w:i/>
          <w:iCs/>
          <w:color w:val="000000"/>
          <w:sz w:val="24"/>
          <w:szCs w:val="24"/>
        </w:rPr>
        <w:t>)</w:t>
      </w:r>
      <w:r w:rsidRPr="00C95B69">
        <w:rPr>
          <w:rFonts w:ascii="Times New Roman" w:hAnsi="Times New Roman" w:cs="Times New Roman"/>
          <w:color w:val="000000"/>
          <w:sz w:val="24"/>
          <w:szCs w:val="24"/>
        </w:rPr>
        <w:t xml:space="preserve"> vs </w:t>
      </w:r>
      <w:r w:rsidRPr="00C95B69">
        <w:rPr>
          <w:rFonts w:ascii="Times New Roman" w:hAnsi="Times New Roman" w:cs="Times New Roman"/>
          <w:i/>
          <w:iCs/>
          <w:color w:val="000000"/>
          <w:sz w:val="24"/>
          <w:szCs w:val="24"/>
        </w:rPr>
        <w:t>ƞ</w:t>
      </w:r>
      <w:r w:rsidRPr="00C95B69">
        <w:rPr>
          <w:rFonts w:ascii="Times New Roman" w:hAnsi="Times New Roman" w:cs="Times New Roman"/>
          <w:color w:val="000000"/>
          <w:sz w:val="24"/>
          <w:szCs w:val="24"/>
        </w:rPr>
        <w:t xml:space="preserve">”. Turnover frequency (TOF) values were calculated at the potential of 1.50V (vs RHE) using the procedure mentioned in </w:t>
      </w:r>
      <w:r w:rsidRPr="00C95B69">
        <w:rPr>
          <w:rFonts w:ascii="Times New Roman" w:hAnsi="Times New Roman" w:cs="Times New Roman"/>
          <w:sz w:val="24"/>
          <w:szCs w:val="24"/>
        </w:rPr>
        <w:t>our previous work</w:t>
      </w:r>
      <w:r w:rsidRPr="00C95B69">
        <w:rPr>
          <w:rFonts w:ascii="Times New Roman" w:hAnsi="Times New Roman" w:cs="Times New Roman"/>
          <w:color w:val="000000"/>
          <w:sz w:val="24"/>
          <w:szCs w:val="24"/>
        </w:rPr>
        <w:t>.</w:t>
      </w:r>
      <w:r w:rsidR="0063716E" w:rsidRPr="00C95B69">
        <w:rPr>
          <w:rFonts w:ascii="Times New Roman" w:hAnsi="Times New Roman" w:cs="Times New Roman"/>
          <w:sz w:val="24"/>
          <w:szCs w:val="24"/>
        </w:rPr>
        <w:fldChar w:fldCharType="begin" w:fldLock="1"/>
      </w:r>
      <w:r w:rsidR="0063716E" w:rsidRPr="00C95B69">
        <w:rPr>
          <w:rFonts w:ascii="Times New Roman" w:hAnsi="Times New Roman" w:cs="Times New Roman"/>
          <w:sz w:val="24"/>
          <w:szCs w:val="24"/>
        </w:rPr>
        <w:instrText>ADDIN CSL_CITATION {"citationItems":[{"id":"ITEM-1","itemData":{"DOI":"10.1016/j.apcatb.2016.03.032","ISSN":"09263373","author":[{"dropping-particle":"","family":"Gupta","given":"S.","non-dropping-particle":"","parse-names":false,"suffix":""},{"dropping-particle":"","family":"Patel","given":"N.","non-dropping-particle":"","parse-names":false,"suffix":""},{"dropping-particle":"","family":"Fernandes","given":"R.","non-dropping-particle":"","parse-names":false,"suffix":""},{"dropping-particle":"","family":"Kadrekar","given":"R.","non-dropping-particle":"","parse-names":false,"suffix":""},{"dropping-particle":"","family":"Dashora","given":"Alpa","non-dropping-particle":"","parse-names":false,"suffix":""},{"dropping-particle":"","family":"Yadav","given":"A.K.","non-dropping-particle":"","parse-names":false,"suffix":""},{"dropping-particle":"","family":"Bhattacharyya","given":"D.","non-dropping-particle":"","parse-names":false,"suffix":""},{"dropping-particle":"","family":"Jha","given":"S.N.","non-dropping-particle":"","parse-names":false,"suffix":""},{"dropping-particle":"","family":"Miotello","given":"A.","non-dropping-particle":"","parse-names":false,"suffix":""},{"dropping-particle":"","family":"Kothari","given":"D.C.","non-dropping-particle":"","parse-names":false,"suffix":""}],"container-title":"Applied Catalysis B: Environmental","id":"ITEM-1","issued":{"date-parts":[["2016","9"]]},"page":"126-133","title":"Co–Ni–B nanocatalyst for efficient hydrogen evolution reaction in wide pH range","type":"article-journal","volume":"192"},"uris":["http://www.mendeley.com/documents/?uuid=2ee7b125-7f4d-30b5-ad03-4249b8df713f"]}],"mendeley":{"formattedCitation":"&lt;sup&gt;[15]&lt;/sup&gt;","plainTextFormattedCitation":"[15]","previouslyFormattedCitation":"&lt;sup&gt;[15]&lt;/sup&gt;"},"properties":{"noteIndex":0},"schema":"https://github.com/citation-style-language/schema/raw/master/csl-citation.json"}</w:instrText>
      </w:r>
      <w:r w:rsidR="0063716E" w:rsidRPr="00C95B69">
        <w:rPr>
          <w:rFonts w:ascii="Times New Roman" w:hAnsi="Times New Roman" w:cs="Times New Roman"/>
          <w:sz w:val="24"/>
          <w:szCs w:val="24"/>
        </w:rPr>
        <w:fldChar w:fldCharType="separate"/>
      </w:r>
      <w:r w:rsidR="0063716E" w:rsidRPr="00C95B69">
        <w:rPr>
          <w:rFonts w:ascii="Times New Roman" w:hAnsi="Times New Roman" w:cs="Times New Roman"/>
          <w:noProof/>
          <w:sz w:val="24"/>
          <w:szCs w:val="24"/>
          <w:vertAlign w:val="superscript"/>
        </w:rPr>
        <w:t>[15]</w:t>
      </w:r>
      <w:r w:rsidR="0063716E" w:rsidRPr="00C95B69">
        <w:rPr>
          <w:rFonts w:ascii="Times New Roman" w:hAnsi="Times New Roman" w:cs="Times New Roman"/>
          <w:sz w:val="24"/>
          <w:szCs w:val="24"/>
        </w:rPr>
        <w:fldChar w:fldCharType="end"/>
      </w:r>
      <w:r w:rsidRPr="00C95B69">
        <w:rPr>
          <w:rFonts w:ascii="Times New Roman" w:hAnsi="Times New Roman" w:cs="Times New Roman"/>
          <w:color w:val="000000"/>
          <w:sz w:val="24"/>
          <w:szCs w:val="24"/>
        </w:rPr>
        <w:t xml:space="preserve"> To determine the electrochemical surface area, cyclic voltammetry (CV) was performed at different scan rates (20, 40, 60, 80, 100 mV/sec) in the potential range of -0.35 to -0.15 V (vs Hg/</w:t>
      </w:r>
      <w:proofErr w:type="spellStart"/>
      <w:r w:rsidRPr="00C95B69">
        <w:rPr>
          <w:rFonts w:ascii="Times New Roman" w:hAnsi="Times New Roman" w:cs="Times New Roman"/>
          <w:color w:val="000000"/>
          <w:sz w:val="24"/>
          <w:szCs w:val="24"/>
        </w:rPr>
        <w:t>HgO</w:t>
      </w:r>
      <w:proofErr w:type="spellEnd"/>
      <w:r w:rsidRPr="00C95B69">
        <w:rPr>
          <w:rFonts w:ascii="Times New Roman" w:hAnsi="Times New Roman" w:cs="Times New Roman"/>
          <w:color w:val="000000"/>
          <w:sz w:val="24"/>
          <w:szCs w:val="24"/>
        </w:rPr>
        <w:t xml:space="preserve">). The electrolyte is purged with argon gas for 15 min before initiating CV measurement. The slope, obtained by linear fitting the plot of </w:t>
      </w:r>
      <w:proofErr w:type="spellStart"/>
      <w:r w:rsidRPr="00C95B69">
        <w:rPr>
          <w:rFonts w:ascii="Times New Roman" w:hAnsi="Times New Roman" w:cs="Times New Roman"/>
          <w:i/>
          <w:iCs/>
          <w:color w:val="000000"/>
          <w:sz w:val="24"/>
          <w:szCs w:val="24"/>
        </w:rPr>
        <w:t>Δj</w:t>
      </w:r>
      <w:proofErr w:type="spellEnd"/>
      <w:r w:rsidRPr="00C95B69">
        <w:rPr>
          <w:rFonts w:ascii="Times New Roman" w:hAnsi="Times New Roman" w:cs="Times New Roman"/>
          <w:color w:val="000000"/>
          <w:sz w:val="24"/>
          <w:szCs w:val="24"/>
        </w:rPr>
        <w:t xml:space="preserve"> [the difference in anodic and cathodic current densities at -0.25V] vs scan rate, is employed to calculate the value of the double layer capacitance </w:t>
      </w:r>
      <w:r w:rsidRPr="00C95B69">
        <w:rPr>
          <w:rFonts w:ascii="Times New Roman" w:hAnsi="Times New Roman" w:cs="Times New Roman"/>
          <w:sz w:val="24"/>
          <w:szCs w:val="24"/>
        </w:rPr>
        <w:t>(</w:t>
      </w:r>
      <w:r w:rsidRPr="00C95B69">
        <w:rPr>
          <w:rFonts w:ascii="Times New Roman" w:hAnsi="Times New Roman" w:cs="Times New Roman"/>
          <w:i/>
          <w:iCs/>
          <w:sz w:val="24"/>
          <w:szCs w:val="24"/>
        </w:rPr>
        <w:t>C</w:t>
      </w:r>
      <w:r w:rsidRPr="00C95B69">
        <w:rPr>
          <w:rFonts w:ascii="Times New Roman" w:hAnsi="Times New Roman" w:cs="Times New Roman"/>
          <w:i/>
          <w:iCs/>
          <w:sz w:val="24"/>
          <w:szCs w:val="24"/>
          <w:vertAlign w:val="subscript"/>
        </w:rPr>
        <w:t>DL</w:t>
      </w:r>
      <w:r w:rsidRPr="00C95B69">
        <w:rPr>
          <w:rFonts w:ascii="Times New Roman" w:hAnsi="Times New Roman" w:cs="Times New Roman"/>
          <w:sz w:val="24"/>
          <w:szCs w:val="24"/>
        </w:rPr>
        <w:t>)</w:t>
      </w:r>
      <w:r w:rsidRPr="00C95B69">
        <w:rPr>
          <w:rFonts w:ascii="Times New Roman" w:hAnsi="Times New Roman" w:cs="Times New Roman"/>
          <w:color w:val="000000"/>
          <w:sz w:val="24"/>
          <w:szCs w:val="24"/>
        </w:rPr>
        <w:t>.</w:t>
      </w:r>
      <w:r w:rsidR="00BF15A1" w:rsidRPr="00C95B69">
        <w:rPr>
          <w:rFonts w:ascii="Times New Roman" w:hAnsi="Times New Roman" w:cs="Times New Roman"/>
          <w:sz w:val="24"/>
          <w:szCs w:val="24"/>
        </w:rPr>
        <w:fldChar w:fldCharType="begin" w:fldLock="1"/>
      </w:r>
      <w:r w:rsidR="00BF15A1" w:rsidRPr="00C95B69">
        <w:rPr>
          <w:rFonts w:ascii="Times New Roman" w:hAnsi="Times New Roman" w:cs="Times New Roman"/>
          <w:sz w:val="24"/>
          <w:szCs w:val="24"/>
        </w:rPr>
        <w:instrText>ADDIN CSL_CITATION {"citationItems":[{"id":"ITEM-1","itemData":{"DOI":"10.1039/C8NR00348C","ISSN":"2040-3364","abstract":"&lt;p&gt;Single-dimensional nanostructures of Co oxide: a unique opportunity to understand the role of different material-related parameters in water oxidation.&lt;/p&gt;","author":[{"dropping-particle":"","family":"Gupta","given":"S.","non-dropping-particle":"","parse-names":false,"suffix":""},{"dropping-particle":"","family":"Yadav","given":"A.","non-dropping-particle":"","parse-names":false,"suffix":""},{"dropping-particle":"","family":"Bhartiya","given":"S.","non-dropping-particle":"","parse-names":false,"suffix":""},{"dropping-particle":"","family":"Singh","given":"M. K.","non-dropping-particle":"","parse-names":false,"suffix":""},{"dropping-particle":"","family":"Miotello","given":"A.","non-dropping-particle":"","parse-names":false,"suffix":""},{"dropping-particle":"","family":"Sarkar","given":"A.","non-dropping-particle":"","parse-names":false,"suffix":""},{"dropping-particle":"","family":"Patel","given":"N.","non-dropping-particle":"","parse-names":false,"suffix":""}],"container-title":"Nanoscale","id":"ITEM-1","issue":"18","issued":{"date-parts":[["2018"]]},"page":"8806-8819","title":"Co oxide nanostructures for electrocatalytic water-oxidation: effects of dimensionality and related properties","type":"article-journal","volume":"10"},"uris":["http://www.mendeley.com/documents/?uuid=2739ccbd-0a40-307d-b72a-7bffa38d2c15"]}],"mendeley":{"formattedCitation":"&lt;sup&gt;[55]&lt;/sup&gt;","plainTextFormattedCitation":"[55]","previouslyFormattedCitation":"&lt;sup&gt;[55]&lt;/sup&gt;"},"properties":{"noteIndex":0},"schema":"https://github.com/citation-style-language/schema/raw/master/csl-citation.json"}</w:instrText>
      </w:r>
      <w:r w:rsidR="00BF15A1" w:rsidRPr="00C95B69">
        <w:rPr>
          <w:rFonts w:ascii="Times New Roman" w:hAnsi="Times New Roman" w:cs="Times New Roman"/>
          <w:sz w:val="24"/>
          <w:szCs w:val="24"/>
        </w:rPr>
        <w:fldChar w:fldCharType="separate"/>
      </w:r>
      <w:r w:rsidR="00BF15A1" w:rsidRPr="00C95B69">
        <w:rPr>
          <w:rFonts w:ascii="Times New Roman" w:hAnsi="Times New Roman" w:cs="Times New Roman"/>
          <w:noProof/>
          <w:sz w:val="24"/>
          <w:szCs w:val="24"/>
          <w:vertAlign w:val="superscript"/>
        </w:rPr>
        <w:t>[55]</w:t>
      </w:r>
      <w:r w:rsidR="00BF15A1" w:rsidRPr="00C95B69">
        <w:rPr>
          <w:rFonts w:ascii="Times New Roman" w:hAnsi="Times New Roman" w:cs="Times New Roman"/>
          <w:sz w:val="24"/>
          <w:szCs w:val="24"/>
        </w:rPr>
        <w:fldChar w:fldCharType="end"/>
      </w:r>
      <w:r w:rsidRPr="00C95B69">
        <w:rPr>
          <w:rFonts w:ascii="Times New Roman" w:hAnsi="Times New Roman" w:cs="Times New Roman"/>
          <w:color w:val="000000"/>
          <w:sz w:val="24"/>
          <w:szCs w:val="24"/>
        </w:rPr>
        <w:t xml:space="preserve"> Slow scan CV with a scan rate of 2 mV/s was performed in the pre-OER region to investigate the oxidation phenomenon on the catalyst surface. Faradaic efficiency (FE) tests were performed by measuring the evolved oxygen gas during a chronoamperometric test, using a bench-top </w:t>
      </w:r>
      <w:proofErr w:type="spellStart"/>
      <w:r w:rsidRPr="00C95B69">
        <w:rPr>
          <w:rFonts w:ascii="Times New Roman" w:hAnsi="Times New Roman" w:cs="Times New Roman"/>
          <w:color w:val="000000"/>
          <w:sz w:val="24"/>
          <w:szCs w:val="24"/>
        </w:rPr>
        <w:t>NeoFox</w:t>
      </w:r>
      <w:proofErr w:type="spellEnd"/>
      <w:r w:rsidRPr="00C95B69">
        <w:rPr>
          <w:rFonts w:ascii="Times New Roman" w:hAnsi="Times New Roman" w:cs="Times New Roman"/>
          <w:color w:val="000000"/>
          <w:sz w:val="24"/>
          <w:szCs w:val="24"/>
        </w:rPr>
        <w:t xml:space="preserve"> fluorometer coupled with a FOSPOR photoluminescence probe and purpose-built electrochemical cell. The probe tip was placed into the headspace of the cell to monitor the 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concentration before, during and after electrochemistry. The cell was degassed thoroughly for 1 hour with argon to provide an initial 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concentration of 0%. The Faradaic efficiency was calculated using the total charge passed and the ratio between the final 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concentration measured and the 100% theoretical 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yield calculated based on total charge passed. Due to a detection time lag, there is a delay between 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generated and O</w:t>
      </w:r>
      <w:r w:rsidRPr="00C95B69">
        <w:rPr>
          <w:rFonts w:ascii="Times New Roman" w:hAnsi="Times New Roman" w:cs="Times New Roman"/>
          <w:color w:val="000000"/>
          <w:sz w:val="24"/>
          <w:szCs w:val="24"/>
          <w:vertAlign w:val="subscript"/>
        </w:rPr>
        <w:t>2</w:t>
      </w:r>
      <w:r w:rsidRPr="00C95B69">
        <w:rPr>
          <w:rFonts w:ascii="Times New Roman" w:hAnsi="Times New Roman" w:cs="Times New Roman"/>
          <w:color w:val="000000"/>
          <w:sz w:val="24"/>
          <w:szCs w:val="24"/>
        </w:rPr>
        <w:t xml:space="preserve"> measured. Each measurement was carried out in duplicate to confirm the </w:t>
      </w:r>
      <w:r w:rsidRPr="00C95B69">
        <w:rPr>
          <w:rFonts w:ascii="Times New Roman" w:hAnsi="Times New Roman" w:cs="Times New Roman"/>
          <w:color w:val="000000"/>
          <w:sz w:val="24"/>
          <w:szCs w:val="24"/>
        </w:rPr>
        <w:lastRenderedPageBreak/>
        <w:t>obtained results. Our Faradaic efficiency measurements have a standard deviation of ~4%. Stability of the catalyst was established by recycling for 500 cycles and chronoamperometry tests for 10 h.</w:t>
      </w:r>
    </w:p>
    <w:p w14:paraId="6B2C20A3" w14:textId="0B8FC2BC" w:rsidR="004B272C" w:rsidRPr="00C95B69" w:rsidRDefault="004B272C" w:rsidP="004B272C">
      <w:pPr>
        <w:spacing w:line="480" w:lineRule="auto"/>
        <w:rPr>
          <w:rFonts w:ascii="Times New Roman" w:hAnsi="Times New Roman" w:cs="Times New Roman"/>
          <w:b/>
          <w:bCs/>
          <w:color w:val="000000"/>
          <w:sz w:val="28"/>
          <w:szCs w:val="28"/>
          <w:lang w:val="en-US"/>
        </w:rPr>
      </w:pPr>
      <w:r w:rsidRPr="00C95B69">
        <w:rPr>
          <w:rFonts w:ascii="Times New Roman" w:hAnsi="Times New Roman" w:cs="Times New Roman"/>
          <w:b/>
          <w:bCs/>
          <w:color w:val="000000"/>
          <w:sz w:val="28"/>
          <w:szCs w:val="28"/>
          <w:lang w:val="en-US"/>
        </w:rPr>
        <w:t>Keywords</w:t>
      </w:r>
    </w:p>
    <w:p w14:paraId="6D230422" w14:textId="77777777" w:rsidR="00F1370E" w:rsidRPr="00997757" w:rsidRDefault="00F1370E" w:rsidP="00F1370E">
      <w:pPr>
        <w:spacing w:line="480" w:lineRule="auto"/>
        <w:jc w:val="both"/>
        <w:rPr>
          <w:rFonts w:ascii="Times New Roman" w:hAnsi="Times New Roman" w:cs="Times New Roman"/>
          <w:color w:val="000000"/>
          <w:sz w:val="24"/>
          <w:szCs w:val="24"/>
          <w:lang w:val="en-US"/>
        </w:rPr>
      </w:pPr>
      <w:r w:rsidRPr="00C95B69">
        <w:rPr>
          <w:rFonts w:ascii="Times New Roman" w:hAnsi="Times New Roman" w:cs="Times New Roman"/>
          <w:color w:val="000000"/>
          <w:sz w:val="24"/>
          <w:szCs w:val="24"/>
          <w:lang w:val="en-US"/>
        </w:rPr>
        <w:t>Oxygen evolution reaction, metal phospho-borides, mass activity, low-cost electrocatalysts, alkaline water oxidation.</w:t>
      </w:r>
    </w:p>
    <w:p w14:paraId="4A31C673" w14:textId="35082D51" w:rsidR="00E03EFA" w:rsidRPr="007A05A1" w:rsidRDefault="00E03EFA" w:rsidP="00E03EFA">
      <w:pPr>
        <w:spacing w:line="480" w:lineRule="auto"/>
        <w:rPr>
          <w:rFonts w:ascii="Times New Roman" w:hAnsi="Times New Roman" w:cs="Times New Roman"/>
          <w:b/>
          <w:bCs/>
          <w:color w:val="000000"/>
          <w:sz w:val="28"/>
          <w:szCs w:val="28"/>
          <w:lang w:val="en-US"/>
        </w:rPr>
      </w:pPr>
      <w:r w:rsidRPr="007A05A1">
        <w:rPr>
          <w:rFonts w:ascii="Times New Roman" w:hAnsi="Times New Roman" w:cs="Times New Roman"/>
          <w:b/>
          <w:bCs/>
          <w:color w:val="000000"/>
          <w:sz w:val="28"/>
          <w:szCs w:val="28"/>
          <w:lang w:val="en-US"/>
        </w:rPr>
        <w:t>Acknowledgements</w:t>
      </w:r>
    </w:p>
    <w:p w14:paraId="7297039D" w14:textId="0DBFAC6F" w:rsidR="00E03EFA" w:rsidRDefault="00E03EFA" w:rsidP="00E03EFA">
      <w:pPr>
        <w:spacing w:line="480" w:lineRule="auto"/>
        <w:jc w:val="both"/>
        <w:rPr>
          <w:rFonts w:ascii="Times New Roman" w:hAnsi="Times New Roman" w:cs="Times New Roman"/>
          <w:color w:val="000000"/>
          <w:sz w:val="24"/>
          <w:szCs w:val="24"/>
          <w:lang w:val="en-US"/>
        </w:rPr>
      </w:pPr>
      <w:r w:rsidRPr="007A05A1">
        <w:rPr>
          <w:rFonts w:ascii="Times New Roman" w:hAnsi="Times New Roman" w:cs="Times New Roman"/>
          <w:color w:val="000000"/>
          <w:sz w:val="24"/>
          <w:szCs w:val="24"/>
          <w:lang w:val="en-US"/>
        </w:rPr>
        <w:t xml:space="preserve">A. Chunduri and N. Patel acknowledge WOS-A scheme (SR/WOS-A/PM-115/2016(C)) under DST for their financial support. N. Patel acknowledge UGC and SERB-DST for providing financial support through Faculty recharge program and Extra Mural project (FILE NO. EMR/2016/003028). S. Gupta acknowledges the research grant from UK Commonwealth Scholarship Commission through Commonwealth Rutherford Fellowship (INRF-2017-139). M. Patel acknowledges the seed funding obtained from EPSRC-GCRF No. 141131/155337. M. Patel and S. Gupta also acknowledge Research England (UK) for funds through the Industrial Strategy HEIF Allocation 2019-2020 Pump Priming Fund Round 6 (Project No. 163792). M. Forster and A. J. Cowan acknowledge financial support from the INTERREG Atlantic Area </w:t>
      </w:r>
      <w:proofErr w:type="spellStart"/>
      <w:r w:rsidRPr="007A05A1">
        <w:rPr>
          <w:rFonts w:ascii="Times New Roman" w:hAnsi="Times New Roman" w:cs="Times New Roman"/>
          <w:color w:val="000000"/>
          <w:sz w:val="24"/>
          <w:szCs w:val="24"/>
          <w:lang w:val="en-US"/>
        </w:rPr>
        <w:t>programme</w:t>
      </w:r>
      <w:proofErr w:type="spellEnd"/>
      <w:r w:rsidRPr="007A05A1">
        <w:rPr>
          <w:rFonts w:ascii="Times New Roman" w:hAnsi="Times New Roman" w:cs="Times New Roman"/>
          <w:color w:val="000000"/>
          <w:sz w:val="24"/>
          <w:szCs w:val="24"/>
          <w:lang w:val="en-US"/>
        </w:rPr>
        <w:t xml:space="preserve"> (Grant reference EAPA_190_2016) and the EPSRC (EP/P034497/1). We also acknowledge the use of electron microscopy facilities at </w:t>
      </w:r>
      <w:r>
        <w:rPr>
          <w:rFonts w:ascii="Times New Roman" w:hAnsi="Times New Roman" w:cs="Times New Roman"/>
          <w:color w:val="000000"/>
          <w:sz w:val="24"/>
          <w:szCs w:val="24"/>
          <w:lang w:val="en-US"/>
        </w:rPr>
        <w:t>Albert Crewe Centr</w:t>
      </w:r>
      <w:r w:rsidR="004C66E4">
        <w:rPr>
          <w:rFonts w:ascii="Times New Roman" w:hAnsi="Times New Roman" w:cs="Times New Roman"/>
          <w:color w:val="000000"/>
          <w:sz w:val="24"/>
          <w:szCs w:val="24"/>
          <w:lang w:val="en-US"/>
        </w:rPr>
        <w:t>e</w:t>
      </w:r>
      <w:r w:rsidR="00EE6DCF">
        <w:rPr>
          <w:rFonts w:ascii="Times New Roman" w:hAnsi="Times New Roman" w:cs="Times New Roman"/>
          <w:color w:val="000000"/>
          <w:sz w:val="24"/>
          <w:szCs w:val="24"/>
          <w:lang w:val="en-US"/>
        </w:rPr>
        <w:t>, Liverpool</w:t>
      </w:r>
      <w:r w:rsidRPr="007A05A1">
        <w:rPr>
          <w:rFonts w:ascii="Times New Roman" w:hAnsi="Times New Roman" w:cs="Times New Roman"/>
          <w:color w:val="000000"/>
          <w:sz w:val="24"/>
          <w:szCs w:val="24"/>
          <w:lang w:val="en-US"/>
        </w:rPr>
        <w:t>.</w:t>
      </w:r>
    </w:p>
    <w:p w14:paraId="0D46D7B9" w14:textId="77777777" w:rsidR="00790373" w:rsidRDefault="00790373" w:rsidP="00E03EFA">
      <w:pPr>
        <w:spacing w:line="480" w:lineRule="auto"/>
        <w:jc w:val="both"/>
        <w:rPr>
          <w:rFonts w:ascii="Times New Roman" w:hAnsi="Times New Roman" w:cs="Times New Roman"/>
          <w:color w:val="000000"/>
          <w:sz w:val="24"/>
          <w:szCs w:val="24"/>
          <w:lang w:val="en-US"/>
        </w:rPr>
      </w:pPr>
    </w:p>
    <w:p w14:paraId="4813C252" w14:textId="77777777" w:rsidR="00624E67" w:rsidRPr="007A2804" w:rsidRDefault="00624E67" w:rsidP="00624E67">
      <w:pPr>
        <w:spacing w:line="480" w:lineRule="auto"/>
        <w:rPr>
          <w:rFonts w:ascii="Times New Roman" w:hAnsi="Times New Roman" w:cs="Times New Roman"/>
          <w:b/>
          <w:bCs/>
          <w:color w:val="000000"/>
          <w:sz w:val="28"/>
          <w:szCs w:val="28"/>
          <w:lang w:val="en-US"/>
        </w:rPr>
      </w:pPr>
      <w:r w:rsidRPr="007A2804">
        <w:rPr>
          <w:rFonts w:ascii="Times New Roman" w:hAnsi="Times New Roman" w:cs="Times New Roman"/>
          <w:b/>
          <w:bCs/>
          <w:color w:val="000000"/>
          <w:sz w:val="28"/>
          <w:szCs w:val="28"/>
          <w:lang w:val="en-US"/>
        </w:rPr>
        <w:t>Conflicts of interest</w:t>
      </w:r>
    </w:p>
    <w:p w14:paraId="3912A007" w14:textId="77777777" w:rsidR="00624E67" w:rsidRDefault="00624E67" w:rsidP="00624E67">
      <w:pPr>
        <w:spacing w:line="480" w:lineRule="auto"/>
        <w:rPr>
          <w:rFonts w:ascii="Times New Roman" w:hAnsi="Times New Roman" w:cs="Times New Roman"/>
          <w:color w:val="000000"/>
          <w:sz w:val="24"/>
          <w:szCs w:val="24"/>
          <w:lang w:val="en-US"/>
        </w:rPr>
      </w:pPr>
      <w:r w:rsidRPr="007A2804">
        <w:rPr>
          <w:rFonts w:ascii="Times New Roman" w:hAnsi="Times New Roman" w:cs="Times New Roman"/>
          <w:color w:val="000000"/>
          <w:sz w:val="24"/>
          <w:szCs w:val="24"/>
          <w:lang w:val="en-US"/>
        </w:rPr>
        <w:t>There are no con</w:t>
      </w:r>
      <w:r>
        <w:rPr>
          <w:rFonts w:ascii="Times New Roman" w:hAnsi="Times New Roman" w:cs="Times New Roman"/>
          <w:color w:val="000000"/>
          <w:sz w:val="24"/>
          <w:szCs w:val="24"/>
          <w:lang w:val="en-US"/>
        </w:rPr>
        <w:t>fl</w:t>
      </w:r>
      <w:r w:rsidRPr="007A2804">
        <w:rPr>
          <w:rFonts w:ascii="Times New Roman" w:hAnsi="Times New Roman" w:cs="Times New Roman"/>
          <w:color w:val="000000"/>
          <w:sz w:val="24"/>
          <w:szCs w:val="24"/>
          <w:lang w:val="en-US"/>
        </w:rPr>
        <w:t>icts to declare.</w:t>
      </w:r>
    </w:p>
    <w:p w14:paraId="1AABC201" w14:textId="2171B041" w:rsidR="00B03C47" w:rsidRPr="007A05A1" w:rsidRDefault="002B4387" w:rsidP="007D046E">
      <w:pPr>
        <w:spacing w:line="480" w:lineRule="auto"/>
        <w:rPr>
          <w:rFonts w:ascii="Times New Roman" w:hAnsi="Times New Roman" w:cs="Times New Roman"/>
          <w:b/>
          <w:bCs/>
          <w:color w:val="000000"/>
          <w:sz w:val="28"/>
          <w:szCs w:val="28"/>
          <w:lang w:val="en-US"/>
        </w:rPr>
      </w:pPr>
      <w:r w:rsidRPr="007A05A1">
        <w:rPr>
          <w:rFonts w:ascii="Times New Roman" w:hAnsi="Times New Roman" w:cs="Times New Roman"/>
          <w:b/>
          <w:bCs/>
          <w:color w:val="000000"/>
          <w:sz w:val="28"/>
          <w:szCs w:val="28"/>
          <w:lang w:val="en-US"/>
        </w:rPr>
        <w:lastRenderedPageBreak/>
        <w:t>References</w:t>
      </w:r>
    </w:p>
    <w:p w14:paraId="586AA570" w14:textId="3AAA6811" w:rsidR="00D15846" w:rsidRPr="00D15846" w:rsidRDefault="0079099C"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7A05A1">
        <w:rPr>
          <w:rFonts w:ascii="Times New Roman" w:hAnsi="Times New Roman" w:cs="Times New Roman"/>
          <w:b/>
          <w:bCs/>
          <w:color w:val="000000"/>
          <w:sz w:val="24"/>
          <w:szCs w:val="24"/>
          <w:lang w:val="en-US"/>
        </w:rPr>
        <w:fldChar w:fldCharType="begin" w:fldLock="1"/>
      </w:r>
      <w:r w:rsidRPr="007A05A1">
        <w:rPr>
          <w:rFonts w:ascii="Times New Roman" w:hAnsi="Times New Roman" w:cs="Times New Roman"/>
          <w:b/>
          <w:bCs/>
          <w:color w:val="000000"/>
          <w:sz w:val="24"/>
          <w:szCs w:val="24"/>
          <w:lang w:val="en-US"/>
        </w:rPr>
        <w:instrText xml:space="preserve">ADDIN Mendeley Bibliography CSL_BIBLIOGRAPHY </w:instrText>
      </w:r>
      <w:r w:rsidRPr="007A05A1">
        <w:rPr>
          <w:rFonts w:ascii="Times New Roman" w:hAnsi="Times New Roman" w:cs="Times New Roman"/>
          <w:b/>
          <w:bCs/>
          <w:color w:val="000000"/>
          <w:sz w:val="24"/>
          <w:szCs w:val="24"/>
          <w:lang w:val="en-US"/>
        </w:rPr>
        <w:fldChar w:fldCharType="separate"/>
      </w:r>
      <w:r w:rsidR="00D15846" w:rsidRPr="00D15846">
        <w:rPr>
          <w:rFonts w:ascii="Times New Roman" w:hAnsi="Times New Roman" w:cs="Times New Roman"/>
          <w:noProof/>
          <w:sz w:val="24"/>
          <w:szCs w:val="24"/>
        </w:rPr>
        <w:t>[1]</w:t>
      </w:r>
      <w:r w:rsidR="00D15846" w:rsidRPr="00D15846">
        <w:rPr>
          <w:rFonts w:ascii="Times New Roman" w:hAnsi="Times New Roman" w:cs="Times New Roman"/>
          <w:noProof/>
          <w:sz w:val="24"/>
          <w:szCs w:val="24"/>
        </w:rPr>
        <w:tab/>
        <w:t xml:space="preserve">H. Xu, H. Shang, C. Wang, L. Jin, C. Chen, C. Wang, Y. Du, </w:t>
      </w:r>
      <w:r w:rsidR="00D15846" w:rsidRPr="00D15846">
        <w:rPr>
          <w:rFonts w:ascii="Times New Roman" w:hAnsi="Times New Roman" w:cs="Times New Roman"/>
          <w:i/>
          <w:iCs/>
          <w:noProof/>
          <w:sz w:val="24"/>
          <w:szCs w:val="24"/>
        </w:rPr>
        <w:t>Appl. Catal. B Environ.</w:t>
      </w:r>
      <w:r w:rsidR="00D15846" w:rsidRPr="00D15846">
        <w:rPr>
          <w:rFonts w:ascii="Times New Roman" w:hAnsi="Times New Roman" w:cs="Times New Roman"/>
          <w:noProof/>
          <w:sz w:val="24"/>
          <w:szCs w:val="24"/>
        </w:rPr>
        <w:t xml:space="preserve"> </w:t>
      </w:r>
      <w:r w:rsidR="00D15846" w:rsidRPr="00D15846">
        <w:rPr>
          <w:rFonts w:ascii="Times New Roman" w:hAnsi="Times New Roman" w:cs="Times New Roman"/>
          <w:b/>
          <w:bCs/>
          <w:noProof/>
          <w:sz w:val="24"/>
          <w:szCs w:val="24"/>
        </w:rPr>
        <w:t>2020</w:t>
      </w:r>
      <w:r w:rsidR="00D15846" w:rsidRPr="00D15846">
        <w:rPr>
          <w:rFonts w:ascii="Times New Roman" w:hAnsi="Times New Roman" w:cs="Times New Roman"/>
          <w:noProof/>
          <w:sz w:val="24"/>
          <w:szCs w:val="24"/>
        </w:rPr>
        <w:t xml:space="preserve">, </w:t>
      </w:r>
      <w:r w:rsidR="00D15846" w:rsidRPr="00D15846">
        <w:rPr>
          <w:rFonts w:ascii="Times New Roman" w:hAnsi="Times New Roman" w:cs="Times New Roman"/>
          <w:i/>
          <w:iCs/>
          <w:noProof/>
          <w:sz w:val="24"/>
          <w:szCs w:val="24"/>
        </w:rPr>
        <w:t>265</w:t>
      </w:r>
      <w:r w:rsidR="00D15846" w:rsidRPr="00D15846">
        <w:rPr>
          <w:rFonts w:ascii="Times New Roman" w:hAnsi="Times New Roman" w:cs="Times New Roman"/>
          <w:noProof/>
          <w:sz w:val="24"/>
          <w:szCs w:val="24"/>
        </w:rPr>
        <w:t>, 118605.</w:t>
      </w:r>
    </w:p>
    <w:p w14:paraId="0E598D9C"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w:t>
      </w:r>
      <w:r w:rsidRPr="00D15846">
        <w:rPr>
          <w:rFonts w:ascii="Times New Roman" w:hAnsi="Times New Roman" w:cs="Times New Roman"/>
          <w:noProof/>
          <w:sz w:val="24"/>
          <w:szCs w:val="24"/>
        </w:rPr>
        <w:tab/>
        <w:t xml:space="preserve">G. Liu, M. Wang, Y. Wu, N. Li, F. Zhao, Q. Zhao, J. Li,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2020</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260</w:t>
      </w:r>
      <w:r w:rsidRPr="00D15846">
        <w:rPr>
          <w:rFonts w:ascii="Times New Roman" w:hAnsi="Times New Roman" w:cs="Times New Roman"/>
          <w:noProof/>
          <w:sz w:val="24"/>
          <w:szCs w:val="24"/>
        </w:rPr>
        <w:t>, 118199.</w:t>
      </w:r>
    </w:p>
    <w:p w14:paraId="1C9A5DEF"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w:t>
      </w:r>
      <w:r w:rsidRPr="00D15846">
        <w:rPr>
          <w:rFonts w:ascii="Times New Roman" w:hAnsi="Times New Roman" w:cs="Times New Roman"/>
          <w:noProof/>
          <w:sz w:val="24"/>
          <w:szCs w:val="24"/>
        </w:rPr>
        <w:tab/>
        <w:t xml:space="preserve">C. C. L. McCrory, S. Jung, J. C. Peters, T. F. Jaramillo, </w:t>
      </w:r>
      <w:r w:rsidRPr="00D15846">
        <w:rPr>
          <w:rFonts w:ascii="Times New Roman" w:hAnsi="Times New Roman" w:cs="Times New Roman"/>
          <w:i/>
          <w:iCs/>
          <w:noProof/>
          <w:sz w:val="24"/>
          <w:szCs w:val="24"/>
        </w:rPr>
        <w:t>J. Am. Chem. Soc.</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2013</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135</w:t>
      </w:r>
      <w:r w:rsidRPr="00D15846">
        <w:rPr>
          <w:rFonts w:ascii="Times New Roman" w:hAnsi="Times New Roman" w:cs="Times New Roman"/>
          <w:noProof/>
          <w:sz w:val="24"/>
          <w:szCs w:val="24"/>
        </w:rPr>
        <w:t>, 16977–16987.</w:t>
      </w:r>
    </w:p>
    <w:p w14:paraId="69125F81"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w:t>
      </w:r>
      <w:r w:rsidRPr="00D15846">
        <w:rPr>
          <w:rFonts w:ascii="Times New Roman" w:hAnsi="Times New Roman" w:cs="Times New Roman"/>
          <w:noProof/>
          <w:sz w:val="24"/>
          <w:szCs w:val="24"/>
        </w:rPr>
        <w:tab/>
        <w:t xml:space="preserve">K. L. Nardi, N. Yang, C. F. Dickens, A. L. Strickler, S. F. Bent, </w:t>
      </w:r>
      <w:r w:rsidRPr="00D15846">
        <w:rPr>
          <w:rFonts w:ascii="Times New Roman" w:hAnsi="Times New Roman" w:cs="Times New Roman"/>
          <w:i/>
          <w:iCs/>
          <w:noProof/>
          <w:sz w:val="24"/>
          <w:szCs w:val="24"/>
        </w:rPr>
        <w:t>Adv. Energy Mater.</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2015</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5</w:t>
      </w:r>
      <w:r w:rsidRPr="00D15846">
        <w:rPr>
          <w:rFonts w:ascii="Times New Roman" w:hAnsi="Times New Roman" w:cs="Times New Roman"/>
          <w:noProof/>
          <w:sz w:val="24"/>
          <w:szCs w:val="24"/>
        </w:rPr>
        <w:t>, 1500412.</w:t>
      </w:r>
    </w:p>
    <w:p w14:paraId="00E6D539"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[5]</w:t>
      </w:r>
      <w:r w:rsidRPr="00D15846">
        <w:rPr>
          <w:rFonts w:ascii="Times New Roman" w:hAnsi="Times New Roman" w:cs="Times New Roman"/>
          <w:noProof/>
          <w:sz w:val="24"/>
          <w:szCs w:val="24"/>
        </w:rPr>
        <w:tab/>
        <w:t xml:space="preserve">W. Hao, R. Wu, R. Zhang, Y. Ha, Z. Chen, L. Wang, Y. Yang, X. Ma, D. Sun, F. Fang, </w:t>
      </w:r>
      <w:r w:rsidRPr="00D15846">
        <w:rPr>
          <w:rFonts w:ascii="Times New Roman" w:hAnsi="Times New Roman" w:cs="Times New Roman"/>
          <w:i/>
          <w:iCs/>
          <w:noProof/>
          <w:sz w:val="24"/>
          <w:szCs w:val="24"/>
        </w:rPr>
        <w:t>Adv. Energy Mater.</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8</w:t>
      </w:r>
      <w:r w:rsidRPr="00D15846">
        <w:rPr>
          <w:rFonts w:ascii="Times New Roman" w:hAnsi="Times New Roman" w:cs="Times New Roman"/>
          <w:noProof/>
          <w:sz w:val="24"/>
          <w:szCs w:val="24"/>
        </w:rPr>
        <w:t>, 1801372.</w:t>
      </w:r>
    </w:p>
    <w:p w14:paraId="328E9AC3"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[6]</w:t>
      </w:r>
      <w:r w:rsidRPr="00D15846">
        <w:rPr>
          <w:rFonts w:ascii="Times New Roman" w:hAnsi="Times New Roman" w:cs="Times New Roman"/>
          <w:noProof/>
          <w:sz w:val="24"/>
          <w:szCs w:val="24"/>
        </w:rPr>
        <w:tab/>
        <w:t xml:space="preserve">B. Zhang, Z. Qi, Z. Wu, Y. H. Lui, T.-H. Kim, X. Tang, L. Zhou, W. Huang, S. Hu, </w:t>
      </w:r>
      <w:r w:rsidRPr="00D15846">
        <w:rPr>
          <w:rFonts w:ascii="Times New Roman" w:hAnsi="Times New Roman" w:cs="Times New Roman"/>
          <w:i/>
          <w:iCs/>
          <w:noProof/>
          <w:sz w:val="24"/>
          <w:szCs w:val="24"/>
        </w:rPr>
        <w:t>ACS Energy Lett.</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4</w:t>
      </w:r>
      <w:r w:rsidRPr="00D15846">
        <w:rPr>
          <w:rFonts w:ascii="Times New Roman" w:hAnsi="Times New Roman" w:cs="Times New Roman"/>
          <w:noProof/>
          <w:sz w:val="24"/>
          <w:szCs w:val="24"/>
        </w:rPr>
        <w:t>, 328–336.</w:t>
      </w:r>
    </w:p>
    <w:p w14:paraId="23D40761"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[7]</w:t>
      </w:r>
      <w:r w:rsidRPr="00D15846">
        <w:rPr>
          <w:rFonts w:ascii="Times New Roman" w:hAnsi="Times New Roman" w:cs="Times New Roman"/>
          <w:noProof/>
          <w:sz w:val="24"/>
          <w:szCs w:val="24"/>
        </w:rPr>
        <w:tab/>
        <w:t xml:space="preserve">Y. Zhang, X. Wang, F. Luo, Y. Tan, L. Zeng, B. Fang, A. Liu,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256</w:t>
      </w:r>
      <w:r w:rsidRPr="00D15846">
        <w:rPr>
          <w:rFonts w:ascii="Times New Roman" w:hAnsi="Times New Roman" w:cs="Times New Roman"/>
          <w:noProof/>
          <w:sz w:val="24"/>
          <w:szCs w:val="24"/>
        </w:rPr>
        <w:t>, 117852.</w:t>
      </w:r>
    </w:p>
    <w:p w14:paraId="182BDFBB"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[8]</w:t>
      </w:r>
      <w:r w:rsidRPr="00D15846">
        <w:rPr>
          <w:rFonts w:ascii="Times New Roman" w:hAnsi="Times New Roman" w:cs="Times New Roman"/>
          <w:noProof/>
          <w:sz w:val="24"/>
          <w:szCs w:val="24"/>
        </w:rPr>
        <w:tab/>
        <w:t xml:space="preserve">Z. Cai, X. Bu, P. Wang, J. C. Ho, J. Yang, X. Wang, </w:t>
      </w:r>
      <w:r w:rsidRPr="00D15846">
        <w:rPr>
          <w:rFonts w:ascii="Times New Roman" w:hAnsi="Times New Roman" w:cs="Times New Roman"/>
          <w:i/>
          <w:iCs/>
          <w:noProof/>
          <w:sz w:val="24"/>
          <w:szCs w:val="24"/>
        </w:rPr>
        <w:t>J. Mater. Chem. 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7</w:t>
      </w:r>
      <w:r w:rsidRPr="00D15846">
        <w:rPr>
          <w:rFonts w:ascii="Times New Roman" w:hAnsi="Times New Roman" w:cs="Times New Roman"/>
          <w:noProof/>
          <w:sz w:val="24"/>
          <w:szCs w:val="24"/>
        </w:rPr>
        <w:t>, 5069–5089.</w:t>
      </w:r>
    </w:p>
    <w:p w14:paraId="6632CFB4"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[9]</w:t>
      </w:r>
      <w:r w:rsidRPr="00D15846">
        <w:rPr>
          <w:rFonts w:ascii="Times New Roman" w:hAnsi="Times New Roman" w:cs="Times New Roman"/>
          <w:noProof/>
          <w:sz w:val="24"/>
          <w:szCs w:val="24"/>
        </w:rPr>
        <w:tab/>
        <w:t xml:space="preserve">M. Gong, Y. Li, H. Wang, Y. Liang, J. Z. Wu, J. Zhou, J. Wang, T. Regier, F. Wei, H. Dai, </w:t>
      </w:r>
      <w:r w:rsidRPr="00D15846">
        <w:rPr>
          <w:rFonts w:ascii="Times New Roman" w:hAnsi="Times New Roman" w:cs="Times New Roman"/>
          <w:i/>
          <w:iCs/>
          <w:noProof/>
          <w:sz w:val="24"/>
          <w:szCs w:val="24"/>
        </w:rPr>
        <w:t>J. Am. Chem. Soc.</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2013</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135</w:t>
      </w:r>
      <w:r w:rsidRPr="00D15846">
        <w:rPr>
          <w:rFonts w:ascii="Times New Roman" w:hAnsi="Times New Roman" w:cs="Times New Roman"/>
          <w:noProof/>
          <w:sz w:val="24"/>
          <w:szCs w:val="24"/>
        </w:rPr>
        <w:t>, 8452–8455.</w:t>
      </w:r>
    </w:p>
    <w:p w14:paraId="46570884"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[10]</w:t>
      </w:r>
      <w:r w:rsidRPr="00D15846">
        <w:rPr>
          <w:rFonts w:ascii="Times New Roman" w:hAnsi="Times New Roman" w:cs="Times New Roman"/>
          <w:noProof/>
          <w:sz w:val="24"/>
          <w:szCs w:val="24"/>
        </w:rPr>
        <w:tab/>
        <w:t xml:space="preserve">J. Wang, F. Ciucci,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254</w:t>
      </w:r>
      <w:r w:rsidRPr="00D15846">
        <w:rPr>
          <w:rFonts w:ascii="Times New Roman" w:hAnsi="Times New Roman" w:cs="Times New Roman"/>
          <w:noProof/>
          <w:sz w:val="24"/>
          <w:szCs w:val="24"/>
        </w:rPr>
        <w:t>, 292–299.</w:t>
      </w:r>
    </w:p>
    <w:p w14:paraId="13EE8320"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[11]</w:t>
      </w:r>
      <w:r w:rsidRPr="00D15846">
        <w:rPr>
          <w:rFonts w:ascii="Times New Roman" w:hAnsi="Times New Roman" w:cs="Times New Roman"/>
          <w:noProof/>
          <w:sz w:val="24"/>
          <w:szCs w:val="24"/>
        </w:rPr>
        <w:tab/>
        <w:t xml:space="preserve">L. Yang, L. Zhang,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259</w:t>
      </w:r>
      <w:r w:rsidRPr="00D15846">
        <w:rPr>
          <w:rFonts w:ascii="Times New Roman" w:hAnsi="Times New Roman" w:cs="Times New Roman"/>
          <w:noProof/>
          <w:sz w:val="24"/>
          <w:szCs w:val="24"/>
        </w:rPr>
        <w:t>, 118053.</w:t>
      </w:r>
    </w:p>
    <w:p w14:paraId="40292DEE"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[12]</w:t>
      </w:r>
      <w:r w:rsidRPr="00D15846">
        <w:rPr>
          <w:rFonts w:ascii="Times New Roman" w:hAnsi="Times New Roman" w:cs="Times New Roman"/>
          <w:noProof/>
          <w:sz w:val="24"/>
          <w:szCs w:val="24"/>
        </w:rPr>
        <w:tab/>
        <w:t xml:space="preserve">O. Mabayoje, A. Shoola, B. R. Wygant, C. B. Mullins, </w:t>
      </w:r>
      <w:r w:rsidRPr="00D15846">
        <w:rPr>
          <w:rFonts w:ascii="Times New Roman" w:hAnsi="Times New Roman" w:cs="Times New Roman"/>
          <w:i/>
          <w:iCs/>
          <w:noProof/>
          <w:sz w:val="24"/>
          <w:szCs w:val="24"/>
        </w:rPr>
        <w:t>ACS Energy Lett.</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2016</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w:t>
      </w:r>
      <w:r w:rsidRPr="00D15846">
        <w:rPr>
          <w:rFonts w:ascii="Times New Roman" w:hAnsi="Times New Roman" w:cs="Times New Roman"/>
          <w:noProof/>
          <w:sz w:val="24"/>
          <w:szCs w:val="24"/>
        </w:rPr>
        <w:t>, 195–</w:t>
      </w:r>
      <w:r w:rsidRPr="00D15846">
        <w:rPr>
          <w:rFonts w:ascii="Times New Roman" w:hAnsi="Times New Roman" w:cs="Times New Roman"/>
          <w:noProof/>
          <w:sz w:val="24"/>
          <w:szCs w:val="24"/>
        </w:rPr>
        <w:lastRenderedPageBreak/>
        <w:t>201.</w:t>
      </w:r>
    </w:p>
    <w:p w14:paraId="06D3CBFF"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[13]</w:t>
      </w:r>
      <w:r w:rsidRPr="00D15846">
        <w:rPr>
          <w:rFonts w:ascii="Times New Roman" w:hAnsi="Times New Roman" w:cs="Times New Roman"/>
          <w:noProof/>
          <w:sz w:val="24"/>
          <w:szCs w:val="24"/>
        </w:rPr>
        <w:tab/>
        <w:t xml:space="preserve">M. Lee, H.-S. Oh, M. K. Cho, J.-P. Ahn, Y. J. Hwang, B. K. Min,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233</w:t>
      </w:r>
      <w:r w:rsidRPr="00D15846">
        <w:rPr>
          <w:rFonts w:ascii="Times New Roman" w:hAnsi="Times New Roman" w:cs="Times New Roman"/>
          <w:noProof/>
          <w:sz w:val="24"/>
          <w:szCs w:val="24"/>
        </w:rPr>
        <w:t>, 130–135.</w:t>
      </w:r>
    </w:p>
    <w:p w14:paraId="0645A286"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[14]</w:t>
      </w:r>
      <w:r w:rsidRPr="00D15846">
        <w:rPr>
          <w:rFonts w:ascii="Times New Roman" w:hAnsi="Times New Roman" w:cs="Times New Roman"/>
          <w:noProof/>
          <w:sz w:val="24"/>
          <w:szCs w:val="24"/>
        </w:rPr>
        <w:tab/>
        <w:t xml:space="preserve">S. Gupta, M. K. Patel, A. Miotello, N. Patel, </w:t>
      </w:r>
      <w:r w:rsidRPr="00D15846">
        <w:rPr>
          <w:rFonts w:ascii="Times New Roman" w:hAnsi="Times New Roman" w:cs="Times New Roman"/>
          <w:i/>
          <w:iCs/>
          <w:noProof/>
          <w:sz w:val="24"/>
          <w:szCs w:val="24"/>
        </w:rPr>
        <w:t>Adv. Funct. Mater.</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2020</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30</w:t>
      </w:r>
      <w:r w:rsidRPr="00D15846">
        <w:rPr>
          <w:rFonts w:ascii="Times New Roman" w:hAnsi="Times New Roman" w:cs="Times New Roman"/>
          <w:noProof/>
          <w:sz w:val="24"/>
          <w:szCs w:val="24"/>
        </w:rPr>
        <w:t>, 1906481.</w:t>
      </w:r>
    </w:p>
    <w:p w14:paraId="38789A97"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[15]</w:t>
      </w:r>
      <w:r w:rsidRPr="00D15846">
        <w:rPr>
          <w:rFonts w:ascii="Times New Roman" w:hAnsi="Times New Roman" w:cs="Times New Roman"/>
          <w:noProof/>
          <w:sz w:val="24"/>
          <w:szCs w:val="24"/>
        </w:rPr>
        <w:tab/>
        <w:t xml:space="preserve">S. Gupta, N. Patel, R. Fernandes, R. Kadrekar, A. Dashora, A. K. Yadav, D. Bhattacharyya, S. N. Jha, A. Miotello, D. C. Kothari,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2016</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192</w:t>
      </w:r>
      <w:r w:rsidRPr="00D15846">
        <w:rPr>
          <w:rFonts w:ascii="Times New Roman" w:hAnsi="Times New Roman" w:cs="Times New Roman"/>
          <w:noProof/>
          <w:sz w:val="24"/>
          <w:szCs w:val="24"/>
        </w:rPr>
        <w:t>, 126–133.</w:t>
      </w:r>
    </w:p>
    <w:p w14:paraId="05CF5745"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[16]</w:t>
      </w:r>
      <w:r w:rsidRPr="00D15846">
        <w:rPr>
          <w:rFonts w:ascii="Times New Roman" w:hAnsi="Times New Roman" w:cs="Times New Roman"/>
          <w:noProof/>
          <w:sz w:val="24"/>
          <w:szCs w:val="24"/>
        </w:rPr>
        <w:tab/>
        <w:t xml:space="preserve">X. Zhao, X. Li, Y. Yan, Y. Xing, S. Lu, L. Zhao, S. Zhou, Z. Peng, J. Zeng,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236</w:t>
      </w:r>
      <w:r w:rsidRPr="00D15846">
        <w:rPr>
          <w:rFonts w:ascii="Times New Roman" w:hAnsi="Times New Roman" w:cs="Times New Roman"/>
          <w:noProof/>
          <w:sz w:val="24"/>
          <w:szCs w:val="24"/>
        </w:rPr>
        <w:t>, 569–575.</w:t>
      </w:r>
    </w:p>
    <w:p w14:paraId="7E539F52"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[17]</w:t>
      </w:r>
      <w:r w:rsidRPr="00D15846">
        <w:rPr>
          <w:rFonts w:ascii="Times New Roman" w:hAnsi="Times New Roman" w:cs="Times New Roman"/>
          <w:noProof/>
          <w:sz w:val="24"/>
          <w:szCs w:val="24"/>
        </w:rPr>
        <w:tab/>
        <w:t xml:space="preserve">S. Wang, P. He, L. Jia, M. He, T. Zhang, F. Dong, M. Liu, H. Liu, Y. Zhang, C. Li, J. Gao, L. Bian,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243</w:t>
      </w:r>
      <w:r w:rsidRPr="00D15846">
        <w:rPr>
          <w:rFonts w:ascii="Times New Roman" w:hAnsi="Times New Roman" w:cs="Times New Roman"/>
          <w:noProof/>
          <w:sz w:val="24"/>
          <w:szCs w:val="24"/>
        </w:rPr>
        <w:t>, 463–469.</w:t>
      </w:r>
    </w:p>
    <w:p w14:paraId="691401E6"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[18]</w:t>
      </w:r>
      <w:r w:rsidRPr="00D15846">
        <w:rPr>
          <w:rFonts w:ascii="Times New Roman" w:hAnsi="Times New Roman" w:cs="Times New Roman"/>
          <w:noProof/>
          <w:sz w:val="24"/>
          <w:szCs w:val="24"/>
        </w:rPr>
        <w:tab/>
        <w:t xml:space="preserve">X. Peng, C. Pi, X. Zhang, S. Li, K. Huo, P. K. Chu, </w:t>
      </w:r>
      <w:r w:rsidRPr="00D15846">
        <w:rPr>
          <w:rFonts w:ascii="Times New Roman" w:hAnsi="Times New Roman" w:cs="Times New Roman"/>
          <w:i/>
          <w:iCs/>
          <w:noProof/>
          <w:sz w:val="24"/>
          <w:szCs w:val="24"/>
        </w:rPr>
        <w:t>Sustain. Energy Fuels</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3</w:t>
      </w:r>
      <w:r w:rsidRPr="00D15846">
        <w:rPr>
          <w:rFonts w:ascii="Times New Roman" w:hAnsi="Times New Roman" w:cs="Times New Roman"/>
          <w:noProof/>
          <w:sz w:val="24"/>
          <w:szCs w:val="24"/>
        </w:rPr>
        <w:t>, 366–381.</w:t>
      </w:r>
    </w:p>
    <w:p w14:paraId="3F99D129"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[19]</w:t>
      </w:r>
      <w:r w:rsidRPr="00D15846">
        <w:rPr>
          <w:rFonts w:ascii="Times New Roman" w:hAnsi="Times New Roman" w:cs="Times New Roman"/>
          <w:noProof/>
          <w:sz w:val="24"/>
          <w:szCs w:val="24"/>
        </w:rPr>
        <w:tab/>
        <w:t xml:space="preserve">H. Chu, D. Zhang, B. Jin, M. Yang,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255</w:t>
      </w:r>
      <w:r w:rsidRPr="00D15846">
        <w:rPr>
          <w:rFonts w:ascii="Times New Roman" w:hAnsi="Times New Roman" w:cs="Times New Roman"/>
          <w:noProof/>
          <w:sz w:val="24"/>
          <w:szCs w:val="24"/>
        </w:rPr>
        <w:t>, 117744.</w:t>
      </w:r>
    </w:p>
    <w:p w14:paraId="0AF9EE5C"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[20]</w:t>
      </w:r>
      <w:r w:rsidRPr="00D15846">
        <w:rPr>
          <w:rFonts w:ascii="Times New Roman" w:hAnsi="Times New Roman" w:cs="Times New Roman"/>
          <w:noProof/>
          <w:sz w:val="24"/>
          <w:szCs w:val="24"/>
        </w:rPr>
        <w:tab/>
        <w:t xml:space="preserve">M. Kim, S. Kim, D. Song, S. Oh, K. J. Chang, E. Cho,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227</w:t>
      </w:r>
      <w:r w:rsidRPr="00D15846">
        <w:rPr>
          <w:rFonts w:ascii="Times New Roman" w:hAnsi="Times New Roman" w:cs="Times New Roman"/>
          <w:noProof/>
          <w:sz w:val="24"/>
          <w:szCs w:val="24"/>
        </w:rPr>
        <w:t>, 340–348.</w:t>
      </w:r>
    </w:p>
    <w:p w14:paraId="3139F872"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[21]</w:t>
      </w:r>
      <w:r w:rsidRPr="00D15846">
        <w:rPr>
          <w:rFonts w:ascii="Times New Roman" w:hAnsi="Times New Roman" w:cs="Times New Roman"/>
          <w:noProof/>
          <w:sz w:val="24"/>
          <w:szCs w:val="24"/>
        </w:rPr>
        <w:tab/>
        <w:t xml:space="preserve">J.-H. Kim, K. Kawashima, B. R. Wygant, O. Mabayoje, Y. Liu, J. H. Wang, C. B. Mullins, </w:t>
      </w:r>
      <w:r w:rsidRPr="00D15846">
        <w:rPr>
          <w:rFonts w:ascii="Times New Roman" w:hAnsi="Times New Roman" w:cs="Times New Roman"/>
          <w:i/>
          <w:iCs/>
          <w:noProof/>
          <w:sz w:val="24"/>
          <w:szCs w:val="24"/>
        </w:rPr>
        <w:t>ACS Appl. Energy Mater.</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w:t>
      </w:r>
      <w:r w:rsidRPr="00D15846">
        <w:rPr>
          <w:rFonts w:ascii="Times New Roman" w:hAnsi="Times New Roman" w:cs="Times New Roman"/>
          <w:noProof/>
          <w:sz w:val="24"/>
          <w:szCs w:val="24"/>
        </w:rPr>
        <w:t>, 5145–5150.</w:t>
      </w:r>
    </w:p>
    <w:p w14:paraId="17FCE9A9"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[22]</w:t>
      </w:r>
      <w:r w:rsidRPr="00D15846">
        <w:rPr>
          <w:rFonts w:ascii="Times New Roman" w:hAnsi="Times New Roman" w:cs="Times New Roman"/>
          <w:noProof/>
          <w:sz w:val="24"/>
          <w:szCs w:val="24"/>
        </w:rPr>
        <w:tab/>
        <w:t xml:space="preserve">B. R. Wygant, K. Kawashima, C. B. Mullins, </w:t>
      </w:r>
      <w:r w:rsidRPr="00D15846">
        <w:rPr>
          <w:rFonts w:ascii="Times New Roman" w:hAnsi="Times New Roman" w:cs="Times New Roman"/>
          <w:i/>
          <w:iCs/>
          <w:noProof/>
          <w:sz w:val="24"/>
          <w:szCs w:val="24"/>
        </w:rPr>
        <w:t>ACS Energy Lett.</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3</w:t>
      </w:r>
      <w:r w:rsidRPr="00D15846">
        <w:rPr>
          <w:rFonts w:ascii="Times New Roman" w:hAnsi="Times New Roman" w:cs="Times New Roman"/>
          <w:noProof/>
          <w:sz w:val="24"/>
          <w:szCs w:val="24"/>
        </w:rPr>
        <w:t>, 2956–2966.</w:t>
      </w:r>
    </w:p>
    <w:p w14:paraId="5C9CAD5E"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[23]</w:t>
      </w:r>
      <w:r w:rsidRPr="00D15846">
        <w:rPr>
          <w:rFonts w:ascii="Times New Roman" w:hAnsi="Times New Roman" w:cs="Times New Roman"/>
          <w:noProof/>
          <w:sz w:val="24"/>
          <w:szCs w:val="24"/>
        </w:rPr>
        <w:tab/>
        <w:t xml:space="preserve">S. Jin, </w:t>
      </w:r>
      <w:r w:rsidRPr="00D15846">
        <w:rPr>
          <w:rFonts w:ascii="Times New Roman" w:hAnsi="Times New Roman" w:cs="Times New Roman"/>
          <w:i/>
          <w:iCs/>
          <w:noProof/>
          <w:sz w:val="24"/>
          <w:szCs w:val="24"/>
        </w:rPr>
        <w:t>ACS Energy Lett.</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2017</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w:t>
      </w:r>
      <w:r w:rsidRPr="00D15846">
        <w:rPr>
          <w:rFonts w:ascii="Times New Roman" w:hAnsi="Times New Roman" w:cs="Times New Roman"/>
          <w:noProof/>
          <w:sz w:val="24"/>
          <w:szCs w:val="24"/>
        </w:rPr>
        <w:t>, 1937–1938.</w:t>
      </w:r>
    </w:p>
    <w:p w14:paraId="01B3D91A"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[24]</w:t>
      </w:r>
      <w:r w:rsidRPr="00D15846">
        <w:rPr>
          <w:rFonts w:ascii="Times New Roman" w:hAnsi="Times New Roman" w:cs="Times New Roman"/>
          <w:noProof/>
          <w:sz w:val="24"/>
          <w:szCs w:val="24"/>
        </w:rPr>
        <w:tab/>
        <w:t xml:space="preserve">F. Qin, Z. Zhao, M. K. Alam, Y. Ni, F. Robles-Hernandez, L. Yu, S. Chen, Z. Ren, Z. Wang, J. Bao, </w:t>
      </w:r>
      <w:r w:rsidRPr="00D15846">
        <w:rPr>
          <w:rFonts w:ascii="Times New Roman" w:hAnsi="Times New Roman" w:cs="Times New Roman"/>
          <w:i/>
          <w:iCs/>
          <w:noProof/>
          <w:sz w:val="24"/>
          <w:szCs w:val="24"/>
        </w:rPr>
        <w:t>ACS Energy Lett.</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3</w:t>
      </w:r>
      <w:r w:rsidRPr="00D15846">
        <w:rPr>
          <w:rFonts w:ascii="Times New Roman" w:hAnsi="Times New Roman" w:cs="Times New Roman"/>
          <w:noProof/>
          <w:sz w:val="24"/>
          <w:szCs w:val="24"/>
        </w:rPr>
        <w:t>, 546–554.</w:t>
      </w:r>
    </w:p>
    <w:p w14:paraId="6B9C67C6"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lastRenderedPageBreak/>
        <w:t>[25]</w:t>
      </w:r>
      <w:r w:rsidRPr="00D15846">
        <w:rPr>
          <w:rFonts w:ascii="Times New Roman" w:hAnsi="Times New Roman" w:cs="Times New Roman"/>
          <w:noProof/>
          <w:sz w:val="24"/>
          <w:szCs w:val="24"/>
        </w:rPr>
        <w:tab/>
        <w:t xml:space="preserve">B. Zhang, X. Zheng, O. Voznyy, R. Comin, M. Bajdich, M. García-Melchor, L. Han, J. Xu, M. Liu, L. Zheng, F. P. G. De Arquer, C. T. Dinh, F. Fan, M. Yuan, E. Yassitepe, N. Chen, T. Regier, P. Liu, Y. Li, P. De Luna, A. Janmohamed, H. L. Xin, H. Yang, A. Vojvodic, E. H. Sargent, </w:t>
      </w:r>
      <w:r w:rsidRPr="00D15846">
        <w:rPr>
          <w:rFonts w:ascii="Times New Roman" w:hAnsi="Times New Roman" w:cs="Times New Roman"/>
          <w:i/>
          <w:iCs/>
          <w:noProof/>
          <w:sz w:val="24"/>
          <w:szCs w:val="24"/>
        </w:rPr>
        <w:t>Science (80-. ).</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2016</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352</w:t>
      </w:r>
      <w:r w:rsidRPr="00D15846">
        <w:rPr>
          <w:rFonts w:ascii="Times New Roman" w:hAnsi="Times New Roman" w:cs="Times New Roman"/>
          <w:noProof/>
          <w:sz w:val="24"/>
          <w:szCs w:val="24"/>
        </w:rPr>
        <w:t>, 333–337.</w:t>
      </w:r>
    </w:p>
    <w:p w14:paraId="6A461303"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[26]</w:t>
      </w:r>
      <w:r w:rsidRPr="00D15846">
        <w:rPr>
          <w:rFonts w:ascii="Times New Roman" w:hAnsi="Times New Roman" w:cs="Times New Roman"/>
          <w:noProof/>
          <w:sz w:val="24"/>
          <w:szCs w:val="24"/>
        </w:rPr>
        <w:tab/>
        <w:t xml:space="preserve">H. Liang, A. N. Gandi, C. Xia, M. N. Hedhili, D. H. Anjum, U. Schwingenschlögl, H. N. Alshareef, </w:t>
      </w:r>
      <w:r w:rsidRPr="00D15846">
        <w:rPr>
          <w:rFonts w:ascii="Times New Roman" w:hAnsi="Times New Roman" w:cs="Times New Roman"/>
          <w:i/>
          <w:iCs/>
          <w:noProof/>
          <w:sz w:val="24"/>
          <w:szCs w:val="24"/>
        </w:rPr>
        <w:t>ACS Energy Lett.</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2017</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w:t>
      </w:r>
      <w:r w:rsidRPr="00D15846">
        <w:rPr>
          <w:rFonts w:ascii="Times New Roman" w:hAnsi="Times New Roman" w:cs="Times New Roman"/>
          <w:noProof/>
          <w:sz w:val="24"/>
          <w:szCs w:val="24"/>
        </w:rPr>
        <w:t>, 1035–1042.</w:t>
      </w:r>
    </w:p>
    <w:p w14:paraId="1D544337"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[27]</w:t>
      </w:r>
      <w:r w:rsidRPr="00D15846">
        <w:rPr>
          <w:rFonts w:ascii="Times New Roman" w:hAnsi="Times New Roman" w:cs="Times New Roman"/>
          <w:noProof/>
          <w:sz w:val="24"/>
          <w:szCs w:val="24"/>
        </w:rPr>
        <w:tab/>
        <w:t xml:space="preserve">D. Dong, X. Xu, C. Ma, L. Gong, L. Su, J. Wang, </w:t>
      </w:r>
      <w:r w:rsidRPr="00D15846">
        <w:rPr>
          <w:rFonts w:ascii="Times New Roman" w:hAnsi="Times New Roman" w:cs="Times New Roman"/>
          <w:i/>
          <w:iCs/>
          <w:noProof/>
          <w:sz w:val="24"/>
          <w:szCs w:val="24"/>
        </w:rPr>
        <w:t>Int. J. Hydrogen Energy</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2020</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45</w:t>
      </w:r>
      <w:r w:rsidRPr="00D15846">
        <w:rPr>
          <w:rFonts w:ascii="Times New Roman" w:hAnsi="Times New Roman" w:cs="Times New Roman"/>
          <w:noProof/>
          <w:sz w:val="24"/>
          <w:szCs w:val="24"/>
        </w:rPr>
        <w:t>, 4545–4555.</w:t>
      </w:r>
    </w:p>
    <w:p w14:paraId="44A368C0"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[28]</w:t>
      </w:r>
      <w:r w:rsidRPr="00D15846">
        <w:rPr>
          <w:rFonts w:ascii="Times New Roman" w:hAnsi="Times New Roman" w:cs="Times New Roman"/>
          <w:noProof/>
          <w:sz w:val="24"/>
          <w:szCs w:val="24"/>
        </w:rPr>
        <w:tab/>
        <w:t xml:space="preserve">P. W. Menezes, A. Indra, I. Zaharieva, C. Walter, S. Loos, S. Hoffmann, R. Schlögl, H. Dau, M. Driess, </w:t>
      </w:r>
      <w:r w:rsidRPr="00D15846">
        <w:rPr>
          <w:rFonts w:ascii="Times New Roman" w:hAnsi="Times New Roman" w:cs="Times New Roman"/>
          <w:i/>
          <w:iCs/>
          <w:noProof/>
          <w:sz w:val="24"/>
          <w:szCs w:val="24"/>
        </w:rPr>
        <w:t>Energy Environ. Sci.</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12</w:t>
      </w:r>
      <w:r w:rsidRPr="00D15846">
        <w:rPr>
          <w:rFonts w:ascii="Times New Roman" w:hAnsi="Times New Roman" w:cs="Times New Roman"/>
          <w:noProof/>
          <w:sz w:val="24"/>
          <w:szCs w:val="24"/>
        </w:rPr>
        <w:t>, 988–999.</w:t>
      </w:r>
    </w:p>
    <w:p w14:paraId="4BF66A70"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[29]</w:t>
      </w:r>
      <w:r w:rsidRPr="00D15846">
        <w:rPr>
          <w:rFonts w:ascii="Times New Roman" w:hAnsi="Times New Roman" w:cs="Times New Roman"/>
          <w:noProof/>
          <w:sz w:val="24"/>
          <w:szCs w:val="24"/>
        </w:rPr>
        <w:tab/>
        <w:t xml:space="preserve">A. Chunduri, S. Gupta, O. Bapat, A. Bhide, R. Fernandes, M. K. Patel, V. Bambole, A. Miotello, N. Patel,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118051.</w:t>
      </w:r>
    </w:p>
    <w:p w14:paraId="475E189D"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[30]</w:t>
      </w:r>
      <w:r w:rsidRPr="00D15846">
        <w:rPr>
          <w:rFonts w:ascii="Times New Roman" w:hAnsi="Times New Roman" w:cs="Times New Roman"/>
          <w:noProof/>
          <w:sz w:val="24"/>
          <w:szCs w:val="24"/>
        </w:rPr>
        <w:tab/>
        <w:t xml:space="preserve">J. Kim, H. Kim, S.-K. Kim, S. H. Ahn, </w:t>
      </w:r>
      <w:r w:rsidRPr="00D15846">
        <w:rPr>
          <w:rFonts w:ascii="Times New Roman" w:hAnsi="Times New Roman" w:cs="Times New Roman"/>
          <w:i/>
          <w:iCs/>
          <w:noProof/>
          <w:sz w:val="24"/>
          <w:szCs w:val="24"/>
        </w:rPr>
        <w:t>J. Mater. Chem. 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6</w:t>
      </w:r>
      <w:r w:rsidRPr="00D15846">
        <w:rPr>
          <w:rFonts w:ascii="Times New Roman" w:hAnsi="Times New Roman" w:cs="Times New Roman"/>
          <w:noProof/>
          <w:sz w:val="24"/>
          <w:szCs w:val="24"/>
        </w:rPr>
        <w:t>, 6282–6288.</w:t>
      </w:r>
    </w:p>
    <w:p w14:paraId="7FE31546"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[31]</w:t>
      </w:r>
      <w:r w:rsidRPr="00D15846">
        <w:rPr>
          <w:rFonts w:ascii="Times New Roman" w:hAnsi="Times New Roman" w:cs="Times New Roman"/>
          <w:noProof/>
          <w:sz w:val="24"/>
          <w:szCs w:val="24"/>
        </w:rPr>
        <w:tab/>
        <w:t xml:space="preserve">W. Tang, X. Liu, Y. Li, Y. Pu, Y. Lu, Z. Song, Q. Wang, R. Yu, J. Shui, </w:t>
      </w:r>
      <w:r w:rsidRPr="00D15846">
        <w:rPr>
          <w:rFonts w:ascii="Times New Roman" w:hAnsi="Times New Roman" w:cs="Times New Roman"/>
          <w:i/>
          <w:iCs/>
          <w:noProof/>
          <w:sz w:val="24"/>
          <w:szCs w:val="24"/>
        </w:rPr>
        <w:t>Nano Res.</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2020</w:t>
      </w:r>
      <w:r w:rsidRPr="00D15846">
        <w:rPr>
          <w:rFonts w:ascii="Times New Roman" w:hAnsi="Times New Roman" w:cs="Times New Roman"/>
          <w:noProof/>
          <w:sz w:val="24"/>
          <w:szCs w:val="24"/>
        </w:rPr>
        <w:t>, 1–8.</w:t>
      </w:r>
    </w:p>
    <w:p w14:paraId="45B42141"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[32]</w:t>
      </w:r>
      <w:r w:rsidRPr="00D15846">
        <w:rPr>
          <w:rFonts w:ascii="Times New Roman" w:hAnsi="Times New Roman" w:cs="Times New Roman"/>
          <w:noProof/>
          <w:sz w:val="24"/>
          <w:szCs w:val="24"/>
        </w:rPr>
        <w:tab/>
        <w:t xml:space="preserve">S. Gupta, N. Patel, R. Fernandes, S. Hanchate, A. Miotello, D. C. Kothari, </w:t>
      </w:r>
      <w:r w:rsidRPr="00D15846">
        <w:rPr>
          <w:rFonts w:ascii="Times New Roman" w:hAnsi="Times New Roman" w:cs="Times New Roman"/>
          <w:i/>
          <w:iCs/>
          <w:noProof/>
          <w:sz w:val="24"/>
          <w:szCs w:val="24"/>
        </w:rPr>
        <w:t>Electrochim. Acta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2017</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232</w:t>
      </w:r>
      <w:r w:rsidRPr="00D15846">
        <w:rPr>
          <w:rFonts w:ascii="Times New Roman" w:hAnsi="Times New Roman" w:cs="Times New Roman"/>
          <w:noProof/>
          <w:sz w:val="24"/>
          <w:szCs w:val="24"/>
        </w:rPr>
        <w:t>, 64–71.</w:t>
      </w:r>
    </w:p>
    <w:p w14:paraId="2A6C9A26"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[33]</w:t>
      </w:r>
      <w:r w:rsidRPr="00D15846">
        <w:rPr>
          <w:rFonts w:ascii="Times New Roman" w:hAnsi="Times New Roman" w:cs="Times New Roman"/>
          <w:noProof/>
          <w:sz w:val="24"/>
          <w:szCs w:val="24"/>
        </w:rPr>
        <w:tab/>
        <w:t xml:space="preserve">R. Zhang, L. Wang, Y.-H. Ma, L. Pan, R. Gao, K. Li, X. Zhang, J.-J. Zou, </w:t>
      </w:r>
      <w:r w:rsidRPr="00D15846">
        <w:rPr>
          <w:rFonts w:ascii="Times New Roman" w:hAnsi="Times New Roman" w:cs="Times New Roman"/>
          <w:i/>
          <w:iCs/>
          <w:noProof/>
          <w:sz w:val="24"/>
          <w:szCs w:val="24"/>
        </w:rPr>
        <w:t>J. Mater. Chem. 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7</w:t>
      </w:r>
      <w:r w:rsidRPr="00D15846">
        <w:rPr>
          <w:rFonts w:ascii="Times New Roman" w:hAnsi="Times New Roman" w:cs="Times New Roman"/>
          <w:noProof/>
          <w:sz w:val="24"/>
          <w:szCs w:val="24"/>
        </w:rPr>
        <w:t>, 10010–10018.</w:t>
      </w:r>
    </w:p>
    <w:p w14:paraId="23626DFC"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[34]</w:t>
      </w:r>
      <w:r w:rsidRPr="00D15846">
        <w:rPr>
          <w:rFonts w:ascii="Times New Roman" w:hAnsi="Times New Roman" w:cs="Times New Roman"/>
          <w:noProof/>
          <w:sz w:val="24"/>
          <w:szCs w:val="24"/>
        </w:rPr>
        <w:tab/>
        <w:t xml:space="preserve">Y. Heo, S. Choi, J. Bak, H. Kim, H. Bin Bae, S. Chung, </w:t>
      </w:r>
      <w:r w:rsidRPr="00D15846">
        <w:rPr>
          <w:rFonts w:ascii="Times New Roman" w:hAnsi="Times New Roman" w:cs="Times New Roman"/>
          <w:i/>
          <w:iCs/>
          <w:noProof/>
          <w:sz w:val="24"/>
          <w:szCs w:val="24"/>
        </w:rPr>
        <w:t>Adv. Energy Mater.</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8</w:t>
      </w:r>
      <w:r w:rsidRPr="00D15846">
        <w:rPr>
          <w:rFonts w:ascii="Times New Roman" w:hAnsi="Times New Roman" w:cs="Times New Roman"/>
          <w:noProof/>
          <w:sz w:val="24"/>
          <w:szCs w:val="24"/>
        </w:rPr>
        <w:t>, 1870146.</w:t>
      </w:r>
    </w:p>
    <w:p w14:paraId="12222FA5"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[35]</w:t>
      </w:r>
      <w:r w:rsidRPr="00D15846">
        <w:rPr>
          <w:rFonts w:ascii="Times New Roman" w:hAnsi="Times New Roman" w:cs="Times New Roman"/>
          <w:noProof/>
          <w:sz w:val="24"/>
          <w:szCs w:val="24"/>
        </w:rPr>
        <w:tab/>
        <w:t xml:space="preserve">X. Feng, K. Jiang, S. Fan, M. W. Kanan, </w:t>
      </w:r>
      <w:r w:rsidRPr="00D15846">
        <w:rPr>
          <w:rFonts w:ascii="Times New Roman" w:hAnsi="Times New Roman" w:cs="Times New Roman"/>
          <w:i/>
          <w:iCs/>
          <w:noProof/>
          <w:sz w:val="24"/>
          <w:szCs w:val="24"/>
        </w:rPr>
        <w:t>J. Am. Chem. Soc.</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2015</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137</w:t>
      </w:r>
      <w:r w:rsidRPr="00D15846">
        <w:rPr>
          <w:rFonts w:ascii="Times New Roman" w:hAnsi="Times New Roman" w:cs="Times New Roman"/>
          <w:noProof/>
          <w:sz w:val="24"/>
          <w:szCs w:val="24"/>
        </w:rPr>
        <w:t>, 4606–4609.</w:t>
      </w:r>
    </w:p>
    <w:p w14:paraId="448A9147"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lastRenderedPageBreak/>
        <w:t>[36]</w:t>
      </w:r>
      <w:r w:rsidRPr="00D15846">
        <w:rPr>
          <w:rFonts w:ascii="Times New Roman" w:hAnsi="Times New Roman" w:cs="Times New Roman"/>
          <w:noProof/>
          <w:sz w:val="24"/>
          <w:szCs w:val="24"/>
        </w:rPr>
        <w:tab/>
        <w:t xml:space="preserve">G. Liu, D. He, R. Yao, Y. Zhao, M. Wang, N. Li, J. Li, </w:t>
      </w:r>
      <w:r w:rsidRPr="00D15846">
        <w:rPr>
          <w:rFonts w:ascii="Times New Roman" w:hAnsi="Times New Roman" w:cs="Times New Roman"/>
          <w:i/>
          <w:iCs/>
          <w:noProof/>
          <w:sz w:val="24"/>
          <w:szCs w:val="24"/>
        </w:rPr>
        <w:t>Int. J. Hydrogen Energy</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43</w:t>
      </w:r>
      <w:r w:rsidRPr="00D15846">
        <w:rPr>
          <w:rFonts w:ascii="Times New Roman" w:hAnsi="Times New Roman" w:cs="Times New Roman"/>
          <w:noProof/>
          <w:sz w:val="24"/>
          <w:szCs w:val="24"/>
        </w:rPr>
        <w:t>, 6138–6149.</w:t>
      </w:r>
    </w:p>
    <w:p w14:paraId="12F41D73"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[37]</w:t>
      </w:r>
      <w:r w:rsidRPr="00D15846">
        <w:rPr>
          <w:rFonts w:ascii="Times New Roman" w:hAnsi="Times New Roman" w:cs="Times New Roman"/>
          <w:noProof/>
          <w:sz w:val="24"/>
          <w:szCs w:val="24"/>
        </w:rPr>
        <w:tab/>
        <w:t xml:space="preserve">H. Chen, S. Ouyang, M. Zhao, Y. Li, J. Ye, </w:t>
      </w:r>
      <w:r w:rsidRPr="00D15846">
        <w:rPr>
          <w:rFonts w:ascii="Times New Roman" w:hAnsi="Times New Roman" w:cs="Times New Roman"/>
          <w:i/>
          <w:iCs/>
          <w:noProof/>
          <w:sz w:val="24"/>
          <w:szCs w:val="24"/>
        </w:rPr>
        <w:t>ACS Appl. Mater. Interfaces</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2017</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9</w:t>
      </w:r>
      <w:r w:rsidRPr="00D15846">
        <w:rPr>
          <w:rFonts w:ascii="Times New Roman" w:hAnsi="Times New Roman" w:cs="Times New Roman"/>
          <w:noProof/>
          <w:sz w:val="24"/>
          <w:szCs w:val="24"/>
        </w:rPr>
        <w:t>, 40333–40343.</w:t>
      </w:r>
    </w:p>
    <w:p w14:paraId="3A1A7149"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[38]</w:t>
      </w:r>
      <w:r w:rsidRPr="00D15846">
        <w:rPr>
          <w:rFonts w:ascii="Times New Roman" w:hAnsi="Times New Roman" w:cs="Times New Roman"/>
          <w:noProof/>
          <w:sz w:val="24"/>
          <w:szCs w:val="24"/>
        </w:rPr>
        <w:tab/>
        <w:t xml:space="preserve">Y. Li, B. Huang, Y. Sun, M. Luo, Y. Yang, Y. Qin, L. Wang, C. Li, F. Lv, W. Zhang, </w:t>
      </w:r>
      <w:r w:rsidRPr="00D15846">
        <w:rPr>
          <w:rFonts w:ascii="Times New Roman" w:hAnsi="Times New Roman" w:cs="Times New Roman"/>
          <w:i/>
          <w:iCs/>
          <w:noProof/>
          <w:sz w:val="24"/>
          <w:szCs w:val="24"/>
        </w:rPr>
        <w:t>Small</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15</w:t>
      </w:r>
      <w:r w:rsidRPr="00D15846">
        <w:rPr>
          <w:rFonts w:ascii="Times New Roman" w:hAnsi="Times New Roman" w:cs="Times New Roman"/>
          <w:noProof/>
          <w:sz w:val="24"/>
          <w:szCs w:val="24"/>
        </w:rPr>
        <w:t>, 1804212.</w:t>
      </w:r>
    </w:p>
    <w:p w14:paraId="2378D351"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[39]</w:t>
      </w:r>
      <w:r w:rsidRPr="00D15846">
        <w:rPr>
          <w:rFonts w:ascii="Times New Roman" w:hAnsi="Times New Roman" w:cs="Times New Roman"/>
          <w:noProof/>
          <w:sz w:val="24"/>
          <w:szCs w:val="24"/>
        </w:rPr>
        <w:tab/>
        <w:t xml:space="preserve">N. Patel, R. Fernandes, A. Miotello, </w:t>
      </w:r>
      <w:r w:rsidRPr="00D15846">
        <w:rPr>
          <w:rFonts w:ascii="Times New Roman" w:hAnsi="Times New Roman" w:cs="Times New Roman"/>
          <w:i/>
          <w:iCs/>
          <w:noProof/>
          <w:sz w:val="24"/>
          <w:szCs w:val="24"/>
        </w:rPr>
        <w:t>J. Catal.</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2010</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271</w:t>
      </w:r>
      <w:r w:rsidRPr="00D15846">
        <w:rPr>
          <w:rFonts w:ascii="Times New Roman" w:hAnsi="Times New Roman" w:cs="Times New Roman"/>
          <w:noProof/>
          <w:sz w:val="24"/>
          <w:szCs w:val="24"/>
        </w:rPr>
        <w:t>, 315–324.</w:t>
      </w:r>
    </w:p>
    <w:p w14:paraId="6D4F7D13"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[40]</w:t>
      </w:r>
      <w:r w:rsidRPr="00D15846">
        <w:rPr>
          <w:rFonts w:ascii="Times New Roman" w:hAnsi="Times New Roman" w:cs="Times New Roman"/>
          <w:noProof/>
          <w:sz w:val="24"/>
          <w:szCs w:val="24"/>
        </w:rPr>
        <w:tab/>
        <w:t xml:space="preserve">E. J. Popczun, J. R. McKone, C. G. Read, A. J. Biacchi, A. M. Wiltrout, N. S. Lewis, R. E. Schaak, </w:t>
      </w:r>
      <w:r w:rsidRPr="00D15846">
        <w:rPr>
          <w:rFonts w:ascii="Times New Roman" w:hAnsi="Times New Roman" w:cs="Times New Roman"/>
          <w:i/>
          <w:iCs/>
          <w:noProof/>
          <w:sz w:val="24"/>
          <w:szCs w:val="24"/>
        </w:rPr>
        <w:t>J. Am. Chem. Soc.</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2013</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135</w:t>
      </w:r>
      <w:r w:rsidRPr="00D15846">
        <w:rPr>
          <w:rFonts w:ascii="Times New Roman" w:hAnsi="Times New Roman" w:cs="Times New Roman"/>
          <w:noProof/>
          <w:sz w:val="24"/>
          <w:szCs w:val="24"/>
        </w:rPr>
        <w:t>, 9267–9270.</w:t>
      </w:r>
    </w:p>
    <w:p w14:paraId="1D7E3A04"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[41]</w:t>
      </w:r>
      <w:r w:rsidRPr="00D15846">
        <w:rPr>
          <w:rFonts w:ascii="Times New Roman" w:hAnsi="Times New Roman" w:cs="Times New Roman"/>
          <w:noProof/>
          <w:sz w:val="24"/>
          <w:szCs w:val="24"/>
        </w:rPr>
        <w:tab/>
        <w:t xml:space="preserve">N. Patel, R. Fernandes, A. Miotello, </w:t>
      </w:r>
      <w:r w:rsidRPr="00D15846">
        <w:rPr>
          <w:rFonts w:ascii="Times New Roman" w:hAnsi="Times New Roman" w:cs="Times New Roman"/>
          <w:i/>
          <w:iCs/>
          <w:noProof/>
          <w:sz w:val="24"/>
          <w:szCs w:val="24"/>
        </w:rPr>
        <w:t>J. Power Sources</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2009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188</w:t>
      </w:r>
      <w:r w:rsidRPr="00D15846">
        <w:rPr>
          <w:rFonts w:ascii="Times New Roman" w:hAnsi="Times New Roman" w:cs="Times New Roman"/>
          <w:noProof/>
          <w:sz w:val="24"/>
          <w:szCs w:val="24"/>
        </w:rPr>
        <w:t>, 411–420.</w:t>
      </w:r>
    </w:p>
    <w:p w14:paraId="0E846587"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[42]</w:t>
      </w:r>
      <w:r w:rsidRPr="00D15846">
        <w:rPr>
          <w:rFonts w:ascii="Times New Roman" w:hAnsi="Times New Roman" w:cs="Times New Roman"/>
          <w:noProof/>
          <w:sz w:val="24"/>
          <w:szCs w:val="24"/>
        </w:rPr>
        <w:tab/>
        <w:t xml:space="preserve">S.-P. Lee, Y.-W. Chen, </w:t>
      </w:r>
      <w:r w:rsidRPr="00D15846">
        <w:rPr>
          <w:rFonts w:ascii="Times New Roman" w:hAnsi="Times New Roman" w:cs="Times New Roman"/>
          <w:i/>
          <w:iCs/>
          <w:noProof/>
          <w:sz w:val="24"/>
          <w:szCs w:val="24"/>
        </w:rPr>
        <w:t>J. Mol. Catal. A Chem.</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2000</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152</w:t>
      </w:r>
      <w:r w:rsidRPr="00D15846">
        <w:rPr>
          <w:rFonts w:ascii="Times New Roman" w:hAnsi="Times New Roman" w:cs="Times New Roman"/>
          <w:noProof/>
          <w:sz w:val="24"/>
          <w:szCs w:val="24"/>
        </w:rPr>
        <w:t>, 213–223.</w:t>
      </w:r>
    </w:p>
    <w:p w14:paraId="083796C1"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[43]</w:t>
      </w:r>
      <w:r w:rsidRPr="00D15846">
        <w:rPr>
          <w:rFonts w:ascii="Times New Roman" w:hAnsi="Times New Roman" w:cs="Times New Roman"/>
          <w:noProof/>
          <w:sz w:val="24"/>
          <w:szCs w:val="24"/>
        </w:rPr>
        <w:tab/>
        <w:t xml:space="preserve">S. Shiva Kumar, V. Himabindu, </w:t>
      </w:r>
      <w:r w:rsidRPr="00D15846">
        <w:rPr>
          <w:rFonts w:ascii="Times New Roman" w:hAnsi="Times New Roman" w:cs="Times New Roman"/>
          <w:i/>
          <w:iCs/>
          <w:noProof/>
          <w:sz w:val="24"/>
          <w:szCs w:val="24"/>
        </w:rPr>
        <w:t>Mater. Sci. Energy Technol.</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w:t>
      </w:r>
      <w:r w:rsidRPr="00D15846">
        <w:rPr>
          <w:rFonts w:ascii="Times New Roman" w:hAnsi="Times New Roman" w:cs="Times New Roman"/>
          <w:noProof/>
          <w:sz w:val="24"/>
          <w:szCs w:val="24"/>
        </w:rPr>
        <w:t>, 442–454.</w:t>
      </w:r>
    </w:p>
    <w:p w14:paraId="579F321E"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[44]</w:t>
      </w:r>
      <w:r w:rsidRPr="00D15846">
        <w:rPr>
          <w:rFonts w:ascii="Times New Roman" w:hAnsi="Times New Roman" w:cs="Times New Roman"/>
          <w:noProof/>
          <w:sz w:val="24"/>
          <w:szCs w:val="24"/>
        </w:rPr>
        <w:tab/>
        <w:t xml:space="preserve">X. Xu, F. Song, X. Hu, </w:t>
      </w:r>
      <w:r w:rsidRPr="00D15846">
        <w:rPr>
          <w:rFonts w:ascii="Times New Roman" w:hAnsi="Times New Roman" w:cs="Times New Roman"/>
          <w:i/>
          <w:iCs/>
          <w:noProof/>
          <w:sz w:val="24"/>
          <w:szCs w:val="24"/>
        </w:rPr>
        <w:t>Nat. Commun.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2016</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7</w:t>
      </w:r>
      <w:r w:rsidRPr="00D15846">
        <w:rPr>
          <w:rFonts w:ascii="Times New Roman" w:hAnsi="Times New Roman" w:cs="Times New Roman"/>
          <w:noProof/>
          <w:sz w:val="24"/>
          <w:szCs w:val="24"/>
        </w:rPr>
        <w:t>, 12324.</w:t>
      </w:r>
    </w:p>
    <w:p w14:paraId="11529818"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[45]</w:t>
      </w:r>
      <w:r w:rsidRPr="00D15846">
        <w:rPr>
          <w:rFonts w:ascii="Times New Roman" w:hAnsi="Times New Roman" w:cs="Times New Roman"/>
          <w:noProof/>
          <w:sz w:val="24"/>
          <w:szCs w:val="24"/>
        </w:rPr>
        <w:tab/>
        <w:t xml:space="preserve">W. K. Behl, J. E. Toni, </w:t>
      </w:r>
      <w:r w:rsidRPr="00D15846">
        <w:rPr>
          <w:rFonts w:ascii="Times New Roman" w:hAnsi="Times New Roman" w:cs="Times New Roman"/>
          <w:i/>
          <w:iCs/>
          <w:noProof/>
          <w:sz w:val="24"/>
          <w:szCs w:val="24"/>
        </w:rPr>
        <w:t>J. Electroanal. Chem. Interfacial Electrochem.</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1971</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31</w:t>
      </w:r>
      <w:r w:rsidRPr="00D15846">
        <w:rPr>
          <w:rFonts w:ascii="Times New Roman" w:hAnsi="Times New Roman" w:cs="Times New Roman"/>
          <w:noProof/>
          <w:sz w:val="24"/>
          <w:szCs w:val="24"/>
        </w:rPr>
        <w:t>, 63–75.</w:t>
      </w:r>
    </w:p>
    <w:p w14:paraId="28A1997A"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[46]</w:t>
      </w:r>
      <w:r w:rsidRPr="00D15846">
        <w:rPr>
          <w:rFonts w:ascii="Times New Roman" w:hAnsi="Times New Roman" w:cs="Times New Roman"/>
          <w:noProof/>
          <w:sz w:val="24"/>
          <w:szCs w:val="24"/>
        </w:rPr>
        <w:tab/>
        <w:t xml:space="preserve">E. Potvin, L. Brossard, </w:t>
      </w:r>
      <w:r w:rsidRPr="00D15846">
        <w:rPr>
          <w:rFonts w:ascii="Times New Roman" w:hAnsi="Times New Roman" w:cs="Times New Roman"/>
          <w:i/>
          <w:iCs/>
          <w:noProof/>
          <w:sz w:val="24"/>
          <w:szCs w:val="24"/>
        </w:rPr>
        <w:t>J. Appl. Electrochem.</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1995</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25</w:t>
      </w:r>
      <w:r w:rsidRPr="00D15846">
        <w:rPr>
          <w:rFonts w:ascii="Times New Roman" w:hAnsi="Times New Roman" w:cs="Times New Roman"/>
          <w:noProof/>
          <w:sz w:val="24"/>
          <w:szCs w:val="24"/>
        </w:rPr>
        <w:t>, 462–471.</w:t>
      </w:r>
    </w:p>
    <w:p w14:paraId="5A899F1B"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[47]</w:t>
      </w:r>
      <w:r w:rsidRPr="00D15846">
        <w:rPr>
          <w:rFonts w:ascii="Times New Roman" w:hAnsi="Times New Roman" w:cs="Times New Roman"/>
          <w:noProof/>
          <w:sz w:val="24"/>
          <w:szCs w:val="24"/>
        </w:rPr>
        <w:tab/>
        <w:t xml:space="preserve">Z. Xue, X. Zhang, J. Qin, R. Liu, </w:t>
      </w:r>
      <w:r w:rsidRPr="00D15846">
        <w:rPr>
          <w:rFonts w:ascii="Times New Roman" w:hAnsi="Times New Roman" w:cs="Times New Roman"/>
          <w:i/>
          <w:iCs/>
          <w:noProof/>
          <w:sz w:val="24"/>
          <w:szCs w:val="24"/>
        </w:rPr>
        <w:t>J. Mater. Chem. 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7</w:t>
      </w:r>
      <w:r w:rsidRPr="00D15846">
        <w:rPr>
          <w:rFonts w:ascii="Times New Roman" w:hAnsi="Times New Roman" w:cs="Times New Roman"/>
          <w:noProof/>
          <w:sz w:val="24"/>
          <w:szCs w:val="24"/>
        </w:rPr>
        <w:t>, 23091–23097.</w:t>
      </w:r>
    </w:p>
    <w:p w14:paraId="6CA9BB14"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[48]</w:t>
      </w:r>
      <w:r w:rsidRPr="00D15846">
        <w:rPr>
          <w:rFonts w:ascii="Times New Roman" w:hAnsi="Times New Roman" w:cs="Times New Roman"/>
          <w:noProof/>
          <w:sz w:val="24"/>
          <w:szCs w:val="24"/>
        </w:rPr>
        <w:tab/>
        <w:t xml:space="preserve">X. Lv, W. Wei, H. Wang, B. Huang, Y. Dai, </w:t>
      </w:r>
      <w:r w:rsidRPr="00D15846">
        <w:rPr>
          <w:rFonts w:ascii="Times New Roman" w:hAnsi="Times New Roman" w:cs="Times New Roman"/>
          <w:i/>
          <w:iCs/>
          <w:noProof/>
          <w:sz w:val="24"/>
          <w:szCs w:val="24"/>
        </w:rPr>
        <w:t>Appl. Catal. B Environ.</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255</w:t>
      </w:r>
      <w:r w:rsidRPr="00D15846">
        <w:rPr>
          <w:rFonts w:ascii="Times New Roman" w:hAnsi="Times New Roman" w:cs="Times New Roman"/>
          <w:noProof/>
          <w:sz w:val="24"/>
          <w:szCs w:val="24"/>
        </w:rPr>
        <w:t>, 117743.</w:t>
      </w:r>
    </w:p>
    <w:p w14:paraId="467ADA2A"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[49]</w:t>
      </w:r>
      <w:r w:rsidRPr="00D15846">
        <w:rPr>
          <w:rFonts w:ascii="Times New Roman" w:hAnsi="Times New Roman" w:cs="Times New Roman"/>
          <w:noProof/>
          <w:sz w:val="24"/>
          <w:szCs w:val="24"/>
        </w:rPr>
        <w:tab/>
        <w:t xml:space="preserve">M. Cabán-Acevedo, M. L. Stone, J. R. Schmidt, J. G. Thomas, Q. Ding, H.-C. Chang, M.-L. Tsai, J.-H. He, S. Jin, </w:t>
      </w:r>
      <w:r w:rsidRPr="00D15846">
        <w:rPr>
          <w:rFonts w:ascii="Times New Roman" w:hAnsi="Times New Roman" w:cs="Times New Roman"/>
          <w:i/>
          <w:iCs/>
          <w:noProof/>
          <w:sz w:val="24"/>
          <w:szCs w:val="24"/>
        </w:rPr>
        <w:t>Nat. Mater.</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2015</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14</w:t>
      </w:r>
      <w:r w:rsidRPr="00D15846">
        <w:rPr>
          <w:rFonts w:ascii="Times New Roman" w:hAnsi="Times New Roman" w:cs="Times New Roman"/>
          <w:noProof/>
          <w:sz w:val="24"/>
          <w:szCs w:val="24"/>
        </w:rPr>
        <w:t>, 1245–1251.</w:t>
      </w:r>
    </w:p>
    <w:p w14:paraId="7210464F"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lastRenderedPageBreak/>
        <w:t>[50]</w:t>
      </w:r>
      <w:r w:rsidRPr="00D15846">
        <w:rPr>
          <w:rFonts w:ascii="Times New Roman" w:hAnsi="Times New Roman" w:cs="Times New Roman"/>
          <w:noProof/>
          <w:sz w:val="24"/>
          <w:szCs w:val="24"/>
        </w:rPr>
        <w:tab/>
        <w:t xml:space="preserve">J. Mohammed-ibrahim, H. Moussab, </w:t>
      </w:r>
      <w:r w:rsidRPr="00D15846">
        <w:rPr>
          <w:rFonts w:ascii="Times New Roman" w:hAnsi="Times New Roman" w:cs="Times New Roman"/>
          <w:i/>
          <w:iCs/>
          <w:noProof/>
          <w:sz w:val="24"/>
          <w:szCs w:val="24"/>
        </w:rPr>
        <w:t>J. Energy Chem.</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2020</w:t>
      </w:r>
      <w:r w:rsidRPr="00D15846">
        <w:rPr>
          <w:rFonts w:ascii="Times New Roman" w:hAnsi="Times New Roman" w:cs="Times New Roman"/>
          <w:noProof/>
          <w:sz w:val="24"/>
          <w:szCs w:val="24"/>
        </w:rPr>
        <w:t>.</w:t>
      </w:r>
    </w:p>
    <w:p w14:paraId="756648B8"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[51]</w:t>
      </w:r>
      <w:r w:rsidRPr="00D15846">
        <w:rPr>
          <w:rFonts w:ascii="Times New Roman" w:hAnsi="Times New Roman" w:cs="Times New Roman"/>
          <w:noProof/>
          <w:sz w:val="24"/>
          <w:szCs w:val="24"/>
        </w:rPr>
        <w:tab/>
        <w:t xml:space="preserve">H. Sun, X. Xu, Z. Yan, X. Chen, L. Jiao, F. Cheng, J. Chen, </w:t>
      </w:r>
      <w:r w:rsidRPr="00D15846">
        <w:rPr>
          <w:rFonts w:ascii="Times New Roman" w:hAnsi="Times New Roman" w:cs="Times New Roman"/>
          <w:i/>
          <w:iCs/>
          <w:noProof/>
          <w:sz w:val="24"/>
          <w:szCs w:val="24"/>
        </w:rPr>
        <w:t>J. Mater. Chem. 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6</w:t>
      </w:r>
      <w:r w:rsidRPr="00D15846">
        <w:rPr>
          <w:rFonts w:ascii="Times New Roman" w:hAnsi="Times New Roman" w:cs="Times New Roman"/>
          <w:noProof/>
          <w:sz w:val="24"/>
          <w:szCs w:val="24"/>
        </w:rPr>
        <w:t>, 22062–22069.</w:t>
      </w:r>
    </w:p>
    <w:p w14:paraId="7000BD24"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[52]</w:t>
      </w:r>
      <w:r w:rsidRPr="00D15846">
        <w:rPr>
          <w:rFonts w:ascii="Times New Roman" w:hAnsi="Times New Roman" w:cs="Times New Roman"/>
          <w:noProof/>
          <w:sz w:val="24"/>
          <w:szCs w:val="24"/>
        </w:rPr>
        <w:tab/>
        <w:t xml:space="preserve">H. Wang, E. Feng, Y. Liu, C. Zhang, </w:t>
      </w:r>
      <w:r w:rsidRPr="00D15846">
        <w:rPr>
          <w:rFonts w:ascii="Times New Roman" w:hAnsi="Times New Roman" w:cs="Times New Roman"/>
          <w:i/>
          <w:iCs/>
          <w:noProof/>
          <w:sz w:val="24"/>
          <w:szCs w:val="24"/>
        </w:rPr>
        <w:t>J. Mater. Chem. 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2019</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7</w:t>
      </w:r>
      <w:r w:rsidRPr="00D15846">
        <w:rPr>
          <w:rFonts w:ascii="Times New Roman" w:hAnsi="Times New Roman" w:cs="Times New Roman"/>
          <w:noProof/>
          <w:sz w:val="24"/>
          <w:szCs w:val="24"/>
        </w:rPr>
        <w:t>, 7777–7783.</w:t>
      </w:r>
    </w:p>
    <w:p w14:paraId="6765097C"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[53]</w:t>
      </w:r>
      <w:r w:rsidRPr="00D15846">
        <w:rPr>
          <w:rFonts w:ascii="Times New Roman" w:hAnsi="Times New Roman" w:cs="Times New Roman"/>
          <w:noProof/>
          <w:sz w:val="24"/>
          <w:szCs w:val="24"/>
        </w:rPr>
        <w:tab/>
        <w:t xml:space="preserve">H. Wu, Z. Wang, H. Fan, </w:t>
      </w:r>
      <w:r w:rsidRPr="00D15846">
        <w:rPr>
          <w:rFonts w:ascii="Times New Roman" w:hAnsi="Times New Roman" w:cs="Times New Roman"/>
          <w:i/>
          <w:iCs/>
          <w:noProof/>
          <w:sz w:val="24"/>
          <w:szCs w:val="24"/>
        </w:rPr>
        <w:t>J. Am. Chem. Soc.</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2014</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136</w:t>
      </w:r>
      <w:r w:rsidRPr="00D15846">
        <w:rPr>
          <w:rFonts w:ascii="Times New Roman" w:hAnsi="Times New Roman" w:cs="Times New Roman"/>
          <w:noProof/>
          <w:sz w:val="24"/>
          <w:szCs w:val="24"/>
        </w:rPr>
        <w:t>, 7634–7636.</w:t>
      </w:r>
    </w:p>
    <w:p w14:paraId="2A29BA2E"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szCs w:val="24"/>
        </w:rPr>
      </w:pPr>
      <w:r w:rsidRPr="00D15846">
        <w:rPr>
          <w:rFonts w:ascii="Times New Roman" w:hAnsi="Times New Roman" w:cs="Times New Roman"/>
          <w:noProof/>
          <w:sz w:val="24"/>
          <w:szCs w:val="24"/>
        </w:rPr>
        <w:t>[54]</w:t>
      </w:r>
      <w:r w:rsidRPr="00D15846">
        <w:rPr>
          <w:rFonts w:ascii="Times New Roman" w:hAnsi="Times New Roman" w:cs="Times New Roman"/>
          <w:noProof/>
          <w:sz w:val="24"/>
          <w:szCs w:val="24"/>
        </w:rPr>
        <w:tab/>
        <w:t xml:space="preserve">S. Gupta, N. Patel, R. Fernandes, S. Hanchate, A. Miotello, D. C. Kothari, </w:t>
      </w:r>
      <w:r w:rsidRPr="00D15846">
        <w:rPr>
          <w:rFonts w:ascii="Times New Roman" w:hAnsi="Times New Roman" w:cs="Times New Roman"/>
          <w:i/>
          <w:iCs/>
          <w:noProof/>
          <w:sz w:val="24"/>
          <w:szCs w:val="24"/>
        </w:rPr>
        <w:t>Electrochim. Acta</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2017</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232</w:t>
      </w:r>
      <w:r w:rsidRPr="00D15846">
        <w:rPr>
          <w:rFonts w:ascii="Times New Roman" w:hAnsi="Times New Roman" w:cs="Times New Roman"/>
          <w:noProof/>
          <w:sz w:val="24"/>
          <w:szCs w:val="24"/>
        </w:rPr>
        <w:t>, 64–71.</w:t>
      </w:r>
    </w:p>
    <w:p w14:paraId="1DD85247" w14:textId="77777777" w:rsidR="00D15846" w:rsidRPr="00D15846" w:rsidRDefault="00D15846" w:rsidP="00D15846">
      <w:pPr>
        <w:widowControl w:val="0"/>
        <w:autoSpaceDE w:val="0"/>
        <w:autoSpaceDN w:val="0"/>
        <w:adjustRightInd w:val="0"/>
        <w:spacing w:line="480" w:lineRule="auto"/>
        <w:ind w:left="640" w:hanging="640"/>
        <w:rPr>
          <w:rFonts w:ascii="Times New Roman" w:hAnsi="Times New Roman" w:cs="Times New Roman"/>
          <w:noProof/>
          <w:sz w:val="24"/>
        </w:rPr>
      </w:pPr>
      <w:r w:rsidRPr="00D15846">
        <w:rPr>
          <w:rFonts w:ascii="Times New Roman" w:hAnsi="Times New Roman" w:cs="Times New Roman"/>
          <w:noProof/>
          <w:sz w:val="24"/>
          <w:szCs w:val="24"/>
        </w:rPr>
        <w:t>[55]</w:t>
      </w:r>
      <w:r w:rsidRPr="00D15846">
        <w:rPr>
          <w:rFonts w:ascii="Times New Roman" w:hAnsi="Times New Roman" w:cs="Times New Roman"/>
          <w:noProof/>
          <w:sz w:val="24"/>
          <w:szCs w:val="24"/>
        </w:rPr>
        <w:tab/>
        <w:t xml:space="preserve">S. Gupta, A. Yadav, S. Bhartiya, M. K. Singh, A. Miotello, A. Sarkar, N. Patel, </w:t>
      </w:r>
      <w:r w:rsidRPr="00D15846">
        <w:rPr>
          <w:rFonts w:ascii="Times New Roman" w:hAnsi="Times New Roman" w:cs="Times New Roman"/>
          <w:i/>
          <w:iCs/>
          <w:noProof/>
          <w:sz w:val="24"/>
          <w:szCs w:val="24"/>
        </w:rPr>
        <w:t>Nanoscale</w:t>
      </w:r>
      <w:r w:rsidRPr="00D15846">
        <w:rPr>
          <w:rFonts w:ascii="Times New Roman" w:hAnsi="Times New Roman" w:cs="Times New Roman"/>
          <w:noProof/>
          <w:sz w:val="24"/>
          <w:szCs w:val="24"/>
        </w:rPr>
        <w:t xml:space="preserve"> </w:t>
      </w:r>
      <w:r w:rsidRPr="00D15846">
        <w:rPr>
          <w:rFonts w:ascii="Times New Roman" w:hAnsi="Times New Roman" w:cs="Times New Roman"/>
          <w:b/>
          <w:bCs/>
          <w:noProof/>
          <w:sz w:val="24"/>
          <w:szCs w:val="24"/>
        </w:rPr>
        <w:t>2018</w:t>
      </w:r>
      <w:r w:rsidRPr="00D15846">
        <w:rPr>
          <w:rFonts w:ascii="Times New Roman" w:hAnsi="Times New Roman" w:cs="Times New Roman"/>
          <w:noProof/>
          <w:sz w:val="24"/>
          <w:szCs w:val="24"/>
        </w:rPr>
        <w:t xml:space="preserve">, </w:t>
      </w:r>
      <w:r w:rsidRPr="00D15846">
        <w:rPr>
          <w:rFonts w:ascii="Times New Roman" w:hAnsi="Times New Roman" w:cs="Times New Roman"/>
          <w:i/>
          <w:iCs/>
          <w:noProof/>
          <w:sz w:val="24"/>
          <w:szCs w:val="24"/>
        </w:rPr>
        <w:t>10</w:t>
      </w:r>
      <w:r w:rsidRPr="00D15846">
        <w:rPr>
          <w:rFonts w:ascii="Times New Roman" w:hAnsi="Times New Roman" w:cs="Times New Roman"/>
          <w:noProof/>
          <w:sz w:val="24"/>
          <w:szCs w:val="24"/>
        </w:rPr>
        <w:t>, 8806–8819.</w:t>
      </w:r>
    </w:p>
    <w:p w14:paraId="71B2606E" w14:textId="6EE060A3" w:rsidR="0079099C" w:rsidRDefault="0079099C"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r w:rsidRPr="007A05A1">
        <w:rPr>
          <w:rFonts w:ascii="Times New Roman" w:hAnsi="Times New Roman" w:cs="Times New Roman"/>
          <w:b/>
          <w:bCs/>
          <w:color w:val="000000"/>
          <w:sz w:val="24"/>
          <w:szCs w:val="24"/>
          <w:lang w:val="en-US"/>
        </w:rPr>
        <w:fldChar w:fldCharType="end"/>
      </w:r>
    </w:p>
    <w:p w14:paraId="30E83FDB" w14:textId="6D7794D2" w:rsidR="00797E70" w:rsidRDefault="00797E70"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1F953C92" w14:textId="3B415F51" w:rsidR="00BA2B11" w:rsidRDefault="00BA2B11"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55F27BB1" w14:textId="52802A43" w:rsidR="00BA2B11" w:rsidRDefault="00BA2B11"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19E23AF0" w14:textId="16FBC090" w:rsidR="00BA2B11" w:rsidRDefault="00BA2B11"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531710B4" w14:textId="77777777" w:rsidR="00BA2B11" w:rsidRDefault="00BA2B11"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43E01E31" w14:textId="7341C131" w:rsidR="00AB6FD8" w:rsidRDefault="00AB6FD8" w:rsidP="00AB6FD8">
      <w:pPr>
        <w:spacing w:line="480" w:lineRule="auto"/>
        <w:jc w:val="center"/>
        <w:rPr>
          <w:rFonts w:ascii="Times New Roman" w:hAnsi="Times New Roman" w:cs="Times New Roman"/>
          <w:noProof/>
          <w:color w:val="000000"/>
          <w:sz w:val="24"/>
          <w:szCs w:val="24"/>
          <w:lang w:val="en-US"/>
        </w:rPr>
      </w:pPr>
    </w:p>
    <w:p w14:paraId="3C9D778D" w14:textId="62E55D67" w:rsidR="00E10C49" w:rsidRDefault="00E10C49" w:rsidP="00AB6FD8">
      <w:pPr>
        <w:spacing w:line="480" w:lineRule="auto"/>
        <w:jc w:val="center"/>
        <w:rPr>
          <w:rFonts w:ascii="Times New Roman" w:hAnsi="Times New Roman" w:cs="Times New Roman"/>
          <w:noProof/>
          <w:color w:val="000000"/>
          <w:sz w:val="24"/>
          <w:szCs w:val="24"/>
          <w:lang w:val="en-US"/>
        </w:rPr>
      </w:pPr>
    </w:p>
    <w:p w14:paraId="143D340D" w14:textId="0B02A553" w:rsidR="00E10C49" w:rsidRDefault="00E10C49" w:rsidP="00AB6FD8">
      <w:pPr>
        <w:spacing w:line="480" w:lineRule="auto"/>
        <w:jc w:val="center"/>
        <w:rPr>
          <w:rFonts w:ascii="Times New Roman" w:hAnsi="Times New Roman" w:cs="Times New Roman"/>
          <w:noProof/>
          <w:color w:val="000000"/>
          <w:sz w:val="24"/>
          <w:szCs w:val="24"/>
          <w:lang w:val="en-US"/>
        </w:rPr>
      </w:pPr>
    </w:p>
    <w:p w14:paraId="7F8D2961" w14:textId="65797256" w:rsidR="00E10C49" w:rsidRDefault="00E10C49" w:rsidP="00AB6FD8">
      <w:pPr>
        <w:spacing w:line="480" w:lineRule="auto"/>
        <w:jc w:val="center"/>
        <w:rPr>
          <w:rFonts w:ascii="Times New Roman" w:hAnsi="Times New Roman" w:cs="Times New Roman"/>
          <w:noProof/>
          <w:color w:val="000000"/>
          <w:sz w:val="24"/>
          <w:szCs w:val="24"/>
          <w:lang w:val="en-US"/>
        </w:rPr>
      </w:pPr>
    </w:p>
    <w:p w14:paraId="28BFE23F" w14:textId="534609A1" w:rsidR="00E10C49" w:rsidRPr="007A05A1" w:rsidRDefault="00E10C49" w:rsidP="00AB6FD8">
      <w:pPr>
        <w:spacing w:line="48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lastRenderedPageBreak/>
        <w:drawing>
          <wp:inline distT="0" distB="0" distL="0" distR="0" wp14:anchorId="3C0A0843" wp14:editId="237C4EDF">
            <wp:extent cx="6005458" cy="4177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6622" cy="4185405"/>
                    </a:xfrm>
                    <a:prstGeom prst="rect">
                      <a:avLst/>
                    </a:prstGeom>
                    <a:noFill/>
                  </pic:spPr>
                </pic:pic>
              </a:graphicData>
            </a:graphic>
          </wp:inline>
        </w:drawing>
      </w:r>
    </w:p>
    <w:p w14:paraId="07F30E48" w14:textId="0028A16F" w:rsidR="00AB6FD8" w:rsidRPr="009958E4" w:rsidRDefault="00AB6FD8" w:rsidP="00AB6FD8">
      <w:pPr>
        <w:jc w:val="both"/>
        <w:rPr>
          <w:rFonts w:ascii="Times New Roman" w:hAnsi="Times New Roman" w:cs="Times New Roman"/>
          <w:sz w:val="24"/>
          <w:szCs w:val="24"/>
        </w:rPr>
      </w:pPr>
      <w:r w:rsidRPr="002B6B8A">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2B6B8A">
        <w:rPr>
          <w:rFonts w:ascii="Times New Roman" w:hAnsi="Times New Roman" w:cs="Times New Roman"/>
          <w:b/>
          <w:bCs/>
          <w:sz w:val="24"/>
          <w:szCs w:val="24"/>
        </w:rPr>
        <w:t>1</w:t>
      </w:r>
      <w:r>
        <w:rPr>
          <w:rFonts w:ascii="Times New Roman" w:hAnsi="Times New Roman" w:cs="Times New Roman"/>
          <w:b/>
          <w:bCs/>
          <w:sz w:val="24"/>
          <w:szCs w:val="24"/>
        </w:rPr>
        <w:t>: (</w:t>
      </w:r>
      <w:r w:rsidRPr="002B6B8A">
        <w:rPr>
          <w:rFonts w:ascii="Times New Roman" w:hAnsi="Times New Roman" w:cs="Times New Roman"/>
          <w:b/>
          <w:bCs/>
          <w:sz w:val="24"/>
          <w:szCs w:val="24"/>
        </w:rPr>
        <w:t>a</w:t>
      </w:r>
      <w:r>
        <w:rPr>
          <w:rFonts w:ascii="Times New Roman" w:hAnsi="Times New Roman" w:cs="Times New Roman"/>
          <w:b/>
          <w:bCs/>
          <w:sz w:val="24"/>
          <w:szCs w:val="24"/>
        </w:rPr>
        <w:t xml:space="preserve">) </w:t>
      </w:r>
      <w:r w:rsidRPr="005411CB">
        <w:rPr>
          <w:rFonts w:ascii="Times New Roman" w:hAnsi="Times New Roman" w:cs="Times New Roman"/>
          <w:sz w:val="24"/>
          <w:szCs w:val="24"/>
        </w:rPr>
        <w:t>S</w:t>
      </w:r>
      <w:r>
        <w:rPr>
          <w:rFonts w:ascii="Times New Roman" w:hAnsi="Times New Roman" w:cs="Times New Roman"/>
          <w:sz w:val="24"/>
          <w:szCs w:val="24"/>
        </w:rPr>
        <w:t>TEM and (</w:t>
      </w:r>
      <w:r w:rsidRPr="002B6B8A">
        <w:rPr>
          <w:rFonts w:ascii="Times New Roman" w:hAnsi="Times New Roman" w:cs="Times New Roman"/>
          <w:b/>
          <w:bCs/>
          <w:sz w:val="24"/>
          <w:szCs w:val="24"/>
        </w:rPr>
        <w:t>b</w:t>
      </w:r>
      <w:r>
        <w:rPr>
          <w:rFonts w:ascii="Times New Roman" w:hAnsi="Times New Roman" w:cs="Times New Roman"/>
          <w:b/>
          <w:bCs/>
          <w:sz w:val="24"/>
          <w:szCs w:val="24"/>
        </w:rPr>
        <w:t xml:space="preserve"> and c) </w:t>
      </w:r>
      <w:r>
        <w:rPr>
          <w:rFonts w:ascii="Times New Roman" w:hAnsi="Times New Roman" w:cs="Times New Roman"/>
          <w:sz w:val="24"/>
          <w:szCs w:val="24"/>
        </w:rPr>
        <w:t xml:space="preserve">HR-STEM images along with </w:t>
      </w:r>
      <w:r>
        <w:rPr>
          <w:rFonts w:ascii="Times New Roman" w:hAnsi="Times New Roman" w:cs="Times New Roman"/>
          <w:b/>
          <w:bCs/>
          <w:sz w:val="24"/>
          <w:szCs w:val="24"/>
        </w:rPr>
        <w:t xml:space="preserve">(d) </w:t>
      </w:r>
      <w:r>
        <w:rPr>
          <w:rFonts w:ascii="Times New Roman" w:hAnsi="Times New Roman" w:cs="Times New Roman"/>
          <w:sz w:val="24"/>
          <w:szCs w:val="24"/>
        </w:rPr>
        <w:t>elemental mapping obtained from as-prepared Co-Mo-PB catalyst powder. XPS spectra obtained from (</w:t>
      </w:r>
      <w:r>
        <w:rPr>
          <w:rFonts w:ascii="Times New Roman" w:hAnsi="Times New Roman" w:cs="Times New Roman"/>
          <w:b/>
          <w:bCs/>
          <w:sz w:val="24"/>
          <w:szCs w:val="24"/>
        </w:rPr>
        <w:t xml:space="preserve">e) </w:t>
      </w:r>
      <w:r>
        <w:rPr>
          <w:rFonts w:ascii="Times New Roman" w:hAnsi="Times New Roman" w:cs="Times New Roman"/>
          <w:sz w:val="24"/>
          <w:szCs w:val="24"/>
        </w:rPr>
        <w:t xml:space="preserve">Co 2p, </w:t>
      </w:r>
      <w:r w:rsidRPr="00A36DE5">
        <w:rPr>
          <w:rFonts w:ascii="Times New Roman" w:hAnsi="Times New Roman" w:cs="Times New Roman"/>
          <w:b/>
          <w:bCs/>
          <w:sz w:val="24"/>
          <w:szCs w:val="24"/>
        </w:rPr>
        <w:t>(f)</w:t>
      </w:r>
      <w:r>
        <w:rPr>
          <w:rFonts w:ascii="Times New Roman" w:hAnsi="Times New Roman" w:cs="Times New Roman"/>
          <w:b/>
          <w:bCs/>
          <w:sz w:val="24"/>
          <w:szCs w:val="24"/>
        </w:rPr>
        <w:t xml:space="preserve"> </w:t>
      </w:r>
      <w:r>
        <w:rPr>
          <w:rFonts w:ascii="Times New Roman" w:hAnsi="Times New Roman" w:cs="Times New Roman"/>
          <w:sz w:val="24"/>
          <w:szCs w:val="24"/>
        </w:rPr>
        <w:t xml:space="preserve">Mo 3d, </w:t>
      </w:r>
      <w:r w:rsidRPr="00A36DE5">
        <w:rPr>
          <w:rFonts w:ascii="Times New Roman" w:hAnsi="Times New Roman" w:cs="Times New Roman"/>
          <w:b/>
          <w:bCs/>
          <w:sz w:val="24"/>
          <w:szCs w:val="24"/>
        </w:rPr>
        <w:t>(g)</w:t>
      </w:r>
      <w:r>
        <w:rPr>
          <w:rFonts w:ascii="Times New Roman" w:hAnsi="Times New Roman" w:cs="Times New Roman"/>
          <w:sz w:val="24"/>
          <w:szCs w:val="24"/>
        </w:rPr>
        <w:t xml:space="preserve"> B 1s and </w:t>
      </w:r>
      <w:r w:rsidRPr="00A36DE5">
        <w:rPr>
          <w:rFonts w:ascii="Times New Roman" w:hAnsi="Times New Roman" w:cs="Times New Roman"/>
          <w:b/>
          <w:bCs/>
          <w:sz w:val="24"/>
          <w:szCs w:val="24"/>
        </w:rPr>
        <w:t>(h)</w:t>
      </w:r>
      <w:r>
        <w:rPr>
          <w:rFonts w:ascii="Times New Roman" w:hAnsi="Times New Roman" w:cs="Times New Roman"/>
          <w:sz w:val="24"/>
          <w:szCs w:val="24"/>
        </w:rPr>
        <w:t xml:space="preserve"> P 2p levels of as-prepared Co-Mo-PB catalyst powder.</w:t>
      </w:r>
    </w:p>
    <w:p w14:paraId="7BFF0D45" w14:textId="06ACCB39" w:rsidR="00AB6FD8" w:rsidRDefault="00AB6FD8"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2DFD09D9" w14:textId="5F6F8FE3" w:rsidR="007B57C3" w:rsidRDefault="007B57C3"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55EFF14C" w14:textId="7108D7C8" w:rsidR="007B57C3" w:rsidRDefault="007B57C3"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3CBC7E92" w14:textId="37D505E7" w:rsidR="007B57C3" w:rsidRDefault="00F8657A" w:rsidP="00F8657A">
      <w:pPr>
        <w:tabs>
          <w:tab w:val="left" w:pos="7269"/>
        </w:tabs>
        <w:jc w:val="center"/>
        <w:rPr>
          <w:lang w:val="en-US"/>
        </w:rPr>
      </w:pPr>
      <w:r>
        <w:rPr>
          <w:noProof/>
          <w:lang w:val="en-US"/>
        </w:rPr>
        <w:lastRenderedPageBreak/>
        <w:drawing>
          <wp:inline distT="0" distB="0" distL="0" distR="0" wp14:anchorId="4E1D3EB9" wp14:editId="148E7AF5">
            <wp:extent cx="5491686" cy="4283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1248" cy="4299122"/>
                    </a:xfrm>
                    <a:prstGeom prst="rect">
                      <a:avLst/>
                    </a:prstGeom>
                    <a:noFill/>
                  </pic:spPr>
                </pic:pic>
              </a:graphicData>
            </a:graphic>
          </wp:inline>
        </w:drawing>
      </w:r>
    </w:p>
    <w:p w14:paraId="26508D9E" w14:textId="6A2055CC" w:rsidR="007B57C3" w:rsidRPr="00F8336D" w:rsidRDefault="007B57C3" w:rsidP="007B57C3">
      <w:pPr>
        <w:tabs>
          <w:tab w:val="left" w:pos="7269"/>
        </w:tabs>
        <w:jc w:val="both"/>
        <w:rPr>
          <w:lang w:val="en-US"/>
        </w:rPr>
      </w:pPr>
      <w:r w:rsidRPr="00F8336D">
        <w:rPr>
          <w:rFonts w:ascii="Times New Roman" w:hAnsi="Times New Roman" w:cs="Times New Roman"/>
          <w:b/>
          <w:bCs/>
          <w:sz w:val="24"/>
          <w:szCs w:val="24"/>
          <w:lang w:val="en-US"/>
        </w:rPr>
        <w:t>Fig.</w:t>
      </w:r>
      <w:r>
        <w:rPr>
          <w:rFonts w:ascii="Times New Roman" w:hAnsi="Times New Roman" w:cs="Times New Roman"/>
          <w:b/>
          <w:bCs/>
          <w:sz w:val="24"/>
          <w:szCs w:val="24"/>
          <w:lang w:val="en-US"/>
        </w:rPr>
        <w:t xml:space="preserve"> </w:t>
      </w:r>
      <w:r w:rsidRPr="00F8336D">
        <w:rPr>
          <w:rFonts w:ascii="Times New Roman" w:hAnsi="Times New Roman" w:cs="Times New Roman"/>
          <w:b/>
          <w:bCs/>
          <w:sz w:val="24"/>
          <w:szCs w:val="24"/>
          <w:lang w:val="en-US"/>
        </w:rPr>
        <w:t xml:space="preserve">2: (a) </w:t>
      </w:r>
      <w:r w:rsidRPr="00F8336D">
        <w:rPr>
          <w:rFonts w:ascii="Times New Roman" w:hAnsi="Times New Roman" w:cs="Times New Roman"/>
          <w:bCs/>
          <w:sz w:val="24"/>
          <w:szCs w:val="24"/>
          <w:lang w:val="en-US"/>
        </w:rPr>
        <w:t xml:space="preserve">Plot of </w:t>
      </w:r>
      <w:r>
        <w:rPr>
          <w:rFonts w:ascii="Times New Roman" w:hAnsi="Times New Roman" w:cs="Times New Roman"/>
          <w:bCs/>
          <w:sz w:val="24"/>
          <w:szCs w:val="24"/>
          <w:lang w:val="en-US"/>
        </w:rPr>
        <w:t>o</w:t>
      </w:r>
      <w:r w:rsidRPr="00F8336D">
        <w:rPr>
          <w:rFonts w:ascii="Times New Roman" w:hAnsi="Times New Roman" w:cs="Times New Roman"/>
          <w:sz w:val="24"/>
          <w:szCs w:val="24"/>
          <w:lang w:val="en-US"/>
        </w:rPr>
        <w:t>verpotential value at 10 mA/cm</w:t>
      </w:r>
      <w:r w:rsidRPr="00F8336D">
        <w:rPr>
          <w:rFonts w:ascii="Times New Roman" w:hAnsi="Times New Roman" w:cs="Times New Roman"/>
          <w:sz w:val="24"/>
          <w:szCs w:val="24"/>
          <w:vertAlign w:val="superscript"/>
          <w:lang w:val="en-US"/>
        </w:rPr>
        <w:t>2</w:t>
      </w:r>
      <w:r w:rsidRPr="00F8336D">
        <w:rPr>
          <w:rFonts w:ascii="Times New Roman" w:hAnsi="Times New Roman" w:cs="Times New Roman"/>
          <w:sz w:val="24"/>
          <w:szCs w:val="24"/>
          <w:lang w:val="en-US"/>
        </w:rPr>
        <w:t xml:space="preserve"> current density of the selected sets of Co-Mo-PB catalyst with varying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χ</m:t>
            </m:r>
          </m:e>
          <m:sub>
            <m:r>
              <w:rPr>
                <w:rFonts w:ascii="Cambria Math" w:hAnsi="Cambria Math" w:cs="Times New Roman"/>
                <w:color w:val="000000"/>
                <w:sz w:val="24"/>
                <w:szCs w:val="24"/>
              </w:rPr>
              <m:t>Mo</m:t>
            </m:r>
          </m:sub>
        </m:sSub>
      </m:oMath>
      <w:r w:rsidRPr="00F8336D">
        <w:rPr>
          <w:rFonts w:ascii="Times New Roman" w:hAnsi="Times New Roman" w:cs="Times New Roman"/>
          <w:sz w:val="24"/>
          <w:szCs w:val="24"/>
          <w:lang w:val="en-US"/>
        </w:rPr>
        <w:t xml:space="preserve"> and B/P molar ratio. (</w:t>
      </w:r>
      <w:r w:rsidRPr="00F8336D">
        <w:rPr>
          <w:rFonts w:ascii="Times New Roman" w:hAnsi="Times New Roman" w:cs="Times New Roman"/>
          <w:b/>
          <w:bCs/>
          <w:sz w:val="24"/>
          <w:szCs w:val="24"/>
          <w:lang w:val="en-US"/>
        </w:rPr>
        <w:t xml:space="preserve">b) </w:t>
      </w:r>
      <w:r w:rsidRPr="00F8336D">
        <w:rPr>
          <w:rFonts w:ascii="Times New Roman" w:hAnsi="Times New Roman" w:cs="Times New Roman"/>
          <w:sz w:val="24"/>
          <w:szCs w:val="24"/>
          <w:lang w:val="en-US"/>
        </w:rPr>
        <w:t>LSV (</w:t>
      </w:r>
      <w:proofErr w:type="spellStart"/>
      <w:r w:rsidRPr="00F8336D">
        <w:rPr>
          <w:rFonts w:ascii="Times New Roman" w:hAnsi="Times New Roman" w:cs="Times New Roman"/>
          <w:sz w:val="24"/>
          <w:szCs w:val="24"/>
          <w:lang w:val="en-US"/>
        </w:rPr>
        <w:t>iR</w:t>
      </w:r>
      <w:proofErr w:type="spellEnd"/>
      <w:r w:rsidRPr="00F8336D">
        <w:rPr>
          <w:rFonts w:ascii="Times New Roman" w:hAnsi="Times New Roman" w:cs="Times New Roman"/>
          <w:sz w:val="24"/>
          <w:szCs w:val="24"/>
          <w:lang w:val="en-US"/>
        </w:rPr>
        <w:t>-corrected) of Co-Mo-PB along with Co-B, Co-PB, Co-Mo-B, RuO</w:t>
      </w:r>
      <w:r w:rsidRPr="00F8336D">
        <w:rPr>
          <w:rFonts w:ascii="Times New Roman" w:hAnsi="Times New Roman" w:cs="Times New Roman"/>
          <w:sz w:val="24"/>
          <w:szCs w:val="24"/>
          <w:vertAlign w:val="subscript"/>
          <w:lang w:val="en-US"/>
        </w:rPr>
        <w:t>2</w:t>
      </w:r>
      <w:r w:rsidRPr="00F8336D">
        <w:rPr>
          <w:rFonts w:ascii="Times New Roman" w:hAnsi="Times New Roman" w:cs="Times New Roman"/>
          <w:sz w:val="24"/>
          <w:szCs w:val="24"/>
          <w:lang w:val="en-US"/>
        </w:rPr>
        <w:t xml:space="preserve"> and GC, recorded at a scan rate of 10mV/s in 1 M KOH. (</w:t>
      </w:r>
      <w:r w:rsidRPr="00F8336D">
        <w:rPr>
          <w:rFonts w:ascii="Times New Roman" w:hAnsi="Times New Roman" w:cs="Times New Roman"/>
          <w:b/>
          <w:bCs/>
          <w:sz w:val="24"/>
          <w:szCs w:val="24"/>
          <w:lang w:val="en-US"/>
        </w:rPr>
        <w:t xml:space="preserve">c) </w:t>
      </w:r>
      <w:r w:rsidRPr="00F8336D">
        <w:rPr>
          <w:rFonts w:ascii="Times New Roman" w:hAnsi="Times New Roman" w:cs="Times New Roman"/>
          <w:sz w:val="24"/>
          <w:szCs w:val="24"/>
          <w:lang w:val="en-US"/>
        </w:rPr>
        <w:t xml:space="preserve">Comparison of OER performance of </w:t>
      </w:r>
      <w:r>
        <w:rPr>
          <w:rFonts w:ascii="Times New Roman" w:hAnsi="Times New Roman" w:cs="Times New Roman"/>
          <w:sz w:val="24"/>
          <w:szCs w:val="24"/>
          <w:lang w:val="en-US"/>
        </w:rPr>
        <w:t>low-cost</w:t>
      </w:r>
      <w:r w:rsidRPr="00F8336D">
        <w:rPr>
          <w:rFonts w:ascii="Times New Roman" w:hAnsi="Times New Roman" w:cs="Times New Roman"/>
          <w:sz w:val="24"/>
          <w:szCs w:val="24"/>
          <w:lang w:val="en-US"/>
        </w:rPr>
        <w:t xml:space="preserve"> transition metal electrocatalyst</w:t>
      </w:r>
      <w:r>
        <w:rPr>
          <w:rFonts w:ascii="Times New Roman" w:hAnsi="Times New Roman" w:cs="Times New Roman"/>
          <w:sz w:val="24"/>
          <w:szCs w:val="24"/>
          <w:lang w:val="en-US"/>
        </w:rPr>
        <w:t xml:space="preserve">s from literature, </w:t>
      </w:r>
      <w:r w:rsidRPr="00F8336D">
        <w:rPr>
          <w:rFonts w:ascii="Times New Roman" w:hAnsi="Times New Roman" w:cs="Times New Roman"/>
          <w:sz w:val="24"/>
          <w:szCs w:val="24"/>
          <w:lang w:val="en-US"/>
        </w:rPr>
        <w:t xml:space="preserve">with catalyst loading </w:t>
      </w:r>
      <w:r>
        <w:rPr>
          <w:rFonts w:ascii="Times New Roman" w:hAnsi="Times New Roman" w:cs="Times New Roman"/>
          <w:sz w:val="24"/>
          <w:szCs w:val="24"/>
          <w:lang w:val="en-US"/>
        </w:rPr>
        <w:t>&lt;</w:t>
      </w:r>
      <w:r w:rsidR="00790373">
        <w:rPr>
          <w:rFonts w:ascii="Times New Roman" w:hAnsi="Times New Roman" w:cs="Times New Roman"/>
          <w:sz w:val="24"/>
          <w:szCs w:val="24"/>
          <w:lang w:val="en-US"/>
        </w:rPr>
        <w:t xml:space="preserve"> </w:t>
      </w:r>
      <w:r w:rsidRPr="00F8336D">
        <w:rPr>
          <w:rFonts w:ascii="Times New Roman" w:hAnsi="Times New Roman" w:cs="Times New Roman"/>
          <w:sz w:val="24"/>
          <w:szCs w:val="24"/>
          <w:lang w:val="en-US"/>
        </w:rPr>
        <w:t>0.</w:t>
      </w:r>
      <w:r>
        <w:rPr>
          <w:rFonts w:ascii="Times New Roman" w:hAnsi="Times New Roman" w:cs="Times New Roman"/>
          <w:sz w:val="24"/>
          <w:szCs w:val="24"/>
          <w:lang w:val="en-US"/>
        </w:rPr>
        <w:t>5</w:t>
      </w:r>
      <w:r w:rsidRPr="00F8336D">
        <w:rPr>
          <w:rFonts w:ascii="Times New Roman" w:hAnsi="Times New Roman" w:cs="Times New Roman"/>
          <w:sz w:val="24"/>
          <w:szCs w:val="24"/>
          <w:lang w:val="en-US"/>
        </w:rPr>
        <w:t>mg/cm</w:t>
      </w:r>
      <w:r w:rsidRPr="00F8336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sidRPr="00F8336D">
        <w:rPr>
          <w:rFonts w:ascii="Times New Roman" w:hAnsi="Times New Roman" w:cs="Times New Roman"/>
          <w:sz w:val="24"/>
          <w:szCs w:val="24"/>
          <w:lang w:val="en-US"/>
        </w:rPr>
        <w:t>in alkaline medium</w:t>
      </w:r>
      <w:r>
        <w:rPr>
          <w:rFonts w:ascii="Times New Roman" w:hAnsi="Times New Roman" w:cs="Times New Roman"/>
          <w:sz w:val="24"/>
          <w:szCs w:val="24"/>
          <w:lang w:val="en-US"/>
        </w:rPr>
        <w:t xml:space="preserve"> (see Table S4 for references)</w:t>
      </w:r>
      <w:r w:rsidRPr="00F833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8336D">
        <w:rPr>
          <w:rFonts w:ascii="Times New Roman" w:hAnsi="Times New Roman" w:cs="Times New Roman"/>
          <w:sz w:val="24"/>
          <w:szCs w:val="24"/>
          <w:lang w:val="en-US"/>
        </w:rPr>
        <w:t>(</w:t>
      </w:r>
      <w:r w:rsidRPr="00F8336D">
        <w:rPr>
          <w:rFonts w:ascii="Times New Roman" w:hAnsi="Times New Roman" w:cs="Times New Roman"/>
          <w:b/>
          <w:bCs/>
          <w:sz w:val="24"/>
          <w:szCs w:val="24"/>
          <w:lang w:val="en-US"/>
        </w:rPr>
        <w:t xml:space="preserve">d) </w:t>
      </w:r>
      <w:r w:rsidRPr="00F8336D">
        <w:rPr>
          <w:rFonts w:ascii="Times New Roman" w:hAnsi="Times New Roman" w:cs="Times New Roman"/>
          <w:bCs/>
          <w:sz w:val="24"/>
          <w:szCs w:val="24"/>
          <w:lang w:val="en-US"/>
        </w:rPr>
        <w:t>Comparison of</w:t>
      </w:r>
      <w:r>
        <w:rPr>
          <w:rFonts w:ascii="Times New Roman" w:hAnsi="Times New Roman" w:cs="Times New Roman"/>
          <w:bCs/>
          <w:sz w:val="24"/>
          <w:szCs w:val="24"/>
          <w:lang w:val="en-US"/>
        </w:rPr>
        <w:t xml:space="preserve"> </w:t>
      </w:r>
      <w:r w:rsidRPr="00F8336D">
        <w:rPr>
          <w:rFonts w:ascii="Times New Roman" w:hAnsi="Times New Roman" w:cs="Times New Roman"/>
          <w:bCs/>
          <w:sz w:val="24"/>
          <w:szCs w:val="24"/>
          <w:lang w:val="en-US"/>
        </w:rPr>
        <w:t>mass activity at overpotential of 220 mV for the catalyst</w:t>
      </w:r>
      <w:r>
        <w:rPr>
          <w:rFonts w:ascii="Times New Roman" w:hAnsi="Times New Roman" w:cs="Times New Roman"/>
          <w:bCs/>
          <w:sz w:val="24"/>
          <w:szCs w:val="24"/>
          <w:lang w:val="en-US"/>
        </w:rPr>
        <w:t>s reporting</w:t>
      </w:r>
      <w:r w:rsidRPr="00F8336D">
        <w:rPr>
          <w:rFonts w:ascii="Times New Roman" w:hAnsi="Times New Roman" w:cs="Times New Roman"/>
          <w:bCs/>
          <w:sz w:val="24"/>
          <w:szCs w:val="24"/>
          <w:lang w:val="en-US"/>
        </w:rPr>
        <w:t xml:space="preserve"> overpotential value</w:t>
      </w:r>
      <w:r>
        <w:rPr>
          <w:rFonts w:ascii="Times New Roman" w:hAnsi="Times New Roman" w:cs="Times New Roman"/>
          <w:bCs/>
          <w:sz w:val="24"/>
          <w:szCs w:val="24"/>
          <w:lang w:val="en-US"/>
        </w:rPr>
        <w:t>s</w:t>
      </w:r>
      <w:r w:rsidRPr="00F8336D">
        <w:rPr>
          <w:rFonts w:ascii="Times New Roman" w:hAnsi="Times New Roman" w:cs="Times New Roman"/>
          <w:bCs/>
          <w:sz w:val="24"/>
          <w:szCs w:val="24"/>
          <w:lang w:val="en-US"/>
        </w:rPr>
        <w:t xml:space="preserve"> below 200 mV for </w:t>
      </w:r>
      <w:r>
        <w:rPr>
          <w:rFonts w:ascii="Times New Roman" w:hAnsi="Times New Roman" w:cs="Times New Roman"/>
          <w:bCs/>
          <w:sz w:val="24"/>
          <w:szCs w:val="24"/>
          <w:lang w:val="en-US"/>
        </w:rPr>
        <w:t xml:space="preserve">a </w:t>
      </w:r>
      <w:r w:rsidRPr="00F8336D">
        <w:rPr>
          <w:rFonts w:ascii="Times New Roman" w:hAnsi="Times New Roman" w:cs="Times New Roman"/>
          <w:bCs/>
          <w:sz w:val="24"/>
          <w:szCs w:val="24"/>
          <w:lang w:val="en-US"/>
        </w:rPr>
        <w:t>current density of 10 mA/cm</w:t>
      </w:r>
      <w:r w:rsidRPr="00F8336D">
        <w:rPr>
          <w:rFonts w:ascii="Times New Roman" w:hAnsi="Times New Roman" w:cs="Times New Roman"/>
          <w:bCs/>
          <w:sz w:val="24"/>
          <w:szCs w:val="24"/>
          <w:vertAlign w:val="superscript"/>
          <w:lang w:val="en-US"/>
        </w:rPr>
        <w:t>2</w:t>
      </w:r>
      <w:r>
        <w:rPr>
          <w:rFonts w:ascii="Times New Roman" w:hAnsi="Times New Roman" w:cs="Times New Roman"/>
          <w:bCs/>
          <w:sz w:val="24"/>
          <w:szCs w:val="24"/>
          <w:vertAlign w:val="superscript"/>
          <w:lang w:val="en-US"/>
        </w:rPr>
        <w:t xml:space="preserve"> </w:t>
      </w:r>
      <w:r>
        <w:rPr>
          <w:rFonts w:ascii="Times New Roman" w:hAnsi="Times New Roman" w:cs="Times New Roman"/>
          <w:sz w:val="24"/>
          <w:szCs w:val="24"/>
          <w:lang w:val="en-US"/>
        </w:rPr>
        <w:t>(see Table S5 for references)</w:t>
      </w:r>
      <w:r w:rsidRPr="00F8336D">
        <w:rPr>
          <w:rFonts w:ascii="Times New Roman" w:hAnsi="Times New Roman" w:cs="Times New Roman"/>
          <w:bCs/>
          <w:sz w:val="24"/>
          <w:szCs w:val="24"/>
          <w:lang w:val="en-US"/>
        </w:rPr>
        <w:t xml:space="preserve">. </w:t>
      </w:r>
    </w:p>
    <w:p w14:paraId="6AF81435" w14:textId="0048B751" w:rsidR="007B57C3" w:rsidRDefault="007B57C3"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00AD4D1C" w14:textId="1373E4DF"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3BCD8AFB" w14:textId="2822FFD5" w:rsidR="00BE5275" w:rsidRPr="007A05A1" w:rsidRDefault="00C37DF5" w:rsidP="00BE5275">
      <w:pPr>
        <w:spacing w:line="48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lastRenderedPageBreak/>
        <w:drawing>
          <wp:inline distT="0" distB="0" distL="0" distR="0" wp14:anchorId="04C1136A" wp14:editId="62452E64">
            <wp:extent cx="5671086" cy="4212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153" cy="4225518"/>
                    </a:xfrm>
                    <a:prstGeom prst="rect">
                      <a:avLst/>
                    </a:prstGeom>
                    <a:noFill/>
                  </pic:spPr>
                </pic:pic>
              </a:graphicData>
            </a:graphic>
          </wp:inline>
        </w:drawing>
      </w:r>
    </w:p>
    <w:p w14:paraId="5759A157" w14:textId="77777777" w:rsidR="00BE5275" w:rsidRPr="00F8336D" w:rsidRDefault="00BE5275" w:rsidP="00BE5275">
      <w:pPr>
        <w:jc w:val="both"/>
        <w:rPr>
          <w:lang w:val="en-US"/>
        </w:rPr>
      </w:pPr>
      <w:r w:rsidRPr="00F8336D">
        <w:rPr>
          <w:rFonts w:ascii="Times New Roman" w:hAnsi="Times New Roman" w:cs="Times New Roman"/>
          <w:b/>
          <w:bCs/>
          <w:sz w:val="24"/>
          <w:szCs w:val="24"/>
          <w:lang w:val="en-US"/>
        </w:rPr>
        <w:t>Fig.</w:t>
      </w:r>
      <w:r>
        <w:rPr>
          <w:rFonts w:ascii="Times New Roman" w:hAnsi="Times New Roman" w:cs="Times New Roman"/>
          <w:b/>
          <w:bCs/>
          <w:sz w:val="24"/>
          <w:szCs w:val="24"/>
          <w:lang w:val="en-US"/>
        </w:rPr>
        <w:t xml:space="preserve"> </w:t>
      </w:r>
      <w:r w:rsidRPr="00F8336D">
        <w:rPr>
          <w:rFonts w:ascii="Times New Roman" w:hAnsi="Times New Roman" w:cs="Times New Roman"/>
          <w:b/>
          <w:bCs/>
          <w:sz w:val="24"/>
          <w:szCs w:val="24"/>
          <w:lang w:val="en-US"/>
        </w:rPr>
        <w:t xml:space="preserve">3: (a) </w:t>
      </w:r>
      <w:r w:rsidRPr="00F8336D">
        <w:rPr>
          <w:rFonts w:ascii="Times New Roman" w:hAnsi="Times New Roman" w:cs="Times New Roman"/>
          <w:sz w:val="24"/>
          <w:szCs w:val="24"/>
          <w:lang w:val="en-US"/>
        </w:rPr>
        <w:t xml:space="preserve">Nyquist curves </w:t>
      </w:r>
      <w:r>
        <w:rPr>
          <w:rFonts w:ascii="Times New Roman" w:hAnsi="Times New Roman" w:cs="Times New Roman"/>
          <w:sz w:val="24"/>
          <w:szCs w:val="24"/>
          <w:lang w:val="en-US"/>
        </w:rPr>
        <w:t>obtained from EIS</w:t>
      </w:r>
      <w:r w:rsidRPr="00F8336D">
        <w:rPr>
          <w:rFonts w:ascii="Times New Roman" w:hAnsi="Times New Roman" w:cs="Times New Roman"/>
          <w:sz w:val="24"/>
          <w:szCs w:val="24"/>
          <w:lang w:val="en-US"/>
        </w:rPr>
        <w:t>, (</w:t>
      </w:r>
      <w:r w:rsidRPr="00F8336D">
        <w:rPr>
          <w:rFonts w:ascii="Times New Roman" w:hAnsi="Times New Roman" w:cs="Times New Roman"/>
          <w:b/>
          <w:bCs/>
          <w:sz w:val="24"/>
          <w:szCs w:val="24"/>
          <w:lang w:val="en-US"/>
        </w:rPr>
        <w:t>b)</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c</w:t>
      </w:r>
      <w:r w:rsidRPr="00F8336D">
        <w:rPr>
          <w:rFonts w:ascii="Times New Roman" w:hAnsi="Times New Roman" w:cs="Times New Roman"/>
          <w:sz w:val="24"/>
          <w:szCs w:val="24"/>
          <w:lang w:val="en-US"/>
        </w:rPr>
        <w:t>omparison of physical and electrochemical surface area, (</w:t>
      </w:r>
      <w:r w:rsidRPr="00F8336D">
        <w:rPr>
          <w:rFonts w:ascii="Times New Roman" w:hAnsi="Times New Roman" w:cs="Times New Roman"/>
          <w:b/>
          <w:bCs/>
          <w:sz w:val="24"/>
          <w:szCs w:val="24"/>
          <w:lang w:val="en-US"/>
        </w:rPr>
        <w:t xml:space="preserve">c) </w:t>
      </w:r>
      <w:r>
        <w:rPr>
          <w:rFonts w:ascii="Times New Roman" w:hAnsi="Times New Roman" w:cs="Times New Roman"/>
          <w:bCs/>
          <w:sz w:val="24"/>
          <w:szCs w:val="24"/>
          <w:lang w:val="en-US"/>
        </w:rPr>
        <w:t>pre-OER oxidation peaks obtained</w:t>
      </w:r>
      <w:r w:rsidRPr="00F8336D">
        <w:rPr>
          <w:rFonts w:ascii="Times New Roman" w:hAnsi="Times New Roman" w:cs="Times New Roman"/>
          <w:sz w:val="24"/>
          <w:szCs w:val="24"/>
          <w:lang w:val="en-US"/>
        </w:rPr>
        <w:t xml:space="preserve"> at scan rate of 2 mV/s </w:t>
      </w:r>
      <w:r>
        <w:rPr>
          <w:rFonts w:ascii="Times New Roman" w:hAnsi="Times New Roman" w:cs="Times New Roman"/>
          <w:sz w:val="24"/>
          <w:szCs w:val="24"/>
          <w:lang w:val="en-US"/>
        </w:rPr>
        <w:t xml:space="preserve">for all catalysts; </w:t>
      </w:r>
      <w:r w:rsidRPr="00F8336D">
        <w:rPr>
          <w:rFonts w:ascii="Times New Roman" w:hAnsi="Times New Roman" w:cs="Times New Roman"/>
          <w:sz w:val="24"/>
          <w:szCs w:val="24"/>
          <w:lang w:val="en-US"/>
        </w:rPr>
        <w:t>(</w:t>
      </w:r>
      <w:r w:rsidRPr="00F8336D">
        <w:rPr>
          <w:rFonts w:ascii="Times New Roman" w:hAnsi="Times New Roman" w:cs="Times New Roman"/>
          <w:b/>
          <w:bCs/>
          <w:sz w:val="24"/>
          <w:szCs w:val="24"/>
          <w:lang w:val="en-US"/>
        </w:rPr>
        <w:t xml:space="preserve">d) </w:t>
      </w:r>
      <w:r w:rsidRPr="00F8336D">
        <w:rPr>
          <w:rFonts w:ascii="Times New Roman" w:hAnsi="Times New Roman" w:cs="Times New Roman"/>
          <w:sz w:val="24"/>
          <w:szCs w:val="24"/>
          <w:lang w:val="en-US"/>
        </w:rPr>
        <w:t>Farad</w:t>
      </w:r>
      <w:r>
        <w:rPr>
          <w:rFonts w:ascii="Times New Roman" w:hAnsi="Times New Roman" w:cs="Times New Roman"/>
          <w:sz w:val="24"/>
          <w:szCs w:val="24"/>
          <w:lang w:val="en-US"/>
        </w:rPr>
        <w:t>a</w:t>
      </w:r>
      <w:r w:rsidRPr="00F8336D">
        <w:rPr>
          <w:rFonts w:ascii="Times New Roman" w:hAnsi="Times New Roman" w:cs="Times New Roman"/>
          <w:sz w:val="24"/>
          <w:szCs w:val="24"/>
          <w:lang w:val="en-US"/>
        </w:rPr>
        <w:t>ic efficiency graph</w:t>
      </w:r>
      <w:r>
        <w:rPr>
          <w:rFonts w:ascii="Times New Roman" w:hAnsi="Times New Roman" w:cs="Times New Roman"/>
          <w:sz w:val="24"/>
          <w:szCs w:val="24"/>
          <w:lang w:val="en-US"/>
        </w:rPr>
        <w:t>s comparing the theoretical and measured values of O</w:t>
      </w:r>
      <w:r w:rsidRPr="00D547E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gas produced.</w:t>
      </w:r>
    </w:p>
    <w:p w14:paraId="601FFB9D" w14:textId="1089088F"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741A0A2C" w14:textId="26052AFA"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2F4E8F5D" w14:textId="73DEB4C1"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41C94560" w14:textId="6177580D"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3A79E54E" w14:textId="715EC177"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5B30F428" w14:textId="00137B2D"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06691C42" w14:textId="096DB838"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315FAD5A" w14:textId="3E8A354E"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1BE250E4" w14:textId="66B35FD9" w:rsidR="00BE5275" w:rsidRDefault="00AC26D6" w:rsidP="00BE5275">
      <w:pPr>
        <w:jc w:val="center"/>
        <w:rPr>
          <w:rFonts w:ascii="Times New Roman" w:hAnsi="Times New Roman" w:cs="Times New Roman"/>
          <w:sz w:val="24"/>
          <w:szCs w:val="24"/>
          <w:lang w:val="en-US"/>
        </w:rPr>
      </w:pPr>
      <w:r w:rsidRPr="008F17DA">
        <w:rPr>
          <w:rFonts w:ascii="Times New Roman" w:hAnsi="Times New Roman" w:cs="Times New Roman"/>
          <w:noProof/>
          <w:sz w:val="24"/>
          <w:szCs w:val="24"/>
          <w:lang w:val="en-US"/>
        </w:rPr>
        <w:object w:dxaOrig="5042" w:dyaOrig="3775" w14:anchorId="44D0D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300.5pt" o:ole="">
            <v:imagedata r:id="rId16" o:title="" croptop="5262f" cropbottom="2529f"/>
          </v:shape>
          <o:OLEObject Type="Embed" ProgID="PowerPoint.Slide.12" ShapeID="_x0000_i1025" DrawAspect="Content" ObjectID="_1665410937" r:id="rId17"/>
        </w:object>
      </w:r>
    </w:p>
    <w:p w14:paraId="544603F5" w14:textId="42C783F5" w:rsidR="00BE5275" w:rsidRPr="007A05A1" w:rsidRDefault="00BE5275" w:rsidP="00BE5275">
      <w:pPr>
        <w:jc w:val="both"/>
        <w:rPr>
          <w:rFonts w:ascii="Times New Roman" w:hAnsi="Times New Roman" w:cs="Times New Roman"/>
          <w:color w:val="000000"/>
          <w:sz w:val="24"/>
          <w:szCs w:val="24"/>
          <w:lang w:val="en-US"/>
        </w:rPr>
      </w:pPr>
      <w:r>
        <w:rPr>
          <w:rFonts w:ascii="Times New Roman" w:hAnsi="Times New Roman" w:cs="Times New Roman"/>
          <w:b/>
          <w:sz w:val="24"/>
          <w:szCs w:val="24"/>
          <w:lang w:val="en-US"/>
        </w:rPr>
        <w:t xml:space="preserve">Fig. </w:t>
      </w:r>
      <w:r w:rsidRPr="00F8336D">
        <w:rPr>
          <w:rFonts w:ascii="Times New Roman" w:hAnsi="Times New Roman" w:cs="Times New Roman"/>
          <w:b/>
          <w:sz w:val="24"/>
          <w:szCs w:val="24"/>
          <w:lang w:val="en-US"/>
        </w:rPr>
        <w:t>4:</w:t>
      </w:r>
      <w:r w:rsidRPr="00F8336D">
        <w:rPr>
          <w:rFonts w:ascii="Times New Roman" w:hAnsi="Times New Roman" w:cs="Times New Roman"/>
          <w:sz w:val="24"/>
          <w:szCs w:val="24"/>
          <w:lang w:val="en-US"/>
        </w:rPr>
        <w:t xml:space="preserve"> (</w:t>
      </w:r>
      <w:r w:rsidRPr="00F8336D">
        <w:rPr>
          <w:rFonts w:ascii="Times New Roman" w:hAnsi="Times New Roman" w:cs="Times New Roman"/>
          <w:b/>
          <w:bCs/>
          <w:sz w:val="24"/>
          <w:szCs w:val="24"/>
          <w:lang w:val="en-US"/>
        </w:rPr>
        <w:t>a)</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S</w:t>
      </w:r>
      <w:r w:rsidRPr="00F8336D">
        <w:rPr>
          <w:rFonts w:ascii="Times New Roman" w:hAnsi="Times New Roman" w:cs="Times New Roman"/>
          <w:sz w:val="24"/>
          <w:szCs w:val="24"/>
          <w:lang w:val="en-US"/>
        </w:rPr>
        <w:t>TEM image,</w:t>
      </w:r>
      <w:r>
        <w:rPr>
          <w:rFonts w:ascii="Times New Roman" w:hAnsi="Times New Roman" w:cs="Times New Roman"/>
          <w:sz w:val="24"/>
          <w:szCs w:val="24"/>
          <w:lang w:val="en-US"/>
        </w:rPr>
        <w:t xml:space="preserve"> </w:t>
      </w:r>
      <w:r w:rsidRPr="00F8336D">
        <w:rPr>
          <w:rFonts w:ascii="Times New Roman" w:hAnsi="Times New Roman" w:cs="Times New Roman"/>
          <w:sz w:val="24"/>
          <w:szCs w:val="24"/>
          <w:lang w:val="en-US"/>
        </w:rPr>
        <w:t>(</w:t>
      </w:r>
      <w:r w:rsidRPr="00F8336D">
        <w:rPr>
          <w:rFonts w:ascii="Times New Roman" w:hAnsi="Times New Roman" w:cs="Times New Roman"/>
          <w:b/>
          <w:bCs/>
          <w:sz w:val="24"/>
          <w:szCs w:val="24"/>
          <w:lang w:val="en-US"/>
        </w:rPr>
        <w:t>b, c)</w:t>
      </w:r>
      <w:r>
        <w:rPr>
          <w:rFonts w:ascii="Times New Roman" w:hAnsi="Times New Roman" w:cs="Times New Roman"/>
          <w:b/>
          <w:bCs/>
          <w:sz w:val="24"/>
          <w:szCs w:val="24"/>
          <w:lang w:val="en-US"/>
        </w:rPr>
        <w:t xml:space="preserve"> </w:t>
      </w:r>
      <w:r w:rsidRPr="00F8336D">
        <w:rPr>
          <w:rFonts w:ascii="Times New Roman" w:hAnsi="Times New Roman" w:cs="Times New Roman"/>
          <w:sz w:val="24"/>
          <w:szCs w:val="24"/>
          <w:lang w:val="en-US"/>
        </w:rPr>
        <w:t>HR</w:t>
      </w:r>
      <w:r>
        <w:rPr>
          <w:rFonts w:ascii="Times New Roman" w:hAnsi="Times New Roman" w:cs="Times New Roman"/>
          <w:sz w:val="24"/>
          <w:szCs w:val="24"/>
          <w:lang w:val="en-US"/>
        </w:rPr>
        <w:t>-S</w:t>
      </w:r>
      <w:r w:rsidRPr="00F8336D">
        <w:rPr>
          <w:rFonts w:ascii="Times New Roman" w:hAnsi="Times New Roman" w:cs="Times New Roman"/>
          <w:sz w:val="24"/>
          <w:szCs w:val="24"/>
          <w:lang w:val="en-US"/>
        </w:rPr>
        <w:t>TEM images, and (</w:t>
      </w:r>
      <w:r w:rsidRPr="00F8336D">
        <w:rPr>
          <w:rFonts w:ascii="Times New Roman" w:hAnsi="Times New Roman" w:cs="Times New Roman"/>
          <w:b/>
          <w:bCs/>
          <w:sz w:val="24"/>
          <w:szCs w:val="24"/>
          <w:lang w:val="en-US"/>
        </w:rPr>
        <w:t>d)</w:t>
      </w:r>
      <w:r w:rsidRPr="00F8336D">
        <w:rPr>
          <w:rFonts w:ascii="Times New Roman" w:hAnsi="Times New Roman" w:cs="Times New Roman"/>
          <w:sz w:val="24"/>
          <w:szCs w:val="24"/>
          <w:lang w:val="en-US"/>
        </w:rPr>
        <w:t xml:space="preserve"> elemental mapping </w:t>
      </w:r>
      <w:r>
        <w:rPr>
          <w:rFonts w:ascii="Times New Roman" w:hAnsi="Times New Roman" w:cs="Times New Roman"/>
          <w:sz w:val="24"/>
          <w:szCs w:val="24"/>
          <w:lang w:val="en-US"/>
        </w:rPr>
        <w:t xml:space="preserve">obtained from Co-Mo-PB post OER tests; </w:t>
      </w:r>
      <w:r w:rsidRPr="00F8336D">
        <w:rPr>
          <w:rFonts w:ascii="Times New Roman" w:hAnsi="Times New Roman" w:cs="Times New Roman"/>
          <w:b/>
          <w:sz w:val="24"/>
          <w:szCs w:val="24"/>
          <w:lang w:val="en-US"/>
        </w:rPr>
        <w:t>(e)</w:t>
      </w:r>
      <w:r w:rsidRPr="00F8336D">
        <w:rPr>
          <w:rFonts w:ascii="Times New Roman" w:hAnsi="Times New Roman" w:cs="Times New Roman"/>
          <w:sz w:val="24"/>
          <w:szCs w:val="24"/>
          <w:lang w:val="en-US"/>
        </w:rPr>
        <w:t xml:space="preserve"> XPS spectra </w:t>
      </w:r>
      <w:r>
        <w:rPr>
          <w:rFonts w:ascii="Times New Roman" w:hAnsi="Times New Roman" w:cs="Times New Roman"/>
          <w:sz w:val="24"/>
          <w:szCs w:val="24"/>
          <w:lang w:val="en-US"/>
        </w:rPr>
        <w:t xml:space="preserve">obtained from </w:t>
      </w:r>
      <w:r w:rsidRPr="00F8336D">
        <w:rPr>
          <w:rFonts w:ascii="Times New Roman" w:hAnsi="Times New Roman" w:cs="Times New Roman"/>
          <w:sz w:val="24"/>
          <w:szCs w:val="24"/>
          <w:lang w:val="en-US"/>
        </w:rPr>
        <w:t>Co 2p level of post-OER Co-Mo-PB and Co-PB catalyst</w:t>
      </w:r>
      <w:r>
        <w:rPr>
          <w:rFonts w:ascii="Times New Roman" w:hAnsi="Times New Roman" w:cs="Times New Roman"/>
          <w:sz w:val="24"/>
          <w:szCs w:val="24"/>
          <w:lang w:val="en-US"/>
        </w:rPr>
        <w:t>s.</w:t>
      </w:r>
    </w:p>
    <w:p w14:paraId="572BC27B" w14:textId="6DBB2C4F" w:rsidR="00BE5275" w:rsidRDefault="00BE5275"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409FCCD5" w14:textId="4D81E437"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0B1CEDD9" w14:textId="6FDD4577"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16BEE9CF" w14:textId="351C5C2D"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1C090A1C" w14:textId="21D58CE5"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188AF3ED" w14:textId="25BC908F"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4E028009" w14:textId="50F6BB0D"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2472BD23" w14:textId="60CEB244"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7499D0A3" w14:textId="4BE5F9AC"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50A80A15" w14:textId="5997B639" w:rsidR="00191D77" w:rsidRDefault="00191D77" w:rsidP="003420EE">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42D07FCE" w14:textId="77777777" w:rsidR="00191D77" w:rsidRDefault="00191D77" w:rsidP="00191D77">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53C3EB1C" w14:textId="19009DEB" w:rsidR="00191D77" w:rsidRDefault="00191D77" w:rsidP="00191D77">
      <w:pPr>
        <w:widowControl w:val="0"/>
        <w:autoSpaceDE w:val="0"/>
        <w:autoSpaceDN w:val="0"/>
        <w:adjustRightInd w:val="0"/>
        <w:spacing w:line="480" w:lineRule="auto"/>
        <w:ind w:left="640" w:hanging="640"/>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Table of Contents</w:t>
      </w:r>
    </w:p>
    <w:p w14:paraId="1E1F72E1" w14:textId="77777777" w:rsidR="00191D77" w:rsidRDefault="00191D77" w:rsidP="00191D77">
      <w:pPr>
        <w:widowControl w:val="0"/>
        <w:autoSpaceDE w:val="0"/>
        <w:autoSpaceDN w:val="0"/>
        <w:adjustRightInd w:val="0"/>
        <w:spacing w:line="480" w:lineRule="auto"/>
        <w:ind w:left="640" w:hanging="640"/>
        <w:rPr>
          <w:rFonts w:ascii="Times New Roman" w:hAnsi="Times New Roman" w:cs="Times New Roman"/>
          <w:b/>
          <w:bCs/>
          <w:color w:val="000000"/>
          <w:sz w:val="24"/>
          <w:szCs w:val="24"/>
          <w:lang w:val="en-US"/>
        </w:rPr>
      </w:pPr>
    </w:p>
    <w:p w14:paraId="3786F62F" w14:textId="7346C1F7" w:rsidR="00191D77" w:rsidRDefault="00D448D8" w:rsidP="00191D77">
      <w:pPr>
        <w:widowControl w:val="0"/>
        <w:autoSpaceDE w:val="0"/>
        <w:autoSpaceDN w:val="0"/>
        <w:adjustRightInd w:val="0"/>
        <w:spacing w:line="480" w:lineRule="auto"/>
        <w:ind w:left="640" w:hanging="640"/>
        <w:jc w:val="center"/>
      </w:pPr>
      <w:r>
        <w:rPr>
          <w:noProof/>
        </w:rPr>
        <w:drawing>
          <wp:inline distT="0" distB="0" distL="0" distR="0" wp14:anchorId="0E9B6AE6" wp14:editId="4FD6119F">
            <wp:extent cx="5731510" cy="34143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14395"/>
                    </a:xfrm>
                    <a:prstGeom prst="rect">
                      <a:avLst/>
                    </a:prstGeom>
                    <a:noFill/>
                    <a:ln>
                      <a:noFill/>
                    </a:ln>
                  </pic:spPr>
                </pic:pic>
              </a:graphicData>
            </a:graphic>
          </wp:inline>
        </w:drawing>
      </w:r>
    </w:p>
    <w:p w14:paraId="4F9F37C0" w14:textId="7B1E2392" w:rsidR="00191D77" w:rsidRDefault="00191D77" w:rsidP="00191D77">
      <w:pPr>
        <w:widowControl w:val="0"/>
        <w:autoSpaceDE w:val="0"/>
        <w:autoSpaceDN w:val="0"/>
        <w:adjustRightInd w:val="0"/>
        <w:spacing w:line="480" w:lineRule="auto"/>
        <w:jc w:val="both"/>
      </w:pPr>
      <w:r>
        <w:rPr>
          <w:rFonts w:ascii="Times New Roman" w:hAnsi="Times New Roman" w:cs="Times New Roman"/>
          <w:sz w:val="24"/>
          <w:szCs w:val="24"/>
        </w:rPr>
        <w:t>T</w:t>
      </w:r>
      <w:r w:rsidRPr="00961EB8">
        <w:rPr>
          <w:rFonts w:ascii="Times New Roman" w:hAnsi="Times New Roman" w:cs="Times New Roman"/>
          <w:sz w:val="24"/>
          <w:szCs w:val="24"/>
        </w:rPr>
        <w:t xml:space="preserve">he electrocatalytic performance of </w:t>
      </w:r>
      <w:r>
        <w:rPr>
          <w:rFonts w:ascii="Times New Roman" w:hAnsi="Times New Roman" w:cs="Times New Roman"/>
          <w:sz w:val="24"/>
          <w:szCs w:val="24"/>
        </w:rPr>
        <w:t xml:space="preserve">a </w:t>
      </w:r>
      <w:r w:rsidRPr="00961EB8">
        <w:rPr>
          <w:rFonts w:ascii="Times New Roman" w:hAnsi="Times New Roman" w:cs="Times New Roman"/>
          <w:sz w:val="24"/>
          <w:szCs w:val="24"/>
        </w:rPr>
        <w:t xml:space="preserve">novel bi-metallic </w:t>
      </w:r>
      <w:r>
        <w:rPr>
          <w:rFonts w:ascii="Times New Roman" w:hAnsi="Times New Roman" w:cs="Times New Roman"/>
          <w:sz w:val="24"/>
          <w:szCs w:val="24"/>
        </w:rPr>
        <w:t>phospho</w:t>
      </w:r>
      <w:r w:rsidRPr="00961EB8">
        <w:rPr>
          <w:rFonts w:ascii="Times New Roman" w:hAnsi="Times New Roman" w:cs="Times New Roman"/>
          <w:sz w:val="24"/>
          <w:szCs w:val="24"/>
        </w:rPr>
        <w:t xml:space="preserve">-boride catalyst </w:t>
      </w:r>
      <w:r>
        <w:rPr>
          <w:rFonts w:ascii="Times New Roman" w:hAnsi="Times New Roman" w:cs="Times New Roman"/>
          <w:sz w:val="24"/>
          <w:szCs w:val="24"/>
        </w:rPr>
        <w:t xml:space="preserve">for oxygen evolution reaction in alkali electrolyte is investigated. The unique configuration offers electron modulation of active Co sites and an enhanced surface area to achieve a new benchmark mass activity, with a minimal catalyst loading, </w:t>
      </w:r>
      <w:r w:rsidR="00ED04BB">
        <w:rPr>
          <w:rFonts w:ascii="Times New Roman" w:hAnsi="Times New Roman" w:cs="Times New Roman"/>
          <w:sz w:val="24"/>
          <w:szCs w:val="24"/>
        </w:rPr>
        <w:t>maki</w:t>
      </w:r>
      <w:r>
        <w:rPr>
          <w:rFonts w:ascii="Times New Roman" w:hAnsi="Times New Roman" w:cs="Times New Roman"/>
          <w:sz w:val="24"/>
          <w:szCs w:val="24"/>
        </w:rPr>
        <w:t xml:space="preserve">ng it one of the most active </w:t>
      </w:r>
      <w:r w:rsidR="009A60A3" w:rsidRPr="00A37EF1">
        <w:rPr>
          <w:rFonts w:ascii="Times New Roman" w:hAnsi="Times New Roman" w:cs="Times New Roman"/>
          <w:sz w:val="24"/>
          <w:szCs w:val="24"/>
        </w:rPr>
        <w:t xml:space="preserve">OER </w:t>
      </w:r>
      <w:r w:rsidRPr="00A37EF1">
        <w:rPr>
          <w:rFonts w:ascii="Times New Roman" w:hAnsi="Times New Roman" w:cs="Times New Roman"/>
          <w:sz w:val="24"/>
          <w:szCs w:val="24"/>
        </w:rPr>
        <w:t xml:space="preserve">catalysts </w:t>
      </w:r>
      <w:r w:rsidR="009A60A3" w:rsidRPr="00A37EF1">
        <w:rPr>
          <w:rFonts w:ascii="Times New Roman" w:hAnsi="Times New Roman" w:cs="Times New Roman"/>
          <w:sz w:val="24"/>
          <w:szCs w:val="24"/>
        </w:rPr>
        <w:t>to</w:t>
      </w:r>
      <w:r>
        <w:rPr>
          <w:rFonts w:ascii="Times New Roman" w:hAnsi="Times New Roman" w:cs="Times New Roman"/>
          <w:sz w:val="24"/>
          <w:szCs w:val="24"/>
        </w:rPr>
        <w:t xml:space="preserve"> date.</w:t>
      </w:r>
    </w:p>
    <w:sectPr w:rsidR="00191D77" w:rsidSect="006F0BAA">
      <w:footerReference w:type="default" r:id="rId1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B4CC7" w14:textId="77777777" w:rsidR="00CA21B2" w:rsidRDefault="00CA21B2" w:rsidP="009A5A1D">
      <w:pPr>
        <w:spacing w:after="0" w:line="240" w:lineRule="auto"/>
      </w:pPr>
      <w:r>
        <w:separator/>
      </w:r>
    </w:p>
  </w:endnote>
  <w:endnote w:type="continuationSeparator" w:id="0">
    <w:p w14:paraId="4EF3F3E8" w14:textId="77777777" w:rsidR="00CA21B2" w:rsidRDefault="00CA21B2" w:rsidP="009A5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AB6CE" w14:textId="77777777" w:rsidR="00FF4992" w:rsidRDefault="00080F16">
    <w:pPr>
      <w:pStyle w:val="Footer"/>
      <w:jc w:val="center"/>
    </w:pPr>
    <w:r>
      <w:fldChar w:fldCharType="begin"/>
    </w:r>
    <w:r>
      <w:instrText xml:space="preserve"> PAGE   \* MERGEFORMAT </w:instrText>
    </w:r>
    <w:r>
      <w:fldChar w:fldCharType="separate"/>
    </w:r>
    <w:r w:rsidR="00F17B99">
      <w:rPr>
        <w:noProof/>
      </w:rPr>
      <w:t>1</w:t>
    </w:r>
    <w:r>
      <w:rPr>
        <w:noProof/>
      </w:rPr>
      <w:fldChar w:fldCharType="end"/>
    </w:r>
  </w:p>
  <w:p w14:paraId="0003E8F6" w14:textId="77777777" w:rsidR="00FF4992" w:rsidRDefault="00FF4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B9297" w14:textId="77777777" w:rsidR="00CA21B2" w:rsidRDefault="00CA21B2" w:rsidP="009A5A1D">
      <w:pPr>
        <w:spacing w:after="0" w:line="240" w:lineRule="auto"/>
      </w:pPr>
      <w:r>
        <w:separator/>
      </w:r>
    </w:p>
  </w:footnote>
  <w:footnote w:type="continuationSeparator" w:id="0">
    <w:p w14:paraId="370FFA4D" w14:textId="77777777" w:rsidR="00CA21B2" w:rsidRDefault="00CA21B2" w:rsidP="009A5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963851"/>
    <w:multiLevelType w:val="multilevel"/>
    <w:tmpl w:val="EC644DA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FE84E26"/>
    <w:multiLevelType w:val="hybridMultilevel"/>
    <w:tmpl w:val="71240FC0"/>
    <w:lvl w:ilvl="0" w:tplc="B5E4949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482668"/>
    <w:multiLevelType w:val="hybridMultilevel"/>
    <w:tmpl w:val="6BA871FA"/>
    <w:lvl w:ilvl="0" w:tplc="EED881A0">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9440224"/>
    <w:multiLevelType w:val="hybridMultilevel"/>
    <w:tmpl w:val="ACD4CFB6"/>
    <w:lvl w:ilvl="0" w:tplc="1D84C528">
      <w:start w:val="1"/>
      <w:numFmt w:val="bullet"/>
      <w:lvlText w:val=""/>
      <w:lvlJc w:val="left"/>
      <w:pPr>
        <w:tabs>
          <w:tab w:val="num" w:pos="720"/>
        </w:tabs>
        <w:ind w:left="720" w:hanging="360"/>
      </w:pPr>
      <w:rPr>
        <w:rFonts w:ascii="Wingdings" w:hAnsi="Wingdings" w:hint="default"/>
      </w:rPr>
    </w:lvl>
    <w:lvl w:ilvl="1" w:tplc="4B08EEFA" w:tentative="1">
      <w:start w:val="1"/>
      <w:numFmt w:val="bullet"/>
      <w:lvlText w:val=""/>
      <w:lvlJc w:val="left"/>
      <w:pPr>
        <w:tabs>
          <w:tab w:val="num" w:pos="1440"/>
        </w:tabs>
        <w:ind w:left="1440" w:hanging="360"/>
      </w:pPr>
      <w:rPr>
        <w:rFonts w:ascii="Wingdings" w:hAnsi="Wingdings" w:hint="default"/>
      </w:rPr>
    </w:lvl>
    <w:lvl w:ilvl="2" w:tplc="97A05B7A">
      <w:numFmt w:val="bullet"/>
      <w:lvlText w:val=""/>
      <w:lvlJc w:val="left"/>
      <w:pPr>
        <w:tabs>
          <w:tab w:val="num" w:pos="2160"/>
        </w:tabs>
        <w:ind w:left="2160" w:hanging="360"/>
      </w:pPr>
      <w:rPr>
        <w:rFonts w:ascii="Wingdings" w:hAnsi="Wingdings" w:hint="default"/>
      </w:rPr>
    </w:lvl>
    <w:lvl w:ilvl="3" w:tplc="B4F0CEA8" w:tentative="1">
      <w:start w:val="1"/>
      <w:numFmt w:val="bullet"/>
      <w:lvlText w:val=""/>
      <w:lvlJc w:val="left"/>
      <w:pPr>
        <w:tabs>
          <w:tab w:val="num" w:pos="2880"/>
        </w:tabs>
        <w:ind w:left="2880" w:hanging="360"/>
      </w:pPr>
      <w:rPr>
        <w:rFonts w:ascii="Wingdings" w:hAnsi="Wingdings" w:hint="default"/>
      </w:rPr>
    </w:lvl>
    <w:lvl w:ilvl="4" w:tplc="9ACAB81C" w:tentative="1">
      <w:start w:val="1"/>
      <w:numFmt w:val="bullet"/>
      <w:lvlText w:val=""/>
      <w:lvlJc w:val="left"/>
      <w:pPr>
        <w:tabs>
          <w:tab w:val="num" w:pos="3600"/>
        </w:tabs>
        <w:ind w:left="3600" w:hanging="360"/>
      </w:pPr>
      <w:rPr>
        <w:rFonts w:ascii="Wingdings" w:hAnsi="Wingdings" w:hint="default"/>
      </w:rPr>
    </w:lvl>
    <w:lvl w:ilvl="5" w:tplc="82D4A128" w:tentative="1">
      <w:start w:val="1"/>
      <w:numFmt w:val="bullet"/>
      <w:lvlText w:val=""/>
      <w:lvlJc w:val="left"/>
      <w:pPr>
        <w:tabs>
          <w:tab w:val="num" w:pos="4320"/>
        </w:tabs>
        <w:ind w:left="4320" w:hanging="360"/>
      </w:pPr>
      <w:rPr>
        <w:rFonts w:ascii="Wingdings" w:hAnsi="Wingdings" w:hint="default"/>
      </w:rPr>
    </w:lvl>
    <w:lvl w:ilvl="6" w:tplc="0270F2C4" w:tentative="1">
      <w:start w:val="1"/>
      <w:numFmt w:val="bullet"/>
      <w:lvlText w:val=""/>
      <w:lvlJc w:val="left"/>
      <w:pPr>
        <w:tabs>
          <w:tab w:val="num" w:pos="5040"/>
        </w:tabs>
        <w:ind w:left="5040" w:hanging="360"/>
      </w:pPr>
      <w:rPr>
        <w:rFonts w:ascii="Wingdings" w:hAnsi="Wingdings" w:hint="default"/>
      </w:rPr>
    </w:lvl>
    <w:lvl w:ilvl="7" w:tplc="02CCABE8" w:tentative="1">
      <w:start w:val="1"/>
      <w:numFmt w:val="bullet"/>
      <w:lvlText w:val=""/>
      <w:lvlJc w:val="left"/>
      <w:pPr>
        <w:tabs>
          <w:tab w:val="num" w:pos="5760"/>
        </w:tabs>
        <w:ind w:left="5760" w:hanging="360"/>
      </w:pPr>
      <w:rPr>
        <w:rFonts w:ascii="Wingdings" w:hAnsi="Wingdings" w:hint="default"/>
      </w:rPr>
    </w:lvl>
    <w:lvl w:ilvl="8" w:tplc="957C46F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26C"/>
    <w:rsid w:val="00000860"/>
    <w:rsid w:val="00000A3E"/>
    <w:rsid w:val="00000A88"/>
    <w:rsid w:val="00002CCA"/>
    <w:rsid w:val="0000569A"/>
    <w:rsid w:val="0000665A"/>
    <w:rsid w:val="000072D6"/>
    <w:rsid w:val="00007509"/>
    <w:rsid w:val="000111A3"/>
    <w:rsid w:val="000121CA"/>
    <w:rsid w:val="000128CD"/>
    <w:rsid w:val="00012B19"/>
    <w:rsid w:val="00014067"/>
    <w:rsid w:val="00014290"/>
    <w:rsid w:val="00015BAB"/>
    <w:rsid w:val="000161A8"/>
    <w:rsid w:val="000168C4"/>
    <w:rsid w:val="00020F32"/>
    <w:rsid w:val="0002215A"/>
    <w:rsid w:val="00022910"/>
    <w:rsid w:val="000244D5"/>
    <w:rsid w:val="0002484E"/>
    <w:rsid w:val="000253AD"/>
    <w:rsid w:val="000264B6"/>
    <w:rsid w:val="00026969"/>
    <w:rsid w:val="00026A3F"/>
    <w:rsid w:val="00032B0D"/>
    <w:rsid w:val="000344AC"/>
    <w:rsid w:val="00040526"/>
    <w:rsid w:val="00042073"/>
    <w:rsid w:val="00043AAC"/>
    <w:rsid w:val="000458BA"/>
    <w:rsid w:val="00045B7D"/>
    <w:rsid w:val="000519FE"/>
    <w:rsid w:val="00051A16"/>
    <w:rsid w:val="00052444"/>
    <w:rsid w:val="00053C47"/>
    <w:rsid w:val="00057CF1"/>
    <w:rsid w:val="00060B80"/>
    <w:rsid w:val="0006163B"/>
    <w:rsid w:val="0006197A"/>
    <w:rsid w:val="00064FE0"/>
    <w:rsid w:val="000657BF"/>
    <w:rsid w:val="00066376"/>
    <w:rsid w:val="0006744B"/>
    <w:rsid w:val="0006792D"/>
    <w:rsid w:val="00070187"/>
    <w:rsid w:val="0007172D"/>
    <w:rsid w:val="00072366"/>
    <w:rsid w:val="000808C6"/>
    <w:rsid w:val="00080F16"/>
    <w:rsid w:val="00081B9B"/>
    <w:rsid w:val="0008269E"/>
    <w:rsid w:val="00085F90"/>
    <w:rsid w:val="00086114"/>
    <w:rsid w:val="00086993"/>
    <w:rsid w:val="00087B1D"/>
    <w:rsid w:val="000906B7"/>
    <w:rsid w:val="00091D79"/>
    <w:rsid w:val="00091F2D"/>
    <w:rsid w:val="0009334C"/>
    <w:rsid w:val="000949ED"/>
    <w:rsid w:val="00094E41"/>
    <w:rsid w:val="00096502"/>
    <w:rsid w:val="00096A26"/>
    <w:rsid w:val="00096F7D"/>
    <w:rsid w:val="000A0086"/>
    <w:rsid w:val="000A17A7"/>
    <w:rsid w:val="000A35FF"/>
    <w:rsid w:val="000A41F8"/>
    <w:rsid w:val="000A52FB"/>
    <w:rsid w:val="000A6A72"/>
    <w:rsid w:val="000A7F88"/>
    <w:rsid w:val="000B75D7"/>
    <w:rsid w:val="000C0192"/>
    <w:rsid w:val="000C0A5C"/>
    <w:rsid w:val="000C1C90"/>
    <w:rsid w:val="000C4FA0"/>
    <w:rsid w:val="000C6537"/>
    <w:rsid w:val="000C7B0A"/>
    <w:rsid w:val="000D281E"/>
    <w:rsid w:val="000D344D"/>
    <w:rsid w:val="000D54CD"/>
    <w:rsid w:val="000D6773"/>
    <w:rsid w:val="000D7956"/>
    <w:rsid w:val="000E167B"/>
    <w:rsid w:val="000E543B"/>
    <w:rsid w:val="000E6AA8"/>
    <w:rsid w:val="000F0008"/>
    <w:rsid w:val="000F103A"/>
    <w:rsid w:val="000F11AF"/>
    <w:rsid w:val="000F15EA"/>
    <w:rsid w:val="000F32C7"/>
    <w:rsid w:val="000F572C"/>
    <w:rsid w:val="000F5C0B"/>
    <w:rsid w:val="000F62A7"/>
    <w:rsid w:val="0010071C"/>
    <w:rsid w:val="0010074D"/>
    <w:rsid w:val="00102832"/>
    <w:rsid w:val="00107FFA"/>
    <w:rsid w:val="0011196D"/>
    <w:rsid w:val="001126C9"/>
    <w:rsid w:val="00112F09"/>
    <w:rsid w:val="001149E7"/>
    <w:rsid w:val="00116BDF"/>
    <w:rsid w:val="00117E25"/>
    <w:rsid w:val="001210DD"/>
    <w:rsid w:val="001212E2"/>
    <w:rsid w:val="00121D24"/>
    <w:rsid w:val="00122CA6"/>
    <w:rsid w:val="00123C3C"/>
    <w:rsid w:val="00131154"/>
    <w:rsid w:val="00131845"/>
    <w:rsid w:val="00131AF9"/>
    <w:rsid w:val="00132867"/>
    <w:rsid w:val="00133D82"/>
    <w:rsid w:val="00136627"/>
    <w:rsid w:val="0014041B"/>
    <w:rsid w:val="00143EE1"/>
    <w:rsid w:val="00144E60"/>
    <w:rsid w:val="00145085"/>
    <w:rsid w:val="001475F4"/>
    <w:rsid w:val="0015146F"/>
    <w:rsid w:val="0015160B"/>
    <w:rsid w:val="00151BD2"/>
    <w:rsid w:val="00154913"/>
    <w:rsid w:val="00156AA2"/>
    <w:rsid w:val="00157453"/>
    <w:rsid w:val="0016092A"/>
    <w:rsid w:val="001619B5"/>
    <w:rsid w:val="00162A97"/>
    <w:rsid w:val="001669E7"/>
    <w:rsid w:val="001679F0"/>
    <w:rsid w:val="00167A24"/>
    <w:rsid w:val="00170635"/>
    <w:rsid w:val="00170811"/>
    <w:rsid w:val="001711AE"/>
    <w:rsid w:val="00172DCA"/>
    <w:rsid w:val="001743B4"/>
    <w:rsid w:val="00175407"/>
    <w:rsid w:val="00175B9C"/>
    <w:rsid w:val="0017639A"/>
    <w:rsid w:val="001771BA"/>
    <w:rsid w:val="00181408"/>
    <w:rsid w:val="00181E33"/>
    <w:rsid w:val="00182F00"/>
    <w:rsid w:val="00184001"/>
    <w:rsid w:val="00184F5A"/>
    <w:rsid w:val="0019131C"/>
    <w:rsid w:val="00191D77"/>
    <w:rsid w:val="001929AB"/>
    <w:rsid w:val="001932C4"/>
    <w:rsid w:val="001935D5"/>
    <w:rsid w:val="00194584"/>
    <w:rsid w:val="001A0651"/>
    <w:rsid w:val="001A0D1C"/>
    <w:rsid w:val="001A1932"/>
    <w:rsid w:val="001A2D1D"/>
    <w:rsid w:val="001A4E5C"/>
    <w:rsid w:val="001A7912"/>
    <w:rsid w:val="001A7F91"/>
    <w:rsid w:val="001B07BF"/>
    <w:rsid w:val="001B0FF4"/>
    <w:rsid w:val="001B1CD0"/>
    <w:rsid w:val="001B2B61"/>
    <w:rsid w:val="001B32B8"/>
    <w:rsid w:val="001B357B"/>
    <w:rsid w:val="001B3820"/>
    <w:rsid w:val="001B3D1E"/>
    <w:rsid w:val="001B4B8E"/>
    <w:rsid w:val="001C00C5"/>
    <w:rsid w:val="001C0CAF"/>
    <w:rsid w:val="001C18AB"/>
    <w:rsid w:val="001C32F5"/>
    <w:rsid w:val="001C42FB"/>
    <w:rsid w:val="001C777B"/>
    <w:rsid w:val="001D0D53"/>
    <w:rsid w:val="001D150D"/>
    <w:rsid w:val="001D161E"/>
    <w:rsid w:val="001D311E"/>
    <w:rsid w:val="001D4ABF"/>
    <w:rsid w:val="001D537F"/>
    <w:rsid w:val="001E0E47"/>
    <w:rsid w:val="001E5635"/>
    <w:rsid w:val="001E5F7F"/>
    <w:rsid w:val="001E7232"/>
    <w:rsid w:val="001E724C"/>
    <w:rsid w:val="001E75DC"/>
    <w:rsid w:val="001F2E2F"/>
    <w:rsid w:val="001F63B2"/>
    <w:rsid w:val="0020455C"/>
    <w:rsid w:val="0020696D"/>
    <w:rsid w:val="002109BC"/>
    <w:rsid w:val="00210D75"/>
    <w:rsid w:val="00212CE8"/>
    <w:rsid w:val="00217978"/>
    <w:rsid w:val="00223C30"/>
    <w:rsid w:val="00224C6D"/>
    <w:rsid w:val="00226B36"/>
    <w:rsid w:val="00231EE6"/>
    <w:rsid w:val="002330C6"/>
    <w:rsid w:val="00233163"/>
    <w:rsid w:val="00233188"/>
    <w:rsid w:val="002351F8"/>
    <w:rsid w:val="00235B74"/>
    <w:rsid w:val="00236A2F"/>
    <w:rsid w:val="00240775"/>
    <w:rsid w:val="002414A8"/>
    <w:rsid w:val="00243390"/>
    <w:rsid w:val="00244E1F"/>
    <w:rsid w:val="002450E1"/>
    <w:rsid w:val="00251341"/>
    <w:rsid w:val="002516B3"/>
    <w:rsid w:val="002528B3"/>
    <w:rsid w:val="002531D9"/>
    <w:rsid w:val="00253597"/>
    <w:rsid w:val="00254EBD"/>
    <w:rsid w:val="002560FA"/>
    <w:rsid w:val="00260371"/>
    <w:rsid w:val="00260B9E"/>
    <w:rsid w:val="00261D80"/>
    <w:rsid w:val="002623AC"/>
    <w:rsid w:val="00263FCE"/>
    <w:rsid w:val="00265E06"/>
    <w:rsid w:val="00266126"/>
    <w:rsid w:val="0026707C"/>
    <w:rsid w:val="00267505"/>
    <w:rsid w:val="00271D02"/>
    <w:rsid w:val="00272058"/>
    <w:rsid w:val="0027264C"/>
    <w:rsid w:val="00273046"/>
    <w:rsid w:val="002732EB"/>
    <w:rsid w:val="00273913"/>
    <w:rsid w:val="00274E2B"/>
    <w:rsid w:val="00276191"/>
    <w:rsid w:val="00276445"/>
    <w:rsid w:val="002765E1"/>
    <w:rsid w:val="002779F4"/>
    <w:rsid w:val="0028150D"/>
    <w:rsid w:val="00282894"/>
    <w:rsid w:val="00284467"/>
    <w:rsid w:val="002853EA"/>
    <w:rsid w:val="0028631D"/>
    <w:rsid w:val="00286E8F"/>
    <w:rsid w:val="00291623"/>
    <w:rsid w:val="00291645"/>
    <w:rsid w:val="002932B7"/>
    <w:rsid w:val="002935C5"/>
    <w:rsid w:val="00293681"/>
    <w:rsid w:val="0029442F"/>
    <w:rsid w:val="00294E0A"/>
    <w:rsid w:val="00294F40"/>
    <w:rsid w:val="002A0D82"/>
    <w:rsid w:val="002A22A4"/>
    <w:rsid w:val="002A28A6"/>
    <w:rsid w:val="002A4EE3"/>
    <w:rsid w:val="002A5BFE"/>
    <w:rsid w:val="002B05C3"/>
    <w:rsid w:val="002B06D1"/>
    <w:rsid w:val="002B129F"/>
    <w:rsid w:val="002B2D63"/>
    <w:rsid w:val="002B4387"/>
    <w:rsid w:val="002B462D"/>
    <w:rsid w:val="002B5FD3"/>
    <w:rsid w:val="002B61B2"/>
    <w:rsid w:val="002B6354"/>
    <w:rsid w:val="002B722E"/>
    <w:rsid w:val="002B78A8"/>
    <w:rsid w:val="002C4BB8"/>
    <w:rsid w:val="002C5E2E"/>
    <w:rsid w:val="002C67B1"/>
    <w:rsid w:val="002C689C"/>
    <w:rsid w:val="002D103A"/>
    <w:rsid w:val="002D1FA3"/>
    <w:rsid w:val="002D20D1"/>
    <w:rsid w:val="002D38FC"/>
    <w:rsid w:val="002D3F12"/>
    <w:rsid w:val="002D3F39"/>
    <w:rsid w:val="002D4207"/>
    <w:rsid w:val="002D542E"/>
    <w:rsid w:val="002E1065"/>
    <w:rsid w:val="002E26B6"/>
    <w:rsid w:val="002E3026"/>
    <w:rsid w:val="002E3448"/>
    <w:rsid w:val="002E5BF2"/>
    <w:rsid w:val="002E647A"/>
    <w:rsid w:val="002E7135"/>
    <w:rsid w:val="002E7830"/>
    <w:rsid w:val="002F01C5"/>
    <w:rsid w:val="002F02E9"/>
    <w:rsid w:val="002F36E2"/>
    <w:rsid w:val="002F3DC8"/>
    <w:rsid w:val="002F5371"/>
    <w:rsid w:val="002F6EC8"/>
    <w:rsid w:val="00301325"/>
    <w:rsid w:val="00304F23"/>
    <w:rsid w:val="00306B43"/>
    <w:rsid w:val="00307B7C"/>
    <w:rsid w:val="00311E54"/>
    <w:rsid w:val="00311F49"/>
    <w:rsid w:val="00314E24"/>
    <w:rsid w:val="00317199"/>
    <w:rsid w:val="00321E4F"/>
    <w:rsid w:val="00324E75"/>
    <w:rsid w:val="00325194"/>
    <w:rsid w:val="003268EF"/>
    <w:rsid w:val="00330C08"/>
    <w:rsid w:val="00331596"/>
    <w:rsid w:val="003333EA"/>
    <w:rsid w:val="00334084"/>
    <w:rsid w:val="00334424"/>
    <w:rsid w:val="00336CB1"/>
    <w:rsid w:val="003420EE"/>
    <w:rsid w:val="0034410C"/>
    <w:rsid w:val="0034513B"/>
    <w:rsid w:val="00345308"/>
    <w:rsid w:val="00350B73"/>
    <w:rsid w:val="003513DA"/>
    <w:rsid w:val="00354006"/>
    <w:rsid w:val="003542AA"/>
    <w:rsid w:val="0035459E"/>
    <w:rsid w:val="00355C14"/>
    <w:rsid w:val="003561FC"/>
    <w:rsid w:val="00356444"/>
    <w:rsid w:val="003610DE"/>
    <w:rsid w:val="00361792"/>
    <w:rsid w:val="0036561E"/>
    <w:rsid w:val="00366A26"/>
    <w:rsid w:val="00366F9D"/>
    <w:rsid w:val="00370761"/>
    <w:rsid w:val="003709D1"/>
    <w:rsid w:val="00370C04"/>
    <w:rsid w:val="00371000"/>
    <w:rsid w:val="00376D25"/>
    <w:rsid w:val="00380372"/>
    <w:rsid w:val="00380438"/>
    <w:rsid w:val="003806DB"/>
    <w:rsid w:val="00381D91"/>
    <w:rsid w:val="00383B97"/>
    <w:rsid w:val="003844B2"/>
    <w:rsid w:val="00385DBD"/>
    <w:rsid w:val="00386854"/>
    <w:rsid w:val="00386B64"/>
    <w:rsid w:val="00390065"/>
    <w:rsid w:val="00390657"/>
    <w:rsid w:val="00390D61"/>
    <w:rsid w:val="003921B0"/>
    <w:rsid w:val="0039325B"/>
    <w:rsid w:val="0039350C"/>
    <w:rsid w:val="00393BCB"/>
    <w:rsid w:val="003968DA"/>
    <w:rsid w:val="0039716D"/>
    <w:rsid w:val="003A01CC"/>
    <w:rsid w:val="003A0396"/>
    <w:rsid w:val="003A0BCE"/>
    <w:rsid w:val="003A2CFA"/>
    <w:rsid w:val="003A3167"/>
    <w:rsid w:val="003A4072"/>
    <w:rsid w:val="003A67D6"/>
    <w:rsid w:val="003A7C02"/>
    <w:rsid w:val="003B08CC"/>
    <w:rsid w:val="003B0EB6"/>
    <w:rsid w:val="003B133B"/>
    <w:rsid w:val="003B4199"/>
    <w:rsid w:val="003B5607"/>
    <w:rsid w:val="003C273A"/>
    <w:rsid w:val="003C4A4C"/>
    <w:rsid w:val="003C5F1A"/>
    <w:rsid w:val="003C66B9"/>
    <w:rsid w:val="003C7471"/>
    <w:rsid w:val="003C7813"/>
    <w:rsid w:val="003C7E83"/>
    <w:rsid w:val="003D3347"/>
    <w:rsid w:val="003D4CA9"/>
    <w:rsid w:val="003E07A5"/>
    <w:rsid w:val="003E2A1E"/>
    <w:rsid w:val="003E5535"/>
    <w:rsid w:val="003E6939"/>
    <w:rsid w:val="003E714E"/>
    <w:rsid w:val="003F0D11"/>
    <w:rsid w:val="003F2862"/>
    <w:rsid w:val="003F3C02"/>
    <w:rsid w:val="003F60A4"/>
    <w:rsid w:val="003F6D29"/>
    <w:rsid w:val="003F72F2"/>
    <w:rsid w:val="00400CB6"/>
    <w:rsid w:val="00401748"/>
    <w:rsid w:val="004017A5"/>
    <w:rsid w:val="00401B03"/>
    <w:rsid w:val="00403334"/>
    <w:rsid w:val="004043CE"/>
    <w:rsid w:val="00405AEE"/>
    <w:rsid w:val="00406075"/>
    <w:rsid w:val="00407BB0"/>
    <w:rsid w:val="0041192B"/>
    <w:rsid w:val="0041585C"/>
    <w:rsid w:val="00417572"/>
    <w:rsid w:val="00417E9A"/>
    <w:rsid w:val="004206DD"/>
    <w:rsid w:val="00422481"/>
    <w:rsid w:val="0042248C"/>
    <w:rsid w:val="00422667"/>
    <w:rsid w:val="00422A88"/>
    <w:rsid w:val="00423BDA"/>
    <w:rsid w:val="00424481"/>
    <w:rsid w:val="00426959"/>
    <w:rsid w:val="00426DEF"/>
    <w:rsid w:val="00431AA7"/>
    <w:rsid w:val="00432EC5"/>
    <w:rsid w:val="0043368A"/>
    <w:rsid w:val="00436912"/>
    <w:rsid w:val="00437A3F"/>
    <w:rsid w:val="00440920"/>
    <w:rsid w:val="00441DDB"/>
    <w:rsid w:val="00443952"/>
    <w:rsid w:val="00443C11"/>
    <w:rsid w:val="004509DD"/>
    <w:rsid w:val="00451042"/>
    <w:rsid w:val="0045279A"/>
    <w:rsid w:val="00454A17"/>
    <w:rsid w:val="00456374"/>
    <w:rsid w:val="0045763E"/>
    <w:rsid w:val="004618BA"/>
    <w:rsid w:val="004621A9"/>
    <w:rsid w:val="00462964"/>
    <w:rsid w:val="004630F1"/>
    <w:rsid w:val="00470478"/>
    <w:rsid w:val="004715EF"/>
    <w:rsid w:val="004717EF"/>
    <w:rsid w:val="00472387"/>
    <w:rsid w:val="00475570"/>
    <w:rsid w:val="004809F1"/>
    <w:rsid w:val="0048155E"/>
    <w:rsid w:val="00484FED"/>
    <w:rsid w:val="00490E25"/>
    <w:rsid w:val="00494AF6"/>
    <w:rsid w:val="00496578"/>
    <w:rsid w:val="004969A5"/>
    <w:rsid w:val="004973D3"/>
    <w:rsid w:val="004A034A"/>
    <w:rsid w:val="004A35FC"/>
    <w:rsid w:val="004A729D"/>
    <w:rsid w:val="004A7472"/>
    <w:rsid w:val="004B09EF"/>
    <w:rsid w:val="004B0DA4"/>
    <w:rsid w:val="004B272C"/>
    <w:rsid w:val="004B4083"/>
    <w:rsid w:val="004B40CB"/>
    <w:rsid w:val="004B440C"/>
    <w:rsid w:val="004B5247"/>
    <w:rsid w:val="004B67D4"/>
    <w:rsid w:val="004C5D77"/>
    <w:rsid w:val="004C65EC"/>
    <w:rsid w:val="004C66C7"/>
    <w:rsid w:val="004C66E4"/>
    <w:rsid w:val="004D27F3"/>
    <w:rsid w:val="004D3457"/>
    <w:rsid w:val="004D36A3"/>
    <w:rsid w:val="004D7614"/>
    <w:rsid w:val="004D7644"/>
    <w:rsid w:val="004E080A"/>
    <w:rsid w:val="004E1EAE"/>
    <w:rsid w:val="004E761E"/>
    <w:rsid w:val="004E76A1"/>
    <w:rsid w:val="004E7A17"/>
    <w:rsid w:val="004F2963"/>
    <w:rsid w:val="004F4F0C"/>
    <w:rsid w:val="004F697D"/>
    <w:rsid w:val="00501428"/>
    <w:rsid w:val="005047A2"/>
    <w:rsid w:val="005051AC"/>
    <w:rsid w:val="00506007"/>
    <w:rsid w:val="00507209"/>
    <w:rsid w:val="00507503"/>
    <w:rsid w:val="00507B12"/>
    <w:rsid w:val="005105B8"/>
    <w:rsid w:val="005123D0"/>
    <w:rsid w:val="00513211"/>
    <w:rsid w:val="00516848"/>
    <w:rsid w:val="00517485"/>
    <w:rsid w:val="00520B38"/>
    <w:rsid w:val="00524A5E"/>
    <w:rsid w:val="005252F3"/>
    <w:rsid w:val="005279FD"/>
    <w:rsid w:val="0053035A"/>
    <w:rsid w:val="00531BAA"/>
    <w:rsid w:val="00532E61"/>
    <w:rsid w:val="0053374F"/>
    <w:rsid w:val="00534C63"/>
    <w:rsid w:val="005351F8"/>
    <w:rsid w:val="0053722C"/>
    <w:rsid w:val="00537773"/>
    <w:rsid w:val="0053794E"/>
    <w:rsid w:val="005411CB"/>
    <w:rsid w:val="005418DC"/>
    <w:rsid w:val="00542EC2"/>
    <w:rsid w:val="005431E8"/>
    <w:rsid w:val="00546663"/>
    <w:rsid w:val="005469B7"/>
    <w:rsid w:val="00550287"/>
    <w:rsid w:val="00550CB7"/>
    <w:rsid w:val="005515D0"/>
    <w:rsid w:val="005525AF"/>
    <w:rsid w:val="00553BA0"/>
    <w:rsid w:val="00553D79"/>
    <w:rsid w:val="00560660"/>
    <w:rsid w:val="00560E0C"/>
    <w:rsid w:val="00561183"/>
    <w:rsid w:val="005615F2"/>
    <w:rsid w:val="00564A66"/>
    <w:rsid w:val="00566048"/>
    <w:rsid w:val="005672C2"/>
    <w:rsid w:val="00567A41"/>
    <w:rsid w:val="005716BE"/>
    <w:rsid w:val="0057174F"/>
    <w:rsid w:val="005726B3"/>
    <w:rsid w:val="00575A4A"/>
    <w:rsid w:val="00575DA0"/>
    <w:rsid w:val="00577C65"/>
    <w:rsid w:val="00581FF8"/>
    <w:rsid w:val="00582392"/>
    <w:rsid w:val="005840CA"/>
    <w:rsid w:val="00590EFD"/>
    <w:rsid w:val="00590F58"/>
    <w:rsid w:val="005944B7"/>
    <w:rsid w:val="00597EA0"/>
    <w:rsid w:val="005A2CDB"/>
    <w:rsid w:val="005A5AFF"/>
    <w:rsid w:val="005A7C3B"/>
    <w:rsid w:val="005B04C3"/>
    <w:rsid w:val="005B147B"/>
    <w:rsid w:val="005B2A6F"/>
    <w:rsid w:val="005B3237"/>
    <w:rsid w:val="005B4D95"/>
    <w:rsid w:val="005B5535"/>
    <w:rsid w:val="005C0CCF"/>
    <w:rsid w:val="005C108B"/>
    <w:rsid w:val="005C1EED"/>
    <w:rsid w:val="005C2F16"/>
    <w:rsid w:val="005C4294"/>
    <w:rsid w:val="005C5506"/>
    <w:rsid w:val="005C5D70"/>
    <w:rsid w:val="005C6B8D"/>
    <w:rsid w:val="005D30DD"/>
    <w:rsid w:val="005D7534"/>
    <w:rsid w:val="005D7947"/>
    <w:rsid w:val="005E0987"/>
    <w:rsid w:val="005E75DE"/>
    <w:rsid w:val="005F66B3"/>
    <w:rsid w:val="006016BD"/>
    <w:rsid w:val="00602E46"/>
    <w:rsid w:val="006039E8"/>
    <w:rsid w:val="00606B4E"/>
    <w:rsid w:val="00607AAD"/>
    <w:rsid w:val="00610BB7"/>
    <w:rsid w:val="006111A8"/>
    <w:rsid w:val="006120CA"/>
    <w:rsid w:val="00613617"/>
    <w:rsid w:val="006139E9"/>
    <w:rsid w:val="00613C73"/>
    <w:rsid w:val="00614046"/>
    <w:rsid w:val="00614268"/>
    <w:rsid w:val="00615BC8"/>
    <w:rsid w:val="00616720"/>
    <w:rsid w:val="00621745"/>
    <w:rsid w:val="00621AD9"/>
    <w:rsid w:val="006233B5"/>
    <w:rsid w:val="006246F4"/>
    <w:rsid w:val="00624E67"/>
    <w:rsid w:val="006254B8"/>
    <w:rsid w:val="00627CF4"/>
    <w:rsid w:val="0063016A"/>
    <w:rsid w:val="00631F47"/>
    <w:rsid w:val="006335C7"/>
    <w:rsid w:val="00635B78"/>
    <w:rsid w:val="006367B2"/>
    <w:rsid w:val="0063716E"/>
    <w:rsid w:val="006402FC"/>
    <w:rsid w:val="00640FA6"/>
    <w:rsid w:val="00641E27"/>
    <w:rsid w:val="00641EB2"/>
    <w:rsid w:val="0064293E"/>
    <w:rsid w:val="00643A7A"/>
    <w:rsid w:val="00646D64"/>
    <w:rsid w:val="00647C07"/>
    <w:rsid w:val="00647DCC"/>
    <w:rsid w:val="00651D82"/>
    <w:rsid w:val="006524F6"/>
    <w:rsid w:val="00654186"/>
    <w:rsid w:val="00657749"/>
    <w:rsid w:val="00657C37"/>
    <w:rsid w:val="006626C8"/>
    <w:rsid w:val="006630AB"/>
    <w:rsid w:val="00663359"/>
    <w:rsid w:val="0066510C"/>
    <w:rsid w:val="00665FE9"/>
    <w:rsid w:val="00667A5B"/>
    <w:rsid w:val="00670A76"/>
    <w:rsid w:val="00672C96"/>
    <w:rsid w:val="00674802"/>
    <w:rsid w:val="006755AC"/>
    <w:rsid w:val="00675E71"/>
    <w:rsid w:val="00675FDC"/>
    <w:rsid w:val="00680E35"/>
    <w:rsid w:val="00682A61"/>
    <w:rsid w:val="00682CAC"/>
    <w:rsid w:val="00683199"/>
    <w:rsid w:val="00683894"/>
    <w:rsid w:val="00685906"/>
    <w:rsid w:val="006866A4"/>
    <w:rsid w:val="006930CF"/>
    <w:rsid w:val="00693EDA"/>
    <w:rsid w:val="0069460A"/>
    <w:rsid w:val="00694E24"/>
    <w:rsid w:val="00694E5F"/>
    <w:rsid w:val="00695FC2"/>
    <w:rsid w:val="00696968"/>
    <w:rsid w:val="00697996"/>
    <w:rsid w:val="006A07FE"/>
    <w:rsid w:val="006A1BAE"/>
    <w:rsid w:val="006A2A50"/>
    <w:rsid w:val="006A40AE"/>
    <w:rsid w:val="006A5519"/>
    <w:rsid w:val="006A5AFB"/>
    <w:rsid w:val="006A6994"/>
    <w:rsid w:val="006A733F"/>
    <w:rsid w:val="006A77F2"/>
    <w:rsid w:val="006A7AF5"/>
    <w:rsid w:val="006B080F"/>
    <w:rsid w:val="006B0E27"/>
    <w:rsid w:val="006B2660"/>
    <w:rsid w:val="006B2A84"/>
    <w:rsid w:val="006B4D26"/>
    <w:rsid w:val="006B4E1B"/>
    <w:rsid w:val="006B5B4D"/>
    <w:rsid w:val="006B7501"/>
    <w:rsid w:val="006B7F91"/>
    <w:rsid w:val="006C24D2"/>
    <w:rsid w:val="006C39CF"/>
    <w:rsid w:val="006D0735"/>
    <w:rsid w:val="006D3BFC"/>
    <w:rsid w:val="006D482A"/>
    <w:rsid w:val="006D4A95"/>
    <w:rsid w:val="006D4EBC"/>
    <w:rsid w:val="006D6448"/>
    <w:rsid w:val="006D7A14"/>
    <w:rsid w:val="006E1ADD"/>
    <w:rsid w:val="006E6191"/>
    <w:rsid w:val="006E7247"/>
    <w:rsid w:val="006F0471"/>
    <w:rsid w:val="006F0BAA"/>
    <w:rsid w:val="006F1349"/>
    <w:rsid w:val="006F5E57"/>
    <w:rsid w:val="006F6BF9"/>
    <w:rsid w:val="006F7661"/>
    <w:rsid w:val="006F7CBF"/>
    <w:rsid w:val="00700944"/>
    <w:rsid w:val="00702F73"/>
    <w:rsid w:val="007044E3"/>
    <w:rsid w:val="00704BE0"/>
    <w:rsid w:val="0070552A"/>
    <w:rsid w:val="00705A34"/>
    <w:rsid w:val="00706F1A"/>
    <w:rsid w:val="00712D0D"/>
    <w:rsid w:val="00713F6A"/>
    <w:rsid w:val="00714626"/>
    <w:rsid w:val="007172DA"/>
    <w:rsid w:val="00720E69"/>
    <w:rsid w:val="00721543"/>
    <w:rsid w:val="00727AE3"/>
    <w:rsid w:val="00727EBB"/>
    <w:rsid w:val="00730D3C"/>
    <w:rsid w:val="00731C09"/>
    <w:rsid w:val="0073289F"/>
    <w:rsid w:val="00732F56"/>
    <w:rsid w:val="00732F59"/>
    <w:rsid w:val="00735E3D"/>
    <w:rsid w:val="00736D34"/>
    <w:rsid w:val="00737267"/>
    <w:rsid w:val="00741AB9"/>
    <w:rsid w:val="00742014"/>
    <w:rsid w:val="00742C65"/>
    <w:rsid w:val="00743804"/>
    <w:rsid w:val="0074386D"/>
    <w:rsid w:val="00743F61"/>
    <w:rsid w:val="007444B8"/>
    <w:rsid w:val="00744C06"/>
    <w:rsid w:val="0074600B"/>
    <w:rsid w:val="00746507"/>
    <w:rsid w:val="00746897"/>
    <w:rsid w:val="00746B1F"/>
    <w:rsid w:val="007477D3"/>
    <w:rsid w:val="00750A9E"/>
    <w:rsid w:val="00756A34"/>
    <w:rsid w:val="00756CDB"/>
    <w:rsid w:val="007571AA"/>
    <w:rsid w:val="00760E46"/>
    <w:rsid w:val="00761EDF"/>
    <w:rsid w:val="0076576F"/>
    <w:rsid w:val="00767DB5"/>
    <w:rsid w:val="007706B7"/>
    <w:rsid w:val="00770718"/>
    <w:rsid w:val="0077341D"/>
    <w:rsid w:val="007744C8"/>
    <w:rsid w:val="00774710"/>
    <w:rsid w:val="00774B2E"/>
    <w:rsid w:val="007775EE"/>
    <w:rsid w:val="00780445"/>
    <w:rsid w:val="00781470"/>
    <w:rsid w:val="00782414"/>
    <w:rsid w:val="00783045"/>
    <w:rsid w:val="00784D4F"/>
    <w:rsid w:val="0078582E"/>
    <w:rsid w:val="0078763E"/>
    <w:rsid w:val="00790373"/>
    <w:rsid w:val="0079099C"/>
    <w:rsid w:val="00790CBA"/>
    <w:rsid w:val="0079616E"/>
    <w:rsid w:val="007972F3"/>
    <w:rsid w:val="00797E70"/>
    <w:rsid w:val="007A05A1"/>
    <w:rsid w:val="007A100B"/>
    <w:rsid w:val="007A2804"/>
    <w:rsid w:val="007A2C4F"/>
    <w:rsid w:val="007A45B6"/>
    <w:rsid w:val="007A71CD"/>
    <w:rsid w:val="007A72D7"/>
    <w:rsid w:val="007B12CB"/>
    <w:rsid w:val="007B1DD3"/>
    <w:rsid w:val="007B2F0C"/>
    <w:rsid w:val="007B4EE6"/>
    <w:rsid w:val="007B5736"/>
    <w:rsid w:val="007B57C3"/>
    <w:rsid w:val="007B5E38"/>
    <w:rsid w:val="007B6C9B"/>
    <w:rsid w:val="007C273A"/>
    <w:rsid w:val="007C434A"/>
    <w:rsid w:val="007C65B4"/>
    <w:rsid w:val="007D046E"/>
    <w:rsid w:val="007D15A5"/>
    <w:rsid w:val="007D2BCD"/>
    <w:rsid w:val="007D6E18"/>
    <w:rsid w:val="007D6F31"/>
    <w:rsid w:val="007E05C4"/>
    <w:rsid w:val="007E1EEB"/>
    <w:rsid w:val="007E2B78"/>
    <w:rsid w:val="007E6629"/>
    <w:rsid w:val="007F02AC"/>
    <w:rsid w:val="007F0A54"/>
    <w:rsid w:val="007F0DD3"/>
    <w:rsid w:val="007F100A"/>
    <w:rsid w:val="007F1A0B"/>
    <w:rsid w:val="007F1D71"/>
    <w:rsid w:val="007F31BA"/>
    <w:rsid w:val="007F3EF1"/>
    <w:rsid w:val="007F46F3"/>
    <w:rsid w:val="007F4745"/>
    <w:rsid w:val="007F4C0C"/>
    <w:rsid w:val="007F4F14"/>
    <w:rsid w:val="007F6C30"/>
    <w:rsid w:val="007F715C"/>
    <w:rsid w:val="007F777F"/>
    <w:rsid w:val="007F7C97"/>
    <w:rsid w:val="0080004E"/>
    <w:rsid w:val="00801F8D"/>
    <w:rsid w:val="00804344"/>
    <w:rsid w:val="00804967"/>
    <w:rsid w:val="0080518C"/>
    <w:rsid w:val="00805251"/>
    <w:rsid w:val="0080566C"/>
    <w:rsid w:val="00810236"/>
    <w:rsid w:val="00812F96"/>
    <w:rsid w:val="00813A18"/>
    <w:rsid w:val="0081423F"/>
    <w:rsid w:val="008172B1"/>
    <w:rsid w:val="008177AB"/>
    <w:rsid w:val="00817CB6"/>
    <w:rsid w:val="0082033D"/>
    <w:rsid w:val="0082271F"/>
    <w:rsid w:val="008230B9"/>
    <w:rsid w:val="00823F2A"/>
    <w:rsid w:val="0082732B"/>
    <w:rsid w:val="00827445"/>
    <w:rsid w:val="00827709"/>
    <w:rsid w:val="00827B66"/>
    <w:rsid w:val="00833BC5"/>
    <w:rsid w:val="008341C1"/>
    <w:rsid w:val="0083465D"/>
    <w:rsid w:val="00834D36"/>
    <w:rsid w:val="008365EE"/>
    <w:rsid w:val="00836DB3"/>
    <w:rsid w:val="008378BD"/>
    <w:rsid w:val="00837915"/>
    <w:rsid w:val="00841CEC"/>
    <w:rsid w:val="00842D7E"/>
    <w:rsid w:val="008434BD"/>
    <w:rsid w:val="00844710"/>
    <w:rsid w:val="0084495C"/>
    <w:rsid w:val="00845036"/>
    <w:rsid w:val="00845788"/>
    <w:rsid w:val="0084621D"/>
    <w:rsid w:val="00846E83"/>
    <w:rsid w:val="00847E62"/>
    <w:rsid w:val="00850A0B"/>
    <w:rsid w:val="00851A11"/>
    <w:rsid w:val="00853B1E"/>
    <w:rsid w:val="00854D9A"/>
    <w:rsid w:val="00856475"/>
    <w:rsid w:val="0085731C"/>
    <w:rsid w:val="00857AC6"/>
    <w:rsid w:val="00860BF9"/>
    <w:rsid w:val="00862A4C"/>
    <w:rsid w:val="00865944"/>
    <w:rsid w:val="00867777"/>
    <w:rsid w:val="008704B3"/>
    <w:rsid w:val="008707F6"/>
    <w:rsid w:val="00872623"/>
    <w:rsid w:val="00872AE2"/>
    <w:rsid w:val="00872B40"/>
    <w:rsid w:val="0087479F"/>
    <w:rsid w:val="0087740C"/>
    <w:rsid w:val="008851AD"/>
    <w:rsid w:val="00885719"/>
    <w:rsid w:val="00885965"/>
    <w:rsid w:val="00887821"/>
    <w:rsid w:val="00887E81"/>
    <w:rsid w:val="008934AE"/>
    <w:rsid w:val="0089387A"/>
    <w:rsid w:val="00895E44"/>
    <w:rsid w:val="0089656A"/>
    <w:rsid w:val="00897115"/>
    <w:rsid w:val="00897C6B"/>
    <w:rsid w:val="00897E4B"/>
    <w:rsid w:val="008A1846"/>
    <w:rsid w:val="008A3120"/>
    <w:rsid w:val="008A3CEB"/>
    <w:rsid w:val="008A56D7"/>
    <w:rsid w:val="008A59F1"/>
    <w:rsid w:val="008A65AE"/>
    <w:rsid w:val="008B07FC"/>
    <w:rsid w:val="008B139C"/>
    <w:rsid w:val="008B2132"/>
    <w:rsid w:val="008B42B7"/>
    <w:rsid w:val="008B6386"/>
    <w:rsid w:val="008B6E4F"/>
    <w:rsid w:val="008B6ED1"/>
    <w:rsid w:val="008C04AD"/>
    <w:rsid w:val="008C11D0"/>
    <w:rsid w:val="008C264F"/>
    <w:rsid w:val="008C38B9"/>
    <w:rsid w:val="008C3EED"/>
    <w:rsid w:val="008C4002"/>
    <w:rsid w:val="008C64E3"/>
    <w:rsid w:val="008C7EAA"/>
    <w:rsid w:val="008D1CD9"/>
    <w:rsid w:val="008D2176"/>
    <w:rsid w:val="008D470B"/>
    <w:rsid w:val="008D4AC6"/>
    <w:rsid w:val="008D596A"/>
    <w:rsid w:val="008D799F"/>
    <w:rsid w:val="008E29F2"/>
    <w:rsid w:val="008E3351"/>
    <w:rsid w:val="008E3687"/>
    <w:rsid w:val="008E3751"/>
    <w:rsid w:val="008E513F"/>
    <w:rsid w:val="008E7D9C"/>
    <w:rsid w:val="008F0204"/>
    <w:rsid w:val="008F17DA"/>
    <w:rsid w:val="008F20CC"/>
    <w:rsid w:val="008F471D"/>
    <w:rsid w:val="008F58DD"/>
    <w:rsid w:val="008F634E"/>
    <w:rsid w:val="008F71F3"/>
    <w:rsid w:val="008F7DD3"/>
    <w:rsid w:val="009030A4"/>
    <w:rsid w:val="009110A0"/>
    <w:rsid w:val="0091369D"/>
    <w:rsid w:val="0091447B"/>
    <w:rsid w:val="00914B3E"/>
    <w:rsid w:val="0091524A"/>
    <w:rsid w:val="00922E8A"/>
    <w:rsid w:val="00923AB0"/>
    <w:rsid w:val="00923E9B"/>
    <w:rsid w:val="009241A1"/>
    <w:rsid w:val="00924521"/>
    <w:rsid w:val="009263F9"/>
    <w:rsid w:val="009269D1"/>
    <w:rsid w:val="009328A9"/>
    <w:rsid w:val="00935D9E"/>
    <w:rsid w:val="00942F5D"/>
    <w:rsid w:val="009450C7"/>
    <w:rsid w:val="009477CA"/>
    <w:rsid w:val="00953641"/>
    <w:rsid w:val="00953D4D"/>
    <w:rsid w:val="0095686B"/>
    <w:rsid w:val="00960874"/>
    <w:rsid w:val="00961473"/>
    <w:rsid w:val="00961606"/>
    <w:rsid w:val="00963034"/>
    <w:rsid w:val="00963CAF"/>
    <w:rsid w:val="00964D46"/>
    <w:rsid w:val="009661EE"/>
    <w:rsid w:val="009663BD"/>
    <w:rsid w:val="00966DD6"/>
    <w:rsid w:val="00971E78"/>
    <w:rsid w:val="0097223C"/>
    <w:rsid w:val="0097316F"/>
    <w:rsid w:val="009731A7"/>
    <w:rsid w:val="009734C6"/>
    <w:rsid w:val="009734EF"/>
    <w:rsid w:val="009763F3"/>
    <w:rsid w:val="0097771C"/>
    <w:rsid w:val="00977DFA"/>
    <w:rsid w:val="00980D49"/>
    <w:rsid w:val="009824C1"/>
    <w:rsid w:val="00982D5B"/>
    <w:rsid w:val="009839E8"/>
    <w:rsid w:val="00983D1A"/>
    <w:rsid w:val="00983F08"/>
    <w:rsid w:val="00984828"/>
    <w:rsid w:val="009856B8"/>
    <w:rsid w:val="00985A3B"/>
    <w:rsid w:val="00991FFC"/>
    <w:rsid w:val="00995687"/>
    <w:rsid w:val="0099580C"/>
    <w:rsid w:val="00996936"/>
    <w:rsid w:val="00997757"/>
    <w:rsid w:val="009A31E0"/>
    <w:rsid w:val="009A4460"/>
    <w:rsid w:val="009A4AEA"/>
    <w:rsid w:val="009A5A1D"/>
    <w:rsid w:val="009A60A3"/>
    <w:rsid w:val="009B2455"/>
    <w:rsid w:val="009B2F83"/>
    <w:rsid w:val="009B4D38"/>
    <w:rsid w:val="009B54F1"/>
    <w:rsid w:val="009B5AC6"/>
    <w:rsid w:val="009B6660"/>
    <w:rsid w:val="009C01ED"/>
    <w:rsid w:val="009C0AEE"/>
    <w:rsid w:val="009C16BF"/>
    <w:rsid w:val="009C2EDE"/>
    <w:rsid w:val="009C7193"/>
    <w:rsid w:val="009D047F"/>
    <w:rsid w:val="009D6771"/>
    <w:rsid w:val="009E3585"/>
    <w:rsid w:val="009E460D"/>
    <w:rsid w:val="009E50B5"/>
    <w:rsid w:val="009E55C6"/>
    <w:rsid w:val="009E595F"/>
    <w:rsid w:val="009E643F"/>
    <w:rsid w:val="009E69D5"/>
    <w:rsid w:val="009E7147"/>
    <w:rsid w:val="009E7D45"/>
    <w:rsid w:val="009F026E"/>
    <w:rsid w:val="009F03D5"/>
    <w:rsid w:val="009F0402"/>
    <w:rsid w:val="009F2AA6"/>
    <w:rsid w:val="009F432B"/>
    <w:rsid w:val="009F4E5D"/>
    <w:rsid w:val="009F5588"/>
    <w:rsid w:val="009F5648"/>
    <w:rsid w:val="00A00263"/>
    <w:rsid w:val="00A0320A"/>
    <w:rsid w:val="00A0352C"/>
    <w:rsid w:val="00A0369D"/>
    <w:rsid w:val="00A03C7D"/>
    <w:rsid w:val="00A04BCA"/>
    <w:rsid w:val="00A04DC0"/>
    <w:rsid w:val="00A07925"/>
    <w:rsid w:val="00A10E6D"/>
    <w:rsid w:val="00A11889"/>
    <w:rsid w:val="00A12B42"/>
    <w:rsid w:val="00A14C31"/>
    <w:rsid w:val="00A158BA"/>
    <w:rsid w:val="00A201EC"/>
    <w:rsid w:val="00A202A0"/>
    <w:rsid w:val="00A203D7"/>
    <w:rsid w:val="00A26812"/>
    <w:rsid w:val="00A26D63"/>
    <w:rsid w:val="00A2770F"/>
    <w:rsid w:val="00A310B5"/>
    <w:rsid w:val="00A31BA6"/>
    <w:rsid w:val="00A3251A"/>
    <w:rsid w:val="00A33684"/>
    <w:rsid w:val="00A3406B"/>
    <w:rsid w:val="00A344FA"/>
    <w:rsid w:val="00A34813"/>
    <w:rsid w:val="00A36404"/>
    <w:rsid w:val="00A3641E"/>
    <w:rsid w:val="00A36D41"/>
    <w:rsid w:val="00A36DE5"/>
    <w:rsid w:val="00A37B48"/>
    <w:rsid w:val="00A37EF1"/>
    <w:rsid w:val="00A43B8F"/>
    <w:rsid w:val="00A46211"/>
    <w:rsid w:val="00A47324"/>
    <w:rsid w:val="00A50725"/>
    <w:rsid w:val="00A51E9D"/>
    <w:rsid w:val="00A56A6B"/>
    <w:rsid w:val="00A60399"/>
    <w:rsid w:val="00A6270E"/>
    <w:rsid w:val="00A62E3E"/>
    <w:rsid w:val="00A6365C"/>
    <w:rsid w:val="00A6482D"/>
    <w:rsid w:val="00A655F7"/>
    <w:rsid w:val="00A65BE6"/>
    <w:rsid w:val="00A65BF0"/>
    <w:rsid w:val="00A6744E"/>
    <w:rsid w:val="00A71294"/>
    <w:rsid w:val="00A717A6"/>
    <w:rsid w:val="00A73B4D"/>
    <w:rsid w:val="00A80312"/>
    <w:rsid w:val="00A806F0"/>
    <w:rsid w:val="00A818B8"/>
    <w:rsid w:val="00A83322"/>
    <w:rsid w:val="00A87CDB"/>
    <w:rsid w:val="00A87F1A"/>
    <w:rsid w:val="00A924A2"/>
    <w:rsid w:val="00A92B6F"/>
    <w:rsid w:val="00A94592"/>
    <w:rsid w:val="00A94971"/>
    <w:rsid w:val="00A96CB3"/>
    <w:rsid w:val="00A971FB"/>
    <w:rsid w:val="00AA290D"/>
    <w:rsid w:val="00AA2E9E"/>
    <w:rsid w:val="00AA4DFF"/>
    <w:rsid w:val="00AA76F7"/>
    <w:rsid w:val="00AB32BE"/>
    <w:rsid w:val="00AB347F"/>
    <w:rsid w:val="00AB5033"/>
    <w:rsid w:val="00AB5357"/>
    <w:rsid w:val="00AB6FD8"/>
    <w:rsid w:val="00AB7C65"/>
    <w:rsid w:val="00AC16CC"/>
    <w:rsid w:val="00AC26D6"/>
    <w:rsid w:val="00AC4D1B"/>
    <w:rsid w:val="00AC5387"/>
    <w:rsid w:val="00AC66AD"/>
    <w:rsid w:val="00AD04BE"/>
    <w:rsid w:val="00AD0B20"/>
    <w:rsid w:val="00AD0EC4"/>
    <w:rsid w:val="00AD28DF"/>
    <w:rsid w:val="00AD2B97"/>
    <w:rsid w:val="00AD36F7"/>
    <w:rsid w:val="00AD3909"/>
    <w:rsid w:val="00AD663D"/>
    <w:rsid w:val="00AE22F5"/>
    <w:rsid w:val="00AE25C2"/>
    <w:rsid w:val="00AE3B4F"/>
    <w:rsid w:val="00AE52FE"/>
    <w:rsid w:val="00AE7136"/>
    <w:rsid w:val="00AE7645"/>
    <w:rsid w:val="00AF07BB"/>
    <w:rsid w:val="00AF2518"/>
    <w:rsid w:val="00AF2760"/>
    <w:rsid w:val="00AF2CD8"/>
    <w:rsid w:val="00AF423B"/>
    <w:rsid w:val="00AF4A19"/>
    <w:rsid w:val="00AF525C"/>
    <w:rsid w:val="00AF63FE"/>
    <w:rsid w:val="00AF7025"/>
    <w:rsid w:val="00AF7474"/>
    <w:rsid w:val="00B02592"/>
    <w:rsid w:val="00B03C47"/>
    <w:rsid w:val="00B0633E"/>
    <w:rsid w:val="00B070F2"/>
    <w:rsid w:val="00B07630"/>
    <w:rsid w:val="00B076CD"/>
    <w:rsid w:val="00B07931"/>
    <w:rsid w:val="00B105BA"/>
    <w:rsid w:val="00B10B13"/>
    <w:rsid w:val="00B1207C"/>
    <w:rsid w:val="00B1365A"/>
    <w:rsid w:val="00B1484D"/>
    <w:rsid w:val="00B152F4"/>
    <w:rsid w:val="00B16483"/>
    <w:rsid w:val="00B16EFF"/>
    <w:rsid w:val="00B16F6C"/>
    <w:rsid w:val="00B20C9C"/>
    <w:rsid w:val="00B21335"/>
    <w:rsid w:val="00B2532F"/>
    <w:rsid w:val="00B303C3"/>
    <w:rsid w:val="00B305DC"/>
    <w:rsid w:val="00B30C06"/>
    <w:rsid w:val="00B30CA9"/>
    <w:rsid w:val="00B33119"/>
    <w:rsid w:val="00B340F9"/>
    <w:rsid w:val="00B34999"/>
    <w:rsid w:val="00B35DFD"/>
    <w:rsid w:val="00B36538"/>
    <w:rsid w:val="00B37079"/>
    <w:rsid w:val="00B40742"/>
    <w:rsid w:val="00B409DF"/>
    <w:rsid w:val="00B40DC0"/>
    <w:rsid w:val="00B41577"/>
    <w:rsid w:val="00B416CF"/>
    <w:rsid w:val="00B41F94"/>
    <w:rsid w:val="00B4289C"/>
    <w:rsid w:val="00B43922"/>
    <w:rsid w:val="00B4683C"/>
    <w:rsid w:val="00B46FC6"/>
    <w:rsid w:val="00B5058B"/>
    <w:rsid w:val="00B50960"/>
    <w:rsid w:val="00B50C0B"/>
    <w:rsid w:val="00B51403"/>
    <w:rsid w:val="00B5160B"/>
    <w:rsid w:val="00B53781"/>
    <w:rsid w:val="00B53E47"/>
    <w:rsid w:val="00B54688"/>
    <w:rsid w:val="00B559CB"/>
    <w:rsid w:val="00B56B9D"/>
    <w:rsid w:val="00B575A5"/>
    <w:rsid w:val="00B57892"/>
    <w:rsid w:val="00B61E2A"/>
    <w:rsid w:val="00B61FB3"/>
    <w:rsid w:val="00B63C1C"/>
    <w:rsid w:val="00B65D84"/>
    <w:rsid w:val="00B66BEA"/>
    <w:rsid w:val="00B67346"/>
    <w:rsid w:val="00B717A4"/>
    <w:rsid w:val="00B73476"/>
    <w:rsid w:val="00B74054"/>
    <w:rsid w:val="00B82E14"/>
    <w:rsid w:val="00B87376"/>
    <w:rsid w:val="00B912F9"/>
    <w:rsid w:val="00B91AB8"/>
    <w:rsid w:val="00B9325E"/>
    <w:rsid w:val="00B93D7F"/>
    <w:rsid w:val="00B96542"/>
    <w:rsid w:val="00B979F6"/>
    <w:rsid w:val="00BA06AC"/>
    <w:rsid w:val="00BA0731"/>
    <w:rsid w:val="00BA074E"/>
    <w:rsid w:val="00BA1204"/>
    <w:rsid w:val="00BA1377"/>
    <w:rsid w:val="00BA13EB"/>
    <w:rsid w:val="00BA22AE"/>
    <w:rsid w:val="00BA230D"/>
    <w:rsid w:val="00BA2B11"/>
    <w:rsid w:val="00BA2C2B"/>
    <w:rsid w:val="00BA603E"/>
    <w:rsid w:val="00BA63C3"/>
    <w:rsid w:val="00BA6C46"/>
    <w:rsid w:val="00BB0253"/>
    <w:rsid w:val="00BB0880"/>
    <w:rsid w:val="00BB096F"/>
    <w:rsid w:val="00BB10B5"/>
    <w:rsid w:val="00BB1BCE"/>
    <w:rsid w:val="00BB1BD3"/>
    <w:rsid w:val="00BB1D99"/>
    <w:rsid w:val="00BB776E"/>
    <w:rsid w:val="00BB7DD7"/>
    <w:rsid w:val="00BC2339"/>
    <w:rsid w:val="00BC2392"/>
    <w:rsid w:val="00BC5DB7"/>
    <w:rsid w:val="00BC78A1"/>
    <w:rsid w:val="00BC7903"/>
    <w:rsid w:val="00BD3FE5"/>
    <w:rsid w:val="00BD5596"/>
    <w:rsid w:val="00BD580C"/>
    <w:rsid w:val="00BD582A"/>
    <w:rsid w:val="00BD718C"/>
    <w:rsid w:val="00BD77E7"/>
    <w:rsid w:val="00BE038C"/>
    <w:rsid w:val="00BE2B4E"/>
    <w:rsid w:val="00BE4777"/>
    <w:rsid w:val="00BE5275"/>
    <w:rsid w:val="00BE52F9"/>
    <w:rsid w:val="00BF0A9F"/>
    <w:rsid w:val="00BF0D32"/>
    <w:rsid w:val="00BF15A1"/>
    <w:rsid w:val="00BF290C"/>
    <w:rsid w:val="00BF4CD9"/>
    <w:rsid w:val="00BF569D"/>
    <w:rsid w:val="00BF7A36"/>
    <w:rsid w:val="00C01182"/>
    <w:rsid w:val="00C01375"/>
    <w:rsid w:val="00C05A9E"/>
    <w:rsid w:val="00C06878"/>
    <w:rsid w:val="00C06A71"/>
    <w:rsid w:val="00C07DB4"/>
    <w:rsid w:val="00C1057E"/>
    <w:rsid w:val="00C10C14"/>
    <w:rsid w:val="00C16799"/>
    <w:rsid w:val="00C20CE9"/>
    <w:rsid w:val="00C2311E"/>
    <w:rsid w:val="00C34A72"/>
    <w:rsid w:val="00C36398"/>
    <w:rsid w:val="00C3675E"/>
    <w:rsid w:val="00C37DF5"/>
    <w:rsid w:val="00C41F7D"/>
    <w:rsid w:val="00C43966"/>
    <w:rsid w:val="00C457C0"/>
    <w:rsid w:val="00C45E9C"/>
    <w:rsid w:val="00C46EFA"/>
    <w:rsid w:val="00C46F55"/>
    <w:rsid w:val="00C470CA"/>
    <w:rsid w:val="00C50671"/>
    <w:rsid w:val="00C50E5C"/>
    <w:rsid w:val="00C50F1C"/>
    <w:rsid w:val="00C5154E"/>
    <w:rsid w:val="00C52178"/>
    <w:rsid w:val="00C5443C"/>
    <w:rsid w:val="00C55A7F"/>
    <w:rsid w:val="00C56CBE"/>
    <w:rsid w:val="00C56D35"/>
    <w:rsid w:val="00C5764A"/>
    <w:rsid w:val="00C5775B"/>
    <w:rsid w:val="00C578C2"/>
    <w:rsid w:val="00C62AE5"/>
    <w:rsid w:val="00C6410E"/>
    <w:rsid w:val="00C7276A"/>
    <w:rsid w:val="00C74C00"/>
    <w:rsid w:val="00C752F9"/>
    <w:rsid w:val="00C75819"/>
    <w:rsid w:val="00C76430"/>
    <w:rsid w:val="00C7658A"/>
    <w:rsid w:val="00C773D1"/>
    <w:rsid w:val="00C8222F"/>
    <w:rsid w:val="00C83FB2"/>
    <w:rsid w:val="00C865CE"/>
    <w:rsid w:val="00C86692"/>
    <w:rsid w:val="00C86FA7"/>
    <w:rsid w:val="00C941F8"/>
    <w:rsid w:val="00C948CC"/>
    <w:rsid w:val="00C95005"/>
    <w:rsid w:val="00C95B69"/>
    <w:rsid w:val="00C95F8E"/>
    <w:rsid w:val="00C974E7"/>
    <w:rsid w:val="00CA01E8"/>
    <w:rsid w:val="00CA03F1"/>
    <w:rsid w:val="00CA1EF4"/>
    <w:rsid w:val="00CA21B2"/>
    <w:rsid w:val="00CA298E"/>
    <w:rsid w:val="00CB2762"/>
    <w:rsid w:val="00CB2A99"/>
    <w:rsid w:val="00CB3AFE"/>
    <w:rsid w:val="00CB54BD"/>
    <w:rsid w:val="00CB687B"/>
    <w:rsid w:val="00CB78AF"/>
    <w:rsid w:val="00CB7D03"/>
    <w:rsid w:val="00CC1423"/>
    <w:rsid w:val="00CC33B1"/>
    <w:rsid w:val="00CC3D0E"/>
    <w:rsid w:val="00CC3E5A"/>
    <w:rsid w:val="00CC474F"/>
    <w:rsid w:val="00CD0C2B"/>
    <w:rsid w:val="00CD1447"/>
    <w:rsid w:val="00CD1FEF"/>
    <w:rsid w:val="00CD52B5"/>
    <w:rsid w:val="00CD6BE3"/>
    <w:rsid w:val="00CE0450"/>
    <w:rsid w:val="00CE1C2D"/>
    <w:rsid w:val="00CE280C"/>
    <w:rsid w:val="00CE2A4B"/>
    <w:rsid w:val="00CE4D7F"/>
    <w:rsid w:val="00CF1736"/>
    <w:rsid w:val="00CF2A17"/>
    <w:rsid w:val="00CF3298"/>
    <w:rsid w:val="00CF634C"/>
    <w:rsid w:val="00D01536"/>
    <w:rsid w:val="00D01959"/>
    <w:rsid w:val="00D0301A"/>
    <w:rsid w:val="00D03A51"/>
    <w:rsid w:val="00D05698"/>
    <w:rsid w:val="00D06F4D"/>
    <w:rsid w:val="00D07460"/>
    <w:rsid w:val="00D10896"/>
    <w:rsid w:val="00D126B8"/>
    <w:rsid w:val="00D127EA"/>
    <w:rsid w:val="00D15846"/>
    <w:rsid w:val="00D17780"/>
    <w:rsid w:val="00D17A02"/>
    <w:rsid w:val="00D22D41"/>
    <w:rsid w:val="00D235D0"/>
    <w:rsid w:val="00D25778"/>
    <w:rsid w:val="00D300A1"/>
    <w:rsid w:val="00D3109A"/>
    <w:rsid w:val="00D310DE"/>
    <w:rsid w:val="00D32C5F"/>
    <w:rsid w:val="00D3464F"/>
    <w:rsid w:val="00D34F17"/>
    <w:rsid w:val="00D35720"/>
    <w:rsid w:val="00D35D38"/>
    <w:rsid w:val="00D35E60"/>
    <w:rsid w:val="00D40531"/>
    <w:rsid w:val="00D405DE"/>
    <w:rsid w:val="00D414BD"/>
    <w:rsid w:val="00D42D65"/>
    <w:rsid w:val="00D43CB6"/>
    <w:rsid w:val="00D4460F"/>
    <w:rsid w:val="00D448D8"/>
    <w:rsid w:val="00D4673B"/>
    <w:rsid w:val="00D511A1"/>
    <w:rsid w:val="00D547E2"/>
    <w:rsid w:val="00D54825"/>
    <w:rsid w:val="00D557B2"/>
    <w:rsid w:val="00D5748C"/>
    <w:rsid w:val="00D60D22"/>
    <w:rsid w:val="00D6245A"/>
    <w:rsid w:val="00D63EB8"/>
    <w:rsid w:val="00D641FB"/>
    <w:rsid w:val="00D65315"/>
    <w:rsid w:val="00D658FA"/>
    <w:rsid w:val="00D72450"/>
    <w:rsid w:val="00D72789"/>
    <w:rsid w:val="00D73169"/>
    <w:rsid w:val="00D85B6B"/>
    <w:rsid w:val="00D86108"/>
    <w:rsid w:val="00D87C33"/>
    <w:rsid w:val="00D9014E"/>
    <w:rsid w:val="00D9294C"/>
    <w:rsid w:val="00D93B61"/>
    <w:rsid w:val="00D94230"/>
    <w:rsid w:val="00D9427B"/>
    <w:rsid w:val="00D9693A"/>
    <w:rsid w:val="00D971A1"/>
    <w:rsid w:val="00D97D6F"/>
    <w:rsid w:val="00DA0EFB"/>
    <w:rsid w:val="00DA11C5"/>
    <w:rsid w:val="00DA23DE"/>
    <w:rsid w:val="00DA440F"/>
    <w:rsid w:val="00DA4500"/>
    <w:rsid w:val="00DA47BD"/>
    <w:rsid w:val="00DA4B10"/>
    <w:rsid w:val="00DA6FA6"/>
    <w:rsid w:val="00DA77B3"/>
    <w:rsid w:val="00DA7CD3"/>
    <w:rsid w:val="00DB143A"/>
    <w:rsid w:val="00DB2009"/>
    <w:rsid w:val="00DB2FB2"/>
    <w:rsid w:val="00DB482B"/>
    <w:rsid w:val="00DB54C5"/>
    <w:rsid w:val="00DB7FE5"/>
    <w:rsid w:val="00DC2A35"/>
    <w:rsid w:val="00DC363F"/>
    <w:rsid w:val="00DC5A8A"/>
    <w:rsid w:val="00DC65A4"/>
    <w:rsid w:val="00DC6800"/>
    <w:rsid w:val="00DC6B00"/>
    <w:rsid w:val="00DC72F1"/>
    <w:rsid w:val="00DD0885"/>
    <w:rsid w:val="00DD1355"/>
    <w:rsid w:val="00DD172F"/>
    <w:rsid w:val="00DD7270"/>
    <w:rsid w:val="00DD7295"/>
    <w:rsid w:val="00DE0956"/>
    <w:rsid w:val="00DE0E97"/>
    <w:rsid w:val="00DE1001"/>
    <w:rsid w:val="00DE1CB3"/>
    <w:rsid w:val="00DE2071"/>
    <w:rsid w:val="00DE23A8"/>
    <w:rsid w:val="00DE3A6C"/>
    <w:rsid w:val="00DE53C6"/>
    <w:rsid w:val="00DE6333"/>
    <w:rsid w:val="00DE6350"/>
    <w:rsid w:val="00DE6925"/>
    <w:rsid w:val="00DE69A8"/>
    <w:rsid w:val="00DF0011"/>
    <w:rsid w:val="00DF030F"/>
    <w:rsid w:val="00DF1D8D"/>
    <w:rsid w:val="00DF2096"/>
    <w:rsid w:val="00DF29C0"/>
    <w:rsid w:val="00DF36DC"/>
    <w:rsid w:val="00DF426C"/>
    <w:rsid w:val="00DF473F"/>
    <w:rsid w:val="00DF495F"/>
    <w:rsid w:val="00DF5E22"/>
    <w:rsid w:val="00DF72B5"/>
    <w:rsid w:val="00E03EFA"/>
    <w:rsid w:val="00E0481B"/>
    <w:rsid w:val="00E07DD9"/>
    <w:rsid w:val="00E1022C"/>
    <w:rsid w:val="00E1093C"/>
    <w:rsid w:val="00E10C49"/>
    <w:rsid w:val="00E11273"/>
    <w:rsid w:val="00E12967"/>
    <w:rsid w:val="00E13BE0"/>
    <w:rsid w:val="00E15EEC"/>
    <w:rsid w:val="00E22310"/>
    <w:rsid w:val="00E23BB4"/>
    <w:rsid w:val="00E23CF2"/>
    <w:rsid w:val="00E26762"/>
    <w:rsid w:val="00E2784C"/>
    <w:rsid w:val="00E324FF"/>
    <w:rsid w:val="00E32A96"/>
    <w:rsid w:val="00E34EEC"/>
    <w:rsid w:val="00E35A0A"/>
    <w:rsid w:val="00E3726D"/>
    <w:rsid w:val="00E4089E"/>
    <w:rsid w:val="00E41C5F"/>
    <w:rsid w:val="00E4385D"/>
    <w:rsid w:val="00E438B8"/>
    <w:rsid w:val="00E43A2E"/>
    <w:rsid w:val="00E43D0D"/>
    <w:rsid w:val="00E45E1F"/>
    <w:rsid w:val="00E55665"/>
    <w:rsid w:val="00E556DA"/>
    <w:rsid w:val="00E557DD"/>
    <w:rsid w:val="00E5763B"/>
    <w:rsid w:val="00E602B8"/>
    <w:rsid w:val="00E60C2C"/>
    <w:rsid w:val="00E61512"/>
    <w:rsid w:val="00E61E92"/>
    <w:rsid w:val="00E625E4"/>
    <w:rsid w:val="00E6334B"/>
    <w:rsid w:val="00E6576E"/>
    <w:rsid w:val="00E72CA0"/>
    <w:rsid w:val="00E73274"/>
    <w:rsid w:val="00E7359C"/>
    <w:rsid w:val="00E74438"/>
    <w:rsid w:val="00E75EB8"/>
    <w:rsid w:val="00E77B44"/>
    <w:rsid w:val="00E77DD4"/>
    <w:rsid w:val="00E80224"/>
    <w:rsid w:val="00E806D6"/>
    <w:rsid w:val="00E8249F"/>
    <w:rsid w:val="00E82EF7"/>
    <w:rsid w:val="00E83EE3"/>
    <w:rsid w:val="00E85E49"/>
    <w:rsid w:val="00E86AD4"/>
    <w:rsid w:val="00E90FE1"/>
    <w:rsid w:val="00E916E8"/>
    <w:rsid w:val="00E929A6"/>
    <w:rsid w:val="00E92D0A"/>
    <w:rsid w:val="00E93875"/>
    <w:rsid w:val="00E938BE"/>
    <w:rsid w:val="00E94037"/>
    <w:rsid w:val="00E954F1"/>
    <w:rsid w:val="00E955B3"/>
    <w:rsid w:val="00E95AAD"/>
    <w:rsid w:val="00E9715D"/>
    <w:rsid w:val="00E97824"/>
    <w:rsid w:val="00EA0E3C"/>
    <w:rsid w:val="00EA1C5A"/>
    <w:rsid w:val="00EA35C2"/>
    <w:rsid w:val="00EA4146"/>
    <w:rsid w:val="00EA465B"/>
    <w:rsid w:val="00EA6185"/>
    <w:rsid w:val="00EA73C0"/>
    <w:rsid w:val="00EB0250"/>
    <w:rsid w:val="00EB4980"/>
    <w:rsid w:val="00EB6078"/>
    <w:rsid w:val="00EB65EB"/>
    <w:rsid w:val="00EB6F12"/>
    <w:rsid w:val="00EC6285"/>
    <w:rsid w:val="00EC6646"/>
    <w:rsid w:val="00ED04BB"/>
    <w:rsid w:val="00ED3055"/>
    <w:rsid w:val="00ED45AB"/>
    <w:rsid w:val="00ED7D04"/>
    <w:rsid w:val="00EE00E4"/>
    <w:rsid w:val="00EE12AC"/>
    <w:rsid w:val="00EE2269"/>
    <w:rsid w:val="00EE5549"/>
    <w:rsid w:val="00EE6998"/>
    <w:rsid w:val="00EE6DCF"/>
    <w:rsid w:val="00EE78FE"/>
    <w:rsid w:val="00EE7FCA"/>
    <w:rsid w:val="00EF2860"/>
    <w:rsid w:val="00EF3BBB"/>
    <w:rsid w:val="00EF6488"/>
    <w:rsid w:val="00EF7991"/>
    <w:rsid w:val="00F007AE"/>
    <w:rsid w:val="00F017FE"/>
    <w:rsid w:val="00F059D4"/>
    <w:rsid w:val="00F06D99"/>
    <w:rsid w:val="00F07C55"/>
    <w:rsid w:val="00F11DBE"/>
    <w:rsid w:val="00F12AFB"/>
    <w:rsid w:val="00F1370E"/>
    <w:rsid w:val="00F15A71"/>
    <w:rsid w:val="00F15A98"/>
    <w:rsid w:val="00F1613C"/>
    <w:rsid w:val="00F17B99"/>
    <w:rsid w:val="00F21581"/>
    <w:rsid w:val="00F23D7C"/>
    <w:rsid w:val="00F24FE5"/>
    <w:rsid w:val="00F26919"/>
    <w:rsid w:val="00F30527"/>
    <w:rsid w:val="00F30834"/>
    <w:rsid w:val="00F308E0"/>
    <w:rsid w:val="00F315D2"/>
    <w:rsid w:val="00F31E24"/>
    <w:rsid w:val="00F32CF2"/>
    <w:rsid w:val="00F33C5C"/>
    <w:rsid w:val="00F36312"/>
    <w:rsid w:val="00F43309"/>
    <w:rsid w:val="00F43BB9"/>
    <w:rsid w:val="00F457CA"/>
    <w:rsid w:val="00F45BDE"/>
    <w:rsid w:val="00F46714"/>
    <w:rsid w:val="00F4794B"/>
    <w:rsid w:val="00F47BEB"/>
    <w:rsid w:val="00F51562"/>
    <w:rsid w:val="00F52206"/>
    <w:rsid w:val="00F528B8"/>
    <w:rsid w:val="00F543FD"/>
    <w:rsid w:val="00F56680"/>
    <w:rsid w:val="00F56C25"/>
    <w:rsid w:val="00F60C36"/>
    <w:rsid w:val="00F623B3"/>
    <w:rsid w:val="00F62D79"/>
    <w:rsid w:val="00F63A7B"/>
    <w:rsid w:val="00F64AA5"/>
    <w:rsid w:val="00F6558D"/>
    <w:rsid w:val="00F72FE7"/>
    <w:rsid w:val="00F74C71"/>
    <w:rsid w:val="00F80666"/>
    <w:rsid w:val="00F80ADD"/>
    <w:rsid w:val="00F80B64"/>
    <w:rsid w:val="00F82265"/>
    <w:rsid w:val="00F82499"/>
    <w:rsid w:val="00F82CB5"/>
    <w:rsid w:val="00F8336D"/>
    <w:rsid w:val="00F834DB"/>
    <w:rsid w:val="00F83747"/>
    <w:rsid w:val="00F85143"/>
    <w:rsid w:val="00F85569"/>
    <w:rsid w:val="00F858EF"/>
    <w:rsid w:val="00F85E17"/>
    <w:rsid w:val="00F864E6"/>
    <w:rsid w:val="00F8657A"/>
    <w:rsid w:val="00F875E4"/>
    <w:rsid w:val="00F91BC6"/>
    <w:rsid w:val="00F91C89"/>
    <w:rsid w:val="00F91F28"/>
    <w:rsid w:val="00F91F82"/>
    <w:rsid w:val="00F9499D"/>
    <w:rsid w:val="00F94E87"/>
    <w:rsid w:val="00F961A8"/>
    <w:rsid w:val="00FA131F"/>
    <w:rsid w:val="00FA3ADE"/>
    <w:rsid w:val="00FA3DD8"/>
    <w:rsid w:val="00FA4573"/>
    <w:rsid w:val="00FA6CB3"/>
    <w:rsid w:val="00FB2803"/>
    <w:rsid w:val="00FC04A4"/>
    <w:rsid w:val="00FC1DFA"/>
    <w:rsid w:val="00FC2259"/>
    <w:rsid w:val="00FC326C"/>
    <w:rsid w:val="00FC4384"/>
    <w:rsid w:val="00FC54AE"/>
    <w:rsid w:val="00FC5923"/>
    <w:rsid w:val="00FC60C9"/>
    <w:rsid w:val="00FC6553"/>
    <w:rsid w:val="00FC67A1"/>
    <w:rsid w:val="00FD0581"/>
    <w:rsid w:val="00FD1734"/>
    <w:rsid w:val="00FD1F21"/>
    <w:rsid w:val="00FD5482"/>
    <w:rsid w:val="00FE62A4"/>
    <w:rsid w:val="00FE78F5"/>
    <w:rsid w:val="00FF1A0C"/>
    <w:rsid w:val="00FF1BF6"/>
    <w:rsid w:val="00FF3637"/>
    <w:rsid w:val="00FF3DE7"/>
    <w:rsid w:val="00FF4992"/>
    <w:rsid w:val="00FF4D76"/>
    <w:rsid w:val="00FF575D"/>
    <w:rsid w:val="00FF5BF5"/>
    <w:rsid w:val="00FF60AB"/>
    <w:rsid w:val="00FF6E6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2B2BB"/>
  <w15:docId w15:val="{EFED2A5A-B856-420B-9026-0696F5F9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Mangal"/>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D46"/>
    <w:pPr>
      <w:spacing w:after="160" w:line="259"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4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734EF"/>
    <w:rPr>
      <w:rFonts w:ascii="Tahoma" w:hAnsi="Tahoma" w:cs="Tahoma"/>
      <w:sz w:val="16"/>
      <w:szCs w:val="16"/>
    </w:rPr>
  </w:style>
  <w:style w:type="paragraph" w:styleId="Header">
    <w:name w:val="header"/>
    <w:basedOn w:val="Normal"/>
    <w:link w:val="HeaderChar"/>
    <w:uiPriority w:val="99"/>
    <w:unhideWhenUsed/>
    <w:rsid w:val="009A5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A1D"/>
  </w:style>
  <w:style w:type="paragraph" w:styleId="Footer">
    <w:name w:val="footer"/>
    <w:basedOn w:val="Normal"/>
    <w:link w:val="FooterChar"/>
    <w:uiPriority w:val="99"/>
    <w:unhideWhenUsed/>
    <w:rsid w:val="009A5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A1D"/>
  </w:style>
  <w:style w:type="character" w:styleId="CommentReference">
    <w:name w:val="annotation reference"/>
    <w:uiPriority w:val="99"/>
    <w:semiHidden/>
    <w:unhideWhenUsed/>
    <w:rsid w:val="00A83322"/>
    <w:rPr>
      <w:sz w:val="16"/>
      <w:szCs w:val="16"/>
    </w:rPr>
  </w:style>
  <w:style w:type="paragraph" w:styleId="CommentText">
    <w:name w:val="annotation text"/>
    <w:basedOn w:val="Normal"/>
    <w:link w:val="CommentTextChar"/>
    <w:uiPriority w:val="99"/>
    <w:semiHidden/>
    <w:unhideWhenUsed/>
    <w:rsid w:val="00A83322"/>
    <w:pPr>
      <w:spacing w:line="240" w:lineRule="auto"/>
    </w:pPr>
    <w:rPr>
      <w:sz w:val="20"/>
      <w:szCs w:val="20"/>
    </w:rPr>
  </w:style>
  <w:style w:type="character" w:customStyle="1" w:styleId="CommentTextChar">
    <w:name w:val="Comment Text Char"/>
    <w:link w:val="CommentText"/>
    <w:uiPriority w:val="99"/>
    <w:semiHidden/>
    <w:rsid w:val="00A83322"/>
    <w:rPr>
      <w:sz w:val="20"/>
      <w:szCs w:val="20"/>
    </w:rPr>
  </w:style>
  <w:style w:type="paragraph" w:styleId="CommentSubject">
    <w:name w:val="annotation subject"/>
    <w:basedOn w:val="CommentText"/>
    <w:next w:val="CommentText"/>
    <w:link w:val="CommentSubjectChar"/>
    <w:uiPriority w:val="99"/>
    <w:semiHidden/>
    <w:unhideWhenUsed/>
    <w:rsid w:val="00A83322"/>
    <w:rPr>
      <w:b/>
      <w:bCs/>
    </w:rPr>
  </w:style>
  <w:style w:type="character" w:customStyle="1" w:styleId="CommentSubjectChar">
    <w:name w:val="Comment Subject Char"/>
    <w:link w:val="CommentSubject"/>
    <w:uiPriority w:val="99"/>
    <w:semiHidden/>
    <w:rsid w:val="00A83322"/>
    <w:rPr>
      <w:b/>
      <w:bCs/>
      <w:sz w:val="20"/>
      <w:szCs w:val="20"/>
    </w:rPr>
  </w:style>
  <w:style w:type="paragraph" w:styleId="ListParagraph">
    <w:name w:val="List Paragraph"/>
    <w:basedOn w:val="Normal"/>
    <w:uiPriority w:val="34"/>
    <w:qFormat/>
    <w:rsid w:val="00C50E5C"/>
    <w:pPr>
      <w:spacing w:after="200" w:line="276" w:lineRule="auto"/>
      <w:ind w:left="720"/>
      <w:contextualSpacing/>
    </w:pPr>
    <w:rPr>
      <w:rFonts w:ascii="Times New Roman" w:hAnsi="Times New Roman" w:cs="Times New Roman"/>
      <w:sz w:val="24"/>
      <w:szCs w:val="24"/>
      <w:lang w:val="en-US"/>
    </w:rPr>
  </w:style>
  <w:style w:type="paragraph" w:styleId="PlainText">
    <w:name w:val="Plain Text"/>
    <w:basedOn w:val="Normal"/>
    <w:link w:val="PlainTextChar"/>
    <w:uiPriority w:val="99"/>
    <w:unhideWhenUsed/>
    <w:rsid w:val="00654186"/>
    <w:pPr>
      <w:spacing w:after="0" w:line="240" w:lineRule="auto"/>
    </w:pPr>
    <w:rPr>
      <w:rFonts w:ascii="Consolas" w:hAnsi="Consolas" w:cs="Times New Roman"/>
      <w:sz w:val="21"/>
      <w:szCs w:val="21"/>
      <w:lang w:val="it-IT"/>
    </w:rPr>
  </w:style>
  <w:style w:type="character" w:customStyle="1" w:styleId="PlainTextChar">
    <w:name w:val="Plain Text Char"/>
    <w:link w:val="PlainText"/>
    <w:uiPriority w:val="99"/>
    <w:rsid w:val="00654186"/>
    <w:rPr>
      <w:rFonts w:ascii="Consolas" w:hAnsi="Consolas" w:cs="Times New Roman"/>
      <w:sz w:val="21"/>
      <w:szCs w:val="21"/>
      <w:lang w:val="it-IT" w:eastAsia="en-US" w:bidi="ar-SA"/>
    </w:rPr>
  </w:style>
  <w:style w:type="character" w:styleId="Hyperlink">
    <w:name w:val="Hyperlink"/>
    <w:uiPriority w:val="99"/>
    <w:unhideWhenUsed/>
    <w:rsid w:val="00654186"/>
    <w:rPr>
      <w:color w:val="0000FF"/>
      <w:u w:val="single"/>
    </w:rPr>
  </w:style>
  <w:style w:type="character" w:customStyle="1" w:styleId="UnresolvedMention1">
    <w:name w:val="Unresolved Mention1"/>
    <w:uiPriority w:val="99"/>
    <w:semiHidden/>
    <w:unhideWhenUsed/>
    <w:rsid w:val="00E93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497765">
      <w:bodyDiv w:val="1"/>
      <w:marLeft w:val="0"/>
      <w:marRight w:val="0"/>
      <w:marTop w:val="0"/>
      <w:marBottom w:val="0"/>
      <w:divBdr>
        <w:top w:val="none" w:sz="0" w:space="0" w:color="auto"/>
        <w:left w:val="none" w:sz="0" w:space="0" w:color="auto"/>
        <w:bottom w:val="none" w:sz="0" w:space="0" w:color="auto"/>
        <w:right w:val="none" w:sz="0" w:space="0" w:color="auto"/>
      </w:divBdr>
      <w:divsChild>
        <w:div w:id="214197278">
          <w:marLeft w:val="1987"/>
          <w:marRight w:val="0"/>
          <w:marTop w:val="0"/>
          <w:marBottom w:val="0"/>
          <w:divBdr>
            <w:top w:val="none" w:sz="0" w:space="0" w:color="auto"/>
            <w:left w:val="none" w:sz="0" w:space="0" w:color="auto"/>
            <w:bottom w:val="none" w:sz="0" w:space="0" w:color="auto"/>
            <w:right w:val="none" w:sz="0" w:space="0" w:color="auto"/>
          </w:divBdr>
        </w:div>
        <w:div w:id="361712921">
          <w:marLeft w:val="1987"/>
          <w:marRight w:val="0"/>
          <w:marTop w:val="0"/>
          <w:marBottom w:val="0"/>
          <w:divBdr>
            <w:top w:val="none" w:sz="0" w:space="0" w:color="auto"/>
            <w:left w:val="none" w:sz="0" w:space="0" w:color="auto"/>
            <w:bottom w:val="none" w:sz="0" w:space="0" w:color="auto"/>
            <w:right w:val="none" w:sz="0" w:space="0" w:color="auto"/>
          </w:divBdr>
        </w:div>
        <w:div w:id="464852378">
          <w:marLeft w:val="1987"/>
          <w:marRight w:val="0"/>
          <w:marTop w:val="0"/>
          <w:marBottom w:val="0"/>
          <w:divBdr>
            <w:top w:val="none" w:sz="0" w:space="0" w:color="auto"/>
            <w:left w:val="none" w:sz="0" w:space="0" w:color="auto"/>
            <w:bottom w:val="none" w:sz="0" w:space="0" w:color="auto"/>
            <w:right w:val="none" w:sz="0" w:space="0" w:color="auto"/>
          </w:divBdr>
        </w:div>
        <w:div w:id="604776426">
          <w:marLeft w:val="1987"/>
          <w:marRight w:val="0"/>
          <w:marTop w:val="0"/>
          <w:marBottom w:val="0"/>
          <w:divBdr>
            <w:top w:val="none" w:sz="0" w:space="0" w:color="auto"/>
            <w:left w:val="none" w:sz="0" w:space="0" w:color="auto"/>
            <w:bottom w:val="none" w:sz="0" w:space="0" w:color="auto"/>
            <w:right w:val="none" w:sz="0" w:space="0" w:color="auto"/>
          </w:divBdr>
        </w:div>
        <w:div w:id="732309837">
          <w:marLeft w:val="1987"/>
          <w:marRight w:val="0"/>
          <w:marTop w:val="0"/>
          <w:marBottom w:val="0"/>
          <w:divBdr>
            <w:top w:val="none" w:sz="0" w:space="0" w:color="auto"/>
            <w:left w:val="none" w:sz="0" w:space="0" w:color="auto"/>
            <w:bottom w:val="none" w:sz="0" w:space="0" w:color="auto"/>
            <w:right w:val="none" w:sz="0" w:space="0" w:color="auto"/>
          </w:divBdr>
        </w:div>
        <w:div w:id="827333099">
          <w:marLeft w:val="547"/>
          <w:marRight w:val="0"/>
          <w:marTop w:val="0"/>
          <w:marBottom w:val="0"/>
          <w:divBdr>
            <w:top w:val="none" w:sz="0" w:space="0" w:color="auto"/>
            <w:left w:val="none" w:sz="0" w:space="0" w:color="auto"/>
            <w:bottom w:val="none" w:sz="0" w:space="0" w:color="auto"/>
            <w:right w:val="none" w:sz="0" w:space="0" w:color="auto"/>
          </w:divBdr>
        </w:div>
        <w:div w:id="959841957">
          <w:marLeft w:val="1987"/>
          <w:marRight w:val="0"/>
          <w:marTop w:val="0"/>
          <w:marBottom w:val="0"/>
          <w:divBdr>
            <w:top w:val="none" w:sz="0" w:space="0" w:color="auto"/>
            <w:left w:val="none" w:sz="0" w:space="0" w:color="auto"/>
            <w:bottom w:val="none" w:sz="0" w:space="0" w:color="auto"/>
            <w:right w:val="none" w:sz="0" w:space="0" w:color="auto"/>
          </w:divBdr>
        </w:div>
        <w:div w:id="976302563">
          <w:marLeft w:val="1987"/>
          <w:marRight w:val="0"/>
          <w:marTop w:val="0"/>
          <w:marBottom w:val="0"/>
          <w:divBdr>
            <w:top w:val="none" w:sz="0" w:space="0" w:color="auto"/>
            <w:left w:val="none" w:sz="0" w:space="0" w:color="auto"/>
            <w:bottom w:val="none" w:sz="0" w:space="0" w:color="auto"/>
            <w:right w:val="none" w:sz="0" w:space="0" w:color="auto"/>
          </w:divBdr>
        </w:div>
        <w:div w:id="1164509279">
          <w:marLeft w:val="1987"/>
          <w:marRight w:val="0"/>
          <w:marTop w:val="0"/>
          <w:marBottom w:val="0"/>
          <w:divBdr>
            <w:top w:val="none" w:sz="0" w:space="0" w:color="auto"/>
            <w:left w:val="none" w:sz="0" w:space="0" w:color="auto"/>
            <w:bottom w:val="none" w:sz="0" w:space="0" w:color="auto"/>
            <w:right w:val="none" w:sz="0" w:space="0" w:color="auto"/>
          </w:divBdr>
        </w:div>
        <w:div w:id="1388647027">
          <w:marLeft w:val="547"/>
          <w:marRight w:val="0"/>
          <w:marTop w:val="0"/>
          <w:marBottom w:val="0"/>
          <w:divBdr>
            <w:top w:val="none" w:sz="0" w:space="0" w:color="auto"/>
            <w:left w:val="none" w:sz="0" w:space="0" w:color="auto"/>
            <w:bottom w:val="none" w:sz="0" w:space="0" w:color="auto"/>
            <w:right w:val="none" w:sz="0" w:space="0" w:color="auto"/>
          </w:divBdr>
        </w:div>
        <w:div w:id="1517764564">
          <w:marLeft w:val="1987"/>
          <w:marRight w:val="0"/>
          <w:marTop w:val="0"/>
          <w:marBottom w:val="0"/>
          <w:divBdr>
            <w:top w:val="none" w:sz="0" w:space="0" w:color="auto"/>
            <w:left w:val="none" w:sz="0" w:space="0" w:color="auto"/>
            <w:bottom w:val="none" w:sz="0" w:space="0" w:color="auto"/>
            <w:right w:val="none" w:sz="0" w:space="0" w:color="auto"/>
          </w:divBdr>
        </w:div>
        <w:div w:id="1624117391">
          <w:marLeft w:val="1987"/>
          <w:marRight w:val="0"/>
          <w:marTop w:val="0"/>
          <w:marBottom w:val="0"/>
          <w:divBdr>
            <w:top w:val="none" w:sz="0" w:space="0" w:color="auto"/>
            <w:left w:val="none" w:sz="0" w:space="0" w:color="auto"/>
            <w:bottom w:val="none" w:sz="0" w:space="0" w:color="auto"/>
            <w:right w:val="none" w:sz="0" w:space="0" w:color="auto"/>
          </w:divBdr>
        </w:div>
        <w:div w:id="1747192133">
          <w:marLeft w:val="1987"/>
          <w:marRight w:val="0"/>
          <w:marTop w:val="0"/>
          <w:marBottom w:val="0"/>
          <w:divBdr>
            <w:top w:val="none" w:sz="0" w:space="0" w:color="auto"/>
            <w:left w:val="none" w:sz="0" w:space="0" w:color="auto"/>
            <w:bottom w:val="none" w:sz="0" w:space="0" w:color="auto"/>
            <w:right w:val="none" w:sz="0" w:space="0" w:color="auto"/>
          </w:divBdr>
        </w:div>
        <w:div w:id="1796873464">
          <w:marLeft w:val="1987"/>
          <w:marRight w:val="0"/>
          <w:marTop w:val="0"/>
          <w:marBottom w:val="0"/>
          <w:divBdr>
            <w:top w:val="none" w:sz="0" w:space="0" w:color="auto"/>
            <w:left w:val="none" w:sz="0" w:space="0" w:color="auto"/>
            <w:bottom w:val="none" w:sz="0" w:space="0" w:color="auto"/>
            <w:right w:val="none" w:sz="0" w:space="0" w:color="auto"/>
          </w:divBdr>
        </w:div>
        <w:div w:id="1949466037">
          <w:marLeft w:val="547"/>
          <w:marRight w:val="0"/>
          <w:marTop w:val="0"/>
          <w:marBottom w:val="0"/>
          <w:divBdr>
            <w:top w:val="none" w:sz="0" w:space="0" w:color="auto"/>
            <w:left w:val="none" w:sz="0" w:space="0" w:color="auto"/>
            <w:bottom w:val="none" w:sz="0" w:space="0" w:color="auto"/>
            <w:right w:val="none" w:sz="0" w:space="0" w:color="auto"/>
          </w:divBdr>
        </w:div>
        <w:div w:id="1966347457">
          <w:marLeft w:val="547"/>
          <w:marRight w:val="0"/>
          <w:marTop w:val="0"/>
          <w:marBottom w:val="0"/>
          <w:divBdr>
            <w:top w:val="none" w:sz="0" w:space="0" w:color="auto"/>
            <w:left w:val="none" w:sz="0" w:space="0" w:color="auto"/>
            <w:bottom w:val="none" w:sz="0" w:space="0" w:color="auto"/>
            <w:right w:val="none" w:sz="0" w:space="0" w:color="auto"/>
          </w:divBdr>
        </w:div>
        <w:div w:id="2020423889">
          <w:marLeft w:val="1987"/>
          <w:marRight w:val="0"/>
          <w:marTop w:val="0"/>
          <w:marBottom w:val="0"/>
          <w:divBdr>
            <w:top w:val="none" w:sz="0" w:space="0" w:color="auto"/>
            <w:left w:val="none" w:sz="0" w:space="0" w:color="auto"/>
            <w:bottom w:val="none" w:sz="0" w:space="0" w:color="auto"/>
            <w:right w:val="none" w:sz="0" w:space="0" w:color="auto"/>
          </w:divBdr>
        </w:div>
        <w:div w:id="21058333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anic06@gmail.com" TargetMode="Externa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raj.Gupta@liverpool.ac.uk" TargetMode="External"/><Relationship Id="rId17" Type="http://schemas.openxmlformats.org/officeDocument/2006/relationships/package" Target="embeddings/Microsoft_PowerPoint_Slide.sl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raj422000@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Suraj.Gupta@liverpool.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inesh11@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4DCB0-0D8B-46EF-9CE0-81A44EC8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24</Pages>
  <Words>22902</Words>
  <Characters>130547</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Avani K</dc:creator>
  <cp:keywords/>
  <cp:lastModifiedBy>Gupta, Suraj</cp:lastModifiedBy>
  <cp:revision>71</cp:revision>
  <cp:lastPrinted>2020-04-22T09:15:00Z</cp:lastPrinted>
  <dcterms:created xsi:type="dcterms:W3CDTF">2020-10-16T08:27:00Z</dcterms:created>
  <dcterms:modified xsi:type="dcterms:W3CDTF">2020-10-28T11:52:00Z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http://www.zotero.org/styles/angewandte-chemie</vt:lpwstr>
  </property>
  <property fmtid="{D5CDD505-2E9C-101B-9397-08002B2CF9AE}" pid="4" name="Mendeley Unique User Id_1">
    <vt:lpwstr>ce91e470-14fa-38ad-b672-6f02ba88e9f0</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http://www.zotero.org/styles/angewandte-chemie</vt:lpwstr>
  </property>
  <property fmtid="{D5CDD505-2E9C-101B-9397-08002B2CF9AE}" pid="10" name="Mendeley Recent Style Name 2_1">
    <vt:lpwstr>Angewandte Chemie International Edition</vt:lpwstr>
  </property>
  <property fmtid="{D5CDD505-2E9C-101B-9397-08002B2CF9AE}" pid="11" name="Mendeley Recent Style Id 3_1">
    <vt:lpwstr>http://www.zotero.org/styles/applied-catalysis-b-environmental</vt:lpwstr>
  </property>
  <property fmtid="{D5CDD505-2E9C-101B-9397-08002B2CF9AE}" pid="12" name="Mendeley Recent Style Name 3_1">
    <vt:lpwstr>Applied Catalysis B: Environmental</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http://www.zotero.org/styles/journal-of-materials-chemistry-a</vt:lpwstr>
  </property>
  <property fmtid="{D5CDD505-2E9C-101B-9397-08002B2CF9AE}" pid="16" name="Mendeley Recent Style Name 5_1">
    <vt:lpwstr>Journal of Materials Chemistry A</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http://www.zotero.org/styles/nano-energy</vt:lpwstr>
  </property>
  <property fmtid="{D5CDD505-2E9C-101B-9397-08002B2CF9AE}" pid="22" name="Mendeley Recent Style Name 8_1">
    <vt:lpwstr>Nano Energy</vt:lpwstr>
  </property>
  <property fmtid="{D5CDD505-2E9C-101B-9397-08002B2CF9AE}" pid="23" name="Mendeley Recent Style Id 9_1">
    <vt:lpwstr>http://www.zotero.org/styles/rsc-advances</vt:lpwstr>
  </property>
  <property fmtid="{D5CDD505-2E9C-101B-9397-08002B2CF9AE}" pid="24" name="Mendeley Recent Style Name 9_1">
    <vt:lpwstr>RSC Advances</vt:lpwstr>
  </property>
</Properties>
</file>