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92AA0" w14:textId="77777777" w:rsidR="008E13F7" w:rsidRDefault="008E13F7">
      <w:pPr>
        <w:pStyle w:val="BodyText"/>
        <w:rPr>
          <w:sz w:val="20"/>
        </w:rPr>
      </w:pPr>
    </w:p>
    <w:p w14:paraId="7AC52B17" w14:textId="77777777" w:rsidR="008E13F7" w:rsidRDefault="008E13F7">
      <w:pPr>
        <w:pStyle w:val="BodyText"/>
        <w:rPr>
          <w:sz w:val="20"/>
        </w:rPr>
      </w:pPr>
    </w:p>
    <w:p w14:paraId="791311EE" w14:textId="77777777" w:rsidR="008E13F7" w:rsidRDefault="004733C4">
      <w:pPr>
        <w:spacing w:before="265"/>
        <w:ind w:left="1901" w:right="329" w:hanging="1746"/>
        <w:rPr>
          <w:b/>
          <w:sz w:val="28"/>
        </w:rPr>
      </w:pPr>
      <w:r>
        <w:rPr>
          <w:b/>
          <w:sz w:val="28"/>
        </w:rPr>
        <w:t>RESPONSE ANALYSIS OF EXISTING RC BUILDINGS WITH CORRODED REBARS UNDER EARTHQUAKE SEQUENCES</w:t>
      </w:r>
    </w:p>
    <w:p w14:paraId="6BA3CBF9" w14:textId="77777777" w:rsidR="008E13F7" w:rsidRDefault="008E13F7">
      <w:pPr>
        <w:pStyle w:val="BodyText"/>
        <w:spacing w:before="9"/>
        <w:rPr>
          <w:b/>
          <w:sz w:val="33"/>
        </w:rPr>
      </w:pPr>
    </w:p>
    <w:p w14:paraId="05D4FAAF" w14:textId="77777777" w:rsidR="008E13F7" w:rsidRPr="002F6EAB" w:rsidRDefault="004733C4">
      <w:pPr>
        <w:ind w:left="3622"/>
        <w:rPr>
          <w:sz w:val="14"/>
          <w:lang w:val="it-IT"/>
        </w:rPr>
      </w:pPr>
      <w:r w:rsidRPr="002F6EAB">
        <w:rPr>
          <w:lang w:val="it-IT"/>
        </w:rPr>
        <w:t xml:space="preserve">L. Di </w:t>
      </w:r>
      <w:proofErr w:type="gramStart"/>
      <w:r w:rsidRPr="002F6EAB">
        <w:rPr>
          <w:lang w:val="it-IT"/>
        </w:rPr>
        <w:t>Sarno</w:t>
      </w:r>
      <w:r w:rsidRPr="002F6EAB">
        <w:rPr>
          <w:position w:val="8"/>
          <w:sz w:val="14"/>
          <w:lang w:val="it-IT"/>
        </w:rPr>
        <w:t>(</w:t>
      </w:r>
      <w:proofErr w:type="gramEnd"/>
      <w:r w:rsidRPr="002F6EAB">
        <w:rPr>
          <w:position w:val="8"/>
          <w:sz w:val="14"/>
          <w:lang w:val="it-IT"/>
        </w:rPr>
        <w:t xml:space="preserve">1) </w:t>
      </w:r>
      <w:r w:rsidRPr="002F6EAB">
        <w:rPr>
          <w:lang w:val="it-IT"/>
        </w:rPr>
        <w:t>&amp; F. Pugliese</w:t>
      </w:r>
      <w:r w:rsidRPr="002F6EAB">
        <w:rPr>
          <w:position w:val="8"/>
          <w:sz w:val="14"/>
          <w:lang w:val="it-IT"/>
        </w:rPr>
        <w:t>(2)</w:t>
      </w:r>
    </w:p>
    <w:p w14:paraId="56A1BC5A" w14:textId="77777777" w:rsidR="008E13F7" w:rsidRPr="002F6EAB" w:rsidRDefault="008E13F7">
      <w:pPr>
        <w:pStyle w:val="BodyText"/>
        <w:spacing w:before="10"/>
        <w:rPr>
          <w:sz w:val="23"/>
          <w:lang w:val="it-IT"/>
        </w:rPr>
      </w:pPr>
    </w:p>
    <w:p w14:paraId="15C3AC0E" w14:textId="77777777" w:rsidR="008E13F7" w:rsidRDefault="004733C4">
      <w:pPr>
        <w:ind w:left="292" w:hanging="180"/>
        <w:rPr>
          <w:i/>
          <w:sz w:val="18"/>
        </w:rPr>
      </w:pPr>
      <w:r>
        <w:rPr>
          <w:i/>
          <w:position w:val="6"/>
          <w:sz w:val="12"/>
        </w:rPr>
        <w:t xml:space="preserve">(1) </w:t>
      </w:r>
      <w:r>
        <w:rPr>
          <w:i/>
          <w:sz w:val="18"/>
        </w:rPr>
        <w:t xml:space="preserve">Senior Lecturer, Institute for Risk and Uncertainty and Civil Engineering and Industrial Design, University of Liverpool, Liverpool, United Kingdom, </w:t>
      </w:r>
      <w:hyperlink r:id="rId7">
        <w:r>
          <w:rPr>
            <w:i/>
            <w:color w:val="0000FF"/>
            <w:sz w:val="18"/>
            <w:u w:val="single" w:color="0000FF"/>
          </w:rPr>
          <w:t>Luigi.Di-Sarno@liverpool.ac.uk</w:t>
        </w:r>
      </w:hyperlink>
      <w:r>
        <w:rPr>
          <w:i/>
          <w:sz w:val="18"/>
        </w:rPr>
        <w:t>;</w:t>
      </w:r>
    </w:p>
    <w:p w14:paraId="0EAC4305" w14:textId="77777777" w:rsidR="008E13F7" w:rsidRDefault="008E13F7">
      <w:pPr>
        <w:pStyle w:val="BodyText"/>
        <w:spacing w:before="3"/>
        <w:rPr>
          <w:i/>
          <w:sz w:val="9"/>
        </w:rPr>
      </w:pPr>
    </w:p>
    <w:p w14:paraId="0193D78F" w14:textId="77777777" w:rsidR="008E13F7" w:rsidRDefault="004733C4">
      <w:pPr>
        <w:spacing w:before="95"/>
        <w:ind w:left="292" w:hanging="180"/>
        <w:rPr>
          <w:i/>
          <w:sz w:val="18"/>
        </w:rPr>
      </w:pPr>
      <w:r>
        <w:rPr>
          <w:i/>
          <w:position w:val="6"/>
          <w:sz w:val="12"/>
        </w:rPr>
        <w:t xml:space="preserve">(2) </w:t>
      </w:r>
      <w:r>
        <w:rPr>
          <w:i/>
          <w:sz w:val="18"/>
        </w:rPr>
        <w:t xml:space="preserve">PhD Student, </w:t>
      </w:r>
      <w:r>
        <w:rPr>
          <w:i/>
          <w:sz w:val="18"/>
        </w:rPr>
        <w:t xml:space="preserve">Institute for Risk and Uncertainty and Civil Engineering and Industrial Design Department, University of Liverpool, Liverpool, United Kingdom, </w:t>
      </w:r>
      <w:proofErr w:type="gramStart"/>
      <w:r>
        <w:rPr>
          <w:i/>
          <w:color w:val="0000FF"/>
          <w:sz w:val="18"/>
          <w:u w:val="single" w:color="0000FF"/>
        </w:rPr>
        <w:t>Francesco.Pugliese@liverpool.ac.uk</w:t>
      </w:r>
      <w:r>
        <w:rPr>
          <w:i/>
          <w:sz w:val="18"/>
        </w:rPr>
        <w:t>;</w:t>
      </w:r>
      <w:proofErr w:type="gramEnd"/>
    </w:p>
    <w:p w14:paraId="1FC13A08" w14:textId="77777777" w:rsidR="008E13F7" w:rsidRDefault="008E13F7">
      <w:pPr>
        <w:pStyle w:val="BodyText"/>
        <w:rPr>
          <w:i/>
          <w:sz w:val="29"/>
        </w:rPr>
      </w:pPr>
    </w:p>
    <w:p w14:paraId="52DBF769" w14:textId="77777777" w:rsidR="008E13F7" w:rsidRDefault="004733C4">
      <w:pPr>
        <w:spacing w:before="88"/>
        <w:ind w:left="112"/>
        <w:rPr>
          <w:b/>
          <w:i/>
          <w:sz w:val="26"/>
        </w:rPr>
      </w:pPr>
      <w:r>
        <w:rPr>
          <w:b/>
          <w:i/>
          <w:sz w:val="26"/>
        </w:rPr>
        <w:t>Abstract</w:t>
      </w:r>
    </w:p>
    <w:p w14:paraId="5BAF4674" w14:textId="77777777" w:rsidR="008E13F7" w:rsidRDefault="004733C4">
      <w:pPr>
        <w:spacing w:before="119"/>
        <w:ind w:left="112" w:right="288"/>
        <w:jc w:val="both"/>
        <w:rPr>
          <w:sz w:val="20"/>
        </w:rPr>
      </w:pPr>
      <w:r>
        <w:rPr>
          <w:sz w:val="20"/>
        </w:rPr>
        <w:t>Multiple consecutive earthquakes are unpredictable events with unco</w:t>
      </w:r>
      <w:r>
        <w:rPr>
          <w:sz w:val="20"/>
        </w:rPr>
        <w:t xml:space="preserve">mmon characteristics that occur in many countries around the world and </w:t>
      </w:r>
      <w:proofErr w:type="gramStart"/>
      <w:r>
        <w:rPr>
          <w:sz w:val="20"/>
        </w:rPr>
        <w:t>affect significantly</w:t>
      </w:r>
      <w:proofErr w:type="gramEnd"/>
      <w:r>
        <w:rPr>
          <w:sz w:val="20"/>
        </w:rPr>
        <w:t xml:space="preserve"> the seismic response of reinforced concrete (RC) structures causing often more damage if compared to single strong ground motions. Accumulation of structural damage</w:t>
      </w:r>
      <w:r>
        <w:rPr>
          <w:sz w:val="20"/>
        </w:rPr>
        <w:t xml:space="preserve">, the increment of the state of deformation, loss of stiffness and strength of structural components are the main consequences of earthquake sequences. Limited research has been conducted </w:t>
      </w:r>
      <w:r>
        <w:rPr>
          <w:spacing w:val="2"/>
          <w:sz w:val="20"/>
        </w:rPr>
        <w:t xml:space="preserve">on </w:t>
      </w:r>
      <w:r>
        <w:rPr>
          <w:sz w:val="20"/>
        </w:rPr>
        <w:t>the inelastic response of RC structures subjected to multiple ear</w:t>
      </w:r>
      <w:r>
        <w:rPr>
          <w:sz w:val="20"/>
        </w:rPr>
        <w:t>thquakes and very few studies can be found on this phenomenon when structures are exposed to aggressive environments. As a result, earthquake sequences and corrosion penetration have become extremely important for their impact on the seismic response of ex</w:t>
      </w:r>
      <w:r>
        <w:rPr>
          <w:sz w:val="20"/>
        </w:rPr>
        <w:t>isting RC structures. This study aims at investigating the nonlinear dynamic performance of a typical existing</w:t>
      </w:r>
      <w:r>
        <w:rPr>
          <w:spacing w:val="-11"/>
          <w:sz w:val="20"/>
        </w:rPr>
        <w:t xml:space="preserve"> </w:t>
      </w:r>
      <w:r>
        <w:rPr>
          <w:sz w:val="20"/>
        </w:rPr>
        <w:t>four-</w:t>
      </w:r>
      <w:proofErr w:type="spellStart"/>
      <w:r>
        <w:rPr>
          <w:sz w:val="20"/>
        </w:rPr>
        <w:t>storey</w:t>
      </w:r>
      <w:proofErr w:type="spellEnd"/>
      <w:r>
        <w:rPr>
          <w:spacing w:val="-11"/>
          <w:sz w:val="20"/>
        </w:rPr>
        <w:t xml:space="preserve"> </w:t>
      </w:r>
      <w:r>
        <w:rPr>
          <w:sz w:val="20"/>
        </w:rPr>
        <w:t>RC</w:t>
      </w:r>
      <w:r>
        <w:rPr>
          <w:spacing w:val="-12"/>
          <w:sz w:val="20"/>
        </w:rPr>
        <w:t xml:space="preserve"> </w:t>
      </w:r>
      <w:r>
        <w:rPr>
          <w:sz w:val="20"/>
        </w:rPr>
        <w:t>building</w:t>
      </w:r>
      <w:r>
        <w:rPr>
          <w:spacing w:val="-10"/>
          <w:sz w:val="20"/>
        </w:rPr>
        <w:t xml:space="preserve"> </w:t>
      </w:r>
      <w:r>
        <w:rPr>
          <w:sz w:val="20"/>
        </w:rPr>
        <w:t>with</w:t>
      </w:r>
      <w:r>
        <w:rPr>
          <w:spacing w:val="-11"/>
          <w:sz w:val="20"/>
        </w:rPr>
        <w:t xml:space="preserve"> </w:t>
      </w:r>
      <w:r>
        <w:rPr>
          <w:sz w:val="20"/>
        </w:rPr>
        <w:t>corroded</w:t>
      </w:r>
      <w:r>
        <w:rPr>
          <w:spacing w:val="-10"/>
          <w:sz w:val="20"/>
        </w:rPr>
        <w:t xml:space="preserve"> </w:t>
      </w:r>
      <w:r>
        <w:rPr>
          <w:sz w:val="20"/>
        </w:rPr>
        <w:t>smooth</w:t>
      </w:r>
      <w:r>
        <w:rPr>
          <w:spacing w:val="-10"/>
          <w:sz w:val="20"/>
        </w:rPr>
        <w:t xml:space="preserve"> </w:t>
      </w:r>
      <w:r>
        <w:rPr>
          <w:sz w:val="20"/>
        </w:rPr>
        <w:t>rebars</w:t>
      </w:r>
      <w:r>
        <w:rPr>
          <w:spacing w:val="-12"/>
          <w:sz w:val="20"/>
        </w:rPr>
        <w:t xml:space="preserve"> </w:t>
      </w:r>
      <w:r>
        <w:rPr>
          <w:sz w:val="20"/>
        </w:rPr>
        <w:t>under</w:t>
      </w:r>
      <w:r>
        <w:rPr>
          <w:spacing w:val="-11"/>
          <w:sz w:val="20"/>
        </w:rPr>
        <w:t xml:space="preserve"> </w:t>
      </w:r>
      <w:r>
        <w:rPr>
          <w:sz w:val="20"/>
        </w:rPr>
        <w:t>a</w:t>
      </w:r>
      <w:r>
        <w:rPr>
          <w:spacing w:val="-10"/>
          <w:sz w:val="20"/>
        </w:rPr>
        <w:t xml:space="preserve"> </w:t>
      </w:r>
      <w:r>
        <w:rPr>
          <w:sz w:val="20"/>
        </w:rPr>
        <w:t>sequence</w:t>
      </w:r>
      <w:r>
        <w:rPr>
          <w:spacing w:val="-11"/>
          <w:sz w:val="20"/>
        </w:rPr>
        <w:t xml:space="preserve"> </w:t>
      </w:r>
      <w:r>
        <w:rPr>
          <w:sz w:val="20"/>
        </w:rPr>
        <w:t>of</w:t>
      </w:r>
      <w:r>
        <w:rPr>
          <w:spacing w:val="-11"/>
          <w:sz w:val="20"/>
        </w:rPr>
        <w:t xml:space="preserve"> </w:t>
      </w:r>
      <w:r>
        <w:rPr>
          <w:sz w:val="20"/>
        </w:rPr>
        <w:t>mainshock</w:t>
      </w:r>
      <w:r>
        <w:rPr>
          <w:spacing w:val="-10"/>
          <w:sz w:val="20"/>
        </w:rPr>
        <w:t xml:space="preserve"> </w:t>
      </w:r>
      <w:r>
        <w:rPr>
          <w:sz w:val="20"/>
        </w:rPr>
        <w:t>and</w:t>
      </w:r>
      <w:r>
        <w:rPr>
          <w:spacing w:val="-10"/>
          <w:sz w:val="20"/>
        </w:rPr>
        <w:t xml:space="preserve"> </w:t>
      </w:r>
      <w:r>
        <w:rPr>
          <w:sz w:val="20"/>
        </w:rPr>
        <w:t>aftershock.</w:t>
      </w:r>
      <w:r>
        <w:rPr>
          <w:spacing w:val="-11"/>
          <w:sz w:val="20"/>
        </w:rPr>
        <w:t xml:space="preserve"> </w:t>
      </w:r>
      <w:r>
        <w:rPr>
          <w:sz w:val="20"/>
        </w:rPr>
        <w:t>Both</w:t>
      </w:r>
      <w:r>
        <w:rPr>
          <w:spacing w:val="-11"/>
          <w:sz w:val="20"/>
        </w:rPr>
        <w:t xml:space="preserve"> </w:t>
      </w:r>
      <w:r>
        <w:rPr>
          <w:sz w:val="20"/>
        </w:rPr>
        <w:t>stress- strain</w:t>
      </w:r>
      <w:r>
        <w:rPr>
          <w:spacing w:val="-7"/>
          <w:sz w:val="20"/>
        </w:rPr>
        <w:t xml:space="preserve"> </w:t>
      </w:r>
      <w:r>
        <w:rPr>
          <w:sz w:val="20"/>
        </w:rPr>
        <w:t>models</w:t>
      </w:r>
      <w:r>
        <w:rPr>
          <w:spacing w:val="-7"/>
          <w:sz w:val="20"/>
        </w:rPr>
        <w:t xml:space="preserve"> </w:t>
      </w:r>
      <w:r>
        <w:rPr>
          <w:sz w:val="20"/>
        </w:rPr>
        <w:t>for</w:t>
      </w:r>
      <w:r>
        <w:rPr>
          <w:spacing w:val="-6"/>
          <w:sz w:val="20"/>
        </w:rPr>
        <w:t xml:space="preserve"> </w:t>
      </w:r>
      <w:r>
        <w:rPr>
          <w:sz w:val="20"/>
        </w:rPr>
        <w:t>the</w:t>
      </w:r>
      <w:r>
        <w:rPr>
          <w:spacing w:val="-9"/>
          <w:sz w:val="20"/>
        </w:rPr>
        <w:t xml:space="preserve"> </w:t>
      </w:r>
      <w:r>
        <w:rPr>
          <w:sz w:val="20"/>
        </w:rPr>
        <w:t>concrete</w:t>
      </w:r>
      <w:r>
        <w:rPr>
          <w:spacing w:val="-9"/>
          <w:sz w:val="20"/>
        </w:rPr>
        <w:t xml:space="preserve"> </w:t>
      </w:r>
      <w:r>
        <w:rPr>
          <w:sz w:val="20"/>
        </w:rPr>
        <w:t>and</w:t>
      </w:r>
      <w:r>
        <w:rPr>
          <w:spacing w:val="-6"/>
          <w:sz w:val="20"/>
        </w:rPr>
        <w:t xml:space="preserve"> </w:t>
      </w:r>
      <w:r>
        <w:rPr>
          <w:sz w:val="20"/>
        </w:rPr>
        <w:t>the</w:t>
      </w:r>
      <w:r>
        <w:rPr>
          <w:spacing w:val="-9"/>
          <w:sz w:val="20"/>
        </w:rPr>
        <w:t xml:space="preserve"> </w:t>
      </w:r>
      <w:r>
        <w:rPr>
          <w:sz w:val="20"/>
        </w:rPr>
        <w:t>steel</w:t>
      </w:r>
      <w:r>
        <w:rPr>
          <w:spacing w:val="-6"/>
          <w:sz w:val="20"/>
        </w:rPr>
        <w:t xml:space="preserve"> </w:t>
      </w:r>
      <w:r>
        <w:rPr>
          <w:sz w:val="20"/>
        </w:rPr>
        <w:t>reinforcements</w:t>
      </w:r>
      <w:r>
        <w:rPr>
          <w:spacing w:val="-8"/>
          <w:sz w:val="20"/>
        </w:rPr>
        <w:t xml:space="preserve"> </w:t>
      </w:r>
      <w:r>
        <w:rPr>
          <w:sz w:val="20"/>
        </w:rPr>
        <w:t>were</w:t>
      </w:r>
      <w:r>
        <w:rPr>
          <w:spacing w:val="-6"/>
          <w:sz w:val="20"/>
        </w:rPr>
        <w:t xml:space="preserve"> </w:t>
      </w:r>
      <w:r>
        <w:rPr>
          <w:sz w:val="20"/>
        </w:rPr>
        <w:t>modified</w:t>
      </w:r>
      <w:r>
        <w:rPr>
          <w:spacing w:val="-7"/>
          <w:sz w:val="20"/>
        </w:rPr>
        <w:t xml:space="preserve"> </w:t>
      </w:r>
      <w:r>
        <w:rPr>
          <w:sz w:val="20"/>
        </w:rPr>
        <w:t>according</w:t>
      </w:r>
      <w:r>
        <w:rPr>
          <w:spacing w:val="-6"/>
          <w:sz w:val="20"/>
        </w:rPr>
        <w:t xml:space="preserve"> </w:t>
      </w:r>
      <w:r>
        <w:rPr>
          <w:sz w:val="20"/>
        </w:rPr>
        <w:t>to</w:t>
      </w:r>
      <w:r>
        <w:rPr>
          <w:spacing w:val="-8"/>
          <w:sz w:val="20"/>
        </w:rPr>
        <w:t xml:space="preserve"> </w:t>
      </w:r>
      <w:r>
        <w:rPr>
          <w:sz w:val="20"/>
        </w:rPr>
        <w:t>the</w:t>
      </w:r>
      <w:r>
        <w:rPr>
          <w:spacing w:val="-6"/>
          <w:sz w:val="20"/>
        </w:rPr>
        <w:t xml:space="preserve"> </w:t>
      </w:r>
      <w:r>
        <w:rPr>
          <w:sz w:val="20"/>
        </w:rPr>
        <w:t>level</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corrosion</w:t>
      </w:r>
      <w:r>
        <w:rPr>
          <w:spacing w:val="-1"/>
          <w:sz w:val="20"/>
        </w:rPr>
        <w:t xml:space="preserve"> </w:t>
      </w:r>
      <w:r>
        <w:rPr>
          <w:sz w:val="20"/>
        </w:rPr>
        <w:t>rate.</w:t>
      </w:r>
      <w:r>
        <w:rPr>
          <w:spacing w:val="-9"/>
          <w:sz w:val="20"/>
        </w:rPr>
        <w:t xml:space="preserve"> </w:t>
      </w:r>
      <w:r>
        <w:rPr>
          <w:sz w:val="20"/>
        </w:rPr>
        <w:t xml:space="preserve">The seismic performance of the corroded building was evaluated </w:t>
      </w:r>
      <w:proofErr w:type="gramStart"/>
      <w:r>
        <w:rPr>
          <w:sz w:val="20"/>
        </w:rPr>
        <w:t>through the use of</w:t>
      </w:r>
      <w:proofErr w:type="gramEnd"/>
      <w:r>
        <w:rPr>
          <w:sz w:val="20"/>
        </w:rPr>
        <w:t xml:space="preserve"> a finite element approach by performing nonlinear dynamic analyses. The stru</w:t>
      </w:r>
      <w:r>
        <w:rPr>
          <w:sz w:val="20"/>
        </w:rPr>
        <w:t xml:space="preserve">cture was subjected to different levels of corrosion and parameters such as inter- </w:t>
      </w:r>
      <w:proofErr w:type="spellStart"/>
      <w:r>
        <w:rPr>
          <w:sz w:val="20"/>
        </w:rPr>
        <w:t>storey</w:t>
      </w:r>
      <w:proofErr w:type="spellEnd"/>
      <w:r>
        <w:rPr>
          <w:spacing w:val="-2"/>
          <w:sz w:val="20"/>
        </w:rPr>
        <w:t xml:space="preserve"> </w:t>
      </w:r>
      <w:r>
        <w:rPr>
          <w:sz w:val="20"/>
        </w:rPr>
        <w:t>drift</w:t>
      </w:r>
      <w:r>
        <w:rPr>
          <w:spacing w:val="-3"/>
          <w:sz w:val="20"/>
        </w:rPr>
        <w:t xml:space="preserve"> </w:t>
      </w:r>
      <w:r>
        <w:rPr>
          <w:sz w:val="20"/>
        </w:rPr>
        <w:t>checked</w:t>
      </w:r>
      <w:r>
        <w:rPr>
          <w:spacing w:val="-2"/>
          <w:sz w:val="20"/>
        </w:rPr>
        <w:t xml:space="preserve"> </w:t>
      </w:r>
      <w:r>
        <w:rPr>
          <w:sz w:val="20"/>
        </w:rPr>
        <w:t>against</w:t>
      </w:r>
      <w:r>
        <w:rPr>
          <w:spacing w:val="-3"/>
          <w:sz w:val="20"/>
        </w:rPr>
        <w:t xml:space="preserve"> </w:t>
      </w:r>
      <w:r>
        <w:rPr>
          <w:sz w:val="20"/>
        </w:rPr>
        <w:t>the</w:t>
      </w:r>
      <w:r>
        <w:rPr>
          <w:spacing w:val="-3"/>
          <w:sz w:val="20"/>
        </w:rPr>
        <w:t xml:space="preserve"> </w:t>
      </w:r>
      <w:r>
        <w:rPr>
          <w:sz w:val="20"/>
        </w:rPr>
        <w:t>limit</w:t>
      </w:r>
      <w:r>
        <w:rPr>
          <w:spacing w:val="-3"/>
          <w:sz w:val="20"/>
        </w:rPr>
        <w:t xml:space="preserve"> </w:t>
      </w:r>
      <w:r>
        <w:rPr>
          <w:sz w:val="20"/>
        </w:rPr>
        <w:t>States</w:t>
      </w:r>
      <w:r>
        <w:rPr>
          <w:spacing w:val="-4"/>
          <w:sz w:val="20"/>
        </w:rPr>
        <w:t xml:space="preserve"> </w:t>
      </w:r>
      <w:r>
        <w:rPr>
          <w:sz w:val="20"/>
        </w:rPr>
        <w:t>of</w:t>
      </w:r>
      <w:r>
        <w:rPr>
          <w:spacing w:val="-2"/>
          <w:sz w:val="20"/>
        </w:rPr>
        <w:t xml:space="preserve"> </w:t>
      </w:r>
      <w:r>
        <w:rPr>
          <w:sz w:val="20"/>
        </w:rPr>
        <w:t>Limited</w:t>
      </w:r>
      <w:r>
        <w:rPr>
          <w:spacing w:val="-4"/>
          <w:sz w:val="20"/>
        </w:rPr>
        <w:t xml:space="preserve"> </w:t>
      </w:r>
      <w:r>
        <w:rPr>
          <w:sz w:val="20"/>
        </w:rPr>
        <w:t>Damage,</w:t>
      </w:r>
      <w:r>
        <w:rPr>
          <w:spacing w:val="-1"/>
          <w:sz w:val="20"/>
        </w:rPr>
        <w:t xml:space="preserve"> </w:t>
      </w:r>
      <w:r>
        <w:rPr>
          <w:sz w:val="20"/>
        </w:rPr>
        <w:t>Significant</w:t>
      </w:r>
      <w:r>
        <w:rPr>
          <w:spacing w:val="-6"/>
          <w:sz w:val="20"/>
        </w:rPr>
        <w:t xml:space="preserve"> </w:t>
      </w:r>
      <w:r>
        <w:rPr>
          <w:sz w:val="20"/>
        </w:rPr>
        <w:t>Damage</w:t>
      </w:r>
      <w:r>
        <w:rPr>
          <w:spacing w:val="-4"/>
          <w:sz w:val="20"/>
        </w:rPr>
        <w:t xml:space="preserve"> </w:t>
      </w:r>
      <w:r>
        <w:rPr>
          <w:sz w:val="20"/>
        </w:rPr>
        <w:t>and</w:t>
      </w:r>
      <w:r>
        <w:rPr>
          <w:spacing w:val="-6"/>
          <w:sz w:val="20"/>
        </w:rPr>
        <w:t xml:space="preserve"> </w:t>
      </w:r>
      <w:r>
        <w:rPr>
          <w:sz w:val="20"/>
        </w:rPr>
        <w:t>Near</w:t>
      </w:r>
      <w:r>
        <w:rPr>
          <w:spacing w:val="-3"/>
          <w:sz w:val="20"/>
        </w:rPr>
        <w:t xml:space="preserve"> </w:t>
      </w:r>
      <w:r>
        <w:rPr>
          <w:sz w:val="20"/>
        </w:rPr>
        <w:t>Collapse</w:t>
      </w:r>
      <w:r>
        <w:rPr>
          <w:spacing w:val="5"/>
          <w:sz w:val="20"/>
        </w:rPr>
        <w:t xml:space="preserve"> </w:t>
      </w:r>
      <w:r>
        <w:rPr>
          <w:sz w:val="20"/>
        </w:rPr>
        <w:t>defined</w:t>
      </w:r>
      <w:r>
        <w:rPr>
          <w:spacing w:val="-1"/>
          <w:sz w:val="20"/>
        </w:rPr>
        <w:t xml:space="preserve"> </w:t>
      </w:r>
      <w:r>
        <w:rPr>
          <w:sz w:val="20"/>
        </w:rPr>
        <w:t>via</w:t>
      </w:r>
      <w:r>
        <w:rPr>
          <w:spacing w:val="-4"/>
          <w:sz w:val="20"/>
        </w:rPr>
        <w:t xml:space="preserve"> </w:t>
      </w:r>
      <w:r>
        <w:rPr>
          <w:sz w:val="20"/>
        </w:rPr>
        <w:t>non- linear static analyses. Seismic fragility curves are shown for the selected limit states and each level of corrosion. Finally, the</w:t>
      </w:r>
      <w:r>
        <w:rPr>
          <w:spacing w:val="-4"/>
          <w:sz w:val="20"/>
        </w:rPr>
        <w:t xml:space="preserve"> </w:t>
      </w:r>
      <w:r>
        <w:rPr>
          <w:sz w:val="20"/>
        </w:rPr>
        <w:t>nonlinear</w:t>
      </w:r>
      <w:r>
        <w:rPr>
          <w:spacing w:val="-3"/>
          <w:sz w:val="20"/>
        </w:rPr>
        <w:t xml:space="preserve"> </w:t>
      </w:r>
      <w:r>
        <w:rPr>
          <w:sz w:val="20"/>
        </w:rPr>
        <w:t>response</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corroded</w:t>
      </w:r>
      <w:r>
        <w:rPr>
          <w:spacing w:val="-2"/>
          <w:sz w:val="20"/>
        </w:rPr>
        <w:t xml:space="preserve"> </w:t>
      </w:r>
      <w:r>
        <w:rPr>
          <w:sz w:val="20"/>
        </w:rPr>
        <w:t>RC</w:t>
      </w:r>
      <w:r>
        <w:rPr>
          <w:spacing w:val="-4"/>
          <w:sz w:val="20"/>
        </w:rPr>
        <w:t xml:space="preserve"> </w:t>
      </w:r>
      <w:r>
        <w:rPr>
          <w:sz w:val="20"/>
        </w:rPr>
        <w:t>building</w:t>
      </w:r>
      <w:r>
        <w:rPr>
          <w:spacing w:val="-2"/>
          <w:sz w:val="20"/>
        </w:rPr>
        <w:t xml:space="preserve"> </w:t>
      </w:r>
      <w:r>
        <w:rPr>
          <w:sz w:val="20"/>
        </w:rPr>
        <w:t>under</w:t>
      </w:r>
      <w:r>
        <w:rPr>
          <w:spacing w:val="-2"/>
          <w:sz w:val="20"/>
        </w:rPr>
        <w:t xml:space="preserve"> </w:t>
      </w:r>
      <w:r>
        <w:rPr>
          <w:sz w:val="20"/>
        </w:rPr>
        <w:t>multiple</w:t>
      </w:r>
      <w:r>
        <w:rPr>
          <w:spacing w:val="-4"/>
          <w:sz w:val="20"/>
        </w:rPr>
        <w:t xml:space="preserve"> </w:t>
      </w:r>
      <w:r>
        <w:rPr>
          <w:sz w:val="20"/>
        </w:rPr>
        <w:t>earthquakes</w:t>
      </w:r>
      <w:r>
        <w:rPr>
          <w:spacing w:val="-4"/>
          <w:sz w:val="20"/>
        </w:rPr>
        <w:t xml:space="preserve"> </w:t>
      </w:r>
      <w:r>
        <w:rPr>
          <w:sz w:val="20"/>
        </w:rPr>
        <w:t>indicates</w:t>
      </w:r>
      <w:r>
        <w:rPr>
          <w:spacing w:val="-4"/>
          <w:sz w:val="20"/>
        </w:rPr>
        <w:t xml:space="preserve"> </w:t>
      </w:r>
      <w:r>
        <w:rPr>
          <w:sz w:val="20"/>
        </w:rPr>
        <w:t>that</w:t>
      </w:r>
      <w:r>
        <w:rPr>
          <w:spacing w:val="-3"/>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3"/>
          <w:sz w:val="20"/>
        </w:rPr>
        <w:t xml:space="preserve"> </w:t>
      </w:r>
      <w:r>
        <w:rPr>
          <w:sz w:val="20"/>
        </w:rPr>
        <w:t>need</w:t>
      </w:r>
      <w:r>
        <w:rPr>
          <w:spacing w:val="-2"/>
          <w:sz w:val="20"/>
        </w:rPr>
        <w:t xml:space="preserve"> </w:t>
      </w:r>
      <w:r>
        <w:rPr>
          <w:sz w:val="20"/>
        </w:rPr>
        <w:t>for</w:t>
      </w:r>
      <w:r>
        <w:rPr>
          <w:spacing w:val="-3"/>
          <w:sz w:val="20"/>
        </w:rPr>
        <w:t xml:space="preserve"> </w:t>
      </w:r>
      <w:r>
        <w:rPr>
          <w:sz w:val="20"/>
        </w:rPr>
        <w:t>studying th</w:t>
      </w:r>
      <w:r>
        <w:rPr>
          <w:sz w:val="20"/>
        </w:rPr>
        <w:t>is phenomenon to provide relevant indications of the structural-safety level for conventionally-designed RC structures subjected to earthquake sequences and highly-corrosive environments.</w:t>
      </w:r>
    </w:p>
    <w:p w14:paraId="6E2EC76D" w14:textId="77777777" w:rsidR="008E13F7" w:rsidRDefault="004733C4">
      <w:pPr>
        <w:spacing w:before="121"/>
        <w:ind w:left="112" w:right="291"/>
        <w:jc w:val="both"/>
        <w:rPr>
          <w:i/>
          <w:sz w:val="20"/>
        </w:rPr>
      </w:pPr>
      <w:r>
        <w:rPr>
          <w:i/>
          <w:sz w:val="20"/>
        </w:rPr>
        <w:t>Keywords: Corrosion; Multiple Earthquakes; Structural Modelling; Fin</w:t>
      </w:r>
      <w:r>
        <w:rPr>
          <w:i/>
          <w:sz w:val="20"/>
        </w:rPr>
        <w:t xml:space="preserve">ite Element Approach; Nonlinear Dynamic </w:t>
      </w:r>
      <w:proofErr w:type="gramStart"/>
      <w:r>
        <w:rPr>
          <w:i/>
          <w:sz w:val="20"/>
        </w:rPr>
        <w:t>Analysis;</w:t>
      </w:r>
      <w:proofErr w:type="gramEnd"/>
    </w:p>
    <w:p w14:paraId="13A58109" w14:textId="77777777" w:rsidR="008E13F7" w:rsidRDefault="008E13F7">
      <w:pPr>
        <w:pStyle w:val="BodyText"/>
        <w:spacing w:before="6"/>
        <w:rPr>
          <w:i/>
          <w:sz w:val="17"/>
        </w:rPr>
      </w:pPr>
    </w:p>
    <w:p w14:paraId="4F53E10E" w14:textId="77777777" w:rsidR="008E13F7" w:rsidRDefault="004733C4">
      <w:pPr>
        <w:pStyle w:val="Heading1"/>
        <w:numPr>
          <w:ilvl w:val="0"/>
          <w:numId w:val="3"/>
        </w:numPr>
        <w:tabs>
          <w:tab w:val="left" w:pos="680"/>
        </w:tabs>
        <w:ind w:hanging="568"/>
        <w:jc w:val="both"/>
      </w:pPr>
      <w:r>
        <w:t>Introduction</w:t>
      </w:r>
    </w:p>
    <w:p w14:paraId="5FEDA50F" w14:textId="77777777" w:rsidR="008E13F7" w:rsidRDefault="004733C4">
      <w:pPr>
        <w:pStyle w:val="BodyText"/>
        <w:spacing w:before="117"/>
        <w:ind w:left="112" w:right="286"/>
        <w:jc w:val="both"/>
      </w:pPr>
      <w:r>
        <w:t>Existing reinforced concrete (RC) structures designed primarily for gravity loads are extremely vulnerable to ground motion excitations. Some historical and recent earthquakes have shown the occurrence of a series of aftershocks characterized by intensitie</w:t>
      </w:r>
      <w:r>
        <w:t>s comparable with mainshocks, which caused a significant risk for further structural damage and an increase of financial losses due to repairing or even a collapse [1]. Nevertheless,</w:t>
      </w:r>
      <w:r>
        <w:rPr>
          <w:spacing w:val="-9"/>
        </w:rPr>
        <w:t xml:space="preserve"> </w:t>
      </w:r>
      <w:r>
        <w:t>in</w:t>
      </w:r>
      <w:r>
        <w:rPr>
          <w:spacing w:val="-11"/>
        </w:rPr>
        <w:t xml:space="preserve"> </w:t>
      </w:r>
      <w:r>
        <w:t>code-based</w:t>
      </w:r>
      <w:r>
        <w:rPr>
          <w:spacing w:val="-13"/>
        </w:rPr>
        <w:t xml:space="preserve"> </w:t>
      </w:r>
      <w:r>
        <w:t>design</w:t>
      </w:r>
      <w:r>
        <w:rPr>
          <w:spacing w:val="-11"/>
        </w:rPr>
        <w:t xml:space="preserve"> </w:t>
      </w:r>
      <w:r>
        <w:t>RC</w:t>
      </w:r>
      <w:r>
        <w:rPr>
          <w:spacing w:val="-11"/>
        </w:rPr>
        <w:t xml:space="preserve"> </w:t>
      </w:r>
      <w:r>
        <w:t>structures</w:t>
      </w:r>
      <w:r>
        <w:rPr>
          <w:spacing w:val="-10"/>
        </w:rPr>
        <w:t xml:space="preserve"> </w:t>
      </w:r>
      <w:r>
        <w:t>are</w:t>
      </w:r>
      <w:r>
        <w:rPr>
          <w:spacing w:val="-10"/>
        </w:rPr>
        <w:t xml:space="preserve"> </w:t>
      </w:r>
      <w:r>
        <w:t>designed</w:t>
      </w:r>
      <w:r>
        <w:rPr>
          <w:spacing w:val="-11"/>
        </w:rPr>
        <w:t xml:space="preserve"> </w:t>
      </w:r>
      <w:r>
        <w:t>to</w:t>
      </w:r>
      <w:r>
        <w:rPr>
          <w:spacing w:val="-10"/>
        </w:rPr>
        <w:t xml:space="preserve"> </w:t>
      </w:r>
      <w:r>
        <w:t>withstand</w:t>
      </w:r>
      <w:r>
        <w:rPr>
          <w:spacing w:val="-10"/>
        </w:rPr>
        <w:t xml:space="preserve"> </w:t>
      </w:r>
      <w:r>
        <w:t>a</w:t>
      </w:r>
      <w:r>
        <w:rPr>
          <w:spacing w:val="-13"/>
        </w:rPr>
        <w:t xml:space="preserve"> </w:t>
      </w:r>
      <w:r>
        <w:t>single</w:t>
      </w:r>
      <w:r>
        <w:rPr>
          <w:spacing w:val="-13"/>
        </w:rPr>
        <w:t xml:space="preserve"> </w:t>
      </w:r>
      <w:r>
        <w:t>ear</w:t>
      </w:r>
      <w:r>
        <w:t>thquake,</w:t>
      </w:r>
      <w:r>
        <w:rPr>
          <w:spacing w:val="-10"/>
        </w:rPr>
        <w:t xml:space="preserve"> </w:t>
      </w:r>
      <w:r>
        <w:t>buildings</w:t>
      </w:r>
      <w:r>
        <w:rPr>
          <w:spacing w:val="-12"/>
        </w:rPr>
        <w:t xml:space="preserve"> </w:t>
      </w:r>
      <w:r>
        <w:t>may experience</w:t>
      </w:r>
      <w:r>
        <w:rPr>
          <w:spacing w:val="-4"/>
        </w:rPr>
        <w:t xml:space="preserve"> </w:t>
      </w:r>
      <w:r>
        <w:t>the</w:t>
      </w:r>
      <w:r>
        <w:rPr>
          <w:spacing w:val="-3"/>
        </w:rPr>
        <w:t xml:space="preserve"> </w:t>
      </w:r>
      <w:r>
        <w:t>occurrence</w:t>
      </w:r>
      <w:r>
        <w:rPr>
          <w:spacing w:val="-3"/>
        </w:rPr>
        <w:t xml:space="preserve"> </w:t>
      </w:r>
      <w:r>
        <w:t>of</w:t>
      </w:r>
      <w:r>
        <w:rPr>
          <w:spacing w:val="-3"/>
        </w:rPr>
        <w:t xml:space="preserve"> </w:t>
      </w:r>
      <w:r>
        <w:t>multiple</w:t>
      </w:r>
      <w:r>
        <w:rPr>
          <w:spacing w:val="-3"/>
        </w:rPr>
        <w:t xml:space="preserve"> </w:t>
      </w:r>
      <w:r>
        <w:t>earthquakes</w:t>
      </w:r>
      <w:r>
        <w:rPr>
          <w:spacing w:val="-3"/>
        </w:rPr>
        <w:t xml:space="preserve"> </w:t>
      </w:r>
      <w:r>
        <w:t>over</w:t>
      </w:r>
      <w:r>
        <w:rPr>
          <w:spacing w:val="-5"/>
        </w:rPr>
        <w:t xml:space="preserve"> </w:t>
      </w:r>
      <w:r>
        <w:t>a</w:t>
      </w:r>
      <w:r>
        <w:rPr>
          <w:spacing w:val="-4"/>
        </w:rPr>
        <w:t xml:space="preserve"> </w:t>
      </w:r>
      <w:r>
        <w:t>short</w:t>
      </w:r>
      <w:r>
        <w:rPr>
          <w:spacing w:val="-3"/>
        </w:rPr>
        <w:t xml:space="preserve"> </w:t>
      </w:r>
      <w:r>
        <w:t>time,</w:t>
      </w:r>
      <w:r>
        <w:rPr>
          <w:spacing w:val="-6"/>
        </w:rPr>
        <w:t xml:space="preserve"> </w:t>
      </w:r>
      <w:r>
        <w:t>and</w:t>
      </w:r>
      <w:r>
        <w:rPr>
          <w:spacing w:val="-3"/>
        </w:rPr>
        <w:t xml:space="preserve"> </w:t>
      </w:r>
      <w:r>
        <w:t>it</w:t>
      </w:r>
      <w:r>
        <w:rPr>
          <w:spacing w:val="-3"/>
        </w:rPr>
        <w:t xml:space="preserve"> </w:t>
      </w:r>
      <w:r>
        <w:t>is</w:t>
      </w:r>
      <w:r>
        <w:rPr>
          <w:spacing w:val="-3"/>
        </w:rPr>
        <w:t xml:space="preserve"> </w:t>
      </w:r>
      <w:r>
        <w:t>not</w:t>
      </w:r>
      <w:r>
        <w:rPr>
          <w:spacing w:val="-3"/>
        </w:rPr>
        <w:t xml:space="preserve"> </w:t>
      </w:r>
      <w:r>
        <w:t>feasible</w:t>
      </w:r>
      <w:r>
        <w:rPr>
          <w:spacing w:val="-4"/>
        </w:rPr>
        <w:t xml:space="preserve"> </w:t>
      </w:r>
      <w:r>
        <w:t>to</w:t>
      </w:r>
      <w:r>
        <w:rPr>
          <w:spacing w:val="-4"/>
        </w:rPr>
        <w:t xml:space="preserve"> </w:t>
      </w:r>
      <w:r>
        <w:t>consider</w:t>
      </w:r>
      <w:r>
        <w:rPr>
          <w:spacing w:val="-3"/>
        </w:rPr>
        <w:t xml:space="preserve"> </w:t>
      </w:r>
      <w:r>
        <w:t>a</w:t>
      </w:r>
      <w:r>
        <w:rPr>
          <w:spacing w:val="-3"/>
        </w:rPr>
        <w:t xml:space="preserve"> </w:t>
      </w:r>
      <w:r>
        <w:t>repair- solution. Accumulated damage due to earthquake sequences has been verified and confirmed during post- earthquake field surveys [2,3]. According to these investigations, it was noted a relevant loss of strength and stiffness in RC structural members</w:t>
      </w:r>
      <w:r>
        <w:t>, which also caused structural</w:t>
      </w:r>
      <w:r>
        <w:rPr>
          <w:spacing w:val="-14"/>
        </w:rPr>
        <w:t xml:space="preserve"> </w:t>
      </w:r>
      <w:r>
        <w:t>failures.</w:t>
      </w:r>
    </w:p>
    <w:p w14:paraId="3AE21B86" w14:textId="77777777" w:rsidR="008E13F7" w:rsidRDefault="004733C4">
      <w:pPr>
        <w:pStyle w:val="BodyText"/>
        <w:ind w:left="112" w:right="287"/>
        <w:jc w:val="both"/>
      </w:pPr>
      <w:r>
        <w:t>Although there is yet a debate on the fundamental characteristics and differences between mainshocks and aftershocks, some studies have been conducted on the effect of multiple earthquakes on the performance of RC s</w:t>
      </w:r>
      <w:r>
        <w:t>tructures and very few when RC building are exposed to harsh environments. Amadio et al. (2003) [4] studied</w:t>
      </w:r>
      <w:r>
        <w:rPr>
          <w:spacing w:val="-17"/>
        </w:rPr>
        <w:t xml:space="preserve"> </w:t>
      </w:r>
      <w:r>
        <w:t>the</w:t>
      </w:r>
      <w:r>
        <w:rPr>
          <w:spacing w:val="-14"/>
        </w:rPr>
        <w:t xml:space="preserve"> </w:t>
      </w:r>
      <w:r>
        <w:t>effects</w:t>
      </w:r>
      <w:r>
        <w:rPr>
          <w:spacing w:val="-15"/>
        </w:rPr>
        <w:t xml:space="preserve"> </w:t>
      </w:r>
      <w:r>
        <w:t>of</w:t>
      </w:r>
      <w:r>
        <w:rPr>
          <w:spacing w:val="-16"/>
        </w:rPr>
        <w:t xml:space="preserve"> </w:t>
      </w:r>
      <w:r>
        <w:t>repeated</w:t>
      </w:r>
      <w:r>
        <w:rPr>
          <w:spacing w:val="-14"/>
        </w:rPr>
        <w:t xml:space="preserve"> </w:t>
      </w:r>
      <w:r>
        <w:t>earthquakes</w:t>
      </w:r>
      <w:r>
        <w:rPr>
          <w:spacing w:val="-16"/>
        </w:rPr>
        <w:t xml:space="preserve"> </w:t>
      </w:r>
      <w:r>
        <w:t>on</w:t>
      </w:r>
      <w:r>
        <w:rPr>
          <w:spacing w:val="-18"/>
        </w:rPr>
        <w:t xml:space="preserve"> </w:t>
      </w:r>
      <w:r>
        <w:t>the</w:t>
      </w:r>
      <w:r>
        <w:rPr>
          <w:spacing w:val="-16"/>
        </w:rPr>
        <w:t xml:space="preserve"> </w:t>
      </w:r>
      <w:r>
        <w:t>response</w:t>
      </w:r>
      <w:r>
        <w:rPr>
          <w:spacing w:val="-14"/>
        </w:rPr>
        <w:t xml:space="preserve"> </w:t>
      </w:r>
      <w:r>
        <w:t>of</w:t>
      </w:r>
      <w:r>
        <w:rPr>
          <w:spacing w:val="-17"/>
        </w:rPr>
        <w:t xml:space="preserve"> </w:t>
      </w:r>
      <w:r>
        <w:t>single-degree-of-freedom</w:t>
      </w:r>
      <w:r>
        <w:rPr>
          <w:spacing w:val="-16"/>
        </w:rPr>
        <w:t xml:space="preserve"> </w:t>
      </w:r>
      <w:r>
        <w:t>(SDOF)</w:t>
      </w:r>
      <w:r>
        <w:rPr>
          <w:spacing w:val="-14"/>
        </w:rPr>
        <w:t xml:space="preserve"> </w:t>
      </w:r>
      <w:r>
        <w:t>with</w:t>
      </w:r>
      <w:r>
        <w:rPr>
          <w:spacing w:val="-17"/>
        </w:rPr>
        <w:t xml:space="preserve"> </w:t>
      </w:r>
      <w:r>
        <w:t xml:space="preserve">nonlinear </w:t>
      </w:r>
      <w:proofErr w:type="spellStart"/>
      <w:r>
        <w:t>behaviour</w:t>
      </w:r>
      <w:proofErr w:type="spellEnd"/>
      <w:r>
        <w:rPr>
          <w:spacing w:val="-6"/>
        </w:rPr>
        <w:t xml:space="preserve"> </w:t>
      </w:r>
      <w:r>
        <w:t>and</w:t>
      </w:r>
      <w:r>
        <w:rPr>
          <w:spacing w:val="-6"/>
        </w:rPr>
        <w:t xml:space="preserve"> </w:t>
      </w:r>
      <w:r>
        <w:t>a</w:t>
      </w:r>
      <w:r>
        <w:rPr>
          <w:spacing w:val="-7"/>
        </w:rPr>
        <w:t xml:space="preserve"> </w:t>
      </w:r>
      <w:r>
        <w:t>moment</w:t>
      </w:r>
      <w:r>
        <w:rPr>
          <w:spacing w:val="-3"/>
        </w:rPr>
        <w:t xml:space="preserve"> </w:t>
      </w:r>
      <w:r>
        <w:t>steel</w:t>
      </w:r>
      <w:r>
        <w:rPr>
          <w:spacing w:val="-5"/>
        </w:rPr>
        <w:t xml:space="preserve"> </w:t>
      </w:r>
      <w:r>
        <w:t>frame.</w:t>
      </w:r>
      <w:r>
        <w:rPr>
          <w:spacing w:val="-4"/>
        </w:rPr>
        <w:t xml:space="preserve"> </w:t>
      </w:r>
      <w:r>
        <w:t>They</w:t>
      </w:r>
      <w:r>
        <w:rPr>
          <w:spacing w:val="-4"/>
        </w:rPr>
        <w:t xml:space="preserve"> </w:t>
      </w:r>
      <w:r>
        <w:t>consi</w:t>
      </w:r>
      <w:r>
        <w:t>dered</w:t>
      </w:r>
      <w:r>
        <w:rPr>
          <w:spacing w:val="-7"/>
        </w:rPr>
        <w:t xml:space="preserve"> </w:t>
      </w:r>
      <w:r>
        <w:t>three</w:t>
      </w:r>
      <w:r>
        <w:rPr>
          <w:spacing w:val="-3"/>
        </w:rPr>
        <w:t xml:space="preserve"> </w:t>
      </w:r>
      <w:r>
        <w:t>different</w:t>
      </w:r>
      <w:r>
        <w:rPr>
          <w:spacing w:val="-6"/>
        </w:rPr>
        <w:t xml:space="preserve"> </w:t>
      </w:r>
      <w:r>
        <w:t>hysteretic</w:t>
      </w:r>
      <w:r>
        <w:rPr>
          <w:spacing w:val="-6"/>
        </w:rPr>
        <w:t xml:space="preserve"> </w:t>
      </w:r>
      <w:r>
        <w:t>models:</w:t>
      </w:r>
      <w:r>
        <w:rPr>
          <w:spacing w:val="-5"/>
        </w:rPr>
        <w:t xml:space="preserve"> </w:t>
      </w:r>
      <w:r>
        <w:t>elastic-perfect</w:t>
      </w:r>
      <w:r>
        <w:rPr>
          <w:spacing w:val="-6"/>
        </w:rPr>
        <w:t xml:space="preserve"> </w:t>
      </w:r>
      <w:r>
        <w:t xml:space="preserve">plastic without hardening (EPP), elastic-perfect plastic with hardening (EPH) and hysteretic model with stiffness degradation (EPD). Results showed that all models reduced significantly the </w:t>
      </w:r>
      <w:proofErr w:type="spellStart"/>
      <w:r>
        <w:t>behaviour</w:t>
      </w:r>
      <w:proofErr w:type="spellEnd"/>
      <w:r>
        <w:t xml:space="preserve"> factor (also termed</w:t>
      </w:r>
      <w:r>
        <w:rPr>
          <w:spacing w:val="-4"/>
        </w:rPr>
        <w:t xml:space="preserve"> </w:t>
      </w:r>
      <w:r>
        <w:t>q-</w:t>
      </w:r>
    </w:p>
    <w:p w14:paraId="0F46ACD0" w14:textId="77777777" w:rsidR="008E13F7" w:rsidRDefault="008E13F7">
      <w:pPr>
        <w:jc w:val="both"/>
        <w:sectPr w:rsidR="008E13F7">
          <w:headerReference w:type="default" r:id="rId8"/>
          <w:footerReference w:type="default" r:id="rId9"/>
          <w:type w:val="continuous"/>
          <w:pgSz w:w="11910" w:h="16850"/>
          <w:pgMar w:top="2020" w:right="840" w:bottom="240" w:left="1020" w:header="37" w:footer="50" w:gutter="0"/>
          <w:cols w:space="720"/>
        </w:sectPr>
      </w:pPr>
    </w:p>
    <w:p w14:paraId="256065D4" w14:textId="77777777" w:rsidR="008E13F7" w:rsidRDefault="008E13F7">
      <w:pPr>
        <w:pStyle w:val="BodyText"/>
        <w:spacing w:before="9"/>
        <w:rPr>
          <w:sz w:val="12"/>
        </w:rPr>
      </w:pPr>
    </w:p>
    <w:p w14:paraId="7E2F4DAE" w14:textId="77777777" w:rsidR="008E13F7" w:rsidRDefault="004733C4">
      <w:pPr>
        <w:pStyle w:val="BodyText"/>
        <w:spacing w:before="91"/>
        <w:ind w:left="112" w:right="287"/>
        <w:jc w:val="both"/>
      </w:pPr>
      <w:r>
        <w:t xml:space="preserve">factor) and, particularly, the EPP model seems to be the most conservative model regarding the </w:t>
      </w:r>
      <w:proofErr w:type="spellStart"/>
      <w:r>
        <w:t>behaviour</w:t>
      </w:r>
      <w:proofErr w:type="spellEnd"/>
      <w:r>
        <w:t xml:space="preserve"> factor as characterized by a higher reduction. Li and </w:t>
      </w:r>
      <w:proofErr w:type="spellStart"/>
      <w:r>
        <w:t>Ellingwood</w:t>
      </w:r>
      <w:proofErr w:type="spellEnd"/>
      <w:r>
        <w:t xml:space="preserve"> (2007) [16] proposed a new methodology to include the damage due to aftershocks of an </w:t>
      </w:r>
      <w:r>
        <w:t xml:space="preserve">already mainshock-damaged building in the performance-based assessment by investigating the effect of multiple sequences (mainshock-aftershock) on a 9-storey and 20- </w:t>
      </w:r>
      <w:proofErr w:type="spellStart"/>
      <w:r>
        <w:t>storey</w:t>
      </w:r>
      <w:proofErr w:type="spellEnd"/>
      <w:r>
        <w:rPr>
          <w:spacing w:val="-14"/>
        </w:rPr>
        <w:t xml:space="preserve"> </w:t>
      </w:r>
      <w:r>
        <w:t>steel</w:t>
      </w:r>
      <w:r>
        <w:rPr>
          <w:spacing w:val="-13"/>
        </w:rPr>
        <w:t xml:space="preserve"> </w:t>
      </w:r>
      <w:r>
        <w:t>moment</w:t>
      </w:r>
      <w:r>
        <w:rPr>
          <w:spacing w:val="-12"/>
        </w:rPr>
        <w:t xml:space="preserve"> </w:t>
      </w:r>
      <w:r>
        <w:t>framed</w:t>
      </w:r>
      <w:r>
        <w:rPr>
          <w:spacing w:val="-16"/>
        </w:rPr>
        <w:t xml:space="preserve"> </w:t>
      </w:r>
      <w:r>
        <w:t>buildings.</w:t>
      </w:r>
      <w:r>
        <w:rPr>
          <w:spacing w:val="-13"/>
        </w:rPr>
        <w:t xml:space="preserve"> </w:t>
      </w:r>
      <w:r>
        <w:t>Results</w:t>
      </w:r>
      <w:r>
        <w:rPr>
          <w:spacing w:val="-14"/>
        </w:rPr>
        <w:t xml:space="preserve"> </w:t>
      </w:r>
      <w:r>
        <w:t>showed</w:t>
      </w:r>
      <w:r>
        <w:rPr>
          <w:spacing w:val="-13"/>
        </w:rPr>
        <w:t xml:space="preserve"> </w:t>
      </w:r>
      <w:r>
        <w:t>that</w:t>
      </w:r>
      <w:r>
        <w:rPr>
          <w:spacing w:val="-13"/>
        </w:rPr>
        <w:t xml:space="preserve"> </w:t>
      </w:r>
      <w:r>
        <w:t>parameters</w:t>
      </w:r>
      <w:r>
        <w:rPr>
          <w:spacing w:val="-13"/>
        </w:rPr>
        <w:t xml:space="preserve"> </w:t>
      </w:r>
      <w:r>
        <w:t>such</w:t>
      </w:r>
      <w:r>
        <w:rPr>
          <w:spacing w:val="-14"/>
        </w:rPr>
        <w:t xml:space="preserve"> </w:t>
      </w:r>
      <w:r>
        <w:t>as</w:t>
      </w:r>
      <w:r>
        <w:rPr>
          <w:spacing w:val="-13"/>
        </w:rPr>
        <w:t xml:space="preserve"> </w:t>
      </w:r>
      <w:r>
        <w:t>duration</w:t>
      </w:r>
      <w:r>
        <w:rPr>
          <w:spacing w:val="-14"/>
        </w:rPr>
        <w:t xml:space="preserve"> </w:t>
      </w:r>
      <w:r>
        <w:t>and</w:t>
      </w:r>
      <w:r>
        <w:rPr>
          <w:spacing w:val="-13"/>
        </w:rPr>
        <w:t xml:space="preserve"> </w:t>
      </w:r>
      <w:r>
        <w:t>frequency</w:t>
      </w:r>
      <w:r>
        <w:rPr>
          <w:spacing w:val="-14"/>
        </w:rPr>
        <w:t xml:space="preserve"> </w:t>
      </w:r>
      <w:r>
        <w:t>contents of an aftershock may significantly affect the structural response and, the probability of having small damage due</w:t>
      </w:r>
      <w:r>
        <w:rPr>
          <w:spacing w:val="12"/>
        </w:rPr>
        <w:t xml:space="preserve"> </w:t>
      </w:r>
      <w:r>
        <w:t>to</w:t>
      </w:r>
      <w:r>
        <w:rPr>
          <w:spacing w:val="9"/>
        </w:rPr>
        <w:t xml:space="preserve"> </w:t>
      </w:r>
      <w:r>
        <w:t>aftershock</w:t>
      </w:r>
      <w:r>
        <w:rPr>
          <w:spacing w:val="13"/>
        </w:rPr>
        <w:t xml:space="preserve"> </w:t>
      </w:r>
      <w:r>
        <w:t>depends</w:t>
      </w:r>
      <w:r>
        <w:rPr>
          <w:spacing w:val="10"/>
        </w:rPr>
        <w:t xml:space="preserve"> </w:t>
      </w:r>
      <w:r>
        <w:t>upon</w:t>
      </w:r>
      <w:r>
        <w:rPr>
          <w:spacing w:val="13"/>
        </w:rPr>
        <w:t xml:space="preserve"> </w:t>
      </w:r>
      <w:r>
        <w:t>the</w:t>
      </w:r>
      <w:r>
        <w:rPr>
          <w:spacing w:val="12"/>
        </w:rPr>
        <w:t xml:space="preserve"> </w:t>
      </w:r>
      <w:r>
        <w:t>damage</w:t>
      </w:r>
      <w:r>
        <w:rPr>
          <w:spacing w:val="13"/>
        </w:rPr>
        <w:t xml:space="preserve"> </w:t>
      </w:r>
      <w:r>
        <w:t>generated</w:t>
      </w:r>
      <w:r>
        <w:rPr>
          <w:spacing w:val="10"/>
        </w:rPr>
        <w:t xml:space="preserve"> </w:t>
      </w:r>
      <w:r>
        <w:t>by</w:t>
      </w:r>
      <w:r>
        <w:rPr>
          <w:spacing w:val="13"/>
        </w:rPr>
        <w:t xml:space="preserve"> </w:t>
      </w:r>
      <w:r>
        <w:t>the</w:t>
      </w:r>
      <w:r>
        <w:rPr>
          <w:spacing w:val="17"/>
        </w:rPr>
        <w:t xml:space="preserve"> </w:t>
      </w:r>
      <w:r>
        <w:t>mainshock.</w:t>
      </w:r>
      <w:r>
        <w:rPr>
          <w:spacing w:val="14"/>
        </w:rPr>
        <w:t xml:space="preserve"> </w:t>
      </w:r>
      <w:proofErr w:type="spellStart"/>
      <w:r>
        <w:t>Hatzigeorgiou</w:t>
      </w:r>
      <w:proofErr w:type="spellEnd"/>
      <w:r>
        <w:rPr>
          <w:spacing w:val="12"/>
        </w:rPr>
        <w:t xml:space="preserve"> </w:t>
      </w:r>
      <w:r>
        <w:t>and</w:t>
      </w:r>
      <w:r>
        <w:rPr>
          <w:spacing w:val="12"/>
        </w:rPr>
        <w:t xml:space="preserve"> </w:t>
      </w:r>
      <w:proofErr w:type="spellStart"/>
      <w:r>
        <w:t>Beskos</w:t>
      </w:r>
      <w:proofErr w:type="spellEnd"/>
      <w:r>
        <w:rPr>
          <w:spacing w:val="11"/>
        </w:rPr>
        <w:t xml:space="preserve"> </w:t>
      </w:r>
      <w:r>
        <w:t>(2009)</w:t>
      </w:r>
    </w:p>
    <w:p w14:paraId="77C3F9FA" w14:textId="77777777" w:rsidR="008E13F7" w:rsidRDefault="004733C4">
      <w:pPr>
        <w:pStyle w:val="BodyText"/>
        <w:spacing w:before="1"/>
        <w:ind w:left="112" w:right="288"/>
        <w:jc w:val="both"/>
      </w:pPr>
      <w:r>
        <w:t>[5]</w:t>
      </w:r>
      <w:r>
        <w:rPr>
          <w:spacing w:val="-9"/>
        </w:rPr>
        <w:t xml:space="preserve"> </w:t>
      </w:r>
      <w:r>
        <w:t>conducted</w:t>
      </w:r>
      <w:r>
        <w:rPr>
          <w:spacing w:val="-7"/>
        </w:rPr>
        <w:t xml:space="preserve"> </w:t>
      </w:r>
      <w:r>
        <w:t>a</w:t>
      </w:r>
      <w:r>
        <w:rPr>
          <w:spacing w:val="-9"/>
        </w:rPr>
        <w:t xml:space="preserve"> </w:t>
      </w:r>
      <w:r>
        <w:t>study</w:t>
      </w:r>
      <w:r>
        <w:rPr>
          <w:spacing w:val="-7"/>
        </w:rPr>
        <w:t xml:space="preserve"> </w:t>
      </w:r>
      <w:r>
        <w:t>on</w:t>
      </w:r>
      <w:r>
        <w:rPr>
          <w:spacing w:val="-6"/>
        </w:rPr>
        <w:t xml:space="preserve"> </w:t>
      </w:r>
      <w:r>
        <w:t>an</w:t>
      </w:r>
      <w:r>
        <w:rPr>
          <w:spacing w:val="-9"/>
        </w:rPr>
        <w:t xml:space="preserve"> </w:t>
      </w:r>
      <w:r>
        <w:t>effective</w:t>
      </w:r>
      <w:r>
        <w:rPr>
          <w:spacing w:val="-7"/>
        </w:rPr>
        <w:t xml:space="preserve"> </w:t>
      </w:r>
      <w:r>
        <w:t>and</w:t>
      </w:r>
      <w:r>
        <w:rPr>
          <w:spacing w:val="-7"/>
        </w:rPr>
        <w:t xml:space="preserve"> </w:t>
      </w:r>
      <w:r>
        <w:t>appropriate</w:t>
      </w:r>
      <w:r>
        <w:rPr>
          <w:spacing w:val="-9"/>
        </w:rPr>
        <w:t xml:space="preserve"> </w:t>
      </w:r>
      <w:r>
        <w:t>method</w:t>
      </w:r>
      <w:r>
        <w:rPr>
          <w:spacing w:val="-9"/>
        </w:rPr>
        <w:t xml:space="preserve"> </w:t>
      </w:r>
      <w:r>
        <w:t>to</w:t>
      </w:r>
      <w:r>
        <w:rPr>
          <w:spacing w:val="-10"/>
        </w:rPr>
        <w:t xml:space="preserve"> </w:t>
      </w:r>
      <w:r>
        <w:t>compute</w:t>
      </w:r>
      <w:r>
        <w:rPr>
          <w:spacing w:val="-9"/>
        </w:rPr>
        <w:t xml:space="preserve"> </w:t>
      </w:r>
      <w:r>
        <w:t>the</w:t>
      </w:r>
      <w:r>
        <w:rPr>
          <w:spacing w:val="-9"/>
        </w:rPr>
        <w:t xml:space="preserve"> </w:t>
      </w:r>
      <w:r>
        <w:t>maximum</w:t>
      </w:r>
      <w:r>
        <w:rPr>
          <w:spacing w:val="-8"/>
        </w:rPr>
        <w:t xml:space="preserve"> </w:t>
      </w:r>
      <w:r>
        <w:t>inelastic</w:t>
      </w:r>
      <w:r>
        <w:rPr>
          <w:spacing w:val="-7"/>
        </w:rPr>
        <w:t xml:space="preserve"> </w:t>
      </w:r>
      <w:r>
        <w:t>displacement ratio of a structure under repeated earthquakes while examining several parameters, e.g. period of vibration, viscous damping, force reduction factors. They combined</w:t>
      </w:r>
      <w:r>
        <w:t xml:space="preserve"> mainshock and aftershock motions using time-gap equals to five-to-nine the single event duration. Results showed that the maximum horizontal displacement ratio</w:t>
      </w:r>
      <w:r>
        <w:rPr>
          <w:spacing w:val="-12"/>
        </w:rPr>
        <w:t xml:space="preserve"> </w:t>
      </w:r>
      <w:r>
        <w:t>increases</w:t>
      </w:r>
      <w:r>
        <w:rPr>
          <w:spacing w:val="-11"/>
        </w:rPr>
        <w:t xml:space="preserve"> </w:t>
      </w:r>
      <w:r>
        <w:t>for</w:t>
      </w:r>
      <w:r>
        <w:rPr>
          <w:spacing w:val="-8"/>
        </w:rPr>
        <w:t xml:space="preserve"> </w:t>
      </w:r>
      <w:r>
        <w:t>earthquake</w:t>
      </w:r>
      <w:r>
        <w:rPr>
          <w:spacing w:val="-9"/>
        </w:rPr>
        <w:t xml:space="preserve"> </w:t>
      </w:r>
      <w:r>
        <w:t>sequences</w:t>
      </w:r>
      <w:r>
        <w:rPr>
          <w:spacing w:val="-11"/>
        </w:rPr>
        <w:t xml:space="preserve"> </w:t>
      </w:r>
      <w:r>
        <w:t>even</w:t>
      </w:r>
      <w:r>
        <w:rPr>
          <w:spacing w:val="-12"/>
        </w:rPr>
        <w:t xml:space="preserve"> </w:t>
      </w:r>
      <w:r>
        <w:t>more</w:t>
      </w:r>
      <w:r>
        <w:rPr>
          <w:spacing w:val="-11"/>
        </w:rPr>
        <w:t xml:space="preserve"> </w:t>
      </w:r>
      <w:r>
        <w:t>than</w:t>
      </w:r>
      <w:r>
        <w:rPr>
          <w:spacing w:val="-9"/>
        </w:rPr>
        <w:t xml:space="preserve"> </w:t>
      </w:r>
      <w:r>
        <w:t>100%,</w:t>
      </w:r>
      <w:r>
        <w:rPr>
          <w:spacing w:val="-10"/>
        </w:rPr>
        <w:t xml:space="preserve"> </w:t>
      </w:r>
      <w:r>
        <w:t>compared</w:t>
      </w:r>
      <w:r>
        <w:rPr>
          <w:spacing w:val="-9"/>
        </w:rPr>
        <w:t xml:space="preserve"> </w:t>
      </w:r>
      <w:r>
        <w:t>to</w:t>
      </w:r>
      <w:r>
        <w:rPr>
          <w:spacing w:val="-9"/>
        </w:rPr>
        <w:t xml:space="preserve"> </w:t>
      </w:r>
      <w:r>
        <w:t>single</w:t>
      </w:r>
      <w:r>
        <w:rPr>
          <w:spacing w:val="-12"/>
        </w:rPr>
        <w:t xml:space="preserve"> </w:t>
      </w:r>
      <w:r>
        <w:t>ground</w:t>
      </w:r>
      <w:r>
        <w:rPr>
          <w:spacing w:val="-11"/>
        </w:rPr>
        <w:t xml:space="preserve"> </w:t>
      </w:r>
      <w:r>
        <w:t>motion.</w:t>
      </w:r>
      <w:r>
        <w:rPr>
          <w:spacing w:val="-11"/>
        </w:rPr>
        <w:t xml:space="preserve"> </w:t>
      </w:r>
      <w:r>
        <w:t>These</w:t>
      </w:r>
      <w:r>
        <w:rPr>
          <w:spacing w:val="-11"/>
        </w:rPr>
        <w:t xml:space="preserve"> </w:t>
      </w:r>
      <w:r>
        <w:t xml:space="preserve">ratio values depend strongly onto the natural frequency of the single degree of freedom (SDOF) and accumulated damage due to the decrease of the post-yielding stiffness. Similar results were found by </w:t>
      </w:r>
      <w:proofErr w:type="spellStart"/>
      <w:r>
        <w:t>Sabegh</w:t>
      </w:r>
      <w:proofErr w:type="spellEnd"/>
      <w:r>
        <w:t xml:space="preserve"> and Ruiz- Garcia</w:t>
      </w:r>
      <w:r>
        <w:rPr>
          <w:spacing w:val="-7"/>
        </w:rPr>
        <w:t xml:space="preserve"> </w:t>
      </w:r>
      <w:r>
        <w:t>(2015)</w:t>
      </w:r>
      <w:r>
        <w:rPr>
          <w:spacing w:val="-5"/>
        </w:rPr>
        <w:t xml:space="preserve"> </w:t>
      </w:r>
      <w:r>
        <w:t>[6]</w:t>
      </w:r>
      <w:r>
        <w:rPr>
          <w:spacing w:val="-6"/>
        </w:rPr>
        <w:t xml:space="preserve"> </w:t>
      </w:r>
      <w:r>
        <w:t>who</w:t>
      </w:r>
      <w:r>
        <w:rPr>
          <w:spacing w:val="-6"/>
        </w:rPr>
        <w:t xml:space="preserve"> </w:t>
      </w:r>
      <w:r>
        <w:t>investigated</w:t>
      </w:r>
      <w:r>
        <w:rPr>
          <w:spacing w:val="-6"/>
        </w:rPr>
        <w:t xml:space="preserve"> </w:t>
      </w:r>
      <w:r>
        <w:t>the</w:t>
      </w:r>
      <w:r>
        <w:rPr>
          <w:spacing w:val="-7"/>
        </w:rPr>
        <w:t xml:space="preserve"> </w:t>
      </w:r>
      <w:r>
        <w:t>nonlinear</w:t>
      </w:r>
      <w:r>
        <w:rPr>
          <w:spacing w:val="-5"/>
        </w:rPr>
        <w:t xml:space="preserve"> </w:t>
      </w:r>
      <w:r>
        <w:t>response</w:t>
      </w:r>
      <w:r>
        <w:rPr>
          <w:spacing w:val="-6"/>
        </w:rPr>
        <w:t xml:space="preserve"> </w:t>
      </w:r>
      <w:r>
        <w:t>of</w:t>
      </w:r>
      <w:r>
        <w:rPr>
          <w:spacing w:val="-5"/>
        </w:rPr>
        <w:t xml:space="preserve"> </w:t>
      </w:r>
      <w:r>
        <w:t>SDOF</w:t>
      </w:r>
      <w:r>
        <w:rPr>
          <w:spacing w:val="-6"/>
        </w:rPr>
        <w:t xml:space="preserve"> </w:t>
      </w:r>
      <w:r>
        <w:t>systems</w:t>
      </w:r>
      <w:r>
        <w:rPr>
          <w:spacing w:val="-7"/>
        </w:rPr>
        <w:t xml:space="preserve"> </w:t>
      </w:r>
      <w:r>
        <w:t>subjected</w:t>
      </w:r>
      <w:r>
        <w:rPr>
          <w:spacing w:val="-6"/>
        </w:rPr>
        <w:t xml:space="preserve"> </w:t>
      </w:r>
      <w:r>
        <w:t>to</w:t>
      </w:r>
      <w:r>
        <w:rPr>
          <w:spacing w:val="-6"/>
        </w:rPr>
        <w:t xml:space="preserve"> </w:t>
      </w:r>
      <w:r>
        <w:t>the</w:t>
      </w:r>
      <w:r>
        <w:rPr>
          <w:spacing w:val="-7"/>
        </w:rPr>
        <w:t xml:space="preserve"> </w:t>
      </w:r>
      <w:proofErr w:type="spellStart"/>
      <w:r>
        <w:t>Varzaghan-Ahar</w:t>
      </w:r>
      <w:proofErr w:type="spellEnd"/>
      <w:r>
        <w:t xml:space="preserve"> earthquake</w:t>
      </w:r>
      <w:r>
        <w:rPr>
          <w:spacing w:val="-7"/>
        </w:rPr>
        <w:t xml:space="preserve"> </w:t>
      </w:r>
      <w:r>
        <w:t>sequences.</w:t>
      </w:r>
      <w:r>
        <w:rPr>
          <w:spacing w:val="-6"/>
        </w:rPr>
        <w:t xml:space="preserve"> </w:t>
      </w:r>
      <w:r>
        <w:t>They</w:t>
      </w:r>
      <w:r>
        <w:rPr>
          <w:spacing w:val="-6"/>
        </w:rPr>
        <w:t xml:space="preserve"> </w:t>
      </w:r>
      <w:r>
        <w:t>studied</w:t>
      </w:r>
      <w:r>
        <w:rPr>
          <w:spacing w:val="-7"/>
        </w:rPr>
        <w:t xml:space="preserve"> </w:t>
      </w:r>
      <w:r>
        <w:t>the</w:t>
      </w:r>
      <w:r>
        <w:rPr>
          <w:spacing w:val="-6"/>
        </w:rPr>
        <w:t xml:space="preserve"> </w:t>
      </w:r>
      <w:r>
        <w:t>trend</w:t>
      </w:r>
      <w:r>
        <w:rPr>
          <w:spacing w:val="-6"/>
        </w:rPr>
        <w:t xml:space="preserve"> </w:t>
      </w:r>
      <w:r>
        <w:t>of</w:t>
      </w:r>
      <w:r>
        <w:rPr>
          <w:spacing w:val="-6"/>
        </w:rPr>
        <w:t xml:space="preserve"> </w:t>
      </w:r>
      <w:r>
        <w:t>the</w:t>
      </w:r>
      <w:r>
        <w:rPr>
          <w:spacing w:val="-6"/>
        </w:rPr>
        <w:t xml:space="preserve"> </w:t>
      </w:r>
      <w:r>
        <w:t>force-reduction</w:t>
      </w:r>
      <w:r>
        <w:rPr>
          <w:spacing w:val="-9"/>
        </w:rPr>
        <w:t xml:space="preserve"> </w:t>
      </w:r>
      <w:r>
        <w:t>factor</w:t>
      </w:r>
      <w:r>
        <w:rPr>
          <w:spacing w:val="-6"/>
        </w:rPr>
        <w:t xml:space="preserve"> </w:t>
      </w:r>
      <w:r>
        <w:t>and</w:t>
      </w:r>
      <w:r>
        <w:rPr>
          <w:spacing w:val="-6"/>
        </w:rPr>
        <w:t xml:space="preserve"> </w:t>
      </w:r>
      <w:r>
        <w:t>the</w:t>
      </w:r>
      <w:r>
        <w:rPr>
          <w:spacing w:val="-8"/>
        </w:rPr>
        <w:t xml:space="preserve"> </w:t>
      </w:r>
      <w:r>
        <w:t>inelastic</w:t>
      </w:r>
      <w:r>
        <w:rPr>
          <w:spacing w:val="-6"/>
        </w:rPr>
        <w:t xml:space="preserve"> </w:t>
      </w:r>
      <w:r>
        <w:t>displacement</w:t>
      </w:r>
      <w:r>
        <w:rPr>
          <w:spacing w:val="-8"/>
        </w:rPr>
        <w:t xml:space="preserve"> </w:t>
      </w:r>
      <w:r>
        <w:t>ratio and found that technical codes, which account for single ground motions, und</w:t>
      </w:r>
      <w:r>
        <w:t>erestimate the values of lateral strength and peak inelastic displacement for long-period structures under earthquake sequences. Di Sarno (2013) [1] studied the effects of ground motion sequences on the inelastic response of RC framed structures. Results</w:t>
      </w:r>
      <w:r>
        <w:rPr>
          <w:spacing w:val="-8"/>
        </w:rPr>
        <w:t xml:space="preserve"> </w:t>
      </w:r>
      <w:r>
        <w:t>d</w:t>
      </w:r>
      <w:r>
        <w:t>emonstrated</w:t>
      </w:r>
      <w:r>
        <w:rPr>
          <w:spacing w:val="-7"/>
        </w:rPr>
        <w:t xml:space="preserve"> </w:t>
      </w:r>
      <w:r>
        <w:t>that</w:t>
      </w:r>
      <w:r>
        <w:rPr>
          <w:spacing w:val="-6"/>
        </w:rPr>
        <w:t xml:space="preserve"> </w:t>
      </w:r>
      <w:r>
        <w:t>an</w:t>
      </w:r>
      <w:r>
        <w:rPr>
          <w:spacing w:val="-7"/>
        </w:rPr>
        <w:t xml:space="preserve"> </w:t>
      </w:r>
      <w:r>
        <w:t>adequate</w:t>
      </w:r>
      <w:r>
        <w:rPr>
          <w:spacing w:val="-7"/>
        </w:rPr>
        <w:t xml:space="preserve"> </w:t>
      </w:r>
      <w:r>
        <w:t>hysteretic</w:t>
      </w:r>
      <w:r>
        <w:rPr>
          <w:spacing w:val="-7"/>
        </w:rPr>
        <w:t xml:space="preserve"> </w:t>
      </w:r>
      <w:r>
        <w:t>degradation</w:t>
      </w:r>
      <w:r>
        <w:rPr>
          <w:spacing w:val="-7"/>
        </w:rPr>
        <w:t xml:space="preserve"> </w:t>
      </w:r>
      <w:r>
        <w:t>model,</w:t>
      </w:r>
      <w:r>
        <w:rPr>
          <w:spacing w:val="-7"/>
        </w:rPr>
        <w:t xml:space="preserve"> </w:t>
      </w:r>
      <w:r>
        <w:t>which</w:t>
      </w:r>
      <w:r>
        <w:rPr>
          <w:spacing w:val="-7"/>
        </w:rPr>
        <w:t xml:space="preserve"> </w:t>
      </w:r>
      <w:r>
        <w:t>accounts</w:t>
      </w:r>
      <w:r>
        <w:rPr>
          <w:spacing w:val="-7"/>
        </w:rPr>
        <w:t xml:space="preserve"> </w:t>
      </w:r>
      <w:r>
        <w:t>for</w:t>
      </w:r>
      <w:r>
        <w:rPr>
          <w:spacing w:val="-6"/>
        </w:rPr>
        <w:t xml:space="preserve"> </w:t>
      </w:r>
      <w:r>
        <w:t>stiffness</w:t>
      </w:r>
      <w:r>
        <w:rPr>
          <w:spacing w:val="-7"/>
        </w:rPr>
        <w:t xml:space="preserve"> </w:t>
      </w:r>
      <w:r>
        <w:t>and</w:t>
      </w:r>
      <w:r>
        <w:rPr>
          <w:spacing w:val="-7"/>
        </w:rPr>
        <w:t xml:space="preserve"> </w:t>
      </w:r>
      <w:r>
        <w:t>strength degradation, should be used to accurately predict nonlinear responses of RC buildings. Song et al. (2014) [7] investigated the influence of duration and fr</w:t>
      </w:r>
      <w:r>
        <w:t>equency content of multiple earthquakes on the collapse of buildings. The results of their studies demonstrated that aftershocks with long duration and low-frequency contents play a significant role in the structural collapse capacity of an already post-ma</w:t>
      </w:r>
      <w:r>
        <w:t>inshock damaged building.</w:t>
      </w:r>
      <w:r>
        <w:rPr>
          <w:spacing w:val="-6"/>
        </w:rPr>
        <w:t xml:space="preserve"> </w:t>
      </w:r>
      <w:r>
        <w:t>Furthermore,</w:t>
      </w:r>
      <w:r>
        <w:rPr>
          <w:spacing w:val="-8"/>
        </w:rPr>
        <w:t xml:space="preserve"> </w:t>
      </w:r>
      <w:r>
        <w:t>they</w:t>
      </w:r>
      <w:r>
        <w:rPr>
          <w:spacing w:val="-8"/>
        </w:rPr>
        <w:t xml:space="preserve"> </w:t>
      </w:r>
      <w:r>
        <w:t>provided</w:t>
      </w:r>
      <w:r>
        <w:rPr>
          <w:spacing w:val="-6"/>
        </w:rPr>
        <w:t xml:space="preserve"> </w:t>
      </w:r>
      <w:r>
        <w:t>an</w:t>
      </w:r>
      <w:r>
        <w:rPr>
          <w:spacing w:val="-6"/>
        </w:rPr>
        <w:t xml:space="preserve"> </w:t>
      </w:r>
      <w:r>
        <w:t>insight</w:t>
      </w:r>
      <w:r>
        <w:rPr>
          <w:spacing w:val="-5"/>
        </w:rPr>
        <w:t xml:space="preserve"> </w:t>
      </w:r>
      <w:r>
        <w:t>into</w:t>
      </w:r>
      <w:r>
        <w:rPr>
          <w:spacing w:val="-9"/>
        </w:rPr>
        <w:t xml:space="preserve"> </w:t>
      </w:r>
      <w:r>
        <w:t>the</w:t>
      </w:r>
      <w:r>
        <w:rPr>
          <w:spacing w:val="-8"/>
        </w:rPr>
        <w:t xml:space="preserve"> </w:t>
      </w:r>
      <w:r>
        <w:t>correlation</w:t>
      </w:r>
      <w:r>
        <w:rPr>
          <w:spacing w:val="-6"/>
        </w:rPr>
        <w:t xml:space="preserve"> </w:t>
      </w:r>
      <w:r>
        <w:t>between</w:t>
      </w:r>
      <w:r>
        <w:rPr>
          <w:spacing w:val="-9"/>
        </w:rPr>
        <w:t xml:space="preserve"> </w:t>
      </w:r>
      <w:r>
        <w:t>the</w:t>
      </w:r>
      <w:r>
        <w:rPr>
          <w:spacing w:val="-8"/>
        </w:rPr>
        <w:t xml:space="preserve"> </w:t>
      </w:r>
      <w:r>
        <w:t>mainshock</w:t>
      </w:r>
      <w:r>
        <w:rPr>
          <w:spacing w:val="-6"/>
        </w:rPr>
        <w:t xml:space="preserve"> </w:t>
      </w:r>
      <w:r>
        <w:t>and</w:t>
      </w:r>
      <w:r>
        <w:rPr>
          <w:spacing w:val="-8"/>
        </w:rPr>
        <w:t xml:space="preserve"> </w:t>
      </w:r>
      <w:r>
        <w:t>the</w:t>
      </w:r>
      <w:r>
        <w:rPr>
          <w:spacing w:val="-8"/>
        </w:rPr>
        <w:t xml:space="preserve"> </w:t>
      </w:r>
      <w:r>
        <w:t>aftershock in terms of significant duration and mean period. However, this study was not exhaustive as they examined only one natural earthquake</w:t>
      </w:r>
      <w:r>
        <w:rPr>
          <w:spacing w:val="-5"/>
        </w:rPr>
        <w:t xml:space="preserve"> </w:t>
      </w:r>
      <w:r>
        <w:t>sequence.</w:t>
      </w:r>
    </w:p>
    <w:p w14:paraId="3459F012" w14:textId="77777777" w:rsidR="008E13F7" w:rsidRDefault="004733C4">
      <w:pPr>
        <w:pStyle w:val="BodyText"/>
        <w:ind w:left="112" w:right="287"/>
        <w:jc w:val="both"/>
      </w:pPr>
      <w:r>
        <w:t>A parametric study on the inelastic response of eight RC frames subjected to forty-five earthquake se</w:t>
      </w:r>
      <w:r>
        <w:t xml:space="preserve">quences was carried out by </w:t>
      </w:r>
      <w:proofErr w:type="spellStart"/>
      <w:r>
        <w:t>Hatzigeorgiou</w:t>
      </w:r>
      <w:proofErr w:type="spellEnd"/>
      <w:r>
        <w:t xml:space="preserve"> and </w:t>
      </w:r>
      <w:proofErr w:type="spellStart"/>
      <w:r>
        <w:t>Liolios</w:t>
      </w:r>
      <w:proofErr w:type="spellEnd"/>
      <w:r>
        <w:t xml:space="preserve"> (2009) [8]. They used five real ground motion sequences recorded</w:t>
      </w:r>
      <w:r>
        <w:rPr>
          <w:spacing w:val="-9"/>
        </w:rPr>
        <w:t xml:space="preserve"> </w:t>
      </w:r>
      <w:r>
        <w:t>at</w:t>
      </w:r>
      <w:r>
        <w:rPr>
          <w:spacing w:val="-8"/>
        </w:rPr>
        <w:t xml:space="preserve"> </w:t>
      </w:r>
      <w:r>
        <w:t>the</w:t>
      </w:r>
      <w:r>
        <w:rPr>
          <w:spacing w:val="-7"/>
        </w:rPr>
        <w:t xml:space="preserve"> </w:t>
      </w:r>
      <w:r>
        <w:t>same</w:t>
      </w:r>
      <w:r>
        <w:rPr>
          <w:spacing w:val="-7"/>
        </w:rPr>
        <w:t xml:space="preserve"> </w:t>
      </w:r>
      <w:r>
        <w:t>station</w:t>
      </w:r>
      <w:r>
        <w:rPr>
          <w:spacing w:val="-9"/>
        </w:rPr>
        <w:t xml:space="preserve"> </w:t>
      </w:r>
      <w:r>
        <w:t>over</w:t>
      </w:r>
      <w:r>
        <w:rPr>
          <w:spacing w:val="-8"/>
        </w:rPr>
        <w:t xml:space="preserve"> </w:t>
      </w:r>
      <w:r>
        <w:t>a</w:t>
      </w:r>
      <w:r>
        <w:rPr>
          <w:spacing w:val="-7"/>
        </w:rPr>
        <w:t xml:space="preserve"> </w:t>
      </w:r>
      <w:r>
        <w:t>short</w:t>
      </w:r>
      <w:r>
        <w:rPr>
          <w:spacing w:val="-6"/>
        </w:rPr>
        <w:t xml:space="preserve"> </w:t>
      </w:r>
      <w:r>
        <w:t>time.</w:t>
      </w:r>
      <w:r>
        <w:rPr>
          <w:spacing w:val="-6"/>
        </w:rPr>
        <w:t xml:space="preserve"> </w:t>
      </w:r>
      <w:r>
        <w:t>Every</w:t>
      </w:r>
      <w:r>
        <w:rPr>
          <w:spacing w:val="-10"/>
        </w:rPr>
        <w:t xml:space="preserve"> </w:t>
      </w:r>
      <w:r>
        <w:t>sequential</w:t>
      </w:r>
      <w:r>
        <w:rPr>
          <w:spacing w:val="-6"/>
        </w:rPr>
        <w:t xml:space="preserve"> </w:t>
      </w:r>
      <w:r>
        <w:t>ground</w:t>
      </w:r>
      <w:r>
        <w:rPr>
          <w:spacing w:val="-10"/>
        </w:rPr>
        <w:t xml:space="preserve"> </w:t>
      </w:r>
      <w:r>
        <w:t>motion</w:t>
      </w:r>
      <w:r>
        <w:rPr>
          <w:spacing w:val="-6"/>
        </w:rPr>
        <w:t xml:space="preserve"> </w:t>
      </w:r>
      <w:r>
        <w:t>simply</w:t>
      </w:r>
      <w:r>
        <w:rPr>
          <w:spacing w:val="-7"/>
        </w:rPr>
        <w:t xml:space="preserve"> </w:t>
      </w:r>
      <w:r>
        <w:t>became</w:t>
      </w:r>
      <w:r>
        <w:rPr>
          <w:spacing w:val="-9"/>
        </w:rPr>
        <w:t xml:space="preserve"> </w:t>
      </w:r>
      <w:r>
        <w:t>a</w:t>
      </w:r>
      <w:r>
        <w:rPr>
          <w:spacing w:val="-7"/>
        </w:rPr>
        <w:t xml:space="preserve"> </w:t>
      </w:r>
      <w:r>
        <w:t>single</w:t>
      </w:r>
      <w:r>
        <w:rPr>
          <w:spacing w:val="-7"/>
        </w:rPr>
        <w:t xml:space="preserve"> </w:t>
      </w:r>
      <w:r>
        <w:t>ground motion whereas a time-gap of 100 secon</w:t>
      </w:r>
      <w:r>
        <w:t>ds is considered to bring the frame to rest before the aftershock and cease any move due to damping. Results demonstrated that the maximum horizontal displacement due to the multiple ground motions is larger than a single earthquake, which is due to a more</w:t>
      </w:r>
      <w:r>
        <w:t xml:space="preserve"> flexible structure damaged by</w:t>
      </w:r>
      <w:r>
        <w:rPr>
          <w:spacing w:val="-10"/>
        </w:rPr>
        <w:t xml:space="preserve"> </w:t>
      </w:r>
      <w:r>
        <w:t>the</w:t>
      </w:r>
      <w:r>
        <w:rPr>
          <w:spacing w:val="-12"/>
        </w:rPr>
        <w:t xml:space="preserve"> </w:t>
      </w:r>
      <w:r>
        <w:t>mainshock.</w:t>
      </w:r>
      <w:r>
        <w:rPr>
          <w:spacing w:val="-9"/>
        </w:rPr>
        <w:t xml:space="preserve"> </w:t>
      </w:r>
      <w:r>
        <w:t>Besides,</w:t>
      </w:r>
      <w:r>
        <w:rPr>
          <w:spacing w:val="-12"/>
        </w:rPr>
        <w:t xml:space="preserve"> </w:t>
      </w:r>
      <w:r>
        <w:t>seismic</w:t>
      </w:r>
      <w:r>
        <w:rPr>
          <w:spacing w:val="-8"/>
        </w:rPr>
        <w:t xml:space="preserve"> </w:t>
      </w:r>
      <w:r>
        <w:t>sequences</w:t>
      </w:r>
      <w:r>
        <w:rPr>
          <w:spacing w:val="-9"/>
        </w:rPr>
        <w:t xml:space="preserve"> </w:t>
      </w:r>
      <w:r>
        <w:t>led</w:t>
      </w:r>
      <w:r>
        <w:rPr>
          <w:spacing w:val="-9"/>
        </w:rPr>
        <w:t xml:space="preserve"> </w:t>
      </w:r>
      <w:r>
        <w:t>to</w:t>
      </w:r>
      <w:r>
        <w:rPr>
          <w:spacing w:val="-9"/>
        </w:rPr>
        <w:t xml:space="preserve"> </w:t>
      </w:r>
      <w:r>
        <w:t>larger</w:t>
      </w:r>
      <w:r>
        <w:rPr>
          <w:spacing w:val="-11"/>
        </w:rPr>
        <w:t xml:space="preserve"> </w:t>
      </w:r>
      <w:r>
        <w:t>inter-</w:t>
      </w:r>
      <w:proofErr w:type="spellStart"/>
      <w:r>
        <w:t>storey</w:t>
      </w:r>
      <w:proofErr w:type="spellEnd"/>
      <w:r>
        <w:rPr>
          <w:spacing w:val="-10"/>
        </w:rPr>
        <w:t xml:space="preserve"> </w:t>
      </w:r>
      <w:r>
        <w:t>drift</w:t>
      </w:r>
      <w:r>
        <w:rPr>
          <w:spacing w:val="-8"/>
        </w:rPr>
        <w:t xml:space="preserve"> </w:t>
      </w:r>
      <w:r>
        <w:t>ratios,</w:t>
      </w:r>
      <w:r>
        <w:rPr>
          <w:spacing w:val="-14"/>
        </w:rPr>
        <w:t xml:space="preserve"> </w:t>
      </w:r>
      <w:r>
        <w:t>even</w:t>
      </w:r>
      <w:r>
        <w:rPr>
          <w:spacing w:val="-9"/>
        </w:rPr>
        <w:t xml:space="preserve"> </w:t>
      </w:r>
      <w:r>
        <w:t>where</w:t>
      </w:r>
      <w:r>
        <w:rPr>
          <w:spacing w:val="-11"/>
        </w:rPr>
        <w:t xml:space="preserve"> </w:t>
      </w:r>
      <w:r>
        <w:t>a</w:t>
      </w:r>
      <w:r>
        <w:rPr>
          <w:spacing w:val="-9"/>
        </w:rPr>
        <w:t xml:space="preserve"> </w:t>
      </w:r>
      <w:r>
        <w:t>single</w:t>
      </w:r>
      <w:r>
        <w:rPr>
          <w:spacing w:val="-8"/>
        </w:rPr>
        <w:t xml:space="preserve"> </w:t>
      </w:r>
      <w:r>
        <w:t>ground motion produce damage just into non-structural components. Finally, Incremental Dynamic Analyses (IDA) showed</w:t>
      </w:r>
      <w:r>
        <w:rPr>
          <w:spacing w:val="-7"/>
        </w:rPr>
        <w:t xml:space="preserve"> </w:t>
      </w:r>
      <w:r>
        <w:t>that</w:t>
      </w:r>
      <w:r>
        <w:rPr>
          <w:spacing w:val="-8"/>
        </w:rPr>
        <w:t xml:space="preserve"> </w:t>
      </w:r>
      <w:r>
        <w:t>sequential</w:t>
      </w:r>
      <w:r>
        <w:rPr>
          <w:spacing w:val="-8"/>
        </w:rPr>
        <w:t xml:space="preserve"> </w:t>
      </w:r>
      <w:r>
        <w:t>motions</w:t>
      </w:r>
      <w:r>
        <w:rPr>
          <w:spacing w:val="-6"/>
        </w:rPr>
        <w:t xml:space="preserve"> </w:t>
      </w:r>
      <w:r>
        <w:t>bring</w:t>
      </w:r>
      <w:r>
        <w:rPr>
          <w:spacing w:val="-9"/>
        </w:rPr>
        <w:t xml:space="preserve"> </w:t>
      </w:r>
      <w:r>
        <w:t>the</w:t>
      </w:r>
      <w:r>
        <w:rPr>
          <w:spacing w:val="-9"/>
        </w:rPr>
        <w:t xml:space="preserve"> </w:t>
      </w:r>
      <w:r>
        <w:t>frames</w:t>
      </w:r>
      <w:r>
        <w:rPr>
          <w:spacing w:val="-5"/>
        </w:rPr>
        <w:t xml:space="preserve"> </w:t>
      </w:r>
      <w:r>
        <w:t>to</w:t>
      </w:r>
      <w:r>
        <w:rPr>
          <w:spacing w:val="-7"/>
        </w:rPr>
        <w:t xml:space="preserve"> </w:t>
      </w:r>
      <w:r>
        <w:t>either</w:t>
      </w:r>
      <w:r>
        <w:rPr>
          <w:spacing w:val="-6"/>
        </w:rPr>
        <w:t xml:space="preserve"> </w:t>
      </w:r>
      <w:r>
        <w:t>failure</w:t>
      </w:r>
      <w:r>
        <w:rPr>
          <w:spacing w:val="-6"/>
        </w:rPr>
        <w:t xml:space="preserve"> </w:t>
      </w:r>
      <w:r>
        <w:t>or</w:t>
      </w:r>
      <w:r>
        <w:rPr>
          <w:spacing w:val="-9"/>
        </w:rPr>
        <w:t xml:space="preserve"> </w:t>
      </w:r>
      <w:r>
        <w:t>strongly</w:t>
      </w:r>
      <w:r>
        <w:rPr>
          <w:spacing w:val="-6"/>
        </w:rPr>
        <w:t xml:space="preserve"> </w:t>
      </w:r>
      <w:r>
        <w:t>inelastic</w:t>
      </w:r>
      <w:r>
        <w:rPr>
          <w:spacing w:val="-7"/>
        </w:rPr>
        <w:t xml:space="preserve"> </w:t>
      </w:r>
      <w:r>
        <w:t>response</w:t>
      </w:r>
      <w:r>
        <w:rPr>
          <w:spacing w:val="-7"/>
        </w:rPr>
        <w:t xml:space="preserve"> </w:t>
      </w:r>
      <w:r>
        <w:t>compared</w:t>
      </w:r>
      <w:r>
        <w:rPr>
          <w:spacing w:val="-6"/>
        </w:rPr>
        <w:t xml:space="preserve"> </w:t>
      </w:r>
      <w:r>
        <w:t>to</w:t>
      </w:r>
      <w:r>
        <w:rPr>
          <w:spacing w:val="-10"/>
        </w:rPr>
        <w:t xml:space="preserve"> </w:t>
      </w:r>
      <w:r>
        <w:t xml:space="preserve">an elastic or slightly inelastic </w:t>
      </w:r>
      <w:proofErr w:type="spellStart"/>
      <w:r>
        <w:t>behaviour</w:t>
      </w:r>
      <w:proofErr w:type="spellEnd"/>
      <w:r>
        <w:t xml:space="preserve"> of single ground motion-subjected structures. Similar results were obtained by </w:t>
      </w:r>
      <w:proofErr w:type="spellStart"/>
      <w:r>
        <w:t>Oyguc</w:t>
      </w:r>
      <w:proofErr w:type="spellEnd"/>
      <w:r>
        <w:t xml:space="preserve"> et al. (2018) [9] who carried </w:t>
      </w:r>
      <w:r>
        <w:t>out a numerical study on the seismic response of three plan- asymmetric</w:t>
      </w:r>
      <w:r>
        <w:rPr>
          <w:spacing w:val="-11"/>
        </w:rPr>
        <w:t xml:space="preserve"> </w:t>
      </w:r>
      <w:r>
        <w:t>buildings</w:t>
      </w:r>
      <w:r>
        <w:rPr>
          <w:spacing w:val="-11"/>
        </w:rPr>
        <w:t xml:space="preserve"> </w:t>
      </w:r>
      <w:r>
        <w:t>subjected</w:t>
      </w:r>
      <w:r>
        <w:rPr>
          <w:spacing w:val="-11"/>
        </w:rPr>
        <w:t xml:space="preserve"> </w:t>
      </w:r>
      <w:r>
        <w:t>to</w:t>
      </w:r>
      <w:r>
        <w:rPr>
          <w:spacing w:val="-11"/>
        </w:rPr>
        <w:t xml:space="preserve"> </w:t>
      </w:r>
      <w:r>
        <w:t>Tohoku</w:t>
      </w:r>
      <w:r>
        <w:rPr>
          <w:spacing w:val="-11"/>
        </w:rPr>
        <w:t xml:space="preserve"> </w:t>
      </w:r>
      <w:r>
        <w:t>earthquake</w:t>
      </w:r>
      <w:r>
        <w:rPr>
          <w:spacing w:val="-10"/>
        </w:rPr>
        <w:t xml:space="preserve"> </w:t>
      </w:r>
      <w:r>
        <w:t>sequence.</w:t>
      </w:r>
      <w:r>
        <w:rPr>
          <w:spacing w:val="-9"/>
        </w:rPr>
        <w:t xml:space="preserve"> </w:t>
      </w:r>
      <w:r>
        <w:t>They</w:t>
      </w:r>
      <w:r>
        <w:rPr>
          <w:spacing w:val="-11"/>
        </w:rPr>
        <w:t xml:space="preserve"> </w:t>
      </w:r>
      <w:r>
        <w:t>found</w:t>
      </w:r>
      <w:r>
        <w:rPr>
          <w:spacing w:val="-9"/>
        </w:rPr>
        <w:t xml:space="preserve"> </w:t>
      </w:r>
      <w:r>
        <w:t>that</w:t>
      </w:r>
      <w:r>
        <w:rPr>
          <w:spacing w:val="-12"/>
        </w:rPr>
        <w:t xml:space="preserve"> </w:t>
      </w:r>
      <w:r>
        <w:t>multiple</w:t>
      </w:r>
      <w:r>
        <w:rPr>
          <w:spacing w:val="-11"/>
        </w:rPr>
        <w:t xml:space="preserve"> </w:t>
      </w:r>
      <w:r>
        <w:t>earthquakes</w:t>
      </w:r>
      <w:r>
        <w:rPr>
          <w:spacing w:val="-10"/>
        </w:rPr>
        <w:t xml:space="preserve"> </w:t>
      </w:r>
      <w:r>
        <w:t>impose higher</w:t>
      </w:r>
      <w:r>
        <w:rPr>
          <w:spacing w:val="-5"/>
        </w:rPr>
        <w:t xml:space="preserve"> </w:t>
      </w:r>
      <w:r>
        <w:t>horizontal</w:t>
      </w:r>
      <w:r>
        <w:rPr>
          <w:spacing w:val="-4"/>
        </w:rPr>
        <w:t xml:space="preserve"> </w:t>
      </w:r>
      <w:r>
        <w:t>displacement</w:t>
      </w:r>
      <w:r>
        <w:rPr>
          <w:spacing w:val="-6"/>
        </w:rPr>
        <w:t xml:space="preserve"> </w:t>
      </w:r>
      <w:r>
        <w:t>due</w:t>
      </w:r>
      <w:r>
        <w:rPr>
          <w:spacing w:val="-7"/>
        </w:rPr>
        <w:t xml:space="preserve"> </w:t>
      </w:r>
      <w:r>
        <w:t>to</w:t>
      </w:r>
      <w:r>
        <w:rPr>
          <w:spacing w:val="-7"/>
        </w:rPr>
        <w:t xml:space="preserve"> </w:t>
      </w:r>
      <w:r>
        <w:t>the</w:t>
      </w:r>
      <w:r>
        <w:rPr>
          <w:spacing w:val="-7"/>
        </w:rPr>
        <w:t xml:space="preserve"> </w:t>
      </w:r>
      <w:r>
        <w:t>damage</w:t>
      </w:r>
      <w:r>
        <w:rPr>
          <w:spacing w:val="-6"/>
        </w:rPr>
        <w:t xml:space="preserve"> </w:t>
      </w:r>
      <w:r>
        <w:t>accumulated</w:t>
      </w:r>
      <w:r>
        <w:rPr>
          <w:spacing w:val="-7"/>
        </w:rPr>
        <w:t xml:space="preserve"> </w:t>
      </w:r>
      <w:r>
        <w:t>from</w:t>
      </w:r>
      <w:r>
        <w:rPr>
          <w:spacing w:val="-6"/>
        </w:rPr>
        <w:t xml:space="preserve"> </w:t>
      </w:r>
      <w:r>
        <w:t>the</w:t>
      </w:r>
      <w:r>
        <w:rPr>
          <w:spacing w:val="-7"/>
        </w:rPr>
        <w:t xml:space="preserve"> </w:t>
      </w:r>
      <w:r>
        <w:t>mainshock.</w:t>
      </w:r>
      <w:r>
        <w:rPr>
          <w:spacing w:val="-6"/>
        </w:rPr>
        <w:t xml:space="preserve"> </w:t>
      </w:r>
      <w:r>
        <w:t>Furtherm</w:t>
      </w:r>
      <w:r>
        <w:t>ore,</w:t>
      </w:r>
      <w:r>
        <w:rPr>
          <w:spacing w:val="-7"/>
        </w:rPr>
        <w:t xml:space="preserve"> </w:t>
      </w:r>
      <w:r>
        <w:t>insight</w:t>
      </w:r>
      <w:r>
        <w:rPr>
          <w:spacing w:val="-6"/>
        </w:rPr>
        <w:t xml:space="preserve"> </w:t>
      </w:r>
      <w:r>
        <w:t>into the different inelastic response between regular and irregular RC structures was given. Results showed that irregular RC buildings seem to undergo higher displacement and damage accumulation effects compared to regular</w:t>
      </w:r>
      <w:r>
        <w:rPr>
          <w:spacing w:val="-11"/>
        </w:rPr>
        <w:t xml:space="preserve"> </w:t>
      </w:r>
      <w:r>
        <w:t>RC</w:t>
      </w:r>
      <w:r>
        <w:rPr>
          <w:spacing w:val="-13"/>
        </w:rPr>
        <w:t xml:space="preserve"> </w:t>
      </w:r>
      <w:r>
        <w:t>framed</w:t>
      </w:r>
      <w:r>
        <w:rPr>
          <w:spacing w:val="-10"/>
        </w:rPr>
        <w:t xml:space="preserve"> </w:t>
      </w:r>
      <w:r>
        <w:t>buildings</w:t>
      </w:r>
      <w:r>
        <w:t>.</w:t>
      </w:r>
      <w:r>
        <w:rPr>
          <w:spacing w:val="-11"/>
        </w:rPr>
        <w:t xml:space="preserve"> </w:t>
      </w:r>
      <w:r>
        <w:t>To</w:t>
      </w:r>
      <w:r>
        <w:rPr>
          <w:spacing w:val="-12"/>
        </w:rPr>
        <w:t xml:space="preserve"> </w:t>
      </w:r>
      <w:r>
        <w:t>the</w:t>
      </w:r>
      <w:r>
        <w:rPr>
          <w:spacing w:val="-11"/>
        </w:rPr>
        <w:t xml:space="preserve"> </w:t>
      </w:r>
      <w:r>
        <w:t>best</w:t>
      </w:r>
      <w:r>
        <w:rPr>
          <w:spacing w:val="-11"/>
        </w:rPr>
        <w:t xml:space="preserve"> </w:t>
      </w:r>
      <w:r>
        <w:t>of</w:t>
      </w:r>
      <w:r>
        <w:rPr>
          <w:spacing w:val="-11"/>
        </w:rPr>
        <w:t xml:space="preserve"> </w:t>
      </w:r>
      <w:r>
        <w:t>authors’</w:t>
      </w:r>
      <w:r>
        <w:rPr>
          <w:spacing w:val="-10"/>
        </w:rPr>
        <w:t xml:space="preserve"> </w:t>
      </w:r>
      <w:r>
        <w:t>knowledge,</w:t>
      </w:r>
      <w:r>
        <w:rPr>
          <w:spacing w:val="-12"/>
        </w:rPr>
        <w:t xml:space="preserve"> </w:t>
      </w:r>
      <w:proofErr w:type="spellStart"/>
      <w:r>
        <w:t>Panchireddi</w:t>
      </w:r>
      <w:proofErr w:type="spellEnd"/>
      <w:r>
        <w:rPr>
          <w:spacing w:val="-11"/>
        </w:rPr>
        <w:t xml:space="preserve"> </w:t>
      </w:r>
      <w:r>
        <w:t>and</w:t>
      </w:r>
      <w:r>
        <w:rPr>
          <w:spacing w:val="-11"/>
        </w:rPr>
        <w:t xml:space="preserve"> </w:t>
      </w:r>
      <w:r>
        <w:t>Ghosh</w:t>
      </w:r>
      <w:r>
        <w:rPr>
          <w:spacing w:val="-11"/>
        </w:rPr>
        <w:t xml:space="preserve"> </w:t>
      </w:r>
      <w:r>
        <w:t>(2018)</w:t>
      </w:r>
      <w:r>
        <w:rPr>
          <w:spacing w:val="-11"/>
        </w:rPr>
        <w:t xml:space="preserve"> </w:t>
      </w:r>
      <w:r>
        <w:t>[10]</w:t>
      </w:r>
      <w:r>
        <w:rPr>
          <w:spacing w:val="-10"/>
        </w:rPr>
        <w:t xml:space="preserve"> </w:t>
      </w:r>
      <w:r>
        <w:t>presented a</w:t>
      </w:r>
      <w:r>
        <w:rPr>
          <w:spacing w:val="-9"/>
        </w:rPr>
        <w:t xml:space="preserve"> </w:t>
      </w:r>
      <w:r>
        <w:t>unique</w:t>
      </w:r>
      <w:r>
        <w:rPr>
          <w:spacing w:val="-12"/>
        </w:rPr>
        <w:t xml:space="preserve"> </w:t>
      </w:r>
      <w:r>
        <w:t>study</w:t>
      </w:r>
      <w:r>
        <w:rPr>
          <w:spacing w:val="-10"/>
        </w:rPr>
        <w:t xml:space="preserve"> </w:t>
      </w:r>
      <w:r>
        <w:t>on</w:t>
      </w:r>
      <w:r>
        <w:rPr>
          <w:spacing w:val="-12"/>
        </w:rPr>
        <w:t xml:space="preserve"> </w:t>
      </w:r>
      <w:r>
        <w:t>multi-span</w:t>
      </w:r>
      <w:r>
        <w:rPr>
          <w:spacing w:val="-10"/>
        </w:rPr>
        <w:t xml:space="preserve"> </w:t>
      </w:r>
      <w:r>
        <w:t>box-girder</w:t>
      </w:r>
      <w:r>
        <w:rPr>
          <w:spacing w:val="-9"/>
        </w:rPr>
        <w:t xml:space="preserve"> </w:t>
      </w:r>
      <w:r>
        <w:t>RC</w:t>
      </w:r>
      <w:r>
        <w:rPr>
          <w:spacing w:val="-10"/>
        </w:rPr>
        <w:t xml:space="preserve"> </w:t>
      </w:r>
      <w:r>
        <w:t>bridge</w:t>
      </w:r>
      <w:r>
        <w:rPr>
          <w:spacing w:val="-12"/>
        </w:rPr>
        <w:t xml:space="preserve"> </w:t>
      </w:r>
      <w:r>
        <w:t>subjected</w:t>
      </w:r>
      <w:r>
        <w:rPr>
          <w:spacing w:val="-11"/>
        </w:rPr>
        <w:t xml:space="preserve"> </w:t>
      </w:r>
      <w:r>
        <w:t>to</w:t>
      </w:r>
      <w:r>
        <w:rPr>
          <w:spacing w:val="-10"/>
        </w:rPr>
        <w:t xml:space="preserve"> </w:t>
      </w:r>
      <w:r>
        <w:t>sequential</w:t>
      </w:r>
      <w:r>
        <w:rPr>
          <w:spacing w:val="-11"/>
        </w:rPr>
        <w:t xml:space="preserve"> </w:t>
      </w:r>
      <w:r>
        <w:t>ground</w:t>
      </w:r>
      <w:r>
        <w:rPr>
          <w:spacing w:val="-12"/>
        </w:rPr>
        <w:t xml:space="preserve"> </w:t>
      </w:r>
      <w:r>
        <w:t>motions</w:t>
      </w:r>
      <w:r>
        <w:rPr>
          <w:spacing w:val="-9"/>
        </w:rPr>
        <w:t xml:space="preserve"> </w:t>
      </w:r>
      <w:r>
        <w:t>and</w:t>
      </w:r>
      <w:r>
        <w:rPr>
          <w:spacing w:val="-10"/>
        </w:rPr>
        <w:t xml:space="preserve"> </w:t>
      </w:r>
      <w:r>
        <w:t>different</w:t>
      </w:r>
      <w:r>
        <w:rPr>
          <w:spacing w:val="-11"/>
        </w:rPr>
        <w:t xml:space="preserve"> </w:t>
      </w:r>
      <w:r>
        <w:t>levels of</w:t>
      </w:r>
      <w:r>
        <w:rPr>
          <w:spacing w:val="-9"/>
        </w:rPr>
        <w:t xml:space="preserve"> </w:t>
      </w:r>
      <w:r>
        <w:t>corrosion.</w:t>
      </w:r>
      <w:r>
        <w:rPr>
          <w:spacing w:val="-9"/>
        </w:rPr>
        <w:t xml:space="preserve"> </w:t>
      </w:r>
      <w:r>
        <w:t>They</w:t>
      </w:r>
      <w:r>
        <w:rPr>
          <w:spacing w:val="-11"/>
        </w:rPr>
        <w:t xml:space="preserve"> </w:t>
      </w:r>
      <w:r>
        <w:t>considered</w:t>
      </w:r>
      <w:r>
        <w:rPr>
          <w:spacing w:val="-8"/>
        </w:rPr>
        <w:t xml:space="preserve"> </w:t>
      </w:r>
      <w:r>
        <w:t>four</w:t>
      </w:r>
      <w:r>
        <w:rPr>
          <w:spacing w:val="-10"/>
        </w:rPr>
        <w:t xml:space="preserve"> </w:t>
      </w:r>
      <w:r>
        <w:t>levels</w:t>
      </w:r>
      <w:r>
        <w:rPr>
          <w:spacing w:val="-9"/>
        </w:rPr>
        <w:t xml:space="preserve"> </w:t>
      </w:r>
      <w:r>
        <w:t>of</w:t>
      </w:r>
      <w:r>
        <w:rPr>
          <w:spacing w:val="-8"/>
        </w:rPr>
        <w:t xml:space="preserve"> </w:t>
      </w:r>
      <w:r>
        <w:t>corrosion</w:t>
      </w:r>
      <w:r>
        <w:rPr>
          <w:spacing w:val="-9"/>
        </w:rPr>
        <w:t xml:space="preserve"> </w:t>
      </w:r>
      <w:r>
        <w:t>over</w:t>
      </w:r>
      <w:r>
        <w:rPr>
          <w:spacing w:val="-11"/>
        </w:rPr>
        <w:t xml:space="preserve"> </w:t>
      </w:r>
      <w:r>
        <w:t>a</w:t>
      </w:r>
      <w:r>
        <w:rPr>
          <w:spacing w:val="-10"/>
        </w:rPr>
        <w:t xml:space="preserve"> </w:t>
      </w:r>
      <w:proofErr w:type="gramStart"/>
      <w:r>
        <w:t>time-span</w:t>
      </w:r>
      <w:proofErr w:type="gramEnd"/>
      <w:r>
        <w:rPr>
          <w:spacing w:val="-9"/>
        </w:rPr>
        <w:t xml:space="preserve"> </w:t>
      </w:r>
      <w:r>
        <w:t>of</w:t>
      </w:r>
      <w:r>
        <w:rPr>
          <w:spacing w:val="-9"/>
        </w:rPr>
        <w:t xml:space="preserve"> </w:t>
      </w:r>
      <w:r>
        <w:t>100</w:t>
      </w:r>
      <w:r>
        <w:rPr>
          <w:spacing w:val="-11"/>
        </w:rPr>
        <w:t xml:space="preserve"> </w:t>
      </w:r>
      <w:r>
        <w:t>years</w:t>
      </w:r>
      <w:r>
        <w:rPr>
          <w:spacing w:val="-8"/>
        </w:rPr>
        <w:t xml:space="preserve"> </w:t>
      </w:r>
      <w:r>
        <w:t>and</w:t>
      </w:r>
      <w:r>
        <w:rPr>
          <w:spacing w:val="-12"/>
        </w:rPr>
        <w:t xml:space="preserve"> </w:t>
      </w:r>
      <w:r>
        <w:t>compared</w:t>
      </w:r>
      <w:r>
        <w:rPr>
          <w:spacing w:val="-11"/>
        </w:rPr>
        <w:t xml:space="preserve"> </w:t>
      </w:r>
      <w:r>
        <w:t>the</w:t>
      </w:r>
      <w:r>
        <w:rPr>
          <w:spacing w:val="-8"/>
        </w:rPr>
        <w:t xml:space="preserve"> </w:t>
      </w:r>
      <w:r>
        <w:t>damage index for the case of non-corroded and corroded RC bridge. Results showed that corrosion has a significant impact on the seismic vulnerability of the RC bridge, especially when subjected to multiple shocks. Th</w:t>
      </w:r>
      <w:r>
        <w:t>ese observations explicitly indicated that a non-corroded RC bridge is expected to undergo slight damage due to an earthquake while severe damage if exposed to aggressive external agents. When corrosion is triggered, the damage index increases, which may r</w:t>
      </w:r>
      <w:r>
        <w:t>esult in severe damage or even</w:t>
      </w:r>
      <w:r>
        <w:rPr>
          <w:spacing w:val="-11"/>
        </w:rPr>
        <w:t xml:space="preserve"> </w:t>
      </w:r>
      <w:r>
        <w:t>collapse.</w:t>
      </w:r>
    </w:p>
    <w:p w14:paraId="795BACF1" w14:textId="77777777" w:rsidR="008E13F7" w:rsidRDefault="008E13F7">
      <w:pPr>
        <w:pStyle w:val="BodyText"/>
        <w:rPr>
          <w:sz w:val="20"/>
        </w:rPr>
      </w:pPr>
    </w:p>
    <w:p w14:paraId="4D06818D" w14:textId="77777777" w:rsidR="008E13F7" w:rsidRDefault="008E13F7">
      <w:pPr>
        <w:pStyle w:val="BodyText"/>
        <w:rPr>
          <w:sz w:val="20"/>
        </w:rPr>
      </w:pPr>
    </w:p>
    <w:p w14:paraId="0DA4DC90" w14:textId="77777777" w:rsidR="008E13F7" w:rsidRDefault="008E13F7">
      <w:pPr>
        <w:pStyle w:val="BodyText"/>
        <w:rPr>
          <w:sz w:val="20"/>
        </w:rPr>
      </w:pPr>
    </w:p>
    <w:p w14:paraId="08AE27BA" w14:textId="77777777" w:rsidR="008E13F7" w:rsidRDefault="008E13F7">
      <w:pPr>
        <w:pStyle w:val="BodyText"/>
        <w:spacing w:before="7"/>
        <w:rPr>
          <w:sz w:val="17"/>
        </w:rPr>
      </w:pPr>
    </w:p>
    <w:p w14:paraId="1C36D2E1" w14:textId="77777777" w:rsidR="008E13F7" w:rsidRDefault="004733C4">
      <w:pPr>
        <w:pStyle w:val="Heading2"/>
        <w:spacing w:before="52"/>
      </w:pPr>
      <w:r>
        <w:t>2</w:t>
      </w:r>
    </w:p>
    <w:p w14:paraId="7E44C013" w14:textId="77777777" w:rsidR="008E13F7" w:rsidRDefault="008E13F7">
      <w:pPr>
        <w:sectPr w:rsidR="008E13F7">
          <w:pgSz w:w="11910" w:h="16850"/>
          <w:pgMar w:top="2020" w:right="840" w:bottom="240" w:left="1020" w:header="37" w:footer="50" w:gutter="0"/>
          <w:cols w:space="720"/>
        </w:sectPr>
      </w:pPr>
    </w:p>
    <w:p w14:paraId="2E899DE7" w14:textId="77777777" w:rsidR="008E13F7" w:rsidRDefault="008E13F7">
      <w:pPr>
        <w:pStyle w:val="BodyText"/>
        <w:rPr>
          <w:rFonts w:ascii="Calibri"/>
          <w:sz w:val="12"/>
        </w:rPr>
      </w:pPr>
    </w:p>
    <w:p w14:paraId="707B6A47" w14:textId="77777777" w:rsidR="008E13F7" w:rsidRDefault="004733C4">
      <w:pPr>
        <w:pStyle w:val="BodyText"/>
        <w:spacing w:before="92"/>
        <w:ind w:left="112" w:right="293"/>
        <w:jc w:val="both"/>
      </w:pPr>
      <w:r>
        <w:t xml:space="preserve">Assessing the seismic vulnerability of RC structures </w:t>
      </w:r>
      <w:proofErr w:type="gramStart"/>
      <w:r>
        <w:t>through the use of</w:t>
      </w:r>
      <w:proofErr w:type="gramEnd"/>
      <w:r>
        <w:t xml:space="preserve"> a probabilistic approach plays an important</w:t>
      </w:r>
      <w:r>
        <w:rPr>
          <w:spacing w:val="-4"/>
        </w:rPr>
        <w:t xml:space="preserve"> </w:t>
      </w:r>
      <w:r>
        <w:t>role</w:t>
      </w:r>
      <w:r>
        <w:rPr>
          <w:spacing w:val="-3"/>
        </w:rPr>
        <w:t xml:space="preserve"> </w:t>
      </w:r>
      <w:r>
        <w:t>in</w:t>
      </w:r>
      <w:r>
        <w:rPr>
          <w:spacing w:val="-5"/>
        </w:rPr>
        <w:t xml:space="preserve"> </w:t>
      </w:r>
      <w:r>
        <w:t>the</w:t>
      </w:r>
      <w:r>
        <w:rPr>
          <w:spacing w:val="-6"/>
        </w:rPr>
        <w:t xml:space="preserve"> </w:t>
      </w:r>
      <w:r>
        <w:t>global</w:t>
      </w:r>
      <w:r>
        <w:rPr>
          <w:spacing w:val="-6"/>
        </w:rPr>
        <w:t xml:space="preserve"> </w:t>
      </w:r>
      <w:r>
        <w:t>performance</w:t>
      </w:r>
      <w:r>
        <w:rPr>
          <w:spacing w:val="-3"/>
        </w:rPr>
        <w:t xml:space="preserve"> </w:t>
      </w:r>
      <w:r>
        <w:t>of</w:t>
      </w:r>
      <w:r>
        <w:rPr>
          <w:spacing w:val="-5"/>
        </w:rPr>
        <w:t xml:space="preserve"> </w:t>
      </w:r>
      <w:r>
        <w:t>an</w:t>
      </w:r>
      <w:r>
        <w:rPr>
          <w:spacing w:val="-4"/>
        </w:rPr>
        <w:t xml:space="preserve"> </w:t>
      </w:r>
      <w:r>
        <w:t>existing</w:t>
      </w:r>
      <w:r>
        <w:rPr>
          <w:spacing w:val="-6"/>
        </w:rPr>
        <w:t xml:space="preserve"> </w:t>
      </w:r>
      <w:r>
        <w:t>RC</w:t>
      </w:r>
      <w:r>
        <w:rPr>
          <w:spacing w:val="-6"/>
        </w:rPr>
        <w:t xml:space="preserve"> </w:t>
      </w:r>
      <w:r>
        <w:t>structure.</w:t>
      </w:r>
      <w:r>
        <w:rPr>
          <w:spacing w:val="-3"/>
        </w:rPr>
        <w:t xml:space="preserve"> </w:t>
      </w:r>
      <w:r>
        <w:t>This</w:t>
      </w:r>
      <w:r>
        <w:rPr>
          <w:spacing w:val="-4"/>
        </w:rPr>
        <w:t xml:space="preserve"> </w:t>
      </w:r>
      <w:r>
        <w:t>evaluation</w:t>
      </w:r>
      <w:r>
        <w:rPr>
          <w:spacing w:val="-4"/>
        </w:rPr>
        <w:t xml:space="preserve"> </w:t>
      </w:r>
      <w:r>
        <w:t>is</w:t>
      </w:r>
      <w:r>
        <w:rPr>
          <w:spacing w:val="-3"/>
        </w:rPr>
        <w:t xml:space="preserve"> </w:t>
      </w:r>
      <w:r>
        <w:t>commonly</w:t>
      </w:r>
      <w:r>
        <w:rPr>
          <w:spacing w:val="-5"/>
        </w:rPr>
        <w:t xml:space="preserve"> </w:t>
      </w:r>
      <w:r>
        <w:t>carried</w:t>
      </w:r>
      <w:r>
        <w:rPr>
          <w:spacing w:val="-3"/>
        </w:rPr>
        <w:t xml:space="preserve"> </w:t>
      </w:r>
      <w:r>
        <w:t>out by</w:t>
      </w:r>
      <w:r>
        <w:rPr>
          <w:spacing w:val="10"/>
        </w:rPr>
        <w:t xml:space="preserve"> </w:t>
      </w:r>
      <w:r>
        <w:t>the</w:t>
      </w:r>
      <w:r>
        <w:rPr>
          <w:spacing w:val="8"/>
        </w:rPr>
        <w:t xml:space="preserve"> </w:t>
      </w:r>
      <w:r>
        <w:t>so-called</w:t>
      </w:r>
      <w:r>
        <w:rPr>
          <w:spacing w:val="9"/>
        </w:rPr>
        <w:t xml:space="preserve"> </w:t>
      </w:r>
      <w:r>
        <w:t>fragility</w:t>
      </w:r>
      <w:r>
        <w:rPr>
          <w:spacing w:val="8"/>
        </w:rPr>
        <w:t xml:space="preserve"> </w:t>
      </w:r>
      <w:r>
        <w:t>analysis</w:t>
      </w:r>
      <w:r>
        <w:rPr>
          <w:spacing w:val="12"/>
        </w:rPr>
        <w:t xml:space="preserve"> </w:t>
      </w:r>
      <w:r>
        <w:t>whic</w:t>
      </w:r>
      <w:r>
        <w:t>h</w:t>
      </w:r>
      <w:r>
        <w:rPr>
          <w:spacing w:val="8"/>
        </w:rPr>
        <w:t xml:space="preserve"> </w:t>
      </w:r>
      <w:r>
        <w:t>is</w:t>
      </w:r>
      <w:r>
        <w:rPr>
          <w:spacing w:val="10"/>
        </w:rPr>
        <w:t xml:space="preserve"> </w:t>
      </w:r>
      <w:r>
        <w:t>a</w:t>
      </w:r>
      <w:r>
        <w:rPr>
          <w:spacing w:val="11"/>
        </w:rPr>
        <w:t xml:space="preserve"> </w:t>
      </w:r>
      <w:r>
        <w:t>reliable</w:t>
      </w:r>
      <w:r>
        <w:rPr>
          <w:spacing w:val="8"/>
        </w:rPr>
        <w:t xml:space="preserve"> </w:t>
      </w:r>
      <w:r>
        <w:t>method</w:t>
      </w:r>
      <w:r>
        <w:rPr>
          <w:spacing w:val="9"/>
        </w:rPr>
        <w:t xml:space="preserve"> </w:t>
      </w:r>
      <w:r>
        <w:t>to</w:t>
      </w:r>
      <w:r>
        <w:rPr>
          <w:spacing w:val="10"/>
        </w:rPr>
        <w:t xml:space="preserve"> </w:t>
      </w:r>
      <w:r>
        <w:t>account</w:t>
      </w:r>
      <w:r>
        <w:rPr>
          <w:spacing w:val="12"/>
        </w:rPr>
        <w:t xml:space="preserve"> </w:t>
      </w:r>
      <w:r>
        <w:t>for</w:t>
      </w:r>
      <w:r>
        <w:rPr>
          <w:spacing w:val="11"/>
        </w:rPr>
        <w:t xml:space="preserve"> </w:t>
      </w:r>
      <w:r>
        <w:t>the</w:t>
      </w:r>
      <w:r>
        <w:rPr>
          <w:spacing w:val="9"/>
        </w:rPr>
        <w:t xml:space="preserve"> </w:t>
      </w:r>
      <w:r>
        <w:t>uncertainties</w:t>
      </w:r>
      <w:r>
        <w:rPr>
          <w:spacing w:val="11"/>
        </w:rPr>
        <w:t xml:space="preserve"> </w:t>
      </w:r>
      <w:r>
        <w:t>in</w:t>
      </w:r>
      <w:r>
        <w:rPr>
          <w:spacing w:val="8"/>
        </w:rPr>
        <w:t xml:space="preserve"> </w:t>
      </w:r>
      <w:r>
        <w:t>the</w:t>
      </w:r>
      <w:r>
        <w:rPr>
          <w:spacing w:val="9"/>
        </w:rPr>
        <w:t xml:space="preserve"> </w:t>
      </w:r>
      <w:r>
        <w:t>demand,</w:t>
      </w:r>
    </w:p>
    <w:p w14:paraId="49A90AF2" w14:textId="77777777" w:rsidR="008E13F7" w:rsidRDefault="004733C4">
      <w:pPr>
        <w:pStyle w:val="BodyText"/>
        <w:ind w:left="112" w:right="287"/>
        <w:jc w:val="both"/>
      </w:pPr>
      <w:r>
        <w:t>e.g.</w:t>
      </w:r>
      <w:r>
        <w:rPr>
          <w:spacing w:val="-12"/>
        </w:rPr>
        <w:t xml:space="preserve"> </w:t>
      </w:r>
      <w:r>
        <w:t>the</w:t>
      </w:r>
      <w:r>
        <w:rPr>
          <w:spacing w:val="-13"/>
        </w:rPr>
        <w:t xml:space="preserve"> </w:t>
      </w:r>
      <w:r>
        <w:t>seismic</w:t>
      </w:r>
      <w:r>
        <w:rPr>
          <w:spacing w:val="-14"/>
        </w:rPr>
        <w:t xml:space="preserve"> </w:t>
      </w:r>
      <w:r>
        <w:t>response,</w:t>
      </w:r>
      <w:r>
        <w:rPr>
          <w:spacing w:val="-11"/>
        </w:rPr>
        <w:t xml:space="preserve"> </w:t>
      </w:r>
      <w:r>
        <w:t>and</w:t>
      </w:r>
      <w:r>
        <w:rPr>
          <w:spacing w:val="-12"/>
        </w:rPr>
        <w:t xml:space="preserve"> </w:t>
      </w:r>
      <w:r>
        <w:t>capacity</w:t>
      </w:r>
      <w:r>
        <w:rPr>
          <w:spacing w:val="-14"/>
        </w:rPr>
        <w:t xml:space="preserve"> </w:t>
      </w:r>
      <w:r>
        <w:t>parameters</w:t>
      </w:r>
      <w:r>
        <w:rPr>
          <w:spacing w:val="-14"/>
        </w:rPr>
        <w:t xml:space="preserve"> </w:t>
      </w:r>
      <w:r>
        <w:t>that,</w:t>
      </w:r>
      <w:r>
        <w:rPr>
          <w:spacing w:val="-14"/>
        </w:rPr>
        <w:t xml:space="preserve"> </w:t>
      </w:r>
      <w:r>
        <w:t>typically,</w:t>
      </w:r>
      <w:r>
        <w:rPr>
          <w:spacing w:val="-12"/>
        </w:rPr>
        <w:t xml:space="preserve"> </w:t>
      </w:r>
      <w:r>
        <w:t>for</w:t>
      </w:r>
      <w:r>
        <w:rPr>
          <w:spacing w:val="-11"/>
        </w:rPr>
        <w:t xml:space="preserve"> </w:t>
      </w:r>
      <w:r>
        <w:t>ground</w:t>
      </w:r>
      <w:r>
        <w:rPr>
          <w:spacing w:val="-12"/>
        </w:rPr>
        <w:t xml:space="preserve"> </w:t>
      </w:r>
      <w:r>
        <w:t>motions</w:t>
      </w:r>
      <w:r>
        <w:rPr>
          <w:spacing w:val="-11"/>
        </w:rPr>
        <w:t xml:space="preserve"> </w:t>
      </w:r>
      <w:r>
        <w:t>is</w:t>
      </w:r>
      <w:r>
        <w:rPr>
          <w:spacing w:val="-11"/>
        </w:rPr>
        <w:t xml:space="preserve"> </w:t>
      </w:r>
      <w:r>
        <w:t>the</w:t>
      </w:r>
      <w:r>
        <w:rPr>
          <w:spacing w:val="-12"/>
        </w:rPr>
        <w:t xml:space="preserve"> </w:t>
      </w:r>
      <w:r>
        <w:t>PGA.</w:t>
      </w:r>
      <w:r>
        <w:rPr>
          <w:spacing w:val="-14"/>
        </w:rPr>
        <w:t xml:space="preserve"> </w:t>
      </w:r>
      <w:r>
        <w:t>Many</w:t>
      </w:r>
      <w:r>
        <w:rPr>
          <w:spacing w:val="-14"/>
        </w:rPr>
        <w:t xml:space="preserve"> </w:t>
      </w:r>
      <w:r>
        <w:t xml:space="preserve">studies have been conducted on the fragility assessment of RC structures. Ryu et al. (2011) developed a strategy for generating fragility curves of a typical 5-storey New Zealand building though the use of the incremental dynamic analysis (IDA) while SDOF </w:t>
      </w:r>
      <w:r>
        <w:t>damped oscillator was used to model the structure. This proposed methodology eases the probability assessment for the increasing level of damage due to an aftershock in a motion sequence. A numerical fragility assessment on three different RC frames was ca</w:t>
      </w:r>
      <w:r>
        <w:t xml:space="preserve">rried out by </w:t>
      </w:r>
      <w:proofErr w:type="spellStart"/>
      <w:r>
        <w:t>Hosseinpour</w:t>
      </w:r>
      <w:proofErr w:type="spellEnd"/>
      <w:r>
        <w:t xml:space="preserve"> and Abdelnaby (2017). Constitutive models for concrete and steel were modified according to the cyclic degradation and the likely occurrence of inelastic buckling while four-hundred sixty-four as- recorded ground motions were emplo</w:t>
      </w:r>
      <w:r>
        <w:t>yed in the numerical models. Four limit states were chosen to generate the fragility curves. Results showed that aftershocks without previous damaging mainshock have the lowest probability of exceedance for all four limit states; building with different nu</w:t>
      </w:r>
      <w:r>
        <w:t xml:space="preserve">mber of </w:t>
      </w:r>
      <w:proofErr w:type="spellStart"/>
      <w:r>
        <w:t>storey</w:t>
      </w:r>
      <w:proofErr w:type="spellEnd"/>
      <w:r>
        <w:t xml:space="preserve"> have different fragility curves; the intensity measure (IM) in terms of PGA works well for building with three stories while spectral acceleration is more reliable for other types of building; and, fragility curves depend strongly on the gro</w:t>
      </w:r>
      <w:r>
        <w:t xml:space="preserve">und motion characteristics. </w:t>
      </w:r>
      <w:proofErr w:type="spellStart"/>
      <w:r>
        <w:t>Aldelnaby</w:t>
      </w:r>
      <w:proofErr w:type="spellEnd"/>
      <w:r>
        <w:t xml:space="preserve"> (2018) [14] used three different configurations of RC frames to investigate</w:t>
      </w:r>
      <w:r>
        <w:rPr>
          <w:spacing w:val="-12"/>
        </w:rPr>
        <w:t xml:space="preserve"> </w:t>
      </w:r>
      <w:r>
        <w:t>their</w:t>
      </w:r>
      <w:r>
        <w:rPr>
          <w:spacing w:val="-11"/>
        </w:rPr>
        <w:t xml:space="preserve"> </w:t>
      </w:r>
      <w:r>
        <w:t>seismic</w:t>
      </w:r>
      <w:r>
        <w:rPr>
          <w:spacing w:val="-11"/>
        </w:rPr>
        <w:t xml:space="preserve"> </w:t>
      </w:r>
      <w:r>
        <w:t>vulnerability</w:t>
      </w:r>
      <w:r>
        <w:rPr>
          <w:spacing w:val="-12"/>
        </w:rPr>
        <w:t xml:space="preserve"> </w:t>
      </w:r>
      <w:r>
        <w:t>by</w:t>
      </w:r>
      <w:r>
        <w:rPr>
          <w:spacing w:val="-12"/>
        </w:rPr>
        <w:t xml:space="preserve"> </w:t>
      </w:r>
      <w:r>
        <w:t>employing</w:t>
      </w:r>
      <w:r>
        <w:rPr>
          <w:spacing w:val="-12"/>
        </w:rPr>
        <w:t xml:space="preserve"> </w:t>
      </w:r>
      <w:r>
        <w:t>two-hundred</w:t>
      </w:r>
      <w:r>
        <w:rPr>
          <w:spacing w:val="-13"/>
        </w:rPr>
        <w:t xml:space="preserve"> </w:t>
      </w:r>
      <w:r>
        <w:t>forty</w:t>
      </w:r>
      <w:r>
        <w:rPr>
          <w:spacing w:val="-12"/>
        </w:rPr>
        <w:t xml:space="preserve"> </w:t>
      </w:r>
      <w:r>
        <w:t>sequences</w:t>
      </w:r>
      <w:r>
        <w:rPr>
          <w:spacing w:val="-14"/>
        </w:rPr>
        <w:t xml:space="preserve"> </w:t>
      </w:r>
      <w:r>
        <w:t>from</w:t>
      </w:r>
      <w:r>
        <w:rPr>
          <w:spacing w:val="-13"/>
        </w:rPr>
        <w:t xml:space="preserve"> </w:t>
      </w:r>
      <w:r>
        <w:t>the</w:t>
      </w:r>
      <w:r>
        <w:rPr>
          <w:spacing w:val="-12"/>
        </w:rPr>
        <w:t xml:space="preserve"> </w:t>
      </w:r>
      <w:r>
        <w:t>Tohoku</w:t>
      </w:r>
      <w:r>
        <w:rPr>
          <w:spacing w:val="-12"/>
        </w:rPr>
        <w:t xml:space="preserve"> </w:t>
      </w:r>
      <w:r>
        <w:t>earthquake in Japan. Various design approaches were defin</w:t>
      </w:r>
      <w:r>
        <w:t>ed to generate the limit states to compute the probability of exceedance</w:t>
      </w:r>
      <w:r>
        <w:rPr>
          <w:spacing w:val="-7"/>
        </w:rPr>
        <w:t xml:space="preserve"> </w:t>
      </w:r>
      <w:r>
        <w:t>and</w:t>
      </w:r>
      <w:r>
        <w:rPr>
          <w:spacing w:val="-6"/>
        </w:rPr>
        <w:t xml:space="preserve"> </w:t>
      </w:r>
      <w:r>
        <w:t>build</w:t>
      </w:r>
      <w:r>
        <w:rPr>
          <w:spacing w:val="-7"/>
        </w:rPr>
        <w:t xml:space="preserve"> </w:t>
      </w:r>
      <w:r>
        <w:t>the</w:t>
      </w:r>
      <w:r>
        <w:rPr>
          <w:spacing w:val="-6"/>
        </w:rPr>
        <w:t xml:space="preserve"> </w:t>
      </w:r>
      <w:r>
        <w:t>fragility.</w:t>
      </w:r>
      <w:r>
        <w:rPr>
          <w:spacing w:val="-5"/>
        </w:rPr>
        <w:t xml:space="preserve"> </w:t>
      </w:r>
      <w:r>
        <w:t>A</w:t>
      </w:r>
      <w:r>
        <w:rPr>
          <w:spacing w:val="-7"/>
        </w:rPr>
        <w:t xml:space="preserve"> </w:t>
      </w:r>
      <w:r>
        <w:t>comparison</w:t>
      </w:r>
      <w:r>
        <w:rPr>
          <w:spacing w:val="-7"/>
        </w:rPr>
        <w:t xml:space="preserve"> </w:t>
      </w:r>
      <w:r>
        <w:t>was</w:t>
      </w:r>
      <w:r>
        <w:rPr>
          <w:spacing w:val="-8"/>
        </w:rPr>
        <w:t xml:space="preserve"> </w:t>
      </w:r>
      <w:r>
        <w:t>given</w:t>
      </w:r>
      <w:r>
        <w:rPr>
          <w:spacing w:val="-6"/>
        </w:rPr>
        <w:t xml:space="preserve"> </w:t>
      </w:r>
      <w:r>
        <w:t>for</w:t>
      </w:r>
      <w:r>
        <w:rPr>
          <w:spacing w:val="-6"/>
        </w:rPr>
        <w:t xml:space="preserve"> </w:t>
      </w:r>
      <w:r>
        <w:t>the</w:t>
      </w:r>
      <w:r>
        <w:rPr>
          <w:spacing w:val="-6"/>
        </w:rPr>
        <w:t xml:space="preserve"> </w:t>
      </w:r>
      <w:r>
        <w:t>fragility</w:t>
      </w:r>
      <w:r>
        <w:rPr>
          <w:spacing w:val="-7"/>
        </w:rPr>
        <w:t xml:space="preserve"> </w:t>
      </w:r>
      <w:r>
        <w:t>assessment</w:t>
      </w:r>
      <w:r>
        <w:rPr>
          <w:spacing w:val="-5"/>
        </w:rPr>
        <w:t xml:space="preserve"> </w:t>
      </w:r>
      <w:r>
        <w:t>when</w:t>
      </w:r>
      <w:r>
        <w:rPr>
          <w:spacing w:val="-7"/>
        </w:rPr>
        <w:t xml:space="preserve"> </w:t>
      </w:r>
      <w:r>
        <w:t>the</w:t>
      </w:r>
      <w:r>
        <w:rPr>
          <w:spacing w:val="-6"/>
        </w:rPr>
        <w:t xml:space="preserve"> </w:t>
      </w:r>
      <w:r>
        <w:t>frames</w:t>
      </w:r>
      <w:r>
        <w:rPr>
          <w:spacing w:val="-4"/>
        </w:rPr>
        <w:t xml:space="preserve"> </w:t>
      </w:r>
      <w:r>
        <w:t>were subjected to mainshock only, sequence, aftershock only without damage from previous m</w:t>
      </w:r>
      <w:r>
        <w:t>ainshock and aftershock only considering the structure damaged by the previous mainshock only. Clearly, results showed that the damage accumulation due to mainshocks is relevant for the following aftershocks, some aftershocks have</w:t>
      </w:r>
      <w:r>
        <w:rPr>
          <w:spacing w:val="-4"/>
        </w:rPr>
        <w:t xml:space="preserve"> </w:t>
      </w:r>
      <w:r>
        <w:t>a</w:t>
      </w:r>
      <w:r>
        <w:rPr>
          <w:spacing w:val="-3"/>
        </w:rPr>
        <w:t xml:space="preserve"> </w:t>
      </w:r>
      <w:r>
        <w:t>significant</w:t>
      </w:r>
      <w:r>
        <w:rPr>
          <w:spacing w:val="-6"/>
        </w:rPr>
        <w:t xml:space="preserve"> </w:t>
      </w:r>
      <w:r>
        <w:t>impact afte</w:t>
      </w:r>
      <w:r>
        <w:t>r</w:t>
      </w:r>
      <w:r>
        <w:rPr>
          <w:spacing w:val="-3"/>
        </w:rPr>
        <w:t xml:space="preserve"> </w:t>
      </w:r>
      <w:r>
        <w:t>the</w:t>
      </w:r>
      <w:r>
        <w:rPr>
          <w:spacing w:val="-3"/>
        </w:rPr>
        <w:t xml:space="preserve"> </w:t>
      </w:r>
      <w:r>
        <w:t>occurrence</w:t>
      </w:r>
      <w:r>
        <w:rPr>
          <w:spacing w:val="-4"/>
        </w:rPr>
        <w:t xml:space="preserve"> </w:t>
      </w:r>
      <w:r>
        <w:t>of</w:t>
      </w:r>
      <w:r>
        <w:rPr>
          <w:spacing w:val="-3"/>
        </w:rPr>
        <w:t xml:space="preserve"> </w:t>
      </w:r>
      <w:r>
        <w:t>a</w:t>
      </w:r>
      <w:r>
        <w:rPr>
          <w:spacing w:val="-4"/>
        </w:rPr>
        <w:t xml:space="preserve"> </w:t>
      </w:r>
      <w:r>
        <w:t>mainshock</w:t>
      </w:r>
      <w:r>
        <w:rPr>
          <w:spacing w:val="-4"/>
        </w:rPr>
        <w:t xml:space="preserve"> </w:t>
      </w:r>
      <w:r>
        <w:t>and,</w:t>
      </w:r>
      <w:r>
        <w:rPr>
          <w:spacing w:val="-3"/>
        </w:rPr>
        <w:t xml:space="preserve"> </w:t>
      </w:r>
      <w:r>
        <w:t>the</w:t>
      </w:r>
      <w:r>
        <w:rPr>
          <w:spacing w:val="-3"/>
        </w:rPr>
        <w:t xml:space="preserve"> </w:t>
      </w:r>
      <w:r>
        <w:t>seismic</w:t>
      </w:r>
      <w:r>
        <w:rPr>
          <w:spacing w:val="-4"/>
        </w:rPr>
        <w:t xml:space="preserve"> </w:t>
      </w:r>
      <w:r>
        <w:t>response</w:t>
      </w:r>
      <w:r>
        <w:rPr>
          <w:spacing w:val="-3"/>
        </w:rPr>
        <w:t xml:space="preserve"> </w:t>
      </w:r>
      <w:r>
        <w:t>of</w:t>
      </w:r>
      <w:r>
        <w:rPr>
          <w:spacing w:val="-4"/>
        </w:rPr>
        <w:t xml:space="preserve"> </w:t>
      </w:r>
      <w:r>
        <w:t>a</w:t>
      </w:r>
      <w:r>
        <w:rPr>
          <w:spacing w:val="-3"/>
        </w:rPr>
        <w:t xml:space="preserve"> </w:t>
      </w:r>
      <w:r>
        <w:t>seismic-designed building is almost the same when subjected to either sequence or</w:t>
      </w:r>
      <w:r>
        <w:rPr>
          <w:spacing w:val="-19"/>
        </w:rPr>
        <w:t xml:space="preserve"> </w:t>
      </w:r>
      <w:r>
        <w:t>mainshock.</w:t>
      </w:r>
    </w:p>
    <w:p w14:paraId="7515C824" w14:textId="77777777" w:rsidR="008E13F7" w:rsidRDefault="004733C4">
      <w:pPr>
        <w:pStyle w:val="BodyText"/>
        <w:ind w:left="112" w:right="284"/>
        <w:jc w:val="both"/>
      </w:pPr>
      <w:r>
        <w:t>The most significant contribution of this study is the development of fragility curves for typical existing RC buildings built in the 60s and 70s exposed to both corrosion and multiple sequences. Corrosion was applied externally</w:t>
      </w:r>
      <w:r>
        <w:rPr>
          <w:spacing w:val="-14"/>
        </w:rPr>
        <w:t xml:space="preserve"> </w:t>
      </w:r>
      <w:r>
        <w:t>on</w:t>
      </w:r>
      <w:r>
        <w:rPr>
          <w:spacing w:val="-13"/>
        </w:rPr>
        <w:t xml:space="preserve"> </w:t>
      </w:r>
      <w:r>
        <w:t>beams</w:t>
      </w:r>
      <w:r>
        <w:rPr>
          <w:spacing w:val="-13"/>
        </w:rPr>
        <w:t xml:space="preserve"> </w:t>
      </w:r>
      <w:r>
        <w:t>and</w:t>
      </w:r>
      <w:r>
        <w:rPr>
          <w:spacing w:val="-15"/>
        </w:rPr>
        <w:t xml:space="preserve"> </w:t>
      </w:r>
      <w:r>
        <w:t>columns</w:t>
      </w:r>
      <w:r>
        <w:rPr>
          <w:spacing w:val="-13"/>
        </w:rPr>
        <w:t xml:space="preserve"> </w:t>
      </w:r>
      <w:r>
        <w:t>as</w:t>
      </w:r>
      <w:r>
        <w:rPr>
          <w:spacing w:val="-13"/>
        </w:rPr>
        <w:t xml:space="preserve"> </w:t>
      </w:r>
      <w:r>
        <w:t>to</w:t>
      </w:r>
      <w:r>
        <w:rPr>
          <w:spacing w:val="-13"/>
        </w:rPr>
        <w:t xml:space="preserve"> </w:t>
      </w:r>
      <w:r>
        <w:t>simulate</w:t>
      </w:r>
      <w:r>
        <w:rPr>
          <w:spacing w:val="-13"/>
        </w:rPr>
        <w:t xml:space="preserve"> </w:t>
      </w:r>
      <w:r>
        <w:t>a</w:t>
      </w:r>
      <w:r>
        <w:rPr>
          <w:spacing w:val="-15"/>
        </w:rPr>
        <w:t xml:space="preserve"> </w:t>
      </w:r>
      <w:r>
        <w:t>real</w:t>
      </w:r>
      <w:r>
        <w:rPr>
          <w:spacing w:val="-12"/>
        </w:rPr>
        <w:t xml:space="preserve"> </w:t>
      </w:r>
      <w:r>
        <w:t>exposure,</w:t>
      </w:r>
      <w:r>
        <w:rPr>
          <w:spacing w:val="-13"/>
        </w:rPr>
        <w:t xml:space="preserve"> </w:t>
      </w:r>
      <w:r>
        <w:t>and</w:t>
      </w:r>
      <w:r>
        <w:rPr>
          <w:spacing w:val="-13"/>
        </w:rPr>
        <w:t xml:space="preserve"> </w:t>
      </w:r>
      <w:r>
        <w:t>the</w:t>
      </w:r>
      <w:r>
        <w:rPr>
          <w:spacing w:val="-13"/>
        </w:rPr>
        <w:t xml:space="preserve"> </w:t>
      </w:r>
      <w:r>
        <w:t>inelastic</w:t>
      </w:r>
      <w:r>
        <w:rPr>
          <w:spacing w:val="-13"/>
        </w:rPr>
        <w:t xml:space="preserve"> </w:t>
      </w:r>
      <w:r>
        <w:t>response</w:t>
      </w:r>
      <w:r>
        <w:rPr>
          <w:spacing w:val="-15"/>
        </w:rPr>
        <w:t xml:space="preserve"> </w:t>
      </w:r>
      <w:r>
        <w:t>investigated</w:t>
      </w:r>
      <w:r>
        <w:rPr>
          <w:spacing w:val="-13"/>
        </w:rPr>
        <w:t xml:space="preserve"> </w:t>
      </w:r>
      <w:r>
        <w:t>through the Incremental Dynamic Analysis (IDA) developed by [11]. Advanced constitutive models for concrete and steel</w:t>
      </w:r>
      <w:r>
        <w:rPr>
          <w:spacing w:val="-9"/>
        </w:rPr>
        <w:t xml:space="preserve"> </w:t>
      </w:r>
      <w:r>
        <w:t>reinforcement</w:t>
      </w:r>
      <w:r>
        <w:rPr>
          <w:spacing w:val="-8"/>
        </w:rPr>
        <w:t xml:space="preserve"> </w:t>
      </w:r>
      <w:r>
        <w:t>were</w:t>
      </w:r>
      <w:r>
        <w:rPr>
          <w:spacing w:val="-8"/>
        </w:rPr>
        <w:t xml:space="preserve"> </w:t>
      </w:r>
      <w:r>
        <w:t>modified</w:t>
      </w:r>
      <w:r>
        <w:rPr>
          <w:spacing w:val="-9"/>
        </w:rPr>
        <w:t xml:space="preserve"> </w:t>
      </w:r>
      <w:r>
        <w:t>according</w:t>
      </w:r>
      <w:r>
        <w:rPr>
          <w:spacing w:val="-10"/>
        </w:rPr>
        <w:t xml:space="preserve"> </w:t>
      </w:r>
      <w:r>
        <w:t>to</w:t>
      </w:r>
      <w:r>
        <w:rPr>
          <w:spacing w:val="-9"/>
        </w:rPr>
        <w:t xml:space="preserve"> </w:t>
      </w:r>
      <w:r>
        <w:t>the</w:t>
      </w:r>
      <w:r>
        <w:rPr>
          <w:spacing w:val="-7"/>
        </w:rPr>
        <w:t xml:space="preserve"> </w:t>
      </w:r>
      <w:r>
        <w:t>level</w:t>
      </w:r>
      <w:r>
        <w:rPr>
          <w:spacing w:val="-6"/>
        </w:rPr>
        <w:t xml:space="preserve"> </w:t>
      </w:r>
      <w:r>
        <w:t>of</w:t>
      </w:r>
      <w:r>
        <w:rPr>
          <w:spacing w:val="-5"/>
        </w:rPr>
        <w:t xml:space="preserve"> </w:t>
      </w:r>
      <w:r>
        <w:t>corrosion</w:t>
      </w:r>
      <w:r>
        <w:rPr>
          <w:spacing w:val="-10"/>
        </w:rPr>
        <w:t xml:space="preserve"> </w:t>
      </w:r>
      <w:r>
        <w:t>[12]</w:t>
      </w:r>
      <w:r>
        <w:rPr>
          <w:spacing w:val="-9"/>
        </w:rPr>
        <w:t xml:space="preserve"> </w:t>
      </w:r>
      <w:r>
        <w:t>to</w:t>
      </w:r>
      <w:r>
        <w:rPr>
          <w:spacing w:val="-9"/>
        </w:rPr>
        <w:t xml:space="preserve"> </w:t>
      </w:r>
      <w:r>
        <w:t>accurately</w:t>
      </w:r>
      <w:r>
        <w:rPr>
          <w:spacing w:val="-7"/>
        </w:rPr>
        <w:t xml:space="preserve"> </w:t>
      </w:r>
      <w:r>
        <w:t>simulate</w:t>
      </w:r>
      <w:r>
        <w:rPr>
          <w:spacing w:val="-7"/>
        </w:rPr>
        <w:t xml:space="preserve"> </w:t>
      </w:r>
      <w:r>
        <w:t>the</w:t>
      </w:r>
      <w:r>
        <w:rPr>
          <w:spacing w:val="-6"/>
        </w:rPr>
        <w:t xml:space="preserve"> </w:t>
      </w:r>
      <w:r>
        <w:t>nonlinear response</w:t>
      </w:r>
      <w:r>
        <w:rPr>
          <w:spacing w:val="-8"/>
        </w:rPr>
        <w:t xml:space="preserve"> </w:t>
      </w:r>
      <w:r>
        <w:t>of</w:t>
      </w:r>
      <w:r>
        <w:rPr>
          <w:spacing w:val="-8"/>
        </w:rPr>
        <w:t xml:space="preserve"> </w:t>
      </w:r>
      <w:r>
        <w:t>the</w:t>
      </w:r>
      <w:r>
        <w:rPr>
          <w:spacing w:val="-8"/>
        </w:rPr>
        <w:t xml:space="preserve"> </w:t>
      </w:r>
      <w:r>
        <w:t>existing</w:t>
      </w:r>
      <w:r>
        <w:rPr>
          <w:spacing w:val="-9"/>
        </w:rPr>
        <w:t xml:space="preserve"> </w:t>
      </w:r>
      <w:r>
        <w:t>RC</w:t>
      </w:r>
      <w:r>
        <w:rPr>
          <w:spacing w:val="-9"/>
        </w:rPr>
        <w:t xml:space="preserve"> </w:t>
      </w:r>
      <w:r>
        <w:t>building.</w:t>
      </w:r>
      <w:r>
        <w:rPr>
          <w:spacing w:val="-9"/>
        </w:rPr>
        <w:t xml:space="preserve"> </w:t>
      </w:r>
      <w:r>
        <w:t>A</w:t>
      </w:r>
      <w:r>
        <w:rPr>
          <w:spacing w:val="-10"/>
        </w:rPr>
        <w:t xml:space="preserve"> </w:t>
      </w:r>
      <w:r>
        <w:t>selection</w:t>
      </w:r>
      <w:r>
        <w:rPr>
          <w:spacing w:val="-8"/>
        </w:rPr>
        <w:t xml:space="preserve"> </w:t>
      </w:r>
      <w:r>
        <w:t>of</w:t>
      </w:r>
      <w:r>
        <w:rPr>
          <w:spacing w:val="-8"/>
        </w:rPr>
        <w:t xml:space="preserve"> </w:t>
      </w:r>
      <w:r>
        <w:t>fourteen</w:t>
      </w:r>
      <w:r>
        <w:rPr>
          <w:spacing w:val="-8"/>
        </w:rPr>
        <w:t xml:space="preserve"> </w:t>
      </w:r>
      <w:r>
        <w:t>ground</w:t>
      </w:r>
      <w:r>
        <w:rPr>
          <w:spacing w:val="-9"/>
        </w:rPr>
        <w:t xml:space="preserve"> </w:t>
      </w:r>
      <w:r>
        <w:t>motion</w:t>
      </w:r>
      <w:r>
        <w:rPr>
          <w:spacing w:val="-9"/>
        </w:rPr>
        <w:t xml:space="preserve"> </w:t>
      </w:r>
      <w:r>
        <w:t>sequences</w:t>
      </w:r>
      <w:r>
        <w:rPr>
          <w:spacing w:val="-8"/>
        </w:rPr>
        <w:t xml:space="preserve"> </w:t>
      </w:r>
      <w:r>
        <w:t>occurred</w:t>
      </w:r>
      <w:r>
        <w:rPr>
          <w:spacing w:val="-8"/>
        </w:rPr>
        <w:t xml:space="preserve"> </w:t>
      </w:r>
      <w:r>
        <w:t>all</w:t>
      </w:r>
      <w:r>
        <w:rPr>
          <w:spacing w:val="-10"/>
        </w:rPr>
        <w:t xml:space="preserve"> </w:t>
      </w:r>
      <w:r>
        <w:t>around</w:t>
      </w:r>
      <w:r>
        <w:rPr>
          <w:spacing w:val="-8"/>
        </w:rPr>
        <w:t xml:space="preserve"> </w:t>
      </w:r>
      <w:r>
        <w:t>the world</w:t>
      </w:r>
      <w:r>
        <w:rPr>
          <w:spacing w:val="-7"/>
        </w:rPr>
        <w:t xml:space="preserve"> </w:t>
      </w:r>
      <w:r>
        <w:t>were</w:t>
      </w:r>
      <w:r>
        <w:rPr>
          <w:spacing w:val="-6"/>
        </w:rPr>
        <w:t xml:space="preserve"> </w:t>
      </w:r>
      <w:r>
        <w:t>employed</w:t>
      </w:r>
      <w:r>
        <w:rPr>
          <w:spacing w:val="-6"/>
        </w:rPr>
        <w:t xml:space="preserve"> </w:t>
      </w:r>
      <w:r>
        <w:t>for</w:t>
      </w:r>
      <w:r>
        <w:rPr>
          <w:spacing w:val="-5"/>
        </w:rPr>
        <w:t xml:space="preserve"> </w:t>
      </w:r>
      <w:r>
        <w:t>performing</w:t>
      </w:r>
      <w:r>
        <w:rPr>
          <w:spacing w:val="-9"/>
        </w:rPr>
        <w:t xml:space="preserve"> </w:t>
      </w:r>
      <w:r>
        <w:t>the</w:t>
      </w:r>
      <w:r>
        <w:rPr>
          <w:spacing w:val="-6"/>
        </w:rPr>
        <w:t xml:space="preserve"> </w:t>
      </w:r>
      <w:r>
        <w:t>IDA.</w:t>
      </w:r>
      <w:r>
        <w:rPr>
          <w:spacing w:val="-7"/>
        </w:rPr>
        <w:t xml:space="preserve"> </w:t>
      </w:r>
      <w:r>
        <w:t>The</w:t>
      </w:r>
      <w:r>
        <w:rPr>
          <w:spacing w:val="-6"/>
        </w:rPr>
        <w:t xml:space="preserve"> </w:t>
      </w:r>
      <w:r>
        <w:t>scaling</w:t>
      </w:r>
      <w:r>
        <w:rPr>
          <w:spacing w:val="-6"/>
        </w:rPr>
        <w:t xml:space="preserve"> </w:t>
      </w:r>
      <w:r>
        <w:t>factors</w:t>
      </w:r>
      <w:r>
        <w:rPr>
          <w:spacing w:val="-6"/>
        </w:rPr>
        <w:t xml:space="preserve"> </w:t>
      </w:r>
      <w:r>
        <w:t>for</w:t>
      </w:r>
      <w:r>
        <w:rPr>
          <w:spacing w:val="-5"/>
        </w:rPr>
        <w:t xml:space="preserve"> </w:t>
      </w:r>
      <w:r>
        <w:t>IDAs</w:t>
      </w:r>
      <w:r>
        <w:rPr>
          <w:spacing w:val="-6"/>
        </w:rPr>
        <w:t xml:space="preserve"> </w:t>
      </w:r>
      <w:r>
        <w:t>were</w:t>
      </w:r>
      <w:r>
        <w:rPr>
          <w:spacing w:val="-7"/>
        </w:rPr>
        <w:t xml:space="preserve"> </w:t>
      </w:r>
      <w:r>
        <w:t>chosen</w:t>
      </w:r>
      <w:r>
        <w:rPr>
          <w:spacing w:val="-1"/>
        </w:rPr>
        <w:t xml:space="preserve"> </w:t>
      </w:r>
      <w:r>
        <w:t>to</w:t>
      </w:r>
      <w:r>
        <w:rPr>
          <w:spacing w:val="-6"/>
        </w:rPr>
        <w:t xml:space="preserve"> </w:t>
      </w:r>
      <w:r>
        <w:t>force</w:t>
      </w:r>
      <w:r>
        <w:rPr>
          <w:spacing w:val="-6"/>
        </w:rPr>
        <w:t xml:space="preserve"> </w:t>
      </w:r>
      <w:r>
        <w:t>the</w:t>
      </w:r>
      <w:r>
        <w:rPr>
          <w:spacing w:val="-6"/>
        </w:rPr>
        <w:t xml:space="preserve"> </w:t>
      </w:r>
      <w:r>
        <w:t xml:space="preserve">structure to fail. Fragility curves were built </w:t>
      </w:r>
      <w:proofErr w:type="gramStart"/>
      <w:r>
        <w:t>through the use of</w:t>
      </w:r>
      <w:proofErr w:type="gramEnd"/>
      <w:r>
        <w:t xml:space="preserve"> limit states from non-linear static analyses. The inter- </w:t>
      </w:r>
      <w:proofErr w:type="spellStart"/>
      <w:r>
        <w:t>storey</w:t>
      </w:r>
      <w:proofErr w:type="spellEnd"/>
      <w:r>
        <w:t xml:space="preserve"> drift ratios were chosen as engineering seismic demand, while the PGA as intensity measure. Results show that modern seismic c</w:t>
      </w:r>
      <w:r>
        <w:t>odes are no longer conservative regarding multiple earthquakes and corrosion impact, and thus, considering the critical and uncertain aspects of these phenomena, the outcomes suggest the inclusion of degrading factors in design and risk mitigation of sever</w:t>
      </w:r>
      <w:r>
        <w:t>ely damaged RC</w:t>
      </w:r>
      <w:r>
        <w:rPr>
          <w:spacing w:val="-23"/>
        </w:rPr>
        <w:t xml:space="preserve"> </w:t>
      </w:r>
      <w:r>
        <w:t>structures.</w:t>
      </w:r>
    </w:p>
    <w:p w14:paraId="5FAC124D" w14:textId="77777777" w:rsidR="008E13F7" w:rsidRDefault="008E13F7">
      <w:pPr>
        <w:pStyle w:val="BodyText"/>
        <w:spacing w:before="2"/>
        <w:rPr>
          <w:sz w:val="21"/>
        </w:rPr>
      </w:pPr>
    </w:p>
    <w:p w14:paraId="6746EC50" w14:textId="77777777" w:rsidR="008E13F7" w:rsidRDefault="004733C4">
      <w:pPr>
        <w:pStyle w:val="Heading1"/>
        <w:numPr>
          <w:ilvl w:val="0"/>
          <w:numId w:val="3"/>
        </w:numPr>
        <w:tabs>
          <w:tab w:val="left" w:pos="455"/>
        </w:tabs>
        <w:spacing w:before="1"/>
        <w:ind w:left="454" w:hanging="343"/>
        <w:jc w:val="both"/>
      </w:pPr>
      <w:r>
        <w:t>Ground Motion</w:t>
      </w:r>
      <w:r>
        <w:rPr>
          <w:spacing w:val="1"/>
        </w:rPr>
        <w:t xml:space="preserve"> </w:t>
      </w:r>
      <w:r>
        <w:t>Selection</w:t>
      </w:r>
    </w:p>
    <w:p w14:paraId="26E498D3" w14:textId="77777777" w:rsidR="008E13F7" w:rsidRDefault="004733C4">
      <w:pPr>
        <w:pStyle w:val="BodyText"/>
        <w:spacing w:before="118"/>
        <w:ind w:left="112" w:right="287"/>
        <w:jc w:val="both"/>
      </w:pPr>
      <w:r>
        <w:t>In</w:t>
      </w:r>
      <w:r>
        <w:rPr>
          <w:spacing w:val="-10"/>
        </w:rPr>
        <w:t xml:space="preserve"> </w:t>
      </w:r>
      <w:r>
        <w:t>seismic-design</w:t>
      </w:r>
      <w:r>
        <w:rPr>
          <w:spacing w:val="-9"/>
        </w:rPr>
        <w:t xml:space="preserve"> </w:t>
      </w:r>
      <w:r>
        <w:t>codes,</w:t>
      </w:r>
      <w:r>
        <w:rPr>
          <w:spacing w:val="-11"/>
        </w:rPr>
        <w:t xml:space="preserve"> </w:t>
      </w:r>
      <w:r>
        <w:t>ground</w:t>
      </w:r>
      <w:r>
        <w:rPr>
          <w:spacing w:val="-11"/>
        </w:rPr>
        <w:t xml:space="preserve"> </w:t>
      </w:r>
      <w:r>
        <w:t>motion</w:t>
      </w:r>
      <w:r>
        <w:rPr>
          <w:spacing w:val="-11"/>
        </w:rPr>
        <w:t xml:space="preserve"> </w:t>
      </w:r>
      <w:r>
        <w:t>records</w:t>
      </w:r>
      <w:r>
        <w:rPr>
          <w:spacing w:val="-11"/>
        </w:rPr>
        <w:t xml:space="preserve"> </w:t>
      </w:r>
      <w:r>
        <w:t>to</w:t>
      </w:r>
      <w:r>
        <w:rPr>
          <w:spacing w:val="-11"/>
        </w:rPr>
        <w:t xml:space="preserve"> </w:t>
      </w:r>
      <w:r>
        <w:t>evaluate</w:t>
      </w:r>
      <w:r>
        <w:rPr>
          <w:spacing w:val="-10"/>
        </w:rPr>
        <w:t xml:space="preserve"> </w:t>
      </w:r>
      <w:r>
        <w:t>the</w:t>
      </w:r>
      <w:r>
        <w:rPr>
          <w:spacing w:val="-8"/>
        </w:rPr>
        <w:t xml:space="preserve"> </w:t>
      </w:r>
      <w:r>
        <w:t>nonlinear</w:t>
      </w:r>
      <w:r>
        <w:rPr>
          <w:spacing w:val="-10"/>
        </w:rPr>
        <w:t xml:space="preserve"> </w:t>
      </w:r>
      <w:r>
        <w:t>response</w:t>
      </w:r>
      <w:r>
        <w:rPr>
          <w:spacing w:val="-10"/>
        </w:rPr>
        <w:t xml:space="preserve"> </w:t>
      </w:r>
      <w:r>
        <w:t>of</w:t>
      </w:r>
      <w:r>
        <w:rPr>
          <w:spacing w:val="-8"/>
        </w:rPr>
        <w:t xml:space="preserve"> </w:t>
      </w:r>
      <w:r>
        <w:t>RC</w:t>
      </w:r>
      <w:r>
        <w:rPr>
          <w:spacing w:val="-9"/>
        </w:rPr>
        <w:t xml:space="preserve"> </w:t>
      </w:r>
      <w:r>
        <w:t>structures</w:t>
      </w:r>
      <w:r>
        <w:rPr>
          <w:spacing w:val="-10"/>
        </w:rPr>
        <w:t xml:space="preserve"> </w:t>
      </w:r>
      <w:r>
        <w:t>are</w:t>
      </w:r>
      <w:r>
        <w:rPr>
          <w:spacing w:val="-8"/>
        </w:rPr>
        <w:t xml:space="preserve"> </w:t>
      </w:r>
      <w:r>
        <w:t xml:space="preserve">chosen to reflect the features of the site location which does not </w:t>
      </w:r>
      <w:proofErr w:type="gramStart"/>
      <w:r>
        <w:t>take into account</w:t>
      </w:r>
      <w:proofErr w:type="gramEnd"/>
      <w:r>
        <w:t xml:space="preserve"> multiple events. To reliably study the nonlinear response of RC existing buildings exposed to a different level of corrosion under multiple earthquakes, an ensemble of fou</w:t>
      </w:r>
      <w:r>
        <w:t>rteen ground motions was selected. These natural as-recorded multiple earthquakes</w:t>
      </w:r>
      <w:r>
        <w:rPr>
          <w:spacing w:val="-7"/>
        </w:rPr>
        <w:t xml:space="preserve"> </w:t>
      </w:r>
      <w:r>
        <w:t>contain</w:t>
      </w:r>
      <w:r>
        <w:rPr>
          <w:spacing w:val="-5"/>
        </w:rPr>
        <w:t xml:space="preserve"> </w:t>
      </w:r>
      <w:r>
        <w:t>different</w:t>
      </w:r>
      <w:r>
        <w:rPr>
          <w:spacing w:val="-2"/>
        </w:rPr>
        <w:t xml:space="preserve"> </w:t>
      </w:r>
      <w:r>
        <w:t>characteristics</w:t>
      </w:r>
      <w:r>
        <w:rPr>
          <w:spacing w:val="-6"/>
        </w:rPr>
        <w:t xml:space="preserve"> </w:t>
      </w:r>
      <w:r>
        <w:t>in</w:t>
      </w:r>
      <w:r>
        <w:rPr>
          <w:spacing w:val="-5"/>
        </w:rPr>
        <w:t xml:space="preserve"> </w:t>
      </w:r>
      <w:r>
        <w:t>terms</w:t>
      </w:r>
      <w:r>
        <w:rPr>
          <w:spacing w:val="-8"/>
        </w:rPr>
        <w:t xml:space="preserve"> </w:t>
      </w:r>
      <w:r>
        <w:t>of</w:t>
      </w:r>
      <w:r>
        <w:rPr>
          <w:spacing w:val="-4"/>
        </w:rPr>
        <w:t xml:space="preserve"> </w:t>
      </w:r>
      <w:r>
        <w:t>duration,</w:t>
      </w:r>
      <w:r>
        <w:rPr>
          <w:spacing w:val="-7"/>
        </w:rPr>
        <w:t xml:space="preserve"> </w:t>
      </w:r>
      <w:proofErr w:type="gramStart"/>
      <w:r>
        <w:t>magnitude</w:t>
      </w:r>
      <w:proofErr w:type="gramEnd"/>
      <w:r>
        <w:rPr>
          <w:spacing w:val="-4"/>
        </w:rPr>
        <w:t xml:space="preserve"> </w:t>
      </w:r>
      <w:r>
        <w:t>and</w:t>
      </w:r>
      <w:r>
        <w:rPr>
          <w:spacing w:val="-5"/>
        </w:rPr>
        <w:t xml:space="preserve"> </w:t>
      </w:r>
      <w:r>
        <w:t>frequency</w:t>
      </w:r>
      <w:r>
        <w:rPr>
          <w:spacing w:val="-7"/>
        </w:rPr>
        <w:t xml:space="preserve"> </w:t>
      </w:r>
      <w:r>
        <w:t>contents</w:t>
      </w:r>
      <w:r>
        <w:rPr>
          <w:spacing w:val="-8"/>
        </w:rPr>
        <w:t xml:space="preserve"> </w:t>
      </w:r>
      <w:r>
        <w:t>(Table</w:t>
      </w:r>
      <w:r>
        <w:rPr>
          <w:spacing w:val="-4"/>
        </w:rPr>
        <w:t xml:space="preserve"> </w:t>
      </w:r>
      <w:r>
        <w:t>1) which may give significant indications on the seismic response of RC buildi</w:t>
      </w:r>
      <w:r>
        <w:t>ngs subjected to harsh environments and sequential motions. Each sample earthquake consists of two horizontal components to simulate a far-field condition. Elastic response spectra were calculated for each examined ground motions. Figure</w:t>
      </w:r>
      <w:r>
        <w:rPr>
          <w:spacing w:val="-14"/>
        </w:rPr>
        <w:t xml:space="preserve"> </w:t>
      </w:r>
      <w:r>
        <w:t>1</w:t>
      </w:r>
      <w:r>
        <w:rPr>
          <w:spacing w:val="-16"/>
        </w:rPr>
        <w:t xml:space="preserve"> </w:t>
      </w:r>
      <w:r>
        <w:t>shows</w:t>
      </w:r>
      <w:r>
        <w:rPr>
          <w:spacing w:val="-16"/>
        </w:rPr>
        <w:t xml:space="preserve"> </w:t>
      </w:r>
      <w:r>
        <w:t>that</w:t>
      </w:r>
      <w:r>
        <w:rPr>
          <w:spacing w:val="-12"/>
        </w:rPr>
        <w:t xml:space="preserve"> </w:t>
      </w:r>
      <w:r>
        <w:t>after</w:t>
      </w:r>
      <w:r>
        <w:t>shocks</w:t>
      </w:r>
      <w:r>
        <w:rPr>
          <w:spacing w:val="-13"/>
        </w:rPr>
        <w:t xml:space="preserve"> </w:t>
      </w:r>
      <w:r>
        <w:t>can</w:t>
      </w:r>
      <w:r>
        <w:rPr>
          <w:spacing w:val="-14"/>
        </w:rPr>
        <w:t xml:space="preserve"> </w:t>
      </w:r>
      <w:r>
        <w:t>be</w:t>
      </w:r>
      <w:r>
        <w:rPr>
          <w:spacing w:val="-15"/>
        </w:rPr>
        <w:t xml:space="preserve"> </w:t>
      </w:r>
      <w:r>
        <w:t>comparable</w:t>
      </w:r>
      <w:r>
        <w:rPr>
          <w:spacing w:val="-15"/>
        </w:rPr>
        <w:t xml:space="preserve"> </w:t>
      </w:r>
      <w:r>
        <w:t>to</w:t>
      </w:r>
      <w:r>
        <w:rPr>
          <w:spacing w:val="-13"/>
        </w:rPr>
        <w:t xml:space="preserve"> </w:t>
      </w:r>
      <w:r>
        <w:t>or</w:t>
      </w:r>
      <w:r>
        <w:rPr>
          <w:spacing w:val="-15"/>
        </w:rPr>
        <w:t xml:space="preserve"> </w:t>
      </w:r>
      <w:r>
        <w:t>even</w:t>
      </w:r>
      <w:r>
        <w:rPr>
          <w:spacing w:val="-14"/>
        </w:rPr>
        <w:t xml:space="preserve"> </w:t>
      </w:r>
      <w:r>
        <w:t>higher</w:t>
      </w:r>
      <w:r>
        <w:rPr>
          <w:spacing w:val="-15"/>
        </w:rPr>
        <w:t xml:space="preserve"> </w:t>
      </w:r>
      <w:r>
        <w:t>than</w:t>
      </w:r>
      <w:r>
        <w:rPr>
          <w:spacing w:val="-15"/>
        </w:rPr>
        <w:t xml:space="preserve"> </w:t>
      </w:r>
      <w:r>
        <w:t>the</w:t>
      </w:r>
      <w:r>
        <w:rPr>
          <w:spacing w:val="-13"/>
        </w:rPr>
        <w:t xml:space="preserve"> </w:t>
      </w:r>
      <w:r>
        <w:t>mainshock.</w:t>
      </w:r>
      <w:r>
        <w:rPr>
          <w:spacing w:val="-13"/>
        </w:rPr>
        <w:t xml:space="preserve"> </w:t>
      </w:r>
      <w:r>
        <w:t>The</w:t>
      </w:r>
      <w:r>
        <w:rPr>
          <w:spacing w:val="-17"/>
        </w:rPr>
        <w:t xml:space="preserve"> </w:t>
      </w:r>
      <w:r>
        <w:t>latter</w:t>
      </w:r>
      <w:r>
        <w:rPr>
          <w:spacing w:val="-15"/>
        </w:rPr>
        <w:t xml:space="preserve"> </w:t>
      </w:r>
      <w:r>
        <w:t>observation explains the significance of evaluating the seismic response of structures under multiple</w:t>
      </w:r>
      <w:r>
        <w:rPr>
          <w:spacing w:val="-19"/>
        </w:rPr>
        <w:t xml:space="preserve"> </w:t>
      </w:r>
      <w:r>
        <w:t>earthquakes.</w:t>
      </w:r>
    </w:p>
    <w:p w14:paraId="2AC78F60" w14:textId="77777777" w:rsidR="008E13F7" w:rsidRDefault="008E13F7">
      <w:pPr>
        <w:pStyle w:val="BodyText"/>
        <w:rPr>
          <w:sz w:val="20"/>
        </w:rPr>
      </w:pPr>
    </w:p>
    <w:p w14:paraId="44D41C9B" w14:textId="77777777" w:rsidR="008E13F7" w:rsidRDefault="008E13F7">
      <w:pPr>
        <w:pStyle w:val="BodyText"/>
        <w:rPr>
          <w:sz w:val="20"/>
        </w:rPr>
      </w:pPr>
    </w:p>
    <w:p w14:paraId="185A5222" w14:textId="77777777" w:rsidR="008E13F7" w:rsidRDefault="008E13F7">
      <w:pPr>
        <w:pStyle w:val="BodyText"/>
        <w:rPr>
          <w:sz w:val="20"/>
        </w:rPr>
      </w:pPr>
    </w:p>
    <w:p w14:paraId="5C0DA470" w14:textId="77777777" w:rsidR="008E13F7" w:rsidRDefault="008E13F7">
      <w:pPr>
        <w:pStyle w:val="BodyText"/>
        <w:spacing w:before="2"/>
        <w:rPr>
          <w:sz w:val="26"/>
        </w:rPr>
      </w:pPr>
    </w:p>
    <w:p w14:paraId="126A3E79" w14:textId="77777777" w:rsidR="008E13F7" w:rsidRDefault="004733C4">
      <w:pPr>
        <w:pStyle w:val="Heading2"/>
        <w:spacing w:before="52"/>
      </w:pPr>
      <w:r>
        <w:t>3</w:t>
      </w:r>
    </w:p>
    <w:p w14:paraId="10EB5D02" w14:textId="77777777" w:rsidR="008E13F7" w:rsidRDefault="008E13F7">
      <w:pPr>
        <w:sectPr w:rsidR="008E13F7">
          <w:pgSz w:w="11910" w:h="16850"/>
          <w:pgMar w:top="2020" w:right="840" w:bottom="240" w:left="1020" w:header="37" w:footer="50" w:gutter="0"/>
          <w:cols w:space="720"/>
        </w:sectPr>
      </w:pPr>
    </w:p>
    <w:p w14:paraId="305BE048" w14:textId="77777777" w:rsidR="008E13F7" w:rsidRDefault="004733C4">
      <w:pPr>
        <w:pStyle w:val="BodyText"/>
        <w:rPr>
          <w:rFonts w:ascii="Calibri"/>
          <w:sz w:val="20"/>
        </w:rPr>
      </w:pPr>
      <w:r>
        <w:lastRenderedPageBreak/>
        <w:pict w14:anchorId="089828D0">
          <v:group id="_x0000_s1380" style="position:absolute;margin-left:111.3pt;margin-top:204.55pt;width:34.5pt;height:5.35pt;z-index:-253772800;mso-position-horizontal-relative:page;mso-position-vertical-relative:page" coordorigin="2226,4091" coordsize="690,107">
            <v:shape id="_x0000_s1382" style="position:absolute;left:2226;top:4091;width:356;height:93" coordorigin="2226,4091" coordsize="356,93" o:spt="100" adj="0,,0" path="m2283,4112r-3,-6l2279,4105r-9,-8l2270,4116r,10l2269,4130r-6,6l2259,4137r-21,l2238,4105r21,l2263,4106r6,6l2270,4116r,-19l2270,4097r-7,-2l2226,4095r,87l2238,4182r,-35l2263,4147r7,-2l2279,4137r1,-1l2283,4130r,-18m2354,4137r-2,-8l2347,4124r-4,-4l2343,4144r-38,l2305,4138r3,-5l2315,4126r5,-2l2331,4124r4,2l2342,4133r1,5l2343,4144r,-24l2341,4118r-7,-3l2316,4115r-8,3l2296,4131r-3,8l2293,4160r3,9l2309,4181r8,3l2332,4184r4,-1l2344,4182r4,-1l2352,4179r,-4l2352,4169r-4,2l2344,4172r-8,2l2332,4175r-11,l2315,4173r-8,-8l2305,4159r,-7l2354,4152r,-8l2354,4137t56,-21l2409,4116r-3,-1l2405,4115r-6,l2395,4116r-8,4l2384,4123r-2,4l2382,4117r-11,l2371,4182r11,l2382,4140r2,-5l2390,4127r,l2395,4125r8,l2404,4125r3,1l2408,4126r2,1l2410,4125r,-9m2432,4117r-11,l2421,4182r11,l2432,4117t,-26l2421,4091r,14l2432,4105r,-14m2510,4139r-3,-9l2502,4124r-4,-4l2498,4142r,15l2497,4164r-4,4l2490,4173r-5,2l2474,4175r-5,-2l2463,4163r-2,-6l2461,4142r2,-6l2469,4127r5,-3l2485,4124r5,3l2493,4131r4,5l2498,4142r,-22l2496,4118r-7,-3l2470,4115r-7,3l2452,4130r-2,9l2450,4160r2,9l2463,4181r7,3l2489,4184r7,-3l2502,4175r5,-6l2510,4160r,-21m2581,4091r-10,l2571,4127r,15l2571,4157r-2,7l2566,4168r-4,5l2558,4175r-11,l2542,4173r-6,-9l2534,4157r,-15l2536,4135r6,-9l2547,4124r11,l2562,4126r4,5l2569,4135r2,7l2571,4127r-2,-3l2568,4123r-2,-3l2562,4118r-3,-2l2554,4115r-12,l2535,4118r-10,13l2523,4139r,21l2525,4168r10,13l2542,4184r12,l2559,4183r3,-2l2566,4179r2,-3l2569,4175r2,-3l2571,4182r10,l2581,4172r,-45l2581,4091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1" type="#_x0000_t75" style="position:absolute;left:2640;top:4091;width:275;height:107">
              <v:imagedata r:id="rId10" o:title=""/>
            </v:shape>
            <w10:wrap anchorx="page" anchory="page"/>
          </v:group>
        </w:pict>
      </w:r>
      <w:r>
        <w:pict w14:anchorId="5062665D">
          <v:group id="_x0000_s1377" style="position:absolute;margin-left:233.2pt;margin-top:204.55pt;width:34.5pt;height:5.35pt;z-index:-253771776;mso-position-horizontal-relative:page;mso-position-vertical-relative:page" coordorigin="4664,4091" coordsize="690,107">
            <v:shape id="_x0000_s1379" style="position:absolute;left:4664;top:4091;width:356;height:93" coordorigin="4664,4091" coordsize="356,93" o:spt="100" adj="0,,0" path="m4720,4112r-2,-6l4716,4105r-8,-8l4708,4116r,10l4706,4130r-6,6l4696,4137r-20,l4676,4105r20,l4700,4106r6,6l4708,4116r,-19l4708,4097r-7,-2l4664,4095r,87l4676,4182r,-35l4701,4147r7,-2l4716,4137r2,-1l4720,4130r,-18m4792,4137r-3,-8l4785,4124r-4,-4l4781,4144r-38,l4743,4138r2,-5l4753,4126r4,-2l4769,4124r4,2l4779,4133r2,5l4781,4144r,-24l4779,4118r-7,-3l4753,4115r-7,3l4734,4131r-3,8l4731,4160r3,9l4746,4181r9,3l4769,4184r4,-1l4781,4182r4,-1l4789,4179r,-4l4789,4169r-4,2l4782,4172r-8,2l4770,4175r-11,l4753,4173r-8,-8l4743,4159r-1,-7l4792,4152r,-8l4792,4137t55,-10l4847,4125r,-9l4846,4116r-2,-1l4843,4115r-6,l4832,4116r-7,4l4822,4123r-2,4l4820,4117r-11,l4809,4182r11,l4820,4140r2,-5l4828,4127r,l4833,4125r7,l4842,4125r1,l4845,4126r1,l4847,4127t22,-10l4859,4117r,65l4869,4182r,-65m4869,4091r-10,l4859,4105r10,l4869,4091t78,48l4945,4130r-6,-6l4936,4120r,37l4934,4164r-3,4l4928,4173r-5,2l4923,4175r-11,l4907,4173r-3,-5l4900,4163r-1,-6l4899,4142r1,-6l4907,4127r5,-3l4923,4124r5,3l4931,4131r3,5l4936,4142r,15l4936,4120r-2,-2l4927,4115r-19,l4901,4118r-6,6l4890,4130r-3,9l4887,4160r3,9l4895,4175r6,6l4908,4184r19,l4934,4181r5,-6l4939,4175r6,-6l4947,4160r,-21m5019,4091r-11,l5008,4127r,15l5008,4157r-1,7l5000,4173r-4,2l4984,4175r-4,-2l4973,4164r-1,-7l4972,4142r1,-7l4980,4126r4,-2l4996,4124r4,2l5007,4135r1,7l5008,4127r-1,-3l5006,4123r-3,-3l4996,4116r-4,-1l4979,4115r-6,3l4963,4131r-2,8l4961,4160r2,8l4973,4181r6,3l4992,4184r4,-1l5003,4179r3,-3l5007,4175r1,-3l5008,4182r11,l5019,4172r,-45l5019,4091e" fillcolor="black" stroked="f">
              <v:stroke joinstyle="round"/>
              <v:formulas/>
              <v:path arrowok="t" o:connecttype="segments"/>
            </v:shape>
            <v:shape id="_x0000_s1378" type="#_x0000_t75" style="position:absolute;left:5078;top:4091;width:275;height:107">
              <v:imagedata r:id="rId11" o:title=""/>
            </v:shape>
            <w10:wrap anchorx="page" anchory="page"/>
          </v:group>
        </w:pict>
      </w:r>
      <w:r>
        <w:pict w14:anchorId="69FDDD77">
          <v:group id="_x0000_s1374" style="position:absolute;margin-left:348.5pt;margin-top:204.55pt;width:34.5pt;height:5.35pt;z-index:-253770752;mso-position-horizontal-relative:page;mso-position-vertical-relative:page" coordorigin="6970,4091" coordsize="690,107">
            <v:shape id="_x0000_s1376" style="position:absolute;left:6969;top:4091;width:356;height:93" coordorigin="6970,4091" coordsize="356,93" o:spt="100" adj="0,,0" path="m7026,4112r-2,-6l7022,4105r-8,-8l7014,4116r,10l7012,4130r-6,6l7002,4137r-20,l6982,4105r20,l7006,4106r6,6l7014,4116r,-19l7014,4097r-8,-2l6970,4095r,87l6982,4182r,-35l7006,4147r8,-2l7022,4137r2,-1l7026,4130r,-18m7097,4137r-2,-8l7090,4124r-3,-4l7087,4144r-39,l7049,4138r2,-5l7058,4126r5,-2l7074,4124r5,2l7085,4133r2,5l7087,4144r,-24l7085,4118r-7,-3l7059,4115r-8,3l7040,4131r-3,8l7037,4160r3,9l7052,4181r8,3l7075,4184r4,-1l7087,4182r4,-1l7095,4179r,-4l7095,4169r-4,2l7087,4172r-7,2l7076,4175r-12,l7059,4173r-8,-8l7048,4159r,-7l7097,4152r,-8l7097,4137t56,-10l7153,4125r,-9l7152,4116r-1,-1l7149,4115r-1,l7142,4115r-4,1l7131,4120r-3,3l7126,4127r,-10l7115,4117r,65l7126,4182r,-42l7127,4135r7,-8l7134,4127r4,-2l7146,4125r2,l7151,4126r1,l7153,4127t22,-10l7164,4117r,65l7175,4182r,-65m7175,4091r-11,l7164,4105r11,l7175,4091t78,48l7250,4130r-5,-6l7242,4120r,22l7242,4157r-2,7l7233,4173r-4,2l7229,4175r-12,l7213,4173r-4,-5l7206,4163r-2,-6l7204,4142r2,-6l7209,4131r4,-4l7217,4124r12,l7233,4127r7,9l7242,4142r,-22l7240,4118r-8,-3l7214,4115r-8,3l7201,4124r-5,6l7193,4139r,21l7196,4169r5,6l7206,4181r8,3l7232,4184r8,-3l7245,4175r-10,l7245,4175r5,-6l7253,4160r,-21m7325,4091r-11,l7314,4127r,15l7314,4157r-2,7l7309,4168r-3,5l7301,4175r-11,l7286,4173r-7,-9l7277,4157r,-15l7279,4135r7,-9l7290,4124r11,l7306,4126r3,5l7312,4135r2,7l7314,4127r-1,-3l7312,4123r-3,-3l7305,4118r-3,-2l7298,4115r-13,l7279,4118r-5,7l7269,4131r-3,8l7266,4160r3,8l7274,4174r5,7l7285,4184r13,l7302,4183r3,-2l7309,4179r3,-3l7313,4175r1,-3l7314,4182r11,l7325,4172r,-45l7325,4091e" fillcolor="black" stroked="f">
              <v:stroke joinstyle="round"/>
              <v:formulas/>
              <v:path arrowok="t" o:connecttype="segments"/>
            </v:shape>
            <v:shape id="_x0000_s1375" type="#_x0000_t75" style="position:absolute;left:7384;top:4091;width:275;height:107">
              <v:imagedata r:id="rId12" o:title=""/>
            </v:shape>
            <w10:wrap anchorx="page" anchory="page"/>
          </v:group>
        </w:pict>
      </w:r>
      <w:r>
        <w:pict w14:anchorId="4B261CB6">
          <v:group id="_x0000_s1371" style="position:absolute;margin-left:468.5pt;margin-top:204.55pt;width:34.5pt;height:5.35pt;z-index:-253769728;mso-position-horizontal-relative:page;mso-position-vertical-relative:page" coordorigin="9370,4091" coordsize="690,107">
            <v:shape id="_x0000_s1373" style="position:absolute;left:9369;top:4091;width:356;height:93" coordorigin="9370,4091" coordsize="356,93" o:spt="100" adj="0,,0" path="m9426,4112r-2,-6l9422,4105r-8,-8l9414,4116r,10l9412,4130r-6,6l9402,4137r-20,l9382,4105r20,l9406,4106r6,6l9414,4116r,-19l9414,4097r-8,-2l9370,4095r,87l9382,4182r,-35l9406,4147r8,-2l9422,4137r2,-1l9426,4130r,-18m9497,4137r-2,-8l9490,4124r-3,-4l9487,4144r-39,l9449,4138r2,-5l9458,4126r5,-2l9474,4124r5,2l9485,4133r2,5l9487,4144r,-24l9485,4118r-7,-3l9459,4115r-8,3l9440,4131r-3,8l9437,4160r3,9l9452,4181r8,3l9475,4184r4,-1l9487,4182r4,-1l9495,4179r,-4l9495,4169r-4,2l9487,4172r-7,2l9476,4175r-12,l9459,4173r-8,-8l9448,4159r,-7l9497,4152r,-8l9497,4137t56,-10l9553,4125r,-9l9552,4116r-1,-1l9549,4115r-1,l9542,4115r-4,1l9531,4120r-3,3l9526,4127r,-10l9515,4117r,65l9526,4182r,-42l9527,4135r7,-8l9534,4127r4,-2l9546,4125r2,l9551,4126r1,l9553,4127t22,-10l9564,4117r,65l9575,4182r,-65m9575,4091r-11,l9564,4105r11,l9575,4091t78,48l9650,4130r-5,-6l9642,4120r,22l9642,4157r-2,7l9633,4173r-4,2l9629,4175r-12,l9613,4173r-4,-5l9606,4163r-2,-6l9604,4142r2,-6l9609,4131r4,-4l9617,4124r12,l9633,4127r7,9l9642,4142r,-22l9640,4118r-8,-3l9614,4115r-8,3l9601,4124r-5,6l9593,4139r,21l9596,4169r5,6l9606,4181r8,3l9632,4184r8,-3l9645,4175r-10,l9645,4175r5,-6l9653,4160r,-21m9725,4091r-11,l9714,4127r,15l9714,4157r-2,7l9709,4168r-3,5l9701,4175r-11,l9686,4173r-7,-9l9677,4157r,-15l9679,4135r7,-9l9690,4124r11,l9706,4126r3,5l9712,4135r2,7l9714,4127r-1,-3l9712,4123r-3,-3l9705,4118r-3,-2l9698,4115r-13,l9679,4118r-5,7l9669,4131r-3,8l9666,4160r3,8l9674,4174r5,7l9685,4184r13,l9702,4183r3,-2l9709,4179r3,-3l9713,4175r1,-3l9714,4182r11,l9725,4172r,-45l9725,4091e" fillcolor="black" stroked="f">
              <v:stroke joinstyle="round"/>
              <v:formulas/>
              <v:path arrowok="t" o:connecttype="segments"/>
            </v:shape>
            <v:shape id="_x0000_s1372" type="#_x0000_t75" style="position:absolute;left:9784;top:4091;width:275;height:107">
              <v:imagedata r:id="rId12" o:title=""/>
            </v:shape>
            <w10:wrap anchorx="page" anchory="page"/>
          </v:group>
        </w:pict>
      </w:r>
      <w:r>
        <w:pict w14:anchorId="10283CF9">
          <v:group id="_x0000_s1368" style="position:absolute;margin-left:111.3pt;margin-top:284.05pt;width:34.5pt;height:5.35pt;z-index:-253768704;mso-position-horizontal-relative:page;mso-position-vertical-relative:page" coordorigin="2226,5681" coordsize="690,107">
            <v:shape id="_x0000_s1370" style="position:absolute;left:2226;top:5681;width:356;height:93" coordorigin="2226,5681" coordsize="356,93" o:spt="100" adj="0,,0" path="m2283,5702r-3,-6l2279,5695r-9,-8l2270,5706r,10l2269,5720r-6,6l2259,5727r-21,l2238,5695r21,l2263,5696r6,6l2270,5706r,-19l2270,5687r-7,-2l2226,5685r,87l2238,5772r,-35l2263,5737r7,-2l2279,5727r1,-1l2283,5720r,-18m2354,5727r-2,-8l2347,5714r-4,-4l2343,5734r-38,l2305,5728r3,-5l2315,5716r5,-2l2331,5714r4,2l2342,5723r1,5l2343,5734r,-24l2341,5708r-7,-3l2316,5705r-8,3l2296,5721r-3,8l2293,5750r3,9l2309,5771r8,3l2332,5774r4,-1l2344,5772r4,-1l2352,5769r,-4l2352,5759r-4,2l2344,5762r-8,2l2332,5765r-11,l2315,5763r-8,-8l2305,5749r,-7l2354,5742r,-8l2354,5727t56,-21l2409,5706r-3,-1l2405,5705r-6,l2395,5706r-8,4l2384,5713r-2,4l2382,5707r-11,l2371,5772r11,l2382,5730r2,-5l2390,5717r,l2395,5715r8,l2404,5715r3,1l2408,5716r2,1l2410,5715r,-9m2432,5707r-11,l2421,5772r11,l2432,5707t,-26l2421,5681r,14l2432,5695r,-14m2510,5729r-3,-9l2502,5714r-4,-4l2498,5732r,15l2497,5754r-4,4l2490,5763r-5,2l2474,5765r-5,-2l2463,5753r-2,-6l2461,5732r2,-6l2469,5717r5,-3l2485,5714r5,3l2493,5721r4,5l2498,5732r,-22l2496,5708r-7,-3l2470,5705r-7,3l2452,5720r-2,9l2450,5750r2,9l2463,5771r7,3l2489,5774r7,-3l2502,5765r5,-6l2510,5750r,-21m2581,5681r-10,l2571,5717r,15l2571,5747r-2,7l2566,5758r-4,5l2558,5765r-11,l2542,5763r-6,-9l2534,5747r,-15l2536,5725r6,-9l2547,5714r11,l2562,5716r4,5l2569,5725r2,7l2571,5717r-2,-3l2568,5713r-2,-3l2562,5708r-3,-2l2554,5705r-12,l2535,5708r-10,13l2523,5729r,21l2525,5758r10,13l2542,5774r12,l2559,5773r3,-2l2566,5769r2,-3l2569,5765r2,-3l2571,5772r10,l2581,5762r,-45l2581,5681e" fillcolor="black" stroked="f">
              <v:stroke joinstyle="round"/>
              <v:formulas/>
              <v:path arrowok="t" o:connecttype="segments"/>
            </v:shape>
            <v:shape id="_x0000_s1369" type="#_x0000_t75" style="position:absolute;left:2640;top:5681;width:275;height:107">
              <v:imagedata r:id="rId10" o:title=""/>
            </v:shape>
            <w10:wrap anchorx="page" anchory="page"/>
          </v:group>
        </w:pict>
      </w:r>
      <w:r>
        <w:pict w14:anchorId="72B7E18A">
          <v:group id="_x0000_s1365" style="position:absolute;margin-left:231.3pt;margin-top:284.05pt;width:34.5pt;height:5.35pt;z-index:-253767680;mso-position-horizontal-relative:page;mso-position-vertical-relative:page" coordorigin="4626,5681" coordsize="690,107">
            <v:shape id="_x0000_s1367" style="position:absolute;left:4626;top:5681;width:356;height:93" coordorigin="4626,5681" coordsize="356,93" o:spt="100" adj="0,,0" path="m4683,5702r-3,-6l4679,5695r-9,-8l4670,5706r,10l4669,5720r-6,6l4659,5727r-21,l4638,5695r21,l4663,5696r6,6l4670,5706r,-19l4670,5687r-7,-2l4626,5685r,87l4638,5772r,-35l4663,5737r7,-2l4679,5727r1,-1l4683,5720r,-18m4754,5727r-2,-8l4747,5714r-4,-4l4743,5734r-38,l4705,5728r3,-5l4715,5716r5,-2l4731,5714r4,2l4742,5723r1,5l4743,5734r,-24l4741,5708r-7,-3l4716,5705r-8,3l4696,5721r-3,8l4693,5750r3,9l4709,5771r8,3l4732,5774r4,-1l4744,5772r4,-1l4752,5769r,-4l4752,5759r-4,2l4744,5762r-8,2l4732,5765r-11,l4715,5763r-8,-8l4705,5749r,-7l4754,5742r,-8l4754,5727t56,-21l4809,5706r-3,-1l4805,5705r-6,l4795,5706r-8,4l4784,5713r-2,4l4782,5707r-11,l4771,5772r11,l4782,5730r2,-5l4790,5717r,l4795,5715r8,l4804,5715r3,1l4808,5716r2,1l4810,5715r,-9m4832,5707r-11,l4821,5772r11,l4832,5707t,-26l4821,5681r,14l4832,5695r,-14m4910,5729r-3,-9l4902,5714r-4,-4l4898,5732r,15l4897,5754r-4,4l4890,5763r-5,2l4874,5765r-5,-2l4863,5753r-2,-6l4861,5732r2,-6l4869,5717r5,-3l4885,5714r5,3l4893,5721r4,5l4898,5732r,-22l4896,5708r-7,-3l4870,5705r-7,3l4852,5720r-2,9l4850,5750r2,9l4863,5771r7,3l4889,5774r7,-3l4902,5765r5,-6l4910,5750r,-21m4981,5681r-10,l4971,5717r,15l4971,5747r-2,7l4966,5758r-4,5l4958,5765r-11,l4942,5763r-6,-9l4934,5747r,-15l4936,5725r6,-9l4947,5714r11,l4962,5716r4,5l4969,5725r2,7l4971,5717r-2,-3l4968,5713r-2,-3l4962,5708r-3,-2l4954,5705r-12,l4935,5708r-10,13l4923,5729r,21l4925,5758r10,13l4942,5774r12,l4959,5773r3,-2l4966,5769r2,-3l4969,5765r2,-3l4971,5772r10,l4981,5762r,-45l4981,5681e" fillcolor="black" stroked="f">
              <v:stroke joinstyle="round"/>
              <v:formulas/>
              <v:path arrowok="t" o:connecttype="segments"/>
            </v:shape>
            <v:shape id="_x0000_s1366" type="#_x0000_t75" style="position:absolute;left:5040;top:5681;width:275;height:107">
              <v:imagedata r:id="rId10" o:title=""/>
            </v:shape>
            <w10:wrap anchorx="page" anchory="page"/>
          </v:group>
        </w:pict>
      </w:r>
      <w:r>
        <w:pict w14:anchorId="1354571C">
          <v:group id="_x0000_s1362" style="position:absolute;margin-left:353.2pt;margin-top:284.05pt;width:34.5pt;height:5.35pt;z-index:-253766656;mso-position-horizontal-relative:page;mso-position-vertical-relative:page" coordorigin="7064,5681" coordsize="690,107">
            <v:shape id="_x0000_s1364" style="position:absolute;left:7064;top:5681;width:356;height:93" coordorigin="7064,5681" coordsize="356,93" o:spt="100" adj="0,,0" path="m7120,5702r-2,-6l7116,5695r-8,-8l7108,5706r,10l7106,5720r-6,6l7096,5727r-20,l7076,5695r20,l7100,5696r6,6l7108,5706r,-19l7108,5687r-7,-2l7064,5685r,87l7076,5772r,-35l7101,5737r7,-2l7116,5727r2,-1l7120,5720r,-18m7192,5727r-3,-8l7185,5714r-4,-4l7181,5734r-38,l7143,5728r2,-5l7153,5716r4,-2l7169,5714r4,2l7179,5723r2,5l7181,5734r,-24l7179,5708r-7,-3l7153,5705r-7,3l7134,5721r-3,8l7131,5750r3,9l7146,5771r9,3l7169,5774r4,-1l7181,5772r4,-1l7189,5769r,-4l7189,5759r-4,2l7182,5762r-8,2l7170,5765r-11,l7153,5763r-8,-8l7143,5749r-1,-7l7192,5742r,-8l7192,5727t55,-10l7247,5715r,-9l7246,5706r-2,-1l7243,5705r-6,l7232,5706r-7,4l7222,5713r-2,4l7220,5707r-11,l7209,5772r11,l7220,5730r2,-5l7228,5717r,l7233,5715r7,l7242,5715r1,l7245,5716r1,l7247,5717t22,-10l7259,5707r,65l7269,5772r,-65m7269,5681r-10,l7259,5695r10,l7269,5681t78,48l7345,5720r-6,-6l7336,5710r,37l7334,5754r-3,4l7328,5763r-5,2l7323,5765r-11,l7307,5763r-3,-5l7300,5753r-1,-6l7299,5732r1,-6l7307,5717r5,-3l7323,5714r5,3l7331,5721r3,5l7336,5732r,15l7336,5710r-2,-2l7327,5705r-19,l7301,5708r-6,6l7290,5720r-3,9l7287,5750r3,9l7295,5765r6,6l7308,5774r19,l7334,5771r5,-6l7339,5765r6,-6l7347,5750r,-21m7419,5681r-11,l7408,5717r,15l7408,5747r-1,7l7400,5763r-4,2l7384,5765r-4,-2l7373,5754r-1,-7l7372,5732r1,-7l7380,5716r4,-2l7396,5714r4,2l7407,5725r1,7l7408,5717r-1,-3l7406,5713r-3,-3l7396,5706r-4,-1l7379,5705r-6,3l7363,5721r-2,8l7361,5750r2,8l7373,5771r6,3l7392,5774r4,-1l7403,5769r3,-3l7407,5765r1,-3l7408,5772r11,l7419,5762r,-45l7419,5681e" fillcolor="black" stroked="f">
              <v:stroke joinstyle="round"/>
              <v:formulas/>
              <v:path arrowok="t" o:connecttype="segments"/>
            </v:shape>
            <v:shape id="_x0000_s1363" type="#_x0000_t75" style="position:absolute;left:7478;top:5681;width:275;height:107">
              <v:imagedata r:id="rId11" o:title=""/>
            </v:shape>
            <w10:wrap anchorx="page" anchory="page"/>
          </v:group>
        </w:pict>
      </w:r>
      <w:r>
        <w:pict w14:anchorId="259E76E9">
          <v:group id="_x0000_s1359" style="position:absolute;margin-left:471.3pt;margin-top:284.05pt;width:34.5pt;height:5.35pt;z-index:-253765632;mso-position-horizontal-relative:page;mso-position-vertical-relative:page" coordorigin="9426,5681" coordsize="690,107">
            <v:shape id="_x0000_s1361" style="position:absolute;left:9426;top:5681;width:356;height:93" coordorigin="9426,5681" coordsize="356,93" o:spt="100" adj="0,,0" path="m9483,5702r-3,-6l9479,5695r-9,-8l9470,5706r,10l9469,5720r-6,6l9459,5727r-21,l9438,5695r21,l9463,5696r6,6l9470,5706r,-19l9470,5687r-7,-2l9426,5685r,87l9438,5772r,-35l9463,5737r7,-2l9479,5727r1,-1l9483,5720r,-18m9554,5727r-2,-8l9547,5714r-4,-4l9543,5734r-38,l9505,5728r3,-5l9515,5716r5,-2l9531,5714r4,2l9542,5723r1,5l9543,5734r,-24l9541,5708r-7,-3l9516,5705r-8,3l9496,5721r-3,8l9493,5750r3,9l9509,5771r8,3l9532,5774r4,-1l9544,5772r4,-1l9552,5769r,-4l9552,5759r-4,2l9544,5762r-8,2l9532,5765r-11,l9515,5763r-8,-8l9505,5749r,-7l9554,5742r,-8l9554,5727t56,-21l9609,5706r-3,-1l9605,5705r-6,l9595,5706r-8,4l9584,5713r-2,4l9582,5707r-11,l9571,5772r11,l9582,5730r2,-5l9590,5717r,l9595,5715r8,l9604,5715r3,1l9608,5716r2,1l9610,5715r,-9m9632,5707r-11,l9621,5772r11,l9632,5707t,-26l9621,5681r,14l9632,5695r,-14m9710,5729r-3,-9l9702,5714r-4,-4l9698,5732r,15l9697,5754r-4,4l9690,5763r-5,2l9674,5765r-5,-2l9663,5753r-2,-6l9661,5732r2,-6l9669,5717r5,-3l9685,5714r5,3l9693,5721r4,5l9698,5732r,-22l9696,5708r-7,-3l9670,5705r-7,3l9652,5720r-2,9l9650,5750r2,9l9663,5771r7,3l9689,5774r7,-3l9702,5765r5,-6l9710,5750r,-21m9781,5681r-10,l9771,5717r,15l9771,5747r-2,7l9766,5758r-4,5l9758,5765r-11,l9742,5763r-6,-9l9734,5747r,-15l9736,5725r6,-9l9747,5714r11,l9762,5716r4,5l9769,5725r2,7l9771,5717r-2,-3l9768,5713r-2,-3l9762,5708r-3,-2l9754,5705r-12,l9735,5708r-10,13l9723,5729r,21l9725,5758r10,13l9742,5774r12,l9759,5773r3,-2l9766,5769r2,-3l9769,5765r2,-3l9771,5772r10,l9781,5762r,-45l9781,5681e" fillcolor="black" stroked="f">
              <v:stroke joinstyle="round"/>
              <v:formulas/>
              <v:path arrowok="t" o:connecttype="segments"/>
            </v:shape>
            <v:shape id="_x0000_s1360" type="#_x0000_t75" style="position:absolute;left:9840;top:5681;width:275;height:107">
              <v:imagedata r:id="rId10" o:title=""/>
            </v:shape>
            <w10:wrap anchorx="page" anchory="page"/>
          </v:group>
        </w:pict>
      </w:r>
      <w:r>
        <w:pict w14:anchorId="4B4482CA">
          <v:group id="_x0000_s1356" style="position:absolute;margin-left:108.5pt;margin-top:363.55pt;width:34.5pt;height:5.35pt;z-index:-253764608;mso-position-horizontal-relative:page;mso-position-vertical-relative:page" coordorigin="2170,7271" coordsize="690,107">
            <v:shape id="_x0000_s1358" style="position:absolute;left:2169;top:7271;width:356;height:93" coordorigin="2170,7271" coordsize="356,93" o:spt="100" adj="0,,0" path="m2226,7292r-2,-6l2222,7285r-8,-8l2214,7296r,10l2212,7310r-6,6l2202,7317r-20,l2182,7285r20,l2206,7286r6,6l2214,7296r,-19l2214,7277r-8,-2l2170,7275r,87l2182,7362r,-35l2206,7327r8,-2l2222,7317r2,-1l2226,7310r,-18m2297,7317r-2,-8l2290,7304r-3,-4l2287,7324r-39,l2249,7318r2,-5l2258,7306r5,-2l2274,7304r5,2l2285,7313r2,5l2287,7324r,-24l2285,7298r-7,-3l2259,7295r-8,3l2240,7311r-3,8l2237,7340r3,9l2252,7361r8,3l2275,7364r4,-1l2287,7362r4,-1l2295,7359r,-4l2295,7349r-4,2l2287,7352r-7,2l2276,7355r-12,l2259,7353r-8,-8l2248,7339r,-7l2297,7332r,-8l2297,7317t56,-10l2353,7305r,-9l2352,7296r-1,-1l2349,7295r-1,l2342,7295r-4,1l2331,7300r-3,3l2326,7307r,-10l2315,7297r,65l2326,7362r,-42l2327,7315r7,-8l2334,7307r4,-2l2346,7305r2,l2351,7306r1,l2353,7307t22,-10l2364,7297r,65l2375,7362r,-65m2375,7271r-11,l2364,7285r11,l2375,7271t78,48l2450,7310r-5,-6l2442,7300r,22l2442,7337r-2,7l2433,7353r-4,2l2429,7355r-12,l2413,7353r-4,-5l2406,7343r-2,-6l2404,7322r2,-6l2409,7311r4,-4l2417,7304r12,l2433,7307r7,9l2442,7322r,-22l2440,7298r-8,-3l2414,7295r-8,3l2401,7304r-5,6l2393,7319r,21l2396,7349r5,6l2406,7361r8,3l2432,7364r8,-3l2445,7355r-10,l2445,7355r5,-6l2453,7340r,-21m2525,7271r-11,l2514,7307r,15l2514,7337r-2,7l2509,7348r-3,5l2501,7355r-11,l2486,7353r-7,-9l2477,7337r,-15l2479,7315r7,-9l2490,7304r11,l2506,7306r3,5l2512,7315r2,7l2514,7307r-1,-3l2512,7303r-3,-3l2505,7298r-3,-2l2498,7295r-13,l2479,7298r-5,7l2469,7311r-3,8l2466,7340r3,8l2474,7354r5,7l2485,7364r13,l2502,7363r3,-2l2509,7359r3,-3l2513,7355r1,-3l2514,7362r11,l2525,7352r,-45l2525,7271e" fillcolor="black" stroked="f">
              <v:stroke joinstyle="round"/>
              <v:formulas/>
              <v:path arrowok="t" o:connecttype="segments"/>
            </v:shape>
            <v:shape id="_x0000_s1357" type="#_x0000_t75" style="position:absolute;left:2584;top:7271;width:275;height:107">
              <v:imagedata r:id="rId13" o:title=""/>
            </v:shape>
            <w10:wrap anchorx="page" anchory="page"/>
          </v:group>
        </w:pict>
      </w:r>
      <w:r>
        <w:pict w14:anchorId="1E5A576D">
          <v:group id="_x0000_s1353" style="position:absolute;margin-left:228.5pt;margin-top:363.55pt;width:34.5pt;height:5.35pt;z-index:-253763584;mso-position-horizontal-relative:page;mso-position-vertical-relative:page" coordorigin="4570,7271" coordsize="690,107">
            <v:shape id="_x0000_s1355" style="position:absolute;left:4569;top:7271;width:356;height:93" coordorigin="4570,7271" coordsize="356,93" o:spt="100" adj="0,,0" path="m4626,7292r-2,-6l4622,7285r-8,-8l4614,7296r,10l4612,7310r-6,6l4602,7317r-20,l4582,7285r20,l4606,7286r6,6l4614,7296r,-19l4614,7277r-8,-2l4570,7275r,87l4582,7362r,-35l4606,7327r8,-2l4622,7317r2,-1l4626,7310r,-18m4697,7317r-2,-8l4690,7304r-3,-4l4687,7324r-39,l4649,7318r2,-5l4658,7306r5,-2l4674,7304r5,2l4685,7313r2,5l4687,7324r,-24l4685,7298r-7,-3l4659,7295r-8,3l4640,7311r-3,8l4637,7340r3,9l4652,7361r8,3l4675,7364r4,-1l4687,7362r4,-1l4695,7359r,-4l4695,7349r-4,2l4687,7352r-7,2l4676,7355r-12,l4659,7353r-8,-8l4648,7339r,-7l4697,7332r,-8l4697,7317t56,-10l4753,7305r,-9l4752,7296r-1,-1l4749,7295r-1,l4742,7295r-4,1l4731,7300r-3,3l4726,7307r,-10l4715,7297r,65l4726,7362r,-42l4727,7315r7,-8l4734,7307r4,-2l4746,7305r2,l4751,7306r1,l4753,7307t22,-10l4764,7297r,65l4775,7362r,-65m4775,7271r-11,l4764,7285r11,l4775,7271t78,48l4850,7310r-5,-6l4842,7300r,22l4842,7337r-2,7l4833,7353r-4,2l4829,7355r-12,l4813,7353r-4,-5l4806,7343r-2,-6l4804,7322r2,-6l4809,7311r4,-4l4817,7304r12,l4833,7307r7,9l4842,7322r,-22l4840,7298r-8,-3l4814,7295r-8,3l4801,7304r-5,6l4793,7319r,21l4796,7349r5,6l4806,7361r8,3l4832,7364r8,-3l4845,7355r-10,l4845,7355r5,-6l4853,7340r,-21m4925,7271r-11,l4914,7307r,15l4914,7337r-2,7l4909,7348r-3,5l4901,7355r-11,l4886,7353r-7,-9l4877,7337r,-15l4879,7315r7,-9l4890,7304r11,l4906,7306r3,5l4912,7315r2,7l4914,7307r-1,-3l4912,7303r-3,-3l4905,7298r-3,-2l4898,7295r-13,l4879,7298r-5,7l4869,7311r-3,8l4866,7340r3,8l4874,7354r5,7l4885,7364r13,l4902,7363r3,-2l4909,7359r3,-3l4913,7355r1,-3l4914,7362r11,l4925,7352r,-45l4925,7271e" fillcolor="black" stroked="f">
              <v:stroke joinstyle="round"/>
              <v:formulas/>
              <v:path arrowok="t" o:connecttype="segments"/>
            </v:shape>
            <v:shape id="_x0000_s1354" type="#_x0000_t75" style="position:absolute;left:4984;top:7271;width:275;height:107">
              <v:imagedata r:id="rId13" o:title=""/>
            </v:shape>
            <w10:wrap anchorx="page" anchory="page"/>
          </v:group>
        </w:pict>
      </w:r>
      <w:r>
        <w:pict w14:anchorId="0AD8B47C">
          <v:group id="_x0000_s1350" style="position:absolute;margin-left:111.3pt;margin-top:443.05pt;width:34.5pt;height:5.35pt;z-index:-253762560;mso-position-horizontal-relative:page;mso-position-vertical-relative:page" coordorigin="2226,8861" coordsize="690,107">
            <v:shape id="_x0000_s1352" style="position:absolute;left:2226;top:8861;width:356;height:93" coordorigin="2226,8861" coordsize="356,93" o:spt="100" adj="0,,0" path="m2283,8882r-3,-6l2279,8875r-9,-8l2270,8886r,10l2269,8900r-6,6l2259,8907r-21,l2238,8875r21,l2263,8876r6,6l2270,8886r,-19l2270,8867r-7,-2l2226,8865r,87l2238,8952r,-35l2263,8917r7,-2l2279,8907r1,-1l2283,8900r,-18m2354,8907r-2,-8l2347,8894r-4,-4l2343,8914r-38,l2305,8908r3,-5l2315,8896r5,-2l2331,8894r4,2l2342,8903r1,5l2343,8914r,-24l2341,8888r-7,-3l2316,8885r-8,3l2296,8901r-3,8l2293,8930r3,9l2309,8951r8,3l2332,8954r4,-1l2344,8952r4,-1l2352,8949r,-4l2352,8939r-4,2l2344,8942r-8,2l2332,8945r-11,l2315,8943r-8,-8l2305,8929r,-7l2354,8922r,-8l2354,8907t56,-21l2409,8886r-3,-1l2405,8885r-6,l2395,8886r-8,4l2384,8893r-2,4l2382,8887r-11,l2371,8952r11,l2382,8910r2,-5l2390,8897r,l2395,8895r8,l2404,8895r3,1l2408,8896r2,1l2410,8895r,-9m2432,8887r-11,l2421,8952r11,l2432,8887t,-26l2421,8861r,14l2432,8875r,-14m2510,8909r-3,-9l2502,8894r-4,-4l2498,8912r,15l2497,8934r-4,4l2490,8943r-5,2l2474,8945r-5,-2l2463,8933r-2,-6l2461,8912r2,-6l2469,8897r5,-3l2485,8894r5,3l2493,8901r4,5l2498,8912r,-22l2496,8888r-7,-3l2470,8885r-7,3l2452,8900r-2,9l2450,8930r2,9l2463,8951r7,3l2489,8954r7,-3l2502,8945r5,-6l2510,8930r,-21m2581,8861r-10,l2571,8897r,15l2571,8927r-2,7l2566,8938r-4,5l2558,8945r-11,l2542,8943r-6,-9l2534,8927r,-15l2536,8905r6,-9l2547,8894r11,l2562,8896r4,5l2569,8905r2,7l2571,8897r-2,-3l2568,8893r-2,-3l2562,8888r-3,-2l2554,8885r-12,l2535,8888r-10,13l2523,8909r,21l2525,8938r10,13l2542,8954r12,l2559,8953r3,-2l2566,8949r2,-3l2569,8945r2,-3l2571,8952r10,l2581,8942r,-45l2581,8861e" fillcolor="black" stroked="f">
              <v:stroke joinstyle="round"/>
              <v:formulas/>
              <v:path arrowok="t" o:connecttype="segments"/>
            </v:shape>
            <v:shape id="_x0000_s1351" type="#_x0000_t75" style="position:absolute;left:2640;top:8861;width:275;height:107">
              <v:imagedata r:id="rId14" o:title=""/>
            </v:shape>
            <w10:wrap anchorx="page" anchory="page"/>
          </v:group>
        </w:pict>
      </w:r>
      <w:r>
        <w:pict w14:anchorId="3690C241">
          <v:group id="_x0000_s1347" style="position:absolute;margin-left:231.3pt;margin-top:443.05pt;width:34.5pt;height:5.35pt;z-index:-253761536;mso-position-horizontal-relative:page;mso-position-vertical-relative:page" coordorigin="4626,8861" coordsize="690,107">
            <v:shape id="_x0000_s1349" style="position:absolute;left:4626;top:8861;width:356;height:93" coordorigin="4626,8861" coordsize="356,93" o:spt="100" adj="0,,0" path="m4683,8882r-3,-6l4679,8875r-9,-8l4670,8886r,10l4669,8900r-6,6l4659,8907r-21,l4638,8875r21,l4663,8876r6,6l4670,8886r,-19l4670,8867r-7,-2l4626,8865r,87l4638,8952r,-35l4663,8917r7,-2l4679,8907r1,-1l4683,8900r,-18m4754,8907r-2,-8l4747,8894r-4,-4l4743,8914r-38,l4705,8908r3,-5l4715,8896r5,-2l4731,8894r4,2l4742,8903r1,5l4743,8914r,-24l4741,8888r-7,-3l4716,8885r-8,3l4696,8901r-3,8l4693,8930r3,9l4709,8951r8,3l4732,8954r4,-1l4744,8952r4,-1l4752,8949r,-4l4752,8939r-4,2l4744,8942r-8,2l4732,8945r-11,l4715,8943r-8,-8l4705,8929r,-7l4754,8922r,-8l4754,8907t56,-21l4809,8886r-3,-1l4805,8885r-6,l4795,8886r-8,4l4784,8893r-2,4l4782,8887r-11,l4771,8952r11,l4782,8910r2,-5l4790,8897r,l4795,8895r8,l4804,8895r3,1l4808,8896r2,1l4810,8895r,-9m4832,8887r-11,l4821,8952r11,l4832,8887t,-26l4821,8861r,14l4832,8875r,-14m4910,8909r-3,-9l4902,8894r-4,-4l4898,8912r,15l4897,8934r-4,4l4890,8943r-5,2l4874,8945r-5,-2l4863,8933r-2,-6l4861,8912r2,-6l4869,8897r5,-3l4885,8894r5,3l4893,8901r4,5l4898,8912r,-22l4896,8888r-7,-3l4870,8885r-7,3l4852,8900r-2,9l4850,8930r2,9l4863,8951r7,3l4889,8954r7,-3l4902,8945r5,-6l4910,8930r,-21m4981,8861r-10,l4971,8897r,15l4971,8927r-2,7l4966,8938r-4,5l4958,8945r-11,l4942,8943r-6,-9l4934,8927r,-15l4936,8905r6,-9l4947,8894r11,l4962,8896r4,5l4969,8905r2,7l4971,8897r-2,-3l4968,8893r-2,-3l4962,8888r-3,-2l4954,8885r-12,l4935,8888r-10,13l4923,8909r,21l4925,8938r10,13l4942,8954r12,l4959,8953r3,-2l4966,8949r2,-3l4969,8945r2,-3l4971,8952r10,l4981,8942r,-45l4981,8861e" fillcolor="black" stroked="f">
              <v:stroke joinstyle="round"/>
              <v:formulas/>
              <v:path arrowok="t" o:connecttype="segments"/>
            </v:shape>
            <v:shape id="_x0000_s1348" type="#_x0000_t75" style="position:absolute;left:5040;top:8861;width:275;height:107">
              <v:imagedata r:id="rId14" o:title=""/>
            </v:shape>
            <w10:wrap anchorx="page" anchory="page"/>
          </v:group>
        </w:pict>
      </w:r>
      <w:r>
        <w:pict w14:anchorId="6A78FCD8">
          <v:group id="_x0000_s1344" style="position:absolute;margin-left:351.3pt;margin-top:443.05pt;width:34.5pt;height:5.35pt;z-index:-253760512;mso-position-horizontal-relative:page;mso-position-vertical-relative:page" coordorigin="7026,8861" coordsize="690,107">
            <v:shape id="_x0000_s1346" style="position:absolute;left:7026;top:8861;width:356;height:93" coordorigin="7026,8861" coordsize="356,93" o:spt="100" adj="0,,0" path="m7083,8882r-3,-6l7079,8875r-9,-8l7070,8886r,10l7069,8900r-6,6l7059,8907r-21,l7038,8875r21,l7063,8876r6,6l7070,8886r,-19l7070,8867r-7,-2l7026,8865r,87l7038,8952r,-35l7063,8917r7,-2l7079,8907r1,-1l7083,8900r,-18m7154,8907r-2,-8l7147,8894r-4,-4l7143,8914r-38,l7105,8908r3,-5l7115,8896r5,-2l7131,8894r4,2l7142,8903r1,5l7143,8914r,-24l7141,8888r-7,-3l7116,8885r-8,3l7096,8901r-3,8l7093,8930r3,9l7109,8951r8,3l7132,8954r4,-1l7144,8952r4,-1l7152,8949r,-4l7152,8939r-4,2l7144,8942r-8,2l7132,8945r-11,l7115,8943r-8,-8l7105,8929r,-7l7154,8922r,-8l7154,8907t56,-21l7209,8886r-3,-1l7205,8885r-6,l7195,8886r-8,4l7184,8893r-2,4l7182,8887r-11,l7171,8952r11,l7182,8910r2,-5l7190,8897r,l7195,8895r8,l7204,8895r3,1l7208,8896r2,1l7210,8895r,-9m7232,8887r-11,l7221,8952r11,l7232,8887t,-26l7221,8861r,14l7232,8875r,-14m7310,8909r-3,-9l7302,8894r-4,-4l7298,8912r,15l7297,8934r-4,4l7290,8943r-5,2l7274,8945r-5,-2l7263,8933r-2,-6l7261,8912r2,-6l7269,8897r5,-3l7285,8894r5,3l7293,8901r4,5l7298,8912r,-22l7296,8888r-7,-3l7270,8885r-7,3l7252,8900r-2,9l7250,8930r2,9l7263,8951r7,3l7289,8954r7,-3l7302,8945r5,-6l7310,8930r,-21m7381,8861r-10,l7371,8897r,15l7371,8927r-2,7l7366,8938r-4,5l7358,8945r-11,l7342,8943r-6,-9l7334,8927r,-15l7336,8905r6,-9l7347,8894r11,l7362,8896r4,5l7369,8905r2,7l7371,8897r-2,-3l7368,8893r-2,-3l7362,8888r-3,-2l7354,8885r-12,l7335,8888r-10,13l7323,8909r,21l7325,8938r10,13l7342,8954r12,l7359,8953r3,-2l7366,8949r2,-3l7369,8945r2,-3l7371,8952r10,l7381,8942r,-45l7381,8861e" fillcolor="black" stroked="f">
              <v:stroke joinstyle="round"/>
              <v:formulas/>
              <v:path arrowok="t" o:connecttype="segments"/>
            </v:shape>
            <v:shape id="_x0000_s1345" type="#_x0000_t75" style="position:absolute;left:7440;top:8861;width:275;height:107">
              <v:imagedata r:id="rId14" o:title=""/>
            </v:shape>
            <w10:wrap anchorx="page" anchory="page"/>
          </v:group>
        </w:pict>
      </w:r>
      <w:r>
        <w:pict w14:anchorId="3E88E461">
          <v:group id="_x0000_s1341" style="position:absolute;margin-left:471.3pt;margin-top:443.05pt;width:34.5pt;height:5.35pt;z-index:-253759488;mso-position-horizontal-relative:page;mso-position-vertical-relative:page" coordorigin="9426,8861" coordsize="690,107">
            <v:shape id="_x0000_s1343" style="position:absolute;left:9426;top:8861;width:356;height:93" coordorigin="9426,8861" coordsize="356,93" o:spt="100" adj="0,,0" path="m9483,8882r-3,-6l9479,8875r-9,-8l9470,8886r,10l9469,8900r-6,6l9459,8907r-21,l9438,8875r21,l9463,8876r6,6l9470,8886r,-19l9470,8867r-7,-2l9426,8865r,87l9438,8952r,-35l9463,8917r7,-2l9479,8907r1,-1l9483,8900r,-18m9554,8907r-2,-8l9547,8894r-4,-4l9543,8914r-38,l9505,8908r3,-5l9515,8896r5,-2l9531,8894r4,2l9542,8903r1,5l9543,8914r,-24l9541,8888r-7,-3l9516,8885r-8,3l9496,8901r-3,8l9493,8930r3,9l9509,8951r8,3l9532,8954r4,-1l9544,8952r4,-1l9552,8949r,-4l9552,8939r-4,2l9544,8942r-8,2l9532,8945r-11,l9515,8943r-8,-8l9505,8929r,-7l9554,8922r,-8l9554,8907t56,-21l9609,8886r-3,-1l9605,8885r-6,l9595,8886r-8,4l9584,8893r-2,4l9582,8887r-11,l9571,8952r11,l9582,8910r2,-5l9590,8897r,l9595,8895r8,l9604,8895r3,1l9608,8896r2,1l9610,8895r,-9m9632,8887r-11,l9621,8952r11,l9632,8887t,-26l9621,8861r,14l9632,8875r,-14m9710,8909r-3,-9l9702,8894r-4,-4l9698,8912r,15l9697,8934r-4,4l9690,8943r-5,2l9674,8945r-5,-2l9663,8933r-2,-6l9661,8912r2,-6l9669,8897r5,-3l9685,8894r5,3l9693,8901r4,5l9698,8912r,-22l9696,8888r-7,-3l9670,8885r-7,3l9652,8900r-2,9l9650,8930r2,9l9663,8951r7,3l9689,8954r7,-3l9702,8945r5,-6l9710,8930r,-21m9781,8861r-10,l9771,8897r,15l9771,8927r-2,7l9766,8938r-4,5l9758,8945r-11,l9742,8943r-6,-9l9734,8927r,-15l9736,8905r6,-9l9747,8894r11,l9762,8896r4,5l9769,8905r2,7l9771,8897r-2,-3l9768,8893r-2,-3l9762,8888r-3,-2l9754,8885r-12,l9735,8888r-10,13l9723,8909r,21l9725,8938r10,13l9742,8954r12,l9759,8953r3,-2l9766,8949r2,-3l9769,8945r2,-3l9771,8952r10,l9781,8942r,-45l9781,8861e" fillcolor="black" stroked="f">
              <v:stroke joinstyle="round"/>
              <v:formulas/>
              <v:path arrowok="t" o:connecttype="segments"/>
            </v:shape>
            <v:shape id="_x0000_s1342" type="#_x0000_t75" style="position:absolute;left:9840;top:8861;width:275;height:107">
              <v:imagedata r:id="rId14" o:title=""/>
            </v:shape>
            <w10:wrap anchorx="page" anchory="page"/>
          </v:group>
        </w:pict>
      </w:r>
    </w:p>
    <w:p w14:paraId="4FB7F9BB" w14:textId="77777777" w:rsidR="008E13F7" w:rsidRDefault="008E13F7">
      <w:pPr>
        <w:pStyle w:val="BodyText"/>
        <w:spacing w:before="4"/>
        <w:rPr>
          <w:rFonts w:ascii="Calibri"/>
          <w:sz w:val="13"/>
        </w:rPr>
      </w:pPr>
    </w:p>
    <w:tbl>
      <w:tblPr>
        <w:tblW w:w="0" w:type="auto"/>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19"/>
        <w:gridCol w:w="4845"/>
      </w:tblGrid>
      <w:tr w:rsidR="008E13F7" w14:paraId="233A9BCE" w14:textId="77777777">
        <w:trPr>
          <w:trHeight w:val="362"/>
        </w:trPr>
        <w:tc>
          <w:tcPr>
            <w:tcW w:w="4719" w:type="dxa"/>
            <w:shd w:val="clear" w:color="auto" w:fill="D0CECE"/>
          </w:tcPr>
          <w:p w14:paraId="5FF45106" w14:textId="77777777" w:rsidR="008E13F7" w:rsidRDefault="004733C4">
            <w:pPr>
              <w:pStyle w:val="TableParagraph"/>
              <w:tabs>
                <w:tab w:val="left" w:pos="3059"/>
              </w:tabs>
              <w:spacing w:before="14"/>
              <w:ind w:left="586"/>
              <w:rPr>
                <w:b/>
                <w:sz w:val="24"/>
              </w:rPr>
            </w:pPr>
            <w:r>
              <w:rPr>
                <w:b/>
                <w:sz w:val="24"/>
              </w:rPr>
              <w:t>X-Direction</w:t>
            </w:r>
            <w:r>
              <w:rPr>
                <w:b/>
                <w:sz w:val="24"/>
              </w:rPr>
              <w:tab/>
              <w:t>Y-Direction</w:t>
            </w:r>
          </w:p>
        </w:tc>
        <w:tc>
          <w:tcPr>
            <w:tcW w:w="4845" w:type="dxa"/>
            <w:shd w:val="clear" w:color="auto" w:fill="D0CECE"/>
          </w:tcPr>
          <w:p w14:paraId="3AD54812" w14:textId="77777777" w:rsidR="008E13F7" w:rsidRDefault="004733C4">
            <w:pPr>
              <w:pStyle w:val="TableParagraph"/>
              <w:tabs>
                <w:tab w:val="left" w:pos="3044"/>
              </w:tabs>
              <w:spacing w:before="14"/>
              <w:ind w:left="692"/>
              <w:rPr>
                <w:b/>
                <w:sz w:val="24"/>
              </w:rPr>
            </w:pPr>
            <w:r>
              <w:rPr>
                <w:b/>
                <w:sz w:val="24"/>
              </w:rPr>
              <w:t>X-Direction</w:t>
            </w:r>
            <w:r>
              <w:rPr>
                <w:b/>
                <w:sz w:val="24"/>
              </w:rPr>
              <w:tab/>
              <w:t>Y-Direction</w:t>
            </w:r>
          </w:p>
        </w:tc>
      </w:tr>
      <w:tr w:rsidR="008E13F7" w14:paraId="68D55995" w14:textId="77777777">
        <w:trPr>
          <w:trHeight w:val="1463"/>
        </w:trPr>
        <w:tc>
          <w:tcPr>
            <w:tcW w:w="4719" w:type="dxa"/>
          </w:tcPr>
          <w:p w14:paraId="1A77E955" w14:textId="77777777" w:rsidR="008E13F7" w:rsidRDefault="008E13F7">
            <w:pPr>
              <w:pStyle w:val="TableParagraph"/>
              <w:spacing w:before="3"/>
              <w:rPr>
                <w:rFonts w:ascii="Calibri"/>
                <w:sz w:val="7"/>
              </w:rPr>
            </w:pPr>
          </w:p>
          <w:p w14:paraId="053F1DE6" w14:textId="77777777" w:rsidR="008E13F7" w:rsidRDefault="004733C4">
            <w:pPr>
              <w:pStyle w:val="TableParagraph"/>
              <w:tabs>
                <w:tab w:val="left" w:pos="2471"/>
              </w:tabs>
              <w:spacing w:before="0"/>
              <w:ind w:left="72"/>
              <w:rPr>
                <w:rFonts w:ascii="Calibri"/>
                <w:sz w:val="20"/>
              </w:rPr>
            </w:pPr>
            <w:r>
              <w:rPr>
                <w:rFonts w:ascii="Calibri"/>
                <w:noProof/>
                <w:position w:val="16"/>
                <w:sz w:val="20"/>
              </w:rPr>
              <w:drawing>
                <wp:inline distT="0" distB="0" distL="0" distR="0" wp14:anchorId="24AE2506" wp14:editId="47CF0B1B">
                  <wp:extent cx="73829" cy="576262"/>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5"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6CE9DFED" wp14:editId="63406E1F">
                  <wp:extent cx="1200364" cy="647700"/>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6" cstate="print"/>
                          <a:stretch>
                            <a:fillRect/>
                          </a:stretch>
                        </pic:blipFill>
                        <pic:spPr>
                          <a:xfrm>
                            <a:off x="0" y="0"/>
                            <a:ext cx="1200364" cy="647700"/>
                          </a:xfrm>
                          <a:prstGeom prst="rect">
                            <a:avLst/>
                          </a:prstGeom>
                        </pic:spPr>
                      </pic:pic>
                    </a:graphicData>
                  </a:graphic>
                </wp:inline>
              </w:drawing>
            </w:r>
            <w:r>
              <w:rPr>
                <w:rFonts w:ascii="Calibri"/>
                <w:spacing w:val="37"/>
                <w:sz w:val="20"/>
              </w:rPr>
              <w:tab/>
            </w:r>
            <w:r>
              <w:rPr>
                <w:rFonts w:ascii="Calibri"/>
                <w:noProof/>
                <w:spacing w:val="37"/>
                <w:sz w:val="20"/>
              </w:rPr>
              <w:drawing>
                <wp:inline distT="0" distB="0" distL="0" distR="0" wp14:anchorId="39CD922C" wp14:editId="1E6D85F1">
                  <wp:extent cx="1335586" cy="681037"/>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7" cstate="print"/>
                          <a:stretch>
                            <a:fillRect/>
                          </a:stretch>
                        </pic:blipFill>
                        <pic:spPr>
                          <a:xfrm>
                            <a:off x="0" y="0"/>
                            <a:ext cx="1335586" cy="681037"/>
                          </a:xfrm>
                          <a:prstGeom prst="rect">
                            <a:avLst/>
                          </a:prstGeom>
                        </pic:spPr>
                      </pic:pic>
                    </a:graphicData>
                  </a:graphic>
                </wp:inline>
              </w:drawing>
            </w:r>
          </w:p>
          <w:p w14:paraId="616AC6FC" w14:textId="77777777" w:rsidR="008E13F7" w:rsidRDefault="004733C4">
            <w:pPr>
              <w:pStyle w:val="TableParagraph"/>
              <w:spacing w:before="101" w:line="181" w:lineRule="exact"/>
              <w:ind w:left="1762" w:right="1668"/>
              <w:jc w:val="center"/>
              <w:rPr>
                <w:b/>
                <w:sz w:val="20"/>
              </w:rPr>
            </w:pPr>
            <w:r>
              <w:rPr>
                <w:b/>
                <w:sz w:val="20"/>
              </w:rPr>
              <w:t>Armenia</w:t>
            </w:r>
          </w:p>
        </w:tc>
        <w:tc>
          <w:tcPr>
            <w:tcW w:w="4845" w:type="dxa"/>
          </w:tcPr>
          <w:p w14:paraId="5860A7DC" w14:textId="77777777" w:rsidR="008E13F7" w:rsidRDefault="008E13F7">
            <w:pPr>
              <w:pStyle w:val="TableParagraph"/>
              <w:spacing w:before="3"/>
              <w:rPr>
                <w:rFonts w:ascii="Calibri"/>
                <w:sz w:val="7"/>
              </w:rPr>
            </w:pPr>
          </w:p>
          <w:p w14:paraId="0F14757F" w14:textId="77777777" w:rsidR="008E13F7" w:rsidRDefault="004733C4">
            <w:pPr>
              <w:pStyle w:val="TableParagraph"/>
              <w:tabs>
                <w:tab w:val="left" w:pos="2554"/>
              </w:tabs>
              <w:spacing w:before="0"/>
              <w:ind w:left="154"/>
              <w:rPr>
                <w:rFonts w:ascii="Calibri"/>
                <w:sz w:val="20"/>
              </w:rPr>
            </w:pPr>
            <w:r>
              <w:rPr>
                <w:rFonts w:ascii="Calibri"/>
                <w:noProof/>
                <w:position w:val="16"/>
                <w:sz w:val="20"/>
              </w:rPr>
              <w:drawing>
                <wp:inline distT="0" distB="0" distL="0" distR="0" wp14:anchorId="6AB82DDD" wp14:editId="36C463C8">
                  <wp:extent cx="73829" cy="57626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8"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2734CA19" wp14:editId="2F39DDC6">
                  <wp:extent cx="1200080" cy="647700"/>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9" cstate="print"/>
                          <a:stretch>
                            <a:fillRect/>
                          </a:stretch>
                        </pic:blipFill>
                        <pic:spPr>
                          <a:xfrm>
                            <a:off x="0" y="0"/>
                            <a:ext cx="1200080" cy="647700"/>
                          </a:xfrm>
                          <a:prstGeom prst="rect">
                            <a:avLst/>
                          </a:prstGeom>
                        </pic:spPr>
                      </pic:pic>
                    </a:graphicData>
                  </a:graphic>
                </wp:inline>
              </w:drawing>
            </w:r>
            <w:r>
              <w:rPr>
                <w:rFonts w:ascii="Calibri"/>
                <w:spacing w:val="37"/>
                <w:sz w:val="20"/>
              </w:rPr>
              <w:tab/>
            </w:r>
            <w:r>
              <w:rPr>
                <w:rFonts w:ascii="Calibri"/>
                <w:noProof/>
                <w:spacing w:val="37"/>
                <w:sz w:val="20"/>
              </w:rPr>
              <w:drawing>
                <wp:inline distT="0" distB="0" distL="0" distR="0" wp14:anchorId="59FDD3B6" wp14:editId="79AFE4B3">
                  <wp:extent cx="1335054" cy="681037"/>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0" cstate="print"/>
                          <a:stretch>
                            <a:fillRect/>
                          </a:stretch>
                        </pic:blipFill>
                        <pic:spPr>
                          <a:xfrm>
                            <a:off x="0" y="0"/>
                            <a:ext cx="1335054" cy="681037"/>
                          </a:xfrm>
                          <a:prstGeom prst="rect">
                            <a:avLst/>
                          </a:prstGeom>
                        </pic:spPr>
                      </pic:pic>
                    </a:graphicData>
                  </a:graphic>
                </wp:inline>
              </w:drawing>
            </w:r>
          </w:p>
          <w:p w14:paraId="1EEC430F" w14:textId="77777777" w:rsidR="008E13F7" w:rsidRDefault="004733C4">
            <w:pPr>
              <w:pStyle w:val="TableParagraph"/>
              <w:spacing w:before="101" w:line="181" w:lineRule="exact"/>
              <w:ind w:left="1858" w:right="1715"/>
              <w:jc w:val="center"/>
              <w:rPr>
                <w:b/>
                <w:sz w:val="20"/>
              </w:rPr>
            </w:pPr>
            <w:r>
              <w:rPr>
                <w:b/>
                <w:sz w:val="20"/>
              </w:rPr>
              <w:t>Chile</w:t>
            </w:r>
          </w:p>
        </w:tc>
      </w:tr>
      <w:tr w:rsidR="008E13F7" w14:paraId="7BD7DDFA" w14:textId="77777777">
        <w:trPr>
          <w:trHeight w:val="1647"/>
        </w:trPr>
        <w:tc>
          <w:tcPr>
            <w:tcW w:w="4719" w:type="dxa"/>
          </w:tcPr>
          <w:p w14:paraId="5BDA9FBD" w14:textId="77777777" w:rsidR="008E13F7" w:rsidRDefault="008E13F7">
            <w:pPr>
              <w:pStyle w:val="TableParagraph"/>
              <w:spacing w:before="5"/>
              <w:rPr>
                <w:rFonts w:ascii="Calibri"/>
                <w:sz w:val="16"/>
              </w:rPr>
            </w:pPr>
          </w:p>
          <w:p w14:paraId="6D2F041A" w14:textId="77777777" w:rsidR="008E13F7" w:rsidRDefault="004733C4">
            <w:pPr>
              <w:pStyle w:val="TableParagraph"/>
              <w:tabs>
                <w:tab w:val="left" w:pos="2472"/>
              </w:tabs>
              <w:spacing w:before="0"/>
              <w:ind w:left="72"/>
              <w:rPr>
                <w:rFonts w:ascii="Calibri"/>
                <w:sz w:val="20"/>
              </w:rPr>
            </w:pPr>
            <w:r>
              <w:rPr>
                <w:rFonts w:ascii="Calibri"/>
                <w:noProof/>
                <w:sz w:val="20"/>
              </w:rPr>
              <w:drawing>
                <wp:inline distT="0" distB="0" distL="0" distR="0" wp14:anchorId="6BE5A355" wp14:editId="63B7DAE7">
                  <wp:extent cx="1335348" cy="681037"/>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1" cstate="print"/>
                          <a:stretch>
                            <a:fillRect/>
                          </a:stretch>
                        </pic:blipFill>
                        <pic:spPr>
                          <a:xfrm>
                            <a:off x="0" y="0"/>
                            <a:ext cx="1335348" cy="681037"/>
                          </a:xfrm>
                          <a:prstGeom prst="rect">
                            <a:avLst/>
                          </a:prstGeom>
                        </pic:spPr>
                      </pic:pic>
                    </a:graphicData>
                  </a:graphic>
                </wp:inline>
              </w:drawing>
            </w:r>
            <w:r>
              <w:rPr>
                <w:rFonts w:ascii="Calibri"/>
                <w:sz w:val="20"/>
              </w:rPr>
              <w:tab/>
            </w:r>
            <w:r>
              <w:rPr>
                <w:rFonts w:ascii="Calibri"/>
                <w:noProof/>
                <w:sz w:val="20"/>
              </w:rPr>
              <w:drawing>
                <wp:inline distT="0" distB="0" distL="0" distR="0" wp14:anchorId="1F55C6D5" wp14:editId="38B996F9">
                  <wp:extent cx="1335348" cy="681037"/>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2" cstate="print"/>
                          <a:stretch>
                            <a:fillRect/>
                          </a:stretch>
                        </pic:blipFill>
                        <pic:spPr>
                          <a:xfrm>
                            <a:off x="0" y="0"/>
                            <a:ext cx="1335348" cy="681037"/>
                          </a:xfrm>
                          <a:prstGeom prst="rect">
                            <a:avLst/>
                          </a:prstGeom>
                        </pic:spPr>
                      </pic:pic>
                    </a:graphicData>
                  </a:graphic>
                </wp:inline>
              </w:drawing>
            </w:r>
          </w:p>
          <w:p w14:paraId="3FBD4F9C" w14:textId="77777777" w:rsidR="008E13F7" w:rsidRDefault="004733C4">
            <w:pPr>
              <w:pStyle w:val="TableParagraph"/>
              <w:spacing w:before="109"/>
              <w:ind w:left="1879" w:right="1628"/>
              <w:jc w:val="center"/>
              <w:rPr>
                <w:b/>
                <w:sz w:val="20"/>
              </w:rPr>
            </w:pPr>
            <w:r>
              <w:rPr>
                <w:b/>
                <w:sz w:val="20"/>
              </w:rPr>
              <w:t>Greece</w:t>
            </w:r>
          </w:p>
        </w:tc>
        <w:tc>
          <w:tcPr>
            <w:tcW w:w="4845" w:type="dxa"/>
          </w:tcPr>
          <w:p w14:paraId="5CA3D861" w14:textId="77777777" w:rsidR="008E13F7" w:rsidRDefault="008E13F7">
            <w:pPr>
              <w:pStyle w:val="TableParagraph"/>
              <w:spacing w:before="5"/>
              <w:rPr>
                <w:rFonts w:ascii="Calibri"/>
                <w:sz w:val="16"/>
              </w:rPr>
            </w:pPr>
          </w:p>
          <w:p w14:paraId="14B0F0BC" w14:textId="77777777" w:rsidR="008E13F7" w:rsidRDefault="004733C4">
            <w:pPr>
              <w:pStyle w:val="TableParagraph"/>
              <w:tabs>
                <w:tab w:val="left" w:pos="2553"/>
              </w:tabs>
              <w:spacing w:before="0"/>
              <w:ind w:left="152"/>
              <w:rPr>
                <w:rFonts w:ascii="Calibri"/>
                <w:sz w:val="20"/>
              </w:rPr>
            </w:pPr>
            <w:r>
              <w:rPr>
                <w:rFonts w:ascii="Calibri"/>
                <w:noProof/>
                <w:sz w:val="20"/>
              </w:rPr>
              <w:drawing>
                <wp:inline distT="0" distB="0" distL="0" distR="0" wp14:anchorId="42E18DC6" wp14:editId="6208AB10">
                  <wp:extent cx="1335586" cy="681037"/>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3" cstate="print"/>
                          <a:stretch>
                            <a:fillRect/>
                          </a:stretch>
                        </pic:blipFill>
                        <pic:spPr>
                          <a:xfrm>
                            <a:off x="0" y="0"/>
                            <a:ext cx="1335586" cy="681037"/>
                          </a:xfrm>
                          <a:prstGeom prst="rect">
                            <a:avLst/>
                          </a:prstGeom>
                        </pic:spPr>
                      </pic:pic>
                    </a:graphicData>
                  </a:graphic>
                </wp:inline>
              </w:drawing>
            </w:r>
            <w:r>
              <w:rPr>
                <w:rFonts w:ascii="Calibri"/>
                <w:sz w:val="20"/>
              </w:rPr>
              <w:tab/>
            </w:r>
            <w:r>
              <w:rPr>
                <w:rFonts w:ascii="Calibri"/>
                <w:noProof/>
                <w:sz w:val="20"/>
              </w:rPr>
              <w:drawing>
                <wp:inline distT="0" distB="0" distL="0" distR="0" wp14:anchorId="01975F41" wp14:editId="272DFD4F">
                  <wp:extent cx="1335348" cy="681037"/>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4" cstate="print"/>
                          <a:stretch>
                            <a:fillRect/>
                          </a:stretch>
                        </pic:blipFill>
                        <pic:spPr>
                          <a:xfrm>
                            <a:off x="0" y="0"/>
                            <a:ext cx="1335348" cy="681037"/>
                          </a:xfrm>
                          <a:prstGeom prst="rect">
                            <a:avLst/>
                          </a:prstGeom>
                        </pic:spPr>
                      </pic:pic>
                    </a:graphicData>
                  </a:graphic>
                </wp:inline>
              </w:drawing>
            </w:r>
          </w:p>
          <w:p w14:paraId="63101A8F" w14:textId="77777777" w:rsidR="008E13F7" w:rsidRDefault="004733C4">
            <w:pPr>
              <w:pStyle w:val="TableParagraph"/>
              <w:spacing w:before="109"/>
              <w:ind w:left="1996" w:right="1715"/>
              <w:jc w:val="center"/>
              <w:rPr>
                <w:b/>
                <w:sz w:val="20"/>
              </w:rPr>
            </w:pPr>
            <w:r>
              <w:rPr>
                <w:b/>
                <w:sz w:val="20"/>
              </w:rPr>
              <w:t>India</w:t>
            </w:r>
          </w:p>
        </w:tc>
      </w:tr>
      <w:tr w:rsidR="008E13F7" w14:paraId="7CB472DA" w14:textId="77777777">
        <w:trPr>
          <w:trHeight w:val="1545"/>
        </w:trPr>
        <w:tc>
          <w:tcPr>
            <w:tcW w:w="4719" w:type="dxa"/>
          </w:tcPr>
          <w:p w14:paraId="236BAD98" w14:textId="77777777" w:rsidR="008E13F7" w:rsidRDefault="008E13F7">
            <w:pPr>
              <w:pStyle w:val="TableParagraph"/>
              <w:spacing w:before="5"/>
              <w:rPr>
                <w:rFonts w:ascii="Calibri"/>
                <w:sz w:val="10"/>
              </w:rPr>
            </w:pPr>
          </w:p>
          <w:p w14:paraId="74EF57BD" w14:textId="77777777" w:rsidR="008E13F7" w:rsidRDefault="004733C4">
            <w:pPr>
              <w:pStyle w:val="TableParagraph"/>
              <w:tabs>
                <w:tab w:val="left" w:pos="2473"/>
              </w:tabs>
              <w:spacing w:before="0"/>
              <w:ind w:left="73"/>
              <w:rPr>
                <w:rFonts w:ascii="Calibri"/>
                <w:sz w:val="20"/>
              </w:rPr>
            </w:pPr>
            <w:r>
              <w:rPr>
                <w:rFonts w:ascii="Calibri"/>
                <w:noProof/>
                <w:position w:val="16"/>
                <w:sz w:val="20"/>
              </w:rPr>
              <w:drawing>
                <wp:inline distT="0" distB="0" distL="0" distR="0" wp14:anchorId="2A5B781F" wp14:editId="121C19FD">
                  <wp:extent cx="73829" cy="576262"/>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5"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5B1DBD23" wp14:editId="1EEDCF15">
                  <wp:extent cx="1200080" cy="647700"/>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6" cstate="print"/>
                          <a:stretch>
                            <a:fillRect/>
                          </a:stretch>
                        </pic:blipFill>
                        <pic:spPr>
                          <a:xfrm>
                            <a:off x="0" y="0"/>
                            <a:ext cx="1200080" cy="647700"/>
                          </a:xfrm>
                          <a:prstGeom prst="rect">
                            <a:avLst/>
                          </a:prstGeom>
                        </pic:spPr>
                      </pic:pic>
                    </a:graphicData>
                  </a:graphic>
                </wp:inline>
              </w:drawing>
            </w:r>
            <w:r>
              <w:rPr>
                <w:rFonts w:ascii="Calibri"/>
                <w:spacing w:val="37"/>
                <w:sz w:val="20"/>
              </w:rPr>
              <w:tab/>
            </w:r>
            <w:r>
              <w:rPr>
                <w:rFonts w:ascii="Calibri"/>
                <w:noProof/>
                <w:spacing w:val="37"/>
                <w:sz w:val="20"/>
              </w:rPr>
              <w:drawing>
                <wp:inline distT="0" distB="0" distL="0" distR="0" wp14:anchorId="242E0EE1" wp14:editId="15FD94B3">
                  <wp:extent cx="1335054" cy="681037"/>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7" cstate="print"/>
                          <a:stretch>
                            <a:fillRect/>
                          </a:stretch>
                        </pic:blipFill>
                        <pic:spPr>
                          <a:xfrm>
                            <a:off x="0" y="0"/>
                            <a:ext cx="1335054" cy="681037"/>
                          </a:xfrm>
                          <a:prstGeom prst="rect">
                            <a:avLst/>
                          </a:prstGeom>
                        </pic:spPr>
                      </pic:pic>
                    </a:graphicData>
                  </a:graphic>
                </wp:inline>
              </w:drawing>
            </w:r>
          </w:p>
          <w:p w14:paraId="1D05DE5B" w14:textId="77777777" w:rsidR="008E13F7" w:rsidRDefault="004733C4">
            <w:pPr>
              <w:pStyle w:val="TableParagraph"/>
              <w:spacing w:before="115" w:line="209" w:lineRule="exact"/>
              <w:ind w:left="1850" w:right="1668"/>
              <w:jc w:val="center"/>
              <w:rPr>
                <w:b/>
                <w:sz w:val="20"/>
              </w:rPr>
            </w:pPr>
            <w:r>
              <w:rPr>
                <w:b/>
                <w:sz w:val="20"/>
              </w:rPr>
              <w:t>Iran</w:t>
            </w:r>
          </w:p>
        </w:tc>
        <w:tc>
          <w:tcPr>
            <w:tcW w:w="4845" w:type="dxa"/>
          </w:tcPr>
          <w:p w14:paraId="053003BB" w14:textId="77777777" w:rsidR="008E13F7" w:rsidRDefault="008E13F7">
            <w:pPr>
              <w:pStyle w:val="TableParagraph"/>
              <w:spacing w:before="5"/>
              <w:rPr>
                <w:rFonts w:ascii="Calibri"/>
                <w:sz w:val="10"/>
              </w:rPr>
            </w:pPr>
          </w:p>
          <w:p w14:paraId="1E0BD907" w14:textId="77777777" w:rsidR="008E13F7" w:rsidRDefault="004733C4">
            <w:pPr>
              <w:pStyle w:val="TableParagraph"/>
              <w:tabs>
                <w:tab w:val="left" w:pos="2553"/>
              </w:tabs>
              <w:spacing w:before="0"/>
              <w:ind w:left="153"/>
              <w:rPr>
                <w:rFonts w:ascii="Calibri"/>
                <w:sz w:val="20"/>
              </w:rPr>
            </w:pPr>
            <w:r>
              <w:rPr>
                <w:rFonts w:ascii="Calibri"/>
                <w:noProof/>
                <w:sz w:val="20"/>
              </w:rPr>
              <w:drawing>
                <wp:inline distT="0" distB="0" distL="0" distR="0" wp14:anchorId="3C3E4B07" wp14:editId="3CD127A1">
                  <wp:extent cx="1335348" cy="681037"/>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28" cstate="print"/>
                          <a:stretch>
                            <a:fillRect/>
                          </a:stretch>
                        </pic:blipFill>
                        <pic:spPr>
                          <a:xfrm>
                            <a:off x="0" y="0"/>
                            <a:ext cx="1335348" cy="681037"/>
                          </a:xfrm>
                          <a:prstGeom prst="rect">
                            <a:avLst/>
                          </a:prstGeom>
                        </pic:spPr>
                      </pic:pic>
                    </a:graphicData>
                  </a:graphic>
                </wp:inline>
              </w:drawing>
            </w:r>
            <w:r>
              <w:rPr>
                <w:rFonts w:ascii="Calibri"/>
                <w:sz w:val="20"/>
              </w:rPr>
              <w:tab/>
            </w:r>
            <w:r>
              <w:rPr>
                <w:rFonts w:ascii="Calibri"/>
                <w:noProof/>
                <w:sz w:val="20"/>
              </w:rPr>
              <w:drawing>
                <wp:inline distT="0" distB="0" distL="0" distR="0" wp14:anchorId="3EEA2E65" wp14:editId="3902A98A">
                  <wp:extent cx="1335348" cy="681037"/>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9" cstate="print"/>
                          <a:stretch>
                            <a:fillRect/>
                          </a:stretch>
                        </pic:blipFill>
                        <pic:spPr>
                          <a:xfrm>
                            <a:off x="0" y="0"/>
                            <a:ext cx="1335348" cy="681037"/>
                          </a:xfrm>
                          <a:prstGeom prst="rect">
                            <a:avLst/>
                          </a:prstGeom>
                        </pic:spPr>
                      </pic:pic>
                    </a:graphicData>
                  </a:graphic>
                </wp:inline>
              </w:drawing>
            </w:r>
          </w:p>
          <w:p w14:paraId="4791AEF2" w14:textId="77777777" w:rsidR="008E13F7" w:rsidRDefault="008E13F7">
            <w:pPr>
              <w:pStyle w:val="TableParagraph"/>
              <w:spacing w:before="3"/>
              <w:rPr>
                <w:rFonts w:ascii="Calibri"/>
                <w:sz w:val="8"/>
              </w:rPr>
            </w:pPr>
          </w:p>
          <w:p w14:paraId="3AF145BE" w14:textId="77777777" w:rsidR="008E13F7" w:rsidRDefault="004733C4">
            <w:pPr>
              <w:pStyle w:val="TableParagraph"/>
              <w:tabs>
                <w:tab w:val="left" w:pos="3503"/>
              </w:tabs>
              <w:spacing w:before="0" w:line="105" w:lineRule="exact"/>
              <w:ind w:left="1103"/>
              <w:rPr>
                <w:rFonts w:ascii="Calibri"/>
                <w:sz w:val="10"/>
              </w:rPr>
            </w:pPr>
            <w:r>
              <w:rPr>
                <w:rFonts w:ascii="Calibri"/>
                <w:sz w:val="9"/>
              </w:rPr>
            </w:r>
            <w:r>
              <w:rPr>
                <w:rFonts w:ascii="Calibri"/>
                <w:sz w:val="9"/>
              </w:rPr>
              <w:pict w14:anchorId="41377EC7">
                <v:group id="_x0000_s1334" style="width:17.8pt;height:4.65pt;mso-position-horizontal-relative:char;mso-position-vertical-relative:line" coordsize="356,93">
                  <v:shape id="_x0000_s1340" style="position:absolute;top:3;width:57;height:88" coordorigin=",4" coordsize="57,88" o:spt="100" adj="0,,0" path="m36,4l,4,,91r12,l12,56r24,l44,54r8,-8l12,46r,-33l52,13,44,6,36,4xm52,13r-20,l36,15r6,6l44,25r,10l42,39r-6,6l32,46r20,l54,45r2,-7l56,21,54,15,52,13xe" fillcolor="black" stroked="f">
                    <v:stroke joinstyle="round"/>
                    <v:formulas/>
                    <v:path arrowok="t" o:connecttype="segments"/>
                  </v:shape>
                  <v:shape id="_x0000_s1339" style="position:absolute;left:67;top:23;width:61;height:69" coordorigin="67,24" coordsize="61,69" o:spt="100" adj="0,,0" path="m108,24r-19,l82,27,70,40r-3,8l67,69r3,8l82,90r9,3l105,93r4,-1l117,91r4,-2l125,88r,-4l95,84,89,82,81,74,79,68,78,61r50,l128,52r-49,l79,46r2,-4l88,35r5,-2l121,33r-6,-6l108,24xm125,77r-4,2l118,81r-8,2l106,84r19,l125,77xm121,33r-16,l109,35r6,7l117,46r,6l79,52r49,l128,46r-3,-8l121,33xe" fillcolor="black" stroked="f">
                    <v:stroke joinstyle="round"/>
                    <v:formulas/>
                    <v:path arrowok="t" o:connecttype="segments"/>
                  </v:shape>
                  <v:shape id="_x0000_s1338" style="position:absolute;left:144;top:23;width:39;height:68" coordorigin="145,24" coordsize="39,68" o:spt="100" adj="0,,0" path="m156,26r-11,l145,91r11,l156,49r1,-6l164,36r-8,l156,26xm179,24r-6,l168,25r-7,4l158,32r-2,4l164,36r,-1l169,33r14,l183,25r-1,-1l179,24r,xm183,33r-7,l178,34r3,l182,35r1,1l183,33xe" fillcolor="black" stroked="f">
                    <v:stroke joinstyle="round"/>
                    <v:formulas/>
                    <v:path arrowok="t" o:connecttype="segments"/>
                  </v:shape>
                  <v:shape id="_x0000_s1337" style="position:absolute;left:194;width:11;height:91" coordorigin="195" coordsize="11,91" o:spt="100" adj="0,,0" path="m205,26r-10,l195,91r10,l205,26xm205,l195,r,14l205,14,205,xe" fillcolor="black" stroked="f">
                    <v:stroke joinstyle="round"/>
                    <v:formulas/>
                    <v:path arrowok="t" o:connecttype="segments"/>
                  </v:shape>
                  <v:shape id="_x0000_s1336" style="position:absolute;left:223;top:23;width:61;height:69" coordorigin="223,24" coordsize="61,69" o:spt="100" adj="0,,0" path="m263,24r-19,l237,27,226,39r-3,9l223,69r3,8l237,90r7,3l263,93r7,-3l275,84r-28,l243,81r-7,-9l235,66r,-16l236,44r7,-9l248,33r27,l270,27r-7,-3xm275,33r-16,l264,35r3,5l270,44r2,6l272,66r-2,6l267,77r-3,4l259,84r16,l281,77r2,-8l283,48r-2,-9l275,33xe" fillcolor="black" stroked="f">
                    <v:stroke joinstyle="round"/>
                    <v:formulas/>
                    <v:path arrowok="t" o:connecttype="segments"/>
                  </v:shape>
                  <v:shape id="_x0000_s1335" style="position:absolute;left:296;width:59;height:93" coordorigin="296" coordsize="59,93" o:spt="100" adj="0,,0" path="m328,24r-13,l309,27,299,40r-3,8l296,69r3,8l309,90r6,3l328,93r4,-1l336,90r3,-2l342,85r1,-1l320,84r-4,-3l309,72r-1,-6l308,50r1,-6l316,35r4,-2l343,33r-1,-1l339,29r-3,-2l332,25r-4,-1xm355,81r-11,l344,91r11,l355,81xm343,33r-11,l336,35r3,5l343,44r1,6l344,66r-1,6l339,77r-3,4l332,84r11,l344,81r11,l355,35r-11,l343,33xm355,l344,r,35l355,35,355,xe" fillcolor="black" stroked="f">
                    <v:stroke joinstyle="round"/>
                    <v:formulas/>
                    <v:path arrowok="t" o:connecttype="segments"/>
                  </v:shape>
                  <w10:wrap type="none"/>
                  <w10:anchorlock/>
                </v:group>
              </w:pict>
            </w:r>
            <w:r>
              <w:rPr>
                <w:spacing w:val="19"/>
                <w:sz w:val="10"/>
              </w:rPr>
              <w:t xml:space="preserve"> </w:t>
            </w:r>
            <w:r>
              <w:rPr>
                <w:rFonts w:ascii="Calibri"/>
                <w:noProof/>
                <w:spacing w:val="19"/>
                <w:position w:val="-1"/>
                <w:sz w:val="10"/>
              </w:rPr>
              <w:drawing>
                <wp:inline distT="0" distB="0" distL="0" distR="0" wp14:anchorId="09075FEE" wp14:editId="7AF7D372">
                  <wp:extent cx="171603" cy="66675"/>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30" cstate="print"/>
                          <a:stretch>
                            <a:fillRect/>
                          </a:stretch>
                        </pic:blipFill>
                        <pic:spPr>
                          <a:xfrm>
                            <a:off x="0" y="0"/>
                            <a:ext cx="171603" cy="66675"/>
                          </a:xfrm>
                          <a:prstGeom prst="rect">
                            <a:avLst/>
                          </a:prstGeom>
                        </pic:spPr>
                      </pic:pic>
                    </a:graphicData>
                  </a:graphic>
                </wp:inline>
              </w:drawing>
            </w:r>
            <w:r>
              <w:rPr>
                <w:rFonts w:ascii="Calibri"/>
                <w:spacing w:val="19"/>
                <w:position w:val="-1"/>
                <w:sz w:val="10"/>
              </w:rPr>
              <w:tab/>
            </w:r>
            <w:r>
              <w:rPr>
                <w:rFonts w:ascii="Calibri"/>
                <w:spacing w:val="19"/>
                <w:sz w:val="9"/>
              </w:rPr>
            </w:r>
            <w:r>
              <w:rPr>
                <w:rFonts w:ascii="Calibri"/>
                <w:spacing w:val="19"/>
                <w:sz w:val="9"/>
              </w:rPr>
              <w:pict w14:anchorId="5D12E524">
                <v:group id="_x0000_s1327" style="width:17.8pt;height:4.65pt;mso-position-horizontal-relative:char;mso-position-vertical-relative:line" coordsize="356,93">
                  <v:shape id="_x0000_s1333" style="position:absolute;top:3;width:57;height:88" coordorigin=",4" coordsize="57,88" o:spt="100" adj="0,,0" path="m36,4l,4,,91r12,l12,56r24,l44,54r8,-8l12,46r,-33l52,13,44,6,36,4xm52,13r-20,l36,15r6,6l44,25r,10l42,39r-6,6l32,46r20,l54,45r2,-7l56,21,54,15,52,13xe" fillcolor="black" stroked="f">
                    <v:stroke joinstyle="round"/>
                    <v:formulas/>
                    <v:path arrowok="t" o:connecttype="segments"/>
                  </v:shape>
                  <v:shape id="_x0000_s1332" style="position:absolute;left:67;top:23;width:61;height:69" coordorigin="67,24" coordsize="61,69" o:spt="100" adj="0,,0" path="m108,24r-19,l82,27,70,40r-3,8l67,69r3,8l82,90r9,3l105,93r4,-1l117,91r4,-2l125,88r,-4l95,84,89,82,81,74,79,68,78,61r50,l128,52r-49,l79,46r2,-4l88,35r5,-2l121,33r-6,-6l108,24xm125,77r-4,2l118,81r-8,2l106,84r19,l125,77xm121,33r-16,l109,35r6,7l117,46r,6l79,52r49,l128,46r-3,-8l121,33xe" fillcolor="black" stroked="f">
                    <v:stroke joinstyle="round"/>
                    <v:formulas/>
                    <v:path arrowok="t" o:connecttype="segments"/>
                  </v:shape>
                  <v:shape id="_x0000_s1331" style="position:absolute;left:144;top:23;width:39;height:68" coordorigin="145,24" coordsize="39,68" o:spt="100" adj="0,,0" path="m156,26r-11,l145,91r11,l156,49r1,-6l164,36r-8,l156,26xm179,24r-6,l168,25r-7,4l158,32r-2,4l164,36r,-1l169,33r14,l183,25r-1,-1l179,24r,xm183,33r-7,l178,34r3,l182,35r1,1l183,33xe" fillcolor="black" stroked="f">
                    <v:stroke joinstyle="round"/>
                    <v:formulas/>
                    <v:path arrowok="t" o:connecttype="segments"/>
                  </v:shape>
                  <v:shape id="_x0000_s1330" style="position:absolute;left:194;width:11;height:91" coordorigin="195" coordsize="11,91" o:spt="100" adj="0,,0" path="m205,26r-10,l195,91r10,l205,26xm205,l195,r,14l205,14,205,xe" fillcolor="black" stroked="f">
                    <v:stroke joinstyle="round"/>
                    <v:formulas/>
                    <v:path arrowok="t" o:connecttype="segments"/>
                  </v:shape>
                  <v:shape id="_x0000_s1329" style="position:absolute;left:223;top:23;width:61;height:69" coordorigin="223,24" coordsize="61,69" o:spt="100" adj="0,,0" path="m263,24r-19,l237,27,226,39r-3,9l223,69r3,8l237,90r7,3l263,93r7,-3l275,84r-28,l243,81r-7,-9l235,66r,-16l236,44r7,-9l248,33r27,l270,27r-7,-3xm275,33r-16,l264,35r3,5l270,44r2,6l272,66r-2,6l267,77r-3,4l259,84r16,l281,77r2,-8l283,48r-2,-9l275,33xe" fillcolor="black" stroked="f">
                    <v:stroke joinstyle="round"/>
                    <v:formulas/>
                    <v:path arrowok="t" o:connecttype="segments"/>
                  </v:shape>
                  <v:shape id="_x0000_s1328" style="position:absolute;left:296;width:59;height:93" coordorigin="296" coordsize="59,93" o:spt="100" adj="0,,0" path="m328,24r-13,l309,27,299,40r-3,8l296,69r3,8l309,90r6,3l328,93r4,-1l336,90r3,-2l342,85r1,-1l320,84r-4,-3l309,72r-1,-6l308,50r1,-6l316,35r4,-2l343,33r-1,-1l339,29r-3,-2l332,25r-4,-1xm355,81r-11,l344,91r11,l355,81xm343,33r-11,l336,35r3,5l343,44r1,6l344,66r-1,6l339,77r-3,4l332,84r11,l344,81r11,l355,35r-11,l343,33xm355,l344,r,35l355,35,355,xe" fillcolor="black" stroked="f">
                    <v:stroke joinstyle="round"/>
                    <v:formulas/>
                    <v:path arrowok="t" o:connecttype="segments"/>
                  </v:shape>
                  <w10:wrap type="none"/>
                  <w10:anchorlock/>
                </v:group>
              </w:pict>
            </w:r>
            <w:r>
              <w:rPr>
                <w:spacing w:val="19"/>
                <w:sz w:val="10"/>
              </w:rPr>
              <w:t xml:space="preserve"> </w:t>
            </w:r>
            <w:r>
              <w:rPr>
                <w:rFonts w:ascii="Calibri"/>
                <w:noProof/>
                <w:spacing w:val="19"/>
                <w:position w:val="-1"/>
                <w:sz w:val="10"/>
              </w:rPr>
              <w:drawing>
                <wp:inline distT="0" distB="0" distL="0" distR="0" wp14:anchorId="38ED7B88" wp14:editId="09A8E800">
                  <wp:extent cx="171603" cy="66675"/>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30" cstate="print"/>
                          <a:stretch>
                            <a:fillRect/>
                          </a:stretch>
                        </pic:blipFill>
                        <pic:spPr>
                          <a:xfrm>
                            <a:off x="0" y="0"/>
                            <a:ext cx="171603" cy="66675"/>
                          </a:xfrm>
                          <a:prstGeom prst="rect">
                            <a:avLst/>
                          </a:prstGeom>
                        </pic:spPr>
                      </pic:pic>
                    </a:graphicData>
                  </a:graphic>
                </wp:inline>
              </w:drawing>
            </w:r>
          </w:p>
          <w:p w14:paraId="550D5CF8" w14:textId="77777777" w:rsidR="008E13F7" w:rsidRDefault="004733C4">
            <w:pPr>
              <w:pStyle w:val="TableParagraph"/>
              <w:spacing w:before="0" w:line="118" w:lineRule="exact"/>
              <w:ind w:left="1945" w:right="1715"/>
              <w:jc w:val="center"/>
              <w:rPr>
                <w:b/>
                <w:sz w:val="20"/>
              </w:rPr>
            </w:pPr>
            <w:r>
              <w:rPr>
                <w:b/>
                <w:sz w:val="20"/>
              </w:rPr>
              <w:t>Italy Emilia</w:t>
            </w:r>
          </w:p>
        </w:tc>
      </w:tr>
      <w:tr w:rsidR="008E13F7" w14:paraId="3991B7EB" w14:textId="77777777">
        <w:trPr>
          <w:trHeight w:val="1605"/>
        </w:trPr>
        <w:tc>
          <w:tcPr>
            <w:tcW w:w="4719" w:type="dxa"/>
          </w:tcPr>
          <w:p w14:paraId="31A71074" w14:textId="77777777" w:rsidR="008E13F7" w:rsidRDefault="008E13F7">
            <w:pPr>
              <w:pStyle w:val="TableParagraph"/>
              <w:spacing w:before="10" w:after="1"/>
              <w:rPr>
                <w:rFonts w:ascii="Calibri"/>
                <w:sz w:val="12"/>
              </w:rPr>
            </w:pPr>
          </w:p>
          <w:p w14:paraId="712F0456" w14:textId="77777777" w:rsidR="008E13F7" w:rsidRDefault="004733C4">
            <w:pPr>
              <w:pStyle w:val="TableParagraph"/>
              <w:tabs>
                <w:tab w:val="left" w:pos="2472"/>
              </w:tabs>
              <w:spacing w:before="0"/>
              <w:ind w:left="72"/>
              <w:rPr>
                <w:rFonts w:ascii="Calibri"/>
                <w:sz w:val="20"/>
              </w:rPr>
            </w:pPr>
            <w:r>
              <w:rPr>
                <w:rFonts w:ascii="Calibri"/>
                <w:noProof/>
                <w:position w:val="16"/>
                <w:sz w:val="20"/>
              </w:rPr>
              <w:drawing>
                <wp:inline distT="0" distB="0" distL="0" distR="0" wp14:anchorId="2FD90871" wp14:editId="3425929F">
                  <wp:extent cx="73829" cy="576262"/>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1"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2076A0C0" wp14:editId="0201A811">
                  <wp:extent cx="1200364" cy="647700"/>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2" cstate="print"/>
                          <a:stretch>
                            <a:fillRect/>
                          </a:stretch>
                        </pic:blipFill>
                        <pic:spPr>
                          <a:xfrm>
                            <a:off x="0" y="0"/>
                            <a:ext cx="1200364" cy="647700"/>
                          </a:xfrm>
                          <a:prstGeom prst="rect">
                            <a:avLst/>
                          </a:prstGeom>
                        </pic:spPr>
                      </pic:pic>
                    </a:graphicData>
                  </a:graphic>
                </wp:inline>
              </w:drawing>
            </w:r>
            <w:r>
              <w:rPr>
                <w:rFonts w:ascii="Calibri"/>
                <w:spacing w:val="37"/>
                <w:sz w:val="20"/>
              </w:rPr>
              <w:tab/>
            </w:r>
            <w:r>
              <w:rPr>
                <w:rFonts w:ascii="Calibri"/>
                <w:noProof/>
                <w:spacing w:val="37"/>
                <w:sz w:val="20"/>
              </w:rPr>
              <w:drawing>
                <wp:inline distT="0" distB="0" distL="0" distR="0" wp14:anchorId="14993E23" wp14:editId="55F193C4">
                  <wp:extent cx="1335348" cy="681037"/>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3" cstate="print"/>
                          <a:stretch>
                            <a:fillRect/>
                          </a:stretch>
                        </pic:blipFill>
                        <pic:spPr>
                          <a:xfrm>
                            <a:off x="0" y="0"/>
                            <a:ext cx="1335348" cy="681037"/>
                          </a:xfrm>
                          <a:prstGeom prst="rect">
                            <a:avLst/>
                          </a:prstGeom>
                        </pic:spPr>
                      </pic:pic>
                    </a:graphicData>
                  </a:graphic>
                </wp:inline>
              </w:drawing>
            </w:r>
          </w:p>
          <w:p w14:paraId="33C63B0C" w14:textId="77777777" w:rsidR="008E13F7" w:rsidRDefault="004733C4">
            <w:pPr>
              <w:pStyle w:val="TableParagraph"/>
              <w:spacing w:before="124"/>
              <w:ind w:left="1879" w:right="1573"/>
              <w:jc w:val="center"/>
              <w:rPr>
                <w:b/>
                <w:sz w:val="20"/>
              </w:rPr>
            </w:pPr>
            <w:r>
              <w:rPr>
                <w:b/>
                <w:sz w:val="20"/>
              </w:rPr>
              <w:t>Italy Friuli</w:t>
            </w:r>
          </w:p>
        </w:tc>
        <w:tc>
          <w:tcPr>
            <w:tcW w:w="4845" w:type="dxa"/>
          </w:tcPr>
          <w:p w14:paraId="56D41319" w14:textId="77777777" w:rsidR="008E13F7" w:rsidRDefault="008E13F7">
            <w:pPr>
              <w:pStyle w:val="TableParagraph"/>
              <w:spacing w:before="10" w:after="1"/>
              <w:rPr>
                <w:rFonts w:ascii="Calibri"/>
                <w:sz w:val="12"/>
              </w:rPr>
            </w:pPr>
          </w:p>
          <w:p w14:paraId="20ED9AD3" w14:textId="77777777" w:rsidR="008E13F7" w:rsidRDefault="004733C4">
            <w:pPr>
              <w:pStyle w:val="TableParagraph"/>
              <w:tabs>
                <w:tab w:val="left" w:pos="2553"/>
              </w:tabs>
              <w:spacing w:before="0"/>
              <w:ind w:left="153"/>
              <w:rPr>
                <w:rFonts w:ascii="Calibri"/>
                <w:sz w:val="20"/>
              </w:rPr>
            </w:pPr>
            <w:r>
              <w:rPr>
                <w:rFonts w:ascii="Calibri"/>
                <w:noProof/>
                <w:sz w:val="20"/>
              </w:rPr>
              <w:drawing>
                <wp:inline distT="0" distB="0" distL="0" distR="0" wp14:anchorId="2FBEA8E3" wp14:editId="4061C868">
                  <wp:extent cx="1335348" cy="681037"/>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4" cstate="print"/>
                          <a:stretch>
                            <a:fillRect/>
                          </a:stretch>
                        </pic:blipFill>
                        <pic:spPr>
                          <a:xfrm>
                            <a:off x="0" y="0"/>
                            <a:ext cx="1335348" cy="681037"/>
                          </a:xfrm>
                          <a:prstGeom prst="rect">
                            <a:avLst/>
                          </a:prstGeom>
                        </pic:spPr>
                      </pic:pic>
                    </a:graphicData>
                  </a:graphic>
                </wp:inline>
              </w:drawing>
            </w:r>
            <w:r>
              <w:rPr>
                <w:rFonts w:ascii="Calibri"/>
                <w:sz w:val="20"/>
              </w:rPr>
              <w:tab/>
            </w:r>
            <w:r>
              <w:rPr>
                <w:rFonts w:ascii="Calibri"/>
                <w:noProof/>
                <w:position w:val="16"/>
                <w:sz w:val="20"/>
              </w:rPr>
              <w:drawing>
                <wp:inline distT="0" distB="0" distL="0" distR="0" wp14:anchorId="0252239D" wp14:editId="242CEBBE">
                  <wp:extent cx="73829" cy="576262"/>
                  <wp:effectExtent l="0" t="0" r="0" b="0"/>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5"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6A5CAA38" wp14:editId="7FFB2126">
                  <wp:extent cx="1200364" cy="647700"/>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6" cstate="print"/>
                          <a:stretch>
                            <a:fillRect/>
                          </a:stretch>
                        </pic:blipFill>
                        <pic:spPr>
                          <a:xfrm>
                            <a:off x="0" y="0"/>
                            <a:ext cx="1200364" cy="647700"/>
                          </a:xfrm>
                          <a:prstGeom prst="rect">
                            <a:avLst/>
                          </a:prstGeom>
                        </pic:spPr>
                      </pic:pic>
                    </a:graphicData>
                  </a:graphic>
                </wp:inline>
              </w:drawing>
            </w:r>
          </w:p>
          <w:p w14:paraId="565943FA" w14:textId="77777777" w:rsidR="008E13F7" w:rsidRDefault="004733C4">
            <w:pPr>
              <w:pStyle w:val="TableParagraph"/>
              <w:spacing w:before="146" w:line="209" w:lineRule="exact"/>
              <w:ind w:left="2001" w:right="1692"/>
              <w:jc w:val="center"/>
              <w:rPr>
                <w:b/>
                <w:sz w:val="20"/>
              </w:rPr>
            </w:pPr>
            <w:r>
              <w:rPr>
                <w:b/>
                <w:sz w:val="20"/>
              </w:rPr>
              <w:t xml:space="preserve">Italy </w:t>
            </w:r>
            <w:proofErr w:type="spellStart"/>
            <w:r>
              <w:rPr>
                <w:b/>
                <w:sz w:val="20"/>
              </w:rPr>
              <w:t>Irpinia</w:t>
            </w:r>
            <w:proofErr w:type="spellEnd"/>
          </w:p>
        </w:tc>
      </w:tr>
      <w:tr w:rsidR="008E13F7" w14:paraId="72E0E48B" w14:textId="77777777">
        <w:trPr>
          <w:trHeight w:val="1635"/>
        </w:trPr>
        <w:tc>
          <w:tcPr>
            <w:tcW w:w="4719" w:type="dxa"/>
          </w:tcPr>
          <w:p w14:paraId="26499401" w14:textId="77777777" w:rsidR="008E13F7" w:rsidRDefault="008E13F7">
            <w:pPr>
              <w:pStyle w:val="TableParagraph"/>
              <w:spacing w:before="5"/>
              <w:rPr>
                <w:rFonts w:ascii="Calibri"/>
                <w:sz w:val="10"/>
              </w:rPr>
            </w:pPr>
          </w:p>
          <w:p w14:paraId="6FBFB7D6" w14:textId="77777777" w:rsidR="008E13F7" w:rsidRDefault="004733C4">
            <w:pPr>
              <w:pStyle w:val="TableParagraph"/>
              <w:tabs>
                <w:tab w:val="left" w:pos="2473"/>
              </w:tabs>
              <w:spacing w:before="0"/>
              <w:ind w:left="73"/>
              <w:rPr>
                <w:rFonts w:ascii="Calibri"/>
                <w:sz w:val="20"/>
              </w:rPr>
            </w:pPr>
            <w:r>
              <w:rPr>
                <w:rFonts w:ascii="Calibri"/>
                <w:noProof/>
                <w:sz w:val="20"/>
              </w:rPr>
              <w:drawing>
                <wp:inline distT="0" distB="0" distL="0" distR="0" wp14:anchorId="6033A3D7" wp14:editId="382164D2">
                  <wp:extent cx="1335054" cy="681037"/>
                  <wp:effectExtent l="0" t="0" r="0" b="0"/>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37" cstate="print"/>
                          <a:stretch>
                            <a:fillRect/>
                          </a:stretch>
                        </pic:blipFill>
                        <pic:spPr>
                          <a:xfrm>
                            <a:off x="0" y="0"/>
                            <a:ext cx="1335054" cy="681037"/>
                          </a:xfrm>
                          <a:prstGeom prst="rect">
                            <a:avLst/>
                          </a:prstGeom>
                        </pic:spPr>
                      </pic:pic>
                    </a:graphicData>
                  </a:graphic>
                </wp:inline>
              </w:drawing>
            </w:r>
            <w:r>
              <w:rPr>
                <w:rFonts w:ascii="Calibri"/>
                <w:sz w:val="20"/>
              </w:rPr>
              <w:tab/>
            </w:r>
            <w:r>
              <w:rPr>
                <w:rFonts w:ascii="Calibri"/>
                <w:noProof/>
                <w:sz w:val="20"/>
              </w:rPr>
              <w:drawing>
                <wp:inline distT="0" distB="0" distL="0" distR="0" wp14:anchorId="74258D79" wp14:editId="5FB15C35">
                  <wp:extent cx="1335054" cy="681037"/>
                  <wp:effectExtent l="0" t="0" r="0"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38" cstate="print"/>
                          <a:stretch>
                            <a:fillRect/>
                          </a:stretch>
                        </pic:blipFill>
                        <pic:spPr>
                          <a:xfrm>
                            <a:off x="0" y="0"/>
                            <a:ext cx="1335054" cy="681037"/>
                          </a:xfrm>
                          <a:prstGeom prst="rect">
                            <a:avLst/>
                          </a:prstGeom>
                        </pic:spPr>
                      </pic:pic>
                    </a:graphicData>
                  </a:graphic>
                </wp:inline>
              </w:drawing>
            </w:r>
          </w:p>
          <w:p w14:paraId="28FC85E7" w14:textId="77777777" w:rsidR="008E13F7" w:rsidRDefault="008E13F7">
            <w:pPr>
              <w:pStyle w:val="TableParagraph"/>
              <w:spacing w:before="3"/>
              <w:rPr>
                <w:rFonts w:ascii="Calibri"/>
                <w:sz w:val="8"/>
              </w:rPr>
            </w:pPr>
          </w:p>
          <w:p w14:paraId="7AA9BDD0" w14:textId="77777777" w:rsidR="008E13F7" w:rsidRDefault="004733C4">
            <w:pPr>
              <w:pStyle w:val="TableParagraph"/>
              <w:tabs>
                <w:tab w:val="left" w:pos="3365"/>
              </w:tabs>
              <w:spacing w:before="0" w:line="107" w:lineRule="exact"/>
              <w:ind w:left="965"/>
              <w:rPr>
                <w:rFonts w:ascii="Calibri"/>
                <w:sz w:val="10"/>
              </w:rPr>
            </w:pPr>
            <w:r>
              <w:rPr>
                <w:rFonts w:ascii="Calibri"/>
                <w:sz w:val="9"/>
              </w:rPr>
            </w:r>
            <w:r>
              <w:rPr>
                <w:rFonts w:ascii="Calibri"/>
                <w:sz w:val="9"/>
              </w:rPr>
              <w:pict w14:anchorId="40D60F68">
                <v:group id="_x0000_s1320" style="width:17.8pt;height:4.65pt;mso-position-horizontal-relative:char;mso-position-vertical-relative:line" coordsize="356,93">
                  <v:shape id="_x0000_s1326" style="position:absolute;top:3;width:57;height:88" coordorigin=",4" coordsize="57,88" o:spt="100" adj="0,,0" path="m36,4l,4,,91r12,l12,56r24,l44,54r8,-8l12,46r,-33l52,13,44,6,36,4xm52,13r-20,l36,15r6,6l44,25r,10l42,39r-6,6l32,46r20,l54,45r2,-7l56,21,54,15,52,13xe" fillcolor="black" stroked="f">
                    <v:stroke joinstyle="round"/>
                    <v:formulas/>
                    <v:path arrowok="t" o:connecttype="segments"/>
                  </v:shape>
                  <v:shape id="_x0000_s1325" style="position:absolute;left:67;top:23;width:61;height:69" coordorigin="67,24" coordsize="61,69" o:spt="100" adj="0,,0" path="m108,24r-19,l82,27,70,40r-3,8l67,69r3,8l82,90r9,3l105,93r4,-1l117,91r4,-2l125,88r,-4l95,84,89,82,81,74,79,68,78,61r50,l128,52r-49,l79,46r2,-4l88,35r5,-2l121,33r-6,-6l108,24xm125,77r-4,2l118,81r-8,2l106,84r19,l125,77xm121,33r-16,l109,35r6,7l117,46r,6l79,52r49,l128,46r-3,-8l121,33xe" fillcolor="black" stroked="f">
                    <v:stroke joinstyle="round"/>
                    <v:formulas/>
                    <v:path arrowok="t" o:connecttype="segments"/>
                  </v:shape>
                  <v:shape id="_x0000_s1324" style="position:absolute;left:144;top:23;width:39;height:68" coordorigin="145,24" coordsize="39,68" o:spt="100" adj="0,,0" path="m156,26r-11,l145,91r11,l156,49r1,-6l164,36r-8,l156,26xm179,24r-6,l168,25r-7,4l158,32r-2,4l164,36r,-1l169,33r14,l183,25r-1,-1l181,24r-2,l179,24xm183,33r-7,l178,34r3,l182,35r1,1l183,33xe" fillcolor="black" stroked="f">
                    <v:stroke joinstyle="round"/>
                    <v:formulas/>
                    <v:path arrowok="t" o:connecttype="segments"/>
                  </v:shape>
                  <v:shape id="_x0000_s1323" style="position:absolute;left:194;width:11;height:91" coordorigin="195" coordsize="11,91" o:spt="100" adj="0,,0" path="m205,26r-10,l195,91r10,l205,26xm205,l195,r,14l205,14,205,xe" fillcolor="black" stroked="f">
                    <v:stroke joinstyle="round"/>
                    <v:formulas/>
                    <v:path arrowok="t" o:connecttype="segments"/>
                  </v:shape>
                  <v:shape id="_x0000_s1322" style="position:absolute;left:223;top:23;width:61;height:69" coordorigin="223,24" coordsize="61,69" o:spt="100" adj="0,,0" path="m263,24r-19,l237,27r-6,6l226,39r-3,9l223,69r3,8l231,84r6,6l244,93r19,l270,90r5,-6l248,84r-5,-3l240,77r-4,-5l235,66r,-16l236,44r4,-4l243,35r5,-2l275,33r-5,-6l263,24xm275,33r-16,l264,35r6,9l272,50r,16l270,72r-6,9l259,84r16,l281,77r2,-8l283,48r-2,-9l275,33xe" fillcolor="black" stroked="f">
                    <v:stroke joinstyle="round"/>
                    <v:formulas/>
                    <v:path arrowok="t" o:connecttype="segments"/>
                  </v:shape>
                  <v:shape id="_x0000_s1321" style="position:absolute;left:296;width:59;height:93" coordorigin="297" coordsize="59,93" o:spt="100" adj="0,,0" path="m328,24r-13,l309,27r-5,6l299,40r-2,8l297,69r2,8l304,83r5,7l315,93r13,l332,92r4,-2l339,88r3,-3l343,84r-23,l316,81r-7,-9l308,66r,-16l309,44r7,-9l320,33r23,l342,32r-3,-3l336,27r-4,-2l328,24xm355,81r-11,l344,91r11,l355,81xm343,33r-11,l336,35r3,5l343,44r1,6l344,66r-1,6l339,77r-3,4l332,84r11,l344,81r11,l355,35r-11,l343,33xm355,l344,r,35l355,35,355,xe" fillcolor="black" stroked="f">
                    <v:stroke joinstyle="round"/>
                    <v:formulas/>
                    <v:path arrowok="t" o:connecttype="segments"/>
                  </v:shape>
                  <w10:wrap type="none"/>
                  <w10:anchorlock/>
                </v:group>
              </w:pict>
            </w:r>
            <w:r>
              <w:rPr>
                <w:spacing w:val="19"/>
                <w:sz w:val="10"/>
              </w:rPr>
              <w:t xml:space="preserve"> </w:t>
            </w:r>
            <w:r>
              <w:rPr>
                <w:rFonts w:ascii="Calibri"/>
                <w:noProof/>
                <w:spacing w:val="19"/>
                <w:position w:val="-1"/>
                <w:sz w:val="10"/>
              </w:rPr>
              <w:drawing>
                <wp:inline distT="0" distB="0" distL="0" distR="0" wp14:anchorId="6F19D821" wp14:editId="4D85518A">
                  <wp:extent cx="175035" cy="68008"/>
                  <wp:effectExtent l="0" t="0" r="0" b="0"/>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39" cstate="print"/>
                          <a:stretch>
                            <a:fillRect/>
                          </a:stretch>
                        </pic:blipFill>
                        <pic:spPr>
                          <a:xfrm>
                            <a:off x="0" y="0"/>
                            <a:ext cx="175035" cy="68008"/>
                          </a:xfrm>
                          <a:prstGeom prst="rect">
                            <a:avLst/>
                          </a:prstGeom>
                        </pic:spPr>
                      </pic:pic>
                    </a:graphicData>
                  </a:graphic>
                </wp:inline>
              </w:drawing>
            </w:r>
            <w:r>
              <w:rPr>
                <w:rFonts w:ascii="Calibri"/>
                <w:spacing w:val="19"/>
                <w:position w:val="-1"/>
                <w:sz w:val="10"/>
              </w:rPr>
              <w:tab/>
            </w:r>
            <w:r>
              <w:rPr>
                <w:rFonts w:ascii="Calibri"/>
                <w:spacing w:val="19"/>
                <w:sz w:val="9"/>
              </w:rPr>
            </w:r>
            <w:r>
              <w:rPr>
                <w:rFonts w:ascii="Calibri"/>
                <w:spacing w:val="19"/>
                <w:sz w:val="9"/>
              </w:rPr>
              <w:pict w14:anchorId="2A11C410">
                <v:group id="_x0000_s1313" style="width:17.8pt;height:4.65pt;mso-position-horizontal-relative:char;mso-position-vertical-relative:line" coordsize="356,93">
                  <v:shape id="_x0000_s1319" style="position:absolute;top:3;width:57;height:88" coordorigin=",4" coordsize="57,88" o:spt="100" adj="0,,0" path="m36,4l,4,,91r12,l12,56r24,l44,54r8,-8l12,46r,-33l52,13,44,6,36,4xm52,13r-20,l36,15r6,6l44,25r,10l42,39r-6,6l32,46r20,l54,45r2,-7l56,21,54,15,52,13xe" fillcolor="black" stroked="f">
                    <v:stroke joinstyle="round"/>
                    <v:formulas/>
                    <v:path arrowok="t" o:connecttype="segments"/>
                  </v:shape>
                  <v:shape id="_x0000_s1318" style="position:absolute;left:67;top:23;width:61;height:69" coordorigin="67,24" coordsize="61,69" o:spt="100" adj="0,,0" path="m108,24r-19,l82,27,70,40r-3,8l67,69r3,8l82,90r9,3l105,93r4,-1l117,91r4,-2l125,88r,-4l95,84,89,82,81,74,79,68,78,61r50,l128,52r-49,l79,46r2,-4l88,35r5,-2l121,33r-6,-6l108,24xm125,77r-4,2l118,81r-8,2l106,84r19,l125,77xm121,33r-16,l109,35r6,7l117,46r,6l79,52r49,l128,46r-3,-8l121,33xe" fillcolor="black" stroked="f">
                    <v:stroke joinstyle="round"/>
                    <v:formulas/>
                    <v:path arrowok="t" o:connecttype="segments"/>
                  </v:shape>
                  <v:shape id="_x0000_s1317" style="position:absolute;left:144;top:23;width:39;height:68" coordorigin="145,24" coordsize="39,68" o:spt="100" adj="0,,0" path="m156,26r-11,l145,91r11,l156,49r1,-6l164,36r-8,l156,26xm179,24r-6,l168,25r-7,4l158,32r-2,4l164,36r,-1l169,33r14,l183,25r-1,-1l181,24r-2,l179,24xm183,33r-7,l178,34r3,l182,35r1,1l183,33xe" fillcolor="black" stroked="f">
                    <v:stroke joinstyle="round"/>
                    <v:formulas/>
                    <v:path arrowok="t" o:connecttype="segments"/>
                  </v:shape>
                  <v:shape id="_x0000_s1316" style="position:absolute;left:194;width:11;height:91" coordorigin="195" coordsize="11,91" o:spt="100" adj="0,,0" path="m205,26r-10,l195,91r10,l205,26xm205,l195,r,14l205,14,205,xe" fillcolor="black" stroked="f">
                    <v:stroke joinstyle="round"/>
                    <v:formulas/>
                    <v:path arrowok="t" o:connecttype="segments"/>
                  </v:shape>
                  <v:shape id="_x0000_s1315" style="position:absolute;left:223;top:23;width:61;height:69" coordorigin="223,24" coordsize="61,69" o:spt="100" adj="0,,0" path="m263,24r-19,l237,27r-6,6l226,39r-3,9l223,69r3,8l231,84r6,6l244,93r19,l270,90r5,-6l248,84r-5,-3l240,77r-4,-5l235,66r,-16l236,44r4,-4l243,35r5,-2l275,33r-5,-6l263,24xm275,33r-16,l264,35r6,9l272,50r,16l270,72r-6,9l259,84r16,l281,77r2,-8l283,48r-2,-9l275,33xe" fillcolor="black" stroked="f">
                    <v:stroke joinstyle="round"/>
                    <v:formulas/>
                    <v:path arrowok="t" o:connecttype="segments"/>
                  </v:shape>
                  <v:shape id="_x0000_s1314" style="position:absolute;left:296;width:59;height:93" coordorigin="297" coordsize="59,93" o:spt="100" adj="0,,0" path="m328,24r-13,l309,27r-5,6l299,40r-2,8l297,69r2,8l304,83r5,7l315,93r13,l332,92r4,-2l339,88r3,-3l343,84r-23,l316,81r-7,-9l308,66r,-16l309,44r7,-9l320,33r23,l342,32r-3,-3l336,27r-4,-2l328,24xm355,81r-11,l344,91r11,l355,81xm343,33r-11,l336,35r3,5l343,44r1,6l344,66r-1,6l339,77r-3,4l332,84r11,l344,81r11,l355,35r-11,l343,33xm355,l344,r,35l355,35,355,xe" fillcolor="black" stroked="f">
                    <v:stroke joinstyle="round"/>
                    <v:formulas/>
                    <v:path arrowok="t" o:connecttype="segments"/>
                  </v:shape>
                  <w10:wrap type="none"/>
                  <w10:anchorlock/>
                </v:group>
              </w:pict>
            </w:r>
            <w:r>
              <w:rPr>
                <w:spacing w:val="19"/>
                <w:sz w:val="10"/>
              </w:rPr>
              <w:t xml:space="preserve"> </w:t>
            </w:r>
            <w:r>
              <w:rPr>
                <w:rFonts w:ascii="Calibri"/>
                <w:noProof/>
                <w:spacing w:val="19"/>
                <w:position w:val="-1"/>
                <w:sz w:val="10"/>
              </w:rPr>
              <w:drawing>
                <wp:inline distT="0" distB="0" distL="0" distR="0" wp14:anchorId="069B57A2" wp14:editId="107D8FB6">
                  <wp:extent cx="175035" cy="68008"/>
                  <wp:effectExtent l="0" t="0" r="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39" cstate="print"/>
                          <a:stretch>
                            <a:fillRect/>
                          </a:stretch>
                        </pic:blipFill>
                        <pic:spPr>
                          <a:xfrm>
                            <a:off x="0" y="0"/>
                            <a:ext cx="175035" cy="68008"/>
                          </a:xfrm>
                          <a:prstGeom prst="rect">
                            <a:avLst/>
                          </a:prstGeom>
                        </pic:spPr>
                      </pic:pic>
                    </a:graphicData>
                  </a:graphic>
                </wp:inline>
              </w:drawing>
            </w:r>
          </w:p>
          <w:p w14:paraId="5CE3DF07" w14:textId="77777777" w:rsidR="008E13F7" w:rsidRDefault="004733C4">
            <w:pPr>
              <w:pStyle w:val="TableParagraph"/>
              <w:spacing w:before="0" w:line="206" w:lineRule="exact"/>
              <w:ind w:left="1879" w:right="1668"/>
              <w:jc w:val="center"/>
              <w:rPr>
                <w:b/>
                <w:sz w:val="20"/>
              </w:rPr>
            </w:pPr>
            <w:r>
              <w:rPr>
                <w:b/>
                <w:sz w:val="20"/>
              </w:rPr>
              <w:t>Italy Umbria</w:t>
            </w:r>
          </w:p>
        </w:tc>
        <w:tc>
          <w:tcPr>
            <w:tcW w:w="4845" w:type="dxa"/>
          </w:tcPr>
          <w:p w14:paraId="2CF00329" w14:textId="77777777" w:rsidR="008E13F7" w:rsidRDefault="008E13F7">
            <w:pPr>
              <w:pStyle w:val="TableParagraph"/>
              <w:spacing w:before="5"/>
              <w:rPr>
                <w:rFonts w:ascii="Calibri"/>
                <w:sz w:val="10"/>
              </w:rPr>
            </w:pPr>
          </w:p>
          <w:p w14:paraId="0EB5F9CA" w14:textId="77777777" w:rsidR="008E13F7" w:rsidRDefault="004733C4">
            <w:pPr>
              <w:pStyle w:val="TableParagraph"/>
              <w:tabs>
                <w:tab w:val="left" w:pos="2552"/>
              </w:tabs>
              <w:spacing w:before="0"/>
              <w:ind w:left="152"/>
              <w:rPr>
                <w:rFonts w:ascii="Calibri"/>
                <w:sz w:val="20"/>
              </w:rPr>
            </w:pPr>
            <w:r>
              <w:rPr>
                <w:rFonts w:ascii="Calibri"/>
                <w:noProof/>
                <w:sz w:val="20"/>
              </w:rPr>
              <w:drawing>
                <wp:inline distT="0" distB="0" distL="0" distR="0" wp14:anchorId="3BFEF2E3" wp14:editId="3EB8CA07">
                  <wp:extent cx="1335586" cy="681037"/>
                  <wp:effectExtent l="0" t="0" r="0" b="0"/>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40" cstate="print"/>
                          <a:stretch>
                            <a:fillRect/>
                          </a:stretch>
                        </pic:blipFill>
                        <pic:spPr>
                          <a:xfrm>
                            <a:off x="0" y="0"/>
                            <a:ext cx="1335586" cy="681037"/>
                          </a:xfrm>
                          <a:prstGeom prst="rect">
                            <a:avLst/>
                          </a:prstGeom>
                        </pic:spPr>
                      </pic:pic>
                    </a:graphicData>
                  </a:graphic>
                </wp:inline>
              </w:drawing>
            </w:r>
            <w:r>
              <w:rPr>
                <w:rFonts w:ascii="Calibri"/>
                <w:sz w:val="20"/>
              </w:rPr>
              <w:tab/>
            </w:r>
            <w:r>
              <w:rPr>
                <w:rFonts w:ascii="Calibri"/>
                <w:noProof/>
                <w:position w:val="16"/>
                <w:sz w:val="20"/>
              </w:rPr>
              <w:drawing>
                <wp:inline distT="0" distB="0" distL="0" distR="0" wp14:anchorId="522B4708" wp14:editId="6150EB99">
                  <wp:extent cx="73829" cy="576262"/>
                  <wp:effectExtent l="0" t="0" r="0" b="0"/>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41"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786B49C9" wp14:editId="46FA91DD">
                  <wp:extent cx="1200602" cy="647700"/>
                  <wp:effectExtent l="0" t="0" r="0" b="0"/>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42" cstate="print"/>
                          <a:stretch>
                            <a:fillRect/>
                          </a:stretch>
                        </pic:blipFill>
                        <pic:spPr>
                          <a:xfrm>
                            <a:off x="0" y="0"/>
                            <a:ext cx="1200602" cy="647700"/>
                          </a:xfrm>
                          <a:prstGeom prst="rect">
                            <a:avLst/>
                          </a:prstGeom>
                        </pic:spPr>
                      </pic:pic>
                    </a:graphicData>
                  </a:graphic>
                </wp:inline>
              </w:drawing>
            </w:r>
          </w:p>
          <w:p w14:paraId="763C6F34" w14:textId="77777777" w:rsidR="008E13F7" w:rsidRDefault="008E13F7">
            <w:pPr>
              <w:pStyle w:val="TableParagraph"/>
              <w:spacing w:before="3"/>
              <w:rPr>
                <w:rFonts w:ascii="Calibri"/>
                <w:sz w:val="8"/>
              </w:rPr>
            </w:pPr>
          </w:p>
          <w:p w14:paraId="07832045" w14:textId="77777777" w:rsidR="008E13F7" w:rsidRDefault="004733C4">
            <w:pPr>
              <w:pStyle w:val="TableParagraph"/>
              <w:tabs>
                <w:tab w:val="left" w:pos="3541"/>
              </w:tabs>
              <w:spacing w:before="0" w:line="107" w:lineRule="exact"/>
              <w:ind w:left="1141"/>
              <w:rPr>
                <w:rFonts w:ascii="Calibri"/>
                <w:sz w:val="10"/>
              </w:rPr>
            </w:pPr>
            <w:r>
              <w:rPr>
                <w:rFonts w:ascii="Calibri"/>
                <w:sz w:val="9"/>
              </w:rPr>
            </w:r>
            <w:r>
              <w:rPr>
                <w:rFonts w:ascii="Calibri"/>
                <w:sz w:val="9"/>
              </w:rPr>
              <w:pict w14:anchorId="3606FB28">
                <v:group id="_x0000_s1306" style="width:17.8pt;height:4.65pt;mso-position-horizontal-relative:char;mso-position-vertical-relative:line" coordsize="356,93">
                  <v:shape id="_x0000_s1312" style="position:absolute;top:3;width:57;height:88" coordorigin=",4" coordsize="57,88" o:spt="100" adj="0,,0" path="m36,4l,4,,91r12,l12,56r24,l44,54r8,-8l12,46r,-33l52,13,44,6,36,4xm52,13r-20,l36,15r6,6l44,25r,10l42,39r-6,6l32,46r20,l54,45r2,-7l56,21,54,15,52,13xe" fillcolor="black" stroked="f">
                    <v:stroke joinstyle="round"/>
                    <v:formulas/>
                    <v:path arrowok="t" o:connecttype="segments"/>
                  </v:shape>
                  <v:shape id="_x0000_s1311" style="position:absolute;left:67;top:23;width:61;height:69" coordorigin="67,24" coordsize="61,69" o:spt="100" adj="0,,0" path="m108,24r-19,l81,27,70,40r-3,8l67,69r3,8l82,90r9,3l105,93r4,-1l117,91r4,-2l125,88r,-4l95,84,89,82,81,74,79,68,78,61r50,l128,52r-49,l79,46r2,-4l88,35r5,-2l121,33r-6,-6l108,24xm125,77r-4,2l118,81r-8,2l106,84r19,l125,77xm121,33r-16,l109,35r6,7l117,46r,6l79,52r49,l128,46r-3,-8l121,33xe" fillcolor="black" stroked="f">
                    <v:stroke joinstyle="round"/>
                    <v:formulas/>
                    <v:path arrowok="t" o:connecttype="segments"/>
                  </v:shape>
                  <v:shape id="_x0000_s1310" style="position:absolute;left:144;top:23;width:39;height:68" coordorigin="145,24" coordsize="39,68" o:spt="100" adj="0,,0" path="m156,26r-11,l145,91r11,l156,49r1,-6l164,36r-8,l156,26xm179,24r-6,l168,25r-7,4l158,32r-2,4l164,36r,-1l169,33r14,l183,25r-1,-1l179,24r,xm183,33r-7,l178,34r1,l181,34r1,1l183,36r,-3xe" fillcolor="black" stroked="f">
                    <v:stroke joinstyle="round"/>
                    <v:formulas/>
                    <v:path arrowok="t" o:connecttype="segments"/>
                  </v:shape>
                  <v:shape id="_x0000_s1309" style="position:absolute;left:194;width:11;height:91" coordorigin="195" coordsize="11,91" o:spt="100" adj="0,,0" path="m205,26r-10,l195,91r10,l205,26xm205,l195,r,14l205,14,205,xe" fillcolor="black" stroked="f">
                    <v:stroke joinstyle="round"/>
                    <v:formulas/>
                    <v:path arrowok="t" o:connecttype="segments"/>
                  </v:shape>
                  <v:shape id="_x0000_s1308" style="position:absolute;left:223;top:23;width:61;height:69" coordorigin="223,24" coordsize="61,69" o:spt="100" adj="0,,0" path="m263,24r-19,l236,27r-5,6l226,39r-3,9l223,69r3,8l231,84r5,6l244,93r19,l270,90r5,-6l247,84r-4,-3l240,77r-4,-5l235,66r,-16l236,44r7,-9l247,33r28,l270,27r-7,-3xm275,33r-16,l264,35r3,5l270,44r2,6l272,66r-2,6l267,77r-3,4l259,84r16,l281,77r2,-8l283,48r-2,-9l275,33xe" fillcolor="black" stroked="f">
                    <v:stroke joinstyle="round"/>
                    <v:formulas/>
                    <v:path arrowok="t" o:connecttype="segments"/>
                  </v:shape>
                  <v:shape id="_x0000_s1307" style="position:absolute;left:296;width:59;height:93" coordorigin="296" coordsize="59,93" o:spt="100" adj="0,,0" path="m328,24r-13,l309,27,299,40r-3,8l296,69r3,8l309,90r6,3l328,93r4,-1l339,88r3,-3l343,84r-23,l316,81r-7,-9l308,66r,-16l309,44r7,-9l320,33r23,l342,32r-3,-3l332,25r-4,-1xm355,81r-11,l344,91r11,l355,81xm343,33r-11,l336,35r7,9l344,50r,16l343,72r-7,9l332,84r11,l344,81r11,l355,35r-11,l343,33xm355,l344,r,35l355,35,355,xe" fillcolor="black" stroked="f">
                    <v:stroke joinstyle="round"/>
                    <v:formulas/>
                    <v:path arrowok="t" o:connecttype="segments"/>
                  </v:shape>
                  <w10:wrap type="none"/>
                  <w10:anchorlock/>
                </v:group>
              </w:pict>
            </w:r>
            <w:r>
              <w:rPr>
                <w:spacing w:val="19"/>
                <w:sz w:val="10"/>
              </w:rPr>
              <w:t xml:space="preserve"> </w:t>
            </w:r>
            <w:r>
              <w:rPr>
                <w:rFonts w:ascii="Calibri"/>
                <w:noProof/>
                <w:spacing w:val="19"/>
                <w:position w:val="-1"/>
                <w:sz w:val="10"/>
              </w:rPr>
              <w:drawing>
                <wp:inline distT="0" distB="0" distL="0" distR="0" wp14:anchorId="44DE0AD1" wp14:editId="1551D33D">
                  <wp:extent cx="175035" cy="68008"/>
                  <wp:effectExtent l="0" t="0" r="0" b="0"/>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43" cstate="print"/>
                          <a:stretch>
                            <a:fillRect/>
                          </a:stretch>
                        </pic:blipFill>
                        <pic:spPr>
                          <a:xfrm>
                            <a:off x="0" y="0"/>
                            <a:ext cx="175035" cy="68008"/>
                          </a:xfrm>
                          <a:prstGeom prst="rect">
                            <a:avLst/>
                          </a:prstGeom>
                        </pic:spPr>
                      </pic:pic>
                    </a:graphicData>
                  </a:graphic>
                </wp:inline>
              </w:drawing>
            </w:r>
            <w:r>
              <w:rPr>
                <w:rFonts w:ascii="Calibri"/>
                <w:spacing w:val="19"/>
                <w:position w:val="-1"/>
                <w:sz w:val="10"/>
              </w:rPr>
              <w:tab/>
            </w:r>
            <w:r>
              <w:rPr>
                <w:rFonts w:ascii="Calibri"/>
                <w:spacing w:val="19"/>
                <w:sz w:val="9"/>
              </w:rPr>
            </w:r>
            <w:r>
              <w:rPr>
                <w:rFonts w:ascii="Calibri"/>
                <w:spacing w:val="19"/>
                <w:sz w:val="9"/>
              </w:rPr>
              <w:pict w14:anchorId="434901C8">
                <v:group id="_x0000_s1299" style="width:17.8pt;height:4.65pt;mso-position-horizontal-relative:char;mso-position-vertical-relative:line" coordsize="356,93">
                  <v:shape id="_x0000_s1305" style="position:absolute;top:3;width:57;height:88" coordorigin=",4" coordsize="57,88" o:spt="100" adj="0,,0" path="m36,4l,4,,91r12,l12,56r24,l44,54r8,-8l12,46r,-33l52,13,44,6,36,4xm52,13r-20,l36,15r6,6l44,25r,10l42,39r-6,6l32,46r20,l54,45r2,-7l56,21,54,15,52,13xe" fillcolor="black" stroked="f">
                    <v:stroke joinstyle="round"/>
                    <v:formulas/>
                    <v:path arrowok="t" o:connecttype="segments"/>
                  </v:shape>
                  <v:shape id="_x0000_s1304" style="position:absolute;left:67;top:23;width:61;height:69" coordorigin="67,24" coordsize="61,69" o:spt="100" adj="0,,0" path="m108,24r-19,l81,27,70,40r-3,8l67,69r3,8l82,90r9,3l105,93r4,-1l117,91r4,-2l125,88r,-4l95,84,89,82,81,74,79,68,78,61r50,l128,52r-49,l79,46r2,-4l88,35r5,-2l121,33r-6,-6l108,24xm125,77r-4,2l118,81r-8,2l106,84r19,l125,77xm121,33r-16,l109,35r6,7l117,46r,6l79,52r49,l128,46r-3,-8l121,33xe" fillcolor="black" stroked="f">
                    <v:stroke joinstyle="round"/>
                    <v:formulas/>
                    <v:path arrowok="t" o:connecttype="segments"/>
                  </v:shape>
                  <v:shape id="_x0000_s1303" style="position:absolute;left:144;top:23;width:39;height:68" coordorigin="145,24" coordsize="39,68" o:spt="100" adj="0,,0" path="m156,26r-11,l145,91r11,l156,49r1,-6l164,36r-8,l156,26xm179,24r-6,l168,25r-7,4l158,32r-2,4l164,36r,-1l169,33r14,l183,25r-1,-1l179,24r,xm183,33r-7,l178,34r1,l181,34r1,1l183,36r,-3xe" fillcolor="black" stroked="f">
                    <v:stroke joinstyle="round"/>
                    <v:formulas/>
                    <v:path arrowok="t" o:connecttype="segments"/>
                  </v:shape>
                  <v:shape id="_x0000_s1302" style="position:absolute;left:194;width:11;height:91" coordorigin="195" coordsize="11,91" o:spt="100" adj="0,,0" path="m205,26r-10,l195,91r10,l205,26xm205,l195,r,14l205,14,205,xe" fillcolor="black" stroked="f">
                    <v:stroke joinstyle="round"/>
                    <v:formulas/>
                    <v:path arrowok="t" o:connecttype="segments"/>
                  </v:shape>
                  <v:shape id="_x0000_s1301" style="position:absolute;left:223;top:23;width:61;height:69" coordorigin="223,24" coordsize="61,69" o:spt="100" adj="0,,0" path="m263,24r-19,l236,27r-5,6l226,39r-3,9l223,69r3,8l231,84r5,6l244,93r19,l270,90r5,-6l247,84r-4,-3l240,77r-4,-5l235,66r,-16l236,44r7,-9l247,33r28,l270,27r-7,-3xm275,33r-16,l264,35r3,5l270,44r2,6l272,66r-2,6l267,77r-3,4l259,84r16,l281,77r2,-8l283,48r-2,-9l275,33xe" fillcolor="black" stroked="f">
                    <v:stroke joinstyle="round"/>
                    <v:formulas/>
                    <v:path arrowok="t" o:connecttype="segments"/>
                  </v:shape>
                  <v:shape id="_x0000_s1300" style="position:absolute;left:296;width:59;height:93" coordorigin="296" coordsize="59,93" o:spt="100" adj="0,,0" path="m328,24r-13,l309,27,299,40r-3,8l296,69r3,8l309,90r6,3l328,93r4,-1l339,88r3,-3l343,84r-23,l316,81r-7,-9l308,66r,-16l309,44r7,-9l320,33r23,l342,32r-3,-3l332,25r-4,-1xm355,81r-11,l344,91r11,l355,81xm343,33r-11,l336,35r7,9l344,50r,16l343,72r-7,9l332,84r11,l344,81r11,l355,35r-11,l343,33xm355,l344,r,35l355,35,355,xe" fillcolor="black" stroked="f">
                    <v:stroke joinstyle="round"/>
                    <v:formulas/>
                    <v:path arrowok="t" o:connecttype="segments"/>
                  </v:shape>
                  <w10:wrap type="none"/>
                  <w10:anchorlock/>
                </v:group>
              </w:pict>
            </w:r>
            <w:r>
              <w:rPr>
                <w:spacing w:val="19"/>
                <w:sz w:val="10"/>
              </w:rPr>
              <w:t xml:space="preserve"> </w:t>
            </w:r>
            <w:r>
              <w:rPr>
                <w:rFonts w:ascii="Calibri"/>
                <w:noProof/>
                <w:spacing w:val="19"/>
                <w:position w:val="-1"/>
                <w:sz w:val="10"/>
              </w:rPr>
              <w:drawing>
                <wp:inline distT="0" distB="0" distL="0" distR="0" wp14:anchorId="62D63F61" wp14:editId="504A5164">
                  <wp:extent cx="175035" cy="68008"/>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3" cstate="print"/>
                          <a:stretch>
                            <a:fillRect/>
                          </a:stretch>
                        </pic:blipFill>
                        <pic:spPr>
                          <a:xfrm>
                            <a:off x="0" y="0"/>
                            <a:ext cx="175035" cy="68008"/>
                          </a:xfrm>
                          <a:prstGeom prst="rect">
                            <a:avLst/>
                          </a:prstGeom>
                        </pic:spPr>
                      </pic:pic>
                    </a:graphicData>
                  </a:graphic>
                </wp:inline>
              </w:drawing>
            </w:r>
          </w:p>
          <w:p w14:paraId="4C79ACA4" w14:textId="77777777" w:rsidR="008E13F7" w:rsidRDefault="004733C4">
            <w:pPr>
              <w:pStyle w:val="TableParagraph"/>
              <w:spacing w:before="6" w:line="200" w:lineRule="exact"/>
              <w:ind w:left="1410"/>
              <w:rPr>
                <w:b/>
                <w:sz w:val="20"/>
              </w:rPr>
            </w:pPr>
            <w:r>
              <w:rPr>
                <w:b/>
                <w:sz w:val="20"/>
              </w:rPr>
              <w:t>New Zealand - Christchurch</w:t>
            </w:r>
          </w:p>
        </w:tc>
      </w:tr>
      <w:tr w:rsidR="008E13F7" w14:paraId="4056B317" w14:textId="77777777">
        <w:trPr>
          <w:trHeight w:val="1477"/>
        </w:trPr>
        <w:tc>
          <w:tcPr>
            <w:tcW w:w="4719" w:type="dxa"/>
          </w:tcPr>
          <w:p w14:paraId="38ACA7F3" w14:textId="77777777" w:rsidR="008E13F7" w:rsidRDefault="008E13F7">
            <w:pPr>
              <w:pStyle w:val="TableParagraph"/>
              <w:spacing w:before="6"/>
              <w:rPr>
                <w:rFonts w:ascii="Calibri"/>
                <w:sz w:val="5"/>
              </w:rPr>
            </w:pPr>
          </w:p>
          <w:p w14:paraId="52B3EE11" w14:textId="77777777" w:rsidR="008E13F7" w:rsidRDefault="004733C4">
            <w:pPr>
              <w:pStyle w:val="TableParagraph"/>
              <w:tabs>
                <w:tab w:val="left" w:pos="2473"/>
              </w:tabs>
              <w:spacing w:before="0"/>
              <w:ind w:left="73"/>
              <w:rPr>
                <w:rFonts w:ascii="Calibri"/>
                <w:sz w:val="20"/>
              </w:rPr>
            </w:pPr>
            <w:r>
              <w:rPr>
                <w:rFonts w:ascii="Calibri"/>
                <w:noProof/>
                <w:position w:val="16"/>
                <w:sz w:val="20"/>
              </w:rPr>
              <w:drawing>
                <wp:inline distT="0" distB="0" distL="0" distR="0" wp14:anchorId="4E214B69" wp14:editId="6E56CC11">
                  <wp:extent cx="73829" cy="576262"/>
                  <wp:effectExtent l="0" t="0" r="0" b="0"/>
                  <wp:docPr id="6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png"/>
                          <pic:cNvPicPr/>
                        </pic:nvPicPr>
                        <pic:blipFill>
                          <a:blip r:embed="rId25"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12DF889D" wp14:editId="248899D2">
                  <wp:extent cx="1200080" cy="647700"/>
                  <wp:effectExtent l="0" t="0" r="0" b="0"/>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44" cstate="print"/>
                          <a:stretch>
                            <a:fillRect/>
                          </a:stretch>
                        </pic:blipFill>
                        <pic:spPr>
                          <a:xfrm>
                            <a:off x="0" y="0"/>
                            <a:ext cx="1200080" cy="647700"/>
                          </a:xfrm>
                          <a:prstGeom prst="rect">
                            <a:avLst/>
                          </a:prstGeom>
                        </pic:spPr>
                      </pic:pic>
                    </a:graphicData>
                  </a:graphic>
                </wp:inline>
              </w:drawing>
            </w:r>
            <w:r>
              <w:rPr>
                <w:rFonts w:ascii="Calibri"/>
                <w:spacing w:val="37"/>
                <w:sz w:val="20"/>
              </w:rPr>
              <w:tab/>
            </w:r>
            <w:r>
              <w:rPr>
                <w:rFonts w:ascii="Calibri"/>
                <w:noProof/>
                <w:spacing w:val="37"/>
                <w:sz w:val="20"/>
              </w:rPr>
              <w:drawing>
                <wp:inline distT="0" distB="0" distL="0" distR="0" wp14:anchorId="2781DC44" wp14:editId="3BEBE16A">
                  <wp:extent cx="1335054" cy="681037"/>
                  <wp:effectExtent l="0" t="0" r="0" b="0"/>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45" cstate="print"/>
                          <a:stretch>
                            <a:fillRect/>
                          </a:stretch>
                        </pic:blipFill>
                        <pic:spPr>
                          <a:xfrm>
                            <a:off x="0" y="0"/>
                            <a:ext cx="1335054" cy="681037"/>
                          </a:xfrm>
                          <a:prstGeom prst="rect">
                            <a:avLst/>
                          </a:prstGeom>
                        </pic:spPr>
                      </pic:pic>
                    </a:graphicData>
                  </a:graphic>
                </wp:inline>
              </w:drawing>
            </w:r>
          </w:p>
          <w:p w14:paraId="5BC0E561" w14:textId="77777777" w:rsidR="008E13F7" w:rsidRDefault="004733C4">
            <w:pPr>
              <w:pStyle w:val="TableParagraph"/>
              <w:spacing w:before="156" w:line="161" w:lineRule="exact"/>
              <w:ind w:left="1558"/>
              <w:rPr>
                <w:b/>
                <w:sz w:val="20"/>
              </w:rPr>
            </w:pPr>
            <w:r>
              <w:rPr>
                <w:b/>
                <w:sz w:val="20"/>
              </w:rPr>
              <w:t>New Zealand Edgecumbe</w:t>
            </w:r>
          </w:p>
        </w:tc>
        <w:tc>
          <w:tcPr>
            <w:tcW w:w="4845" w:type="dxa"/>
          </w:tcPr>
          <w:p w14:paraId="122CA6F6" w14:textId="77777777" w:rsidR="008E13F7" w:rsidRDefault="008E13F7">
            <w:pPr>
              <w:pStyle w:val="TableParagraph"/>
              <w:spacing w:before="6"/>
              <w:rPr>
                <w:rFonts w:ascii="Calibri"/>
                <w:sz w:val="5"/>
              </w:rPr>
            </w:pPr>
          </w:p>
          <w:p w14:paraId="560DF459" w14:textId="77777777" w:rsidR="008E13F7" w:rsidRDefault="004733C4">
            <w:pPr>
              <w:pStyle w:val="TableParagraph"/>
              <w:tabs>
                <w:tab w:val="left" w:pos="2553"/>
              </w:tabs>
              <w:spacing w:before="0"/>
              <w:ind w:left="153"/>
              <w:rPr>
                <w:rFonts w:ascii="Calibri"/>
                <w:sz w:val="20"/>
              </w:rPr>
            </w:pPr>
            <w:r>
              <w:rPr>
                <w:rFonts w:ascii="Calibri"/>
                <w:noProof/>
                <w:position w:val="16"/>
                <w:sz w:val="20"/>
              </w:rPr>
              <w:drawing>
                <wp:inline distT="0" distB="0" distL="0" distR="0" wp14:anchorId="633368A3" wp14:editId="464219D8">
                  <wp:extent cx="73829" cy="576262"/>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35"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70E64B22" wp14:editId="4DDD451F">
                  <wp:extent cx="1200364" cy="647700"/>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6" cstate="print"/>
                          <a:stretch>
                            <a:fillRect/>
                          </a:stretch>
                        </pic:blipFill>
                        <pic:spPr>
                          <a:xfrm>
                            <a:off x="0" y="0"/>
                            <a:ext cx="1200364" cy="647700"/>
                          </a:xfrm>
                          <a:prstGeom prst="rect">
                            <a:avLst/>
                          </a:prstGeom>
                        </pic:spPr>
                      </pic:pic>
                    </a:graphicData>
                  </a:graphic>
                </wp:inline>
              </w:drawing>
            </w:r>
            <w:r>
              <w:rPr>
                <w:rFonts w:ascii="Calibri"/>
                <w:spacing w:val="37"/>
                <w:sz w:val="20"/>
              </w:rPr>
              <w:tab/>
            </w:r>
            <w:r>
              <w:rPr>
                <w:rFonts w:ascii="Calibri"/>
                <w:noProof/>
                <w:spacing w:val="37"/>
                <w:position w:val="16"/>
                <w:sz w:val="20"/>
              </w:rPr>
              <w:drawing>
                <wp:inline distT="0" distB="0" distL="0" distR="0" wp14:anchorId="3CB19426" wp14:editId="038D4023">
                  <wp:extent cx="73829" cy="576262"/>
                  <wp:effectExtent l="0" t="0" r="0" b="0"/>
                  <wp:docPr id="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png"/>
                          <pic:cNvPicPr/>
                        </pic:nvPicPr>
                        <pic:blipFill>
                          <a:blip r:embed="rId35"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5CE23962" wp14:editId="6DC0470E">
                  <wp:extent cx="1200364" cy="647700"/>
                  <wp:effectExtent l="0" t="0" r="0" b="0"/>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47" cstate="print"/>
                          <a:stretch>
                            <a:fillRect/>
                          </a:stretch>
                        </pic:blipFill>
                        <pic:spPr>
                          <a:xfrm>
                            <a:off x="0" y="0"/>
                            <a:ext cx="1200364" cy="647700"/>
                          </a:xfrm>
                          <a:prstGeom prst="rect">
                            <a:avLst/>
                          </a:prstGeom>
                        </pic:spPr>
                      </pic:pic>
                    </a:graphicData>
                  </a:graphic>
                </wp:inline>
              </w:drawing>
            </w:r>
          </w:p>
          <w:p w14:paraId="7063D105" w14:textId="77777777" w:rsidR="008E13F7" w:rsidRDefault="004733C4">
            <w:pPr>
              <w:pStyle w:val="TableParagraph"/>
              <w:spacing w:before="161" w:line="161" w:lineRule="exact"/>
              <w:ind w:left="1775"/>
              <w:rPr>
                <w:b/>
                <w:sz w:val="20"/>
              </w:rPr>
            </w:pPr>
            <w:r>
              <w:rPr>
                <w:b/>
                <w:sz w:val="20"/>
              </w:rPr>
              <w:t>New Zealand Weber</w:t>
            </w:r>
          </w:p>
        </w:tc>
      </w:tr>
      <w:tr w:rsidR="008E13F7" w14:paraId="7332F0CA" w14:textId="77777777">
        <w:trPr>
          <w:trHeight w:val="1575"/>
        </w:trPr>
        <w:tc>
          <w:tcPr>
            <w:tcW w:w="4719" w:type="dxa"/>
          </w:tcPr>
          <w:p w14:paraId="59214003" w14:textId="77777777" w:rsidR="008E13F7" w:rsidRDefault="008E13F7">
            <w:pPr>
              <w:pStyle w:val="TableParagraph"/>
              <w:spacing w:before="6"/>
              <w:rPr>
                <w:rFonts w:ascii="Calibri"/>
                <w:sz w:val="13"/>
              </w:rPr>
            </w:pPr>
          </w:p>
          <w:p w14:paraId="6BA197F1" w14:textId="77777777" w:rsidR="008E13F7" w:rsidRDefault="004733C4">
            <w:pPr>
              <w:pStyle w:val="TableParagraph"/>
              <w:tabs>
                <w:tab w:val="left" w:pos="2492"/>
              </w:tabs>
              <w:spacing w:before="0"/>
              <w:ind w:left="92"/>
              <w:rPr>
                <w:rFonts w:ascii="Calibri"/>
                <w:sz w:val="20"/>
              </w:rPr>
            </w:pPr>
            <w:r>
              <w:rPr>
                <w:rFonts w:ascii="Calibri"/>
                <w:noProof/>
                <w:position w:val="16"/>
                <w:sz w:val="20"/>
              </w:rPr>
              <w:drawing>
                <wp:inline distT="0" distB="0" distL="0" distR="0" wp14:anchorId="0472D7DB" wp14:editId="44CF9219">
                  <wp:extent cx="73829" cy="576262"/>
                  <wp:effectExtent l="0" t="0" r="0" b="0"/>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48"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6A24A2FE" wp14:editId="1A8DE948">
                  <wp:extent cx="1200080" cy="647700"/>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49" cstate="print"/>
                          <a:stretch>
                            <a:fillRect/>
                          </a:stretch>
                        </pic:blipFill>
                        <pic:spPr>
                          <a:xfrm>
                            <a:off x="0" y="0"/>
                            <a:ext cx="1200080" cy="647700"/>
                          </a:xfrm>
                          <a:prstGeom prst="rect">
                            <a:avLst/>
                          </a:prstGeom>
                        </pic:spPr>
                      </pic:pic>
                    </a:graphicData>
                  </a:graphic>
                </wp:inline>
              </w:drawing>
            </w:r>
            <w:r>
              <w:rPr>
                <w:rFonts w:ascii="Calibri"/>
                <w:spacing w:val="37"/>
                <w:sz w:val="20"/>
              </w:rPr>
              <w:tab/>
            </w:r>
            <w:r>
              <w:rPr>
                <w:rFonts w:ascii="Calibri"/>
                <w:noProof/>
                <w:spacing w:val="37"/>
                <w:sz w:val="20"/>
              </w:rPr>
              <w:drawing>
                <wp:inline distT="0" distB="0" distL="0" distR="0" wp14:anchorId="513B1E10" wp14:editId="63FD1A69">
                  <wp:extent cx="1335054" cy="681037"/>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0" cstate="print"/>
                          <a:stretch>
                            <a:fillRect/>
                          </a:stretch>
                        </pic:blipFill>
                        <pic:spPr>
                          <a:xfrm>
                            <a:off x="0" y="0"/>
                            <a:ext cx="1335054" cy="681037"/>
                          </a:xfrm>
                          <a:prstGeom prst="rect">
                            <a:avLst/>
                          </a:prstGeom>
                        </pic:spPr>
                      </pic:pic>
                    </a:graphicData>
                  </a:graphic>
                </wp:inline>
              </w:drawing>
            </w:r>
          </w:p>
          <w:p w14:paraId="314EE520" w14:textId="77777777" w:rsidR="008E13F7" w:rsidRDefault="004733C4">
            <w:pPr>
              <w:pStyle w:val="TableParagraph"/>
              <w:spacing w:before="119" w:line="198" w:lineRule="exact"/>
              <w:ind w:left="1848" w:right="1668"/>
              <w:jc w:val="center"/>
              <w:rPr>
                <w:b/>
                <w:sz w:val="20"/>
              </w:rPr>
            </w:pPr>
            <w:r>
              <w:rPr>
                <w:b/>
                <w:sz w:val="20"/>
              </w:rPr>
              <w:t>Taiwan</w:t>
            </w:r>
          </w:p>
        </w:tc>
        <w:tc>
          <w:tcPr>
            <w:tcW w:w="4845" w:type="dxa"/>
          </w:tcPr>
          <w:p w14:paraId="3AB8B7BE" w14:textId="77777777" w:rsidR="008E13F7" w:rsidRDefault="008E13F7">
            <w:pPr>
              <w:pStyle w:val="TableParagraph"/>
              <w:spacing w:before="6"/>
              <w:rPr>
                <w:rFonts w:ascii="Calibri"/>
                <w:sz w:val="13"/>
              </w:rPr>
            </w:pPr>
          </w:p>
          <w:p w14:paraId="5B6DD9ED" w14:textId="77777777" w:rsidR="008E13F7" w:rsidRDefault="004733C4">
            <w:pPr>
              <w:pStyle w:val="TableParagraph"/>
              <w:tabs>
                <w:tab w:val="left" w:pos="2572"/>
              </w:tabs>
              <w:spacing w:before="0"/>
              <w:ind w:left="172"/>
              <w:rPr>
                <w:rFonts w:ascii="Calibri"/>
                <w:sz w:val="20"/>
              </w:rPr>
            </w:pPr>
            <w:r>
              <w:rPr>
                <w:rFonts w:ascii="Calibri"/>
                <w:noProof/>
                <w:sz w:val="20"/>
              </w:rPr>
              <w:drawing>
                <wp:inline distT="0" distB="0" distL="0" distR="0" wp14:anchorId="7FEB1CBC" wp14:editId="79BA5C64">
                  <wp:extent cx="1335348" cy="681037"/>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51" cstate="print"/>
                          <a:stretch>
                            <a:fillRect/>
                          </a:stretch>
                        </pic:blipFill>
                        <pic:spPr>
                          <a:xfrm>
                            <a:off x="0" y="0"/>
                            <a:ext cx="1335348" cy="681037"/>
                          </a:xfrm>
                          <a:prstGeom prst="rect">
                            <a:avLst/>
                          </a:prstGeom>
                        </pic:spPr>
                      </pic:pic>
                    </a:graphicData>
                  </a:graphic>
                </wp:inline>
              </w:drawing>
            </w:r>
            <w:r>
              <w:rPr>
                <w:rFonts w:ascii="Calibri"/>
                <w:sz w:val="20"/>
              </w:rPr>
              <w:tab/>
            </w:r>
            <w:r>
              <w:rPr>
                <w:rFonts w:ascii="Calibri"/>
                <w:noProof/>
                <w:position w:val="16"/>
                <w:sz w:val="20"/>
              </w:rPr>
              <w:drawing>
                <wp:inline distT="0" distB="0" distL="0" distR="0" wp14:anchorId="7D777185" wp14:editId="6A4AEBA2">
                  <wp:extent cx="73829" cy="576262"/>
                  <wp:effectExtent l="0" t="0" r="0" b="0"/>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52" cstate="print"/>
                          <a:stretch>
                            <a:fillRect/>
                          </a:stretch>
                        </pic:blipFill>
                        <pic:spPr>
                          <a:xfrm>
                            <a:off x="0" y="0"/>
                            <a:ext cx="73829" cy="576262"/>
                          </a:xfrm>
                          <a:prstGeom prst="rect">
                            <a:avLst/>
                          </a:prstGeom>
                        </pic:spPr>
                      </pic:pic>
                    </a:graphicData>
                  </a:graphic>
                </wp:inline>
              </w:drawing>
            </w:r>
            <w:r>
              <w:rPr>
                <w:spacing w:val="37"/>
                <w:position w:val="16"/>
                <w:sz w:val="20"/>
              </w:rPr>
              <w:t xml:space="preserve"> </w:t>
            </w:r>
            <w:r>
              <w:rPr>
                <w:rFonts w:ascii="Calibri"/>
                <w:noProof/>
                <w:spacing w:val="37"/>
                <w:sz w:val="20"/>
              </w:rPr>
              <w:drawing>
                <wp:inline distT="0" distB="0" distL="0" distR="0" wp14:anchorId="573E8A7B" wp14:editId="1553685A">
                  <wp:extent cx="1200364" cy="647700"/>
                  <wp:effectExtent l="0" t="0" r="0" b="0"/>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53" cstate="print"/>
                          <a:stretch>
                            <a:fillRect/>
                          </a:stretch>
                        </pic:blipFill>
                        <pic:spPr>
                          <a:xfrm>
                            <a:off x="0" y="0"/>
                            <a:ext cx="1200364" cy="647700"/>
                          </a:xfrm>
                          <a:prstGeom prst="rect">
                            <a:avLst/>
                          </a:prstGeom>
                        </pic:spPr>
                      </pic:pic>
                    </a:graphicData>
                  </a:graphic>
                </wp:inline>
              </w:drawing>
            </w:r>
          </w:p>
          <w:p w14:paraId="204E3423" w14:textId="77777777" w:rsidR="008E13F7" w:rsidRDefault="004733C4">
            <w:pPr>
              <w:pStyle w:val="TableParagraph"/>
              <w:spacing w:before="73"/>
              <w:ind w:left="2001" w:right="1704"/>
              <w:jc w:val="center"/>
              <w:rPr>
                <w:b/>
                <w:sz w:val="20"/>
              </w:rPr>
            </w:pPr>
            <w:r>
              <w:rPr>
                <w:b/>
                <w:sz w:val="20"/>
              </w:rPr>
              <w:t>Turkey</w:t>
            </w:r>
          </w:p>
        </w:tc>
      </w:tr>
    </w:tbl>
    <w:p w14:paraId="044C5991" w14:textId="77777777" w:rsidR="008E13F7" w:rsidRDefault="004733C4">
      <w:pPr>
        <w:pStyle w:val="BodyText"/>
        <w:spacing w:before="144"/>
        <w:ind w:left="2292"/>
        <w:jc w:val="both"/>
      </w:pPr>
      <w:r>
        <w:pict w14:anchorId="3BD70C1A">
          <v:group id="_x0000_s1296" style="position:absolute;left:0;text-align:left;margin-left:108.5pt;margin-top:-92.05pt;width:34.5pt;height:5.35pt;z-index:-253758464;mso-position-horizontal-relative:page;mso-position-vertical-relative:text" coordorigin="2170,-1841" coordsize="690,107">
            <v:shape id="_x0000_s1298" style="position:absolute;left:2169;top:-1841;width:356;height:93" coordorigin="2170,-1841" coordsize="356,93" o:spt="100" adj="0,,0" path="m2226,-1820r-2,-6l2222,-1828r-8,-7l2214,-1816r,10l2212,-1802r-6,6l2202,-1795r-20,l2182,-1828r20,l2206,-1826r6,6l2214,-1816r,-19l2214,-1835r-8,-2l2170,-1837r,87l2182,-1750r,-35l2206,-1785r8,-2l2222,-1795r2,-1l2226,-1803r,-17m2297,-1795r-2,-8l2290,-1808r-3,-4l2287,-1789r-39,l2249,-1795r2,-4l2258,-1806r5,-2l2274,-1808r5,2l2285,-1799r2,4l2287,-1789r,-23l2285,-1814r-7,-3l2259,-1817r-8,3l2240,-1801r-3,8l2237,-1772r3,9l2252,-1751r8,3l2275,-1748r4,-1l2287,-1750r4,-2l2295,-1753r,-4l2295,-1763r-4,2l2287,-1760r-7,2l2276,-1757r-12,l2259,-1759r-8,-8l2248,-1773r,-7l2297,-1780r,-9l2297,-1795t56,-10l2353,-1807r,-9l2352,-1817r-1,l2349,-1817r-1,l2342,-1817r-4,1l2331,-1812r-3,3l2326,-1805r,-10l2315,-1815r,65l2326,-1750r,-42l2327,-1798r7,-7l2334,-1805r4,-2l2346,-1807r2,l2351,-1807r1,1l2353,-1805t22,-10l2364,-1815r,65l2375,-1750r,-65m2375,-1841r-11,l2364,-1827r11,l2375,-1841t78,48l2450,-1802r-5,-6l2442,-1812r,21l2442,-1775r-2,6l2433,-1760r-4,3l2429,-1757r-12,l2413,-1760r-4,-4l2406,-1769r-2,-6l2404,-1791r2,-6l2409,-1801r4,-5l2417,-1808r12,l2433,-1806r7,9l2442,-1791r,-21l2440,-1814r-8,-3l2414,-1817r-8,3l2401,-1808r-5,6l2393,-1793r,21l2396,-1764r5,7l2406,-1751r8,3l2432,-1748r8,-3l2445,-1757r-10,l2445,-1757r5,-7l2453,-1772r,-21m2525,-1841r-11,l2514,-1806r,15l2514,-1775r-2,6l2509,-1764r-3,4l2501,-1757r-11,l2486,-1760r-7,-9l2477,-1775r,-16l2479,-1797r7,-9l2490,-1808r11,l2506,-1806r3,5l2512,-1797r2,6l2514,-1806r-1,-2l2512,-1809r-3,-3l2505,-1814r-3,-2l2498,-1817r-13,l2479,-1814r-5,6l2469,-1801r-3,8l2466,-1772r3,8l2474,-1758r5,7l2485,-1748r13,l2502,-1749r3,-2l2509,-1753r3,-3l2513,-1757r1,-3l2514,-1750r11,l2525,-1760r,-46l2525,-1841e" fillcolor="black" stroked="f">
              <v:stroke joinstyle="round"/>
              <v:formulas/>
              <v:path arrowok="t" o:connecttype="segments"/>
            </v:shape>
            <v:shape id="_x0000_s1297" type="#_x0000_t75" style="position:absolute;left:2584;top:-1841;width:275;height:107">
              <v:imagedata r:id="rId13" o:title=""/>
            </v:shape>
            <w10:wrap anchorx="page"/>
          </v:group>
        </w:pict>
      </w:r>
      <w:r>
        <w:pict w14:anchorId="43F81F41">
          <v:group id="_x0000_s1293" style="position:absolute;left:0;text-align:left;margin-left:228.5pt;margin-top:-92.05pt;width:34.5pt;height:5.35pt;z-index:-253757440;mso-position-horizontal-relative:page;mso-position-vertical-relative:text" coordorigin="4570,-1841" coordsize="690,107">
            <v:shape id="_x0000_s1295" style="position:absolute;left:4569;top:-1841;width:356;height:93" coordorigin="4570,-1841" coordsize="356,93" o:spt="100" adj="0,,0" path="m4626,-1820r-2,-6l4622,-1828r-8,-7l4614,-1816r,10l4612,-1802r-6,6l4602,-1795r-20,l4582,-1828r20,l4606,-1826r6,6l4614,-1816r,-19l4614,-1835r-8,-2l4570,-1837r,87l4582,-1750r,-35l4606,-1785r8,-2l4622,-1795r2,-1l4626,-1803r,-17m4697,-1795r-2,-8l4690,-1808r-3,-4l4687,-1789r-39,l4649,-1795r2,-4l4658,-1806r5,-2l4674,-1808r5,2l4685,-1799r2,4l4687,-1789r,-23l4685,-1814r-7,-3l4659,-1817r-8,3l4640,-1801r-3,8l4637,-1772r3,9l4652,-1751r8,3l4675,-1748r4,-1l4687,-1750r4,-2l4695,-1753r,-4l4695,-1763r-4,2l4687,-1760r-7,2l4676,-1757r-12,l4659,-1759r-8,-8l4648,-1773r,-7l4697,-1780r,-9l4697,-1795t56,-10l4753,-1807r,-9l4752,-1817r-1,l4749,-1817r-1,l4742,-1817r-4,1l4731,-1812r-3,3l4726,-1805r,-10l4715,-1815r,65l4726,-1750r,-42l4727,-1798r7,-7l4734,-1805r4,-2l4746,-1807r2,l4751,-1807r1,1l4753,-1805t22,-10l4764,-1815r,65l4775,-1750r,-65m4775,-1841r-11,l4764,-1827r11,l4775,-1841t78,48l4850,-1802r-5,-6l4842,-1812r,21l4842,-1775r-2,6l4833,-1760r-4,3l4829,-1757r-12,l4813,-1760r-4,-4l4806,-1769r-2,-6l4804,-1791r2,-6l4809,-1801r4,-5l4817,-1808r12,l4833,-1806r7,9l4842,-1791r,-21l4840,-1814r-8,-3l4814,-1817r-8,3l4801,-1808r-5,6l4793,-1793r,21l4796,-1764r5,7l4806,-1751r8,3l4832,-1748r8,-3l4845,-1757r-10,l4845,-1757r5,-7l4853,-1772r,-21m4925,-1841r-11,l4914,-1806r,15l4914,-1775r-2,6l4909,-1764r-3,4l4901,-1757r-11,l4886,-1760r-7,-9l4877,-1775r,-16l4879,-1797r7,-9l4890,-1808r11,l4906,-1806r3,5l4912,-1797r2,6l4914,-1806r-1,-2l4912,-1809r-3,-3l4905,-1814r-3,-2l4898,-1817r-13,l4879,-1814r-5,6l4869,-1801r-3,8l4866,-1772r3,8l4874,-1758r5,7l4885,-1748r13,l4902,-1749r3,-2l4909,-1753r3,-3l4913,-1757r1,-3l4914,-1750r11,l4925,-1760r,-46l4925,-1841e" fillcolor="black" stroked="f">
              <v:stroke joinstyle="round"/>
              <v:formulas/>
              <v:path arrowok="t" o:connecttype="segments"/>
            </v:shape>
            <v:shape id="_x0000_s1294" type="#_x0000_t75" style="position:absolute;left:4984;top:-1841;width:275;height:107">
              <v:imagedata r:id="rId13" o:title=""/>
            </v:shape>
            <w10:wrap anchorx="page"/>
          </v:group>
        </w:pict>
      </w:r>
      <w:r>
        <w:pict w14:anchorId="20D3EA57">
          <v:group id="_x0000_s1290" style="position:absolute;left:0;text-align:left;margin-left:351.3pt;margin-top:-92.05pt;width:34.5pt;height:5.35pt;z-index:-253756416;mso-position-horizontal-relative:page;mso-position-vertical-relative:text" coordorigin="7026,-1841" coordsize="690,107">
            <v:shape id="_x0000_s1292" style="position:absolute;left:7026;top:-1841;width:356;height:93" coordorigin="7026,-1841" coordsize="356,93" o:spt="100" adj="0,,0" path="m7083,-1820r-3,-6l7079,-1828r-9,-7l7070,-1816r,10l7069,-1802r-6,6l7059,-1795r-21,l7038,-1828r21,l7063,-1826r6,6l7070,-1816r,-19l7070,-1835r-7,-2l7026,-1837r,87l7038,-1750r,-35l7063,-1785r7,-2l7079,-1795r1,-1l7083,-1803r,-17m7154,-1795r-2,-8l7147,-1808r-4,-4l7143,-1789r-38,l7105,-1795r3,-4l7115,-1806r5,-2l7131,-1808r4,2l7142,-1799r1,4l7143,-1789r,-23l7141,-1814r-7,-3l7116,-1817r-8,3l7096,-1801r-3,8l7093,-1772r3,9l7109,-1751r8,3l7132,-1748r4,-1l7144,-1750r4,-2l7152,-1753r,-4l7152,-1763r-4,2l7144,-1760r-8,2l7132,-1757r-11,l7115,-1759r-8,-8l7105,-1773r,-7l7154,-1780r,-9l7154,-1795t56,-21l7209,-1817r-3,l7205,-1817r-6,l7195,-1816r-8,4l7184,-1809r-2,4l7182,-1815r-11,l7171,-1750r11,l7182,-1792r2,-6l7190,-1805r,l7195,-1807r8,l7204,-1807r3,l7208,-1806r2,1l7210,-1807r,-9m7232,-1815r-11,l7221,-1750r11,l7232,-1815t,-26l7221,-1841r,14l7232,-1827r,-14m7310,-1793r-3,-9l7302,-1808r-4,-4l7298,-1791r,16l7297,-1769r-4,5l7290,-1760r-5,3l7274,-1757r-5,-3l7263,-1769r-2,-6l7261,-1791r2,-6l7269,-1806r5,-2l7285,-1808r5,2l7293,-1801r4,4l7298,-1791r,-21l7296,-1814r-7,-3l7270,-1817r-7,3l7252,-1802r-2,9l7250,-1772r2,8l7263,-1751r7,3l7289,-1748r7,-3l7302,-1757r5,-7l7310,-1772r,-21m7381,-1841r-10,l7371,-1806r,15l7371,-1775r-2,6l7366,-1764r-4,4l7358,-1757r-11,l7342,-1760r-6,-9l7334,-1775r,-16l7336,-1797r6,-9l7347,-1808r11,l7362,-1806r4,5l7369,-1797r2,6l7371,-1806r-2,-2l7368,-1809r-2,-3l7362,-1814r-3,-2l7354,-1817r-12,l7335,-1814r-10,13l7323,-1793r,21l7325,-1764r10,13l7342,-1748r12,l7359,-1749r3,-2l7366,-1753r2,-3l7369,-1757r2,-3l7371,-1750r10,l7381,-1760r,-46l7381,-1841e" fillcolor="black" stroked="f">
              <v:stroke joinstyle="round"/>
              <v:formulas/>
              <v:path arrowok="t" o:connecttype="segments"/>
            </v:shape>
            <v:shape id="_x0000_s1291" type="#_x0000_t75" style="position:absolute;left:7440;top:-1841;width:275;height:107">
              <v:imagedata r:id="rId14" o:title=""/>
            </v:shape>
            <w10:wrap anchorx="page"/>
          </v:group>
        </w:pict>
      </w:r>
      <w:r>
        <w:pict w14:anchorId="7CD1CA64">
          <v:group id="_x0000_s1287" style="position:absolute;left:0;text-align:left;margin-left:471.3pt;margin-top:-92.05pt;width:34.5pt;height:5.35pt;z-index:-253755392;mso-position-horizontal-relative:page;mso-position-vertical-relative:text" coordorigin="9426,-1841" coordsize="690,107">
            <v:shape id="_x0000_s1289" style="position:absolute;left:9426;top:-1841;width:356;height:93" coordorigin="9426,-1841" coordsize="356,93" o:spt="100" adj="0,,0" path="m9483,-1820r-3,-6l9479,-1828r-9,-7l9470,-1816r,10l9469,-1802r-6,6l9459,-1795r-21,l9438,-1828r21,l9463,-1826r6,6l9470,-1816r,-19l9470,-1835r-7,-2l9426,-1837r,87l9438,-1750r,-35l9463,-1785r7,-2l9479,-1795r1,-1l9483,-1803r,-17m9554,-1795r-2,-8l9547,-1808r-4,-4l9543,-1789r-38,l9505,-1795r3,-4l9515,-1806r5,-2l9531,-1808r4,2l9542,-1799r1,4l9543,-1789r,-23l9541,-1814r-7,-3l9516,-1817r-8,3l9496,-1801r-3,8l9493,-1772r3,9l9509,-1751r8,3l9532,-1748r4,-1l9544,-1750r4,-2l9552,-1753r,-4l9552,-1763r-4,2l9544,-1760r-8,2l9532,-1757r-11,l9515,-1759r-8,-8l9505,-1773r,-7l9554,-1780r,-9l9554,-1795t56,-21l9609,-1817r-3,l9605,-1817r-6,l9595,-1816r-8,4l9584,-1809r-2,4l9582,-1815r-11,l9571,-1750r11,l9582,-1792r2,-6l9590,-1805r,l9595,-1807r8,l9604,-1807r3,l9608,-1806r2,1l9610,-1807r,-9m9632,-1815r-11,l9621,-1750r11,l9632,-1815t,-26l9621,-1841r,14l9632,-1827r,-14m9710,-1793r-3,-9l9702,-1808r-4,-4l9698,-1791r,16l9697,-1769r-4,5l9690,-1760r-5,3l9674,-1757r-5,-3l9663,-1769r-2,-6l9661,-1791r2,-6l9669,-1806r5,-2l9685,-1808r5,2l9693,-1801r4,4l9698,-1791r,-21l9696,-1814r-7,-3l9670,-1817r-7,3l9652,-1802r-2,9l9650,-1772r2,8l9663,-1751r7,3l9689,-1748r7,-3l9702,-1757r5,-7l9710,-1772r,-21m9781,-1841r-10,l9771,-1806r,15l9771,-1775r-2,6l9766,-1764r-4,4l9758,-1757r-11,l9742,-1760r-6,-9l9734,-1775r,-16l9736,-1797r6,-9l9747,-1808r11,l9762,-1806r4,5l9769,-1797r2,6l9771,-1806r-2,-2l9768,-1809r-2,-3l9762,-1814r-3,-2l9754,-1817r-12,l9735,-1814r-10,13l9723,-1793r,21l9725,-1764r10,13l9742,-1748r12,l9759,-1749r3,-2l9766,-1753r2,-3l9769,-1757r2,-3l9771,-1750r10,l9781,-1760r,-46l9781,-1841e" fillcolor="black" stroked="f">
              <v:stroke joinstyle="round"/>
              <v:formulas/>
              <v:path arrowok="t" o:connecttype="segments"/>
            </v:shape>
            <v:shape id="_x0000_s1288" type="#_x0000_t75" style="position:absolute;left:9840;top:-1841;width:275;height:107">
              <v:imagedata r:id="rId14" o:title=""/>
            </v:shape>
            <w10:wrap anchorx="page"/>
          </v:group>
        </w:pict>
      </w:r>
      <w:r>
        <w:pict w14:anchorId="174E66C6">
          <v:group id="_x0000_s1284" style="position:absolute;left:0;text-align:left;margin-left:109.45pt;margin-top:-12.55pt;width:34.5pt;height:5.35pt;z-index:-253754368;mso-position-horizontal-relative:page;mso-position-vertical-relative:text" coordorigin="2189,-251" coordsize="690,107">
            <v:shape id="_x0000_s1286" style="position:absolute;left:2189;top:-251;width:356;height:93" coordorigin="2189,-251" coordsize="356,93" o:spt="100" adj="0,,0" path="m2246,-230r-3,-6l2242,-238r-9,-7l2233,-226r,10l2232,-212r-6,6l2221,-205r-20,l2201,-238r20,l2226,-236r6,6l2233,-226r,-19l2233,-245r-7,-2l2189,-247r,87l2201,-160r,-35l2226,-195r7,-2l2242,-205r1,-1l2246,-213r,-17m2317,-205r-3,-8l2310,-218r-4,-4l2306,-199r-38,l2268,-205r2,-4l2278,-216r4,-2l2294,-218r4,2l2304,-209r2,4l2306,-199r,-23l2304,-224r-7,-3l2279,-227r-8,3l2259,-211r-3,8l2256,-182r3,9l2272,-161r8,3l2294,-158r5,-1l2307,-160r4,-2l2314,-163r,-4l2314,-173r-3,2l2307,-170r-8,2l2295,-167r-11,l2278,-169r-8,-8l2268,-183r-1,-7l2317,-190r,-9l2317,-205t56,-10l2373,-217r,-9l2371,-227r-1,l2369,-227r-1,l2362,-227r-5,1l2350,-222r-3,3l2345,-215r,-10l2334,-225r,65l2345,-160r,-42l2347,-208r6,-7l2353,-215r5,-2l2366,-217r1,l2370,-217r1,1l2373,-215t22,-10l2384,-225r,65l2395,-160r,-65m2395,-251r-11,l2384,-237r11,l2395,-251t78,48l2470,-212r-5,-6l2461,-222r,21l2461,-185r-1,6l2453,-170r-5,3l2448,-167r-11,l2432,-170r-3,-4l2426,-179r-2,-6l2424,-201r2,-6l2429,-211r3,-5l2437,-218r11,l2453,-216r7,9l2461,-201r,-21l2459,-224r-7,-3l2433,-227r-7,3l2420,-218r-5,6l2413,-203r,21l2415,-174r5,7l2426,-161r7,3l2452,-158r7,-3l2465,-167r-11,l2465,-167r5,-7l2473,-182r,-21m2544,-251r-10,l2534,-216r,15l2534,-185r-2,6l2529,-174r-4,4l2521,-167r-11,l2505,-170r-6,-9l2497,-185r,-16l2499,-207r6,-9l2510,-218r11,l2525,-216r4,5l2532,-207r2,6l2534,-216r-2,-2l2531,-219r-3,-3l2525,-224r-3,-2l2517,-227r-12,l2498,-224r-5,6l2488,-211r-2,8l2486,-182r2,8l2493,-168r5,7l2505,-158r12,l2522,-159r3,-2l2528,-163r3,-3l2532,-167r2,-3l2534,-160r10,l2544,-170r,-46l2544,-251e" fillcolor="black" stroked="f">
              <v:stroke joinstyle="round"/>
              <v:formulas/>
              <v:path arrowok="t" o:connecttype="segments"/>
            </v:shape>
            <v:shape id="_x0000_s1285" type="#_x0000_t75" style="position:absolute;left:2603;top:-251;width:275;height:107">
              <v:imagedata r:id="rId54" o:title=""/>
            </v:shape>
            <w10:wrap anchorx="page"/>
          </v:group>
        </w:pict>
      </w:r>
      <w:r>
        <w:pict w14:anchorId="35C98AEE">
          <v:group id="_x0000_s1281" style="position:absolute;left:0;text-align:left;margin-left:229.45pt;margin-top:-12.55pt;width:34.5pt;height:5.35pt;z-index:-253753344;mso-position-horizontal-relative:page;mso-position-vertical-relative:text" coordorigin="4589,-251" coordsize="690,107">
            <v:shape id="_x0000_s1283" style="position:absolute;left:4589;top:-251;width:356;height:93" coordorigin="4589,-251" coordsize="356,93" o:spt="100" adj="0,,0" path="m4646,-230r-3,-6l4641,-238r-8,-7l4633,-226r,10l4632,-212r-6,6l4621,-205r-20,l4601,-238r20,l4626,-236r6,6l4633,-226r,-19l4633,-245r-7,-2l4589,-247r,87l4601,-160r,-35l4626,-195r7,-2l4642,-205r1,-1l4646,-213r,-17m4717,-205r-3,-8l4710,-218r-4,-4l4706,-199r-38,l4668,-205r2,-4l4678,-216r4,-2l4694,-218r4,2l4704,-209r2,4l4706,-199r,-23l4704,-224r-7,-3l4678,-227r-7,3l4659,-211r-3,8l4656,-182r3,9l4671,-161r9,3l4694,-158r4,-1l4707,-160r3,-2l4714,-163r,-4l4714,-173r-3,2l4707,-170r-8,2l4695,-167r-11,l4678,-169r-8,-8l4668,-183r-1,-7l4717,-190r,-9l4717,-205t55,-10l4772,-217r,-9l4771,-227r-1,l4769,-227r-1,l4762,-227r-5,1l4750,-222r-3,3l4745,-215r,-10l4734,-225r,65l4745,-160r,-42l4747,-208r6,-7l4753,-215r5,-2l4766,-217r1,l4770,-217r1,1l4772,-215t23,-10l4784,-225r,65l4795,-160r,-65m4795,-251r-11,l4784,-237r11,l4795,-251t78,48l4870,-212r-6,-6l4861,-222r,21l4861,-185r-2,6l4853,-170r-5,3l4848,-167r-11,l4832,-170r-3,-4l4825,-179r-1,-6l4824,-201r1,-6l4829,-211r3,-5l4837,-218r11,l4853,-216r6,9l4861,-201r,-21l4859,-224r-7,-3l4833,-227r-7,3l4820,-218r-5,6l4812,-203r,21l4815,-174r5,7l4826,-161r7,3l4852,-158r7,-3l4864,-167r-10,l4864,-167r6,-7l4873,-182r,-21m4944,-251r-11,l4933,-216r,15l4933,-185r-1,6l4929,-174r-4,4l4921,-167r-12,l4905,-170r-7,-9l4897,-185r,-16l4898,-207r7,-9l4909,-218r12,l4925,-216r4,5l4932,-207r1,6l4933,-216r-1,-2l4931,-219r-3,-3l4925,-224r-4,-2l4917,-227r-12,l4898,-224r-5,6l4888,-211r-2,8l4886,-182r2,8l4893,-168r5,7l4905,-158r12,l4921,-159r4,-2l4928,-163r3,-3l4932,-167r1,-3l4933,-160r11,l4944,-170r,-46l4944,-251e" fillcolor="black" stroked="f">
              <v:stroke joinstyle="round"/>
              <v:formulas/>
              <v:path arrowok="t" o:connecttype="segments"/>
            </v:shape>
            <v:shape id="_x0000_s1282" type="#_x0000_t75" style="position:absolute;left:5003;top:-251;width:275;height:107">
              <v:imagedata r:id="rId54" o:title=""/>
            </v:shape>
            <w10:wrap anchorx="page"/>
          </v:group>
        </w:pict>
      </w:r>
      <w:r>
        <w:pict w14:anchorId="0FE38D81">
          <v:group id="_x0000_s1278" style="position:absolute;left:0;text-align:left;margin-left:352.3pt;margin-top:-12.55pt;width:34.5pt;height:5.35pt;z-index:-253752320;mso-position-horizontal-relative:page;mso-position-vertical-relative:text" coordorigin="7046,-251" coordsize="690,107">
            <v:shape id="_x0000_s1280" style="position:absolute;left:7045;top:-251;width:356;height:93" coordorigin="7046,-251" coordsize="356,93" o:spt="100" adj="0,,0" path="m7102,-230r-2,-6l7098,-238r-8,-7l7090,-226r,10l7088,-212r-6,6l7078,-205r-20,l7058,-238r20,l7082,-236r6,6l7090,-226r,-19l7090,-245r-8,-2l7046,-247r,87l7058,-160r,-35l7082,-195r8,-2l7098,-205r2,-1l7102,-213r,-17m7173,-205r-2,-8l7166,-218r-3,-4l7163,-199r-39,l7125,-205r2,-4l7134,-216r5,-2l7150,-218r5,2l7161,-209r2,4l7163,-199r,-23l7161,-224r-7,-3l7135,-227r-8,3l7116,-211r-3,8l7113,-182r3,9l7128,-161r8,3l7151,-158r4,-1l7163,-160r4,-2l7171,-163r,-4l7171,-173r-4,2l7163,-170r-7,2l7152,-167r-12,l7135,-169r-8,-8l7124,-183r,-7l7173,-190r,-9l7173,-205t56,-21l7228,-227r-3,l7224,-227r-6,l7214,-226r-7,4l7204,-219r-2,4l7202,-225r-11,l7191,-160r11,l7202,-202r1,-6l7210,-215r,l7214,-217r8,l7224,-217r3,l7228,-216r1,1l7229,-217r,-9m7251,-225r-11,l7240,-160r11,l7251,-225t,-26l7240,-251r,14l7251,-237r,-14m7329,-203r-3,-9l7321,-218r-3,-4l7318,-201r,16l7316,-179r-3,5l7309,-170r-4,3l7293,-167r-4,-3l7282,-179r-2,-6l7280,-201r2,-6l7289,-216r4,-2l7305,-218r4,2l7313,-211r3,4l7318,-201r,-21l7316,-224r-8,-3l7290,-227r-8,3l7272,-212r-3,9l7269,-182r3,8l7282,-161r8,3l7308,-158r8,-3l7321,-167r5,-7l7329,-182r,-21m7401,-251r-11,l7390,-216r,15l7390,-185r-2,6l7385,-174r-3,4l7377,-167r-11,l7361,-170r-6,-9l7353,-185r,-16l7355,-207r6,-9l7366,-218r11,l7382,-216r3,5l7388,-207r2,6l7390,-216r-1,-2l7388,-219r-3,-3l7381,-224r-3,-2l7374,-227r-13,l7355,-224r-10,13l7342,-203r,21l7345,-174r10,13l7361,-158r13,l7378,-159r3,-2l7385,-163r3,-3l7389,-167r1,-3l7390,-160r11,l7401,-170r,-46l7401,-251e" fillcolor="black" stroked="f">
              <v:stroke joinstyle="round"/>
              <v:formulas/>
              <v:path arrowok="t" o:connecttype="segments"/>
            </v:shape>
            <v:shape id="_x0000_s1279" type="#_x0000_t75" style="position:absolute;left:7460;top:-251;width:275;height:107">
              <v:imagedata r:id="rId55" o:title=""/>
            </v:shape>
            <w10:wrap anchorx="page"/>
          </v:group>
        </w:pict>
      </w:r>
      <w:r>
        <w:pict w14:anchorId="27B83474">
          <v:group id="_x0000_s1275" style="position:absolute;left:0;text-align:left;margin-left:472.3pt;margin-top:-12.55pt;width:34.5pt;height:5.35pt;z-index:-253751296;mso-position-horizontal-relative:page;mso-position-vertical-relative:text" coordorigin="9446,-251" coordsize="690,107">
            <v:shape id="_x0000_s1277" style="position:absolute;left:9445;top:-251;width:356;height:93" coordorigin="9446,-251" coordsize="356,93" o:spt="100" adj="0,,0" path="m9502,-230r-2,-6l9498,-238r-8,-7l9490,-226r,10l9488,-212r-6,6l9478,-205r-20,l9458,-238r20,l9482,-236r6,6l9490,-226r,-19l9490,-245r-8,-2l9446,-247r,87l9458,-160r,-35l9482,-195r8,-2l9498,-205r2,-1l9502,-213r,-17m9573,-205r-2,-8l9566,-218r-3,-4l9563,-199r-39,l9525,-205r2,-4l9534,-216r5,-2l9550,-218r5,2l9561,-209r2,4l9563,-199r,-23l9561,-224r-7,-3l9535,-227r-8,3l9516,-211r-3,8l9513,-182r3,9l9528,-161r8,3l9551,-158r4,-1l9563,-160r4,-2l9571,-163r,-4l9571,-173r-4,2l9563,-170r-7,2l9552,-167r-12,l9535,-169r-8,-8l9524,-183r,-7l9573,-190r,-9l9573,-205t56,-21l9628,-227r-3,l9624,-227r-6,l9614,-226r-7,4l9604,-219r-2,4l9602,-225r-11,l9591,-160r11,l9602,-202r1,-6l9610,-215r,l9614,-217r8,l9624,-217r3,l9628,-216r1,1l9629,-217r,-9m9651,-225r-11,l9640,-160r11,l9651,-225t,-26l9640,-251r,14l9651,-237r,-14m9729,-203r-3,-9l9721,-218r-3,-4l9718,-201r,16l9716,-179r-3,5l9709,-170r-4,3l9693,-167r-4,-3l9682,-179r-2,-6l9680,-201r2,-6l9689,-216r4,-2l9705,-218r4,2l9713,-211r3,4l9718,-201r,-21l9716,-224r-8,-3l9690,-227r-8,3l9672,-212r-3,9l9669,-182r3,8l9682,-161r8,3l9708,-158r8,-3l9721,-167r5,-7l9729,-182r,-21m9801,-251r-11,l9790,-216r,15l9790,-185r-2,6l9785,-174r-3,4l9777,-167r-11,l9761,-170r-6,-9l9753,-185r,-16l9755,-207r6,-9l9766,-218r11,l9782,-216r3,5l9788,-207r2,6l9790,-216r-1,-2l9788,-219r-3,-3l9781,-224r-3,-2l9774,-227r-13,l9755,-224r-10,13l9742,-203r,21l9745,-174r10,13l9761,-158r13,l9778,-159r3,-2l9785,-163r3,-3l9789,-167r1,-3l9790,-160r11,l9801,-170r,-46l9801,-251e" fillcolor="black" stroked="f">
              <v:stroke joinstyle="round"/>
              <v:formulas/>
              <v:path arrowok="t" o:connecttype="segments"/>
            </v:shape>
            <v:shape id="_x0000_s1276" type="#_x0000_t75" style="position:absolute;left:9860;top:-251;width:275;height:107">
              <v:imagedata r:id="rId55" o:title=""/>
            </v:shape>
            <w10:wrap anchorx="page"/>
          </v:group>
        </w:pict>
      </w:r>
      <w:r>
        <w:t>Figure 1. Elastic Response Spectrum for all-natural motions</w:t>
      </w:r>
    </w:p>
    <w:p w14:paraId="0014BD9C" w14:textId="77777777" w:rsidR="008E13F7" w:rsidRDefault="004733C4">
      <w:pPr>
        <w:pStyle w:val="BodyText"/>
        <w:spacing w:before="121" w:line="237" w:lineRule="auto"/>
        <w:ind w:left="112" w:right="284"/>
        <w:jc w:val="both"/>
      </w:pPr>
      <w:r>
        <w:t xml:space="preserve">The aforesaid strong motions have been scaled up to reach the structural collapse. The fundamental period of </w:t>
      </w:r>
      <w:r>
        <w:rPr>
          <w:position w:val="2"/>
        </w:rPr>
        <w:t>the</w:t>
      </w:r>
      <w:r>
        <w:rPr>
          <w:spacing w:val="-3"/>
          <w:position w:val="2"/>
        </w:rPr>
        <w:t xml:space="preserve"> </w:t>
      </w:r>
      <w:r>
        <w:rPr>
          <w:position w:val="2"/>
        </w:rPr>
        <w:t>RC</w:t>
      </w:r>
      <w:r>
        <w:rPr>
          <w:spacing w:val="-5"/>
          <w:position w:val="2"/>
        </w:rPr>
        <w:t xml:space="preserve"> </w:t>
      </w:r>
      <w:r>
        <w:rPr>
          <w:position w:val="2"/>
        </w:rPr>
        <w:t>building</w:t>
      </w:r>
      <w:r>
        <w:rPr>
          <w:spacing w:val="-4"/>
          <w:position w:val="2"/>
        </w:rPr>
        <w:t xml:space="preserve"> </w:t>
      </w:r>
      <w:r>
        <w:rPr>
          <w:position w:val="2"/>
        </w:rPr>
        <w:t>among</w:t>
      </w:r>
      <w:r>
        <w:rPr>
          <w:spacing w:val="-6"/>
          <w:position w:val="2"/>
        </w:rPr>
        <w:t xml:space="preserve"> </w:t>
      </w:r>
      <w:r>
        <w:rPr>
          <w:position w:val="2"/>
        </w:rPr>
        <w:t>the</w:t>
      </w:r>
      <w:r>
        <w:rPr>
          <w:spacing w:val="-6"/>
          <w:position w:val="2"/>
        </w:rPr>
        <w:t xml:space="preserve"> </w:t>
      </w:r>
      <w:r>
        <w:rPr>
          <w:position w:val="2"/>
        </w:rPr>
        <w:t>two</w:t>
      </w:r>
      <w:r>
        <w:rPr>
          <w:spacing w:val="-4"/>
          <w:position w:val="2"/>
        </w:rPr>
        <w:t xml:space="preserve"> </w:t>
      </w:r>
      <w:r>
        <w:rPr>
          <w:position w:val="2"/>
        </w:rPr>
        <w:t>directions,</w:t>
      </w:r>
      <w:r>
        <w:rPr>
          <w:spacing w:val="-3"/>
          <w:position w:val="2"/>
        </w:rPr>
        <w:t xml:space="preserve"> </w:t>
      </w:r>
      <w:r>
        <w:rPr>
          <w:position w:val="2"/>
        </w:rPr>
        <w:t>x-axis</w:t>
      </w:r>
      <w:r>
        <w:rPr>
          <w:spacing w:val="-3"/>
          <w:position w:val="2"/>
        </w:rPr>
        <w:t xml:space="preserve"> </w:t>
      </w:r>
      <w:r>
        <w:rPr>
          <w:position w:val="2"/>
        </w:rPr>
        <w:t>and</w:t>
      </w:r>
      <w:r>
        <w:rPr>
          <w:spacing w:val="-3"/>
          <w:position w:val="2"/>
        </w:rPr>
        <w:t xml:space="preserve"> </w:t>
      </w:r>
      <w:r>
        <w:rPr>
          <w:position w:val="2"/>
        </w:rPr>
        <w:t>y-axis,</w:t>
      </w:r>
      <w:r>
        <w:rPr>
          <w:spacing w:val="-3"/>
          <w:position w:val="2"/>
        </w:rPr>
        <w:t xml:space="preserve"> </w:t>
      </w:r>
      <w:r>
        <w:rPr>
          <w:position w:val="2"/>
        </w:rPr>
        <w:t>was</w:t>
      </w:r>
      <w:r>
        <w:rPr>
          <w:spacing w:val="-3"/>
          <w:position w:val="2"/>
        </w:rPr>
        <w:t xml:space="preserve"> </w:t>
      </w:r>
      <w:r>
        <w:rPr>
          <w:position w:val="2"/>
        </w:rPr>
        <w:t>selected</w:t>
      </w:r>
      <w:r>
        <w:rPr>
          <w:spacing w:val="-3"/>
          <w:position w:val="2"/>
        </w:rPr>
        <w:t xml:space="preserve"> </w:t>
      </w:r>
      <w:r>
        <w:rPr>
          <w:position w:val="2"/>
        </w:rPr>
        <w:t>to</w:t>
      </w:r>
      <w:r>
        <w:rPr>
          <w:spacing w:val="-6"/>
          <w:position w:val="2"/>
        </w:rPr>
        <w:t xml:space="preserve"> </w:t>
      </w:r>
      <w:r>
        <w:rPr>
          <w:position w:val="2"/>
        </w:rPr>
        <w:t>pick</w:t>
      </w:r>
      <w:r>
        <w:rPr>
          <w:spacing w:val="-4"/>
          <w:position w:val="2"/>
        </w:rPr>
        <w:t xml:space="preserve"> </w:t>
      </w:r>
      <w:r>
        <w:rPr>
          <w:position w:val="2"/>
        </w:rPr>
        <w:t>the</w:t>
      </w:r>
      <w:r>
        <w:rPr>
          <w:spacing w:val="-3"/>
          <w:position w:val="2"/>
        </w:rPr>
        <w:t xml:space="preserve"> </w:t>
      </w:r>
      <w:r>
        <w:rPr>
          <w:position w:val="2"/>
        </w:rPr>
        <w:t>spectral</w:t>
      </w:r>
      <w:r>
        <w:rPr>
          <w:spacing w:val="-4"/>
          <w:position w:val="2"/>
        </w:rPr>
        <w:t xml:space="preserve"> </w:t>
      </w:r>
      <w:r>
        <w:rPr>
          <w:position w:val="2"/>
        </w:rPr>
        <w:t>acceleration</w:t>
      </w:r>
      <w:r>
        <w:rPr>
          <w:spacing w:val="-6"/>
          <w:position w:val="2"/>
        </w:rPr>
        <w:t xml:space="preserve"> </w:t>
      </w:r>
      <w:r>
        <w:rPr>
          <w:position w:val="2"/>
        </w:rPr>
        <w:t>(S</w:t>
      </w:r>
      <w:r>
        <w:rPr>
          <w:sz w:val="14"/>
        </w:rPr>
        <w:t xml:space="preserve">a </w:t>
      </w:r>
      <w:r>
        <w:rPr>
          <w:position w:val="2"/>
        </w:rPr>
        <w:t>(T</w:t>
      </w:r>
      <w:r>
        <w:rPr>
          <w:sz w:val="14"/>
        </w:rPr>
        <w:t>1</w:t>
      </w:r>
      <w:r>
        <w:rPr>
          <w:position w:val="2"/>
        </w:rPr>
        <w:t>,</w:t>
      </w:r>
      <w:r>
        <w:rPr>
          <w:spacing w:val="-12"/>
          <w:position w:val="2"/>
        </w:rPr>
        <w:t xml:space="preserve"> </w:t>
      </w:r>
      <w:r>
        <w:rPr>
          <w:position w:val="2"/>
        </w:rPr>
        <w:t>5%)),</w:t>
      </w:r>
      <w:r>
        <w:rPr>
          <w:spacing w:val="-11"/>
          <w:position w:val="2"/>
        </w:rPr>
        <w:t xml:space="preserve"> </w:t>
      </w:r>
      <w:r>
        <w:rPr>
          <w:position w:val="2"/>
        </w:rPr>
        <w:t>being</w:t>
      </w:r>
      <w:r>
        <w:rPr>
          <w:spacing w:val="-12"/>
          <w:position w:val="2"/>
        </w:rPr>
        <w:t xml:space="preserve"> </w:t>
      </w:r>
      <w:r>
        <w:rPr>
          <w:position w:val="2"/>
        </w:rPr>
        <w:t>used</w:t>
      </w:r>
      <w:r>
        <w:rPr>
          <w:spacing w:val="-11"/>
          <w:position w:val="2"/>
        </w:rPr>
        <w:t xml:space="preserve"> </w:t>
      </w:r>
      <w:r>
        <w:rPr>
          <w:position w:val="2"/>
        </w:rPr>
        <w:t>as</w:t>
      </w:r>
      <w:r>
        <w:rPr>
          <w:spacing w:val="-11"/>
          <w:position w:val="2"/>
        </w:rPr>
        <w:t xml:space="preserve"> </w:t>
      </w:r>
      <w:r>
        <w:rPr>
          <w:position w:val="2"/>
        </w:rPr>
        <w:t>the</w:t>
      </w:r>
      <w:r>
        <w:rPr>
          <w:spacing w:val="-13"/>
          <w:position w:val="2"/>
        </w:rPr>
        <w:t xml:space="preserve"> </w:t>
      </w:r>
      <w:r>
        <w:rPr>
          <w:position w:val="2"/>
        </w:rPr>
        <w:t>initial</w:t>
      </w:r>
      <w:r>
        <w:rPr>
          <w:spacing w:val="-9"/>
          <w:position w:val="2"/>
        </w:rPr>
        <w:t xml:space="preserve"> </w:t>
      </w:r>
      <w:r>
        <w:rPr>
          <w:position w:val="2"/>
        </w:rPr>
        <w:t>indication</w:t>
      </w:r>
      <w:r>
        <w:rPr>
          <w:spacing w:val="-11"/>
          <w:position w:val="2"/>
        </w:rPr>
        <w:t xml:space="preserve"> </w:t>
      </w:r>
      <w:r>
        <w:rPr>
          <w:position w:val="2"/>
        </w:rPr>
        <w:t>of</w:t>
      </w:r>
      <w:r>
        <w:rPr>
          <w:spacing w:val="-11"/>
          <w:position w:val="2"/>
        </w:rPr>
        <w:t xml:space="preserve"> </w:t>
      </w:r>
      <w:r>
        <w:rPr>
          <w:position w:val="2"/>
        </w:rPr>
        <w:t>the</w:t>
      </w:r>
      <w:r>
        <w:rPr>
          <w:spacing w:val="-10"/>
          <w:position w:val="2"/>
        </w:rPr>
        <w:t xml:space="preserve"> </w:t>
      </w:r>
      <w:r>
        <w:rPr>
          <w:position w:val="2"/>
        </w:rPr>
        <w:t>value</w:t>
      </w:r>
      <w:r>
        <w:rPr>
          <w:spacing w:val="-11"/>
          <w:position w:val="2"/>
        </w:rPr>
        <w:t xml:space="preserve"> </w:t>
      </w:r>
      <w:r>
        <w:rPr>
          <w:position w:val="2"/>
        </w:rPr>
        <w:t>to</w:t>
      </w:r>
      <w:r>
        <w:rPr>
          <w:spacing w:val="-11"/>
          <w:position w:val="2"/>
        </w:rPr>
        <w:t xml:space="preserve"> </w:t>
      </w:r>
      <w:r>
        <w:rPr>
          <w:position w:val="2"/>
        </w:rPr>
        <w:t>attain</w:t>
      </w:r>
      <w:r>
        <w:rPr>
          <w:spacing w:val="-12"/>
          <w:position w:val="2"/>
        </w:rPr>
        <w:t xml:space="preserve"> </w:t>
      </w:r>
      <w:r>
        <w:rPr>
          <w:position w:val="2"/>
        </w:rPr>
        <w:t>the</w:t>
      </w:r>
      <w:r>
        <w:rPr>
          <w:spacing w:val="-11"/>
          <w:position w:val="2"/>
        </w:rPr>
        <w:t xml:space="preserve"> </w:t>
      </w:r>
      <w:r>
        <w:rPr>
          <w:position w:val="2"/>
        </w:rPr>
        <w:t>inelastic</w:t>
      </w:r>
      <w:r>
        <w:rPr>
          <w:spacing w:val="-11"/>
          <w:position w:val="2"/>
        </w:rPr>
        <w:t xml:space="preserve"> </w:t>
      </w:r>
      <w:proofErr w:type="spellStart"/>
      <w:r>
        <w:rPr>
          <w:position w:val="2"/>
        </w:rPr>
        <w:t>behaviour</w:t>
      </w:r>
      <w:proofErr w:type="spellEnd"/>
      <w:r>
        <w:rPr>
          <w:position w:val="2"/>
        </w:rPr>
        <w:t>.</w:t>
      </w:r>
      <w:r>
        <w:rPr>
          <w:spacing w:val="-11"/>
          <w:position w:val="2"/>
        </w:rPr>
        <w:t xml:space="preserve"> </w:t>
      </w:r>
      <w:r>
        <w:rPr>
          <w:position w:val="2"/>
        </w:rPr>
        <w:t>The</w:t>
      </w:r>
      <w:r>
        <w:rPr>
          <w:spacing w:val="-12"/>
          <w:position w:val="2"/>
        </w:rPr>
        <w:t xml:space="preserve"> </w:t>
      </w:r>
      <w:r>
        <w:rPr>
          <w:position w:val="2"/>
        </w:rPr>
        <w:t>fourteen</w:t>
      </w:r>
      <w:r>
        <w:rPr>
          <w:spacing w:val="-13"/>
          <w:position w:val="2"/>
        </w:rPr>
        <w:t xml:space="preserve"> </w:t>
      </w:r>
      <w:r>
        <w:rPr>
          <w:position w:val="2"/>
        </w:rPr>
        <w:t xml:space="preserve">records </w:t>
      </w:r>
      <w:r>
        <w:t>were</w:t>
      </w:r>
      <w:r>
        <w:rPr>
          <w:spacing w:val="40"/>
        </w:rPr>
        <w:t xml:space="preserve"> </w:t>
      </w:r>
      <w:r>
        <w:t>then</w:t>
      </w:r>
      <w:r>
        <w:rPr>
          <w:spacing w:val="40"/>
        </w:rPr>
        <w:t xml:space="preserve"> </w:t>
      </w:r>
      <w:r>
        <w:t>scaled</w:t>
      </w:r>
      <w:r>
        <w:rPr>
          <w:spacing w:val="40"/>
        </w:rPr>
        <w:t xml:space="preserve"> </w:t>
      </w:r>
      <w:r>
        <w:t>down</w:t>
      </w:r>
      <w:r>
        <w:rPr>
          <w:spacing w:val="39"/>
        </w:rPr>
        <w:t xml:space="preserve"> </w:t>
      </w:r>
      <w:r>
        <w:t>to</w:t>
      </w:r>
      <w:r>
        <w:rPr>
          <w:spacing w:val="37"/>
        </w:rPr>
        <w:t xml:space="preserve"> </w:t>
      </w:r>
      <w:r>
        <w:t>reach</w:t>
      </w:r>
      <w:r>
        <w:rPr>
          <w:spacing w:val="41"/>
        </w:rPr>
        <w:t xml:space="preserve"> </w:t>
      </w:r>
      <w:r>
        <w:t>a</w:t>
      </w:r>
      <w:r>
        <w:rPr>
          <w:spacing w:val="37"/>
        </w:rPr>
        <w:t xml:space="preserve"> </w:t>
      </w:r>
      <w:r>
        <w:t>maximum</w:t>
      </w:r>
      <w:r>
        <w:rPr>
          <w:spacing w:val="40"/>
        </w:rPr>
        <w:t xml:space="preserve"> </w:t>
      </w:r>
      <w:r>
        <w:t>acceleration</w:t>
      </w:r>
      <w:r>
        <w:rPr>
          <w:spacing w:val="40"/>
        </w:rPr>
        <w:t xml:space="preserve"> </w:t>
      </w:r>
      <w:r>
        <w:t>compatible</w:t>
      </w:r>
      <w:r>
        <w:rPr>
          <w:spacing w:val="40"/>
        </w:rPr>
        <w:t xml:space="preserve"> </w:t>
      </w:r>
      <w:r>
        <w:t>with</w:t>
      </w:r>
      <w:r>
        <w:rPr>
          <w:spacing w:val="37"/>
        </w:rPr>
        <w:t xml:space="preserve"> </w:t>
      </w:r>
      <w:r>
        <w:t>the</w:t>
      </w:r>
      <w:r>
        <w:rPr>
          <w:spacing w:val="38"/>
        </w:rPr>
        <w:t xml:space="preserve"> </w:t>
      </w:r>
      <w:r>
        <w:t>IM.</w:t>
      </w:r>
      <w:r>
        <w:rPr>
          <w:spacing w:val="40"/>
        </w:rPr>
        <w:t xml:space="preserve"> </w:t>
      </w:r>
      <w:r>
        <w:t>Mainshock</w:t>
      </w:r>
      <w:r>
        <w:rPr>
          <w:spacing w:val="40"/>
        </w:rPr>
        <w:t xml:space="preserve"> </w:t>
      </w:r>
      <w:r>
        <w:t>and</w:t>
      </w:r>
      <w:r>
        <w:rPr>
          <w:spacing w:val="40"/>
        </w:rPr>
        <w:t xml:space="preserve"> </w:t>
      </w:r>
      <w:r>
        <w:rPr>
          <w:spacing w:val="2"/>
        </w:rPr>
        <w:t>one-</w:t>
      </w:r>
    </w:p>
    <w:p w14:paraId="36BACA69" w14:textId="77777777" w:rsidR="008E13F7" w:rsidRDefault="008E13F7">
      <w:pPr>
        <w:pStyle w:val="BodyText"/>
        <w:rPr>
          <w:sz w:val="20"/>
        </w:rPr>
      </w:pPr>
    </w:p>
    <w:p w14:paraId="36F3F597" w14:textId="77777777" w:rsidR="008E13F7" w:rsidRDefault="008E13F7">
      <w:pPr>
        <w:pStyle w:val="BodyText"/>
        <w:spacing w:before="5"/>
        <w:rPr>
          <w:sz w:val="19"/>
        </w:rPr>
      </w:pPr>
    </w:p>
    <w:p w14:paraId="482161FE" w14:textId="77777777" w:rsidR="008E13F7" w:rsidRDefault="004733C4">
      <w:pPr>
        <w:pStyle w:val="Heading2"/>
        <w:spacing w:before="1"/>
      </w:pPr>
      <w:r>
        <w:t>4</w:t>
      </w:r>
    </w:p>
    <w:p w14:paraId="43B939B2" w14:textId="77777777" w:rsidR="008E13F7" w:rsidRDefault="008E13F7">
      <w:pPr>
        <w:sectPr w:rsidR="008E13F7">
          <w:pgSz w:w="11910" w:h="16850"/>
          <w:pgMar w:top="2020" w:right="840" w:bottom="240" w:left="1020" w:header="37" w:footer="50" w:gutter="0"/>
          <w:cols w:space="720"/>
        </w:sectPr>
      </w:pPr>
    </w:p>
    <w:p w14:paraId="33E73523" w14:textId="77777777" w:rsidR="008E13F7" w:rsidRDefault="008E13F7">
      <w:pPr>
        <w:pStyle w:val="BodyText"/>
        <w:rPr>
          <w:rFonts w:ascii="Calibri"/>
          <w:sz w:val="12"/>
        </w:rPr>
      </w:pPr>
    </w:p>
    <w:p w14:paraId="47EE4087" w14:textId="77777777" w:rsidR="008E13F7" w:rsidRDefault="004733C4">
      <w:pPr>
        <w:pStyle w:val="BodyText"/>
        <w:spacing w:before="92"/>
        <w:ind w:left="112" w:right="291"/>
        <w:jc w:val="both"/>
      </w:pPr>
      <w:r>
        <w:t>aftershock were employed using a unique record with a time gap, which is an acceptable time to bring the structure to the rest and cease any move due to damping, equals to thirty times the fundamental period of the building. As suggested</w:t>
      </w:r>
      <w:r>
        <w:t xml:space="preserve"> in [7], a trend between the mainshock and aftershock is herein provided in terms of significant duration and mean period to investigate two main parameters of the multiple earthquakes.</w:t>
      </w:r>
    </w:p>
    <w:p w14:paraId="1A2E5975" w14:textId="77777777" w:rsidR="008E13F7" w:rsidRDefault="008E13F7">
      <w:pPr>
        <w:pStyle w:val="BodyText"/>
        <w:spacing w:before="11"/>
        <w:rPr>
          <w:sz w:val="20"/>
        </w:rPr>
      </w:pPr>
    </w:p>
    <w:p w14:paraId="7F2A8BE2" w14:textId="77777777" w:rsidR="008E13F7" w:rsidRDefault="004733C4">
      <w:pPr>
        <w:pStyle w:val="BodyText"/>
        <w:ind w:left="2921" w:right="413" w:hanging="2677"/>
      </w:pPr>
      <w:r>
        <w:t>Table 1. Seismology properties (Keynote: MS = Mainshock; AS = Aftersh</w:t>
      </w:r>
      <w:r>
        <w:t>ock; SD = Significant Duration; IA = Intensity Area; P = Predominant Period)</w:t>
      </w:r>
    </w:p>
    <w:p w14:paraId="1E4547A7" w14:textId="77777777" w:rsidR="008E13F7" w:rsidRDefault="008E13F7">
      <w:pPr>
        <w:pStyle w:val="BodyText"/>
        <w:spacing w:before="4"/>
        <w:rPr>
          <w:sz w:val="1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1371"/>
        <w:gridCol w:w="743"/>
        <w:gridCol w:w="884"/>
        <w:gridCol w:w="764"/>
        <w:gridCol w:w="745"/>
        <w:gridCol w:w="812"/>
        <w:gridCol w:w="788"/>
        <w:gridCol w:w="791"/>
        <w:gridCol w:w="603"/>
        <w:gridCol w:w="742"/>
      </w:tblGrid>
      <w:tr w:rsidR="008E13F7" w14:paraId="672A8BF1" w14:textId="77777777">
        <w:trPr>
          <w:trHeight w:val="318"/>
        </w:trPr>
        <w:tc>
          <w:tcPr>
            <w:tcW w:w="1347" w:type="dxa"/>
            <w:vMerge w:val="restart"/>
            <w:shd w:val="clear" w:color="auto" w:fill="D0CECE"/>
          </w:tcPr>
          <w:p w14:paraId="62DA9088" w14:textId="77777777" w:rsidR="008E13F7" w:rsidRDefault="004733C4">
            <w:pPr>
              <w:pStyle w:val="TableParagraph"/>
              <w:spacing w:before="175"/>
              <w:ind w:left="455" w:right="442"/>
              <w:jc w:val="center"/>
              <w:rPr>
                <w:b/>
                <w:sz w:val="20"/>
              </w:rPr>
            </w:pPr>
            <w:r>
              <w:rPr>
                <w:b/>
                <w:sz w:val="20"/>
              </w:rPr>
              <w:t>Date</w:t>
            </w:r>
          </w:p>
        </w:tc>
        <w:tc>
          <w:tcPr>
            <w:tcW w:w="2114" w:type="dxa"/>
            <w:gridSpan w:val="2"/>
            <w:vMerge w:val="restart"/>
            <w:shd w:val="clear" w:color="auto" w:fill="D0CECE"/>
          </w:tcPr>
          <w:p w14:paraId="75E79A74" w14:textId="77777777" w:rsidR="008E13F7" w:rsidRDefault="004733C4">
            <w:pPr>
              <w:pStyle w:val="TableParagraph"/>
              <w:spacing w:before="175"/>
              <w:ind w:left="546"/>
              <w:rPr>
                <w:b/>
                <w:sz w:val="20"/>
              </w:rPr>
            </w:pPr>
            <w:r>
              <w:rPr>
                <w:b/>
                <w:sz w:val="20"/>
              </w:rPr>
              <w:t>Earthquake</w:t>
            </w:r>
          </w:p>
        </w:tc>
        <w:tc>
          <w:tcPr>
            <w:tcW w:w="884" w:type="dxa"/>
            <w:shd w:val="clear" w:color="auto" w:fill="D0CECE"/>
          </w:tcPr>
          <w:p w14:paraId="511D474E" w14:textId="77777777" w:rsidR="008E13F7" w:rsidRDefault="004733C4">
            <w:pPr>
              <w:pStyle w:val="TableParagraph"/>
              <w:spacing w:before="57"/>
              <w:ind w:left="201" w:right="193"/>
              <w:jc w:val="center"/>
              <w:rPr>
                <w:b/>
                <w:sz w:val="12"/>
              </w:rPr>
            </w:pPr>
            <w:r>
              <w:rPr>
                <w:b/>
                <w:position w:val="1"/>
                <w:sz w:val="18"/>
              </w:rPr>
              <w:t>PGA</w:t>
            </w:r>
            <w:r>
              <w:rPr>
                <w:b/>
                <w:sz w:val="12"/>
              </w:rPr>
              <w:t>x</w:t>
            </w:r>
          </w:p>
        </w:tc>
        <w:tc>
          <w:tcPr>
            <w:tcW w:w="764" w:type="dxa"/>
            <w:shd w:val="clear" w:color="auto" w:fill="D0CECE"/>
          </w:tcPr>
          <w:p w14:paraId="6B455C37" w14:textId="77777777" w:rsidR="008E13F7" w:rsidRDefault="004733C4">
            <w:pPr>
              <w:pStyle w:val="TableParagraph"/>
              <w:spacing w:before="57"/>
              <w:ind w:right="154"/>
              <w:jc w:val="right"/>
              <w:rPr>
                <w:b/>
                <w:sz w:val="12"/>
              </w:rPr>
            </w:pPr>
            <w:r>
              <w:rPr>
                <w:b/>
                <w:position w:val="1"/>
                <w:sz w:val="18"/>
              </w:rPr>
              <w:t>PGA</w:t>
            </w:r>
            <w:r>
              <w:rPr>
                <w:b/>
                <w:sz w:val="12"/>
              </w:rPr>
              <w:t>y</w:t>
            </w:r>
          </w:p>
        </w:tc>
        <w:tc>
          <w:tcPr>
            <w:tcW w:w="745" w:type="dxa"/>
            <w:shd w:val="clear" w:color="auto" w:fill="D0CECE"/>
          </w:tcPr>
          <w:p w14:paraId="5EEFA4DC" w14:textId="77777777" w:rsidR="008E13F7" w:rsidRDefault="004733C4">
            <w:pPr>
              <w:pStyle w:val="TableParagraph"/>
              <w:spacing w:before="57"/>
              <w:ind w:left="123" w:right="118"/>
              <w:jc w:val="center"/>
              <w:rPr>
                <w:b/>
                <w:sz w:val="12"/>
              </w:rPr>
            </w:pPr>
            <w:r>
              <w:rPr>
                <w:b/>
                <w:position w:val="1"/>
                <w:sz w:val="18"/>
              </w:rPr>
              <w:t>SD</w:t>
            </w:r>
            <w:r>
              <w:rPr>
                <w:b/>
                <w:sz w:val="12"/>
              </w:rPr>
              <w:t>x</w:t>
            </w:r>
          </w:p>
        </w:tc>
        <w:tc>
          <w:tcPr>
            <w:tcW w:w="812" w:type="dxa"/>
            <w:shd w:val="clear" w:color="auto" w:fill="D0CECE"/>
          </w:tcPr>
          <w:p w14:paraId="2A9487EE" w14:textId="77777777" w:rsidR="008E13F7" w:rsidRDefault="004733C4">
            <w:pPr>
              <w:pStyle w:val="TableParagraph"/>
              <w:spacing w:before="57"/>
              <w:ind w:left="255"/>
              <w:rPr>
                <w:b/>
                <w:sz w:val="12"/>
              </w:rPr>
            </w:pPr>
            <w:r>
              <w:rPr>
                <w:b/>
                <w:position w:val="1"/>
                <w:sz w:val="18"/>
              </w:rPr>
              <w:t>SD</w:t>
            </w:r>
            <w:r>
              <w:rPr>
                <w:b/>
                <w:sz w:val="12"/>
              </w:rPr>
              <w:t>y</w:t>
            </w:r>
          </w:p>
        </w:tc>
        <w:tc>
          <w:tcPr>
            <w:tcW w:w="788" w:type="dxa"/>
            <w:shd w:val="clear" w:color="auto" w:fill="D0CECE"/>
          </w:tcPr>
          <w:p w14:paraId="1F2F808B" w14:textId="77777777" w:rsidR="008E13F7" w:rsidRDefault="004733C4">
            <w:pPr>
              <w:pStyle w:val="TableParagraph"/>
              <w:spacing w:before="57"/>
              <w:ind w:left="261"/>
              <w:rPr>
                <w:b/>
                <w:sz w:val="12"/>
              </w:rPr>
            </w:pPr>
            <w:r>
              <w:rPr>
                <w:b/>
                <w:position w:val="1"/>
                <w:sz w:val="18"/>
              </w:rPr>
              <w:t>IA</w:t>
            </w:r>
            <w:r>
              <w:rPr>
                <w:b/>
                <w:sz w:val="12"/>
              </w:rPr>
              <w:t>x</w:t>
            </w:r>
          </w:p>
        </w:tc>
        <w:tc>
          <w:tcPr>
            <w:tcW w:w="791" w:type="dxa"/>
            <w:shd w:val="clear" w:color="auto" w:fill="D0CECE"/>
          </w:tcPr>
          <w:p w14:paraId="7C63081E" w14:textId="77777777" w:rsidR="008E13F7" w:rsidRDefault="004733C4">
            <w:pPr>
              <w:pStyle w:val="TableParagraph"/>
              <w:spacing w:before="57"/>
              <w:ind w:left="145" w:right="145"/>
              <w:jc w:val="center"/>
              <w:rPr>
                <w:b/>
                <w:sz w:val="12"/>
              </w:rPr>
            </w:pPr>
            <w:r>
              <w:rPr>
                <w:b/>
                <w:position w:val="1"/>
                <w:sz w:val="18"/>
              </w:rPr>
              <w:t>IA</w:t>
            </w:r>
            <w:r>
              <w:rPr>
                <w:b/>
                <w:sz w:val="12"/>
              </w:rPr>
              <w:t>y</w:t>
            </w:r>
          </w:p>
        </w:tc>
        <w:tc>
          <w:tcPr>
            <w:tcW w:w="603" w:type="dxa"/>
            <w:shd w:val="clear" w:color="auto" w:fill="D0CECE"/>
          </w:tcPr>
          <w:p w14:paraId="7E3B6CDE" w14:textId="77777777" w:rsidR="008E13F7" w:rsidRDefault="004733C4">
            <w:pPr>
              <w:pStyle w:val="TableParagraph"/>
              <w:spacing w:before="57"/>
              <w:ind w:left="100" w:right="101"/>
              <w:jc w:val="center"/>
              <w:rPr>
                <w:b/>
                <w:sz w:val="12"/>
              </w:rPr>
            </w:pPr>
            <w:r>
              <w:rPr>
                <w:b/>
                <w:position w:val="1"/>
                <w:sz w:val="18"/>
              </w:rPr>
              <w:t>P</w:t>
            </w:r>
            <w:r>
              <w:rPr>
                <w:b/>
                <w:sz w:val="12"/>
              </w:rPr>
              <w:t>x</w:t>
            </w:r>
          </w:p>
        </w:tc>
        <w:tc>
          <w:tcPr>
            <w:tcW w:w="742" w:type="dxa"/>
            <w:shd w:val="clear" w:color="auto" w:fill="D0CECE"/>
          </w:tcPr>
          <w:p w14:paraId="48CC7829" w14:textId="77777777" w:rsidR="008E13F7" w:rsidRDefault="004733C4">
            <w:pPr>
              <w:pStyle w:val="TableParagraph"/>
              <w:spacing w:before="57"/>
              <w:ind w:left="169" w:right="171"/>
              <w:jc w:val="center"/>
              <w:rPr>
                <w:b/>
                <w:sz w:val="12"/>
              </w:rPr>
            </w:pPr>
            <w:r>
              <w:rPr>
                <w:b/>
                <w:position w:val="1"/>
                <w:sz w:val="18"/>
              </w:rPr>
              <w:t>P</w:t>
            </w:r>
            <w:r>
              <w:rPr>
                <w:b/>
                <w:sz w:val="12"/>
              </w:rPr>
              <w:t>y</w:t>
            </w:r>
          </w:p>
        </w:tc>
      </w:tr>
      <w:tr w:rsidR="008E13F7" w14:paraId="627D12D6" w14:textId="77777777">
        <w:trPr>
          <w:trHeight w:val="251"/>
        </w:trPr>
        <w:tc>
          <w:tcPr>
            <w:tcW w:w="1347" w:type="dxa"/>
            <w:vMerge/>
            <w:tcBorders>
              <w:top w:val="nil"/>
            </w:tcBorders>
            <w:shd w:val="clear" w:color="auto" w:fill="D0CECE"/>
          </w:tcPr>
          <w:p w14:paraId="66478E97" w14:textId="77777777" w:rsidR="008E13F7" w:rsidRDefault="008E13F7">
            <w:pPr>
              <w:rPr>
                <w:sz w:val="2"/>
                <w:szCs w:val="2"/>
              </w:rPr>
            </w:pPr>
          </w:p>
        </w:tc>
        <w:tc>
          <w:tcPr>
            <w:tcW w:w="2114" w:type="dxa"/>
            <w:gridSpan w:val="2"/>
            <w:vMerge/>
            <w:tcBorders>
              <w:top w:val="nil"/>
            </w:tcBorders>
            <w:shd w:val="clear" w:color="auto" w:fill="D0CECE"/>
          </w:tcPr>
          <w:p w14:paraId="6236223A" w14:textId="77777777" w:rsidR="008E13F7" w:rsidRDefault="008E13F7">
            <w:pPr>
              <w:rPr>
                <w:sz w:val="2"/>
                <w:szCs w:val="2"/>
              </w:rPr>
            </w:pPr>
          </w:p>
        </w:tc>
        <w:tc>
          <w:tcPr>
            <w:tcW w:w="884" w:type="dxa"/>
            <w:shd w:val="clear" w:color="auto" w:fill="D0CECE"/>
          </w:tcPr>
          <w:p w14:paraId="51CBF013" w14:textId="77777777" w:rsidR="008E13F7" w:rsidRDefault="004733C4">
            <w:pPr>
              <w:pStyle w:val="TableParagraph"/>
              <w:spacing w:before="23"/>
              <w:ind w:left="201" w:right="191"/>
              <w:jc w:val="center"/>
              <w:rPr>
                <w:b/>
                <w:sz w:val="18"/>
              </w:rPr>
            </w:pPr>
            <w:r>
              <w:rPr>
                <w:b/>
                <w:sz w:val="18"/>
              </w:rPr>
              <w:t>[g]</w:t>
            </w:r>
          </w:p>
        </w:tc>
        <w:tc>
          <w:tcPr>
            <w:tcW w:w="764" w:type="dxa"/>
            <w:shd w:val="clear" w:color="auto" w:fill="D0CECE"/>
          </w:tcPr>
          <w:p w14:paraId="17C5DD0D" w14:textId="77777777" w:rsidR="008E13F7" w:rsidRDefault="004733C4">
            <w:pPr>
              <w:pStyle w:val="TableParagraph"/>
              <w:spacing w:before="23"/>
              <w:ind w:right="267"/>
              <w:jc w:val="right"/>
              <w:rPr>
                <w:b/>
                <w:sz w:val="18"/>
              </w:rPr>
            </w:pPr>
            <w:r>
              <w:rPr>
                <w:b/>
                <w:sz w:val="18"/>
              </w:rPr>
              <w:t>[g]</w:t>
            </w:r>
          </w:p>
        </w:tc>
        <w:tc>
          <w:tcPr>
            <w:tcW w:w="745" w:type="dxa"/>
            <w:shd w:val="clear" w:color="auto" w:fill="D0CECE"/>
          </w:tcPr>
          <w:p w14:paraId="1CBDEE87" w14:textId="77777777" w:rsidR="008E13F7" w:rsidRDefault="004733C4">
            <w:pPr>
              <w:pStyle w:val="TableParagraph"/>
              <w:spacing w:before="23"/>
              <w:ind w:left="121" w:right="121"/>
              <w:jc w:val="center"/>
              <w:rPr>
                <w:b/>
                <w:sz w:val="18"/>
              </w:rPr>
            </w:pPr>
            <w:r>
              <w:rPr>
                <w:b/>
                <w:sz w:val="18"/>
              </w:rPr>
              <w:t>[sec]</w:t>
            </w:r>
          </w:p>
        </w:tc>
        <w:tc>
          <w:tcPr>
            <w:tcW w:w="812" w:type="dxa"/>
            <w:shd w:val="clear" w:color="auto" w:fill="D0CECE"/>
          </w:tcPr>
          <w:p w14:paraId="3D746A5D" w14:textId="77777777" w:rsidR="008E13F7" w:rsidRDefault="004733C4">
            <w:pPr>
              <w:pStyle w:val="TableParagraph"/>
              <w:spacing w:before="23"/>
              <w:ind w:left="226"/>
              <w:rPr>
                <w:b/>
                <w:sz w:val="18"/>
              </w:rPr>
            </w:pPr>
            <w:r>
              <w:rPr>
                <w:b/>
                <w:sz w:val="18"/>
              </w:rPr>
              <w:t>[sec]</w:t>
            </w:r>
          </w:p>
        </w:tc>
        <w:tc>
          <w:tcPr>
            <w:tcW w:w="788" w:type="dxa"/>
            <w:shd w:val="clear" w:color="auto" w:fill="D0CECE"/>
          </w:tcPr>
          <w:p w14:paraId="362149E7" w14:textId="77777777" w:rsidR="008E13F7" w:rsidRDefault="004733C4">
            <w:pPr>
              <w:pStyle w:val="TableParagraph"/>
              <w:spacing w:before="23"/>
              <w:ind w:left="196"/>
              <w:rPr>
                <w:b/>
                <w:sz w:val="18"/>
              </w:rPr>
            </w:pPr>
            <w:r>
              <w:rPr>
                <w:b/>
                <w:sz w:val="18"/>
              </w:rPr>
              <w:t>[m/s]</w:t>
            </w:r>
          </w:p>
        </w:tc>
        <w:tc>
          <w:tcPr>
            <w:tcW w:w="791" w:type="dxa"/>
            <w:shd w:val="clear" w:color="auto" w:fill="D0CECE"/>
          </w:tcPr>
          <w:p w14:paraId="361CEDC6" w14:textId="77777777" w:rsidR="008E13F7" w:rsidRDefault="004733C4">
            <w:pPr>
              <w:pStyle w:val="TableParagraph"/>
              <w:spacing w:before="23"/>
              <w:ind w:left="145" w:right="143"/>
              <w:jc w:val="center"/>
              <w:rPr>
                <w:b/>
                <w:sz w:val="18"/>
              </w:rPr>
            </w:pPr>
            <w:r>
              <w:rPr>
                <w:b/>
                <w:sz w:val="18"/>
              </w:rPr>
              <w:t>[m/s]</w:t>
            </w:r>
          </w:p>
        </w:tc>
        <w:tc>
          <w:tcPr>
            <w:tcW w:w="603" w:type="dxa"/>
            <w:shd w:val="clear" w:color="auto" w:fill="D0CECE"/>
          </w:tcPr>
          <w:p w14:paraId="0EDA8A04" w14:textId="77777777" w:rsidR="008E13F7" w:rsidRDefault="004733C4">
            <w:pPr>
              <w:pStyle w:val="TableParagraph"/>
              <w:spacing w:before="23"/>
              <w:ind w:left="100" w:right="101"/>
              <w:jc w:val="center"/>
              <w:rPr>
                <w:b/>
                <w:sz w:val="18"/>
              </w:rPr>
            </w:pPr>
            <w:r>
              <w:rPr>
                <w:b/>
                <w:sz w:val="18"/>
              </w:rPr>
              <w:t>[s]</w:t>
            </w:r>
          </w:p>
        </w:tc>
        <w:tc>
          <w:tcPr>
            <w:tcW w:w="742" w:type="dxa"/>
            <w:shd w:val="clear" w:color="auto" w:fill="D0CECE"/>
          </w:tcPr>
          <w:p w14:paraId="70ED810F" w14:textId="77777777" w:rsidR="008E13F7" w:rsidRDefault="004733C4">
            <w:pPr>
              <w:pStyle w:val="TableParagraph"/>
              <w:spacing w:before="23"/>
              <w:ind w:left="169" w:right="171"/>
              <w:jc w:val="center"/>
              <w:rPr>
                <w:b/>
                <w:sz w:val="18"/>
              </w:rPr>
            </w:pPr>
            <w:r>
              <w:rPr>
                <w:b/>
                <w:sz w:val="18"/>
              </w:rPr>
              <w:t>[s]</w:t>
            </w:r>
          </w:p>
        </w:tc>
      </w:tr>
      <w:tr w:rsidR="008E13F7" w14:paraId="7CD0BBEF" w14:textId="77777777">
        <w:trPr>
          <w:trHeight w:val="251"/>
        </w:trPr>
        <w:tc>
          <w:tcPr>
            <w:tcW w:w="1347" w:type="dxa"/>
            <w:vMerge w:val="restart"/>
          </w:tcPr>
          <w:p w14:paraId="73487547" w14:textId="77777777" w:rsidR="008E13F7" w:rsidRDefault="004733C4">
            <w:pPr>
              <w:pStyle w:val="TableParagraph"/>
              <w:spacing w:before="142"/>
              <w:ind w:left="218"/>
              <w:rPr>
                <w:sz w:val="20"/>
              </w:rPr>
            </w:pPr>
            <w:r>
              <w:rPr>
                <w:sz w:val="20"/>
              </w:rPr>
              <w:t>07/12/1988</w:t>
            </w:r>
          </w:p>
        </w:tc>
        <w:tc>
          <w:tcPr>
            <w:tcW w:w="1371" w:type="dxa"/>
            <w:vMerge w:val="restart"/>
          </w:tcPr>
          <w:p w14:paraId="3DC82752" w14:textId="77777777" w:rsidR="008E13F7" w:rsidRDefault="004733C4">
            <w:pPr>
              <w:pStyle w:val="TableParagraph"/>
              <w:spacing w:before="142"/>
              <w:ind w:left="335"/>
              <w:rPr>
                <w:sz w:val="20"/>
              </w:rPr>
            </w:pPr>
            <w:r>
              <w:rPr>
                <w:sz w:val="20"/>
              </w:rPr>
              <w:t>Armenia</w:t>
            </w:r>
          </w:p>
        </w:tc>
        <w:tc>
          <w:tcPr>
            <w:tcW w:w="743" w:type="dxa"/>
          </w:tcPr>
          <w:p w14:paraId="42993873" w14:textId="77777777" w:rsidR="008E13F7" w:rsidRDefault="004733C4">
            <w:pPr>
              <w:pStyle w:val="TableParagraph"/>
              <w:spacing w:line="219" w:lineRule="exact"/>
              <w:ind w:left="204" w:right="198"/>
              <w:jc w:val="center"/>
              <w:rPr>
                <w:sz w:val="20"/>
              </w:rPr>
            </w:pPr>
            <w:r>
              <w:rPr>
                <w:sz w:val="20"/>
              </w:rPr>
              <w:t>MS</w:t>
            </w:r>
          </w:p>
        </w:tc>
        <w:tc>
          <w:tcPr>
            <w:tcW w:w="884" w:type="dxa"/>
          </w:tcPr>
          <w:p w14:paraId="0B176E72" w14:textId="77777777" w:rsidR="008E13F7" w:rsidRDefault="004733C4">
            <w:pPr>
              <w:pStyle w:val="TableParagraph"/>
              <w:spacing w:line="219" w:lineRule="exact"/>
              <w:ind w:left="199" w:right="193"/>
              <w:jc w:val="center"/>
              <w:rPr>
                <w:sz w:val="20"/>
              </w:rPr>
            </w:pPr>
            <w:r>
              <w:rPr>
                <w:sz w:val="20"/>
              </w:rPr>
              <w:t>0.20</w:t>
            </w:r>
          </w:p>
        </w:tc>
        <w:tc>
          <w:tcPr>
            <w:tcW w:w="764" w:type="dxa"/>
          </w:tcPr>
          <w:p w14:paraId="1CF4B6A6" w14:textId="77777777" w:rsidR="008E13F7" w:rsidRDefault="004733C4">
            <w:pPr>
              <w:pStyle w:val="TableParagraph"/>
              <w:spacing w:line="219" w:lineRule="exact"/>
              <w:ind w:right="197"/>
              <w:jc w:val="right"/>
              <w:rPr>
                <w:sz w:val="20"/>
              </w:rPr>
            </w:pPr>
            <w:r>
              <w:rPr>
                <w:sz w:val="20"/>
              </w:rPr>
              <w:t>0.18</w:t>
            </w:r>
          </w:p>
        </w:tc>
        <w:tc>
          <w:tcPr>
            <w:tcW w:w="745" w:type="dxa"/>
          </w:tcPr>
          <w:p w14:paraId="730FD0B9" w14:textId="77777777" w:rsidR="008E13F7" w:rsidRDefault="004733C4">
            <w:pPr>
              <w:pStyle w:val="TableParagraph"/>
              <w:spacing w:line="219" w:lineRule="exact"/>
              <w:ind w:left="123" w:right="121"/>
              <w:jc w:val="center"/>
              <w:rPr>
                <w:sz w:val="20"/>
              </w:rPr>
            </w:pPr>
            <w:r>
              <w:rPr>
                <w:sz w:val="20"/>
              </w:rPr>
              <w:t>7.90</w:t>
            </w:r>
          </w:p>
        </w:tc>
        <w:tc>
          <w:tcPr>
            <w:tcW w:w="812" w:type="dxa"/>
          </w:tcPr>
          <w:p w14:paraId="40C741EB" w14:textId="77777777" w:rsidR="008E13F7" w:rsidRDefault="004733C4">
            <w:pPr>
              <w:pStyle w:val="TableParagraph"/>
              <w:spacing w:line="219" w:lineRule="exact"/>
              <w:ind w:left="176"/>
              <w:rPr>
                <w:sz w:val="20"/>
              </w:rPr>
            </w:pPr>
            <w:r>
              <w:rPr>
                <w:sz w:val="20"/>
              </w:rPr>
              <w:t>10.15</w:t>
            </w:r>
          </w:p>
        </w:tc>
        <w:tc>
          <w:tcPr>
            <w:tcW w:w="788" w:type="dxa"/>
          </w:tcPr>
          <w:p w14:paraId="37389FD3" w14:textId="77777777" w:rsidR="008E13F7" w:rsidRDefault="004733C4">
            <w:pPr>
              <w:pStyle w:val="TableParagraph"/>
              <w:spacing w:line="219" w:lineRule="exact"/>
              <w:ind w:left="215"/>
              <w:rPr>
                <w:sz w:val="20"/>
              </w:rPr>
            </w:pPr>
            <w:r>
              <w:rPr>
                <w:sz w:val="20"/>
              </w:rPr>
              <w:t>0.31</w:t>
            </w:r>
          </w:p>
        </w:tc>
        <w:tc>
          <w:tcPr>
            <w:tcW w:w="791" w:type="dxa"/>
          </w:tcPr>
          <w:p w14:paraId="1258381F" w14:textId="77777777" w:rsidR="008E13F7" w:rsidRDefault="004733C4">
            <w:pPr>
              <w:pStyle w:val="TableParagraph"/>
              <w:spacing w:line="219" w:lineRule="exact"/>
              <w:ind w:left="145" w:right="145"/>
              <w:jc w:val="center"/>
              <w:rPr>
                <w:sz w:val="20"/>
              </w:rPr>
            </w:pPr>
            <w:r>
              <w:rPr>
                <w:sz w:val="20"/>
              </w:rPr>
              <w:t>0.24</w:t>
            </w:r>
          </w:p>
        </w:tc>
        <w:tc>
          <w:tcPr>
            <w:tcW w:w="603" w:type="dxa"/>
          </w:tcPr>
          <w:p w14:paraId="5D6DC843" w14:textId="77777777" w:rsidR="008E13F7" w:rsidRDefault="004733C4">
            <w:pPr>
              <w:pStyle w:val="TableParagraph"/>
              <w:spacing w:line="219" w:lineRule="exact"/>
              <w:ind w:left="100" w:right="103"/>
              <w:jc w:val="center"/>
              <w:rPr>
                <w:sz w:val="20"/>
              </w:rPr>
            </w:pPr>
            <w:r>
              <w:rPr>
                <w:sz w:val="20"/>
              </w:rPr>
              <w:t>0.22</w:t>
            </w:r>
          </w:p>
        </w:tc>
        <w:tc>
          <w:tcPr>
            <w:tcW w:w="742" w:type="dxa"/>
          </w:tcPr>
          <w:p w14:paraId="57A8ABB9" w14:textId="77777777" w:rsidR="008E13F7" w:rsidRDefault="004733C4">
            <w:pPr>
              <w:pStyle w:val="TableParagraph"/>
              <w:spacing w:line="219" w:lineRule="exact"/>
              <w:ind w:left="169" w:right="173"/>
              <w:jc w:val="center"/>
              <w:rPr>
                <w:sz w:val="20"/>
              </w:rPr>
            </w:pPr>
            <w:r>
              <w:rPr>
                <w:sz w:val="20"/>
              </w:rPr>
              <w:t>0.34</w:t>
            </w:r>
          </w:p>
        </w:tc>
      </w:tr>
      <w:tr w:rsidR="008E13F7" w14:paraId="32DB7876" w14:textId="77777777">
        <w:trPr>
          <w:trHeight w:val="254"/>
        </w:trPr>
        <w:tc>
          <w:tcPr>
            <w:tcW w:w="1347" w:type="dxa"/>
            <w:vMerge/>
            <w:tcBorders>
              <w:top w:val="nil"/>
            </w:tcBorders>
          </w:tcPr>
          <w:p w14:paraId="6EC6B6F5" w14:textId="77777777" w:rsidR="008E13F7" w:rsidRDefault="008E13F7">
            <w:pPr>
              <w:rPr>
                <w:sz w:val="2"/>
                <w:szCs w:val="2"/>
              </w:rPr>
            </w:pPr>
          </w:p>
        </w:tc>
        <w:tc>
          <w:tcPr>
            <w:tcW w:w="1371" w:type="dxa"/>
            <w:vMerge/>
            <w:tcBorders>
              <w:top w:val="nil"/>
            </w:tcBorders>
          </w:tcPr>
          <w:p w14:paraId="5865CE03" w14:textId="77777777" w:rsidR="008E13F7" w:rsidRDefault="008E13F7">
            <w:pPr>
              <w:rPr>
                <w:sz w:val="2"/>
                <w:szCs w:val="2"/>
              </w:rPr>
            </w:pPr>
          </w:p>
        </w:tc>
        <w:tc>
          <w:tcPr>
            <w:tcW w:w="743" w:type="dxa"/>
          </w:tcPr>
          <w:p w14:paraId="549D306A" w14:textId="77777777" w:rsidR="008E13F7" w:rsidRDefault="004733C4">
            <w:pPr>
              <w:pStyle w:val="TableParagraph"/>
              <w:spacing w:line="222" w:lineRule="exact"/>
              <w:ind w:left="203" w:right="198"/>
              <w:jc w:val="center"/>
              <w:rPr>
                <w:sz w:val="20"/>
              </w:rPr>
            </w:pPr>
            <w:r>
              <w:rPr>
                <w:sz w:val="20"/>
              </w:rPr>
              <w:t>AS</w:t>
            </w:r>
          </w:p>
        </w:tc>
        <w:tc>
          <w:tcPr>
            <w:tcW w:w="884" w:type="dxa"/>
          </w:tcPr>
          <w:p w14:paraId="2D573EDB" w14:textId="77777777" w:rsidR="008E13F7" w:rsidRDefault="004733C4">
            <w:pPr>
              <w:pStyle w:val="TableParagraph"/>
              <w:spacing w:line="222" w:lineRule="exact"/>
              <w:ind w:left="199" w:right="193"/>
              <w:jc w:val="center"/>
              <w:rPr>
                <w:sz w:val="20"/>
              </w:rPr>
            </w:pPr>
            <w:r>
              <w:rPr>
                <w:sz w:val="20"/>
              </w:rPr>
              <w:t>0.08</w:t>
            </w:r>
          </w:p>
        </w:tc>
        <w:tc>
          <w:tcPr>
            <w:tcW w:w="764" w:type="dxa"/>
          </w:tcPr>
          <w:p w14:paraId="07132410" w14:textId="77777777" w:rsidR="008E13F7" w:rsidRDefault="004733C4">
            <w:pPr>
              <w:pStyle w:val="TableParagraph"/>
              <w:spacing w:line="222" w:lineRule="exact"/>
              <w:ind w:right="197"/>
              <w:jc w:val="right"/>
              <w:rPr>
                <w:sz w:val="20"/>
              </w:rPr>
            </w:pPr>
            <w:r>
              <w:rPr>
                <w:sz w:val="20"/>
              </w:rPr>
              <w:t>0.04</w:t>
            </w:r>
          </w:p>
        </w:tc>
        <w:tc>
          <w:tcPr>
            <w:tcW w:w="745" w:type="dxa"/>
          </w:tcPr>
          <w:p w14:paraId="045B3EC0" w14:textId="77777777" w:rsidR="008E13F7" w:rsidRDefault="004733C4">
            <w:pPr>
              <w:pStyle w:val="TableParagraph"/>
              <w:spacing w:line="222" w:lineRule="exact"/>
              <w:ind w:left="123" w:right="121"/>
              <w:jc w:val="center"/>
              <w:rPr>
                <w:sz w:val="20"/>
              </w:rPr>
            </w:pPr>
            <w:r>
              <w:rPr>
                <w:sz w:val="20"/>
              </w:rPr>
              <w:t>9.24</w:t>
            </w:r>
          </w:p>
        </w:tc>
        <w:tc>
          <w:tcPr>
            <w:tcW w:w="812" w:type="dxa"/>
          </w:tcPr>
          <w:p w14:paraId="3B83036C" w14:textId="77777777" w:rsidR="008E13F7" w:rsidRDefault="004733C4">
            <w:pPr>
              <w:pStyle w:val="TableParagraph"/>
              <w:spacing w:line="222" w:lineRule="exact"/>
              <w:ind w:left="176"/>
              <w:rPr>
                <w:sz w:val="20"/>
              </w:rPr>
            </w:pPr>
            <w:r>
              <w:rPr>
                <w:sz w:val="20"/>
              </w:rPr>
              <w:t>12.54</w:t>
            </w:r>
          </w:p>
        </w:tc>
        <w:tc>
          <w:tcPr>
            <w:tcW w:w="788" w:type="dxa"/>
          </w:tcPr>
          <w:p w14:paraId="2C271E80" w14:textId="77777777" w:rsidR="008E13F7" w:rsidRDefault="004733C4">
            <w:pPr>
              <w:pStyle w:val="TableParagraph"/>
              <w:spacing w:line="222" w:lineRule="exact"/>
              <w:ind w:left="215"/>
              <w:rPr>
                <w:sz w:val="20"/>
              </w:rPr>
            </w:pPr>
            <w:r>
              <w:rPr>
                <w:sz w:val="20"/>
              </w:rPr>
              <w:t>0.06</w:t>
            </w:r>
          </w:p>
        </w:tc>
        <w:tc>
          <w:tcPr>
            <w:tcW w:w="791" w:type="dxa"/>
          </w:tcPr>
          <w:p w14:paraId="73C9ED4A" w14:textId="77777777" w:rsidR="008E13F7" w:rsidRDefault="004733C4">
            <w:pPr>
              <w:pStyle w:val="TableParagraph"/>
              <w:spacing w:line="222" w:lineRule="exact"/>
              <w:ind w:left="145" w:right="145"/>
              <w:jc w:val="center"/>
              <w:rPr>
                <w:sz w:val="20"/>
              </w:rPr>
            </w:pPr>
            <w:r>
              <w:rPr>
                <w:sz w:val="20"/>
              </w:rPr>
              <w:t>0.02</w:t>
            </w:r>
          </w:p>
        </w:tc>
        <w:tc>
          <w:tcPr>
            <w:tcW w:w="603" w:type="dxa"/>
          </w:tcPr>
          <w:p w14:paraId="24A11317" w14:textId="77777777" w:rsidR="008E13F7" w:rsidRDefault="004733C4">
            <w:pPr>
              <w:pStyle w:val="TableParagraph"/>
              <w:spacing w:line="222" w:lineRule="exact"/>
              <w:ind w:left="100" w:right="103"/>
              <w:jc w:val="center"/>
              <w:rPr>
                <w:sz w:val="20"/>
              </w:rPr>
            </w:pPr>
            <w:r>
              <w:rPr>
                <w:sz w:val="20"/>
              </w:rPr>
              <w:t>0.54</w:t>
            </w:r>
          </w:p>
        </w:tc>
        <w:tc>
          <w:tcPr>
            <w:tcW w:w="742" w:type="dxa"/>
          </w:tcPr>
          <w:p w14:paraId="52661FB6" w14:textId="77777777" w:rsidR="008E13F7" w:rsidRDefault="004733C4">
            <w:pPr>
              <w:pStyle w:val="TableParagraph"/>
              <w:spacing w:line="222" w:lineRule="exact"/>
              <w:ind w:left="169" w:right="173"/>
              <w:jc w:val="center"/>
              <w:rPr>
                <w:sz w:val="20"/>
              </w:rPr>
            </w:pPr>
            <w:r>
              <w:rPr>
                <w:sz w:val="20"/>
              </w:rPr>
              <w:t>0.22</w:t>
            </w:r>
          </w:p>
        </w:tc>
      </w:tr>
      <w:tr w:rsidR="008E13F7" w14:paraId="64DC3F46" w14:textId="77777777">
        <w:trPr>
          <w:trHeight w:val="252"/>
        </w:trPr>
        <w:tc>
          <w:tcPr>
            <w:tcW w:w="1347" w:type="dxa"/>
            <w:vMerge w:val="restart"/>
          </w:tcPr>
          <w:p w14:paraId="28A91D90" w14:textId="77777777" w:rsidR="008E13F7" w:rsidRDefault="004733C4">
            <w:pPr>
              <w:pStyle w:val="TableParagraph"/>
              <w:spacing w:before="142"/>
              <w:ind w:left="218"/>
              <w:rPr>
                <w:sz w:val="20"/>
              </w:rPr>
            </w:pPr>
            <w:r>
              <w:rPr>
                <w:sz w:val="20"/>
              </w:rPr>
              <w:t>03/03/1985</w:t>
            </w:r>
          </w:p>
        </w:tc>
        <w:tc>
          <w:tcPr>
            <w:tcW w:w="1371" w:type="dxa"/>
            <w:vMerge w:val="restart"/>
          </w:tcPr>
          <w:p w14:paraId="7ADFD6DB" w14:textId="77777777" w:rsidR="008E13F7" w:rsidRDefault="004733C4">
            <w:pPr>
              <w:pStyle w:val="TableParagraph"/>
              <w:spacing w:before="27"/>
              <w:ind w:left="251" w:firstLine="218"/>
              <w:rPr>
                <w:sz w:val="20"/>
              </w:rPr>
            </w:pPr>
            <w:r>
              <w:rPr>
                <w:sz w:val="20"/>
              </w:rPr>
              <w:t xml:space="preserve">Chile </w:t>
            </w:r>
            <w:r>
              <w:rPr>
                <w:w w:val="95"/>
                <w:sz w:val="20"/>
              </w:rPr>
              <w:t>Valparaiso</w:t>
            </w:r>
          </w:p>
        </w:tc>
        <w:tc>
          <w:tcPr>
            <w:tcW w:w="743" w:type="dxa"/>
          </w:tcPr>
          <w:p w14:paraId="78427C93" w14:textId="77777777" w:rsidR="008E13F7" w:rsidRDefault="004733C4">
            <w:pPr>
              <w:pStyle w:val="TableParagraph"/>
              <w:spacing w:before="10" w:line="222" w:lineRule="exact"/>
              <w:ind w:left="204" w:right="198"/>
              <w:jc w:val="center"/>
              <w:rPr>
                <w:sz w:val="20"/>
              </w:rPr>
            </w:pPr>
            <w:r>
              <w:rPr>
                <w:sz w:val="20"/>
              </w:rPr>
              <w:t>MS</w:t>
            </w:r>
          </w:p>
        </w:tc>
        <w:tc>
          <w:tcPr>
            <w:tcW w:w="884" w:type="dxa"/>
          </w:tcPr>
          <w:p w14:paraId="29B21EB2" w14:textId="77777777" w:rsidR="008E13F7" w:rsidRDefault="004733C4">
            <w:pPr>
              <w:pStyle w:val="TableParagraph"/>
              <w:spacing w:before="10" w:line="222" w:lineRule="exact"/>
              <w:ind w:left="199" w:right="193"/>
              <w:jc w:val="center"/>
              <w:rPr>
                <w:sz w:val="20"/>
              </w:rPr>
            </w:pPr>
            <w:r>
              <w:rPr>
                <w:sz w:val="20"/>
              </w:rPr>
              <w:t>0.39</w:t>
            </w:r>
          </w:p>
        </w:tc>
        <w:tc>
          <w:tcPr>
            <w:tcW w:w="764" w:type="dxa"/>
          </w:tcPr>
          <w:p w14:paraId="31505FEB" w14:textId="77777777" w:rsidR="008E13F7" w:rsidRDefault="004733C4">
            <w:pPr>
              <w:pStyle w:val="TableParagraph"/>
              <w:spacing w:before="10" w:line="222" w:lineRule="exact"/>
              <w:ind w:right="197"/>
              <w:jc w:val="right"/>
              <w:rPr>
                <w:sz w:val="20"/>
              </w:rPr>
            </w:pPr>
            <w:r>
              <w:rPr>
                <w:sz w:val="20"/>
              </w:rPr>
              <w:t>0.68</w:t>
            </w:r>
          </w:p>
        </w:tc>
        <w:tc>
          <w:tcPr>
            <w:tcW w:w="745" w:type="dxa"/>
          </w:tcPr>
          <w:p w14:paraId="737C7842" w14:textId="77777777" w:rsidR="008E13F7" w:rsidRDefault="004733C4">
            <w:pPr>
              <w:pStyle w:val="TableParagraph"/>
              <w:spacing w:before="10" w:line="222" w:lineRule="exact"/>
              <w:ind w:left="123" w:right="121"/>
              <w:jc w:val="center"/>
              <w:rPr>
                <w:sz w:val="20"/>
              </w:rPr>
            </w:pPr>
            <w:r>
              <w:rPr>
                <w:sz w:val="20"/>
              </w:rPr>
              <w:t>40.88</w:t>
            </w:r>
          </w:p>
        </w:tc>
        <w:tc>
          <w:tcPr>
            <w:tcW w:w="812" w:type="dxa"/>
          </w:tcPr>
          <w:p w14:paraId="091E7D88" w14:textId="77777777" w:rsidR="008E13F7" w:rsidRDefault="004733C4">
            <w:pPr>
              <w:pStyle w:val="TableParagraph"/>
              <w:spacing w:before="10" w:line="222" w:lineRule="exact"/>
              <w:ind w:left="176"/>
              <w:rPr>
                <w:sz w:val="20"/>
              </w:rPr>
            </w:pPr>
            <w:r>
              <w:rPr>
                <w:sz w:val="20"/>
              </w:rPr>
              <w:t>35.96</w:t>
            </w:r>
          </w:p>
        </w:tc>
        <w:tc>
          <w:tcPr>
            <w:tcW w:w="788" w:type="dxa"/>
          </w:tcPr>
          <w:p w14:paraId="71C28021" w14:textId="77777777" w:rsidR="008E13F7" w:rsidRDefault="004733C4">
            <w:pPr>
              <w:pStyle w:val="TableParagraph"/>
              <w:spacing w:before="10" w:line="222" w:lineRule="exact"/>
              <w:ind w:left="215"/>
              <w:rPr>
                <w:sz w:val="20"/>
              </w:rPr>
            </w:pPr>
            <w:r>
              <w:rPr>
                <w:sz w:val="20"/>
              </w:rPr>
              <w:t>6.81</w:t>
            </w:r>
          </w:p>
        </w:tc>
        <w:tc>
          <w:tcPr>
            <w:tcW w:w="791" w:type="dxa"/>
          </w:tcPr>
          <w:p w14:paraId="4DBA54E5" w14:textId="77777777" w:rsidR="008E13F7" w:rsidRDefault="004733C4">
            <w:pPr>
              <w:pStyle w:val="TableParagraph"/>
              <w:spacing w:before="10" w:line="222" w:lineRule="exact"/>
              <w:ind w:left="145" w:right="145"/>
              <w:jc w:val="center"/>
              <w:rPr>
                <w:sz w:val="20"/>
              </w:rPr>
            </w:pPr>
            <w:r>
              <w:rPr>
                <w:sz w:val="20"/>
              </w:rPr>
              <w:t>15.07</w:t>
            </w:r>
          </w:p>
        </w:tc>
        <w:tc>
          <w:tcPr>
            <w:tcW w:w="603" w:type="dxa"/>
          </w:tcPr>
          <w:p w14:paraId="0057A60B" w14:textId="77777777" w:rsidR="008E13F7" w:rsidRDefault="004733C4">
            <w:pPr>
              <w:pStyle w:val="TableParagraph"/>
              <w:spacing w:before="10" w:line="222" w:lineRule="exact"/>
              <w:ind w:left="100" w:right="103"/>
              <w:jc w:val="center"/>
              <w:rPr>
                <w:sz w:val="20"/>
              </w:rPr>
            </w:pPr>
            <w:r>
              <w:rPr>
                <w:sz w:val="20"/>
              </w:rPr>
              <w:t>0.14</w:t>
            </w:r>
          </w:p>
        </w:tc>
        <w:tc>
          <w:tcPr>
            <w:tcW w:w="742" w:type="dxa"/>
          </w:tcPr>
          <w:p w14:paraId="3D89A719" w14:textId="77777777" w:rsidR="008E13F7" w:rsidRDefault="004733C4">
            <w:pPr>
              <w:pStyle w:val="TableParagraph"/>
              <w:spacing w:before="10" w:line="222" w:lineRule="exact"/>
              <w:ind w:left="169" w:right="173"/>
              <w:jc w:val="center"/>
              <w:rPr>
                <w:sz w:val="20"/>
              </w:rPr>
            </w:pPr>
            <w:r>
              <w:rPr>
                <w:sz w:val="20"/>
              </w:rPr>
              <w:t>0.22</w:t>
            </w:r>
          </w:p>
        </w:tc>
      </w:tr>
      <w:tr w:rsidR="008E13F7" w14:paraId="7DCA8A0E" w14:textId="77777777">
        <w:trPr>
          <w:trHeight w:val="251"/>
        </w:trPr>
        <w:tc>
          <w:tcPr>
            <w:tcW w:w="1347" w:type="dxa"/>
            <w:vMerge/>
            <w:tcBorders>
              <w:top w:val="nil"/>
            </w:tcBorders>
          </w:tcPr>
          <w:p w14:paraId="70745CCF" w14:textId="77777777" w:rsidR="008E13F7" w:rsidRDefault="008E13F7">
            <w:pPr>
              <w:rPr>
                <w:sz w:val="2"/>
                <w:szCs w:val="2"/>
              </w:rPr>
            </w:pPr>
          </w:p>
        </w:tc>
        <w:tc>
          <w:tcPr>
            <w:tcW w:w="1371" w:type="dxa"/>
            <w:vMerge/>
            <w:tcBorders>
              <w:top w:val="nil"/>
            </w:tcBorders>
          </w:tcPr>
          <w:p w14:paraId="3B195F1F" w14:textId="77777777" w:rsidR="008E13F7" w:rsidRDefault="008E13F7">
            <w:pPr>
              <w:rPr>
                <w:sz w:val="2"/>
                <w:szCs w:val="2"/>
              </w:rPr>
            </w:pPr>
          </w:p>
        </w:tc>
        <w:tc>
          <w:tcPr>
            <w:tcW w:w="743" w:type="dxa"/>
          </w:tcPr>
          <w:p w14:paraId="5762EDB8" w14:textId="77777777" w:rsidR="008E13F7" w:rsidRDefault="004733C4">
            <w:pPr>
              <w:pStyle w:val="TableParagraph"/>
              <w:spacing w:before="10" w:line="222" w:lineRule="exact"/>
              <w:ind w:left="203" w:right="198"/>
              <w:jc w:val="center"/>
              <w:rPr>
                <w:sz w:val="20"/>
              </w:rPr>
            </w:pPr>
            <w:r>
              <w:rPr>
                <w:sz w:val="20"/>
              </w:rPr>
              <w:t>AS</w:t>
            </w:r>
          </w:p>
        </w:tc>
        <w:tc>
          <w:tcPr>
            <w:tcW w:w="884" w:type="dxa"/>
          </w:tcPr>
          <w:p w14:paraId="0946944C" w14:textId="77777777" w:rsidR="008E13F7" w:rsidRDefault="004733C4">
            <w:pPr>
              <w:pStyle w:val="TableParagraph"/>
              <w:spacing w:before="10" w:line="222" w:lineRule="exact"/>
              <w:ind w:left="199" w:right="193"/>
              <w:jc w:val="center"/>
              <w:rPr>
                <w:sz w:val="20"/>
              </w:rPr>
            </w:pPr>
            <w:r>
              <w:rPr>
                <w:sz w:val="20"/>
              </w:rPr>
              <w:t>0.18</w:t>
            </w:r>
          </w:p>
        </w:tc>
        <w:tc>
          <w:tcPr>
            <w:tcW w:w="764" w:type="dxa"/>
          </w:tcPr>
          <w:p w14:paraId="73B3E306" w14:textId="77777777" w:rsidR="008E13F7" w:rsidRDefault="004733C4">
            <w:pPr>
              <w:pStyle w:val="TableParagraph"/>
              <w:spacing w:before="10" w:line="222" w:lineRule="exact"/>
              <w:ind w:right="197"/>
              <w:jc w:val="right"/>
              <w:rPr>
                <w:sz w:val="20"/>
              </w:rPr>
            </w:pPr>
            <w:r>
              <w:rPr>
                <w:sz w:val="20"/>
              </w:rPr>
              <w:t>0.19</w:t>
            </w:r>
          </w:p>
        </w:tc>
        <w:tc>
          <w:tcPr>
            <w:tcW w:w="745" w:type="dxa"/>
          </w:tcPr>
          <w:p w14:paraId="57195EF4" w14:textId="77777777" w:rsidR="008E13F7" w:rsidRDefault="004733C4">
            <w:pPr>
              <w:pStyle w:val="TableParagraph"/>
              <w:spacing w:before="10" w:line="222" w:lineRule="exact"/>
              <w:ind w:left="123" w:right="121"/>
              <w:jc w:val="center"/>
              <w:rPr>
                <w:sz w:val="20"/>
              </w:rPr>
            </w:pPr>
            <w:r>
              <w:rPr>
                <w:sz w:val="20"/>
              </w:rPr>
              <w:t>16.86</w:t>
            </w:r>
          </w:p>
        </w:tc>
        <w:tc>
          <w:tcPr>
            <w:tcW w:w="812" w:type="dxa"/>
          </w:tcPr>
          <w:p w14:paraId="035CA790" w14:textId="77777777" w:rsidR="008E13F7" w:rsidRDefault="004733C4">
            <w:pPr>
              <w:pStyle w:val="TableParagraph"/>
              <w:spacing w:before="10" w:line="222" w:lineRule="exact"/>
              <w:ind w:left="176"/>
              <w:rPr>
                <w:sz w:val="20"/>
              </w:rPr>
            </w:pPr>
            <w:r>
              <w:rPr>
                <w:sz w:val="20"/>
              </w:rPr>
              <w:t>19.59</w:t>
            </w:r>
          </w:p>
        </w:tc>
        <w:tc>
          <w:tcPr>
            <w:tcW w:w="788" w:type="dxa"/>
          </w:tcPr>
          <w:p w14:paraId="1494E887" w14:textId="77777777" w:rsidR="008E13F7" w:rsidRDefault="004733C4">
            <w:pPr>
              <w:pStyle w:val="TableParagraph"/>
              <w:spacing w:before="10" w:line="222" w:lineRule="exact"/>
              <w:ind w:left="215"/>
              <w:rPr>
                <w:sz w:val="20"/>
              </w:rPr>
            </w:pPr>
            <w:r>
              <w:rPr>
                <w:sz w:val="20"/>
              </w:rPr>
              <w:t>0.68</w:t>
            </w:r>
          </w:p>
        </w:tc>
        <w:tc>
          <w:tcPr>
            <w:tcW w:w="791" w:type="dxa"/>
          </w:tcPr>
          <w:p w14:paraId="2FA932C6" w14:textId="77777777" w:rsidR="008E13F7" w:rsidRDefault="004733C4">
            <w:pPr>
              <w:pStyle w:val="TableParagraph"/>
              <w:spacing w:before="10" w:line="222" w:lineRule="exact"/>
              <w:ind w:left="145" w:right="145"/>
              <w:jc w:val="center"/>
              <w:rPr>
                <w:sz w:val="20"/>
              </w:rPr>
            </w:pPr>
            <w:r>
              <w:rPr>
                <w:sz w:val="20"/>
              </w:rPr>
              <w:t>0.73</w:t>
            </w:r>
          </w:p>
        </w:tc>
        <w:tc>
          <w:tcPr>
            <w:tcW w:w="603" w:type="dxa"/>
          </w:tcPr>
          <w:p w14:paraId="090DA475" w14:textId="77777777" w:rsidR="008E13F7" w:rsidRDefault="004733C4">
            <w:pPr>
              <w:pStyle w:val="TableParagraph"/>
              <w:spacing w:before="10" w:line="222" w:lineRule="exact"/>
              <w:ind w:left="100" w:right="103"/>
              <w:jc w:val="center"/>
              <w:rPr>
                <w:sz w:val="20"/>
              </w:rPr>
            </w:pPr>
            <w:r>
              <w:rPr>
                <w:sz w:val="20"/>
              </w:rPr>
              <w:t>0.52</w:t>
            </w:r>
          </w:p>
        </w:tc>
        <w:tc>
          <w:tcPr>
            <w:tcW w:w="742" w:type="dxa"/>
          </w:tcPr>
          <w:p w14:paraId="6B6ADDC4" w14:textId="77777777" w:rsidR="008E13F7" w:rsidRDefault="004733C4">
            <w:pPr>
              <w:pStyle w:val="TableParagraph"/>
              <w:spacing w:before="10" w:line="222" w:lineRule="exact"/>
              <w:ind w:left="169" w:right="173"/>
              <w:jc w:val="center"/>
              <w:rPr>
                <w:sz w:val="20"/>
              </w:rPr>
            </w:pPr>
            <w:r>
              <w:rPr>
                <w:sz w:val="20"/>
              </w:rPr>
              <w:t>0.18</w:t>
            </w:r>
          </w:p>
        </w:tc>
      </w:tr>
      <w:tr w:rsidR="008E13F7" w14:paraId="648CAD1D" w14:textId="77777777">
        <w:trPr>
          <w:trHeight w:val="251"/>
        </w:trPr>
        <w:tc>
          <w:tcPr>
            <w:tcW w:w="1347" w:type="dxa"/>
            <w:vMerge w:val="restart"/>
          </w:tcPr>
          <w:p w14:paraId="5E1F43FA" w14:textId="77777777" w:rsidR="008E13F7" w:rsidRDefault="004733C4">
            <w:pPr>
              <w:pStyle w:val="TableParagraph"/>
              <w:spacing w:before="142"/>
              <w:ind w:left="218"/>
              <w:rPr>
                <w:sz w:val="20"/>
              </w:rPr>
            </w:pPr>
            <w:r>
              <w:rPr>
                <w:sz w:val="20"/>
              </w:rPr>
              <w:t>13/09/1986</w:t>
            </w:r>
          </w:p>
        </w:tc>
        <w:tc>
          <w:tcPr>
            <w:tcW w:w="1371" w:type="dxa"/>
            <w:vMerge w:val="restart"/>
          </w:tcPr>
          <w:p w14:paraId="707FC8A0" w14:textId="77777777" w:rsidR="008E13F7" w:rsidRDefault="004733C4">
            <w:pPr>
              <w:pStyle w:val="TableParagraph"/>
              <w:spacing w:before="26"/>
              <w:ind w:left="302" w:firstLine="100"/>
              <w:rPr>
                <w:sz w:val="20"/>
              </w:rPr>
            </w:pPr>
            <w:r>
              <w:rPr>
                <w:sz w:val="20"/>
              </w:rPr>
              <w:t xml:space="preserve">Greece </w:t>
            </w:r>
            <w:r>
              <w:rPr>
                <w:w w:val="95"/>
                <w:sz w:val="20"/>
              </w:rPr>
              <w:t>Kalamata</w:t>
            </w:r>
          </w:p>
        </w:tc>
        <w:tc>
          <w:tcPr>
            <w:tcW w:w="743" w:type="dxa"/>
          </w:tcPr>
          <w:p w14:paraId="71409729" w14:textId="77777777" w:rsidR="008E13F7" w:rsidRDefault="004733C4">
            <w:pPr>
              <w:pStyle w:val="TableParagraph"/>
              <w:spacing w:line="219" w:lineRule="exact"/>
              <w:ind w:left="204" w:right="198"/>
              <w:jc w:val="center"/>
              <w:rPr>
                <w:sz w:val="20"/>
              </w:rPr>
            </w:pPr>
            <w:r>
              <w:rPr>
                <w:sz w:val="20"/>
              </w:rPr>
              <w:t>MS</w:t>
            </w:r>
          </w:p>
        </w:tc>
        <w:tc>
          <w:tcPr>
            <w:tcW w:w="884" w:type="dxa"/>
          </w:tcPr>
          <w:p w14:paraId="55F3F59B" w14:textId="77777777" w:rsidR="008E13F7" w:rsidRDefault="004733C4">
            <w:pPr>
              <w:pStyle w:val="TableParagraph"/>
              <w:spacing w:line="219" w:lineRule="exact"/>
              <w:ind w:left="199" w:right="193"/>
              <w:jc w:val="center"/>
              <w:rPr>
                <w:sz w:val="20"/>
              </w:rPr>
            </w:pPr>
            <w:r>
              <w:rPr>
                <w:sz w:val="20"/>
              </w:rPr>
              <w:t>0.25</w:t>
            </w:r>
          </w:p>
        </w:tc>
        <w:tc>
          <w:tcPr>
            <w:tcW w:w="764" w:type="dxa"/>
          </w:tcPr>
          <w:p w14:paraId="0B2222F0" w14:textId="77777777" w:rsidR="008E13F7" w:rsidRDefault="004733C4">
            <w:pPr>
              <w:pStyle w:val="TableParagraph"/>
              <w:spacing w:line="219" w:lineRule="exact"/>
              <w:ind w:right="197"/>
              <w:jc w:val="right"/>
              <w:rPr>
                <w:sz w:val="20"/>
              </w:rPr>
            </w:pPr>
            <w:r>
              <w:rPr>
                <w:sz w:val="20"/>
              </w:rPr>
              <w:t>0.14</w:t>
            </w:r>
          </w:p>
        </w:tc>
        <w:tc>
          <w:tcPr>
            <w:tcW w:w="745" w:type="dxa"/>
          </w:tcPr>
          <w:p w14:paraId="37A30CAE" w14:textId="77777777" w:rsidR="008E13F7" w:rsidRDefault="004733C4">
            <w:pPr>
              <w:pStyle w:val="TableParagraph"/>
              <w:spacing w:line="219" w:lineRule="exact"/>
              <w:ind w:left="123" w:right="121"/>
              <w:jc w:val="center"/>
              <w:rPr>
                <w:sz w:val="20"/>
              </w:rPr>
            </w:pPr>
            <w:r>
              <w:rPr>
                <w:sz w:val="20"/>
              </w:rPr>
              <w:t>2.70</w:t>
            </w:r>
          </w:p>
        </w:tc>
        <w:tc>
          <w:tcPr>
            <w:tcW w:w="812" w:type="dxa"/>
          </w:tcPr>
          <w:p w14:paraId="052A5198" w14:textId="77777777" w:rsidR="008E13F7" w:rsidRDefault="004733C4">
            <w:pPr>
              <w:pStyle w:val="TableParagraph"/>
              <w:spacing w:line="219" w:lineRule="exact"/>
              <w:ind w:left="226"/>
              <w:rPr>
                <w:sz w:val="20"/>
              </w:rPr>
            </w:pPr>
            <w:r>
              <w:rPr>
                <w:sz w:val="20"/>
              </w:rPr>
              <w:t>4.11</w:t>
            </w:r>
          </w:p>
        </w:tc>
        <w:tc>
          <w:tcPr>
            <w:tcW w:w="788" w:type="dxa"/>
          </w:tcPr>
          <w:p w14:paraId="4388FAA7" w14:textId="77777777" w:rsidR="008E13F7" w:rsidRDefault="004733C4">
            <w:pPr>
              <w:pStyle w:val="TableParagraph"/>
              <w:spacing w:line="219" w:lineRule="exact"/>
              <w:ind w:left="215"/>
              <w:rPr>
                <w:sz w:val="20"/>
              </w:rPr>
            </w:pPr>
            <w:r>
              <w:rPr>
                <w:sz w:val="20"/>
              </w:rPr>
              <w:t>0.28</w:t>
            </w:r>
          </w:p>
        </w:tc>
        <w:tc>
          <w:tcPr>
            <w:tcW w:w="791" w:type="dxa"/>
          </w:tcPr>
          <w:p w14:paraId="7904A89D" w14:textId="77777777" w:rsidR="008E13F7" w:rsidRDefault="004733C4">
            <w:pPr>
              <w:pStyle w:val="TableParagraph"/>
              <w:spacing w:line="219" w:lineRule="exact"/>
              <w:ind w:left="145" w:right="145"/>
              <w:jc w:val="center"/>
              <w:rPr>
                <w:sz w:val="20"/>
              </w:rPr>
            </w:pPr>
            <w:r>
              <w:rPr>
                <w:sz w:val="20"/>
              </w:rPr>
              <w:t>0.08</w:t>
            </w:r>
          </w:p>
        </w:tc>
        <w:tc>
          <w:tcPr>
            <w:tcW w:w="603" w:type="dxa"/>
          </w:tcPr>
          <w:p w14:paraId="42C587F8" w14:textId="77777777" w:rsidR="008E13F7" w:rsidRDefault="004733C4">
            <w:pPr>
              <w:pStyle w:val="TableParagraph"/>
              <w:spacing w:line="219" w:lineRule="exact"/>
              <w:ind w:left="100" w:right="103"/>
              <w:jc w:val="center"/>
              <w:rPr>
                <w:sz w:val="20"/>
              </w:rPr>
            </w:pPr>
            <w:r>
              <w:rPr>
                <w:sz w:val="20"/>
              </w:rPr>
              <w:t>0.32</w:t>
            </w:r>
          </w:p>
        </w:tc>
        <w:tc>
          <w:tcPr>
            <w:tcW w:w="742" w:type="dxa"/>
          </w:tcPr>
          <w:p w14:paraId="2EFE1587" w14:textId="77777777" w:rsidR="008E13F7" w:rsidRDefault="004733C4">
            <w:pPr>
              <w:pStyle w:val="TableParagraph"/>
              <w:spacing w:line="219" w:lineRule="exact"/>
              <w:ind w:left="169" w:right="173"/>
              <w:jc w:val="center"/>
              <w:rPr>
                <w:sz w:val="20"/>
              </w:rPr>
            </w:pPr>
            <w:r>
              <w:rPr>
                <w:sz w:val="20"/>
              </w:rPr>
              <w:t>0.30</w:t>
            </w:r>
          </w:p>
        </w:tc>
      </w:tr>
      <w:tr w:rsidR="008E13F7" w14:paraId="2A062129" w14:textId="77777777">
        <w:trPr>
          <w:trHeight w:val="251"/>
        </w:trPr>
        <w:tc>
          <w:tcPr>
            <w:tcW w:w="1347" w:type="dxa"/>
            <w:vMerge/>
            <w:tcBorders>
              <w:top w:val="nil"/>
            </w:tcBorders>
          </w:tcPr>
          <w:p w14:paraId="03DA1FE9" w14:textId="77777777" w:rsidR="008E13F7" w:rsidRDefault="008E13F7">
            <w:pPr>
              <w:rPr>
                <w:sz w:val="2"/>
                <w:szCs w:val="2"/>
              </w:rPr>
            </w:pPr>
          </w:p>
        </w:tc>
        <w:tc>
          <w:tcPr>
            <w:tcW w:w="1371" w:type="dxa"/>
            <w:vMerge/>
            <w:tcBorders>
              <w:top w:val="nil"/>
            </w:tcBorders>
          </w:tcPr>
          <w:p w14:paraId="6206D01C" w14:textId="77777777" w:rsidR="008E13F7" w:rsidRDefault="008E13F7">
            <w:pPr>
              <w:rPr>
                <w:sz w:val="2"/>
                <w:szCs w:val="2"/>
              </w:rPr>
            </w:pPr>
          </w:p>
        </w:tc>
        <w:tc>
          <w:tcPr>
            <w:tcW w:w="743" w:type="dxa"/>
          </w:tcPr>
          <w:p w14:paraId="3A6AB14B" w14:textId="77777777" w:rsidR="008E13F7" w:rsidRDefault="004733C4">
            <w:pPr>
              <w:pStyle w:val="TableParagraph"/>
              <w:spacing w:line="219" w:lineRule="exact"/>
              <w:ind w:left="203" w:right="198"/>
              <w:jc w:val="center"/>
              <w:rPr>
                <w:sz w:val="20"/>
              </w:rPr>
            </w:pPr>
            <w:r>
              <w:rPr>
                <w:sz w:val="20"/>
              </w:rPr>
              <w:t>AS</w:t>
            </w:r>
          </w:p>
        </w:tc>
        <w:tc>
          <w:tcPr>
            <w:tcW w:w="884" w:type="dxa"/>
          </w:tcPr>
          <w:p w14:paraId="2A204C09" w14:textId="77777777" w:rsidR="008E13F7" w:rsidRDefault="004733C4">
            <w:pPr>
              <w:pStyle w:val="TableParagraph"/>
              <w:spacing w:line="219" w:lineRule="exact"/>
              <w:ind w:left="199" w:right="193"/>
              <w:jc w:val="center"/>
              <w:rPr>
                <w:sz w:val="20"/>
              </w:rPr>
            </w:pPr>
            <w:r>
              <w:rPr>
                <w:sz w:val="20"/>
              </w:rPr>
              <w:t>0.15</w:t>
            </w:r>
          </w:p>
        </w:tc>
        <w:tc>
          <w:tcPr>
            <w:tcW w:w="764" w:type="dxa"/>
          </w:tcPr>
          <w:p w14:paraId="3411BB2E" w14:textId="77777777" w:rsidR="008E13F7" w:rsidRDefault="004733C4">
            <w:pPr>
              <w:pStyle w:val="TableParagraph"/>
              <w:spacing w:line="219" w:lineRule="exact"/>
              <w:ind w:right="197"/>
              <w:jc w:val="right"/>
              <w:rPr>
                <w:sz w:val="20"/>
              </w:rPr>
            </w:pPr>
            <w:r>
              <w:rPr>
                <w:sz w:val="20"/>
              </w:rPr>
              <w:t>0.27</w:t>
            </w:r>
          </w:p>
        </w:tc>
        <w:tc>
          <w:tcPr>
            <w:tcW w:w="745" w:type="dxa"/>
          </w:tcPr>
          <w:p w14:paraId="2746993F" w14:textId="77777777" w:rsidR="008E13F7" w:rsidRDefault="004733C4">
            <w:pPr>
              <w:pStyle w:val="TableParagraph"/>
              <w:spacing w:line="219" w:lineRule="exact"/>
              <w:ind w:left="123" w:right="121"/>
              <w:jc w:val="center"/>
              <w:rPr>
                <w:sz w:val="20"/>
              </w:rPr>
            </w:pPr>
            <w:r>
              <w:rPr>
                <w:sz w:val="20"/>
              </w:rPr>
              <w:t>2.82</w:t>
            </w:r>
          </w:p>
        </w:tc>
        <w:tc>
          <w:tcPr>
            <w:tcW w:w="812" w:type="dxa"/>
          </w:tcPr>
          <w:p w14:paraId="5A71CEF1" w14:textId="77777777" w:rsidR="008E13F7" w:rsidRDefault="004733C4">
            <w:pPr>
              <w:pStyle w:val="TableParagraph"/>
              <w:spacing w:line="219" w:lineRule="exact"/>
              <w:ind w:left="226"/>
              <w:rPr>
                <w:sz w:val="20"/>
              </w:rPr>
            </w:pPr>
            <w:r>
              <w:rPr>
                <w:sz w:val="20"/>
              </w:rPr>
              <w:t>1.87</w:t>
            </w:r>
          </w:p>
        </w:tc>
        <w:tc>
          <w:tcPr>
            <w:tcW w:w="788" w:type="dxa"/>
          </w:tcPr>
          <w:p w14:paraId="5B1CD136" w14:textId="77777777" w:rsidR="008E13F7" w:rsidRDefault="004733C4">
            <w:pPr>
              <w:pStyle w:val="TableParagraph"/>
              <w:spacing w:line="219" w:lineRule="exact"/>
              <w:ind w:left="215"/>
              <w:rPr>
                <w:sz w:val="20"/>
              </w:rPr>
            </w:pPr>
            <w:r>
              <w:rPr>
                <w:sz w:val="20"/>
              </w:rPr>
              <w:t>0.11</w:t>
            </w:r>
          </w:p>
        </w:tc>
        <w:tc>
          <w:tcPr>
            <w:tcW w:w="791" w:type="dxa"/>
          </w:tcPr>
          <w:p w14:paraId="7B92E067" w14:textId="77777777" w:rsidR="008E13F7" w:rsidRDefault="004733C4">
            <w:pPr>
              <w:pStyle w:val="TableParagraph"/>
              <w:spacing w:line="219" w:lineRule="exact"/>
              <w:ind w:left="145" w:right="145"/>
              <w:jc w:val="center"/>
              <w:rPr>
                <w:sz w:val="20"/>
              </w:rPr>
            </w:pPr>
            <w:r>
              <w:rPr>
                <w:sz w:val="20"/>
              </w:rPr>
              <w:t>0.30</w:t>
            </w:r>
          </w:p>
        </w:tc>
        <w:tc>
          <w:tcPr>
            <w:tcW w:w="603" w:type="dxa"/>
          </w:tcPr>
          <w:p w14:paraId="4CB7BCD0" w14:textId="77777777" w:rsidR="008E13F7" w:rsidRDefault="004733C4">
            <w:pPr>
              <w:pStyle w:val="TableParagraph"/>
              <w:spacing w:line="219" w:lineRule="exact"/>
              <w:ind w:left="100" w:right="103"/>
              <w:jc w:val="center"/>
              <w:rPr>
                <w:sz w:val="20"/>
              </w:rPr>
            </w:pPr>
            <w:r>
              <w:rPr>
                <w:sz w:val="20"/>
              </w:rPr>
              <w:t>0.30</w:t>
            </w:r>
          </w:p>
        </w:tc>
        <w:tc>
          <w:tcPr>
            <w:tcW w:w="742" w:type="dxa"/>
          </w:tcPr>
          <w:p w14:paraId="3FD358E5" w14:textId="77777777" w:rsidR="008E13F7" w:rsidRDefault="004733C4">
            <w:pPr>
              <w:pStyle w:val="TableParagraph"/>
              <w:spacing w:line="219" w:lineRule="exact"/>
              <w:ind w:left="169" w:right="173"/>
              <w:jc w:val="center"/>
              <w:rPr>
                <w:sz w:val="20"/>
              </w:rPr>
            </w:pPr>
            <w:r>
              <w:rPr>
                <w:sz w:val="20"/>
              </w:rPr>
              <w:t>0.34</w:t>
            </w:r>
          </w:p>
        </w:tc>
      </w:tr>
      <w:tr w:rsidR="008E13F7" w14:paraId="726F4D0E" w14:textId="77777777">
        <w:trPr>
          <w:trHeight w:val="251"/>
        </w:trPr>
        <w:tc>
          <w:tcPr>
            <w:tcW w:w="1347" w:type="dxa"/>
            <w:vMerge w:val="restart"/>
          </w:tcPr>
          <w:p w14:paraId="4832DED0" w14:textId="77777777" w:rsidR="008E13F7" w:rsidRDefault="004733C4">
            <w:pPr>
              <w:pStyle w:val="TableParagraph"/>
              <w:spacing w:before="142"/>
              <w:ind w:left="218"/>
              <w:rPr>
                <w:sz w:val="20"/>
              </w:rPr>
            </w:pPr>
            <w:r>
              <w:rPr>
                <w:sz w:val="20"/>
              </w:rPr>
              <w:t>29/03/1999</w:t>
            </w:r>
          </w:p>
        </w:tc>
        <w:tc>
          <w:tcPr>
            <w:tcW w:w="1371" w:type="dxa"/>
            <w:vMerge w:val="restart"/>
          </w:tcPr>
          <w:p w14:paraId="629A9EE3" w14:textId="77777777" w:rsidR="008E13F7" w:rsidRDefault="004733C4">
            <w:pPr>
              <w:pStyle w:val="TableParagraph"/>
              <w:spacing w:before="142"/>
              <w:ind w:left="110"/>
              <w:rPr>
                <w:sz w:val="20"/>
              </w:rPr>
            </w:pPr>
            <w:r>
              <w:rPr>
                <w:sz w:val="20"/>
              </w:rPr>
              <w:t>India Chamoli</w:t>
            </w:r>
          </w:p>
        </w:tc>
        <w:tc>
          <w:tcPr>
            <w:tcW w:w="743" w:type="dxa"/>
          </w:tcPr>
          <w:p w14:paraId="60CE55B0" w14:textId="77777777" w:rsidR="008E13F7" w:rsidRDefault="004733C4">
            <w:pPr>
              <w:pStyle w:val="TableParagraph"/>
              <w:spacing w:line="219" w:lineRule="exact"/>
              <w:ind w:left="204" w:right="198"/>
              <w:jc w:val="center"/>
              <w:rPr>
                <w:sz w:val="20"/>
              </w:rPr>
            </w:pPr>
            <w:r>
              <w:rPr>
                <w:sz w:val="20"/>
              </w:rPr>
              <w:t>MS</w:t>
            </w:r>
          </w:p>
        </w:tc>
        <w:tc>
          <w:tcPr>
            <w:tcW w:w="884" w:type="dxa"/>
          </w:tcPr>
          <w:p w14:paraId="66BA1801" w14:textId="77777777" w:rsidR="008E13F7" w:rsidRDefault="004733C4">
            <w:pPr>
              <w:pStyle w:val="TableParagraph"/>
              <w:spacing w:line="219" w:lineRule="exact"/>
              <w:ind w:left="199" w:right="193"/>
              <w:jc w:val="center"/>
              <w:rPr>
                <w:sz w:val="20"/>
              </w:rPr>
            </w:pPr>
            <w:r>
              <w:rPr>
                <w:sz w:val="20"/>
              </w:rPr>
              <w:t>0.19</w:t>
            </w:r>
          </w:p>
        </w:tc>
        <w:tc>
          <w:tcPr>
            <w:tcW w:w="764" w:type="dxa"/>
          </w:tcPr>
          <w:p w14:paraId="0C37BAC1" w14:textId="77777777" w:rsidR="008E13F7" w:rsidRDefault="004733C4">
            <w:pPr>
              <w:pStyle w:val="TableParagraph"/>
              <w:spacing w:line="219" w:lineRule="exact"/>
              <w:ind w:right="197"/>
              <w:jc w:val="right"/>
              <w:rPr>
                <w:sz w:val="20"/>
              </w:rPr>
            </w:pPr>
            <w:r>
              <w:rPr>
                <w:sz w:val="20"/>
              </w:rPr>
              <w:t>0.37</w:t>
            </w:r>
          </w:p>
        </w:tc>
        <w:tc>
          <w:tcPr>
            <w:tcW w:w="745" w:type="dxa"/>
          </w:tcPr>
          <w:p w14:paraId="5104302A" w14:textId="77777777" w:rsidR="008E13F7" w:rsidRDefault="004733C4">
            <w:pPr>
              <w:pStyle w:val="TableParagraph"/>
              <w:spacing w:line="219" w:lineRule="exact"/>
              <w:ind w:left="123" w:right="121"/>
              <w:jc w:val="center"/>
              <w:rPr>
                <w:sz w:val="20"/>
              </w:rPr>
            </w:pPr>
            <w:r>
              <w:rPr>
                <w:sz w:val="20"/>
              </w:rPr>
              <w:t>14.60</w:t>
            </w:r>
          </w:p>
        </w:tc>
        <w:tc>
          <w:tcPr>
            <w:tcW w:w="812" w:type="dxa"/>
          </w:tcPr>
          <w:p w14:paraId="28B8A1FC" w14:textId="77777777" w:rsidR="008E13F7" w:rsidRDefault="004733C4">
            <w:pPr>
              <w:pStyle w:val="TableParagraph"/>
              <w:spacing w:line="219" w:lineRule="exact"/>
              <w:ind w:left="226"/>
              <w:rPr>
                <w:sz w:val="20"/>
              </w:rPr>
            </w:pPr>
            <w:r>
              <w:rPr>
                <w:sz w:val="20"/>
              </w:rPr>
              <w:t>8.98</w:t>
            </w:r>
          </w:p>
        </w:tc>
        <w:tc>
          <w:tcPr>
            <w:tcW w:w="788" w:type="dxa"/>
          </w:tcPr>
          <w:p w14:paraId="4E2B1B82" w14:textId="77777777" w:rsidR="008E13F7" w:rsidRDefault="004733C4">
            <w:pPr>
              <w:pStyle w:val="TableParagraph"/>
              <w:spacing w:line="219" w:lineRule="exact"/>
              <w:ind w:left="215"/>
              <w:rPr>
                <w:sz w:val="20"/>
              </w:rPr>
            </w:pPr>
            <w:r>
              <w:rPr>
                <w:sz w:val="20"/>
              </w:rPr>
              <w:t>0.29</w:t>
            </w:r>
          </w:p>
        </w:tc>
        <w:tc>
          <w:tcPr>
            <w:tcW w:w="791" w:type="dxa"/>
          </w:tcPr>
          <w:p w14:paraId="66CB37B2" w14:textId="77777777" w:rsidR="008E13F7" w:rsidRDefault="004733C4">
            <w:pPr>
              <w:pStyle w:val="TableParagraph"/>
              <w:spacing w:line="219" w:lineRule="exact"/>
              <w:ind w:left="145" w:right="145"/>
              <w:jc w:val="center"/>
              <w:rPr>
                <w:sz w:val="20"/>
              </w:rPr>
            </w:pPr>
            <w:r>
              <w:rPr>
                <w:sz w:val="20"/>
              </w:rPr>
              <w:t>0.80</w:t>
            </w:r>
          </w:p>
        </w:tc>
        <w:tc>
          <w:tcPr>
            <w:tcW w:w="603" w:type="dxa"/>
          </w:tcPr>
          <w:p w14:paraId="1D248FF7" w14:textId="77777777" w:rsidR="008E13F7" w:rsidRDefault="004733C4">
            <w:pPr>
              <w:pStyle w:val="TableParagraph"/>
              <w:spacing w:line="219" w:lineRule="exact"/>
              <w:ind w:left="100" w:right="103"/>
              <w:jc w:val="center"/>
              <w:rPr>
                <w:sz w:val="20"/>
              </w:rPr>
            </w:pPr>
            <w:r>
              <w:rPr>
                <w:sz w:val="20"/>
              </w:rPr>
              <w:t>0.66</w:t>
            </w:r>
          </w:p>
        </w:tc>
        <w:tc>
          <w:tcPr>
            <w:tcW w:w="742" w:type="dxa"/>
          </w:tcPr>
          <w:p w14:paraId="1EB3CA94" w14:textId="77777777" w:rsidR="008E13F7" w:rsidRDefault="004733C4">
            <w:pPr>
              <w:pStyle w:val="TableParagraph"/>
              <w:spacing w:line="219" w:lineRule="exact"/>
              <w:ind w:left="169" w:right="173"/>
              <w:jc w:val="center"/>
              <w:rPr>
                <w:sz w:val="20"/>
              </w:rPr>
            </w:pPr>
            <w:r>
              <w:rPr>
                <w:sz w:val="20"/>
              </w:rPr>
              <w:t>0.36</w:t>
            </w:r>
          </w:p>
        </w:tc>
      </w:tr>
      <w:tr w:rsidR="008E13F7" w14:paraId="6E3764BA" w14:textId="77777777">
        <w:trPr>
          <w:trHeight w:val="254"/>
        </w:trPr>
        <w:tc>
          <w:tcPr>
            <w:tcW w:w="1347" w:type="dxa"/>
            <w:vMerge/>
            <w:tcBorders>
              <w:top w:val="nil"/>
            </w:tcBorders>
          </w:tcPr>
          <w:p w14:paraId="32EC0241" w14:textId="77777777" w:rsidR="008E13F7" w:rsidRDefault="008E13F7">
            <w:pPr>
              <w:rPr>
                <w:sz w:val="2"/>
                <w:szCs w:val="2"/>
              </w:rPr>
            </w:pPr>
          </w:p>
        </w:tc>
        <w:tc>
          <w:tcPr>
            <w:tcW w:w="1371" w:type="dxa"/>
            <w:vMerge/>
            <w:tcBorders>
              <w:top w:val="nil"/>
            </w:tcBorders>
          </w:tcPr>
          <w:p w14:paraId="231F4E4F" w14:textId="77777777" w:rsidR="008E13F7" w:rsidRDefault="008E13F7">
            <w:pPr>
              <w:rPr>
                <w:sz w:val="2"/>
                <w:szCs w:val="2"/>
              </w:rPr>
            </w:pPr>
          </w:p>
        </w:tc>
        <w:tc>
          <w:tcPr>
            <w:tcW w:w="743" w:type="dxa"/>
          </w:tcPr>
          <w:p w14:paraId="030BE640" w14:textId="77777777" w:rsidR="008E13F7" w:rsidRDefault="004733C4">
            <w:pPr>
              <w:pStyle w:val="TableParagraph"/>
              <w:spacing w:line="222" w:lineRule="exact"/>
              <w:ind w:left="203" w:right="198"/>
              <w:jc w:val="center"/>
              <w:rPr>
                <w:sz w:val="20"/>
              </w:rPr>
            </w:pPr>
            <w:r>
              <w:rPr>
                <w:sz w:val="20"/>
              </w:rPr>
              <w:t>AS</w:t>
            </w:r>
          </w:p>
        </w:tc>
        <w:tc>
          <w:tcPr>
            <w:tcW w:w="884" w:type="dxa"/>
          </w:tcPr>
          <w:p w14:paraId="7A8CC58A" w14:textId="77777777" w:rsidR="008E13F7" w:rsidRDefault="004733C4">
            <w:pPr>
              <w:pStyle w:val="TableParagraph"/>
              <w:spacing w:line="222" w:lineRule="exact"/>
              <w:ind w:left="199" w:right="193"/>
              <w:jc w:val="center"/>
              <w:rPr>
                <w:sz w:val="20"/>
              </w:rPr>
            </w:pPr>
            <w:r>
              <w:rPr>
                <w:sz w:val="20"/>
              </w:rPr>
              <w:t>0.04</w:t>
            </w:r>
          </w:p>
        </w:tc>
        <w:tc>
          <w:tcPr>
            <w:tcW w:w="764" w:type="dxa"/>
          </w:tcPr>
          <w:p w14:paraId="05834A5B" w14:textId="77777777" w:rsidR="008E13F7" w:rsidRDefault="004733C4">
            <w:pPr>
              <w:pStyle w:val="TableParagraph"/>
              <w:spacing w:line="222" w:lineRule="exact"/>
              <w:ind w:right="197"/>
              <w:jc w:val="right"/>
              <w:rPr>
                <w:sz w:val="20"/>
              </w:rPr>
            </w:pPr>
            <w:r>
              <w:rPr>
                <w:sz w:val="20"/>
              </w:rPr>
              <w:t>0.07</w:t>
            </w:r>
          </w:p>
        </w:tc>
        <w:tc>
          <w:tcPr>
            <w:tcW w:w="745" w:type="dxa"/>
          </w:tcPr>
          <w:p w14:paraId="18C83BFC" w14:textId="77777777" w:rsidR="008E13F7" w:rsidRDefault="004733C4">
            <w:pPr>
              <w:pStyle w:val="TableParagraph"/>
              <w:spacing w:line="222" w:lineRule="exact"/>
              <w:ind w:left="123" w:right="121"/>
              <w:jc w:val="center"/>
              <w:rPr>
                <w:sz w:val="20"/>
              </w:rPr>
            </w:pPr>
            <w:r>
              <w:rPr>
                <w:sz w:val="20"/>
              </w:rPr>
              <w:t>8.80</w:t>
            </w:r>
          </w:p>
        </w:tc>
        <w:tc>
          <w:tcPr>
            <w:tcW w:w="812" w:type="dxa"/>
          </w:tcPr>
          <w:p w14:paraId="54B1EB7E" w14:textId="77777777" w:rsidR="008E13F7" w:rsidRDefault="004733C4">
            <w:pPr>
              <w:pStyle w:val="TableParagraph"/>
              <w:spacing w:line="222" w:lineRule="exact"/>
              <w:ind w:left="226"/>
              <w:rPr>
                <w:sz w:val="20"/>
              </w:rPr>
            </w:pPr>
            <w:r>
              <w:rPr>
                <w:sz w:val="20"/>
              </w:rPr>
              <w:t>5.06</w:t>
            </w:r>
          </w:p>
        </w:tc>
        <w:tc>
          <w:tcPr>
            <w:tcW w:w="788" w:type="dxa"/>
          </w:tcPr>
          <w:p w14:paraId="48A41C69" w14:textId="77777777" w:rsidR="008E13F7" w:rsidRDefault="004733C4">
            <w:pPr>
              <w:pStyle w:val="TableParagraph"/>
              <w:spacing w:line="222" w:lineRule="exact"/>
              <w:ind w:left="215"/>
              <w:rPr>
                <w:sz w:val="20"/>
              </w:rPr>
            </w:pPr>
            <w:r>
              <w:rPr>
                <w:sz w:val="20"/>
              </w:rPr>
              <w:t>0.01</w:t>
            </w:r>
          </w:p>
        </w:tc>
        <w:tc>
          <w:tcPr>
            <w:tcW w:w="791" w:type="dxa"/>
          </w:tcPr>
          <w:p w14:paraId="5AE2C79A" w14:textId="77777777" w:rsidR="008E13F7" w:rsidRDefault="004733C4">
            <w:pPr>
              <w:pStyle w:val="TableParagraph"/>
              <w:spacing w:line="222" w:lineRule="exact"/>
              <w:ind w:left="145" w:right="145"/>
              <w:jc w:val="center"/>
              <w:rPr>
                <w:sz w:val="20"/>
              </w:rPr>
            </w:pPr>
            <w:r>
              <w:rPr>
                <w:sz w:val="20"/>
              </w:rPr>
              <w:t>0.02</w:t>
            </w:r>
          </w:p>
        </w:tc>
        <w:tc>
          <w:tcPr>
            <w:tcW w:w="603" w:type="dxa"/>
          </w:tcPr>
          <w:p w14:paraId="49104885" w14:textId="77777777" w:rsidR="008E13F7" w:rsidRDefault="004733C4">
            <w:pPr>
              <w:pStyle w:val="TableParagraph"/>
              <w:spacing w:line="222" w:lineRule="exact"/>
              <w:ind w:left="100" w:right="103"/>
              <w:jc w:val="center"/>
              <w:rPr>
                <w:sz w:val="20"/>
              </w:rPr>
            </w:pPr>
            <w:r>
              <w:rPr>
                <w:sz w:val="20"/>
              </w:rPr>
              <w:t>0.24</w:t>
            </w:r>
          </w:p>
        </w:tc>
        <w:tc>
          <w:tcPr>
            <w:tcW w:w="742" w:type="dxa"/>
          </w:tcPr>
          <w:p w14:paraId="10BAED89" w14:textId="77777777" w:rsidR="008E13F7" w:rsidRDefault="004733C4">
            <w:pPr>
              <w:pStyle w:val="TableParagraph"/>
              <w:spacing w:line="222" w:lineRule="exact"/>
              <w:ind w:left="169" w:right="173"/>
              <w:jc w:val="center"/>
              <w:rPr>
                <w:sz w:val="20"/>
              </w:rPr>
            </w:pPr>
            <w:r>
              <w:rPr>
                <w:sz w:val="20"/>
              </w:rPr>
              <w:t>0.22</w:t>
            </w:r>
          </w:p>
        </w:tc>
      </w:tr>
      <w:tr w:rsidR="008E13F7" w14:paraId="274E8622" w14:textId="77777777">
        <w:trPr>
          <w:trHeight w:val="251"/>
        </w:trPr>
        <w:tc>
          <w:tcPr>
            <w:tcW w:w="1347" w:type="dxa"/>
            <w:vMerge w:val="restart"/>
          </w:tcPr>
          <w:p w14:paraId="5E202A1B" w14:textId="77777777" w:rsidR="008E13F7" w:rsidRDefault="004733C4">
            <w:pPr>
              <w:pStyle w:val="TableParagraph"/>
              <w:spacing w:before="142"/>
              <w:ind w:left="218"/>
              <w:rPr>
                <w:sz w:val="20"/>
              </w:rPr>
            </w:pPr>
            <w:r>
              <w:rPr>
                <w:sz w:val="20"/>
              </w:rPr>
              <w:t>11/08/2012</w:t>
            </w:r>
          </w:p>
        </w:tc>
        <w:tc>
          <w:tcPr>
            <w:tcW w:w="1371" w:type="dxa"/>
            <w:vMerge w:val="restart"/>
          </w:tcPr>
          <w:p w14:paraId="12FC3570" w14:textId="77777777" w:rsidR="008E13F7" w:rsidRDefault="004733C4">
            <w:pPr>
              <w:pStyle w:val="TableParagraph"/>
              <w:spacing w:before="26"/>
              <w:ind w:left="251" w:right="223" w:firstLine="271"/>
              <w:rPr>
                <w:sz w:val="20"/>
              </w:rPr>
            </w:pPr>
            <w:r>
              <w:rPr>
                <w:sz w:val="20"/>
              </w:rPr>
              <w:t xml:space="preserve">Iran </w:t>
            </w:r>
            <w:proofErr w:type="spellStart"/>
            <w:r>
              <w:rPr>
                <w:sz w:val="20"/>
              </w:rPr>
              <w:t>Varzaghan</w:t>
            </w:r>
            <w:proofErr w:type="spellEnd"/>
          </w:p>
        </w:tc>
        <w:tc>
          <w:tcPr>
            <w:tcW w:w="743" w:type="dxa"/>
          </w:tcPr>
          <w:p w14:paraId="709AC52E" w14:textId="77777777" w:rsidR="008E13F7" w:rsidRDefault="004733C4">
            <w:pPr>
              <w:pStyle w:val="TableParagraph"/>
              <w:spacing w:before="10" w:line="222" w:lineRule="exact"/>
              <w:ind w:left="204" w:right="198"/>
              <w:jc w:val="center"/>
              <w:rPr>
                <w:sz w:val="20"/>
              </w:rPr>
            </w:pPr>
            <w:r>
              <w:rPr>
                <w:sz w:val="20"/>
              </w:rPr>
              <w:t>MS</w:t>
            </w:r>
          </w:p>
        </w:tc>
        <w:tc>
          <w:tcPr>
            <w:tcW w:w="884" w:type="dxa"/>
          </w:tcPr>
          <w:p w14:paraId="7C8B5817" w14:textId="77777777" w:rsidR="008E13F7" w:rsidRDefault="004733C4">
            <w:pPr>
              <w:pStyle w:val="TableParagraph"/>
              <w:spacing w:before="10" w:line="222" w:lineRule="exact"/>
              <w:ind w:left="199" w:right="193"/>
              <w:jc w:val="center"/>
              <w:rPr>
                <w:sz w:val="20"/>
              </w:rPr>
            </w:pPr>
            <w:r>
              <w:rPr>
                <w:sz w:val="20"/>
              </w:rPr>
              <w:t>0.45</w:t>
            </w:r>
          </w:p>
        </w:tc>
        <w:tc>
          <w:tcPr>
            <w:tcW w:w="764" w:type="dxa"/>
          </w:tcPr>
          <w:p w14:paraId="08BF573B" w14:textId="77777777" w:rsidR="008E13F7" w:rsidRDefault="004733C4">
            <w:pPr>
              <w:pStyle w:val="TableParagraph"/>
              <w:spacing w:before="10" w:line="222" w:lineRule="exact"/>
              <w:ind w:right="197"/>
              <w:jc w:val="right"/>
              <w:rPr>
                <w:sz w:val="20"/>
              </w:rPr>
            </w:pPr>
            <w:r>
              <w:rPr>
                <w:sz w:val="20"/>
              </w:rPr>
              <w:t>0.36</w:t>
            </w:r>
          </w:p>
        </w:tc>
        <w:tc>
          <w:tcPr>
            <w:tcW w:w="745" w:type="dxa"/>
          </w:tcPr>
          <w:p w14:paraId="2F822310" w14:textId="77777777" w:rsidR="008E13F7" w:rsidRDefault="004733C4">
            <w:pPr>
              <w:pStyle w:val="TableParagraph"/>
              <w:spacing w:before="10" w:line="222" w:lineRule="exact"/>
              <w:ind w:left="123" w:right="121"/>
              <w:jc w:val="center"/>
              <w:rPr>
                <w:sz w:val="20"/>
              </w:rPr>
            </w:pPr>
            <w:r>
              <w:rPr>
                <w:sz w:val="20"/>
              </w:rPr>
              <w:t>5.58</w:t>
            </w:r>
          </w:p>
        </w:tc>
        <w:tc>
          <w:tcPr>
            <w:tcW w:w="812" w:type="dxa"/>
          </w:tcPr>
          <w:p w14:paraId="2E87F23B" w14:textId="77777777" w:rsidR="008E13F7" w:rsidRDefault="004733C4">
            <w:pPr>
              <w:pStyle w:val="TableParagraph"/>
              <w:spacing w:before="10" w:line="222" w:lineRule="exact"/>
              <w:ind w:left="226"/>
              <w:rPr>
                <w:sz w:val="20"/>
              </w:rPr>
            </w:pPr>
            <w:r>
              <w:rPr>
                <w:sz w:val="20"/>
              </w:rPr>
              <w:t>8.28</w:t>
            </w:r>
          </w:p>
        </w:tc>
        <w:tc>
          <w:tcPr>
            <w:tcW w:w="788" w:type="dxa"/>
          </w:tcPr>
          <w:p w14:paraId="30649DF9" w14:textId="77777777" w:rsidR="008E13F7" w:rsidRDefault="004733C4">
            <w:pPr>
              <w:pStyle w:val="TableParagraph"/>
              <w:spacing w:before="10" w:line="222" w:lineRule="exact"/>
              <w:ind w:left="215"/>
              <w:rPr>
                <w:sz w:val="20"/>
              </w:rPr>
            </w:pPr>
            <w:r>
              <w:rPr>
                <w:sz w:val="20"/>
              </w:rPr>
              <w:t>1.45</w:t>
            </w:r>
          </w:p>
        </w:tc>
        <w:tc>
          <w:tcPr>
            <w:tcW w:w="791" w:type="dxa"/>
          </w:tcPr>
          <w:p w14:paraId="1F0D1973" w14:textId="77777777" w:rsidR="008E13F7" w:rsidRDefault="004733C4">
            <w:pPr>
              <w:pStyle w:val="TableParagraph"/>
              <w:spacing w:before="10" w:line="222" w:lineRule="exact"/>
              <w:ind w:left="145" w:right="145"/>
              <w:jc w:val="center"/>
              <w:rPr>
                <w:sz w:val="20"/>
              </w:rPr>
            </w:pPr>
            <w:r>
              <w:rPr>
                <w:sz w:val="20"/>
              </w:rPr>
              <w:t>0.80</w:t>
            </w:r>
          </w:p>
        </w:tc>
        <w:tc>
          <w:tcPr>
            <w:tcW w:w="603" w:type="dxa"/>
          </w:tcPr>
          <w:p w14:paraId="549608E6" w14:textId="77777777" w:rsidR="008E13F7" w:rsidRDefault="004733C4">
            <w:pPr>
              <w:pStyle w:val="TableParagraph"/>
              <w:spacing w:before="10" w:line="222" w:lineRule="exact"/>
              <w:ind w:left="100" w:right="103"/>
              <w:jc w:val="center"/>
              <w:rPr>
                <w:sz w:val="20"/>
              </w:rPr>
            </w:pPr>
            <w:r>
              <w:rPr>
                <w:sz w:val="20"/>
              </w:rPr>
              <w:t>0.18</w:t>
            </w:r>
          </w:p>
        </w:tc>
        <w:tc>
          <w:tcPr>
            <w:tcW w:w="742" w:type="dxa"/>
          </w:tcPr>
          <w:p w14:paraId="1AE03B45" w14:textId="77777777" w:rsidR="008E13F7" w:rsidRDefault="004733C4">
            <w:pPr>
              <w:pStyle w:val="TableParagraph"/>
              <w:spacing w:before="10" w:line="222" w:lineRule="exact"/>
              <w:ind w:left="169" w:right="173"/>
              <w:jc w:val="center"/>
              <w:rPr>
                <w:sz w:val="20"/>
              </w:rPr>
            </w:pPr>
            <w:r>
              <w:rPr>
                <w:sz w:val="20"/>
              </w:rPr>
              <w:t>0.18</w:t>
            </w:r>
          </w:p>
        </w:tc>
      </w:tr>
      <w:tr w:rsidR="008E13F7" w14:paraId="3D01BAF3" w14:textId="77777777">
        <w:trPr>
          <w:trHeight w:val="251"/>
        </w:trPr>
        <w:tc>
          <w:tcPr>
            <w:tcW w:w="1347" w:type="dxa"/>
            <w:vMerge/>
            <w:tcBorders>
              <w:top w:val="nil"/>
            </w:tcBorders>
          </w:tcPr>
          <w:p w14:paraId="0A7C8572" w14:textId="77777777" w:rsidR="008E13F7" w:rsidRDefault="008E13F7">
            <w:pPr>
              <w:rPr>
                <w:sz w:val="2"/>
                <w:szCs w:val="2"/>
              </w:rPr>
            </w:pPr>
          </w:p>
        </w:tc>
        <w:tc>
          <w:tcPr>
            <w:tcW w:w="1371" w:type="dxa"/>
            <w:vMerge/>
            <w:tcBorders>
              <w:top w:val="nil"/>
            </w:tcBorders>
          </w:tcPr>
          <w:p w14:paraId="661817A4" w14:textId="77777777" w:rsidR="008E13F7" w:rsidRDefault="008E13F7">
            <w:pPr>
              <w:rPr>
                <w:sz w:val="2"/>
                <w:szCs w:val="2"/>
              </w:rPr>
            </w:pPr>
          </w:p>
        </w:tc>
        <w:tc>
          <w:tcPr>
            <w:tcW w:w="743" w:type="dxa"/>
          </w:tcPr>
          <w:p w14:paraId="454FD561" w14:textId="77777777" w:rsidR="008E13F7" w:rsidRDefault="004733C4">
            <w:pPr>
              <w:pStyle w:val="TableParagraph"/>
              <w:spacing w:before="10" w:line="222" w:lineRule="exact"/>
              <w:ind w:left="203" w:right="198"/>
              <w:jc w:val="center"/>
              <w:rPr>
                <w:sz w:val="20"/>
              </w:rPr>
            </w:pPr>
            <w:r>
              <w:rPr>
                <w:sz w:val="20"/>
              </w:rPr>
              <w:t>AS</w:t>
            </w:r>
          </w:p>
        </w:tc>
        <w:tc>
          <w:tcPr>
            <w:tcW w:w="884" w:type="dxa"/>
          </w:tcPr>
          <w:p w14:paraId="22B9CC2C" w14:textId="77777777" w:rsidR="008E13F7" w:rsidRDefault="004733C4">
            <w:pPr>
              <w:pStyle w:val="TableParagraph"/>
              <w:spacing w:before="10" w:line="222" w:lineRule="exact"/>
              <w:ind w:left="199" w:right="193"/>
              <w:jc w:val="center"/>
              <w:rPr>
                <w:sz w:val="20"/>
              </w:rPr>
            </w:pPr>
            <w:r>
              <w:rPr>
                <w:sz w:val="20"/>
              </w:rPr>
              <w:t>0.51</w:t>
            </w:r>
          </w:p>
        </w:tc>
        <w:tc>
          <w:tcPr>
            <w:tcW w:w="764" w:type="dxa"/>
          </w:tcPr>
          <w:p w14:paraId="4CDA76F8" w14:textId="77777777" w:rsidR="008E13F7" w:rsidRDefault="004733C4">
            <w:pPr>
              <w:pStyle w:val="TableParagraph"/>
              <w:spacing w:before="10" w:line="222" w:lineRule="exact"/>
              <w:ind w:right="197"/>
              <w:jc w:val="right"/>
              <w:rPr>
                <w:sz w:val="20"/>
              </w:rPr>
            </w:pPr>
            <w:r>
              <w:rPr>
                <w:sz w:val="20"/>
              </w:rPr>
              <w:t>0.54</w:t>
            </w:r>
          </w:p>
        </w:tc>
        <w:tc>
          <w:tcPr>
            <w:tcW w:w="745" w:type="dxa"/>
          </w:tcPr>
          <w:p w14:paraId="7412F0C4" w14:textId="77777777" w:rsidR="008E13F7" w:rsidRDefault="004733C4">
            <w:pPr>
              <w:pStyle w:val="TableParagraph"/>
              <w:spacing w:before="10" w:line="222" w:lineRule="exact"/>
              <w:ind w:left="123" w:right="121"/>
              <w:jc w:val="center"/>
              <w:rPr>
                <w:sz w:val="20"/>
              </w:rPr>
            </w:pPr>
            <w:r>
              <w:rPr>
                <w:sz w:val="20"/>
              </w:rPr>
              <w:t>6.97</w:t>
            </w:r>
          </w:p>
        </w:tc>
        <w:tc>
          <w:tcPr>
            <w:tcW w:w="812" w:type="dxa"/>
          </w:tcPr>
          <w:p w14:paraId="15AB85E4" w14:textId="77777777" w:rsidR="008E13F7" w:rsidRDefault="004733C4">
            <w:pPr>
              <w:pStyle w:val="TableParagraph"/>
              <w:spacing w:before="10" w:line="222" w:lineRule="exact"/>
              <w:ind w:left="226"/>
              <w:rPr>
                <w:sz w:val="20"/>
              </w:rPr>
            </w:pPr>
            <w:r>
              <w:rPr>
                <w:sz w:val="20"/>
              </w:rPr>
              <w:t>5.95</w:t>
            </w:r>
          </w:p>
        </w:tc>
        <w:tc>
          <w:tcPr>
            <w:tcW w:w="788" w:type="dxa"/>
          </w:tcPr>
          <w:p w14:paraId="703C4AE0" w14:textId="77777777" w:rsidR="008E13F7" w:rsidRDefault="004733C4">
            <w:pPr>
              <w:pStyle w:val="TableParagraph"/>
              <w:spacing w:before="10" w:line="222" w:lineRule="exact"/>
              <w:ind w:left="215"/>
              <w:rPr>
                <w:sz w:val="20"/>
              </w:rPr>
            </w:pPr>
            <w:r>
              <w:rPr>
                <w:sz w:val="20"/>
              </w:rPr>
              <w:t>1.65</w:t>
            </w:r>
          </w:p>
        </w:tc>
        <w:tc>
          <w:tcPr>
            <w:tcW w:w="791" w:type="dxa"/>
          </w:tcPr>
          <w:p w14:paraId="5411656A" w14:textId="77777777" w:rsidR="008E13F7" w:rsidRDefault="004733C4">
            <w:pPr>
              <w:pStyle w:val="TableParagraph"/>
              <w:spacing w:before="10" w:line="222" w:lineRule="exact"/>
              <w:ind w:left="145" w:right="145"/>
              <w:jc w:val="center"/>
              <w:rPr>
                <w:sz w:val="20"/>
              </w:rPr>
            </w:pPr>
            <w:r>
              <w:rPr>
                <w:sz w:val="20"/>
              </w:rPr>
              <w:t>1.88</w:t>
            </w:r>
          </w:p>
        </w:tc>
        <w:tc>
          <w:tcPr>
            <w:tcW w:w="603" w:type="dxa"/>
          </w:tcPr>
          <w:p w14:paraId="3A6C7F08" w14:textId="77777777" w:rsidR="008E13F7" w:rsidRDefault="004733C4">
            <w:pPr>
              <w:pStyle w:val="TableParagraph"/>
              <w:spacing w:before="10" w:line="222" w:lineRule="exact"/>
              <w:ind w:left="100" w:right="103"/>
              <w:jc w:val="center"/>
              <w:rPr>
                <w:sz w:val="20"/>
              </w:rPr>
            </w:pPr>
            <w:r>
              <w:rPr>
                <w:sz w:val="20"/>
              </w:rPr>
              <w:t>0.16</w:t>
            </w:r>
          </w:p>
        </w:tc>
        <w:tc>
          <w:tcPr>
            <w:tcW w:w="742" w:type="dxa"/>
          </w:tcPr>
          <w:p w14:paraId="6F52227B" w14:textId="77777777" w:rsidR="008E13F7" w:rsidRDefault="004733C4">
            <w:pPr>
              <w:pStyle w:val="TableParagraph"/>
              <w:spacing w:before="10" w:line="222" w:lineRule="exact"/>
              <w:ind w:left="169" w:right="173"/>
              <w:jc w:val="center"/>
              <w:rPr>
                <w:sz w:val="20"/>
              </w:rPr>
            </w:pPr>
            <w:r>
              <w:rPr>
                <w:sz w:val="20"/>
              </w:rPr>
              <w:t>0.26</w:t>
            </w:r>
          </w:p>
        </w:tc>
      </w:tr>
      <w:tr w:rsidR="008E13F7" w14:paraId="45744252" w14:textId="77777777">
        <w:trPr>
          <w:trHeight w:val="251"/>
        </w:trPr>
        <w:tc>
          <w:tcPr>
            <w:tcW w:w="1347" w:type="dxa"/>
            <w:vMerge w:val="restart"/>
          </w:tcPr>
          <w:p w14:paraId="066DD645" w14:textId="77777777" w:rsidR="008E13F7" w:rsidRDefault="004733C4">
            <w:pPr>
              <w:pStyle w:val="TableParagraph"/>
              <w:spacing w:before="142"/>
              <w:ind w:left="218"/>
              <w:rPr>
                <w:sz w:val="20"/>
              </w:rPr>
            </w:pPr>
            <w:r>
              <w:rPr>
                <w:sz w:val="20"/>
              </w:rPr>
              <w:t>20/05/2012</w:t>
            </w:r>
          </w:p>
        </w:tc>
        <w:tc>
          <w:tcPr>
            <w:tcW w:w="1371" w:type="dxa"/>
            <w:vMerge w:val="restart"/>
          </w:tcPr>
          <w:p w14:paraId="3EC1CE50" w14:textId="77777777" w:rsidR="008E13F7" w:rsidRDefault="004733C4">
            <w:pPr>
              <w:pStyle w:val="TableParagraph"/>
              <w:spacing w:before="142"/>
              <w:ind w:left="210"/>
              <w:rPr>
                <w:sz w:val="20"/>
              </w:rPr>
            </w:pPr>
            <w:r>
              <w:rPr>
                <w:sz w:val="20"/>
              </w:rPr>
              <w:t>Italy Emilia</w:t>
            </w:r>
          </w:p>
        </w:tc>
        <w:tc>
          <w:tcPr>
            <w:tcW w:w="743" w:type="dxa"/>
          </w:tcPr>
          <w:p w14:paraId="2C14A436" w14:textId="77777777" w:rsidR="008E13F7" w:rsidRDefault="004733C4">
            <w:pPr>
              <w:pStyle w:val="TableParagraph"/>
              <w:spacing w:line="219" w:lineRule="exact"/>
              <w:ind w:left="204" w:right="198"/>
              <w:jc w:val="center"/>
              <w:rPr>
                <w:sz w:val="20"/>
              </w:rPr>
            </w:pPr>
            <w:r>
              <w:rPr>
                <w:sz w:val="20"/>
              </w:rPr>
              <w:t>MS</w:t>
            </w:r>
          </w:p>
        </w:tc>
        <w:tc>
          <w:tcPr>
            <w:tcW w:w="884" w:type="dxa"/>
          </w:tcPr>
          <w:p w14:paraId="2EEC7A98" w14:textId="77777777" w:rsidR="008E13F7" w:rsidRDefault="004733C4">
            <w:pPr>
              <w:pStyle w:val="TableParagraph"/>
              <w:spacing w:line="219" w:lineRule="exact"/>
              <w:ind w:left="199" w:right="193"/>
              <w:jc w:val="center"/>
              <w:rPr>
                <w:sz w:val="20"/>
              </w:rPr>
            </w:pPr>
            <w:r>
              <w:rPr>
                <w:sz w:val="20"/>
              </w:rPr>
              <w:t>0.26</w:t>
            </w:r>
          </w:p>
        </w:tc>
        <w:tc>
          <w:tcPr>
            <w:tcW w:w="764" w:type="dxa"/>
          </w:tcPr>
          <w:p w14:paraId="4127DDEE" w14:textId="77777777" w:rsidR="008E13F7" w:rsidRDefault="004733C4">
            <w:pPr>
              <w:pStyle w:val="TableParagraph"/>
              <w:spacing w:line="219" w:lineRule="exact"/>
              <w:ind w:right="197"/>
              <w:jc w:val="right"/>
              <w:rPr>
                <w:sz w:val="20"/>
              </w:rPr>
            </w:pPr>
            <w:r>
              <w:rPr>
                <w:sz w:val="20"/>
              </w:rPr>
              <w:t>0.26</w:t>
            </w:r>
          </w:p>
        </w:tc>
        <w:tc>
          <w:tcPr>
            <w:tcW w:w="745" w:type="dxa"/>
          </w:tcPr>
          <w:p w14:paraId="3179BC98" w14:textId="77777777" w:rsidR="008E13F7" w:rsidRDefault="004733C4">
            <w:pPr>
              <w:pStyle w:val="TableParagraph"/>
              <w:spacing w:line="219" w:lineRule="exact"/>
              <w:ind w:left="123" w:right="121"/>
              <w:jc w:val="center"/>
              <w:rPr>
                <w:sz w:val="20"/>
              </w:rPr>
            </w:pPr>
            <w:r>
              <w:rPr>
                <w:sz w:val="20"/>
              </w:rPr>
              <w:t>5.60</w:t>
            </w:r>
          </w:p>
        </w:tc>
        <w:tc>
          <w:tcPr>
            <w:tcW w:w="812" w:type="dxa"/>
          </w:tcPr>
          <w:p w14:paraId="2644D17C" w14:textId="77777777" w:rsidR="008E13F7" w:rsidRDefault="004733C4">
            <w:pPr>
              <w:pStyle w:val="TableParagraph"/>
              <w:spacing w:line="219" w:lineRule="exact"/>
              <w:ind w:left="226"/>
              <w:rPr>
                <w:sz w:val="20"/>
              </w:rPr>
            </w:pPr>
            <w:r>
              <w:rPr>
                <w:sz w:val="20"/>
              </w:rPr>
              <w:t>5.99</w:t>
            </w:r>
          </w:p>
        </w:tc>
        <w:tc>
          <w:tcPr>
            <w:tcW w:w="788" w:type="dxa"/>
          </w:tcPr>
          <w:p w14:paraId="392559B7" w14:textId="77777777" w:rsidR="008E13F7" w:rsidRDefault="004733C4">
            <w:pPr>
              <w:pStyle w:val="TableParagraph"/>
              <w:spacing w:line="219" w:lineRule="exact"/>
              <w:ind w:left="215"/>
              <w:rPr>
                <w:sz w:val="20"/>
              </w:rPr>
            </w:pPr>
            <w:r>
              <w:rPr>
                <w:sz w:val="20"/>
              </w:rPr>
              <w:t>0.69</w:t>
            </w:r>
          </w:p>
        </w:tc>
        <w:tc>
          <w:tcPr>
            <w:tcW w:w="791" w:type="dxa"/>
          </w:tcPr>
          <w:p w14:paraId="68EF88E3" w14:textId="77777777" w:rsidR="008E13F7" w:rsidRDefault="004733C4">
            <w:pPr>
              <w:pStyle w:val="TableParagraph"/>
              <w:spacing w:line="219" w:lineRule="exact"/>
              <w:ind w:left="145" w:right="145"/>
              <w:jc w:val="center"/>
              <w:rPr>
                <w:sz w:val="20"/>
              </w:rPr>
            </w:pPr>
            <w:r>
              <w:rPr>
                <w:sz w:val="20"/>
              </w:rPr>
              <w:t>0.84</w:t>
            </w:r>
          </w:p>
        </w:tc>
        <w:tc>
          <w:tcPr>
            <w:tcW w:w="603" w:type="dxa"/>
          </w:tcPr>
          <w:p w14:paraId="48634A46" w14:textId="77777777" w:rsidR="008E13F7" w:rsidRDefault="004733C4">
            <w:pPr>
              <w:pStyle w:val="TableParagraph"/>
              <w:spacing w:line="219" w:lineRule="exact"/>
              <w:ind w:left="100" w:right="103"/>
              <w:jc w:val="center"/>
              <w:rPr>
                <w:sz w:val="20"/>
              </w:rPr>
            </w:pPr>
            <w:r>
              <w:rPr>
                <w:sz w:val="20"/>
              </w:rPr>
              <w:t>0.32</w:t>
            </w:r>
          </w:p>
        </w:tc>
        <w:tc>
          <w:tcPr>
            <w:tcW w:w="742" w:type="dxa"/>
          </w:tcPr>
          <w:p w14:paraId="24254928" w14:textId="77777777" w:rsidR="008E13F7" w:rsidRDefault="004733C4">
            <w:pPr>
              <w:pStyle w:val="TableParagraph"/>
              <w:spacing w:line="219" w:lineRule="exact"/>
              <w:ind w:left="169" w:right="173"/>
              <w:jc w:val="center"/>
              <w:rPr>
                <w:sz w:val="20"/>
              </w:rPr>
            </w:pPr>
            <w:r>
              <w:rPr>
                <w:sz w:val="20"/>
              </w:rPr>
              <w:t>0.26</w:t>
            </w:r>
          </w:p>
        </w:tc>
      </w:tr>
      <w:tr w:rsidR="008E13F7" w14:paraId="45346BF4" w14:textId="77777777">
        <w:trPr>
          <w:trHeight w:val="251"/>
        </w:trPr>
        <w:tc>
          <w:tcPr>
            <w:tcW w:w="1347" w:type="dxa"/>
            <w:vMerge/>
            <w:tcBorders>
              <w:top w:val="nil"/>
            </w:tcBorders>
          </w:tcPr>
          <w:p w14:paraId="182125DF" w14:textId="77777777" w:rsidR="008E13F7" w:rsidRDefault="008E13F7">
            <w:pPr>
              <w:rPr>
                <w:sz w:val="2"/>
                <w:szCs w:val="2"/>
              </w:rPr>
            </w:pPr>
          </w:p>
        </w:tc>
        <w:tc>
          <w:tcPr>
            <w:tcW w:w="1371" w:type="dxa"/>
            <w:vMerge/>
            <w:tcBorders>
              <w:top w:val="nil"/>
            </w:tcBorders>
          </w:tcPr>
          <w:p w14:paraId="4AB6ACEF" w14:textId="77777777" w:rsidR="008E13F7" w:rsidRDefault="008E13F7">
            <w:pPr>
              <w:rPr>
                <w:sz w:val="2"/>
                <w:szCs w:val="2"/>
              </w:rPr>
            </w:pPr>
          </w:p>
        </w:tc>
        <w:tc>
          <w:tcPr>
            <w:tcW w:w="743" w:type="dxa"/>
          </w:tcPr>
          <w:p w14:paraId="5D152D41" w14:textId="77777777" w:rsidR="008E13F7" w:rsidRDefault="004733C4">
            <w:pPr>
              <w:pStyle w:val="TableParagraph"/>
              <w:spacing w:line="219" w:lineRule="exact"/>
              <w:ind w:left="203" w:right="198"/>
              <w:jc w:val="center"/>
              <w:rPr>
                <w:sz w:val="20"/>
              </w:rPr>
            </w:pPr>
            <w:r>
              <w:rPr>
                <w:sz w:val="20"/>
              </w:rPr>
              <w:t>AS</w:t>
            </w:r>
          </w:p>
        </w:tc>
        <w:tc>
          <w:tcPr>
            <w:tcW w:w="884" w:type="dxa"/>
          </w:tcPr>
          <w:p w14:paraId="10760E0D" w14:textId="77777777" w:rsidR="008E13F7" w:rsidRDefault="004733C4">
            <w:pPr>
              <w:pStyle w:val="TableParagraph"/>
              <w:spacing w:line="219" w:lineRule="exact"/>
              <w:ind w:left="199" w:right="193"/>
              <w:jc w:val="center"/>
              <w:rPr>
                <w:sz w:val="20"/>
              </w:rPr>
            </w:pPr>
            <w:r>
              <w:rPr>
                <w:sz w:val="20"/>
              </w:rPr>
              <w:t>0.22</w:t>
            </w:r>
          </w:p>
        </w:tc>
        <w:tc>
          <w:tcPr>
            <w:tcW w:w="764" w:type="dxa"/>
          </w:tcPr>
          <w:p w14:paraId="1C05D0BB" w14:textId="77777777" w:rsidR="008E13F7" w:rsidRDefault="004733C4">
            <w:pPr>
              <w:pStyle w:val="TableParagraph"/>
              <w:spacing w:line="219" w:lineRule="exact"/>
              <w:ind w:right="197"/>
              <w:jc w:val="right"/>
              <w:rPr>
                <w:sz w:val="20"/>
              </w:rPr>
            </w:pPr>
            <w:r>
              <w:rPr>
                <w:sz w:val="20"/>
              </w:rPr>
              <w:t>0.29</w:t>
            </w:r>
          </w:p>
        </w:tc>
        <w:tc>
          <w:tcPr>
            <w:tcW w:w="745" w:type="dxa"/>
          </w:tcPr>
          <w:p w14:paraId="26255EC4" w14:textId="77777777" w:rsidR="008E13F7" w:rsidRDefault="004733C4">
            <w:pPr>
              <w:pStyle w:val="TableParagraph"/>
              <w:spacing w:line="219" w:lineRule="exact"/>
              <w:ind w:left="123" w:right="121"/>
              <w:jc w:val="center"/>
              <w:rPr>
                <w:sz w:val="20"/>
              </w:rPr>
            </w:pPr>
            <w:r>
              <w:rPr>
                <w:sz w:val="20"/>
              </w:rPr>
              <w:t>7.54</w:t>
            </w:r>
          </w:p>
        </w:tc>
        <w:tc>
          <w:tcPr>
            <w:tcW w:w="812" w:type="dxa"/>
          </w:tcPr>
          <w:p w14:paraId="02B14DF6" w14:textId="77777777" w:rsidR="008E13F7" w:rsidRDefault="004733C4">
            <w:pPr>
              <w:pStyle w:val="TableParagraph"/>
              <w:spacing w:line="219" w:lineRule="exact"/>
              <w:ind w:left="226"/>
              <w:rPr>
                <w:sz w:val="20"/>
              </w:rPr>
            </w:pPr>
            <w:r>
              <w:rPr>
                <w:sz w:val="20"/>
              </w:rPr>
              <w:t>6.97</w:t>
            </w:r>
          </w:p>
        </w:tc>
        <w:tc>
          <w:tcPr>
            <w:tcW w:w="788" w:type="dxa"/>
          </w:tcPr>
          <w:p w14:paraId="67089827" w14:textId="77777777" w:rsidR="008E13F7" w:rsidRDefault="004733C4">
            <w:pPr>
              <w:pStyle w:val="TableParagraph"/>
              <w:spacing w:line="219" w:lineRule="exact"/>
              <w:ind w:left="215"/>
              <w:rPr>
                <w:sz w:val="20"/>
              </w:rPr>
            </w:pPr>
            <w:r>
              <w:rPr>
                <w:sz w:val="20"/>
              </w:rPr>
              <w:t>0.76</w:t>
            </w:r>
          </w:p>
        </w:tc>
        <w:tc>
          <w:tcPr>
            <w:tcW w:w="791" w:type="dxa"/>
          </w:tcPr>
          <w:p w14:paraId="4FC1FC71" w14:textId="77777777" w:rsidR="008E13F7" w:rsidRDefault="004733C4">
            <w:pPr>
              <w:pStyle w:val="TableParagraph"/>
              <w:spacing w:line="219" w:lineRule="exact"/>
              <w:ind w:left="145" w:right="145"/>
              <w:jc w:val="center"/>
              <w:rPr>
                <w:sz w:val="20"/>
              </w:rPr>
            </w:pPr>
            <w:r>
              <w:rPr>
                <w:sz w:val="20"/>
              </w:rPr>
              <w:t>1.28</w:t>
            </w:r>
          </w:p>
        </w:tc>
        <w:tc>
          <w:tcPr>
            <w:tcW w:w="603" w:type="dxa"/>
          </w:tcPr>
          <w:p w14:paraId="5FFE5796" w14:textId="77777777" w:rsidR="008E13F7" w:rsidRDefault="004733C4">
            <w:pPr>
              <w:pStyle w:val="TableParagraph"/>
              <w:spacing w:line="219" w:lineRule="exact"/>
              <w:ind w:left="100" w:right="103"/>
              <w:jc w:val="center"/>
              <w:rPr>
                <w:sz w:val="20"/>
              </w:rPr>
            </w:pPr>
            <w:r>
              <w:rPr>
                <w:sz w:val="20"/>
              </w:rPr>
              <w:t>0.10</w:t>
            </w:r>
          </w:p>
        </w:tc>
        <w:tc>
          <w:tcPr>
            <w:tcW w:w="742" w:type="dxa"/>
          </w:tcPr>
          <w:p w14:paraId="3B72FBD8" w14:textId="77777777" w:rsidR="008E13F7" w:rsidRDefault="004733C4">
            <w:pPr>
              <w:pStyle w:val="TableParagraph"/>
              <w:spacing w:line="219" w:lineRule="exact"/>
              <w:ind w:left="169" w:right="173"/>
              <w:jc w:val="center"/>
              <w:rPr>
                <w:sz w:val="20"/>
              </w:rPr>
            </w:pPr>
            <w:r>
              <w:rPr>
                <w:sz w:val="20"/>
              </w:rPr>
              <w:t>0.26</w:t>
            </w:r>
          </w:p>
        </w:tc>
      </w:tr>
      <w:tr w:rsidR="008E13F7" w14:paraId="1A22C2CD" w14:textId="77777777">
        <w:trPr>
          <w:trHeight w:val="251"/>
        </w:trPr>
        <w:tc>
          <w:tcPr>
            <w:tcW w:w="1347" w:type="dxa"/>
            <w:vMerge w:val="restart"/>
          </w:tcPr>
          <w:p w14:paraId="071E4B5B" w14:textId="77777777" w:rsidR="008E13F7" w:rsidRDefault="004733C4">
            <w:pPr>
              <w:pStyle w:val="TableParagraph"/>
              <w:spacing w:before="142"/>
              <w:ind w:left="218"/>
              <w:rPr>
                <w:sz w:val="20"/>
              </w:rPr>
            </w:pPr>
            <w:r>
              <w:rPr>
                <w:sz w:val="20"/>
              </w:rPr>
              <w:t>11/09/1976</w:t>
            </w:r>
          </w:p>
        </w:tc>
        <w:tc>
          <w:tcPr>
            <w:tcW w:w="1371" w:type="dxa"/>
            <w:vMerge w:val="restart"/>
          </w:tcPr>
          <w:p w14:paraId="303DA220" w14:textId="77777777" w:rsidR="008E13F7" w:rsidRDefault="004733C4">
            <w:pPr>
              <w:pStyle w:val="TableParagraph"/>
              <w:spacing w:before="142"/>
              <w:ind w:left="254"/>
              <w:rPr>
                <w:sz w:val="20"/>
              </w:rPr>
            </w:pPr>
            <w:r>
              <w:rPr>
                <w:sz w:val="20"/>
              </w:rPr>
              <w:t>Italy Friuli</w:t>
            </w:r>
          </w:p>
        </w:tc>
        <w:tc>
          <w:tcPr>
            <w:tcW w:w="743" w:type="dxa"/>
          </w:tcPr>
          <w:p w14:paraId="478164B7" w14:textId="77777777" w:rsidR="008E13F7" w:rsidRDefault="004733C4">
            <w:pPr>
              <w:pStyle w:val="TableParagraph"/>
              <w:spacing w:line="219" w:lineRule="exact"/>
              <w:ind w:left="204" w:right="198"/>
              <w:jc w:val="center"/>
              <w:rPr>
                <w:sz w:val="20"/>
              </w:rPr>
            </w:pPr>
            <w:r>
              <w:rPr>
                <w:sz w:val="20"/>
              </w:rPr>
              <w:t>MS</w:t>
            </w:r>
          </w:p>
        </w:tc>
        <w:tc>
          <w:tcPr>
            <w:tcW w:w="884" w:type="dxa"/>
          </w:tcPr>
          <w:p w14:paraId="4A019812" w14:textId="77777777" w:rsidR="008E13F7" w:rsidRDefault="004733C4">
            <w:pPr>
              <w:pStyle w:val="TableParagraph"/>
              <w:spacing w:line="219" w:lineRule="exact"/>
              <w:ind w:left="199" w:right="193"/>
              <w:jc w:val="center"/>
              <w:rPr>
                <w:sz w:val="20"/>
              </w:rPr>
            </w:pPr>
            <w:r>
              <w:rPr>
                <w:sz w:val="20"/>
              </w:rPr>
              <w:t>0.34</w:t>
            </w:r>
          </w:p>
        </w:tc>
        <w:tc>
          <w:tcPr>
            <w:tcW w:w="764" w:type="dxa"/>
          </w:tcPr>
          <w:p w14:paraId="3A33D157" w14:textId="77777777" w:rsidR="008E13F7" w:rsidRDefault="004733C4">
            <w:pPr>
              <w:pStyle w:val="TableParagraph"/>
              <w:spacing w:line="219" w:lineRule="exact"/>
              <w:ind w:right="197"/>
              <w:jc w:val="right"/>
              <w:rPr>
                <w:sz w:val="20"/>
              </w:rPr>
            </w:pPr>
            <w:r>
              <w:rPr>
                <w:sz w:val="20"/>
              </w:rPr>
              <w:t>0.30</w:t>
            </w:r>
          </w:p>
        </w:tc>
        <w:tc>
          <w:tcPr>
            <w:tcW w:w="745" w:type="dxa"/>
          </w:tcPr>
          <w:p w14:paraId="70F2D889" w14:textId="77777777" w:rsidR="008E13F7" w:rsidRDefault="004733C4">
            <w:pPr>
              <w:pStyle w:val="TableParagraph"/>
              <w:spacing w:line="219" w:lineRule="exact"/>
              <w:ind w:left="123" w:right="121"/>
              <w:jc w:val="center"/>
              <w:rPr>
                <w:sz w:val="20"/>
              </w:rPr>
            </w:pPr>
            <w:r>
              <w:rPr>
                <w:sz w:val="20"/>
              </w:rPr>
              <w:t>4.14</w:t>
            </w:r>
          </w:p>
        </w:tc>
        <w:tc>
          <w:tcPr>
            <w:tcW w:w="812" w:type="dxa"/>
          </w:tcPr>
          <w:p w14:paraId="2F69E91F" w14:textId="77777777" w:rsidR="008E13F7" w:rsidRDefault="004733C4">
            <w:pPr>
              <w:pStyle w:val="TableParagraph"/>
              <w:spacing w:line="219" w:lineRule="exact"/>
              <w:ind w:left="226"/>
              <w:rPr>
                <w:sz w:val="20"/>
              </w:rPr>
            </w:pPr>
            <w:r>
              <w:rPr>
                <w:sz w:val="20"/>
              </w:rPr>
              <w:t>4.93</w:t>
            </w:r>
          </w:p>
        </w:tc>
        <w:tc>
          <w:tcPr>
            <w:tcW w:w="788" w:type="dxa"/>
          </w:tcPr>
          <w:p w14:paraId="0D210CBA" w14:textId="77777777" w:rsidR="008E13F7" w:rsidRDefault="004733C4">
            <w:pPr>
              <w:pStyle w:val="TableParagraph"/>
              <w:spacing w:line="219" w:lineRule="exact"/>
              <w:ind w:left="215"/>
              <w:rPr>
                <w:sz w:val="20"/>
              </w:rPr>
            </w:pPr>
            <w:r>
              <w:rPr>
                <w:sz w:val="20"/>
              </w:rPr>
              <w:t>0.79</w:t>
            </w:r>
          </w:p>
        </w:tc>
        <w:tc>
          <w:tcPr>
            <w:tcW w:w="791" w:type="dxa"/>
          </w:tcPr>
          <w:p w14:paraId="47F1F377" w14:textId="77777777" w:rsidR="008E13F7" w:rsidRDefault="004733C4">
            <w:pPr>
              <w:pStyle w:val="TableParagraph"/>
              <w:spacing w:line="219" w:lineRule="exact"/>
              <w:ind w:left="145" w:right="145"/>
              <w:jc w:val="center"/>
              <w:rPr>
                <w:sz w:val="20"/>
              </w:rPr>
            </w:pPr>
            <w:r>
              <w:rPr>
                <w:sz w:val="20"/>
              </w:rPr>
              <w:t>1.21</w:t>
            </w:r>
          </w:p>
        </w:tc>
        <w:tc>
          <w:tcPr>
            <w:tcW w:w="603" w:type="dxa"/>
          </w:tcPr>
          <w:p w14:paraId="28160967" w14:textId="77777777" w:rsidR="008E13F7" w:rsidRDefault="004733C4">
            <w:pPr>
              <w:pStyle w:val="TableParagraph"/>
              <w:spacing w:line="219" w:lineRule="exact"/>
              <w:ind w:left="100" w:right="103"/>
              <w:jc w:val="center"/>
              <w:rPr>
                <w:sz w:val="20"/>
              </w:rPr>
            </w:pPr>
            <w:r>
              <w:rPr>
                <w:sz w:val="20"/>
              </w:rPr>
              <w:t>0.26</w:t>
            </w:r>
          </w:p>
        </w:tc>
        <w:tc>
          <w:tcPr>
            <w:tcW w:w="742" w:type="dxa"/>
          </w:tcPr>
          <w:p w14:paraId="707380D8" w14:textId="77777777" w:rsidR="008E13F7" w:rsidRDefault="004733C4">
            <w:pPr>
              <w:pStyle w:val="TableParagraph"/>
              <w:spacing w:line="219" w:lineRule="exact"/>
              <w:ind w:left="169" w:right="173"/>
              <w:jc w:val="center"/>
              <w:rPr>
                <w:sz w:val="20"/>
              </w:rPr>
            </w:pPr>
            <w:r>
              <w:rPr>
                <w:sz w:val="20"/>
              </w:rPr>
              <w:t>0.64</w:t>
            </w:r>
          </w:p>
        </w:tc>
      </w:tr>
      <w:tr w:rsidR="008E13F7" w14:paraId="0C759613" w14:textId="77777777">
        <w:trPr>
          <w:trHeight w:val="253"/>
        </w:trPr>
        <w:tc>
          <w:tcPr>
            <w:tcW w:w="1347" w:type="dxa"/>
            <w:vMerge/>
            <w:tcBorders>
              <w:top w:val="nil"/>
            </w:tcBorders>
          </w:tcPr>
          <w:p w14:paraId="4297EE57" w14:textId="77777777" w:rsidR="008E13F7" w:rsidRDefault="008E13F7">
            <w:pPr>
              <w:rPr>
                <w:sz w:val="2"/>
                <w:szCs w:val="2"/>
              </w:rPr>
            </w:pPr>
          </w:p>
        </w:tc>
        <w:tc>
          <w:tcPr>
            <w:tcW w:w="1371" w:type="dxa"/>
            <w:vMerge/>
            <w:tcBorders>
              <w:top w:val="nil"/>
            </w:tcBorders>
          </w:tcPr>
          <w:p w14:paraId="599F5E77" w14:textId="77777777" w:rsidR="008E13F7" w:rsidRDefault="008E13F7">
            <w:pPr>
              <w:rPr>
                <w:sz w:val="2"/>
                <w:szCs w:val="2"/>
              </w:rPr>
            </w:pPr>
          </w:p>
        </w:tc>
        <w:tc>
          <w:tcPr>
            <w:tcW w:w="743" w:type="dxa"/>
          </w:tcPr>
          <w:p w14:paraId="51F7D36C" w14:textId="77777777" w:rsidR="008E13F7" w:rsidRDefault="004733C4">
            <w:pPr>
              <w:pStyle w:val="TableParagraph"/>
              <w:spacing w:line="222" w:lineRule="exact"/>
              <w:ind w:left="203" w:right="198"/>
              <w:jc w:val="center"/>
              <w:rPr>
                <w:sz w:val="20"/>
              </w:rPr>
            </w:pPr>
            <w:r>
              <w:rPr>
                <w:sz w:val="20"/>
              </w:rPr>
              <w:t>AS</w:t>
            </w:r>
          </w:p>
        </w:tc>
        <w:tc>
          <w:tcPr>
            <w:tcW w:w="884" w:type="dxa"/>
          </w:tcPr>
          <w:p w14:paraId="2B76A80F" w14:textId="77777777" w:rsidR="008E13F7" w:rsidRDefault="004733C4">
            <w:pPr>
              <w:pStyle w:val="TableParagraph"/>
              <w:spacing w:line="222" w:lineRule="exact"/>
              <w:ind w:left="199" w:right="193"/>
              <w:jc w:val="center"/>
              <w:rPr>
                <w:sz w:val="20"/>
              </w:rPr>
            </w:pPr>
            <w:r>
              <w:rPr>
                <w:sz w:val="20"/>
              </w:rPr>
              <w:t>0.12</w:t>
            </w:r>
          </w:p>
        </w:tc>
        <w:tc>
          <w:tcPr>
            <w:tcW w:w="764" w:type="dxa"/>
          </w:tcPr>
          <w:p w14:paraId="021A086B" w14:textId="77777777" w:rsidR="008E13F7" w:rsidRDefault="004733C4">
            <w:pPr>
              <w:pStyle w:val="TableParagraph"/>
              <w:spacing w:line="222" w:lineRule="exact"/>
              <w:ind w:right="197"/>
              <w:jc w:val="right"/>
              <w:rPr>
                <w:sz w:val="20"/>
              </w:rPr>
            </w:pPr>
            <w:r>
              <w:rPr>
                <w:sz w:val="20"/>
              </w:rPr>
              <w:t>0.08</w:t>
            </w:r>
          </w:p>
        </w:tc>
        <w:tc>
          <w:tcPr>
            <w:tcW w:w="745" w:type="dxa"/>
          </w:tcPr>
          <w:p w14:paraId="3BC1907E" w14:textId="77777777" w:rsidR="008E13F7" w:rsidRDefault="004733C4">
            <w:pPr>
              <w:pStyle w:val="TableParagraph"/>
              <w:spacing w:line="222" w:lineRule="exact"/>
              <w:ind w:left="123" w:right="121"/>
              <w:jc w:val="center"/>
              <w:rPr>
                <w:sz w:val="20"/>
              </w:rPr>
            </w:pPr>
            <w:r>
              <w:rPr>
                <w:sz w:val="20"/>
              </w:rPr>
              <w:t>1.46</w:t>
            </w:r>
          </w:p>
        </w:tc>
        <w:tc>
          <w:tcPr>
            <w:tcW w:w="812" w:type="dxa"/>
          </w:tcPr>
          <w:p w14:paraId="0BD0FE48" w14:textId="77777777" w:rsidR="008E13F7" w:rsidRDefault="004733C4">
            <w:pPr>
              <w:pStyle w:val="TableParagraph"/>
              <w:spacing w:line="222" w:lineRule="exact"/>
              <w:ind w:left="226"/>
              <w:rPr>
                <w:sz w:val="20"/>
              </w:rPr>
            </w:pPr>
            <w:r>
              <w:rPr>
                <w:sz w:val="20"/>
              </w:rPr>
              <w:t>2.20</w:t>
            </w:r>
          </w:p>
        </w:tc>
        <w:tc>
          <w:tcPr>
            <w:tcW w:w="788" w:type="dxa"/>
          </w:tcPr>
          <w:p w14:paraId="6BB7C5BA" w14:textId="77777777" w:rsidR="008E13F7" w:rsidRDefault="004733C4">
            <w:pPr>
              <w:pStyle w:val="TableParagraph"/>
              <w:spacing w:line="222" w:lineRule="exact"/>
              <w:ind w:left="215"/>
              <w:rPr>
                <w:sz w:val="20"/>
              </w:rPr>
            </w:pPr>
            <w:r>
              <w:rPr>
                <w:sz w:val="20"/>
              </w:rPr>
              <w:t>0.03</w:t>
            </w:r>
          </w:p>
        </w:tc>
        <w:tc>
          <w:tcPr>
            <w:tcW w:w="791" w:type="dxa"/>
          </w:tcPr>
          <w:p w14:paraId="04296BE8" w14:textId="77777777" w:rsidR="008E13F7" w:rsidRDefault="004733C4">
            <w:pPr>
              <w:pStyle w:val="TableParagraph"/>
              <w:spacing w:line="222" w:lineRule="exact"/>
              <w:ind w:left="145" w:right="145"/>
              <w:jc w:val="center"/>
              <w:rPr>
                <w:sz w:val="20"/>
              </w:rPr>
            </w:pPr>
            <w:r>
              <w:rPr>
                <w:sz w:val="20"/>
              </w:rPr>
              <w:t>0.01</w:t>
            </w:r>
          </w:p>
        </w:tc>
        <w:tc>
          <w:tcPr>
            <w:tcW w:w="603" w:type="dxa"/>
          </w:tcPr>
          <w:p w14:paraId="441D5628" w14:textId="77777777" w:rsidR="008E13F7" w:rsidRDefault="004733C4">
            <w:pPr>
              <w:pStyle w:val="TableParagraph"/>
              <w:spacing w:line="222" w:lineRule="exact"/>
              <w:ind w:left="100" w:right="103"/>
              <w:jc w:val="center"/>
              <w:rPr>
                <w:sz w:val="20"/>
              </w:rPr>
            </w:pPr>
            <w:r>
              <w:rPr>
                <w:sz w:val="20"/>
              </w:rPr>
              <w:t>0.10</w:t>
            </w:r>
          </w:p>
        </w:tc>
        <w:tc>
          <w:tcPr>
            <w:tcW w:w="742" w:type="dxa"/>
          </w:tcPr>
          <w:p w14:paraId="347F232F" w14:textId="77777777" w:rsidR="008E13F7" w:rsidRDefault="004733C4">
            <w:pPr>
              <w:pStyle w:val="TableParagraph"/>
              <w:spacing w:line="222" w:lineRule="exact"/>
              <w:ind w:left="169" w:right="173"/>
              <w:jc w:val="center"/>
              <w:rPr>
                <w:sz w:val="20"/>
              </w:rPr>
            </w:pPr>
            <w:r>
              <w:rPr>
                <w:sz w:val="20"/>
              </w:rPr>
              <w:t>0.10</w:t>
            </w:r>
          </w:p>
        </w:tc>
      </w:tr>
      <w:tr w:rsidR="008E13F7" w14:paraId="37061274" w14:textId="77777777">
        <w:trPr>
          <w:trHeight w:val="251"/>
        </w:trPr>
        <w:tc>
          <w:tcPr>
            <w:tcW w:w="1347" w:type="dxa"/>
            <w:vMerge w:val="restart"/>
          </w:tcPr>
          <w:p w14:paraId="160AFBC5" w14:textId="77777777" w:rsidR="008E13F7" w:rsidRDefault="004733C4">
            <w:pPr>
              <w:pStyle w:val="TableParagraph"/>
              <w:spacing w:before="142"/>
              <w:ind w:left="218"/>
              <w:rPr>
                <w:sz w:val="20"/>
              </w:rPr>
            </w:pPr>
            <w:r>
              <w:rPr>
                <w:sz w:val="20"/>
              </w:rPr>
              <w:t>23/11/1980</w:t>
            </w:r>
          </w:p>
        </w:tc>
        <w:tc>
          <w:tcPr>
            <w:tcW w:w="1371" w:type="dxa"/>
            <w:vMerge w:val="restart"/>
          </w:tcPr>
          <w:p w14:paraId="3E697621" w14:textId="77777777" w:rsidR="008E13F7" w:rsidRDefault="004733C4">
            <w:pPr>
              <w:pStyle w:val="TableParagraph"/>
              <w:spacing w:before="142"/>
              <w:ind w:left="210"/>
              <w:rPr>
                <w:sz w:val="20"/>
              </w:rPr>
            </w:pPr>
            <w:r>
              <w:rPr>
                <w:sz w:val="20"/>
              </w:rPr>
              <w:t xml:space="preserve">Italy </w:t>
            </w:r>
            <w:proofErr w:type="spellStart"/>
            <w:r>
              <w:rPr>
                <w:sz w:val="20"/>
              </w:rPr>
              <w:t>Irpinia</w:t>
            </w:r>
            <w:proofErr w:type="spellEnd"/>
          </w:p>
        </w:tc>
        <w:tc>
          <w:tcPr>
            <w:tcW w:w="743" w:type="dxa"/>
          </w:tcPr>
          <w:p w14:paraId="6EE5A75A" w14:textId="77777777" w:rsidR="008E13F7" w:rsidRDefault="004733C4">
            <w:pPr>
              <w:pStyle w:val="TableParagraph"/>
              <w:spacing w:before="10" w:line="222" w:lineRule="exact"/>
              <w:ind w:left="204" w:right="198"/>
              <w:jc w:val="center"/>
              <w:rPr>
                <w:sz w:val="20"/>
              </w:rPr>
            </w:pPr>
            <w:r>
              <w:rPr>
                <w:sz w:val="20"/>
              </w:rPr>
              <w:t>MS</w:t>
            </w:r>
          </w:p>
        </w:tc>
        <w:tc>
          <w:tcPr>
            <w:tcW w:w="884" w:type="dxa"/>
          </w:tcPr>
          <w:p w14:paraId="7B521FF4" w14:textId="77777777" w:rsidR="008E13F7" w:rsidRDefault="004733C4">
            <w:pPr>
              <w:pStyle w:val="TableParagraph"/>
              <w:spacing w:before="10" w:line="222" w:lineRule="exact"/>
              <w:ind w:left="199" w:right="193"/>
              <w:jc w:val="center"/>
              <w:rPr>
                <w:sz w:val="20"/>
              </w:rPr>
            </w:pPr>
            <w:r>
              <w:rPr>
                <w:sz w:val="20"/>
              </w:rPr>
              <w:t>0.25</w:t>
            </w:r>
          </w:p>
        </w:tc>
        <w:tc>
          <w:tcPr>
            <w:tcW w:w="764" w:type="dxa"/>
          </w:tcPr>
          <w:p w14:paraId="18A0C203" w14:textId="77777777" w:rsidR="008E13F7" w:rsidRDefault="004733C4">
            <w:pPr>
              <w:pStyle w:val="TableParagraph"/>
              <w:spacing w:before="10" w:line="222" w:lineRule="exact"/>
              <w:ind w:right="197"/>
              <w:jc w:val="right"/>
              <w:rPr>
                <w:sz w:val="20"/>
              </w:rPr>
            </w:pPr>
            <w:r>
              <w:rPr>
                <w:sz w:val="20"/>
              </w:rPr>
              <w:t>0.36</w:t>
            </w:r>
          </w:p>
        </w:tc>
        <w:tc>
          <w:tcPr>
            <w:tcW w:w="745" w:type="dxa"/>
          </w:tcPr>
          <w:p w14:paraId="6A3FB5FE" w14:textId="77777777" w:rsidR="008E13F7" w:rsidRDefault="004733C4">
            <w:pPr>
              <w:pStyle w:val="TableParagraph"/>
              <w:spacing w:before="10" w:line="222" w:lineRule="exact"/>
              <w:ind w:left="123" w:right="121"/>
              <w:jc w:val="center"/>
              <w:rPr>
                <w:sz w:val="20"/>
              </w:rPr>
            </w:pPr>
            <w:r>
              <w:rPr>
                <w:sz w:val="20"/>
              </w:rPr>
              <w:t>15.08</w:t>
            </w:r>
          </w:p>
        </w:tc>
        <w:tc>
          <w:tcPr>
            <w:tcW w:w="812" w:type="dxa"/>
          </w:tcPr>
          <w:p w14:paraId="2935C75D" w14:textId="77777777" w:rsidR="008E13F7" w:rsidRDefault="004733C4">
            <w:pPr>
              <w:pStyle w:val="TableParagraph"/>
              <w:spacing w:before="10" w:line="222" w:lineRule="exact"/>
              <w:ind w:left="176"/>
              <w:rPr>
                <w:sz w:val="20"/>
              </w:rPr>
            </w:pPr>
            <w:r>
              <w:rPr>
                <w:sz w:val="20"/>
              </w:rPr>
              <w:t>15.24</w:t>
            </w:r>
          </w:p>
        </w:tc>
        <w:tc>
          <w:tcPr>
            <w:tcW w:w="788" w:type="dxa"/>
          </w:tcPr>
          <w:p w14:paraId="0F2DF874" w14:textId="77777777" w:rsidR="008E13F7" w:rsidRDefault="004733C4">
            <w:pPr>
              <w:pStyle w:val="TableParagraph"/>
              <w:spacing w:before="10" w:line="222" w:lineRule="exact"/>
              <w:ind w:left="215"/>
              <w:rPr>
                <w:sz w:val="20"/>
              </w:rPr>
            </w:pPr>
            <w:r>
              <w:rPr>
                <w:sz w:val="20"/>
              </w:rPr>
              <w:t>1.19</w:t>
            </w:r>
          </w:p>
        </w:tc>
        <w:tc>
          <w:tcPr>
            <w:tcW w:w="791" w:type="dxa"/>
          </w:tcPr>
          <w:p w14:paraId="71A1406C" w14:textId="77777777" w:rsidR="008E13F7" w:rsidRDefault="004733C4">
            <w:pPr>
              <w:pStyle w:val="TableParagraph"/>
              <w:spacing w:before="10" w:line="222" w:lineRule="exact"/>
              <w:ind w:left="145" w:right="145"/>
              <w:jc w:val="center"/>
              <w:rPr>
                <w:sz w:val="20"/>
              </w:rPr>
            </w:pPr>
            <w:r>
              <w:rPr>
                <w:sz w:val="20"/>
              </w:rPr>
              <w:t>1.39</w:t>
            </w:r>
          </w:p>
        </w:tc>
        <w:tc>
          <w:tcPr>
            <w:tcW w:w="603" w:type="dxa"/>
          </w:tcPr>
          <w:p w14:paraId="5231579C" w14:textId="77777777" w:rsidR="008E13F7" w:rsidRDefault="004733C4">
            <w:pPr>
              <w:pStyle w:val="TableParagraph"/>
              <w:spacing w:before="10" w:line="222" w:lineRule="exact"/>
              <w:ind w:left="100" w:right="103"/>
              <w:jc w:val="center"/>
              <w:rPr>
                <w:sz w:val="20"/>
              </w:rPr>
            </w:pPr>
            <w:r>
              <w:rPr>
                <w:sz w:val="20"/>
              </w:rPr>
              <w:t>0.36</w:t>
            </w:r>
          </w:p>
        </w:tc>
        <w:tc>
          <w:tcPr>
            <w:tcW w:w="742" w:type="dxa"/>
          </w:tcPr>
          <w:p w14:paraId="49FAD68F" w14:textId="77777777" w:rsidR="008E13F7" w:rsidRDefault="004733C4">
            <w:pPr>
              <w:pStyle w:val="TableParagraph"/>
              <w:spacing w:before="10" w:line="222" w:lineRule="exact"/>
              <w:ind w:left="169" w:right="173"/>
              <w:jc w:val="center"/>
              <w:rPr>
                <w:sz w:val="20"/>
              </w:rPr>
            </w:pPr>
            <w:r>
              <w:rPr>
                <w:sz w:val="20"/>
              </w:rPr>
              <w:t>0.20</w:t>
            </w:r>
          </w:p>
        </w:tc>
      </w:tr>
      <w:tr w:rsidR="008E13F7" w14:paraId="045F1EE6" w14:textId="77777777">
        <w:trPr>
          <w:trHeight w:val="252"/>
        </w:trPr>
        <w:tc>
          <w:tcPr>
            <w:tcW w:w="1347" w:type="dxa"/>
            <w:vMerge/>
            <w:tcBorders>
              <w:top w:val="nil"/>
            </w:tcBorders>
          </w:tcPr>
          <w:p w14:paraId="7EFEB232" w14:textId="77777777" w:rsidR="008E13F7" w:rsidRDefault="008E13F7">
            <w:pPr>
              <w:rPr>
                <w:sz w:val="2"/>
                <w:szCs w:val="2"/>
              </w:rPr>
            </w:pPr>
          </w:p>
        </w:tc>
        <w:tc>
          <w:tcPr>
            <w:tcW w:w="1371" w:type="dxa"/>
            <w:vMerge/>
            <w:tcBorders>
              <w:top w:val="nil"/>
            </w:tcBorders>
          </w:tcPr>
          <w:p w14:paraId="0C072200" w14:textId="77777777" w:rsidR="008E13F7" w:rsidRDefault="008E13F7">
            <w:pPr>
              <w:rPr>
                <w:sz w:val="2"/>
                <w:szCs w:val="2"/>
              </w:rPr>
            </w:pPr>
          </w:p>
        </w:tc>
        <w:tc>
          <w:tcPr>
            <w:tcW w:w="743" w:type="dxa"/>
          </w:tcPr>
          <w:p w14:paraId="08B01AF7" w14:textId="77777777" w:rsidR="008E13F7" w:rsidRDefault="004733C4">
            <w:pPr>
              <w:pStyle w:val="TableParagraph"/>
              <w:spacing w:before="10" w:line="222" w:lineRule="exact"/>
              <w:ind w:left="203" w:right="198"/>
              <w:jc w:val="center"/>
              <w:rPr>
                <w:sz w:val="20"/>
              </w:rPr>
            </w:pPr>
            <w:r>
              <w:rPr>
                <w:sz w:val="20"/>
              </w:rPr>
              <w:t>AS</w:t>
            </w:r>
          </w:p>
        </w:tc>
        <w:tc>
          <w:tcPr>
            <w:tcW w:w="884" w:type="dxa"/>
          </w:tcPr>
          <w:p w14:paraId="67073BB6" w14:textId="77777777" w:rsidR="008E13F7" w:rsidRDefault="004733C4">
            <w:pPr>
              <w:pStyle w:val="TableParagraph"/>
              <w:spacing w:before="10" w:line="222" w:lineRule="exact"/>
              <w:ind w:left="199" w:right="193"/>
              <w:jc w:val="center"/>
              <w:rPr>
                <w:sz w:val="20"/>
              </w:rPr>
            </w:pPr>
            <w:r>
              <w:rPr>
                <w:sz w:val="20"/>
              </w:rPr>
              <w:t>0.07</w:t>
            </w:r>
          </w:p>
        </w:tc>
        <w:tc>
          <w:tcPr>
            <w:tcW w:w="764" w:type="dxa"/>
          </w:tcPr>
          <w:p w14:paraId="1B8AA7FC" w14:textId="77777777" w:rsidR="008E13F7" w:rsidRDefault="004733C4">
            <w:pPr>
              <w:pStyle w:val="TableParagraph"/>
              <w:spacing w:before="10" w:line="222" w:lineRule="exact"/>
              <w:ind w:right="197"/>
              <w:jc w:val="right"/>
              <w:rPr>
                <w:sz w:val="20"/>
              </w:rPr>
            </w:pPr>
            <w:r>
              <w:rPr>
                <w:sz w:val="20"/>
              </w:rPr>
              <w:t>0.08</w:t>
            </w:r>
          </w:p>
        </w:tc>
        <w:tc>
          <w:tcPr>
            <w:tcW w:w="745" w:type="dxa"/>
          </w:tcPr>
          <w:p w14:paraId="315B337B" w14:textId="77777777" w:rsidR="008E13F7" w:rsidRDefault="004733C4">
            <w:pPr>
              <w:pStyle w:val="TableParagraph"/>
              <w:spacing w:before="10" w:line="222" w:lineRule="exact"/>
              <w:ind w:left="123" w:right="121"/>
              <w:jc w:val="center"/>
              <w:rPr>
                <w:sz w:val="20"/>
              </w:rPr>
            </w:pPr>
            <w:r>
              <w:rPr>
                <w:sz w:val="20"/>
              </w:rPr>
              <w:t>14.06</w:t>
            </w:r>
          </w:p>
        </w:tc>
        <w:tc>
          <w:tcPr>
            <w:tcW w:w="812" w:type="dxa"/>
          </w:tcPr>
          <w:p w14:paraId="12D2D3B9" w14:textId="77777777" w:rsidR="008E13F7" w:rsidRDefault="004733C4">
            <w:pPr>
              <w:pStyle w:val="TableParagraph"/>
              <w:spacing w:before="10" w:line="222" w:lineRule="exact"/>
              <w:ind w:left="176"/>
              <w:rPr>
                <w:sz w:val="20"/>
              </w:rPr>
            </w:pPr>
            <w:r>
              <w:rPr>
                <w:sz w:val="20"/>
              </w:rPr>
              <w:t>13.90</w:t>
            </w:r>
          </w:p>
        </w:tc>
        <w:tc>
          <w:tcPr>
            <w:tcW w:w="788" w:type="dxa"/>
          </w:tcPr>
          <w:p w14:paraId="3D11121C" w14:textId="77777777" w:rsidR="008E13F7" w:rsidRDefault="004733C4">
            <w:pPr>
              <w:pStyle w:val="TableParagraph"/>
              <w:spacing w:before="10" w:line="222" w:lineRule="exact"/>
              <w:ind w:left="215"/>
              <w:rPr>
                <w:sz w:val="20"/>
              </w:rPr>
            </w:pPr>
            <w:r>
              <w:rPr>
                <w:sz w:val="20"/>
              </w:rPr>
              <w:t>0.07</w:t>
            </w:r>
          </w:p>
        </w:tc>
        <w:tc>
          <w:tcPr>
            <w:tcW w:w="791" w:type="dxa"/>
          </w:tcPr>
          <w:p w14:paraId="52F094F6" w14:textId="77777777" w:rsidR="008E13F7" w:rsidRDefault="004733C4">
            <w:pPr>
              <w:pStyle w:val="TableParagraph"/>
              <w:spacing w:before="10" w:line="222" w:lineRule="exact"/>
              <w:ind w:left="145" w:right="145"/>
              <w:jc w:val="center"/>
              <w:rPr>
                <w:sz w:val="20"/>
              </w:rPr>
            </w:pPr>
            <w:r>
              <w:rPr>
                <w:sz w:val="20"/>
              </w:rPr>
              <w:t>0.07</w:t>
            </w:r>
          </w:p>
        </w:tc>
        <w:tc>
          <w:tcPr>
            <w:tcW w:w="603" w:type="dxa"/>
          </w:tcPr>
          <w:p w14:paraId="728F8492" w14:textId="77777777" w:rsidR="008E13F7" w:rsidRDefault="004733C4">
            <w:pPr>
              <w:pStyle w:val="TableParagraph"/>
              <w:spacing w:before="10" w:line="222" w:lineRule="exact"/>
              <w:ind w:left="100" w:right="103"/>
              <w:jc w:val="center"/>
              <w:rPr>
                <w:sz w:val="20"/>
              </w:rPr>
            </w:pPr>
            <w:r>
              <w:rPr>
                <w:sz w:val="20"/>
              </w:rPr>
              <w:t>0.22</w:t>
            </w:r>
          </w:p>
        </w:tc>
        <w:tc>
          <w:tcPr>
            <w:tcW w:w="742" w:type="dxa"/>
          </w:tcPr>
          <w:p w14:paraId="06DDC1C4" w14:textId="77777777" w:rsidR="008E13F7" w:rsidRDefault="004733C4">
            <w:pPr>
              <w:pStyle w:val="TableParagraph"/>
              <w:spacing w:before="10" w:line="222" w:lineRule="exact"/>
              <w:ind w:left="169" w:right="173"/>
              <w:jc w:val="center"/>
              <w:rPr>
                <w:sz w:val="20"/>
              </w:rPr>
            </w:pPr>
            <w:r>
              <w:rPr>
                <w:sz w:val="20"/>
              </w:rPr>
              <w:t>0.22</w:t>
            </w:r>
          </w:p>
        </w:tc>
      </w:tr>
      <w:tr w:rsidR="008E13F7" w14:paraId="31796027" w14:textId="77777777">
        <w:trPr>
          <w:trHeight w:val="273"/>
        </w:trPr>
        <w:tc>
          <w:tcPr>
            <w:tcW w:w="1347" w:type="dxa"/>
            <w:vMerge w:val="restart"/>
          </w:tcPr>
          <w:p w14:paraId="503114DA" w14:textId="77777777" w:rsidR="008E13F7" w:rsidRDefault="004733C4">
            <w:pPr>
              <w:pStyle w:val="TableParagraph"/>
              <w:spacing w:before="154"/>
              <w:ind w:left="218"/>
              <w:rPr>
                <w:sz w:val="20"/>
              </w:rPr>
            </w:pPr>
            <w:r>
              <w:rPr>
                <w:sz w:val="20"/>
              </w:rPr>
              <w:t>26/09/1997</w:t>
            </w:r>
          </w:p>
        </w:tc>
        <w:tc>
          <w:tcPr>
            <w:tcW w:w="1371" w:type="dxa"/>
            <w:vMerge w:val="restart"/>
          </w:tcPr>
          <w:p w14:paraId="05F9CAFD" w14:textId="77777777" w:rsidR="008E13F7" w:rsidRDefault="004733C4">
            <w:pPr>
              <w:pStyle w:val="TableParagraph"/>
              <w:spacing w:before="38"/>
              <w:ind w:left="378" w:right="161" w:hanging="192"/>
              <w:rPr>
                <w:sz w:val="20"/>
              </w:rPr>
            </w:pPr>
            <w:r>
              <w:rPr>
                <w:sz w:val="20"/>
              </w:rPr>
              <w:t>Italy Nocera Umbria</w:t>
            </w:r>
          </w:p>
        </w:tc>
        <w:tc>
          <w:tcPr>
            <w:tcW w:w="743" w:type="dxa"/>
          </w:tcPr>
          <w:p w14:paraId="5AECEC94" w14:textId="77777777" w:rsidR="008E13F7" w:rsidRDefault="004733C4">
            <w:pPr>
              <w:pStyle w:val="TableParagraph"/>
              <w:spacing w:before="22"/>
              <w:ind w:left="204" w:right="198"/>
              <w:jc w:val="center"/>
              <w:rPr>
                <w:sz w:val="20"/>
              </w:rPr>
            </w:pPr>
            <w:r>
              <w:rPr>
                <w:sz w:val="20"/>
              </w:rPr>
              <w:t>MS</w:t>
            </w:r>
          </w:p>
        </w:tc>
        <w:tc>
          <w:tcPr>
            <w:tcW w:w="884" w:type="dxa"/>
          </w:tcPr>
          <w:p w14:paraId="4E3CCB19" w14:textId="77777777" w:rsidR="008E13F7" w:rsidRDefault="004733C4">
            <w:pPr>
              <w:pStyle w:val="TableParagraph"/>
              <w:spacing w:before="22"/>
              <w:ind w:left="199" w:right="193"/>
              <w:jc w:val="center"/>
              <w:rPr>
                <w:sz w:val="20"/>
              </w:rPr>
            </w:pPr>
            <w:r>
              <w:rPr>
                <w:sz w:val="20"/>
              </w:rPr>
              <w:t>0.56</w:t>
            </w:r>
          </w:p>
        </w:tc>
        <w:tc>
          <w:tcPr>
            <w:tcW w:w="764" w:type="dxa"/>
          </w:tcPr>
          <w:p w14:paraId="0D48560D" w14:textId="77777777" w:rsidR="008E13F7" w:rsidRDefault="004733C4">
            <w:pPr>
              <w:pStyle w:val="TableParagraph"/>
              <w:spacing w:before="22"/>
              <w:ind w:right="197"/>
              <w:jc w:val="right"/>
              <w:rPr>
                <w:sz w:val="20"/>
              </w:rPr>
            </w:pPr>
            <w:r>
              <w:rPr>
                <w:sz w:val="20"/>
              </w:rPr>
              <w:t>0.49</w:t>
            </w:r>
          </w:p>
        </w:tc>
        <w:tc>
          <w:tcPr>
            <w:tcW w:w="745" w:type="dxa"/>
          </w:tcPr>
          <w:p w14:paraId="2B19EDA4" w14:textId="77777777" w:rsidR="008E13F7" w:rsidRDefault="004733C4">
            <w:pPr>
              <w:pStyle w:val="TableParagraph"/>
              <w:spacing w:before="22"/>
              <w:ind w:left="123" w:right="121"/>
              <w:jc w:val="center"/>
              <w:rPr>
                <w:sz w:val="20"/>
              </w:rPr>
            </w:pPr>
            <w:r>
              <w:rPr>
                <w:sz w:val="20"/>
              </w:rPr>
              <w:t>4.95</w:t>
            </w:r>
          </w:p>
        </w:tc>
        <w:tc>
          <w:tcPr>
            <w:tcW w:w="812" w:type="dxa"/>
          </w:tcPr>
          <w:p w14:paraId="1CBE79E8" w14:textId="77777777" w:rsidR="008E13F7" w:rsidRDefault="004733C4">
            <w:pPr>
              <w:pStyle w:val="TableParagraph"/>
              <w:spacing w:before="22"/>
              <w:ind w:left="226"/>
              <w:rPr>
                <w:sz w:val="20"/>
              </w:rPr>
            </w:pPr>
            <w:r>
              <w:rPr>
                <w:sz w:val="20"/>
              </w:rPr>
              <w:t>4.35</w:t>
            </w:r>
          </w:p>
        </w:tc>
        <w:tc>
          <w:tcPr>
            <w:tcW w:w="788" w:type="dxa"/>
          </w:tcPr>
          <w:p w14:paraId="52577E24" w14:textId="77777777" w:rsidR="008E13F7" w:rsidRDefault="004733C4">
            <w:pPr>
              <w:pStyle w:val="TableParagraph"/>
              <w:spacing w:before="22"/>
              <w:ind w:left="215"/>
              <w:rPr>
                <w:sz w:val="20"/>
              </w:rPr>
            </w:pPr>
            <w:r>
              <w:rPr>
                <w:sz w:val="20"/>
              </w:rPr>
              <w:t>3.29</w:t>
            </w:r>
          </w:p>
        </w:tc>
        <w:tc>
          <w:tcPr>
            <w:tcW w:w="791" w:type="dxa"/>
          </w:tcPr>
          <w:p w14:paraId="018F0226" w14:textId="77777777" w:rsidR="008E13F7" w:rsidRDefault="004733C4">
            <w:pPr>
              <w:pStyle w:val="TableParagraph"/>
              <w:spacing w:before="22"/>
              <w:ind w:left="145" w:right="145"/>
              <w:jc w:val="center"/>
              <w:rPr>
                <w:sz w:val="20"/>
              </w:rPr>
            </w:pPr>
            <w:r>
              <w:rPr>
                <w:sz w:val="20"/>
              </w:rPr>
              <w:t>2.80</w:t>
            </w:r>
          </w:p>
        </w:tc>
        <w:tc>
          <w:tcPr>
            <w:tcW w:w="603" w:type="dxa"/>
          </w:tcPr>
          <w:p w14:paraId="665221D3" w14:textId="77777777" w:rsidR="008E13F7" w:rsidRDefault="004733C4">
            <w:pPr>
              <w:pStyle w:val="TableParagraph"/>
              <w:spacing w:before="22"/>
              <w:ind w:left="100" w:right="103"/>
              <w:jc w:val="center"/>
              <w:rPr>
                <w:sz w:val="20"/>
              </w:rPr>
            </w:pPr>
            <w:r>
              <w:rPr>
                <w:sz w:val="20"/>
              </w:rPr>
              <w:t>0.16</w:t>
            </w:r>
          </w:p>
        </w:tc>
        <w:tc>
          <w:tcPr>
            <w:tcW w:w="742" w:type="dxa"/>
          </w:tcPr>
          <w:p w14:paraId="77E89A6E" w14:textId="77777777" w:rsidR="008E13F7" w:rsidRDefault="004733C4">
            <w:pPr>
              <w:pStyle w:val="TableParagraph"/>
              <w:spacing w:before="22"/>
              <w:ind w:left="169" w:right="173"/>
              <w:jc w:val="center"/>
              <w:rPr>
                <w:sz w:val="20"/>
              </w:rPr>
            </w:pPr>
            <w:r>
              <w:rPr>
                <w:sz w:val="20"/>
              </w:rPr>
              <w:t>0.38</w:t>
            </w:r>
          </w:p>
        </w:tc>
      </w:tr>
      <w:tr w:rsidR="008E13F7" w14:paraId="4FC917A2" w14:textId="77777777">
        <w:trPr>
          <w:trHeight w:val="251"/>
        </w:trPr>
        <w:tc>
          <w:tcPr>
            <w:tcW w:w="1347" w:type="dxa"/>
            <w:vMerge/>
            <w:tcBorders>
              <w:top w:val="nil"/>
            </w:tcBorders>
          </w:tcPr>
          <w:p w14:paraId="186A8B1E" w14:textId="77777777" w:rsidR="008E13F7" w:rsidRDefault="008E13F7">
            <w:pPr>
              <w:rPr>
                <w:sz w:val="2"/>
                <w:szCs w:val="2"/>
              </w:rPr>
            </w:pPr>
          </w:p>
        </w:tc>
        <w:tc>
          <w:tcPr>
            <w:tcW w:w="1371" w:type="dxa"/>
            <w:vMerge/>
            <w:tcBorders>
              <w:top w:val="nil"/>
            </w:tcBorders>
          </w:tcPr>
          <w:p w14:paraId="4A67B44C" w14:textId="77777777" w:rsidR="008E13F7" w:rsidRDefault="008E13F7">
            <w:pPr>
              <w:rPr>
                <w:sz w:val="2"/>
                <w:szCs w:val="2"/>
              </w:rPr>
            </w:pPr>
          </w:p>
        </w:tc>
        <w:tc>
          <w:tcPr>
            <w:tcW w:w="743" w:type="dxa"/>
          </w:tcPr>
          <w:p w14:paraId="077C9C82" w14:textId="77777777" w:rsidR="008E13F7" w:rsidRDefault="004733C4">
            <w:pPr>
              <w:pStyle w:val="TableParagraph"/>
              <w:spacing w:line="219" w:lineRule="exact"/>
              <w:ind w:left="203" w:right="198"/>
              <w:jc w:val="center"/>
              <w:rPr>
                <w:sz w:val="20"/>
              </w:rPr>
            </w:pPr>
            <w:r>
              <w:rPr>
                <w:sz w:val="20"/>
              </w:rPr>
              <w:t>AS</w:t>
            </w:r>
          </w:p>
        </w:tc>
        <w:tc>
          <w:tcPr>
            <w:tcW w:w="884" w:type="dxa"/>
          </w:tcPr>
          <w:p w14:paraId="528CD2FC" w14:textId="77777777" w:rsidR="008E13F7" w:rsidRDefault="004733C4">
            <w:pPr>
              <w:pStyle w:val="TableParagraph"/>
              <w:spacing w:line="219" w:lineRule="exact"/>
              <w:ind w:left="199" w:right="193"/>
              <w:jc w:val="center"/>
              <w:rPr>
                <w:sz w:val="20"/>
              </w:rPr>
            </w:pPr>
            <w:r>
              <w:rPr>
                <w:sz w:val="20"/>
              </w:rPr>
              <w:t>0.52</w:t>
            </w:r>
          </w:p>
        </w:tc>
        <w:tc>
          <w:tcPr>
            <w:tcW w:w="764" w:type="dxa"/>
          </w:tcPr>
          <w:p w14:paraId="7F86EA61" w14:textId="77777777" w:rsidR="008E13F7" w:rsidRDefault="004733C4">
            <w:pPr>
              <w:pStyle w:val="TableParagraph"/>
              <w:spacing w:line="219" w:lineRule="exact"/>
              <w:ind w:right="197"/>
              <w:jc w:val="right"/>
              <w:rPr>
                <w:sz w:val="20"/>
              </w:rPr>
            </w:pPr>
            <w:r>
              <w:rPr>
                <w:sz w:val="20"/>
              </w:rPr>
              <w:t>0.31</w:t>
            </w:r>
          </w:p>
        </w:tc>
        <w:tc>
          <w:tcPr>
            <w:tcW w:w="745" w:type="dxa"/>
          </w:tcPr>
          <w:p w14:paraId="75DA8D76" w14:textId="77777777" w:rsidR="008E13F7" w:rsidRDefault="004733C4">
            <w:pPr>
              <w:pStyle w:val="TableParagraph"/>
              <w:spacing w:line="219" w:lineRule="exact"/>
              <w:ind w:left="123" w:right="121"/>
              <w:jc w:val="center"/>
              <w:rPr>
                <w:sz w:val="20"/>
              </w:rPr>
            </w:pPr>
            <w:r>
              <w:rPr>
                <w:sz w:val="20"/>
              </w:rPr>
              <w:t>4.73</w:t>
            </w:r>
          </w:p>
        </w:tc>
        <w:tc>
          <w:tcPr>
            <w:tcW w:w="812" w:type="dxa"/>
          </w:tcPr>
          <w:p w14:paraId="5C71DC61" w14:textId="77777777" w:rsidR="008E13F7" w:rsidRDefault="004733C4">
            <w:pPr>
              <w:pStyle w:val="TableParagraph"/>
              <w:spacing w:line="219" w:lineRule="exact"/>
              <w:ind w:left="226"/>
              <w:rPr>
                <w:sz w:val="20"/>
              </w:rPr>
            </w:pPr>
            <w:r>
              <w:rPr>
                <w:sz w:val="20"/>
              </w:rPr>
              <w:t>4.10</w:t>
            </w:r>
          </w:p>
        </w:tc>
        <w:tc>
          <w:tcPr>
            <w:tcW w:w="788" w:type="dxa"/>
          </w:tcPr>
          <w:p w14:paraId="17206077" w14:textId="77777777" w:rsidR="008E13F7" w:rsidRDefault="004733C4">
            <w:pPr>
              <w:pStyle w:val="TableParagraph"/>
              <w:spacing w:line="219" w:lineRule="exact"/>
              <w:ind w:left="215"/>
              <w:rPr>
                <w:sz w:val="20"/>
              </w:rPr>
            </w:pPr>
            <w:r>
              <w:rPr>
                <w:sz w:val="20"/>
              </w:rPr>
              <w:t>0.86</w:t>
            </w:r>
          </w:p>
        </w:tc>
        <w:tc>
          <w:tcPr>
            <w:tcW w:w="791" w:type="dxa"/>
          </w:tcPr>
          <w:p w14:paraId="502165EF" w14:textId="77777777" w:rsidR="008E13F7" w:rsidRDefault="004733C4">
            <w:pPr>
              <w:pStyle w:val="TableParagraph"/>
              <w:spacing w:line="219" w:lineRule="exact"/>
              <w:ind w:left="145" w:right="145"/>
              <w:jc w:val="center"/>
              <w:rPr>
                <w:sz w:val="20"/>
              </w:rPr>
            </w:pPr>
            <w:r>
              <w:rPr>
                <w:sz w:val="20"/>
              </w:rPr>
              <w:t>0.70</w:t>
            </w:r>
          </w:p>
        </w:tc>
        <w:tc>
          <w:tcPr>
            <w:tcW w:w="603" w:type="dxa"/>
          </w:tcPr>
          <w:p w14:paraId="2C505E36" w14:textId="77777777" w:rsidR="008E13F7" w:rsidRDefault="004733C4">
            <w:pPr>
              <w:pStyle w:val="TableParagraph"/>
              <w:spacing w:line="219" w:lineRule="exact"/>
              <w:ind w:left="100" w:right="103"/>
              <w:jc w:val="center"/>
              <w:rPr>
                <w:sz w:val="20"/>
              </w:rPr>
            </w:pPr>
            <w:r>
              <w:rPr>
                <w:sz w:val="20"/>
              </w:rPr>
              <w:t>0.18</w:t>
            </w:r>
          </w:p>
        </w:tc>
        <w:tc>
          <w:tcPr>
            <w:tcW w:w="742" w:type="dxa"/>
          </w:tcPr>
          <w:p w14:paraId="223B1609" w14:textId="77777777" w:rsidR="008E13F7" w:rsidRDefault="004733C4">
            <w:pPr>
              <w:pStyle w:val="TableParagraph"/>
              <w:spacing w:line="219" w:lineRule="exact"/>
              <w:ind w:left="169" w:right="173"/>
              <w:jc w:val="center"/>
              <w:rPr>
                <w:sz w:val="20"/>
              </w:rPr>
            </w:pPr>
            <w:r>
              <w:rPr>
                <w:sz w:val="20"/>
              </w:rPr>
              <w:t>0.16</w:t>
            </w:r>
          </w:p>
        </w:tc>
      </w:tr>
      <w:tr w:rsidR="008E13F7" w14:paraId="3775173E" w14:textId="77777777">
        <w:trPr>
          <w:trHeight w:val="285"/>
        </w:trPr>
        <w:tc>
          <w:tcPr>
            <w:tcW w:w="1347" w:type="dxa"/>
            <w:vMerge w:val="restart"/>
          </w:tcPr>
          <w:p w14:paraId="709C7CD0" w14:textId="77777777" w:rsidR="008E13F7" w:rsidRDefault="004733C4">
            <w:pPr>
              <w:pStyle w:val="TableParagraph"/>
              <w:spacing w:before="158"/>
              <w:ind w:left="218"/>
              <w:rPr>
                <w:sz w:val="20"/>
              </w:rPr>
            </w:pPr>
            <w:r>
              <w:rPr>
                <w:sz w:val="20"/>
              </w:rPr>
              <w:t>22/02/2011</w:t>
            </w:r>
          </w:p>
        </w:tc>
        <w:tc>
          <w:tcPr>
            <w:tcW w:w="1371" w:type="dxa"/>
            <w:vMerge w:val="restart"/>
          </w:tcPr>
          <w:p w14:paraId="3E6D2508" w14:textId="77777777" w:rsidR="008E13F7" w:rsidRDefault="004733C4">
            <w:pPr>
              <w:pStyle w:val="TableParagraph"/>
              <w:spacing w:before="43"/>
              <w:ind w:left="170" w:right="121" w:hanging="22"/>
              <w:rPr>
                <w:sz w:val="20"/>
              </w:rPr>
            </w:pPr>
            <w:r>
              <w:rPr>
                <w:sz w:val="20"/>
              </w:rPr>
              <w:t>New Zealand Christchurch</w:t>
            </w:r>
          </w:p>
        </w:tc>
        <w:tc>
          <w:tcPr>
            <w:tcW w:w="743" w:type="dxa"/>
          </w:tcPr>
          <w:p w14:paraId="7C328C47" w14:textId="77777777" w:rsidR="008E13F7" w:rsidRDefault="004733C4">
            <w:pPr>
              <w:pStyle w:val="TableParagraph"/>
              <w:spacing w:before="29"/>
              <w:ind w:left="204" w:right="198"/>
              <w:jc w:val="center"/>
              <w:rPr>
                <w:sz w:val="20"/>
              </w:rPr>
            </w:pPr>
            <w:r>
              <w:rPr>
                <w:sz w:val="20"/>
              </w:rPr>
              <w:t>MS</w:t>
            </w:r>
          </w:p>
        </w:tc>
        <w:tc>
          <w:tcPr>
            <w:tcW w:w="884" w:type="dxa"/>
          </w:tcPr>
          <w:p w14:paraId="3A3C80F8" w14:textId="77777777" w:rsidR="008E13F7" w:rsidRDefault="004733C4">
            <w:pPr>
              <w:pStyle w:val="TableParagraph"/>
              <w:spacing w:before="29"/>
              <w:ind w:left="199" w:right="193"/>
              <w:jc w:val="center"/>
              <w:rPr>
                <w:sz w:val="20"/>
              </w:rPr>
            </w:pPr>
            <w:r>
              <w:rPr>
                <w:sz w:val="20"/>
              </w:rPr>
              <w:t>0.22</w:t>
            </w:r>
          </w:p>
        </w:tc>
        <w:tc>
          <w:tcPr>
            <w:tcW w:w="764" w:type="dxa"/>
          </w:tcPr>
          <w:p w14:paraId="3E2C89A1" w14:textId="77777777" w:rsidR="008E13F7" w:rsidRDefault="004733C4">
            <w:pPr>
              <w:pStyle w:val="TableParagraph"/>
              <w:spacing w:before="29"/>
              <w:ind w:right="197"/>
              <w:jc w:val="right"/>
              <w:rPr>
                <w:sz w:val="20"/>
              </w:rPr>
            </w:pPr>
            <w:r>
              <w:rPr>
                <w:sz w:val="20"/>
              </w:rPr>
              <w:t>0.18</w:t>
            </w:r>
          </w:p>
        </w:tc>
        <w:tc>
          <w:tcPr>
            <w:tcW w:w="745" w:type="dxa"/>
          </w:tcPr>
          <w:p w14:paraId="4DA8AFAB" w14:textId="77777777" w:rsidR="008E13F7" w:rsidRDefault="004733C4">
            <w:pPr>
              <w:pStyle w:val="TableParagraph"/>
              <w:spacing w:before="29"/>
              <w:ind w:left="123" w:right="121"/>
              <w:jc w:val="center"/>
              <w:rPr>
                <w:sz w:val="20"/>
              </w:rPr>
            </w:pPr>
            <w:r>
              <w:rPr>
                <w:sz w:val="20"/>
              </w:rPr>
              <w:t>4.00</w:t>
            </w:r>
          </w:p>
        </w:tc>
        <w:tc>
          <w:tcPr>
            <w:tcW w:w="812" w:type="dxa"/>
          </w:tcPr>
          <w:p w14:paraId="5B680637" w14:textId="77777777" w:rsidR="008E13F7" w:rsidRDefault="004733C4">
            <w:pPr>
              <w:pStyle w:val="TableParagraph"/>
              <w:spacing w:before="29"/>
              <w:ind w:left="226"/>
              <w:rPr>
                <w:sz w:val="20"/>
              </w:rPr>
            </w:pPr>
            <w:r>
              <w:rPr>
                <w:sz w:val="20"/>
              </w:rPr>
              <w:t>3.33</w:t>
            </w:r>
          </w:p>
        </w:tc>
        <w:tc>
          <w:tcPr>
            <w:tcW w:w="788" w:type="dxa"/>
          </w:tcPr>
          <w:p w14:paraId="40C356AE" w14:textId="77777777" w:rsidR="008E13F7" w:rsidRDefault="004733C4">
            <w:pPr>
              <w:pStyle w:val="TableParagraph"/>
              <w:spacing w:before="29"/>
              <w:ind w:left="215"/>
              <w:rPr>
                <w:sz w:val="20"/>
              </w:rPr>
            </w:pPr>
            <w:r>
              <w:rPr>
                <w:sz w:val="20"/>
              </w:rPr>
              <w:t>0.22</w:t>
            </w:r>
          </w:p>
        </w:tc>
        <w:tc>
          <w:tcPr>
            <w:tcW w:w="791" w:type="dxa"/>
          </w:tcPr>
          <w:p w14:paraId="20E11DDD" w14:textId="77777777" w:rsidR="008E13F7" w:rsidRDefault="004733C4">
            <w:pPr>
              <w:pStyle w:val="TableParagraph"/>
              <w:spacing w:before="29"/>
              <w:ind w:left="145" w:right="145"/>
              <w:jc w:val="center"/>
              <w:rPr>
                <w:sz w:val="20"/>
              </w:rPr>
            </w:pPr>
            <w:r>
              <w:rPr>
                <w:sz w:val="20"/>
              </w:rPr>
              <w:t>0.17</w:t>
            </w:r>
          </w:p>
        </w:tc>
        <w:tc>
          <w:tcPr>
            <w:tcW w:w="603" w:type="dxa"/>
          </w:tcPr>
          <w:p w14:paraId="77437A27" w14:textId="77777777" w:rsidR="008E13F7" w:rsidRDefault="004733C4">
            <w:pPr>
              <w:pStyle w:val="TableParagraph"/>
              <w:spacing w:before="29"/>
              <w:ind w:left="100" w:right="103"/>
              <w:jc w:val="center"/>
              <w:rPr>
                <w:sz w:val="20"/>
              </w:rPr>
            </w:pPr>
            <w:r>
              <w:rPr>
                <w:sz w:val="20"/>
              </w:rPr>
              <w:t>1.00</w:t>
            </w:r>
          </w:p>
        </w:tc>
        <w:tc>
          <w:tcPr>
            <w:tcW w:w="742" w:type="dxa"/>
          </w:tcPr>
          <w:p w14:paraId="72B22652" w14:textId="77777777" w:rsidR="008E13F7" w:rsidRDefault="004733C4">
            <w:pPr>
              <w:pStyle w:val="TableParagraph"/>
              <w:spacing w:before="29"/>
              <w:ind w:left="169" w:right="173"/>
              <w:jc w:val="center"/>
              <w:rPr>
                <w:sz w:val="20"/>
              </w:rPr>
            </w:pPr>
            <w:r>
              <w:rPr>
                <w:sz w:val="20"/>
              </w:rPr>
              <w:t>0.58</w:t>
            </w:r>
          </w:p>
        </w:tc>
      </w:tr>
      <w:tr w:rsidR="008E13F7" w14:paraId="0FE4605B" w14:textId="77777777">
        <w:trPr>
          <w:trHeight w:val="251"/>
        </w:trPr>
        <w:tc>
          <w:tcPr>
            <w:tcW w:w="1347" w:type="dxa"/>
            <w:vMerge/>
            <w:tcBorders>
              <w:top w:val="nil"/>
            </w:tcBorders>
          </w:tcPr>
          <w:p w14:paraId="22097E51" w14:textId="77777777" w:rsidR="008E13F7" w:rsidRDefault="008E13F7">
            <w:pPr>
              <w:rPr>
                <w:sz w:val="2"/>
                <w:szCs w:val="2"/>
              </w:rPr>
            </w:pPr>
          </w:p>
        </w:tc>
        <w:tc>
          <w:tcPr>
            <w:tcW w:w="1371" w:type="dxa"/>
            <w:vMerge/>
            <w:tcBorders>
              <w:top w:val="nil"/>
            </w:tcBorders>
          </w:tcPr>
          <w:p w14:paraId="613FA644" w14:textId="77777777" w:rsidR="008E13F7" w:rsidRDefault="008E13F7">
            <w:pPr>
              <w:rPr>
                <w:sz w:val="2"/>
                <w:szCs w:val="2"/>
              </w:rPr>
            </w:pPr>
          </w:p>
        </w:tc>
        <w:tc>
          <w:tcPr>
            <w:tcW w:w="743" w:type="dxa"/>
          </w:tcPr>
          <w:p w14:paraId="61DA6B6C" w14:textId="77777777" w:rsidR="008E13F7" w:rsidRDefault="004733C4">
            <w:pPr>
              <w:pStyle w:val="TableParagraph"/>
              <w:spacing w:line="219" w:lineRule="exact"/>
              <w:ind w:left="203" w:right="198"/>
              <w:jc w:val="center"/>
              <w:rPr>
                <w:sz w:val="20"/>
              </w:rPr>
            </w:pPr>
            <w:r>
              <w:rPr>
                <w:sz w:val="20"/>
              </w:rPr>
              <w:t>AS</w:t>
            </w:r>
          </w:p>
        </w:tc>
        <w:tc>
          <w:tcPr>
            <w:tcW w:w="884" w:type="dxa"/>
          </w:tcPr>
          <w:p w14:paraId="1357FD95" w14:textId="77777777" w:rsidR="008E13F7" w:rsidRDefault="004733C4">
            <w:pPr>
              <w:pStyle w:val="TableParagraph"/>
              <w:spacing w:line="219" w:lineRule="exact"/>
              <w:ind w:left="199" w:right="193"/>
              <w:jc w:val="center"/>
              <w:rPr>
                <w:sz w:val="20"/>
              </w:rPr>
            </w:pPr>
            <w:r>
              <w:rPr>
                <w:sz w:val="20"/>
              </w:rPr>
              <w:t>0.17</w:t>
            </w:r>
          </w:p>
        </w:tc>
        <w:tc>
          <w:tcPr>
            <w:tcW w:w="764" w:type="dxa"/>
          </w:tcPr>
          <w:p w14:paraId="31A7ED75" w14:textId="77777777" w:rsidR="008E13F7" w:rsidRDefault="004733C4">
            <w:pPr>
              <w:pStyle w:val="TableParagraph"/>
              <w:spacing w:line="219" w:lineRule="exact"/>
              <w:ind w:right="197"/>
              <w:jc w:val="right"/>
              <w:rPr>
                <w:sz w:val="20"/>
              </w:rPr>
            </w:pPr>
            <w:r>
              <w:rPr>
                <w:sz w:val="20"/>
              </w:rPr>
              <w:t>0.16</w:t>
            </w:r>
          </w:p>
        </w:tc>
        <w:tc>
          <w:tcPr>
            <w:tcW w:w="745" w:type="dxa"/>
          </w:tcPr>
          <w:p w14:paraId="124D816A" w14:textId="77777777" w:rsidR="008E13F7" w:rsidRDefault="004733C4">
            <w:pPr>
              <w:pStyle w:val="TableParagraph"/>
              <w:spacing w:line="219" w:lineRule="exact"/>
              <w:ind w:left="123" w:right="121"/>
              <w:jc w:val="center"/>
              <w:rPr>
                <w:sz w:val="20"/>
              </w:rPr>
            </w:pPr>
            <w:r>
              <w:rPr>
                <w:sz w:val="20"/>
              </w:rPr>
              <w:t>7.05</w:t>
            </w:r>
          </w:p>
        </w:tc>
        <w:tc>
          <w:tcPr>
            <w:tcW w:w="812" w:type="dxa"/>
          </w:tcPr>
          <w:p w14:paraId="426A862A" w14:textId="77777777" w:rsidR="008E13F7" w:rsidRDefault="004733C4">
            <w:pPr>
              <w:pStyle w:val="TableParagraph"/>
              <w:spacing w:line="219" w:lineRule="exact"/>
              <w:ind w:left="226"/>
              <w:rPr>
                <w:sz w:val="20"/>
              </w:rPr>
            </w:pPr>
            <w:r>
              <w:rPr>
                <w:sz w:val="20"/>
              </w:rPr>
              <w:t>7.89</w:t>
            </w:r>
          </w:p>
        </w:tc>
        <w:tc>
          <w:tcPr>
            <w:tcW w:w="788" w:type="dxa"/>
          </w:tcPr>
          <w:p w14:paraId="0BA9DE1D" w14:textId="77777777" w:rsidR="008E13F7" w:rsidRDefault="004733C4">
            <w:pPr>
              <w:pStyle w:val="TableParagraph"/>
              <w:spacing w:line="219" w:lineRule="exact"/>
              <w:ind w:left="215"/>
              <w:rPr>
                <w:sz w:val="20"/>
              </w:rPr>
            </w:pPr>
            <w:r>
              <w:rPr>
                <w:sz w:val="20"/>
              </w:rPr>
              <w:t>0.20</w:t>
            </w:r>
          </w:p>
        </w:tc>
        <w:tc>
          <w:tcPr>
            <w:tcW w:w="791" w:type="dxa"/>
          </w:tcPr>
          <w:p w14:paraId="0EBAC4BF" w14:textId="77777777" w:rsidR="008E13F7" w:rsidRDefault="004733C4">
            <w:pPr>
              <w:pStyle w:val="TableParagraph"/>
              <w:spacing w:line="219" w:lineRule="exact"/>
              <w:ind w:left="145" w:right="145"/>
              <w:jc w:val="center"/>
              <w:rPr>
                <w:sz w:val="20"/>
              </w:rPr>
            </w:pPr>
            <w:r>
              <w:rPr>
                <w:sz w:val="20"/>
              </w:rPr>
              <w:t>0.13</w:t>
            </w:r>
          </w:p>
        </w:tc>
        <w:tc>
          <w:tcPr>
            <w:tcW w:w="603" w:type="dxa"/>
          </w:tcPr>
          <w:p w14:paraId="2E1A8E6E" w14:textId="77777777" w:rsidR="008E13F7" w:rsidRDefault="004733C4">
            <w:pPr>
              <w:pStyle w:val="TableParagraph"/>
              <w:spacing w:line="219" w:lineRule="exact"/>
              <w:ind w:left="100" w:right="103"/>
              <w:jc w:val="center"/>
              <w:rPr>
                <w:sz w:val="20"/>
              </w:rPr>
            </w:pPr>
            <w:r>
              <w:rPr>
                <w:sz w:val="20"/>
              </w:rPr>
              <w:t>0.18</w:t>
            </w:r>
          </w:p>
        </w:tc>
        <w:tc>
          <w:tcPr>
            <w:tcW w:w="742" w:type="dxa"/>
          </w:tcPr>
          <w:p w14:paraId="4BD6F0E5" w14:textId="77777777" w:rsidR="008E13F7" w:rsidRDefault="004733C4">
            <w:pPr>
              <w:pStyle w:val="TableParagraph"/>
              <w:spacing w:line="219" w:lineRule="exact"/>
              <w:ind w:left="169" w:right="173"/>
              <w:jc w:val="center"/>
              <w:rPr>
                <w:sz w:val="20"/>
              </w:rPr>
            </w:pPr>
            <w:r>
              <w:rPr>
                <w:sz w:val="20"/>
              </w:rPr>
              <w:t>0.14</w:t>
            </w:r>
          </w:p>
        </w:tc>
      </w:tr>
      <w:tr w:rsidR="008E13F7" w14:paraId="79FEFAC7" w14:textId="77777777">
        <w:trPr>
          <w:trHeight w:val="273"/>
        </w:trPr>
        <w:tc>
          <w:tcPr>
            <w:tcW w:w="1347" w:type="dxa"/>
            <w:vMerge w:val="restart"/>
          </w:tcPr>
          <w:p w14:paraId="47512A65" w14:textId="77777777" w:rsidR="008E13F7" w:rsidRDefault="004733C4">
            <w:pPr>
              <w:pStyle w:val="TableParagraph"/>
              <w:spacing w:before="154"/>
              <w:ind w:left="218"/>
              <w:rPr>
                <w:sz w:val="20"/>
              </w:rPr>
            </w:pPr>
            <w:r>
              <w:rPr>
                <w:sz w:val="20"/>
              </w:rPr>
              <w:t>02/03/1987</w:t>
            </w:r>
          </w:p>
        </w:tc>
        <w:tc>
          <w:tcPr>
            <w:tcW w:w="1371" w:type="dxa"/>
            <w:vMerge w:val="restart"/>
          </w:tcPr>
          <w:p w14:paraId="0FD44C65" w14:textId="77777777" w:rsidR="008E13F7" w:rsidRDefault="004733C4">
            <w:pPr>
              <w:pStyle w:val="TableParagraph"/>
              <w:spacing w:before="38"/>
              <w:ind w:left="213" w:right="121" w:hanging="65"/>
              <w:rPr>
                <w:sz w:val="20"/>
              </w:rPr>
            </w:pPr>
            <w:r>
              <w:rPr>
                <w:sz w:val="20"/>
              </w:rPr>
              <w:t>New Zealand Edgecumbe</w:t>
            </w:r>
          </w:p>
        </w:tc>
        <w:tc>
          <w:tcPr>
            <w:tcW w:w="743" w:type="dxa"/>
          </w:tcPr>
          <w:p w14:paraId="5E838127" w14:textId="77777777" w:rsidR="008E13F7" w:rsidRDefault="004733C4">
            <w:pPr>
              <w:pStyle w:val="TableParagraph"/>
              <w:spacing w:before="22"/>
              <w:ind w:left="204" w:right="198"/>
              <w:jc w:val="center"/>
              <w:rPr>
                <w:sz w:val="20"/>
              </w:rPr>
            </w:pPr>
            <w:r>
              <w:rPr>
                <w:sz w:val="20"/>
              </w:rPr>
              <w:t>MS</w:t>
            </w:r>
          </w:p>
        </w:tc>
        <w:tc>
          <w:tcPr>
            <w:tcW w:w="884" w:type="dxa"/>
          </w:tcPr>
          <w:p w14:paraId="75FE936D" w14:textId="77777777" w:rsidR="008E13F7" w:rsidRDefault="004733C4">
            <w:pPr>
              <w:pStyle w:val="TableParagraph"/>
              <w:spacing w:before="22"/>
              <w:ind w:left="199" w:right="193"/>
              <w:jc w:val="center"/>
              <w:rPr>
                <w:sz w:val="20"/>
              </w:rPr>
            </w:pPr>
            <w:r>
              <w:rPr>
                <w:sz w:val="20"/>
              </w:rPr>
              <w:t>0.32</w:t>
            </w:r>
          </w:p>
        </w:tc>
        <w:tc>
          <w:tcPr>
            <w:tcW w:w="764" w:type="dxa"/>
          </w:tcPr>
          <w:p w14:paraId="426AA9C5" w14:textId="77777777" w:rsidR="008E13F7" w:rsidRDefault="004733C4">
            <w:pPr>
              <w:pStyle w:val="TableParagraph"/>
              <w:spacing w:before="22"/>
              <w:ind w:right="197"/>
              <w:jc w:val="right"/>
              <w:rPr>
                <w:sz w:val="20"/>
              </w:rPr>
            </w:pPr>
            <w:r>
              <w:rPr>
                <w:sz w:val="20"/>
              </w:rPr>
              <w:t>0.50</w:t>
            </w:r>
          </w:p>
        </w:tc>
        <w:tc>
          <w:tcPr>
            <w:tcW w:w="745" w:type="dxa"/>
          </w:tcPr>
          <w:p w14:paraId="10FFB712" w14:textId="77777777" w:rsidR="008E13F7" w:rsidRDefault="004733C4">
            <w:pPr>
              <w:pStyle w:val="TableParagraph"/>
              <w:spacing w:before="22"/>
              <w:ind w:left="123" w:right="121"/>
              <w:jc w:val="center"/>
              <w:rPr>
                <w:sz w:val="20"/>
              </w:rPr>
            </w:pPr>
            <w:r>
              <w:rPr>
                <w:sz w:val="20"/>
              </w:rPr>
              <w:t>6.47</w:t>
            </w:r>
          </w:p>
        </w:tc>
        <w:tc>
          <w:tcPr>
            <w:tcW w:w="812" w:type="dxa"/>
          </w:tcPr>
          <w:p w14:paraId="3D1EF279" w14:textId="77777777" w:rsidR="008E13F7" w:rsidRDefault="004733C4">
            <w:pPr>
              <w:pStyle w:val="TableParagraph"/>
              <w:spacing w:before="22"/>
              <w:ind w:left="226"/>
              <w:rPr>
                <w:sz w:val="20"/>
              </w:rPr>
            </w:pPr>
            <w:r>
              <w:rPr>
                <w:sz w:val="20"/>
              </w:rPr>
              <w:t>7.79</w:t>
            </w:r>
          </w:p>
        </w:tc>
        <w:tc>
          <w:tcPr>
            <w:tcW w:w="788" w:type="dxa"/>
          </w:tcPr>
          <w:p w14:paraId="6748E9FD" w14:textId="77777777" w:rsidR="008E13F7" w:rsidRDefault="004733C4">
            <w:pPr>
              <w:pStyle w:val="TableParagraph"/>
              <w:spacing w:before="22"/>
              <w:ind w:left="215"/>
              <w:rPr>
                <w:sz w:val="20"/>
              </w:rPr>
            </w:pPr>
            <w:r>
              <w:rPr>
                <w:sz w:val="20"/>
              </w:rPr>
              <w:t>1.67</w:t>
            </w:r>
          </w:p>
        </w:tc>
        <w:tc>
          <w:tcPr>
            <w:tcW w:w="791" w:type="dxa"/>
          </w:tcPr>
          <w:p w14:paraId="73458D89" w14:textId="77777777" w:rsidR="008E13F7" w:rsidRDefault="004733C4">
            <w:pPr>
              <w:pStyle w:val="TableParagraph"/>
              <w:spacing w:before="22"/>
              <w:ind w:left="145" w:right="145"/>
              <w:jc w:val="center"/>
              <w:rPr>
                <w:sz w:val="20"/>
              </w:rPr>
            </w:pPr>
            <w:r>
              <w:rPr>
                <w:sz w:val="20"/>
              </w:rPr>
              <w:t>1.91</w:t>
            </w:r>
          </w:p>
        </w:tc>
        <w:tc>
          <w:tcPr>
            <w:tcW w:w="603" w:type="dxa"/>
          </w:tcPr>
          <w:p w14:paraId="4E53BFEC" w14:textId="77777777" w:rsidR="008E13F7" w:rsidRDefault="004733C4">
            <w:pPr>
              <w:pStyle w:val="TableParagraph"/>
              <w:spacing w:before="22"/>
              <w:ind w:left="100" w:right="103"/>
              <w:jc w:val="center"/>
              <w:rPr>
                <w:sz w:val="20"/>
              </w:rPr>
            </w:pPr>
            <w:r>
              <w:rPr>
                <w:sz w:val="20"/>
              </w:rPr>
              <w:t>0.40</w:t>
            </w:r>
          </w:p>
        </w:tc>
        <w:tc>
          <w:tcPr>
            <w:tcW w:w="742" w:type="dxa"/>
          </w:tcPr>
          <w:p w14:paraId="7DF6A403" w14:textId="77777777" w:rsidR="008E13F7" w:rsidRDefault="004733C4">
            <w:pPr>
              <w:pStyle w:val="TableParagraph"/>
              <w:spacing w:before="22"/>
              <w:ind w:left="169" w:right="173"/>
              <w:jc w:val="center"/>
              <w:rPr>
                <w:sz w:val="20"/>
              </w:rPr>
            </w:pPr>
            <w:r>
              <w:rPr>
                <w:sz w:val="20"/>
              </w:rPr>
              <w:t>0.36</w:t>
            </w:r>
          </w:p>
        </w:tc>
      </w:tr>
      <w:tr w:rsidR="008E13F7" w14:paraId="600D7F06" w14:textId="77777777">
        <w:trPr>
          <w:trHeight w:val="254"/>
        </w:trPr>
        <w:tc>
          <w:tcPr>
            <w:tcW w:w="1347" w:type="dxa"/>
            <w:vMerge/>
            <w:tcBorders>
              <w:top w:val="nil"/>
            </w:tcBorders>
          </w:tcPr>
          <w:p w14:paraId="45E78F84" w14:textId="77777777" w:rsidR="008E13F7" w:rsidRDefault="008E13F7">
            <w:pPr>
              <w:rPr>
                <w:sz w:val="2"/>
                <w:szCs w:val="2"/>
              </w:rPr>
            </w:pPr>
          </w:p>
        </w:tc>
        <w:tc>
          <w:tcPr>
            <w:tcW w:w="1371" w:type="dxa"/>
            <w:vMerge/>
            <w:tcBorders>
              <w:top w:val="nil"/>
            </w:tcBorders>
          </w:tcPr>
          <w:p w14:paraId="5F799218" w14:textId="77777777" w:rsidR="008E13F7" w:rsidRDefault="008E13F7">
            <w:pPr>
              <w:rPr>
                <w:sz w:val="2"/>
                <w:szCs w:val="2"/>
              </w:rPr>
            </w:pPr>
          </w:p>
        </w:tc>
        <w:tc>
          <w:tcPr>
            <w:tcW w:w="743" w:type="dxa"/>
          </w:tcPr>
          <w:p w14:paraId="55E68613" w14:textId="77777777" w:rsidR="008E13F7" w:rsidRDefault="004733C4">
            <w:pPr>
              <w:pStyle w:val="TableParagraph"/>
              <w:spacing w:line="222" w:lineRule="exact"/>
              <w:ind w:left="203" w:right="198"/>
              <w:jc w:val="center"/>
              <w:rPr>
                <w:sz w:val="20"/>
              </w:rPr>
            </w:pPr>
            <w:r>
              <w:rPr>
                <w:sz w:val="20"/>
              </w:rPr>
              <w:t>AS</w:t>
            </w:r>
          </w:p>
        </w:tc>
        <w:tc>
          <w:tcPr>
            <w:tcW w:w="884" w:type="dxa"/>
          </w:tcPr>
          <w:p w14:paraId="07B25B33" w14:textId="77777777" w:rsidR="008E13F7" w:rsidRDefault="004733C4">
            <w:pPr>
              <w:pStyle w:val="TableParagraph"/>
              <w:spacing w:line="222" w:lineRule="exact"/>
              <w:ind w:left="199" w:right="193"/>
              <w:jc w:val="center"/>
              <w:rPr>
                <w:sz w:val="20"/>
              </w:rPr>
            </w:pPr>
            <w:r>
              <w:rPr>
                <w:sz w:val="20"/>
              </w:rPr>
              <w:t>0.08</w:t>
            </w:r>
          </w:p>
        </w:tc>
        <w:tc>
          <w:tcPr>
            <w:tcW w:w="764" w:type="dxa"/>
          </w:tcPr>
          <w:p w14:paraId="60617444" w14:textId="77777777" w:rsidR="008E13F7" w:rsidRDefault="004733C4">
            <w:pPr>
              <w:pStyle w:val="TableParagraph"/>
              <w:spacing w:line="222" w:lineRule="exact"/>
              <w:ind w:right="197"/>
              <w:jc w:val="right"/>
              <w:rPr>
                <w:sz w:val="20"/>
              </w:rPr>
            </w:pPr>
            <w:r>
              <w:rPr>
                <w:sz w:val="20"/>
              </w:rPr>
              <w:t>0.11</w:t>
            </w:r>
          </w:p>
        </w:tc>
        <w:tc>
          <w:tcPr>
            <w:tcW w:w="745" w:type="dxa"/>
          </w:tcPr>
          <w:p w14:paraId="15B62C26" w14:textId="77777777" w:rsidR="008E13F7" w:rsidRDefault="004733C4">
            <w:pPr>
              <w:pStyle w:val="TableParagraph"/>
              <w:spacing w:line="222" w:lineRule="exact"/>
              <w:ind w:left="123" w:right="121"/>
              <w:jc w:val="center"/>
              <w:rPr>
                <w:sz w:val="20"/>
              </w:rPr>
            </w:pPr>
            <w:r>
              <w:rPr>
                <w:sz w:val="20"/>
              </w:rPr>
              <w:t>9.50</w:t>
            </w:r>
          </w:p>
        </w:tc>
        <w:tc>
          <w:tcPr>
            <w:tcW w:w="812" w:type="dxa"/>
          </w:tcPr>
          <w:p w14:paraId="08C8604F" w14:textId="77777777" w:rsidR="008E13F7" w:rsidRDefault="004733C4">
            <w:pPr>
              <w:pStyle w:val="TableParagraph"/>
              <w:spacing w:line="222" w:lineRule="exact"/>
              <w:ind w:left="176"/>
              <w:rPr>
                <w:sz w:val="20"/>
              </w:rPr>
            </w:pPr>
            <w:r>
              <w:rPr>
                <w:sz w:val="20"/>
              </w:rPr>
              <w:t>10.60</w:t>
            </w:r>
          </w:p>
        </w:tc>
        <w:tc>
          <w:tcPr>
            <w:tcW w:w="788" w:type="dxa"/>
          </w:tcPr>
          <w:p w14:paraId="0A237A83" w14:textId="77777777" w:rsidR="008E13F7" w:rsidRDefault="004733C4">
            <w:pPr>
              <w:pStyle w:val="TableParagraph"/>
              <w:spacing w:line="222" w:lineRule="exact"/>
              <w:ind w:left="215"/>
              <w:rPr>
                <w:sz w:val="20"/>
              </w:rPr>
            </w:pPr>
            <w:r>
              <w:rPr>
                <w:sz w:val="20"/>
              </w:rPr>
              <w:t>0.09</w:t>
            </w:r>
          </w:p>
        </w:tc>
        <w:tc>
          <w:tcPr>
            <w:tcW w:w="791" w:type="dxa"/>
          </w:tcPr>
          <w:p w14:paraId="0E1FB5D4" w14:textId="77777777" w:rsidR="008E13F7" w:rsidRDefault="004733C4">
            <w:pPr>
              <w:pStyle w:val="TableParagraph"/>
              <w:spacing w:line="222" w:lineRule="exact"/>
              <w:ind w:left="145" w:right="145"/>
              <w:jc w:val="center"/>
              <w:rPr>
                <w:sz w:val="20"/>
              </w:rPr>
            </w:pPr>
            <w:r>
              <w:rPr>
                <w:sz w:val="20"/>
              </w:rPr>
              <w:t>0.11</w:t>
            </w:r>
          </w:p>
        </w:tc>
        <w:tc>
          <w:tcPr>
            <w:tcW w:w="603" w:type="dxa"/>
          </w:tcPr>
          <w:p w14:paraId="718F4F5E" w14:textId="77777777" w:rsidR="008E13F7" w:rsidRDefault="004733C4">
            <w:pPr>
              <w:pStyle w:val="TableParagraph"/>
              <w:spacing w:line="222" w:lineRule="exact"/>
              <w:ind w:left="100" w:right="103"/>
              <w:jc w:val="center"/>
              <w:rPr>
                <w:sz w:val="20"/>
              </w:rPr>
            </w:pPr>
            <w:r>
              <w:rPr>
                <w:sz w:val="20"/>
              </w:rPr>
              <w:t>0.30</w:t>
            </w:r>
          </w:p>
        </w:tc>
        <w:tc>
          <w:tcPr>
            <w:tcW w:w="742" w:type="dxa"/>
          </w:tcPr>
          <w:p w14:paraId="21E4C2AF" w14:textId="77777777" w:rsidR="008E13F7" w:rsidRDefault="004733C4">
            <w:pPr>
              <w:pStyle w:val="TableParagraph"/>
              <w:spacing w:line="222" w:lineRule="exact"/>
              <w:ind w:left="169" w:right="173"/>
              <w:jc w:val="center"/>
              <w:rPr>
                <w:sz w:val="20"/>
              </w:rPr>
            </w:pPr>
            <w:r>
              <w:rPr>
                <w:sz w:val="20"/>
              </w:rPr>
              <w:t>0.46</w:t>
            </w:r>
          </w:p>
        </w:tc>
      </w:tr>
      <w:tr w:rsidR="008E13F7" w14:paraId="1356AC93" w14:textId="77777777">
        <w:trPr>
          <w:trHeight w:val="239"/>
        </w:trPr>
        <w:tc>
          <w:tcPr>
            <w:tcW w:w="1347" w:type="dxa"/>
            <w:vMerge w:val="restart"/>
          </w:tcPr>
          <w:p w14:paraId="00CF0604" w14:textId="77777777" w:rsidR="008E13F7" w:rsidRDefault="004733C4">
            <w:pPr>
              <w:pStyle w:val="TableParagraph"/>
              <w:spacing w:before="134"/>
              <w:ind w:left="218"/>
              <w:rPr>
                <w:sz w:val="20"/>
              </w:rPr>
            </w:pPr>
            <w:r>
              <w:rPr>
                <w:sz w:val="20"/>
              </w:rPr>
              <w:t>13/05/1990</w:t>
            </w:r>
          </w:p>
        </w:tc>
        <w:tc>
          <w:tcPr>
            <w:tcW w:w="1371" w:type="dxa"/>
            <w:vMerge w:val="restart"/>
          </w:tcPr>
          <w:p w14:paraId="21266C18" w14:textId="77777777" w:rsidR="008E13F7" w:rsidRDefault="004733C4">
            <w:pPr>
              <w:pStyle w:val="TableParagraph"/>
              <w:spacing w:before="22"/>
              <w:ind w:left="419" w:right="122" w:hanging="272"/>
              <w:rPr>
                <w:sz w:val="20"/>
              </w:rPr>
            </w:pPr>
            <w:r>
              <w:rPr>
                <w:sz w:val="20"/>
              </w:rPr>
              <w:t>New Zealand Weber</w:t>
            </w:r>
          </w:p>
        </w:tc>
        <w:tc>
          <w:tcPr>
            <w:tcW w:w="743" w:type="dxa"/>
          </w:tcPr>
          <w:p w14:paraId="5A0DA7BD" w14:textId="77777777" w:rsidR="008E13F7" w:rsidRDefault="004733C4">
            <w:pPr>
              <w:pStyle w:val="TableParagraph"/>
              <w:spacing w:before="5" w:line="215" w:lineRule="exact"/>
              <w:ind w:left="204" w:right="198"/>
              <w:jc w:val="center"/>
              <w:rPr>
                <w:sz w:val="20"/>
              </w:rPr>
            </w:pPr>
            <w:r>
              <w:rPr>
                <w:sz w:val="20"/>
              </w:rPr>
              <w:t>MS</w:t>
            </w:r>
          </w:p>
        </w:tc>
        <w:tc>
          <w:tcPr>
            <w:tcW w:w="884" w:type="dxa"/>
          </w:tcPr>
          <w:p w14:paraId="58E8ECE4" w14:textId="77777777" w:rsidR="008E13F7" w:rsidRDefault="004733C4">
            <w:pPr>
              <w:pStyle w:val="TableParagraph"/>
              <w:spacing w:before="5" w:line="215" w:lineRule="exact"/>
              <w:ind w:left="199" w:right="193"/>
              <w:jc w:val="center"/>
              <w:rPr>
                <w:sz w:val="20"/>
              </w:rPr>
            </w:pPr>
            <w:r>
              <w:rPr>
                <w:sz w:val="20"/>
              </w:rPr>
              <w:t>0.15</w:t>
            </w:r>
          </w:p>
        </w:tc>
        <w:tc>
          <w:tcPr>
            <w:tcW w:w="764" w:type="dxa"/>
          </w:tcPr>
          <w:p w14:paraId="7AD4C649" w14:textId="77777777" w:rsidR="008E13F7" w:rsidRDefault="004733C4">
            <w:pPr>
              <w:pStyle w:val="TableParagraph"/>
              <w:spacing w:before="5" w:line="215" w:lineRule="exact"/>
              <w:ind w:right="197"/>
              <w:jc w:val="right"/>
              <w:rPr>
                <w:sz w:val="20"/>
              </w:rPr>
            </w:pPr>
            <w:r>
              <w:rPr>
                <w:sz w:val="20"/>
              </w:rPr>
              <w:t>0.19</w:t>
            </w:r>
          </w:p>
        </w:tc>
        <w:tc>
          <w:tcPr>
            <w:tcW w:w="745" w:type="dxa"/>
          </w:tcPr>
          <w:p w14:paraId="4FC7C818" w14:textId="77777777" w:rsidR="008E13F7" w:rsidRDefault="004733C4">
            <w:pPr>
              <w:pStyle w:val="TableParagraph"/>
              <w:spacing w:before="5" w:line="215" w:lineRule="exact"/>
              <w:ind w:left="123" w:right="121"/>
              <w:jc w:val="center"/>
              <w:rPr>
                <w:sz w:val="20"/>
              </w:rPr>
            </w:pPr>
            <w:r>
              <w:rPr>
                <w:sz w:val="20"/>
              </w:rPr>
              <w:t>9.88</w:t>
            </w:r>
          </w:p>
        </w:tc>
        <w:tc>
          <w:tcPr>
            <w:tcW w:w="812" w:type="dxa"/>
          </w:tcPr>
          <w:p w14:paraId="3E541803" w14:textId="77777777" w:rsidR="008E13F7" w:rsidRDefault="004733C4">
            <w:pPr>
              <w:pStyle w:val="TableParagraph"/>
              <w:spacing w:before="5" w:line="215" w:lineRule="exact"/>
              <w:ind w:left="226"/>
              <w:rPr>
                <w:sz w:val="20"/>
              </w:rPr>
            </w:pPr>
            <w:r>
              <w:rPr>
                <w:sz w:val="20"/>
              </w:rPr>
              <w:t>8.98</w:t>
            </w:r>
          </w:p>
        </w:tc>
        <w:tc>
          <w:tcPr>
            <w:tcW w:w="788" w:type="dxa"/>
          </w:tcPr>
          <w:p w14:paraId="3B29F605" w14:textId="77777777" w:rsidR="008E13F7" w:rsidRDefault="004733C4">
            <w:pPr>
              <w:pStyle w:val="TableParagraph"/>
              <w:spacing w:before="5" w:line="215" w:lineRule="exact"/>
              <w:ind w:left="215"/>
              <w:rPr>
                <w:sz w:val="20"/>
              </w:rPr>
            </w:pPr>
            <w:r>
              <w:rPr>
                <w:sz w:val="20"/>
              </w:rPr>
              <w:t>0.17</w:t>
            </w:r>
          </w:p>
        </w:tc>
        <w:tc>
          <w:tcPr>
            <w:tcW w:w="791" w:type="dxa"/>
          </w:tcPr>
          <w:p w14:paraId="53CFE9DE" w14:textId="77777777" w:rsidR="008E13F7" w:rsidRDefault="004733C4">
            <w:pPr>
              <w:pStyle w:val="TableParagraph"/>
              <w:spacing w:before="5" w:line="215" w:lineRule="exact"/>
              <w:ind w:left="145" w:right="145"/>
              <w:jc w:val="center"/>
              <w:rPr>
                <w:sz w:val="20"/>
              </w:rPr>
            </w:pPr>
            <w:r>
              <w:rPr>
                <w:sz w:val="20"/>
              </w:rPr>
              <w:t>0.23</w:t>
            </w:r>
          </w:p>
        </w:tc>
        <w:tc>
          <w:tcPr>
            <w:tcW w:w="603" w:type="dxa"/>
          </w:tcPr>
          <w:p w14:paraId="6A4BD17F" w14:textId="77777777" w:rsidR="008E13F7" w:rsidRDefault="004733C4">
            <w:pPr>
              <w:pStyle w:val="TableParagraph"/>
              <w:spacing w:before="5" w:line="215" w:lineRule="exact"/>
              <w:ind w:left="100" w:right="103"/>
              <w:jc w:val="center"/>
              <w:rPr>
                <w:sz w:val="20"/>
              </w:rPr>
            </w:pPr>
            <w:r>
              <w:rPr>
                <w:sz w:val="20"/>
              </w:rPr>
              <w:t>0.18</w:t>
            </w:r>
          </w:p>
        </w:tc>
        <w:tc>
          <w:tcPr>
            <w:tcW w:w="742" w:type="dxa"/>
          </w:tcPr>
          <w:p w14:paraId="79B0EBE5" w14:textId="77777777" w:rsidR="008E13F7" w:rsidRDefault="004733C4">
            <w:pPr>
              <w:pStyle w:val="TableParagraph"/>
              <w:spacing w:before="5" w:line="215" w:lineRule="exact"/>
              <w:ind w:left="169" w:right="173"/>
              <w:jc w:val="center"/>
              <w:rPr>
                <w:sz w:val="20"/>
              </w:rPr>
            </w:pPr>
            <w:r>
              <w:rPr>
                <w:sz w:val="20"/>
              </w:rPr>
              <w:t>0.20</w:t>
            </w:r>
          </w:p>
        </w:tc>
      </w:tr>
      <w:tr w:rsidR="008E13F7" w14:paraId="259FEB10" w14:textId="77777777">
        <w:trPr>
          <w:trHeight w:val="251"/>
        </w:trPr>
        <w:tc>
          <w:tcPr>
            <w:tcW w:w="1347" w:type="dxa"/>
            <w:vMerge/>
            <w:tcBorders>
              <w:top w:val="nil"/>
            </w:tcBorders>
          </w:tcPr>
          <w:p w14:paraId="7F274AF5" w14:textId="77777777" w:rsidR="008E13F7" w:rsidRDefault="008E13F7">
            <w:pPr>
              <w:rPr>
                <w:sz w:val="2"/>
                <w:szCs w:val="2"/>
              </w:rPr>
            </w:pPr>
          </w:p>
        </w:tc>
        <w:tc>
          <w:tcPr>
            <w:tcW w:w="1371" w:type="dxa"/>
            <w:vMerge/>
            <w:tcBorders>
              <w:top w:val="nil"/>
            </w:tcBorders>
          </w:tcPr>
          <w:p w14:paraId="217384C1" w14:textId="77777777" w:rsidR="008E13F7" w:rsidRDefault="008E13F7">
            <w:pPr>
              <w:rPr>
                <w:sz w:val="2"/>
                <w:szCs w:val="2"/>
              </w:rPr>
            </w:pPr>
          </w:p>
        </w:tc>
        <w:tc>
          <w:tcPr>
            <w:tcW w:w="743" w:type="dxa"/>
          </w:tcPr>
          <w:p w14:paraId="67B89B61" w14:textId="77777777" w:rsidR="008E13F7" w:rsidRDefault="004733C4">
            <w:pPr>
              <w:pStyle w:val="TableParagraph"/>
              <w:spacing w:line="219" w:lineRule="exact"/>
              <w:ind w:left="203" w:right="198"/>
              <w:jc w:val="center"/>
              <w:rPr>
                <w:sz w:val="20"/>
              </w:rPr>
            </w:pPr>
            <w:r>
              <w:rPr>
                <w:sz w:val="20"/>
              </w:rPr>
              <w:t>AS</w:t>
            </w:r>
          </w:p>
        </w:tc>
        <w:tc>
          <w:tcPr>
            <w:tcW w:w="884" w:type="dxa"/>
          </w:tcPr>
          <w:p w14:paraId="302DCC14" w14:textId="77777777" w:rsidR="008E13F7" w:rsidRDefault="004733C4">
            <w:pPr>
              <w:pStyle w:val="TableParagraph"/>
              <w:spacing w:line="219" w:lineRule="exact"/>
              <w:ind w:left="199" w:right="193"/>
              <w:jc w:val="center"/>
              <w:rPr>
                <w:sz w:val="20"/>
              </w:rPr>
            </w:pPr>
            <w:r>
              <w:rPr>
                <w:sz w:val="20"/>
              </w:rPr>
              <w:t>0.20</w:t>
            </w:r>
          </w:p>
        </w:tc>
        <w:tc>
          <w:tcPr>
            <w:tcW w:w="764" w:type="dxa"/>
          </w:tcPr>
          <w:p w14:paraId="67FAEE0F" w14:textId="77777777" w:rsidR="008E13F7" w:rsidRDefault="004733C4">
            <w:pPr>
              <w:pStyle w:val="TableParagraph"/>
              <w:spacing w:line="219" w:lineRule="exact"/>
              <w:ind w:right="197"/>
              <w:jc w:val="right"/>
              <w:rPr>
                <w:sz w:val="20"/>
              </w:rPr>
            </w:pPr>
            <w:r>
              <w:rPr>
                <w:sz w:val="20"/>
              </w:rPr>
              <w:t>0.26</w:t>
            </w:r>
          </w:p>
        </w:tc>
        <w:tc>
          <w:tcPr>
            <w:tcW w:w="745" w:type="dxa"/>
          </w:tcPr>
          <w:p w14:paraId="208BAAA4" w14:textId="77777777" w:rsidR="008E13F7" w:rsidRDefault="004733C4">
            <w:pPr>
              <w:pStyle w:val="TableParagraph"/>
              <w:spacing w:line="219" w:lineRule="exact"/>
              <w:ind w:left="123" w:right="121"/>
              <w:jc w:val="center"/>
              <w:rPr>
                <w:sz w:val="20"/>
              </w:rPr>
            </w:pPr>
            <w:r>
              <w:rPr>
                <w:sz w:val="20"/>
              </w:rPr>
              <w:t>12.90</w:t>
            </w:r>
          </w:p>
        </w:tc>
        <w:tc>
          <w:tcPr>
            <w:tcW w:w="812" w:type="dxa"/>
          </w:tcPr>
          <w:p w14:paraId="291E0C5A" w14:textId="77777777" w:rsidR="008E13F7" w:rsidRDefault="004733C4">
            <w:pPr>
              <w:pStyle w:val="TableParagraph"/>
              <w:spacing w:line="219" w:lineRule="exact"/>
              <w:ind w:left="176"/>
              <w:rPr>
                <w:sz w:val="20"/>
              </w:rPr>
            </w:pPr>
            <w:r>
              <w:rPr>
                <w:sz w:val="20"/>
              </w:rPr>
              <w:t>12.49</w:t>
            </w:r>
          </w:p>
        </w:tc>
        <w:tc>
          <w:tcPr>
            <w:tcW w:w="788" w:type="dxa"/>
          </w:tcPr>
          <w:p w14:paraId="00CCAA12" w14:textId="77777777" w:rsidR="008E13F7" w:rsidRDefault="004733C4">
            <w:pPr>
              <w:pStyle w:val="TableParagraph"/>
              <w:spacing w:line="219" w:lineRule="exact"/>
              <w:ind w:left="215"/>
              <w:rPr>
                <w:sz w:val="20"/>
              </w:rPr>
            </w:pPr>
            <w:r>
              <w:rPr>
                <w:sz w:val="20"/>
              </w:rPr>
              <w:t>0.38</w:t>
            </w:r>
          </w:p>
        </w:tc>
        <w:tc>
          <w:tcPr>
            <w:tcW w:w="791" w:type="dxa"/>
          </w:tcPr>
          <w:p w14:paraId="46A5320E" w14:textId="77777777" w:rsidR="008E13F7" w:rsidRDefault="004733C4">
            <w:pPr>
              <w:pStyle w:val="TableParagraph"/>
              <w:spacing w:line="219" w:lineRule="exact"/>
              <w:ind w:left="145" w:right="145"/>
              <w:jc w:val="center"/>
              <w:rPr>
                <w:sz w:val="20"/>
              </w:rPr>
            </w:pPr>
            <w:r>
              <w:rPr>
                <w:sz w:val="20"/>
              </w:rPr>
              <w:t>0.43</w:t>
            </w:r>
          </w:p>
        </w:tc>
        <w:tc>
          <w:tcPr>
            <w:tcW w:w="603" w:type="dxa"/>
          </w:tcPr>
          <w:p w14:paraId="4A7E21CC" w14:textId="77777777" w:rsidR="008E13F7" w:rsidRDefault="004733C4">
            <w:pPr>
              <w:pStyle w:val="TableParagraph"/>
              <w:spacing w:line="219" w:lineRule="exact"/>
              <w:ind w:left="100" w:right="103"/>
              <w:jc w:val="center"/>
              <w:rPr>
                <w:sz w:val="20"/>
              </w:rPr>
            </w:pPr>
            <w:r>
              <w:rPr>
                <w:sz w:val="20"/>
              </w:rPr>
              <w:t>0.46</w:t>
            </w:r>
          </w:p>
        </w:tc>
        <w:tc>
          <w:tcPr>
            <w:tcW w:w="742" w:type="dxa"/>
          </w:tcPr>
          <w:p w14:paraId="63E364D3" w14:textId="77777777" w:rsidR="008E13F7" w:rsidRDefault="004733C4">
            <w:pPr>
              <w:pStyle w:val="TableParagraph"/>
              <w:spacing w:line="219" w:lineRule="exact"/>
              <w:ind w:left="169" w:right="173"/>
              <w:jc w:val="center"/>
              <w:rPr>
                <w:sz w:val="20"/>
              </w:rPr>
            </w:pPr>
            <w:r>
              <w:rPr>
                <w:sz w:val="20"/>
              </w:rPr>
              <w:t>0.30</w:t>
            </w:r>
          </w:p>
        </w:tc>
      </w:tr>
      <w:tr w:rsidR="008E13F7" w14:paraId="6461349B" w14:textId="77777777">
        <w:trPr>
          <w:trHeight w:val="254"/>
        </w:trPr>
        <w:tc>
          <w:tcPr>
            <w:tcW w:w="1347" w:type="dxa"/>
            <w:vMerge w:val="restart"/>
          </w:tcPr>
          <w:p w14:paraId="03099AAF" w14:textId="77777777" w:rsidR="008E13F7" w:rsidRDefault="004733C4">
            <w:pPr>
              <w:pStyle w:val="TableParagraph"/>
              <w:spacing w:before="144"/>
              <w:ind w:left="218"/>
              <w:rPr>
                <w:sz w:val="20"/>
              </w:rPr>
            </w:pPr>
            <w:r>
              <w:rPr>
                <w:sz w:val="20"/>
              </w:rPr>
              <w:t>21/09/1999</w:t>
            </w:r>
          </w:p>
        </w:tc>
        <w:tc>
          <w:tcPr>
            <w:tcW w:w="1371" w:type="dxa"/>
            <w:vMerge w:val="restart"/>
          </w:tcPr>
          <w:p w14:paraId="227FE532" w14:textId="77777777" w:rsidR="008E13F7" w:rsidRDefault="004733C4">
            <w:pPr>
              <w:pStyle w:val="TableParagraph"/>
              <w:spacing w:before="29"/>
              <w:ind w:left="362" w:right="353" w:firstLine="24"/>
              <w:rPr>
                <w:sz w:val="20"/>
              </w:rPr>
            </w:pPr>
            <w:r>
              <w:rPr>
                <w:sz w:val="20"/>
              </w:rPr>
              <w:t>Taiwan Chi-Chi</w:t>
            </w:r>
          </w:p>
        </w:tc>
        <w:tc>
          <w:tcPr>
            <w:tcW w:w="743" w:type="dxa"/>
          </w:tcPr>
          <w:p w14:paraId="1F887CCB" w14:textId="77777777" w:rsidR="008E13F7" w:rsidRDefault="004733C4">
            <w:pPr>
              <w:pStyle w:val="TableParagraph"/>
              <w:spacing w:line="222" w:lineRule="exact"/>
              <w:ind w:left="204" w:right="198"/>
              <w:jc w:val="center"/>
              <w:rPr>
                <w:sz w:val="20"/>
              </w:rPr>
            </w:pPr>
            <w:r>
              <w:rPr>
                <w:sz w:val="20"/>
              </w:rPr>
              <w:t>MS</w:t>
            </w:r>
          </w:p>
        </w:tc>
        <w:tc>
          <w:tcPr>
            <w:tcW w:w="884" w:type="dxa"/>
          </w:tcPr>
          <w:p w14:paraId="5228491E" w14:textId="77777777" w:rsidR="008E13F7" w:rsidRDefault="004733C4">
            <w:pPr>
              <w:pStyle w:val="TableParagraph"/>
              <w:spacing w:line="222" w:lineRule="exact"/>
              <w:ind w:left="199" w:right="193"/>
              <w:jc w:val="center"/>
              <w:rPr>
                <w:sz w:val="20"/>
              </w:rPr>
            </w:pPr>
            <w:r>
              <w:rPr>
                <w:sz w:val="20"/>
              </w:rPr>
              <w:t>0.95</w:t>
            </w:r>
          </w:p>
        </w:tc>
        <w:tc>
          <w:tcPr>
            <w:tcW w:w="764" w:type="dxa"/>
          </w:tcPr>
          <w:p w14:paraId="6E89E7C6" w14:textId="77777777" w:rsidR="008E13F7" w:rsidRDefault="004733C4">
            <w:pPr>
              <w:pStyle w:val="TableParagraph"/>
              <w:spacing w:line="222" w:lineRule="exact"/>
              <w:ind w:right="197"/>
              <w:jc w:val="right"/>
              <w:rPr>
                <w:sz w:val="20"/>
              </w:rPr>
            </w:pPr>
            <w:r>
              <w:rPr>
                <w:sz w:val="20"/>
              </w:rPr>
              <w:t>0.91</w:t>
            </w:r>
          </w:p>
        </w:tc>
        <w:tc>
          <w:tcPr>
            <w:tcW w:w="745" w:type="dxa"/>
          </w:tcPr>
          <w:p w14:paraId="3B8D9C01" w14:textId="77777777" w:rsidR="008E13F7" w:rsidRDefault="004733C4">
            <w:pPr>
              <w:pStyle w:val="TableParagraph"/>
              <w:spacing w:line="222" w:lineRule="exact"/>
              <w:ind w:left="123" w:right="121"/>
              <w:jc w:val="center"/>
              <w:rPr>
                <w:sz w:val="20"/>
              </w:rPr>
            </w:pPr>
            <w:r>
              <w:rPr>
                <w:sz w:val="20"/>
              </w:rPr>
              <w:t>21.76</w:t>
            </w:r>
          </w:p>
        </w:tc>
        <w:tc>
          <w:tcPr>
            <w:tcW w:w="812" w:type="dxa"/>
          </w:tcPr>
          <w:p w14:paraId="42A69C9E" w14:textId="77777777" w:rsidR="008E13F7" w:rsidRDefault="004733C4">
            <w:pPr>
              <w:pStyle w:val="TableParagraph"/>
              <w:spacing w:line="222" w:lineRule="exact"/>
              <w:ind w:left="176"/>
              <w:rPr>
                <w:sz w:val="20"/>
              </w:rPr>
            </w:pPr>
            <w:r>
              <w:rPr>
                <w:sz w:val="20"/>
              </w:rPr>
              <w:t>21.89</w:t>
            </w:r>
          </w:p>
        </w:tc>
        <w:tc>
          <w:tcPr>
            <w:tcW w:w="788" w:type="dxa"/>
          </w:tcPr>
          <w:p w14:paraId="0CD33377" w14:textId="77777777" w:rsidR="008E13F7" w:rsidRDefault="004733C4">
            <w:pPr>
              <w:pStyle w:val="TableParagraph"/>
              <w:spacing w:line="222" w:lineRule="exact"/>
              <w:ind w:left="215"/>
              <w:rPr>
                <w:sz w:val="20"/>
              </w:rPr>
            </w:pPr>
            <w:r>
              <w:rPr>
                <w:sz w:val="20"/>
              </w:rPr>
              <w:t>9.31</w:t>
            </w:r>
          </w:p>
        </w:tc>
        <w:tc>
          <w:tcPr>
            <w:tcW w:w="791" w:type="dxa"/>
          </w:tcPr>
          <w:p w14:paraId="1D6A1C72" w14:textId="77777777" w:rsidR="008E13F7" w:rsidRDefault="004733C4">
            <w:pPr>
              <w:pStyle w:val="TableParagraph"/>
              <w:spacing w:line="222" w:lineRule="exact"/>
              <w:ind w:left="145" w:right="145"/>
              <w:jc w:val="center"/>
              <w:rPr>
                <w:sz w:val="20"/>
              </w:rPr>
            </w:pPr>
            <w:r>
              <w:rPr>
                <w:sz w:val="20"/>
              </w:rPr>
              <w:t>6.97</w:t>
            </w:r>
          </w:p>
        </w:tc>
        <w:tc>
          <w:tcPr>
            <w:tcW w:w="603" w:type="dxa"/>
          </w:tcPr>
          <w:p w14:paraId="0AD20E72" w14:textId="77777777" w:rsidR="008E13F7" w:rsidRDefault="004733C4">
            <w:pPr>
              <w:pStyle w:val="TableParagraph"/>
              <w:spacing w:line="222" w:lineRule="exact"/>
              <w:ind w:left="100" w:right="103"/>
              <w:jc w:val="center"/>
              <w:rPr>
                <w:sz w:val="20"/>
              </w:rPr>
            </w:pPr>
            <w:r>
              <w:rPr>
                <w:sz w:val="20"/>
              </w:rPr>
              <w:t>0.84</w:t>
            </w:r>
          </w:p>
        </w:tc>
        <w:tc>
          <w:tcPr>
            <w:tcW w:w="742" w:type="dxa"/>
          </w:tcPr>
          <w:p w14:paraId="3780D467" w14:textId="77777777" w:rsidR="008E13F7" w:rsidRDefault="004733C4">
            <w:pPr>
              <w:pStyle w:val="TableParagraph"/>
              <w:spacing w:line="222" w:lineRule="exact"/>
              <w:ind w:left="169" w:right="173"/>
              <w:jc w:val="center"/>
              <w:rPr>
                <w:sz w:val="20"/>
              </w:rPr>
            </w:pPr>
            <w:r>
              <w:rPr>
                <w:sz w:val="20"/>
              </w:rPr>
              <w:t>0.84</w:t>
            </w:r>
          </w:p>
        </w:tc>
      </w:tr>
      <w:tr w:rsidR="008E13F7" w14:paraId="11F46E79" w14:textId="77777777">
        <w:trPr>
          <w:trHeight w:val="251"/>
        </w:trPr>
        <w:tc>
          <w:tcPr>
            <w:tcW w:w="1347" w:type="dxa"/>
            <w:vMerge/>
            <w:tcBorders>
              <w:top w:val="nil"/>
            </w:tcBorders>
          </w:tcPr>
          <w:p w14:paraId="002BF933" w14:textId="77777777" w:rsidR="008E13F7" w:rsidRDefault="008E13F7">
            <w:pPr>
              <w:rPr>
                <w:sz w:val="2"/>
                <w:szCs w:val="2"/>
              </w:rPr>
            </w:pPr>
          </w:p>
        </w:tc>
        <w:tc>
          <w:tcPr>
            <w:tcW w:w="1371" w:type="dxa"/>
            <w:vMerge/>
            <w:tcBorders>
              <w:top w:val="nil"/>
            </w:tcBorders>
          </w:tcPr>
          <w:p w14:paraId="3203D9AB" w14:textId="77777777" w:rsidR="008E13F7" w:rsidRDefault="008E13F7">
            <w:pPr>
              <w:rPr>
                <w:sz w:val="2"/>
                <w:szCs w:val="2"/>
              </w:rPr>
            </w:pPr>
          </w:p>
        </w:tc>
        <w:tc>
          <w:tcPr>
            <w:tcW w:w="743" w:type="dxa"/>
          </w:tcPr>
          <w:p w14:paraId="58C23B2E" w14:textId="77777777" w:rsidR="008E13F7" w:rsidRDefault="004733C4">
            <w:pPr>
              <w:pStyle w:val="TableParagraph"/>
              <w:spacing w:before="10" w:line="222" w:lineRule="exact"/>
              <w:ind w:left="203" w:right="198"/>
              <w:jc w:val="center"/>
              <w:rPr>
                <w:sz w:val="20"/>
              </w:rPr>
            </w:pPr>
            <w:r>
              <w:rPr>
                <w:sz w:val="20"/>
              </w:rPr>
              <w:t>AS</w:t>
            </w:r>
          </w:p>
        </w:tc>
        <w:tc>
          <w:tcPr>
            <w:tcW w:w="884" w:type="dxa"/>
          </w:tcPr>
          <w:p w14:paraId="2E653592" w14:textId="77777777" w:rsidR="008E13F7" w:rsidRDefault="004733C4">
            <w:pPr>
              <w:pStyle w:val="TableParagraph"/>
              <w:spacing w:before="10" w:line="222" w:lineRule="exact"/>
              <w:ind w:left="199" w:right="193"/>
              <w:jc w:val="center"/>
              <w:rPr>
                <w:sz w:val="20"/>
              </w:rPr>
            </w:pPr>
            <w:r>
              <w:rPr>
                <w:sz w:val="20"/>
              </w:rPr>
              <w:t>0.47</w:t>
            </w:r>
          </w:p>
        </w:tc>
        <w:tc>
          <w:tcPr>
            <w:tcW w:w="764" w:type="dxa"/>
          </w:tcPr>
          <w:p w14:paraId="7BC4DE0E" w14:textId="77777777" w:rsidR="008E13F7" w:rsidRDefault="004733C4">
            <w:pPr>
              <w:pStyle w:val="TableParagraph"/>
              <w:spacing w:before="10" w:line="222" w:lineRule="exact"/>
              <w:ind w:right="197"/>
              <w:jc w:val="right"/>
              <w:rPr>
                <w:sz w:val="20"/>
              </w:rPr>
            </w:pPr>
            <w:r>
              <w:rPr>
                <w:sz w:val="20"/>
              </w:rPr>
              <w:t>0.22</w:t>
            </w:r>
          </w:p>
        </w:tc>
        <w:tc>
          <w:tcPr>
            <w:tcW w:w="745" w:type="dxa"/>
          </w:tcPr>
          <w:p w14:paraId="4A87ABE2" w14:textId="77777777" w:rsidR="008E13F7" w:rsidRDefault="004733C4">
            <w:pPr>
              <w:pStyle w:val="TableParagraph"/>
              <w:spacing w:before="10" w:line="222" w:lineRule="exact"/>
              <w:ind w:left="123" w:right="121"/>
              <w:jc w:val="center"/>
              <w:rPr>
                <w:sz w:val="20"/>
              </w:rPr>
            </w:pPr>
            <w:r>
              <w:rPr>
                <w:sz w:val="20"/>
              </w:rPr>
              <w:t>2.73</w:t>
            </w:r>
          </w:p>
        </w:tc>
        <w:tc>
          <w:tcPr>
            <w:tcW w:w="812" w:type="dxa"/>
          </w:tcPr>
          <w:p w14:paraId="51D9CD0D" w14:textId="77777777" w:rsidR="008E13F7" w:rsidRDefault="004733C4">
            <w:pPr>
              <w:pStyle w:val="TableParagraph"/>
              <w:spacing w:before="10" w:line="222" w:lineRule="exact"/>
              <w:ind w:left="226"/>
              <w:rPr>
                <w:sz w:val="20"/>
              </w:rPr>
            </w:pPr>
            <w:r>
              <w:rPr>
                <w:sz w:val="20"/>
              </w:rPr>
              <w:t>5.25</w:t>
            </w:r>
          </w:p>
        </w:tc>
        <w:tc>
          <w:tcPr>
            <w:tcW w:w="788" w:type="dxa"/>
          </w:tcPr>
          <w:p w14:paraId="2B9C3E4C" w14:textId="77777777" w:rsidR="008E13F7" w:rsidRDefault="004733C4">
            <w:pPr>
              <w:pStyle w:val="TableParagraph"/>
              <w:spacing w:before="10" w:line="222" w:lineRule="exact"/>
              <w:ind w:left="215"/>
              <w:rPr>
                <w:sz w:val="20"/>
              </w:rPr>
            </w:pPr>
            <w:r>
              <w:rPr>
                <w:sz w:val="20"/>
              </w:rPr>
              <w:t>1.80</w:t>
            </w:r>
          </w:p>
        </w:tc>
        <w:tc>
          <w:tcPr>
            <w:tcW w:w="791" w:type="dxa"/>
          </w:tcPr>
          <w:p w14:paraId="240EA388" w14:textId="77777777" w:rsidR="008E13F7" w:rsidRDefault="004733C4">
            <w:pPr>
              <w:pStyle w:val="TableParagraph"/>
              <w:spacing w:before="10" w:line="222" w:lineRule="exact"/>
              <w:ind w:left="145" w:right="145"/>
              <w:jc w:val="center"/>
              <w:rPr>
                <w:sz w:val="20"/>
              </w:rPr>
            </w:pPr>
            <w:r>
              <w:rPr>
                <w:sz w:val="20"/>
              </w:rPr>
              <w:t>0.43</w:t>
            </w:r>
          </w:p>
        </w:tc>
        <w:tc>
          <w:tcPr>
            <w:tcW w:w="603" w:type="dxa"/>
          </w:tcPr>
          <w:p w14:paraId="60A45B8A" w14:textId="77777777" w:rsidR="008E13F7" w:rsidRDefault="004733C4">
            <w:pPr>
              <w:pStyle w:val="TableParagraph"/>
              <w:spacing w:before="10" w:line="222" w:lineRule="exact"/>
              <w:ind w:left="100" w:right="103"/>
              <w:jc w:val="center"/>
              <w:rPr>
                <w:sz w:val="20"/>
              </w:rPr>
            </w:pPr>
            <w:r>
              <w:rPr>
                <w:sz w:val="20"/>
              </w:rPr>
              <w:t>1.04</w:t>
            </w:r>
          </w:p>
        </w:tc>
        <w:tc>
          <w:tcPr>
            <w:tcW w:w="742" w:type="dxa"/>
          </w:tcPr>
          <w:p w14:paraId="1C58B3BF" w14:textId="77777777" w:rsidR="008E13F7" w:rsidRDefault="004733C4">
            <w:pPr>
              <w:pStyle w:val="TableParagraph"/>
              <w:spacing w:before="10" w:line="222" w:lineRule="exact"/>
              <w:ind w:left="169" w:right="173"/>
              <w:jc w:val="center"/>
              <w:rPr>
                <w:sz w:val="20"/>
              </w:rPr>
            </w:pPr>
            <w:r>
              <w:rPr>
                <w:sz w:val="20"/>
              </w:rPr>
              <w:t>0.70</w:t>
            </w:r>
          </w:p>
        </w:tc>
      </w:tr>
      <w:tr w:rsidR="008E13F7" w14:paraId="09C54E41" w14:textId="77777777">
        <w:trPr>
          <w:trHeight w:val="251"/>
        </w:trPr>
        <w:tc>
          <w:tcPr>
            <w:tcW w:w="1347" w:type="dxa"/>
            <w:vMerge w:val="restart"/>
          </w:tcPr>
          <w:p w14:paraId="693EC164" w14:textId="77777777" w:rsidR="008E13F7" w:rsidRDefault="004733C4">
            <w:pPr>
              <w:pStyle w:val="TableParagraph"/>
              <w:spacing w:before="142"/>
              <w:ind w:left="218"/>
              <w:rPr>
                <w:sz w:val="20"/>
              </w:rPr>
            </w:pPr>
            <w:r>
              <w:rPr>
                <w:sz w:val="20"/>
              </w:rPr>
              <w:t>12/11/1999</w:t>
            </w:r>
          </w:p>
        </w:tc>
        <w:tc>
          <w:tcPr>
            <w:tcW w:w="1371" w:type="dxa"/>
            <w:vMerge w:val="restart"/>
          </w:tcPr>
          <w:p w14:paraId="278E0454" w14:textId="77777777" w:rsidR="008E13F7" w:rsidRDefault="004733C4">
            <w:pPr>
              <w:pStyle w:val="TableParagraph"/>
              <w:spacing w:before="142"/>
              <w:ind w:left="117"/>
              <w:rPr>
                <w:sz w:val="20"/>
              </w:rPr>
            </w:pPr>
            <w:r>
              <w:rPr>
                <w:sz w:val="20"/>
              </w:rPr>
              <w:t xml:space="preserve">Turkey </w:t>
            </w:r>
            <w:proofErr w:type="spellStart"/>
            <w:r>
              <w:rPr>
                <w:sz w:val="20"/>
              </w:rPr>
              <w:t>Duzce</w:t>
            </w:r>
            <w:proofErr w:type="spellEnd"/>
          </w:p>
        </w:tc>
        <w:tc>
          <w:tcPr>
            <w:tcW w:w="743" w:type="dxa"/>
          </w:tcPr>
          <w:p w14:paraId="0E48CCAE" w14:textId="77777777" w:rsidR="008E13F7" w:rsidRDefault="004733C4">
            <w:pPr>
              <w:pStyle w:val="TableParagraph"/>
              <w:spacing w:before="10" w:line="222" w:lineRule="exact"/>
              <w:ind w:left="204" w:right="198"/>
              <w:jc w:val="center"/>
              <w:rPr>
                <w:sz w:val="20"/>
              </w:rPr>
            </w:pPr>
            <w:r>
              <w:rPr>
                <w:sz w:val="20"/>
              </w:rPr>
              <w:t>MS</w:t>
            </w:r>
          </w:p>
        </w:tc>
        <w:tc>
          <w:tcPr>
            <w:tcW w:w="884" w:type="dxa"/>
          </w:tcPr>
          <w:p w14:paraId="19E0F19A" w14:textId="77777777" w:rsidR="008E13F7" w:rsidRDefault="004733C4">
            <w:pPr>
              <w:pStyle w:val="TableParagraph"/>
              <w:spacing w:before="10" w:line="222" w:lineRule="exact"/>
              <w:ind w:left="199" w:right="193"/>
              <w:jc w:val="center"/>
              <w:rPr>
                <w:sz w:val="20"/>
              </w:rPr>
            </w:pPr>
            <w:r>
              <w:rPr>
                <w:sz w:val="20"/>
              </w:rPr>
              <w:t>0.30</w:t>
            </w:r>
          </w:p>
        </w:tc>
        <w:tc>
          <w:tcPr>
            <w:tcW w:w="764" w:type="dxa"/>
          </w:tcPr>
          <w:p w14:paraId="65A151DF" w14:textId="77777777" w:rsidR="008E13F7" w:rsidRDefault="004733C4">
            <w:pPr>
              <w:pStyle w:val="TableParagraph"/>
              <w:spacing w:before="10" w:line="222" w:lineRule="exact"/>
              <w:ind w:right="197"/>
              <w:jc w:val="right"/>
              <w:rPr>
                <w:sz w:val="20"/>
              </w:rPr>
            </w:pPr>
            <w:r>
              <w:rPr>
                <w:sz w:val="20"/>
              </w:rPr>
              <w:t>0.30</w:t>
            </w:r>
          </w:p>
        </w:tc>
        <w:tc>
          <w:tcPr>
            <w:tcW w:w="745" w:type="dxa"/>
          </w:tcPr>
          <w:p w14:paraId="78CEC94D" w14:textId="77777777" w:rsidR="008E13F7" w:rsidRDefault="004733C4">
            <w:pPr>
              <w:pStyle w:val="TableParagraph"/>
              <w:spacing w:before="10" w:line="222" w:lineRule="exact"/>
              <w:ind w:left="123" w:right="121"/>
              <w:jc w:val="center"/>
              <w:rPr>
                <w:sz w:val="20"/>
              </w:rPr>
            </w:pPr>
            <w:r>
              <w:rPr>
                <w:sz w:val="20"/>
              </w:rPr>
              <w:t>16.94</w:t>
            </w:r>
          </w:p>
        </w:tc>
        <w:tc>
          <w:tcPr>
            <w:tcW w:w="812" w:type="dxa"/>
          </w:tcPr>
          <w:p w14:paraId="300D8164" w14:textId="77777777" w:rsidR="008E13F7" w:rsidRDefault="004733C4">
            <w:pPr>
              <w:pStyle w:val="TableParagraph"/>
              <w:spacing w:before="10" w:line="222" w:lineRule="exact"/>
              <w:ind w:left="176"/>
              <w:rPr>
                <w:sz w:val="20"/>
              </w:rPr>
            </w:pPr>
            <w:r>
              <w:rPr>
                <w:sz w:val="20"/>
              </w:rPr>
              <w:t>17.78</w:t>
            </w:r>
          </w:p>
        </w:tc>
        <w:tc>
          <w:tcPr>
            <w:tcW w:w="788" w:type="dxa"/>
          </w:tcPr>
          <w:p w14:paraId="11299AE5" w14:textId="77777777" w:rsidR="008E13F7" w:rsidRDefault="004733C4">
            <w:pPr>
              <w:pStyle w:val="TableParagraph"/>
              <w:spacing w:before="10" w:line="222" w:lineRule="exact"/>
              <w:ind w:left="215"/>
              <w:rPr>
                <w:sz w:val="20"/>
              </w:rPr>
            </w:pPr>
            <w:r>
              <w:rPr>
                <w:sz w:val="20"/>
              </w:rPr>
              <w:t>1.58</w:t>
            </w:r>
          </w:p>
        </w:tc>
        <w:tc>
          <w:tcPr>
            <w:tcW w:w="791" w:type="dxa"/>
          </w:tcPr>
          <w:p w14:paraId="0427F433" w14:textId="77777777" w:rsidR="008E13F7" w:rsidRDefault="004733C4">
            <w:pPr>
              <w:pStyle w:val="TableParagraph"/>
              <w:spacing w:before="10" w:line="222" w:lineRule="exact"/>
              <w:ind w:left="145" w:right="145"/>
              <w:jc w:val="center"/>
              <w:rPr>
                <w:sz w:val="20"/>
              </w:rPr>
            </w:pPr>
            <w:r>
              <w:rPr>
                <w:sz w:val="20"/>
              </w:rPr>
              <w:t>1.87</w:t>
            </w:r>
          </w:p>
        </w:tc>
        <w:tc>
          <w:tcPr>
            <w:tcW w:w="603" w:type="dxa"/>
          </w:tcPr>
          <w:p w14:paraId="0BCFF410" w14:textId="77777777" w:rsidR="008E13F7" w:rsidRDefault="004733C4">
            <w:pPr>
              <w:pStyle w:val="TableParagraph"/>
              <w:spacing w:before="10" w:line="222" w:lineRule="exact"/>
              <w:ind w:left="100" w:right="103"/>
              <w:jc w:val="center"/>
              <w:rPr>
                <w:sz w:val="20"/>
              </w:rPr>
            </w:pPr>
            <w:r>
              <w:rPr>
                <w:sz w:val="20"/>
              </w:rPr>
              <w:t>0.42</w:t>
            </w:r>
          </w:p>
        </w:tc>
        <w:tc>
          <w:tcPr>
            <w:tcW w:w="742" w:type="dxa"/>
          </w:tcPr>
          <w:p w14:paraId="43D2D1BE" w14:textId="77777777" w:rsidR="008E13F7" w:rsidRDefault="004733C4">
            <w:pPr>
              <w:pStyle w:val="TableParagraph"/>
              <w:spacing w:before="10" w:line="222" w:lineRule="exact"/>
              <w:ind w:left="169" w:right="173"/>
              <w:jc w:val="center"/>
              <w:rPr>
                <w:sz w:val="20"/>
              </w:rPr>
            </w:pPr>
            <w:r>
              <w:rPr>
                <w:sz w:val="20"/>
              </w:rPr>
              <w:t>0.20</w:t>
            </w:r>
          </w:p>
        </w:tc>
      </w:tr>
      <w:tr w:rsidR="008E13F7" w14:paraId="1CDF1E74" w14:textId="77777777">
        <w:trPr>
          <w:trHeight w:val="251"/>
        </w:trPr>
        <w:tc>
          <w:tcPr>
            <w:tcW w:w="1347" w:type="dxa"/>
            <w:vMerge/>
            <w:tcBorders>
              <w:top w:val="nil"/>
            </w:tcBorders>
          </w:tcPr>
          <w:p w14:paraId="7157BA20" w14:textId="77777777" w:rsidR="008E13F7" w:rsidRDefault="008E13F7">
            <w:pPr>
              <w:rPr>
                <w:sz w:val="2"/>
                <w:szCs w:val="2"/>
              </w:rPr>
            </w:pPr>
          </w:p>
        </w:tc>
        <w:tc>
          <w:tcPr>
            <w:tcW w:w="1371" w:type="dxa"/>
            <w:vMerge/>
            <w:tcBorders>
              <w:top w:val="nil"/>
            </w:tcBorders>
          </w:tcPr>
          <w:p w14:paraId="4D8C4566" w14:textId="77777777" w:rsidR="008E13F7" w:rsidRDefault="008E13F7">
            <w:pPr>
              <w:rPr>
                <w:sz w:val="2"/>
                <w:szCs w:val="2"/>
              </w:rPr>
            </w:pPr>
          </w:p>
        </w:tc>
        <w:tc>
          <w:tcPr>
            <w:tcW w:w="743" w:type="dxa"/>
          </w:tcPr>
          <w:p w14:paraId="194F49ED" w14:textId="77777777" w:rsidR="008E13F7" w:rsidRDefault="004733C4">
            <w:pPr>
              <w:pStyle w:val="TableParagraph"/>
              <w:spacing w:before="10" w:line="222" w:lineRule="exact"/>
              <w:ind w:left="203" w:right="198"/>
              <w:jc w:val="center"/>
              <w:rPr>
                <w:sz w:val="20"/>
              </w:rPr>
            </w:pPr>
            <w:r>
              <w:rPr>
                <w:sz w:val="20"/>
              </w:rPr>
              <w:t>AS</w:t>
            </w:r>
          </w:p>
        </w:tc>
        <w:tc>
          <w:tcPr>
            <w:tcW w:w="884" w:type="dxa"/>
          </w:tcPr>
          <w:p w14:paraId="11D3C3D8" w14:textId="77777777" w:rsidR="008E13F7" w:rsidRDefault="004733C4">
            <w:pPr>
              <w:pStyle w:val="TableParagraph"/>
              <w:spacing w:before="10" w:line="222" w:lineRule="exact"/>
              <w:ind w:left="199" w:right="193"/>
              <w:jc w:val="center"/>
              <w:rPr>
                <w:sz w:val="20"/>
              </w:rPr>
            </w:pPr>
            <w:r>
              <w:rPr>
                <w:sz w:val="20"/>
              </w:rPr>
              <w:t>0.15</w:t>
            </w:r>
          </w:p>
        </w:tc>
        <w:tc>
          <w:tcPr>
            <w:tcW w:w="764" w:type="dxa"/>
          </w:tcPr>
          <w:p w14:paraId="040CF889" w14:textId="77777777" w:rsidR="008E13F7" w:rsidRDefault="004733C4">
            <w:pPr>
              <w:pStyle w:val="TableParagraph"/>
              <w:spacing w:before="10" w:line="222" w:lineRule="exact"/>
              <w:ind w:right="197"/>
              <w:jc w:val="right"/>
              <w:rPr>
                <w:sz w:val="20"/>
              </w:rPr>
            </w:pPr>
            <w:r>
              <w:rPr>
                <w:sz w:val="20"/>
              </w:rPr>
              <w:t>0.22</w:t>
            </w:r>
          </w:p>
        </w:tc>
        <w:tc>
          <w:tcPr>
            <w:tcW w:w="745" w:type="dxa"/>
          </w:tcPr>
          <w:p w14:paraId="00A742B1" w14:textId="77777777" w:rsidR="008E13F7" w:rsidRDefault="004733C4">
            <w:pPr>
              <w:pStyle w:val="TableParagraph"/>
              <w:spacing w:before="10" w:line="222" w:lineRule="exact"/>
              <w:ind w:left="123" w:right="121"/>
              <w:jc w:val="center"/>
              <w:rPr>
                <w:sz w:val="20"/>
              </w:rPr>
            </w:pPr>
            <w:r>
              <w:rPr>
                <w:sz w:val="20"/>
              </w:rPr>
              <w:t>6.66</w:t>
            </w:r>
          </w:p>
        </w:tc>
        <w:tc>
          <w:tcPr>
            <w:tcW w:w="812" w:type="dxa"/>
          </w:tcPr>
          <w:p w14:paraId="2BB62624" w14:textId="77777777" w:rsidR="008E13F7" w:rsidRDefault="004733C4">
            <w:pPr>
              <w:pStyle w:val="TableParagraph"/>
              <w:spacing w:before="10" w:line="222" w:lineRule="exact"/>
              <w:ind w:left="226"/>
              <w:rPr>
                <w:sz w:val="20"/>
              </w:rPr>
            </w:pPr>
            <w:r>
              <w:rPr>
                <w:sz w:val="20"/>
              </w:rPr>
              <w:t>5.88</w:t>
            </w:r>
          </w:p>
        </w:tc>
        <w:tc>
          <w:tcPr>
            <w:tcW w:w="788" w:type="dxa"/>
          </w:tcPr>
          <w:p w14:paraId="05E20282" w14:textId="77777777" w:rsidR="008E13F7" w:rsidRDefault="004733C4">
            <w:pPr>
              <w:pStyle w:val="TableParagraph"/>
              <w:spacing w:before="10" w:line="222" w:lineRule="exact"/>
              <w:ind w:left="215"/>
              <w:rPr>
                <w:sz w:val="20"/>
              </w:rPr>
            </w:pPr>
            <w:r>
              <w:rPr>
                <w:sz w:val="20"/>
              </w:rPr>
              <w:t>0.15</w:t>
            </w:r>
          </w:p>
        </w:tc>
        <w:tc>
          <w:tcPr>
            <w:tcW w:w="791" w:type="dxa"/>
          </w:tcPr>
          <w:p w14:paraId="4A86E285" w14:textId="77777777" w:rsidR="008E13F7" w:rsidRDefault="004733C4">
            <w:pPr>
              <w:pStyle w:val="TableParagraph"/>
              <w:spacing w:before="10" w:line="222" w:lineRule="exact"/>
              <w:ind w:left="145" w:right="145"/>
              <w:jc w:val="center"/>
              <w:rPr>
                <w:sz w:val="20"/>
              </w:rPr>
            </w:pPr>
            <w:r>
              <w:rPr>
                <w:sz w:val="20"/>
              </w:rPr>
              <w:t>0.29</w:t>
            </w:r>
          </w:p>
        </w:tc>
        <w:tc>
          <w:tcPr>
            <w:tcW w:w="603" w:type="dxa"/>
          </w:tcPr>
          <w:p w14:paraId="33ACEDBC" w14:textId="77777777" w:rsidR="008E13F7" w:rsidRDefault="004733C4">
            <w:pPr>
              <w:pStyle w:val="TableParagraph"/>
              <w:spacing w:before="10" w:line="222" w:lineRule="exact"/>
              <w:ind w:left="100" w:right="103"/>
              <w:jc w:val="center"/>
              <w:rPr>
                <w:sz w:val="20"/>
              </w:rPr>
            </w:pPr>
            <w:r>
              <w:rPr>
                <w:sz w:val="20"/>
              </w:rPr>
              <w:t>0.28</w:t>
            </w:r>
          </w:p>
        </w:tc>
        <w:tc>
          <w:tcPr>
            <w:tcW w:w="742" w:type="dxa"/>
          </w:tcPr>
          <w:p w14:paraId="0C290630" w14:textId="77777777" w:rsidR="008E13F7" w:rsidRDefault="004733C4">
            <w:pPr>
              <w:pStyle w:val="TableParagraph"/>
              <w:spacing w:before="10" w:line="222" w:lineRule="exact"/>
              <w:ind w:left="169" w:right="173"/>
              <w:jc w:val="center"/>
              <w:rPr>
                <w:sz w:val="20"/>
              </w:rPr>
            </w:pPr>
            <w:r>
              <w:rPr>
                <w:sz w:val="20"/>
              </w:rPr>
              <w:t>0.12</w:t>
            </w:r>
          </w:p>
        </w:tc>
      </w:tr>
    </w:tbl>
    <w:p w14:paraId="36A018C4" w14:textId="77777777" w:rsidR="008E13F7" w:rsidRDefault="004733C4">
      <w:pPr>
        <w:pStyle w:val="BodyText"/>
        <w:spacing w:before="119"/>
        <w:ind w:left="112" w:right="289"/>
        <w:jc w:val="both"/>
      </w:pPr>
      <w:r>
        <w:t>After examining the mainshock-aftershock motions in Table 1, it was noticed that the mean values (using the square root of sum of square SRSS law) of the PGA are 0.51g and 0.29g along x and y respectively. This can be simply explained by the energy release</w:t>
      </w:r>
      <w:r>
        <w:t xml:space="preserve">d from mainshock which is far larger than aftershocks. The </w:t>
      </w:r>
      <w:proofErr w:type="gramStart"/>
      <w:r>
        <w:t>most commonly used</w:t>
      </w:r>
      <w:proofErr w:type="gramEnd"/>
      <w:r>
        <w:t xml:space="preserve"> approach to calculate the earthquake energy is the Arias intensity. The Arias Intensity of all groups of motions was computed and the mean calculated. The mean values were 3.2m/s</w:t>
      </w:r>
      <w:r>
        <w:t xml:space="preserve">ec and 0.7 m/sec for the mainshock and </w:t>
      </w:r>
      <w:proofErr w:type="gramStart"/>
      <w:r>
        <w:t>aftershock</w:t>
      </w:r>
      <w:proofErr w:type="gramEnd"/>
      <w:r>
        <w:t xml:space="preserve"> respectively. These latter values confirm how the fractures triggering the mainshock is larger than the following aftershock. From qualitative analysis, the as-recorded natural motions have</w:t>
      </w:r>
      <w:r>
        <w:rPr>
          <w:spacing w:val="-6"/>
        </w:rPr>
        <w:t xml:space="preserve"> </w:t>
      </w:r>
      <w:r>
        <w:t>different</w:t>
      </w:r>
      <w:r>
        <w:rPr>
          <w:spacing w:val="-4"/>
        </w:rPr>
        <w:t xml:space="preserve"> </w:t>
      </w:r>
      <w:proofErr w:type="gramStart"/>
      <w:r>
        <w:t>featur</w:t>
      </w:r>
      <w:r>
        <w:t>es</w:t>
      </w:r>
      <w:proofErr w:type="gramEnd"/>
      <w:r>
        <w:rPr>
          <w:spacing w:val="-5"/>
        </w:rPr>
        <w:t xml:space="preserve"> </w:t>
      </w:r>
      <w:r>
        <w:t>and</w:t>
      </w:r>
      <w:r>
        <w:rPr>
          <w:spacing w:val="-7"/>
        </w:rPr>
        <w:t xml:space="preserve"> </w:t>
      </w:r>
      <w:r>
        <w:t>the</w:t>
      </w:r>
      <w:r>
        <w:rPr>
          <w:spacing w:val="-6"/>
        </w:rPr>
        <w:t xml:space="preserve"> </w:t>
      </w:r>
      <w:r>
        <w:t>use</w:t>
      </w:r>
      <w:r>
        <w:rPr>
          <w:spacing w:val="-4"/>
        </w:rPr>
        <w:t xml:space="preserve"> </w:t>
      </w:r>
      <w:r>
        <w:t>of</w:t>
      </w:r>
      <w:r>
        <w:rPr>
          <w:spacing w:val="-8"/>
        </w:rPr>
        <w:t xml:space="preserve"> </w:t>
      </w:r>
      <w:r>
        <w:t>artificial</w:t>
      </w:r>
      <w:r>
        <w:rPr>
          <w:spacing w:val="-4"/>
        </w:rPr>
        <w:t xml:space="preserve"> </w:t>
      </w:r>
      <w:r>
        <w:t>and</w:t>
      </w:r>
      <w:r>
        <w:rPr>
          <w:spacing w:val="-6"/>
        </w:rPr>
        <w:t xml:space="preserve"> </w:t>
      </w:r>
      <w:r>
        <w:t>often</w:t>
      </w:r>
      <w:r>
        <w:rPr>
          <w:spacing w:val="-8"/>
        </w:rPr>
        <w:t xml:space="preserve"> </w:t>
      </w:r>
      <w:r>
        <w:t>unscaled</w:t>
      </w:r>
      <w:r>
        <w:rPr>
          <w:spacing w:val="-6"/>
        </w:rPr>
        <w:t xml:space="preserve"> </w:t>
      </w:r>
      <w:r>
        <w:t>records</w:t>
      </w:r>
      <w:r>
        <w:rPr>
          <w:spacing w:val="-4"/>
        </w:rPr>
        <w:t xml:space="preserve"> </w:t>
      </w:r>
      <w:r>
        <w:t>seems</w:t>
      </w:r>
      <w:r>
        <w:rPr>
          <w:spacing w:val="-6"/>
        </w:rPr>
        <w:t xml:space="preserve"> </w:t>
      </w:r>
      <w:r>
        <w:t>to</w:t>
      </w:r>
      <w:r>
        <w:rPr>
          <w:spacing w:val="-8"/>
        </w:rPr>
        <w:t xml:space="preserve"> </w:t>
      </w:r>
      <w:r>
        <w:t>not</w:t>
      </w:r>
      <w:r>
        <w:rPr>
          <w:spacing w:val="-5"/>
        </w:rPr>
        <w:t xml:space="preserve"> </w:t>
      </w:r>
      <w:r>
        <w:t>be</w:t>
      </w:r>
      <w:r>
        <w:rPr>
          <w:spacing w:val="-5"/>
        </w:rPr>
        <w:t xml:space="preserve"> </w:t>
      </w:r>
      <w:r>
        <w:t>appropriate</w:t>
      </w:r>
      <w:r>
        <w:rPr>
          <w:spacing w:val="-8"/>
        </w:rPr>
        <w:t xml:space="preserve"> </w:t>
      </w:r>
      <w:r>
        <w:t>for</w:t>
      </w:r>
      <w:r>
        <w:rPr>
          <w:spacing w:val="-4"/>
        </w:rPr>
        <w:t xml:space="preserve"> </w:t>
      </w:r>
      <w:r>
        <w:t>non- linear dynamic analyses. Artificial records do not match the seismic hazard of the local site and can even lose any possible bond with short-time</w:t>
      </w:r>
      <w:r>
        <w:rPr>
          <w:spacing w:val="-1"/>
        </w:rPr>
        <w:t xml:space="preserve"> </w:t>
      </w:r>
      <w:r>
        <w:t>aftershocks.</w:t>
      </w:r>
    </w:p>
    <w:p w14:paraId="36E2DBC3" w14:textId="77777777" w:rsidR="008E13F7" w:rsidRDefault="008E13F7">
      <w:pPr>
        <w:pStyle w:val="BodyText"/>
        <w:rPr>
          <w:sz w:val="20"/>
        </w:rPr>
      </w:pPr>
    </w:p>
    <w:p w14:paraId="3815A966" w14:textId="77777777" w:rsidR="008E13F7" w:rsidRDefault="008E13F7">
      <w:pPr>
        <w:pStyle w:val="BodyText"/>
        <w:rPr>
          <w:sz w:val="20"/>
        </w:rPr>
      </w:pPr>
    </w:p>
    <w:p w14:paraId="32107490" w14:textId="77777777" w:rsidR="008E13F7" w:rsidRDefault="008E13F7">
      <w:pPr>
        <w:pStyle w:val="BodyText"/>
        <w:rPr>
          <w:sz w:val="20"/>
        </w:rPr>
      </w:pPr>
    </w:p>
    <w:p w14:paraId="3C548F3B" w14:textId="77777777" w:rsidR="008E13F7" w:rsidRDefault="008E13F7">
      <w:pPr>
        <w:pStyle w:val="BodyText"/>
        <w:spacing w:before="1"/>
        <w:rPr>
          <w:sz w:val="28"/>
        </w:rPr>
      </w:pPr>
    </w:p>
    <w:p w14:paraId="130798E3" w14:textId="77777777" w:rsidR="008E13F7" w:rsidRDefault="004733C4">
      <w:pPr>
        <w:pStyle w:val="Heading2"/>
      </w:pPr>
      <w:r>
        <w:t>5</w:t>
      </w:r>
    </w:p>
    <w:p w14:paraId="2580F6C3" w14:textId="77777777" w:rsidR="008E13F7" w:rsidRDefault="008E13F7">
      <w:pPr>
        <w:sectPr w:rsidR="008E13F7">
          <w:pgSz w:w="11910" w:h="16850"/>
          <w:pgMar w:top="2020" w:right="840" w:bottom="240" w:left="1020" w:header="37" w:footer="50" w:gutter="0"/>
          <w:cols w:space="720"/>
        </w:sectPr>
      </w:pPr>
    </w:p>
    <w:p w14:paraId="5F875674" w14:textId="77777777" w:rsidR="008E13F7" w:rsidRDefault="004733C4">
      <w:pPr>
        <w:pStyle w:val="BodyText"/>
        <w:rPr>
          <w:rFonts w:ascii="Calibri"/>
          <w:sz w:val="20"/>
        </w:rPr>
      </w:pPr>
      <w:r>
        <w:lastRenderedPageBreak/>
        <w:pict w14:anchorId="60C10E85">
          <v:shape id="_x0000_s1274" style="position:absolute;margin-left:233pt;margin-top:137.15pt;width:2.65pt;height:2.35pt;z-index:-253742080;mso-position-horizontal-relative:page;mso-position-vertical-relative:page" coordorigin="4660,2743" coordsize="53,47" path="m4687,2790r7,l4700,2787r5,-4l4710,2778r3,-6l4713,2766r,-6l4710,2754r-5,-4l4700,2745r-6,-2l4687,2743r-7,l4673,2745r-5,5l4663,2754r-3,6l4660,2766r,6l4663,2778r5,5l4673,2787r7,3l4687,2790xe" filled="f" strokeweight=".08686mm">
            <v:path arrowok="t"/>
            <w10:wrap anchorx="page" anchory="page"/>
          </v:shape>
        </w:pict>
      </w:r>
      <w:r>
        <w:pict w14:anchorId="6956EFFC">
          <v:shape id="_x0000_s1273" style="position:absolute;margin-left:125.1pt;margin-top:135.3pt;width:2.65pt;height:2.35pt;z-index:-253740032;mso-position-horizontal-relative:page;mso-position-vertical-relative:page" coordorigin="2502,2706" coordsize="53,47" path="m2529,2753r6,l2542,2750r5,-4l2552,2742r3,-6l2555,2730r,-7l2552,2717r-5,-4l2542,2709r-7,-3l2529,2706r-7,l2515,2709r-5,4l2505,2717r-3,6l2502,2730r,6l2505,2742r5,4l2515,2750r7,3l2529,2753xe" filled="f" strokeweight=".08686mm">
            <v:path arrowok="t"/>
            <w10:wrap anchorx="page" anchory="page"/>
          </v:shape>
        </w:pict>
      </w:r>
      <w:r>
        <w:pict w14:anchorId="4741976C">
          <v:shape id="_x0000_s1272" style="position:absolute;margin-left:374.6pt;margin-top:134.8pt;width:2.65pt;height:2.35pt;z-index:-253735936;mso-position-horizontal-relative:page;mso-position-vertical-relative:page" coordorigin="7492,2696" coordsize="53,47" path="m7519,2743r7,l7532,2740r5,-4l7542,2731r3,-6l7545,2719r,-6l7542,2707r-5,-4l7532,2698r-6,-2l7519,2696r-7,l7505,2698r-5,5l7495,2707r-3,6l7492,2719r,6l7495,2731r5,5l7505,2740r7,3l7519,2743xe" filled="f" strokeweight=".08686mm">
            <v:path arrowok="t"/>
            <w10:wrap anchorx="page" anchory="page"/>
          </v:shape>
        </w:pict>
      </w:r>
    </w:p>
    <w:p w14:paraId="660C8225" w14:textId="77777777" w:rsidR="008E13F7" w:rsidRDefault="008E13F7">
      <w:pPr>
        <w:pStyle w:val="BodyText"/>
        <w:spacing w:before="1" w:after="1"/>
        <w:rPr>
          <w:rFonts w:ascii="Calibri"/>
          <w:sz w:val="12"/>
        </w:rPr>
      </w:pPr>
    </w:p>
    <w:p w14:paraId="08E9B5C3" w14:textId="77777777" w:rsidR="008E13F7" w:rsidRDefault="004733C4">
      <w:pPr>
        <w:tabs>
          <w:tab w:val="left" w:pos="5109"/>
        </w:tabs>
        <w:ind w:left="579"/>
        <w:rPr>
          <w:rFonts w:ascii="Calibri"/>
          <w:sz w:val="20"/>
        </w:rPr>
      </w:pPr>
      <w:r>
        <w:rPr>
          <w:rFonts w:ascii="Calibri"/>
          <w:sz w:val="20"/>
        </w:rPr>
      </w:r>
      <w:r>
        <w:rPr>
          <w:rFonts w:ascii="Calibri"/>
          <w:sz w:val="20"/>
        </w:rPr>
        <w:pict w14:anchorId="4E5962A4">
          <v:group id="_x0000_s1218" style="width:208.6pt;height:118.6pt;mso-position-horizontal-relative:char;mso-position-vertical-relative:line" coordsize="4172,2372">
            <v:shape id="_x0000_s1271" style="position:absolute;left:2090;top:1388;width:53;height:47" coordorigin="2091,1389" coordsize="53,47" path="m2117,1435r7,l2131,1433r4,-5l2140,1424r3,-6l2143,1412r,-6l2140,1400r-5,-5l2131,1391r-7,-2l2117,1389r-7,l2103,1391r-5,4l2093,1400r-2,6l2091,1412r,6l2093,1424r5,4l2103,1433r7,2l2117,1435xe" filled="f" strokeweight=".08686mm">
              <v:path arrowok="t"/>
            </v:shape>
            <v:shape id="_x0000_s1270" style="position:absolute;left:2139;top:1502;width:53;height:47" coordorigin="2139,1502" coordsize="53,47" path="m2165,1549r7,l2179,1547r5,-5l2189,1538r3,-6l2192,1526r,-6l2189,1514r-5,-5l2179,1505r-7,-3l2165,1502r-7,l2152,1505r-5,4l2142,1514r-3,6l2139,1526r,6l2142,1538r5,4l2152,1547r6,2l2165,1549xe" filled="f" strokeweight=".08686mm">
              <v:path arrowok="t"/>
            </v:shape>
            <v:shape id="_x0000_s1269" style="position:absolute;left:3621;top:872;width:53;height:47" coordorigin="3621,873" coordsize="53,47" path="m3647,919r7,l3661,917r5,-4l3671,908r3,-6l3674,896r,-6l3671,884r-5,-4l3661,875r-7,-2l3647,873r-7,l3634,875r-5,5l3624,884r-3,6l3621,896r,6l3624,908r5,5l3634,917r6,2l3647,919xe" filled="f" strokeweight=".08686mm">
              <v:path arrowok="t"/>
            </v:shape>
            <v:shape id="_x0000_s1268" style="position:absolute;left:2011;top:855;width:53;height:47" coordorigin="2011,855" coordsize="53,47" path="m2038,902r6,l2051,900r5,-5l2061,891r3,-6l2064,879r,-7l2061,866r-5,-4l2051,858r-7,-3l2038,855r-7,l2024,858r-5,4l2014,866r-3,6l2011,879r,6l2014,891r5,4l2024,900r7,2l2038,902xe" filled="f" strokeweight=".08686mm">
              <v:path arrowok="t"/>
            </v:shape>
            <v:shape id="_x0000_s1267" style="position:absolute;left:1676;top:1573;width:53;height:47" coordorigin="1676,1573" coordsize="53,47" path="m1703,1620r7,l1716,1617r5,-4l1726,1609r3,-6l1729,1597r,-7l1726,1584r-5,-4l1716,1576r-6,-3l1703,1573r-7,l1689,1576r-5,4l1679,1584r-3,6l1676,1597r,6l1679,1609r5,4l1689,1617r7,3l1703,1620xe" filled="f" strokeweight=".08686mm">
              <v:path arrowok="t"/>
            </v:shape>
            <v:shape id="_x0000_s1266" style="position:absolute;left:1781;top:1571;width:53;height:47" coordorigin="1781,1572" coordsize="53,47" path="m1808,1618r7,l1821,1616r5,-4l1831,1607r3,-6l1834,1595r,-6l1831,1583r-5,-5l1821,1574r-6,-2l1808,1572r-7,l1794,1574r-5,4l1784,1583r-3,6l1781,1595r,6l1784,1607r5,5l1794,1616r7,2l1808,1618xe" filled="f" strokeweight=".08686mm">
              <v:path arrowok="t"/>
            </v:shape>
            <v:shape id="_x0000_s1265" style="position:absolute;left:1952;top:1526;width:53;height:47" coordorigin="1952,1526" coordsize="53,47" path="m1978,1573r7,l1992,1571r5,-5l2002,1562r2,-6l2004,1550r,-7l2002,1537r-5,-4l1992,1529r-7,-3l1978,1526r-7,l1965,1529r-5,4l1955,1537r-3,6l1952,1550r,6l1955,1562r5,4l1965,1571r6,2l1978,1573xe" filled="f" strokeweight=".08686mm">
              <v:path arrowok="t"/>
            </v:shape>
            <v:shape id="_x0000_s1264" style="position:absolute;left:1832;top:1563;width:53;height:47" coordorigin="1833,1564" coordsize="53,47" path="m1859,1610r7,l1872,1608r5,-4l1882,1599r3,-6l1885,1587r,-6l1882,1575r-5,-4l1872,1566r-6,-2l1859,1564r-7,l1845,1566r-5,5l1835,1575r-2,6l1833,1587r,6l1835,1599r5,5l1845,1608r7,2l1859,1610xe" filled="f" strokeweight=".08686mm">
              <v:path arrowok="t"/>
            </v:shape>
            <v:shape id="_x0000_s1263" style="position:absolute;left:2971;top:817;width:53;height:47" coordorigin="2971,817" coordsize="53,47" path="m2997,864r7,l3011,861r5,-4l3021,853r3,-6l3024,840r,-6l3021,828r-5,-4l3011,820r-7,-3l2997,817r-7,l2984,820r-5,4l2974,828r-3,6l2971,840r,7l2974,853r5,4l2984,861r6,3l2997,864xe" filled="f" strokeweight=".08686mm">
              <v:path arrowok="t"/>
            </v:shape>
            <v:shape id="_x0000_s1262" style="position:absolute;left:1267;top:1623;width:53;height:47" coordorigin="1268,1623" coordsize="53,47" path="m1294,1670r7,l1307,1668r5,-5l1317,1659r3,-6l1320,1647r,-6l1317,1635r-5,-5l1307,1626r-6,-3l1294,1623r-7,l1280,1626r-5,4l1270,1635r-2,6l1268,1647r,6l1270,1659r5,4l1280,1668r7,2l1294,1670xe" filled="f" strokeweight=".08686mm">
              <v:path arrowok="t"/>
            </v:shape>
            <v:shape id="_x0000_s1261" style="position:absolute;left:2759;top:1230;width:53;height:47" coordorigin="2760,1231" coordsize="53,47" path="m2786,1278r7,l2799,1275r5,-4l2809,1266r3,-5l2812,1254r,-6l2809,1242r-5,-4l2799,1233r-6,-2l2786,1231r-7,l2772,1233r-5,5l2762,1242r-2,6l2760,1254r,7l2762,1266r5,5l2772,1275r7,3l2786,1278xe" filled="f" strokeweight=".08686mm">
              <v:path arrowok="t"/>
            </v:shape>
            <v:shape id="_x0000_s1260" style="position:absolute;left:1620;top:669;width:53;height:47" coordorigin="1621,669" coordsize="53,47" path="m1647,716r7,l1661,714r5,-5l1670,705r3,-6l1673,693r,-7l1670,681r-4,-5l1661,672r-7,-3l1647,669r-7,l1633,672r-5,4l1624,681r-3,5l1621,693r,6l1624,705r4,4l1633,714r7,2l1647,716xe" filled="f" strokeweight=".08686mm">
              <v:path arrowok="t"/>
            </v:shape>
            <v:shape id="_x0000_s1259" style="position:absolute;left:1765;top:1286;width:53;height:47" coordorigin="1766,1287" coordsize="53,47" path="m1792,1333r7,l1806,1331r5,-4l1816,1322r2,-6l1818,1310r,-6l1816,1298r-5,-4l1806,1289r-7,-2l1792,1287r-7,l1778,1289r-4,5l1769,1298r-3,6l1766,1310r,6l1769,1322r5,5l1778,1331r7,2l1792,1333xe" filled="f" strokeweight=".08686mm">
              <v:path arrowok="t"/>
            </v:shape>
            <v:shape id="_x0000_s1258" style="position:absolute;left:697;top:462;width:3384;height:1116" coordorigin="698,462" coordsize="3384,1116" path="m2117,1110l3507,651r140,-46l946,1496,2038,1136r-335,110l1808,1212,698,1578,2997,820,1294,1381,3087,790,4081,462e" filled="f" strokeweight=".08342mm">
              <v:path arrowok="t"/>
            </v:shape>
            <v:shape id="_x0000_s1257" style="position:absolute;left:928;top:462;width:3153;height:1040" coordorigin="929,462" coordsize="3153,1040" path="m4081,462l1718,1241r447,-147l2786,889,929,1502r718,-237l1978,1156r-186,61l1859,1195e" filled="f" strokeweight=".08342mm">
              <v:path arrowok="t"/>
            </v:shape>
            <v:shape id="_x0000_s1256" type="#_x0000_t75" style="position:absolute;left:3993;top:2040;width:179;height:142">
              <v:imagedata r:id="rId56" o:title=""/>
            </v:shape>
            <v:line id="_x0000_s1255" style="position:absolute" from="4082,49" to="4082,2043" strokeweight=".07394mm"/>
            <v:line id="_x0000_s1254" style="position:absolute" from="432,2041" to="432,2057" strokeweight=".08086mm"/>
            <v:shape id="_x0000_s1253" style="position:absolute;left:391;top:2075;width:80;height:107" coordorigin="392,2076" coordsize="80,107" o:spt="100" adj="0,,0" path="m444,2076r-25,l409,2080r-7,10l398,2097r-4,9l393,2117r-1,12l393,2141r1,11l398,2161r4,7l409,2177r10,5l444,2182r10,-5l459,2171r-36,l417,2168r-8,-15l407,2143r,-28l409,2104r8,-14l423,2087r36,l454,2080r-10,-4xm459,2087r-19,l446,2090r8,14l456,2115r,28l454,2153r-8,15l440,2171r19,l461,2168r4,-7l469,2152r1,-11l471,2129r-1,-12l469,2106r-4,-9l461,2090r-2,-3xe" fillcolor="black" stroked="f">
              <v:stroke joinstyle="round"/>
              <v:formulas/>
              <v:path arrowok="t" o:connecttype="segments"/>
            </v:shape>
            <v:line id="_x0000_s1252" style="position:absolute" from="432,2041" to="413,2041" strokeweight=".07214mm"/>
            <v:shape id="_x0000_s1251" style="position:absolute;left:305;top:1989;width:80;height:107" coordorigin="305,1990" coordsize="80,107" o:spt="100" adj="0,,0" path="m358,1990r-26,l322,1994r-7,10l311,2011r-3,9l306,2031r-1,12l306,2055r2,11l311,2075r4,7l322,2091r10,5l358,2096r9,-5l372,2085r-35,l331,2082r-8,-14l321,2057r,-28l323,2018r8,-14l337,2001r35,l367,1994r-9,-4xm372,2001r-19,l359,2004r8,14l369,2029r,28l367,2068r-8,14l353,2085r19,l374,2082r5,-7l382,2066r2,-11l384,2043r,-12l382,2020r-3,-9l374,2004r-2,-3xe" fillcolor="black" stroked="f">
              <v:stroke joinstyle="round"/>
              <v:formulas/>
              <v:path arrowok="t" o:connecttype="segments"/>
            </v:shape>
            <v:line id="_x0000_s1250" style="position:absolute" from="432,1643" to="413,1643" strokeweight=".07214mm"/>
            <v:shape id="_x0000_s1249" style="position:absolute;left:306;top:1593;width:75;height:105" coordorigin="307,1594" coordsize="75,105" o:spt="100" adj="0,,0" path="m307,1680r,14l312,1695r5,1l327,1698r5,l351,1698r11,-3l373,1686r-42,l326,1686r-10,-2l312,1682r-5,-2xm373,1640r-27,l353,1642r10,8l366,1656r,14l363,1676r-10,8l346,1686r27,l377,1683r4,-9l381,1653r-4,-9l373,1640xm373,1594r-61,l312,1645r4,-2l320,1642r9,-2l333,1640r40,l362,1632r-3,-1l326,1631r,-26l373,1605r,-11xm352,1628r-15,l335,1629r-5,l328,1630r-2,1l359,1631r-7,-3xe" fillcolor="black" stroked="f">
              <v:stroke joinstyle="round"/>
              <v:formulas/>
              <v:path arrowok="t" o:connecttype="segments"/>
            </v:shape>
            <v:shape id="_x0000_s1248" type="#_x0000_t75" style="position:absolute;left:212;top:1193;width:220;height:107">
              <v:imagedata r:id="rId57" o:title=""/>
            </v:shape>
            <v:shape id="_x0000_s1247" type="#_x0000_t75" style="position:absolute;top:1087;width:167;height:310">
              <v:imagedata r:id="rId58" o:title=""/>
            </v:shape>
            <v:rect id="_x0000_s1246" style="position:absolute;left:80;top:990;width:17;height:45" fillcolor="black" stroked="f"/>
            <v:shape id="_x0000_s1245" type="#_x0000_t75" style="position:absolute;left:2;top:703;width:136;height:225">
              <v:imagedata r:id="rId59" o:title=""/>
            </v:shape>
            <v:line id="_x0000_s1244" style="position:absolute" from="432,847" to="413,847" strokeweight=".07214mm"/>
            <v:shape id="_x0000_s1243" type="#_x0000_t75" style="position:absolute;left:212;top:797;width:170;height:105">
              <v:imagedata r:id="rId60" o:title=""/>
            </v:shape>
            <v:shape id="_x0000_s1242" type="#_x0000_t75" style="position:absolute;left:206;top:397;width:226;height:107">
              <v:imagedata r:id="rId61" o:title=""/>
            </v:shape>
            <v:line id="_x0000_s1241" style="position:absolute" from="432,51" to="413,51" strokeweight=".07214mm"/>
            <v:shape id="_x0000_s1240" type="#_x0000_t75" style="position:absolute;left:206;width:175;height:107">
              <v:imagedata r:id="rId62" o:title=""/>
            </v:shape>
            <v:line id="_x0000_s1239" style="position:absolute" from="432,49" to="432,2043" strokeweight=".07394mm"/>
            <v:line id="_x0000_s1238" style="position:absolute" from="1344,2041" to="1344,2057" strokeweight=".08086mm"/>
            <v:shape id="_x0000_s1237" style="position:absolute;left:1306;top:2077;width:75;height:105" coordorigin="1306,2078" coordsize="75,105" o:spt="100" adj="0,,0" path="m1306,2164r,14l1311,2179r6,1l1327,2182r5,l1350,2182r11,-3l1372,2170r-41,l1325,2170r-9,-2l1311,2166r-5,-2xm1372,2124r-27,l1352,2126r5,4l1362,2134r3,6l1365,2154r-3,6l1352,2168r-7,2l1372,2170r4,-3l1380,2158r,-21l1377,2128r-5,-4xm1372,2078r-61,l1311,2129r4,-2l1319,2126r9,-2l1332,2124r40,l1362,2116r-4,-2l1325,2114r,-25l1372,2089r,-11xm1351,2112r-15,l1334,2113r-4,l1327,2114r-2,l1358,2114r-7,-2xe" fillcolor="black" stroked="f">
              <v:stroke joinstyle="round"/>
              <v:formulas/>
              <v:path arrowok="t" o:connecttype="segments"/>
            </v:shape>
            <v:shape id="_x0000_s1236" type="#_x0000_t75" style="position:absolute;left:2173;top:2040;width:173;height:142">
              <v:imagedata r:id="rId63" o:title=""/>
            </v:shape>
            <v:shape id="_x0000_s1235" type="#_x0000_t75" style="position:absolute;left:1878;top:2223;width:347;height:149">
              <v:imagedata r:id="rId64" o:title=""/>
            </v:shape>
            <v:rect id="_x0000_s1234" style="position:absolute;left:2284;top:2294;width:50;height:15" fillcolor="black" stroked="f"/>
            <v:shape id="_x0000_s1233" type="#_x0000_t75" style="position:absolute;left:2390;top:2225;width:236;height:122">
              <v:imagedata r:id="rId65" o:title=""/>
            </v:shape>
            <v:shape id="_x0000_s1232" type="#_x0000_t75" style="position:absolute;left:3086;top:2040;width:169;height:142">
              <v:imagedata r:id="rId66" o:title=""/>
            </v:shape>
            <v:line id="_x0000_s1231" style="position:absolute" from="429,2041" to="4084,2041" strokeweight=".06594mm"/>
            <v:line id="_x0000_s1230" style="position:absolute" from="429,51" to="4084,51" strokeweight=".06594mm"/>
            <v:line id="_x0000_s1229" style="position:absolute" from="1409,1836" to="1724,1836" strokeweight=".08242mm"/>
            <v:shape id="_x0000_s1228" style="position:absolute;left:1845;top:1807;width:99;height:106" coordorigin="1845,1807" coordsize="99,106" o:spt="100" adj="0,,0" path="m1876,1807r-15,l1880,1881r-5,8l1872,1894r-3,4l1863,1902r-3,1l1848,1903r-3,10l1863,1913r5,-1l1876,1907r6,-6l1905,1866r-15,l1876,1807xm1944,1807r-15,l1890,1866r15,l1944,1807xe" fillcolor="black" stroked="f">
              <v:stroke joinstyle="round"/>
              <v:formulas/>
              <v:path arrowok="t" o:connecttype="segments"/>
            </v:shape>
            <v:shape id="_x0000_s1227" style="position:absolute;left:1989;top:1820;width:99;height:40" coordorigin="1990,1820" coordsize="99,40" o:spt="100" adj="0,,0" path="m2088,1820r-98,l1990,1832r98,l2088,1820xm2088,1848r-98,l1990,1860r98,l2088,1848xe" fillcolor="black" stroked="f">
              <v:stroke joinstyle="round"/>
              <v:formulas/>
              <v:path arrowok="t" o:connecttype="segments"/>
            </v:shape>
            <v:shape id="_x0000_s1226" type="#_x0000_t75" style="position:absolute;left:2145;top:1780;width:434;height:107">
              <v:imagedata r:id="rId67" o:title=""/>
            </v:shape>
            <v:shape id="_x0000_s1225" style="position:absolute;left:2625;top:1796;width:99;height:88" coordorigin="2626,1796" coordsize="99,88" o:spt="100" adj="0,,0" path="m2681,1846r-13,l2668,1884r13,l2681,1846xm2724,1834r-98,l2626,1846r98,l2724,1834xm2681,1796r-13,l2668,1834r13,l2681,1796xe" fillcolor="black" stroked="f">
              <v:stroke joinstyle="round"/>
              <v:formulas/>
              <v:path arrowok="t" o:connecttype="segments"/>
            </v:shape>
            <v:shape id="_x0000_s1224" type="#_x0000_t75" style="position:absolute;left:2778;top:1781;width:229;height:103">
              <v:imagedata r:id="rId68" o:title=""/>
            </v:shape>
            <v:shape id="_x0000_s1223" type="#_x0000_t75" style="position:absolute;left:3038;top:1781;width:118;height:119">
              <v:imagedata r:id="rId69" o:title=""/>
            </v:shape>
            <v:shape id="_x0000_s1222" style="position:absolute;left:3205;top:1781;width:91;height:103" coordorigin="3206,1782" coordsize="91,103" o:spt="100" adj="0,,0" path="m3274,1782r-46,l3206,1884r16,l3231,1841r48,l3276,1837r-3,-1l3270,1835r8,-1l3284,1830r1,-1l3233,1829r8,-36l3294,1793r-1,l3287,1788r-5,-4l3274,1782xm3279,1841r-25,l3259,1842r6,5l3267,1851r3,7l3279,1884r16,l3285,1856r-3,-8l3280,1843r-1,-2xm3294,1793r-27,l3271,1795r7,5l3280,1804r,11l3277,1820r-10,8l3261,1829r24,l3294,1820r2,-6l3296,1799r-2,-6xe" fillcolor="black" stroked="f">
              <v:stroke joinstyle="round"/>
              <v:formulas/>
              <v:path arrowok="t" o:connecttype="segments"/>
            </v:shape>
            <v:shape id="_x0000_s1221" style="position:absolute;left:3329;top:1757;width:51;height:73" coordorigin="3330,1758" coordsize="51,73" o:spt="100" adj="0,,0" path="m3377,1766r-19,l3362,1767r6,5l3370,1775r,6l3369,1783r-1,3l3366,1788r-2,3l3360,1795r-2,1l3347,1807r-7,6l3334,1818r-4,4l3330,1830r51,l3381,1822r-38,l3352,1814r6,-6l3363,1804r5,-5l3371,1796r1,l3375,1792r2,-3l3378,1786r2,-2l3380,1781r,-9l3378,1767r-1,-1xm3361,1758r-11,l3347,1758r-8,2l3335,1761r-4,1l3331,1772r4,-2l3339,1768r4,-1l3346,1766r4,l3377,1766r-4,-3l3368,1759r-7,-1xe" fillcolor="black" stroked="f">
              <v:stroke joinstyle="round"/>
              <v:formulas/>
              <v:path arrowok="t" o:connecttype="segments"/>
            </v:shape>
            <v:shape id="_x0000_s1220" style="position:absolute;left:3443;top:1820;width:99;height:40" coordorigin="3444,1820" coordsize="99,40" o:spt="100" adj="0,,0" path="m3542,1820r-98,l3444,1832r98,l3542,1820xm3542,1848r-98,l3444,1860r98,l3542,1848xe" fillcolor="black" stroked="f">
              <v:stroke joinstyle="round"/>
              <v:formulas/>
              <v:path arrowok="t" o:connecttype="segments"/>
            </v:shape>
            <v:shape id="_x0000_s1219" type="#_x0000_t75" style="position:absolute;left:3599;top:1780;width:327;height:107">
              <v:imagedata r:id="rId70" o:title=""/>
            </v:shape>
            <w10:anchorlock/>
          </v:group>
        </w:pict>
      </w:r>
      <w:r>
        <w:rPr>
          <w:rFonts w:ascii="Calibri"/>
          <w:sz w:val="20"/>
        </w:rPr>
        <w:tab/>
      </w:r>
      <w:r>
        <w:rPr>
          <w:rFonts w:ascii="Calibri"/>
          <w:sz w:val="20"/>
        </w:rPr>
      </w:r>
      <w:r>
        <w:rPr>
          <w:rFonts w:ascii="Calibri"/>
          <w:sz w:val="20"/>
        </w:rPr>
        <w:pict w14:anchorId="242F33C5">
          <v:group id="_x0000_s1175" style="width:208.6pt;height:118.6pt;mso-position-horizontal-relative:char;mso-position-vertical-relative:line" coordsize="4172,2372">
            <v:shape id="_x0000_s1217" style="position:absolute;left:2693;top:1209;width:53;height:47" coordorigin="2693,1210" coordsize="53,47" path="m2720,1257r7,l2733,1254r5,-4l2743,1245r3,-6l2746,1233r,-6l2743,1221r-5,-4l2733,1212r-6,-2l2720,1210r-7,l2706,1212r-5,5l2696,1221r-3,6l2693,1233r,6l2696,1245r5,5l2706,1254r7,3l2720,1257xe" filled="f" strokeweight=".08686mm">
              <v:path arrowok="t"/>
            </v:shape>
            <v:shape id="_x0000_s1216" style="position:absolute;left:2685;top:1302;width:53;height:47" coordorigin="2685,1303" coordsize="53,47" path="m2711,1349r7,l2725,1347r5,-5l2735,1338r3,-6l2738,1326r,-6l2735,1314r-5,-5l2725,1305r-7,-2l2711,1303r-7,l2698,1305r-5,4l2688,1314r-3,6l2685,1326r,6l2688,1338r5,4l2698,1347r6,2l2711,1349xe" filled="f" strokeweight=".08686mm">
              <v:path arrowok="t"/>
            </v:shape>
            <v:shape id="_x0000_s1215" style="position:absolute;left:3252;top:1229;width:53;height:47" coordorigin="3253,1229" coordsize="53,47" path="m3279,1276r7,l3293,1274r5,-5l3303,1265r2,-6l3305,1253r,-6l3303,1241r-5,-5l3293,1232r-7,-3l3279,1229r-7,l3265,1232r-5,4l3256,1241r-3,6l3253,1253r,6l3256,1265r4,4l3265,1274r7,2l3279,1276xe" filled="f" strokeweight=".08686mm">
              <v:path arrowok="t"/>
            </v:shape>
            <v:shape id="_x0000_s1214" style="position:absolute;left:1329;top:1302;width:53;height:47" coordorigin="1329,1303" coordsize="53,47" path="m1355,1349r7,l1369,1347r5,-5l1379,1338r2,-6l1381,1326r,-6l1379,1314r-5,-5l1369,1305r-7,-2l1355,1303r-7,l1342,1305r-5,4l1332,1314r-3,6l1329,1326r,6l1332,1338r5,4l1342,1347r6,2l1355,1349xe" filled="f" strokeweight=".08686mm">
              <v:path arrowok="t"/>
            </v:shape>
            <v:shape id="_x0000_s1213" style="position:absolute;left:1490;top:1358;width:53;height:47" coordorigin="1491,1359" coordsize="53,47" path="m1517,1405r7,l1530,1403r5,-4l1540,1394r3,-6l1543,1382r,-6l1540,1370r-5,-4l1530,1361r-6,-2l1517,1359r-7,l1503,1361r-5,5l1493,1370r-2,6l1491,1382r,6l1493,1394r5,5l1503,1403r7,2l1517,1405xe" filled="f" strokeweight=".08686mm">
              <v:path arrowok="t"/>
            </v:shape>
            <v:shape id="_x0000_s1212" style="position:absolute;left:2943;top:804;width:53;height:47" coordorigin="2943,804" coordsize="53,47" path="m2969,851r7,l2983,849r5,-5l2993,840r3,-6l2996,828r,-6l2993,816r-5,-5l2983,807r-7,-3l2969,804r-7,l2956,807r-5,4l2946,816r-3,6l2943,828r,6l2946,840r5,4l2956,849r6,2l2969,851xe" filled="f" strokeweight=".08686mm">
              <v:path arrowok="t"/>
            </v:shape>
            <v:shape id="_x0000_s1211" style="position:absolute;left:2340;top:1397;width:53;height:47" coordorigin="2340,1397" coordsize="53,47" path="m2366,1444r7,l2380,1442r5,-5l2390,1433r3,-6l2393,1421r,-7l2390,1409r-5,-5l2380,1400r-7,-3l2366,1397r-7,l2353,1400r-5,4l2343,1409r-3,5l2340,1421r,6l2343,1433r5,4l2353,1442r6,2l2366,1444xe" filled="f" strokeweight=".08686mm">
              <v:path arrowok="t"/>
            </v:shape>
            <v:shape id="_x0000_s1210" style="position:absolute;left:2503;top:1371;width:53;height:47" coordorigin="2504,1371" coordsize="53,47" path="m2530,1418r7,l2543,1415r5,-4l2553,1407r3,-6l2556,1394r,-6l2553,1382r-5,-4l2543,1374r-6,-3l2530,1371r-7,l2516,1374r-5,4l2506,1382r-2,6l2504,1394r,7l2506,1407r5,4l2516,1415r7,3l2530,1418xe" filled="f" strokeweight=".08686mm">
              <v:path arrowok="t"/>
            </v:shape>
            <v:shape id="_x0000_s1209" style="position:absolute;left:1813;top:1256;width:53;height:47" coordorigin="1814,1256" coordsize="53,47" path="m1840,1303r7,l1853,1301r5,-5l1863,1292r3,-6l1866,1280r,-6l1863,1268r-5,-5l1853,1259r-6,-3l1840,1256r-7,l1826,1259r-5,4l1816,1268r-2,6l1814,1280r,6l1816,1292r5,4l1826,1301r7,2l1840,1303xe" filled="f" strokeweight=".08686mm">
              <v:path arrowok="t"/>
            </v:shape>
            <v:shape id="_x0000_s1208" style="position:absolute;left:771;top:807;width:3311;height:560" coordorigin="772,807" coordsize="3311,560" path="m2720,1037l4007,820,3279,943,772,1366r583,-98l1517,1241r187,-32l833,1356,2969,995,1179,1298,3403,922,4082,807e" filled="f" strokeweight=".08269mm">
              <v:path arrowok="t"/>
            </v:shape>
            <v:shape id="_x0000_s1207" style="position:absolute;left:1242;top:807;width:2840;height:480" coordorigin="1243,807" coordsize="2840,480" path="m4082,807l1871,1181r495,-84l2711,1039,1389,1262r116,-19l2530,1069r-690,117l1243,1287e" filled="f" strokeweight=".08269mm">
              <v:path arrowok="t"/>
            </v:shape>
            <v:shape id="_x0000_s1206" type="#_x0000_t75" style="position:absolute;left:3993;top:2040;width:179;height:142">
              <v:imagedata r:id="rId71" o:title=""/>
            </v:shape>
            <v:line id="_x0000_s1205" style="position:absolute" from="4082,49" to="4082,2043" strokeweight=".07397mm"/>
            <v:line id="_x0000_s1204" style="position:absolute" from="432,2041" to="432,2057" strokeweight=".08089mm"/>
            <v:shape id="_x0000_s1203" style="position:absolute;left:391;top:2075;width:80;height:107" coordorigin="392,2076" coordsize="80,107" o:spt="100" adj="0,,0" path="m444,2076r-25,l409,2080r-7,10l398,2097r-4,9l393,2117r-1,12l393,2141r1,11l398,2161r4,7l409,2177r10,5l444,2182r10,-5l459,2171r-35,l418,2168r-8,-15l408,2143r,-28l410,2104r8,-14l424,2087r35,l454,2080r-10,-4xm459,2087r-19,l446,2090r8,14l456,2115r,28l454,2153r-8,15l440,2171r19,l461,2168r4,-7l469,2152r2,-11l471,2129r,-12l469,2106r-4,-9l461,2090r-2,-3xe" fillcolor="black" stroked="f">
              <v:stroke joinstyle="round"/>
              <v:formulas/>
              <v:path arrowok="t" o:connecttype="segments"/>
            </v:shape>
            <v:line id="_x0000_s1202" style="position:absolute" from="432,2041" to="413,2041" strokeweight=".07214mm"/>
            <v:shape id="_x0000_s1201" style="position:absolute;left:305;top:1989;width:80;height:107" coordorigin="305,1990" coordsize="80,107" o:spt="100" adj="0,,0" path="m358,1990r-26,l322,1994r-7,10l311,2011r-3,9l306,2031r-1,12l306,2055r2,11l311,2075r4,7l322,2091r10,5l358,2096r10,-5l372,2085r-35,l331,2082r-8,-14l321,2057r,-28l323,2018r8,-14l337,2001r35,l368,1994r-10,-4xm372,2001r-19,l359,2004r8,14l369,2029r,28l367,2068r-8,14l353,2085r19,l374,2082r5,-7l382,2066r2,-11l384,2043r,-12l382,2020r-3,-9l374,2004r-2,-3xe" fillcolor="black" stroked="f">
              <v:stroke joinstyle="round"/>
              <v:formulas/>
              <v:path arrowok="t" o:connecttype="segments"/>
            </v:shape>
            <v:line id="_x0000_s1200" style="position:absolute" from="432,1643" to="413,1643" strokeweight=".07214mm"/>
            <v:shape id="_x0000_s1199" style="position:absolute;left:307;top:1593;width:75;height:105" coordorigin="307,1594" coordsize="75,105" o:spt="100" adj="0,,0" path="m307,1680r,14l312,1695r5,1l327,1698r5,l351,1698r11,-3l373,1686r-42,l326,1686r-10,-2l312,1682r-5,-2xm373,1640r-27,l353,1642r10,8l366,1656r,14l363,1676r-10,8l346,1686r27,l377,1683r4,-9l381,1653r-4,-9l373,1640xm373,1594r-61,l312,1645r4,-2l320,1642r9,-2l333,1640r40,l362,1632r-3,-1l326,1631r,-26l373,1605r,-11xm352,1628r-15,l335,1629r-4,l328,1630r-2,1l359,1631r-7,-3xe" fillcolor="black" stroked="f">
              <v:stroke joinstyle="round"/>
              <v:formulas/>
              <v:path arrowok="t" o:connecttype="segments"/>
            </v:shape>
            <v:shape id="_x0000_s1198" type="#_x0000_t75" style="position:absolute;left:212;top:1193;width:220;height:107">
              <v:imagedata r:id="rId57" o:title=""/>
            </v:shape>
            <v:shape id="_x0000_s1197" type="#_x0000_t75" style="position:absolute;top:1086;width:167;height:307">
              <v:imagedata r:id="rId72" o:title=""/>
            </v:shape>
            <v:rect id="_x0000_s1196" style="position:absolute;left:80;top:994;width:17;height:45" fillcolor="black" stroked="f"/>
            <v:shape id="_x0000_s1195" type="#_x0000_t75" style="position:absolute;left:2;top:707;width:136;height:225">
              <v:imagedata r:id="rId73" o:title=""/>
            </v:shape>
            <v:line id="_x0000_s1194" style="position:absolute" from="432,847" to="413,847" strokeweight=".07214mm"/>
            <v:shape id="_x0000_s1193" type="#_x0000_t75" style="position:absolute;left:212;top:797;width:170;height:105">
              <v:imagedata r:id="rId60" o:title=""/>
            </v:shape>
            <v:shape id="_x0000_s1192" type="#_x0000_t75" style="position:absolute;left:206;top:397;width:226;height:107">
              <v:imagedata r:id="rId74" o:title=""/>
            </v:shape>
            <v:line id="_x0000_s1191" style="position:absolute" from="432,51" to="413,51" strokeweight=".07214mm"/>
            <v:shape id="_x0000_s1190" type="#_x0000_t75" style="position:absolute;left:206;width:175;height:107">
              <v:imagedata r:id="rId62" o:title=""/>
            </v:shape>
            <v:line id="_x0000_s1189" style="position:absolute" from="432,49" to="432,2043" strokeweight=".07394mm"/>
            <v:line id="_x0000_s1188" style="position:absolute" from="1344,2041" to="1344,2057" strokeweight=".08089mm"/>
            <v:shape id="_x0000_s1187" style="position:absolute;left:1306;top:2077;width:75;height:105" coordorigin="1306,2078" coordsize="75,105" o:spt="100" adj="0,,0" path="m1306,2164r,14l1312,2179r5,1l1327,2182r5,l1351,2182r10,-3l1372,2170r-41,l1326,2170r-10,-2l1311,2166r-5,-2xm1372,2124r-27,l1352,2126r5,4l1362,2134r3,6l1365,2154r-3,6l1352,2168r-7,2l1372,2170r5,-3l1381,2158r,-21l1377,2128r-5,-4xm1372,2078r-61,l1311,2129r5,-2l1320,2126r8,-2l1332,2124r40,l1362,2116r-4,-2l1325,2114r,-25l1372,2089r,-11xm1352,2112r-15,l1334,2113r-4,l1328,2114r-3,l1358,2114r-6,-2xe" fillcolor="black" stroked="f">
              <v:stroke joinstyle="round"/>
              <v:formulas/>
              <v:path arrowok="t" o:connecttype="segments"/>
            </v:shape>
            <v:shape id="_x0000_s1186" type="#_x0000_t75" style="position:absolute;left:2174;top:2040;width:173;height:142">
              <v:imagedata r:id="rId63" o:title=""/>
            </v:shape>
            <v:shape id="_x0000_s1185" type="#_x0000_t75" style="position:absolute;left:1882;top:2223;width:344;height:149">
              <v:imagedata r:id="rId75" o:title=""/>
            </v:shape>
            <v:rect id="_x0000_s1184" style="position:absolute;left:2279;top:2294;width:50;height:15" fillcolor="black" stroked="f"/>
            <v:shape id="_x0000_s1183" type="#_x0000_t75" style="position:absolute;left:2385;top:2225;width:236;height:122">
              <v:imagedata r:id="rId76" o:title=""/>
            </v:shape>
            <v:shape id="_x0000_s1182" type="#_x0000_t75" style="position:absolute;left:3086;top:2040;width:170;height:142">
              <v:imagedata r:id="rId66" o:title=""/>
            </v:shape>
            <v:line id="_x0000_s1181" style="position:absolute" from="429,2041" to="4084,2041" strokeweight=".06594mm"/>
            <v:shape id="_x0000_s1180" style="position:absolute;left:3377;top:74;width:53;height:47" coordorigin="3377,74" coordsize="53,47" path="m3403,121r7,l3417,119r5,-5l3427,110r2,-6l3429,98r,-6l3427,86r-5,-5l3417,77r-7,-3l3403,74r-7,l3389,77r-4,4l3380,86r-3,6l3377,98r,6l3380,110r5,4l3389,119r7,2l3403,121xe" filled="f" strokeweight=".08686mm">
              <v:path arrowok="t"/>
            </v:shape>
            <v:line id="_x0000_s1179" style="position:absolute" from="429,51" to="4084,51" strokeweight=".06594mm"/>
            <v:line id="_x0000_s1178" style="position:absolute" from="1409,1836" to="1724,1836" strokeweight=".08242mm"/>
            <v:shape id="_x0000_s1177" style="position:absolute;left:1844;top:1752;width:53;height:47" coordorigin="1845,1753" coordsize="53,47" path="m1871,1799r7,l1884,1797r5,-4l1894,1788r3,-6l1897,1776r,-6l1894,1764r-5,-4l1884,1755r-6,-2l1871,1753r-7,l1857,1755r-5,5l1847,1764r-2,6l1845,1776r,6l1847,1788r5,5l1857,1797r7,2l1871,1799xe" filled="f" strokeweight=".08686mm">
              <v:path arrowok="t"/>
            </v:shape>
            <v:shape id="_x0000_s1176" type="#_x0000_t75" style="position:absolute;left:1845;top:1757;width:2084;height:156">
              <v:imagedata r:id="rId77" o:title=""/>
            </v:shape>
            <w10:anchorlock/>
          </v:group>
        </w:pict>
      </w:r>
    </w:p>
    <w:p w14:paraId="08EEB809" w14:textId="77777777" w:rsidR="008E13F7" w:rsidRDefault="004733C4">
      <w:pPr>
        <w:pStyle w:val="BodyText"/>
        <w:spacing w:before="131"/>
        <w:ind w:left="3077"/>
        <w:jc w:val="both"/>
      </w:pPr>
      <w:r>
        <w:pict w14:anchorId="41E1DEEA">
          <v:shape id="_x0000_s1174" style="position:absolute;left:0;text-align:left;margin-left:125.95pt;margin-top:-30.65pt;width:2.65pt;height:2.35pt;z-index:-253744128;mso-position-horizontal-relative:page" coordorigin="2519,-613" coordsize="53,47" path="m2545,-566r7,l2559,-568r5,-5l2569,-577r3,-6l2572,-589r,-6l2569,-601r-5,-5l2559,-610r-7,-3l2545,-613r-7,l2532,-610r-5,4l2522,-601r-3,6l2519,-589r,6l2522,-577r5,4l2532,-568r6,2l2545,-566xe" filled="f" strokeweight=".08686mm">
            <v:path arrowok="t"/>
            <w10:wrap anchorx="page"/>
          </v:shape>
        </w:pict>
      </w:r>
      <w:r>
        <w:pict w14:anchorId="11318264">
          <v:shape id="_x0000_s1173" style="position:absolute;left:0;text-align:left;margin-left:113.55pt;margin-top:-36.35pt;width:2.65pt;height:2.35pt;z-index:-253743104;mso-position-horizontal-relative:page" coordorigin="2271,-727" coordsize="53,47" path="m2298,-680r7,l2311,-683r5,-4l2321,-691r3,-6l2324,-704r,-6l2321,-716r-5,-4l2311,-724r-6,-3l2298,-727r-7,l2284,-724r-5,4l2274,-716r-3,6l2271,-704r,7l2274,-691r5,4l2284,-683r7,3l2298,-680xe" filled="f" strokeweight=".08686mm">
            <v:path arrowok="t"/>
            <w10:wrap anchorx="page"/>
          </v:shape>
        </w:pict>
      </w:r>
      <w:r>
        <w:pict w14:anchorId="3363DF77">
          <v:shape id="_x0000_s1172" style="position:absolute;left:0;text-align:left;margin-left:164.6pt;margin-top:-35.8pt;width:2.65pt;height:2.35pt;z-index:-253741056;mso-position-horizontal-relative:page" coordorigin="3292,-716" coordsize="53,47" path="m3318,-669r7,l3331,-672r5,-4l3341,-680r3,-6l3344,-692r,-7l3341,-705r-5,-4l3331,-713r-6,-3l3318,-716r-7,l3304,-713r-5,4l3294,-705r-2,6l3292,-692r,6l3294,-680r5,4l3304,-672r7,3l3318,-669xe" filled="f" strokeweight=".08686mm">
            <v:path arrowok="t"/>
            <w10:wrap anchorx="page"/>
          </v:shape>
        </w:pict>
      </w:r>
      <w:r>
        <w:pict w14:anchorId="1980A75B">
          <v:group id="_x0000_s1169" style="position:absolute;left:0;text-align:left;margin-left:343.65pt;margin-top:-39.65pt;width:5.95pt;height:5.85pt;z-index:-253739008;mso-position-horizontal-relative:page" coordorigin="6873,-793" coordsize="119,117">
            <v:shape id="_x0000_s1171" style="position:absolute;left:6875;top:-726;width:53;height:47" coordorigin="6875,-725" coordsize="53,47" path="m6902,-678r7,l6915,-681r5,-4l6925,-690r3,-5l6928,-702r,-6l6925,-714r-5,-4l6915,-723r-6,-2l6902,-725r-7,l6888,-723r-5,5l6878,-714r-3,6l6875,-702r,7l6878,-690r5,5l6888,-681r7,3l6902,-678xe" filled="f" strokeweight=".08686mm">
              <v:path arrowok="t"/>
            </v:shape>
            <v:shape id="_x0000_s1170" style="position:absolute;left:6936;top:-791;width:53;height:47" coordorigin="6937,-790" coordsize="53,47" path="m6963,-743r7,l6976,-746r5,-4l6986,-755r3,-6l6989,-767r,-6l6986,-779r-5,-4l6976,-788r-6,-2l6963,-790r-7,l6949,-788r-5,5l6939,-779r-2,6l6937,-767r,6l6939,-755r5,5l6949,-746r7,3l6963,-743xe" filled="f" strokeweight=".08686mm">
              <v:path arrowok="t"/>
            </v:shape>
            <w10:wrap anchorx="page"/>
          </v:group>
        </w:pict>
      </w:r>
      <w:r>
        <w:pict w14:anchorId="77A120B4">
          <v:shape id="_x0000_s1168" style="position:absolute;left:0;text-align:left;margin-left:390.35pt;margin-top:-43.7pt;width:2.65pt;height:2.35pt;z-index:-253737984;mso-position-horizontal-relative:page" coordorigin="7807,-874" coordsize="53,47" path="m7833,-827r7,l7847,-830r5,-4l7857,-839r3,-6l7860,-851r,-6l7857,-863r-5,-4l7847,-872r-7,-2l7833,-874r-6,l7820,-872r-5,5l7810,-863r-3,6l7807,-851r,6l7810,-839r5,5l7820,-830r7,3l7833,-827xe" filled="f" strokeweight=".08686mm">
            <v:path arrowok="t"/>
            <w10:wrap anchorx="page"/>
          </v:shape>
        </w:pict>
      </w:r>
      <w:r>
        <w:pict w14:anchorId="7B7080A3">
          <v:shape id="_x0000_s1167" style="position:absolute;left:0;text-align:left;margin-left:40.6pt;margin-top:568.15pt;width:3.6pt;height:4pt;z-index:251700224;mso-position-horizontal-relative:page" coordorigin="812,11363" coordsize="72,80" o:spt="100" adj="0,,0" path="m7309,-697r7,l7322,-699r5,-5l7332,-708r3,-6l7335,-720r,-6l7332,-732r-5,-5l7322,-741r-6,-3l7309,-744r-7,l7295,-741r-5,4l7285,-732r-3,6l7282,-720r,6l7285,-708r5,4l7295,-699r7,2l7309,-697xm7373,-767r7,l7386,-769r5,-4l7396,-778r3,-6l7399,-790r,-6l7396,-802r-5,-4l7386,-811r-6,-2l7373,-813r-7,l7359,-811r-5,5l7349,-802r-3,6l7346,-790r,6l7349,-778r5,5l7359,-769r7,2l7373,-767xe" filled="f" strokeweight=".08744mm">
            <v:stroke joinstyle="round"/>
            <v:formulas/>
            <v:path arrowok="t" o:connecttype="segments"/>
            <w10:wrap anchorx="page"/>
          </v:shape>
        </w:pict>
      </w:r>
      <w:r>
        <w:pict w14:anchorId="2603F91C">
          <v:shape id="_x0000_s1166" style="position:absolute;left:0;text-align:left;margin-left:380.4pt;margin-top:-90.65pt;width:2.65pt;height:2.35pt;z-index:-253734912;mso-position-horizontal-relative:page" coordorigin="7608,-1813" coordsize="53,47" path="m7635,-1766r6,l7648,-1769r5,-4l7658,-1778r3,-5l7661,-1790r,-6l7658,-1802r-5,-4l7648,-1811r-7,-2l7635,-1813r-7,l7621,-1811r-5,5l7611,-1802r-3,6l7608,-1790r,7l7611,-1778r5,5l7621,-1769r7,3l7635,-1766xe" filled="f" strokeweight=".08686mm">
            <v:path arrowok="t"/>
            <w10:wrap anchorx="page"/>
          </v:shape>
        </w:pict>
      </w:r>
      <w:r>
        <w:pict w14:anchorId="01785F72">
          <v:shape id="_x0000_s1165" style="position:absolute;left:0;text-align:left;margin-left:145.7pt;margin-top:62.1pt;width:2.65pt;height:2.35pt;z-index:251703296;mso-position-horizontal-relative:page" coordorigin="2914,1242" coordsize="53,47" path="m2940,1289r7,l2953,1286r5,-4l2963,1277r3,-6l2966,1265r,-6l2963,1253r-5,-4l2953,1244r-6,-2l2940,1242r-7,l2926,1244r-5,5l2916,1253r-2,6l2914,1265r,6l2916,1277r5,5l2926,1286r7,3l2940,1289xe" filled="f" strokeweight=".08686mm">
            <v:path arrowok="t"/>
            <w10:wrap anchorx="page"/>
          </v:shape>
        </w:pict>
      </w:r>
      <w:r>
        <w:pict w14:anchorId="01F25BB4">
          <v:shape id="_x0000_s1164" style="position:absolute;left:0;text-align:left;margin-left:347.15pt;margin-top:64.1pt;width:2.65pt;height:2.35pt;z-index:251705344;mso-position-horizontal-relative:page" coordorigin="6943,1282" coordsize="53,47" path="m6969,1328r7,l6983,1326r5,-4l6993,1317r2,-6l6995,1305r,-6l6993,1293r-5,-5l6983,1284r-7,-2l6969,1282r-7,l6956,1284r-5,4l6946,1293r-3,6l6943,1305r,6l6946,1317r5,5l6956,1326r6,2l6969,1328xe" filled="f" strokeweight=".08686mm">
            <v:path arrowok="t"/>
            <w10:wrap anchorx="page"/>
          </v:shape>
        </w:pict>
      </w:r>
      <w:r>
        <w:pict w14:anchorId="49B4C037">
          <v:shape id="_x0000_s1163" style="position:absolute;left:0;text-align:left;margin-left:454.4pt;margin-top:44.2pt;width:2.65pt;height:2.35pt;z-index:251706368;mso-position-horizontal-relative:page" coordorigin="9088,884" coordsize="53,47" path="m9114,930r7,l9128,928r5,-4l9138,919r2,-6l9140,907r,-6l9138,895r-5,-5l9128,886r-7,-2l9114,884r-7,l9101,886r-5,4l9091,895r-3,6l9088,907r,6l9091,919r5,5l9101,928r6,2l9114,930xe" filled="f" strokeweight=".08686mm">
            <v:path arrowok="t"/>
            <w10:wrap anchorx="page"/>
          </v:shape>
        </w:pict>
      </w:r>
      <w:r>
        <w:pict w14:anchorId="363EC952">
          <v:shape id="_x0000_s1162" style="position:absolute;left:0;text-align:left;margin-left:400.75pt;margin-top:54.15pt;width:2.65pt;height:2.35pt;z-index:251708416;mso-position-horizontal-relative:page" coordorigin="8015,1083" coordsize="53,47" path="m8042,1129r7,l8055,1127r5,-4l8065,1118r3,-6l8068,1106r,-6l8065,1094r-5,-5l8055,1085r-6,-2l8042,1083r-7,l8028,1085r-5,4l8018,1094r-3,6l8015,1106r,6l8018,1118r5,5l8028,1127r7,2l8042,1129xe" filled="f" strokeweight=".08686mm">
            <v:path arrowok="t"/>
            <w10:wrap anchorx="page"/>
          </v:shape>
        </w:pict>
      </w:r>
      <w:r>
        <w:t>Figure 2. Significant Duration</w:t>
      </w:r>
      <w:r>
        <w:rPr>
          <w:spacing w:val="-17"/>
        </w:rPr>
        <w:t xml:space="preserve"> </w:t>
      </w:r>
      <w:r>
        <w:t>Correlation</w:t>
      </w:r>
    </w:p>
    <w:p w14:paraId="4916DB9B" w14:textId="77777777" w:rsidR="008E13F7" w:rsidRDefault="004733C4">
      <w:pPr>
        <w:pStyle w:val="BodyText"/>
        <w:spacing w:before="11"/>
        <w:rPr>
          <w:sz w:val="9"/>
        </w:rPr>
      </w:pPr>
      <w:r>
        <w:pict w14:anchorId="21BE1706">
          <v:group id="_x0000_s1121" style="position:absolute;margin-left:80.2pt;margin-top:7.7pt;width:208.4pt;height:118.6pt;z-index:-251627520;mso-wrap-distance-left:0;mso-wrap-distance-right:0;mso-position-horizontal-relative:page" coordorigin="1604,154" coordsize="4168,2372">
            <v:shape id="_x0000_s1161" style="position:absolute;left:3986;top:1733;width:53;height:47" coordorigin="3986,1734" coordsize="53,47" path="m4012,1780r7,l4026,1778r5,-5l4036,1769r2,-6l4038,1757r,-6l4036,1745r-5,-5l4026,1736r-7,-2l4012,1734r-7,l3999,1736r-5,4l3989,1745r-3,6l3986,1757r,6l3989,1769r5,4l3999,1778r6,2l4012,1780xe" filled="f" strokeweight=".08686mm">
              <v:path arrowok="t"/>
            </v:shape>
            <v:shape id="_x0000_s1160" style="position:absolute;left:2770;top:1892;width:53;height:47" coordorigin="2771,1893" coordsize="53,47" path="m2797,1939r7,l2810,1937r5,-4l2820,1928r3,-6l2823,1916r,-6l2820,1904r-5,-4l2810,1895r-6,-2l2797,1893r-7,l2783,1895r-5,5l2773,1904r-2,6l2771,1916r,6l2773,1928r5,5l2783,1937r7,2l2797,1939xe" filled="f" strokeweight=".08686mm">
              <v:path arrowok="t"/>
            </v:shape>
            <v:shape id="_x0000_s1159" style="position:absolute;left:2627;top:1813;width:53;height:47" coordorigin="2628,1813" coordsize="53,47" path="m2654,1860r7,l2667,1857r5,-4l2677,1849r3,-6l2680,1837r,-7l2677,1824r-5,-4l2667,1816r-6,-3l2654,1813r-7,l2640,1816r-5,4l2630,1824r-2,6l2628,1837r,6l2630,1849r5,4l2640,1857r7,3l2654,1860xe" filled="f" strokeweight=".08686mm">
              <v:path arrowok="t"/>
            </v:shape>
            <v:shape id="_x0000_s1158" style="position:absolute;left:2699;top:1852;width:53;height:47" coordorigin="2699,1853" coordsize="53,47" path="m2725,1900r7,l2739,1897r5,-4l2749,1888r2,-5l2751,1876r,-6l2749,1864r-5,-4l2739,1855r-7,-2l2725,1853r-7,l2712,1855r-5,5l2702,1864r-3,6l2699,1876r,7l2702,1888r5,5l2712,1897r6,3l2725,1900xe" filled="f" strokeweight=".08686mm">
              <v:path arrowok="t"/>
            </v:shape>
            <v:shape id="_x0000_s1157" style="position:absolute;left:2556;top:1892;width:53;height:47" coordorigin="2556,1893" coordsize="53,47" path="m2582,1939r7,l2596,1937r5,-4l2606,1928r2,-6l2608,1916r,-6l2606,1904r-5,-4l2596,1895r-7,-2l2582,1893r-7,l2569,1895r-5,5l2559,1904r-3,6l2556,1916r,6l2559,1928r5,5l2569,1937r6,2l2582,1939xe" filled="f" strokeweight=".08686mm">
              <v:path arrowok="t"/>
            </v:shape>
            <v:shape id="_x0000_s1156" style="position:absolute;left:3128;top:1534;width:53;height:47" coordorigin="3128,1535" coordsize="53,47" path="m3154,1581r7,l3168,1579r5,-5l3178,1570r2,-6l3180,1558r,-6l3178,1546r-5,-5l3168,1537r-7,-2l3154,1535r-7,l3141,1537r-5,4l3131,1546r-3,6l3128,1558r,6l3131,1570r5,4l3141,1579r6,2l3154,1581xe" filled="f" strokeweight=".08686mm">
              <v:path arrowok="t"/>
            </v:shape>
            <v:shape id="_x0000_s1155" style="position:absolute;left:2413;top:1534;width:53;height:47" coordorigin="2413,1535" coordsize="53,47" path="m2439,1581r7,l2453,1579r5,-5l2463,1570r2,-6l2465,1558r,-6l2463,1546r-5,-5l2453,1537r-7,-2l2439,1535r-7,l2426,1537r-5,4l2416,1546r-3,6l2413,1558r,6l2416,1570r5,4l2426,1579r6,2l2439,1581xe" filled="f" strokeweight=".08686mm">
              <v:path arrowok="t"/>
            </v:shape>
            <v:shape id="_x0000_s1154" style="position:absolute;left:2413;top:1653;width:53;height:47" coordorigin="2413,1654" coordsize="53,47" path="m2439,1701r7,l2453,1698r5,-4l2463,1689r2,-5l2465,1677r,-6l2463,1665r-5,-4l2453,1656r-7,-2l2439,1654r-7,l2426,1656r-5,5l2416,1665r-3,6l2413,1677r,7l2416,1689r5,5l2426,1698r6,3l2439,1701xe" filled="f" strokeweight=".08686mm">
              <v:path arrowok="t"/>
            </v:shape>
            <v:shape id="_x0000_s1153" style="position:absolute;left:2842;top:1454;width:53;height:47" coordorigin="2842,1455" coordsize="53,47" path="m2868,1502r7,l2882,1499r5,-4l2892,1490r2,-6l2894,1478r,-6l2892,1466r-5,-4l2882,1457r-7,-2l2868,1455r-7,l2855,1457r-5,5l2845,1466r-3,6l2842,1478r,6l2845,1490r5,5l2855,1499r6,3l2868,1502xe" filled="f" strokeweight=".08686mm">
              <v:path arrowok="t"/>
            </v:shape>
            <v:shape id="_x0000_s1152" style="position:absolute;left:2770;top:937;width:53;height:47" coordorigin="2771,938" coordsize="53,47" path="m2797,984r7,l2810,982r5,-5l2820,973r3,-6l2823,961r,-6l2820,949r-5,-5l2810,940r-6,-2l2797,938r-7,l2783,940r-5,4l2773,949r-2,6l2771,961r,6l2773,973r5,4l2783,982r7,2l2797,984xe" filled="f" strokeweight=".08686mm">
              <v:path arrowok="t"/>
            </v:shape>
            <v:shape id="_x0000_s1151" style="position:absolute;left:2985;top:1653;width:53;height:47" coordorigin="2985,1654" coordsize="53,47" path="m3011,1701r7,l3025,1698r5,-4l3035,1689r2,-5l3037,1677r,-6l3035,1665r-5,-4l3025,1656r-7,-2l3011,1654r-7,l2998,1656r-5,5l2988,1665r-3,6l2985,1677r,7l2988,1689r5,5l2998,1698r6,3l3011,1701xe" filled="f" strokeweight=".08686mm">
              <v:path arrowok="t"/>
            </v:shape>
            <v:shape id="_x0000_s1150" style="position:absolute;left:3128;top:1375;width:53;height:47" coordorigin="3128,1375" coordsize="53,47" path="m3154,1422r7,l3168,1420r5,-5l3178,1411r2,-6l3180,1399r,-6l3178,1387r-5,-5l3168,1378r-7,-3l3154,1375r-7,l3141,1378r-5,4l3131,1387r-3,6l3128,1399r,6l3131,1411r5,4l3141,1420r6,2l3154,1422xe" filled="f" strokeweight=".08686mm">
              <v:path arrowok="t"/>
            </v:shape>
            <v:shape id="_x0000_s1149" style="position:absolute;left:3056;top:1335;width:53;height:47" coordorigin="3057,1336" coordsize="53,47" path="m3083,1382r7,l3096,1380r5,-5l3106,1371r3,-6l3109,1359r,-6l3106,1347r-5,-5l3096,1338r-6,-2l3083,1336r-7,l3069,1338r-5,4l3059,1347r-2,6l3057,1359r,6l3059,1371r5,4l3069,1380r7,2l3083,1382xe" filled="f" strokeweight=".08686mm">
              <v:path arrowok="t"/>
            </v:shape>
            <v:shape id="_x0000_s1148" style="position:absolute;left:3700;top:1813;width:53;height:47" coordorigin="3700,1813" coordsize="53,47" path="m3726,1860r7,l3740,1857r5,-4l3750,1849r2,-6l3752,1837r,-7l3750,1824r-5,-4l3740,1816r-7,-3l3726,1813r-7,l3713,1816r-5,4l3703,1824r-3,6l3700,1837r,6l3703,1849r5,4l3713,1857r6,3l3726,1860xe" filled="f" strokeweight=".08686mm">
              <v:path arrowok="t"/>
            </v:shape>
            <v:shape id="_x0000_s1147" style="position:absolute;left:3342;top:1773;width:53;height:47" coordorigin="3343,1773" coordsize="53,47" path="m3369,1820r7,l3382,1818r5,-5l3392,1809r3,-6l3395,1797r,-6l3392,1785r-5,-5l3382,1776r-6,-3l3369,1773r-7,l3355,1776r-5,4l3345,1785r-2,6l3343,1797r,6l3345,1809r5,4l3355,1818r7,2l3369,1820xe" filled="f" strokeweight=".08686mm">
              <v:path arrowok="t"/>
            </v:shape>
            <v:shape id="_x0000_s1146" style="position:absolute;left:3128;top:1733;width:53;height:47" coordorigin="3128,1734" coordsize="53,47" path="m3154,1780r7,l3168,1778r5,-5l3178,1769r2,-6l3180,1757r,-6l3178,1745r-5,-5l3168,1736r-7,-2l3154,1734r-7,l3141,1736r-5,4l3131,1745r-3,6l3128,1757r,6l3131,1769r5,4l3141,1778r6,2l3154,1780xe" filled="f" strokeweight=".08686mm">
              <v:path arrowok="t"/>
            </v:shape>
            <v:shape id="_x0000_s1145" type="#_x0000_t75" style="position:absolute;left:1603;top:153;width:593;height:2182">
              <v:imagedata r:id="rId78" o:title=""/>
            </v:shape>
            <v:shape id="_x0000_s1144" style="position:absolute;left:2227;top:997;width:1837;height:747" coordorigin="2228,997" coordsize="1837,747" path="m2372,1685r360,-146l2528,1622r73,-30l2228,1744,3914,1058,2863,1485r-348,142l2334,1701,3954,1042,2575,1603,4064,997,2677,1561r-328,134l2784,1518r975,-397l2607,1590r447,-182l2666,1566r179,-73e" filled="f" strokeweight=".08386mm">
              <v:path arrowok="t"/>
            </v:shape>
            <v:line id="_x0000_s1143" style="position:absolute" from="2797,2195" to="2797,2211" strokeweight=".08089mm"/>
            <v:shape id="_x0000_s1142" type="#_x0000_t75" style="position:absolute;left:2682;top:2229;width:224;height:107">
              <v:imagedata r:id="rId79" o:title=""/>
            </v:shape>
            <v:line id="_x0000_s1141" style="position:absolute" from="3512,2195" to="3512,2211" strokeweight=".08089mm"/>
            <v:shape id="_x0000_s1140" type="#_x0000_t75" style="position:absolute;left:3397;top:2229;width:231;height:107">
              <v:imagedata r:id="rId80" o:title=""/>
            </v:shape>
            <v:shape id="_x0000_s1139" type="#_x0000_t75" style="position:absolute;left:3511;top:2379;width:308;height:147">
              <v:imagedata r:id="rId81" o:title=""/>
            </v:shape>
            <v:rect id="_x0000_s1138" style="position:absolute;left:3879;top:2449;width:50;height:15" fillcolor="black" stroked="f"/>
            <v:line id="_x0000_s1137" style="position:absolute" from="4227,2195" to="4227,2211" strokeweight=".08089mm"/>
            <v:shape id="_x0000_s1136" type="#_x0000_t75" style="position:absolute;left:4112;top:2229;width:230;height:107">
              <v:imagedata r:id="rId82" o:title=""/>
            </v:shape>
            <v:shape id="_x0000_s1135" type="#_x0000_t75" style="position:absolute;left:3985;top:2379;width:236;height:122">
              <v:imagedata r:id="rId83" o:title=""/>
            </v:shape>
            <v:line id="_x0000_s1134" style="position:absolute" from="4942,2195" to="4942,2211" strokeweight=".08089mm"/>
            <v:shape id="_x0000_s1133" type="#_x0000_t75" style="position:absolute;left:4827;top:2229;width:229;height:107">
              <v:imagedata r:id="rId84" o:title=""/>
            </v:shape>
            <v:line id="_x0000_s1132" style="position:absolute" from="5657,2195" to="5657,2211" strokeweight=".08089mm"/>
            <v:shape id="_x0000_s1131" style="position:absolute;left:5548;top:2231;width:69;height:103" coordorigin="5549,2232" coordsize="69,103" o:spt="100" adj="0,,0" path="m5617,2322r-66,l5551,2334r66,l5617,2322xm5592,2244r-16,l5576,2322r16,l5592,2244xm5592,2232r-16,l5549,2237r,12l5576,2244r16,l5592,2232xe" fillcolor="black" stroked="f">
              <v:stroke joinstyle="round"/>
              <v:formulas/>
              <v:path arrowok="t" o:connecttype="segments"/>
            </v:shape>
            <v:shape id="_x0000_s1130" type="#_x0000_t75" style="position:absolute;left:5648;top:2229;width:123;height:107">
              <v:imagedata r:id="rId85" o:title=""/>
            </v:shape>
            <v:line id="_x0000_s1129" style="position:absolute" from="5657,203" to="5657,2197" strokeweight=".07394mm"/>
            <v:line id="_x0000_s1128" style="position:absolute" from="2080,2195" to="5659,2195" strokeweight=".06594mm"/>
            <v:shape id="_x0000_s1127" style="position:absolute;left:2725;top:204;width:27;height:24" coordorigin="2725,204" coordsize="27,24" path="m2725,228r7,l2739,226r5,-5l2749,217r2,-6l2751,205r,-1e" filled="f" strokeweight=".08692mm">
              <v:path arrowok="t"/>
            </v:shape>
            <v:shape id="_x0000_s1126" style="position:absolute;left:2699;top:204;width:27;height:24" coordorigin="2699,204" coordsize="27,24" path="m2699,204r,1l2699,211r3,6l2707,221r5,5l2718,228r7,e" filled="f" strokeweight=".08692mm">
              <v:path arrowok="t"/>
            </v:shape>
            <v:line id="_x0000_s1125" style="position:absolute" from="2080,205" to="5659,205" strokeweight=".06594mm"/>
            <v:line id="_x0000_s1124" style="position:absolute" from="2984,1990" to="3298,1990" strokeweight=".08242mm"/>
            <v:shape id="_x0000_s1123" style="position:absolute;left:3914;top:1892;width:53;height:47" coordorigin="3915,1893" coordsize="53,47" path="m3941,1939r7,l3954,1937r5,-4l3964,1928r3,-6l3967,1916r,-6l3964,1904r-5,-4l3954,1895r-6,-2l3941,1893r-7,l3927,1895r-5,5l3917,1904r-2,6l3915,1916r,6l3917,1928r5,5l3927,1937r7,2l3941,1939xe" filled="f" strokeweight=".08686mm">
              <v:path arrowok="t"/>
            </v:shape>
            <v:shape id="_x0000_s1122" type="#_x0000_t75" style="position:absolute;left:3420;top:1911;width:2081;height:156">
              <v:imagedata r:id="rId86" o:title=""/>
            </v:shape>
            <w10:wrap type="topAndBottom" anchorx="page"/>
          </v:group>
        </w:pict>
      </w:r>
      <w:r>
        <w:pict w14:anchorId="1485F88E">
          <v:group id="_x0000_s1084" style="position:absolute;margin-left:306.7pt;margin-top:7.7pt;width:208.4pt;height:118.6pt;z-index:-251626496;mso-wrap-distance-left:0;mso-wrap-distance-right:0;mso-position-horizontal-relative:page" coordorigin="6134,154" coordsize="4168,2372">
            <v:shape id="_x0000_s1120" style="position:absolute;left:7371;top:1494;width:53;height:47" coordorigin="7372,1495" coordsize="53,47" path="m7398,1541r7,l7412,1539r5,-4l7422,1530r2,-6l7424,1518r,-6l7422,1506r-5,-4l7412,1497r-7,-2l7398,1495r-7,l7385,1497r-5,5l7375,1506r-3,6l7372,1518r,6l7375,1530r5,5l7385,1539r6,2l7398,1541xe" filled="f" strokeweight=".08686mm">
              <v:path arrowok="t"/>
            </v:shape>
            <v:shape id="_x0000_s1119" style="position:absolute;left:7371;top:1454;width:53;height:47" coordorigin="7372,1455" coordsize="53,47" path="m7398,1502r7,l7412,1499r5,-4l7422,1490r2,-6l7424,1478r,-6l7422,1466r-5,-4l7412,1457r-7,-2l7398,1455r-7,l7385,1457r-5,5l7375,1466r-3,6l7372,1478r,6l7375,1490r5,5l7385,1499r6,3l7398,1502xe" filled="f" strokeweight=".08686mm">
              <v:path arrowok="t"/>
            </v:shape>
            <v:shape id="_x0000_s1118" style="position:absolute;left:7371;top:1454;width:53;height:47" coordorigin="7372,1455" coordsize="53,47" path="m7398,1502r7,l7412,1499r5,-4l7422,1490r2,-6l7424,1478r,-6l7422,1466r-5,-4l7412,1457r-7,-2l7398,1455r-7,l7385,1457r-5,5l7375,1466r-3,6l7372,1478r,6l7375,1490r5,5l7385,1499r6,3l7398,1502xe" filled="f" strokeweight=".08686mm">
              <v:path arrowok="t"/>
            </v:shape>
            <v:shape id="_x0000_s1117" style="position:absolute;left:7800;top:1574;width:53;height:47" coordorigin="7801,1574" coordsize="53,47" path="m7827,1621r7,l7841,1619r5,-5l7851,1610r2,-6l7853,1598r,-6l7851,1586r-5,-5l7841,1577r-7,-3l7827,1574r-7,l7814,1577r-5,4l7804,1586r-3,6l7801,1598r,6l7804,1610r5,4l7814,1619r6,2l7827,1621xe" filled="f" strokeweight=".08686mm">
              <v:path arrowok="t"/>
            </v:shape>
            <v:shape id="_x0000_s1116" style="position:absolute;left:7514;top:1813;width:53;height:47" coordorigin="7515,1813" coordsize="53,47" path="m7541,1860r7,l7555,1857r5,-4l7565,1849r2,-6l7567,1837r,-7l7565,1824r-5,-4l7555,1816r-7,-3l7541,1813r-7,l7528,1816r-5,4l7518,1824r-3,6l7515,1837r,6l7518,1849r5,4l7528,1857r6,3l7541,1860xe" filled="f" strokeweight=".08686mm">
              <v:path arrowok="t"/>
            </v:shape>
            <v:shape id="_x0000_s1115" style="position:absolute;left:7514;top:1653;width:53;height:47" coordorigin="7515,1654" coordsize="53,47" path="m7541,1701r7,l7555,1698r5,-4l7565,1689r2,-5l7567,1677r,-6l7565,1665r-5,-4l7555,1656r-7,-2l7541,1654r-7,l7528,1656r-5,5l7518,1665r-3,6l7515,1677r,7l7518,1689r5,5l7528,1698r6,3l7541,1701xe" filled="f" strokeweight=".08686mm">
              <v:path arrowok="t"/>
            </v:shape>
            <v:shape id="_x0000_s1114" style="position:absolute;left:7586;top:1534;width:53;height:47" coordorigin="7586,1535" coordsize="53,47" path="m7613,1581r7,l7626,1579r5,-5l7636,1570r3,-6l7639,1558r,-6l7636,1546r-5,-5l7626,1537r-6,-2l7613,1535r-7,l7599,1537r-5,4l7589,1546r-3,6l7586,1558r,6l7589,1570r5,4l7599,1579r7,2l7613,1581xe" filled="f" strokeweight=".08686mm">
              <v:path arrowok="t"/>
            </v:shape>
            <v:shape id="_x0000_s1113" style="position:absolute;left:7657;top:1773;width:53;height:47" coordorigin="7658,1773" coordsize="53,47" path="m7684,1820r7,l7698,1818r5,-5l7708,1809r2,-6l7710,1797r,-6l7708,1785r-5,-5l7698,1776r-7,-3l7684,1773r-7,l7671,1776r-5,4l7661,1785r-3,6l7658,1797r,6l7661,1809r5,4l7671,1818r6,2l7684,1820xe" filled="f" strokeweight=".08686mm">
              <v:path arrowok="t"/>
            </v:shape>
            <v:shape id="_x0000_s1112" style="position:absolute;left:7371;top:1773;width:53;height:47" coordorigin="7372,1773" coordsize="53,47" path="m7398,1820r7,l7412,1818r5,-5l7422,1809r2,-6l7424,1797r,-6l7422,1785r-5,-5l7412,1776r-7,-3l7398,1773r-7,l7385,1776r-5,4l7375,1785r-3,6l7372,1797r,6l7375,1809r5,4l7385,1818r6,2l7398,1820xe" filled="f" strokeweight=".08686mm">
              <v:path arrowok="t"/>
            </v:shape>
            <v:shape id="_x0000_s1111" style="position:absolute;left:7443;top:1693;width:53;height:47" coordorigin="7443,1694" coordsize="53,47" path="m7470,1740r7,l7483,1738r5,-4l7493,1729r3,-6l7496,1717r,-6l7493,1705r-5,-4l7483,1696r-6,-2l7470,1694r-7,l7456,1696r-5,5l7446,1705r-3,6l7443,1717r,6l7446,1729r5,5l7456,1738r7,2l7470,1740xe" filled="f" strokeweight=".08686mm">
              <v:path arrowok="t"/>
            </v:shape>
            <v:shape id="_x0000_s1110" style="position:absolute;left:7157;top:1415;width:53;height:47" coordorigin="7157,1415" coordsize="53,47" path="m7184,1462r7,l7197,1459r5,-4l7207,1451r3,-6l7210,1439r,-7l7207,1426r-5,-4l7197,1418r-6,-3l7184,1415r-7,l7170,1418r-5,4l7160,1426r-3,6l7157,1439r,6l7160,1451r5,4l7170,1459r7,3l7184,1462xe" filled="f" strokeweight=".08686mm">
              <v:path arrowok="t"/>
            </v:shape>
            <v:shape id="_x0000_s1109" style="position:absolute;left:7157;top:897;width:53;height:47" coordorigin="7157,898" coordsize="53,47" path="m7184,944r7,l7197,942r5,-4l7207,933r3,-6l7210,921r,-6l7207,909r-5,-4l7197,900r-6,-2l7184,898r-7,l7170,900r-5,5l7160,909r-3,6l7157,921r,6l7160,933r5,5l7170,942r7,2l7184,944xe" filled="f" strokeweight=".08686mm">
              <v:path arrowok="t"/>
            </v:shape>
            <v:shape id="_x0000_s1108" style="position:absolute;left:7085;top:1017;width:53;height:47" coordorigin="7086,1017" coordsize="53,47" path="m7112,1064r7,l7126,1061r5,-4l7136,1053r2,-6l7138,1041r,-7l7136,1028r-5,-4l7126,1020r-7,-3l7112,1017r-7,l7099,1020r-5,4l7089,1028r-3,6l7086,1041r,6l7089,1053r5,4l7099,1061r6,3l7112,1064xe" filled="f" strokeweight=".08686mm">
              <v:path arrowok="t"/>
            </v:shape>
            <v:shape id="_x0000_s1107" style="position:absolute;left:8229;top:1454;width:53;height:47" coordorigin="8230,1455" coordsize="53,47" path="m8256,1502r7,l8270,1499r5,-4l8280,1490r2,-6l8282,1478r,-6l8280,1466r-5,-4l8270,1457r-7,-2l8256,1455r-7,l8243,1457r-5,5l8233,1466r-3,6l8230,1478r,6l8233,1490r5,5l8243,1499r6,3l8256,1502xe" filled="f" strokeweight=".08686mm">
              <v:path arrowok="t"/>
            </v:shape>
            <v:shape id="_x0000_s1106" style="position:absolute;left:6969;top:1028;width:2145;height:581" coordorigin="6969,1029" coordsize="2145,581" path="m7398,1493r-143,39l7398,1493r429,-116l7398,1493r143,-39l6969,1609r429,-116l7184,1551r429,-116l7112,1570,8256,1261r-572,155l9114,1029,7041,1590,8042,1319r-215,58l7470,1474e" filled="f" strokeweight=".08311mm">
              <v:path arrowok="t"/>
            </v:shape>
            <v:shape id="_x0000_s1105" style="position:absolute;left:7800;top:1892;width:53;height:47" coordorigin="7801,1893" coordsize="53,47" path="m7827,1939r7,l7841,1937r5,-4l7851,1928r2,-6l7853,1916r,-6l7851,1904r-5,-4l7841,1895r-7,-2l7827,1893r-7,l7814,1895r-5,5l7804,1904r-3,6l7801,1916r,6l7804,1928r5,5l7814,1937r6,2l7827,1939xe" filled="f" strokeweight=".08686mm">
              <v:path arrowok="t"/>
            </v:shape>
            <v:line id="_x0000_s1104" style="position:absolute" from="7327,2195" to="7327,2211" strokeweight=".08089mm"/>
            <v:shape id="_x0000_s1103" type="#_x0000_t75" style="position:absolute;left:7212;top:2229;width:224;height:107">
              <v:imagedata r:id="rId87" o:title=""/>
            </v:shape>
            <v:line id="_x0000_s1102" style="position:absolute" from="8042,2195" to="8042,2211" strokeweight=".08089mm"/>
            <v:shape id="_x0000_s1101" type="#_x0000_t75" style="position:absolute;left:7927;top:2229;width:231;height:107">
              <v:imagedata r:id="rId80" o:title=""/>
            </v:shape>
            <v:shape id="_x0000_s1100" type="#_x0000_t75" style="position:absolute;left:8046;top:2379;width:305;height:147">
              <v:imagedata r:id="rId88" o:title=""/>
            </v:shape>
            <v:rect id="_x0000_s1099" style="position:absolute;left:8404;top:2449;width:50;height:15" fillcolor="black" stroked="f"/>
            <v:line id="_x0000_s1098" style="position:absolute" from="8757,2195" to="8757,2211" strokeweight=".08089mm"/>
            <v:shape id="_x0000_s1097" type="#_x0000_t75" style="position:absolute;left:8642;top:2229;width:230;height:107">
              <v:imagedata r:id="rId82" o:title=""/>
            </v:shape>
            <v:shape id="_x0000_s1096" type="#_x0000_t75" style="position:absolute;left:8510;top:2379;width:236;height:122">
              <v:imagedata r:id="rId89" o:title=""/>
            </v:shape>
            <v:line id="_x0000_s1095" style="position:absolute" from="9472,2195" to="9472,2211" strokeweight=".08089mm"/>
            <v:shape id="_x0000_s1094" type="#_x0000_t75" style="position:absolute;left:9356;top:2229;width:229;height:107">
              <v:imagedata r:id="rId84" o:title=""/>
            </v:shape>
            <v:line id="_x0000_s1093" style="position:absolute" from="10187,2195" to="10187,2211" strokeweight=".08089mm"/>
            <v:shape id="_x0000_s1092" style="position:absolute;left:10078;top:2231;width:69;height:103" coordorigin="10079,2232" coordsize="69,103" o:spt="100" adj="0,,0" path="m10147,2322r-66,l10081,2334r66,l10147,2322xm10122,2244r-16,l10106,2322r16,l10122,2244xm10122,2232r-16,l10079,2237r,12l10106,2244r16,l10122,2232xe" fillcolor="black" stroked="f">
              <v:stroke joinstyle="round"/>
              <v:formulas/>
              <v:path arrowok="t" o:connecttype="segments"/>
            </v:shape>
            <v:shape id="_x0000_s1091" type="#_x0000_t75" style="position:absolute;left:10178;top:2229;width:123;height:107">
              <v:imagedata r:id="rId85" o:title=""/>
            </v:shape>
            <v:line id="_x0000_s1090" style="position:absolute" from="10187,203" to="10187,2197" strokeweight=".07394mm"/>
            <v:shape id="_x0000_s1089" type="#_x0000_t75" style="position:absolute;left:6133;top:153;width:593;height:2182">
              <v:imagedata r:id="rId90" o:title=""/>
            </v:shape>
            <v:line id="_x0000_s1088" style="position:absolute" from="6610,2195" to="10189,2195" strokeweight=".06594mm"/>
            <v:line id="_x0000_s1087" style="position:absolute" from="6610,205" to="10189,205" strokeweight=".06594mm"/>
            <v:line id="_x0000_s1086" style="position:absolute" from="7514,1990" to="7828,1990" strokeweight=".08242mm"/>
            <v:shape id="_x0000_s1085" type="#_x0000_t75" style="position:absolute;left:7950;top:1911;width:2080;height:156">
              <v:imagedata r:id="rId91" o:title=""/>
            </v:shape>
            <w10:wrap type="topAndBottom" anchorx="page"/>
          </v:group>
        </w:pict>
      </w:r>
    </w:p>
    <w:p w14:paraId="0CF394D7" w14:textId="77777777" w:rsidR="008E13F7" w:rsidRDefault="004733C4">
      <w:pPr>
        <w:pStyle w:val="BodyText"/>
        <w:spacing w:before="188"/>
        <w:ind w:left="3101"/>
        <w:jc w:val="both"/>
      </w:pPr>
      <w:r>
        <w:t>Figure 3. Predominant Period</w:t>
      </w:r>
      <w:r>
        <w:rPr>
          <w:spacing w:val="-14"/>
        </w:rPr>
        <w:t xml:space="preserve"> </w:t>
      </w:r>
      <w:r>
        <w:t>Correlation</w:t>
      </w:r>
    </w:p>
    <w:p w14:paraId="77A1B32D" w14:textId="77777777" w:rsidR="008E13F7" w:rsidRDefault="004733C4">
      <w:pPr>
        <w:pStyle w:val="BodyText"/>
        <w:spacing w:before="117"/>
        <w:ind w:left="112" w:right="291"/>
        <w:jc w:val="both"/>
      </w:pPr>
      <w:r>
        <w:pict w14:anchorId="729D1BFA">
          <v:shape id="_x0000_s1083" style="position:absolute;left:0;text-align:left;margin-left:361.45pt;margin-top:-63.1pt;width:2.65pt;height:2.35pt;z-index:251704320;mso-position-horizontal-relative:page" coordorigin="7229,-1262" coordsize="53,47" path="m7255,-1215r7,l7269,-1218r5,-4l7279,-1226r2,-6l7281,-1239r,-6l7279,-1251r-5,-4l7269,-1260r-7,-2l7255,-1262r-7,l7242,-1260r-5,5l7232,-1251r-3,6l7229,-1239r,7l7232,-1226r5,4l7242,-1218r6,3l7255,-1215xe" filled="f" strokeweight=".08686mm">
            <v:path arrowok="t"/>
            <w10:wrap anchorx="page"/>
          </v:shape>
        </w:pict>
      </w:r>
      <w:r>
        <w:pict w14:anchorId="10472F19">
          <v:shape id="_x0000_s1082" style="position:absolute;left:0;text-align:left;margin-left:350.7pt;margin-top:-61.1pt;width:2.65pt;height:2.35pt;z-index:251707392;mso-position-horizontal-relative:page" coordorigin="7014,-1222" coordsize="53,47" path="m7041,-1175r7,l7054,-1178r5,-4l7064,-1187r3,-6l7067,-1199r,-6l7064,-1211r-5,-4l7054,-1220r-6,-2l7041,-1222r-7,l7027,-1220r-5,5l7017,-1211r-3,6l7014,-1199r,6l7017,-1187r5,5l7027,-1178r7,3l7041,-1175xe" filled="f" strokeweight=".08686mm">
            <v:path arrowok="t"/>
            <w10:wrap anchorx="page"/>
          </v:shape>
        </w:pict>
      </w:r>
      <w:r>
        <w:t>Figures 2 and 3 show a mild correlation between mainshocks and aftershocks for the duration and no correlation for the frequency contents. However, this latter can be taken as a general indication as there is not yet an agreement on the mainshock-aftershoc</w:t>
      </w:r>
      <w:r>
        <w:t>k properties and correlations.</w:t>
      </w:r>
    </w:p>
    <w:p w14:paraId="1163B299" w14:textId="77777777" w:rsidR="008E13F7" w:rsidRDefault="004733C4">
      <w:pPr>
        <w:pStyle w:val="Heading1"/>
        <w:numPr>
          <w:ilvl w:val="0"/>
          <w:numId w:val="3"/>
        </w:numPr>
        <w:tabs>
          <w:tab w:val="left" w:pos="455"/>
        </w:tabs>
        <w:spacing w:before="125"/>
        <w:ind w:left="454" w:hanging="343"/>
        <w:jc w:val="both"/>
      </w:pPr>
      <w:r>
        <w:t>Fragility Curves via Incremental Dynamics Analysis</w:t>
      </w:r>
      <w:r>
        <w:rPr>
          <w:spacing w:val="-30"/>
        </w:rPr>
        <w:t xml:space="preserve"> </w:t>
      </w:r>
      <w:r>
        <w:t>(IDA)</w:t>
      </w:r>
    </w:p>
    <w:p w14:paraId="38C744C4" w14:textId="77777777" w:rsidR="008E13F7" w:rsidRDefault="004733C4">
      <w:pPr>
        <w:pStyle w:val="BodyText"/>
        <w:spacing w:before="116" w:after="29"/>
        <w:ind w:left="112" w:right="289"/>
        <w:jc w:val="both"/>
      </w:pPr>
      <w:r>
        <w:t>The IDA procedure is herein used to predict and assess the nonlinear seismic response of an existing RC structure</w:t>
      </w:r>
      <w:r>
        <w:rPr>
          <w:spacing w:val="-9"/>
        </w:rPr>
        <w:t xml:space="preserve"> </w:t>
      </w:r>
      <w:r>
        <w:t>with</w:t>
      </w:r>
      <w:r>
        <w:rPr>
          <w:spacing w:val="-9"/>
        </w:rPr>
        <w:t xml:space="preserve"> </w:t>
      </w:r>
      <w:r>
        <w:t>rebars</w:t>
      </w:r>
      <w:r>
        <w:rPr>
          <w:spacing w:val="-8"/>
        </w:rPr>
        <w:t xml:space="preserve"> </w:t>
      </w:r>
      <w:r>
        <w:t>subjected</w:t>
      </w:r>
      <w:r>
        <w:rPr>
          <w:spacing w:val="-9"/>
        </w:rPr>
        <w:t xml:space="preserve"> </w:t>
      </w:r>
      <w:r>
        <w:t>to</w:t>
      </w:r>
      <w:r>
        <w:rPr>
          <w:spacing w:val="-9"/>
        </w:rPr>
        <w:t xml:space="preserve"> </w:t>
      </w:r>
      <w:r>
        <w:t>different</w:t>
      </w:r>
      <w:r>
        <w:rPr>
          <w:spacing w:val="-10"/>
        </w:rPr>
        <w:t xml:space="preserve"> </w:t>
      </w:r>
      <w:r>
        <w:t>levels</w:t>
      </w:r>
      <w:r>
        <w:rPr>
          <w:spacing w:val="-9"/>
        </w:rPr>
        <w:t xml:space="preserve"> </w:t>
      </w:r>
      <w:r>
        <w:t>of</w:t>
      </w:r>
      <w:r>
        <w:rPr>
          <w:spacing w:val="-8"/>
        </w:rPr>
        <w:t xml:space="preserve"> </w:t>
      </w:r>
      <w:r>
        <w:t>corrosion</w:t>
      </w:r>
      <w:r>
        <w:t>.</w:t>
      </w:r>
      <w:r>
        <w:rPr>
          <w:spacing w:val="-9"/>
        </w:rPr>
        <w:t xml:space="preserve"> </w:t>
      </w:r>
      <w:r>
        <w:t>The</w:t>
      </w:r>
      <w:r>
        <w:rPr>
          <w:spacing w:val="-9"/>
        </w:rPr>
        <w:t xml:space="preserve"> </w:t>
      </w:r>
      <w:r>
        <w:t>IDA</w:t>
      </w:r>
      <w:r>
        <w:rPr>
          <w:spacing w:val="-11"/>
        </w:rPr>
        <w:t xml:space="preserve"> </w:t>
      </w:r>
      <w:r>
        <w:t>involves</w:t>
      </w:r>
      <w:r>
        <w:rPr>
          <w:spacing w:val="-8"/>
        </w:rPr>
        <w:t xml:space="preserve"> </w:t>
      </w:r>
      <w:r>
        <w:t>ground</w:t>
      </w:r>
      <w:r>
        <w:rPr>
          <w:spacing w:val="-11"/>
        </w:rPr>
        <w:t xml:space="preserve"> </w:t>
      </w:r>
      <w:r>
        <w:t>motions</w:t>
      </w:r>
      <w:r>
        <w:rPr>
          <w:spacing w:val="-10"/>
        </w:rPr>
        <w:t xml:space="preserve"> </w:t>
      </w:r>
      <w:r>
        <w:t xml:space="preserve">(Mainshock, Aftershock and Mainshock-Aftershock sequence) properly scaled </w:t>
      </w:r>
      <w:proofErr w:type="gramStart"/>
      <w:r>
        <w:t>through the use of</w:t>
      </w:r>
      <w:proofErr w:type="gramEnd"/>
      <w:r>
        <w:t xml:space="preserve"> coefficients to ideally catch the linear and nonlinear response of RC structures. A relationship between a damage measure quantit</w:t>
      </w:r>
      <w:r>
        <w:t>y (EDP)</w:t>
      </w:r>
      <w:r>
        <w:rPr>
          <w:spacing w:val="-4"/>
        </w:rPr>
        <w:t xml:space="preserve"> </w:t>
      </w:r>
      <w:r>
        <w:t>and</w:t>
      </w:r>
      <w:r>
        <w:rPr>
          <w:spacing w:val="-4"/>
        </w:rPr>
        <w:t xml:space="preserve"> </w:t>
      </w:r>
      <w:r>
        <w:t>an</w:t>
      </w:r>
      <w:r>
        <w:rPr>
          <w:spacing w:val="-4"/>
        </w:rPr>
        <w:t xml:space="preserve"> </w:t>
      </w:r>
      <w:r>
        <w:t>intensity</w:t>
      </w:r>
      <w:r>
        <w:rPr>
          <w:spacing w:val="-4"/>
        </w:rPr>
        <w:t xml:space="preserve"> </w:t>
      </w:r>
      <w:r>
        <w:t>measure</w:t>
      </w:r>
      <w:r>
        <w:rPr>
          <w:spacing w:val="-4"/>
        </w:rPr>
        <w:t xml:space="preserve"> </w:t>
      </w:r>
      <w:r>
        <w:t>(IM)</w:t>
      </w:r>
      <w:r>
        <w:rPr>
          <w:spacing w:val="-4"/>
        </w:rPr>
        <w:t xml:space="preserve"> </w:t>
      </w:r>
      <w:r>
        <w:t>is</w:t>
      </w:r>
      <w:r>
        <w:rPr>
          <w:spacing w:val="-3"/>
        </w:rPr>
        <w:t xml:space="preserve"> </w:t>
      </w:r>
      <w:r>
        <w:t>then</w:t>
      </w:r>
      <w:r>
        <w:rPr>
          <w:spacing w:val="-4"/>
        </w:rPr>
        <w:t xml:space="preserve"> </w:t>
      </w:r>
      <w:r>
        <w:t>obtained</w:t>
      </w:r>
      <w:r>
        <w:rPr>
          <w:spacing w:val="-4"/>
        </w:rPr>
        <w:t xml:space="preserve"> </w:t>
      </w:r>
      <w:r>
        <w:t>by</w:t>
      </w:r>
      <w:r>
        <w:rPr>
          <w:spacing w:val="-1"/>
        </w:rPr>
        <w:t xml:space="preserve"> </w:t>
      </w:r>
      <w:r>
        <w:t>interpolating</w:t>
      </w:r>
      <w:r>
        <w:rPr>
          <w:spacing w:val="-5"/>
        </w:rPr>
        <w:t xml:space="preserve"> </w:t>
      </w:r>
      <w:r>
        <w:t>these</w:t>
      </w:r>
      <w:r>
        <w:rPr>
          <w:spacing w:val="-4"/>
        </w:rPr>
        <w:t xml:space="preserve"> </w:t>
      </w:r>
      <w:r>
        <w:t>two</w:t>
      </w:r>
      <w:r>
        <w:rPr>
          <w:spacing w:val="-4"/>
        </w:rPr>
        <w:t xml:space="preserve"> </w:t>
      </w:r>
      <w:r>
        <w:t>parameters.</w:t>
      </w:r>
      <w:r>
        <w:rPr>
          <w:spacing w:val="-2"/>
        </w:rPr>
        <w:t xml:space="preserve"> </w:t>
      </w:r>
      <w:r>
        <w:t>In</w:t>
      </w:r>
      <w:r>
        <w:rPr>
          <w:spacing w:val="-5"/>
        </w:rPr>
        <w:t xml:space="preserve"> </w:t>
      </w:r>
      <w:r>
        <w:t>this</w:t>
      </w:r>
      <w:r>
        <w:rPr>
          <w:spacing w:val="-3"/>
        </w:rPr>
        <w:t xml:space="preserve"> </w:t>
      </w:r>
      <w:r>
        <w:t>study,</w:t>
      </w:r>
      <w:r>
        <w:rPr>
          <w:spacing w:val="-5"/>
        </w:rPr>
        <w:t xml:space="preserve"> </w:t>
      </w:r>
      <w:r>
        <w:t xml:space="preserve">the </w:t>
      </w:r>
      <w:r>
        <w:rPr>
          <w:position w:val="2"/>
        </w:rPr>
        <w:t>damage</w:t>
      </w:r>
      <w:r>
        <w:rPr>
          <w:spacing w:val="-7"/>
          <w:position w:val="2"/>
        </w:rPr>
        <w:t xml:space="preserve"> </w:t>
      </w:r>
      <w:r>
        <w:rPr>
          <w:position w:val="2"/>
        </w:rPr>
        <w:t>measure</w:t>
      </w:r>
      <w:r>
        <w:rPr>
          <w:spacing w:val="-6"/>
          <w:position w:val="2"/>
        </w:rPr>
        <w:t xml:space="preserve"> </w:t>
      </w:r>
      <w:r>
        <w:rPr>
          <w:position w:val="2"/>
        </w:rPr>
        <w:t>(EDP)</w:t>
      </w:r>
      <w:r>
        <w:rPr>
          <w:spacing w:val="-6"/>
          <w:position w:val="2"/>
        </w:rPr>
        <w:t xml:space="preserve"> </w:t>
      </w:r>
      <w:r>
        <w:rPr>
          <w:position w:val="2"/>
        </w:rPr>
        <w:t>is</w:t>
      </w:r>
      <w:r>
        <w:rPr>
          <w:spacing w:val="-6"/>
          <w:position w:val="2"/>
        </w:rPr>
        <w:t xml:space="preserve"> </w:t>
      </w:r>
      <w:r>
        <w:rPr>
          <w:position w:val="2"/>
        </w:rPr>
        <w:t>related</w:t>
      </w:r>
      <w:r>
        <w:rPr>
          <w:spacing w:val="-7"/>
          <w:position w:val="2"/>
        </w:rPr>
        <w:t xml:space="preserve"> </w:t>
      </w:r>
      <w:r>
        <w:rPr>
          <w:position w:val="2"/>
        </w:rPr>
        <w:t>to</w:t>
      </w:r>
      <w:r>
        <w:rPr>
          <w:spacing w:val="-6"/>
          <w:position w:val="2"/>
        </w:rPr>
        <w:t xml:space="preserve"> </w:t>
      </w:r>
      <w:r>
        <w:rPr>
          <w:position w:val="2"/>
        </w:rPr>
        <w:t>the</w:t>
      </w:r>
      <w:r>
        <w:rPr>
          <w:spacing w:val="-9"/>
          <w:position w:val="2"/>
        </w:rPr>
        <w:t xml:space="preserve"> </w:t>
      </w:r>
      <w:r>
        <w:rPr>
          <w:position w:val="2"/>
        </w:rPr>
        <w:t>maximum</w:t>
      </w:r>
      <w:r>
        <w:rPr>
          <w:spacing w:val="-5"/>
          <w:position w:val="2"/>
        </w:rPr>
        <w:t xml:space="preserve"> </w:t>
      </w:r>
      <w:r>
        <w:rPr>
          <w:position w:val="2"/>
        </w:rPr>
        <w:t>inter-</w:t>
      </w:r>
      <w:proofErr w:type="spellStart"/>
      <w:r>
        <w:rPr>
          <w:position w:val="2"/>
        </w:rPr>
        <w:t>storey</w:t>
      </w:r>
      <w:proofErr w:type="spellEnd"/>
      <w:r>
        <w:rPr>
          <w:spacing w:val="-7"/>
          <w:position w:val="2"/>
        </w:rPr>
        <w:t xml:space="preserve"> </w:t>
      </w:r>
      <w:r>
        <w:rPr>
          <w:position w:val="2"/>
        </w:rPr>
        <w:t>displacement</w:t>
      </w:r>
      <w:r>
        <w:rPr>
          <w:spacing w:val="-5"/>
          <w:position w:val="2"/>
        </w:rPr>
        <w:t xml:space="preserve"> </w:t>
      </w:r>
      <w:r>
        <w:rPr>
          <w:position w:val="2"/>
        </w:rPr>
        <w:t>(ϑ</w:t>
      </w:r>
      <w:r>
        <w:rPr>
          <w:sz w:val="14"/>
          <w:szCs w:val="14"/>
        </w:rPr>
        <w:t>MAX</w:t>
      </w:r>
      <w:r>
        <w:rPr>
          <w:position w:val="2"/>
        </w:rPr>
        <w:t>),</w:t>
      </w:r>
      <w:r>
        <w:rPr>
          <w:spacing w:val="-7"/>
          <w:position w:val="2"/>
        </w:rPr>
        <w:t xml:space="preserve"> </w:t>
      </w:r>
      <w:r>
        <w:rPr>
          <w:position w:val="2"/>
        </w:rPr>
        <w:t>which</w:t>
      </w:r>
      <w:r>
        <w:rPr>
          <w:spacing w:val="-6"/>
          <w:position w:val="2"/>
        </w:rPr>
        <w:t xml:space="preserve"> </w:t>
      </w:r>
      <w:r>
        <w:rPr>
          <w:position w:val="2"/>
        </w:rPr>
        <w:t>is</w:t>
      </w:r>
      <w:r>
        <w:rPr>
          <w:spacing w:val="-6"/>
          <w:position w:val="2"/>
        </w:rPr>
        <w:t xml:space="preserve"> </w:t>
      </w:r>
      <w:r>
        <w:rPr>
          <w:position w:val="2"/>
        </w:rPr>
        <w:t>correlated</w:t>
      </w:r>
      <w:r>
        <w:rPr>
          <w:spacing w:val="-6"/>
          <w:position w:val="2"/>
        </w:rPr>
        <w:t xml:space="preserve"> </w:t>
      </w:r>
      <w:r>
        <w:rPr>
          <w:position w:val="2"/>
        </w:rPr>
        <w:t>to</w:t>
      </w:r>
      <w:r>
        <w:rPr>
          <w:spacing w:val="-9"/>
          <w:position w:val="2"/>
        </w:rPr>
        <w:t xml:space="preserve"> </w:t>
      </w:r>
      <w:r>
        <w:rPr>
          <w:position w:val="2"/>
        </w:rPr>
        <w:t xml:space="preserve">the </w:t>
      </w:r>
      <w:r>
        <w:t>dynamic instability or failure, the interpolation of the parameters and the structural damage stated in the Eurocode.</w:t>
      </w:r>
      <w:r>
        <w:rPr>
          <w:spacing w:val="-2"/>
        </w:rPr>
        <w:t xml:space="preserve"> </w:t>
      </w:r>
      <w:r>
        <w:t>The</w:t>
      </w:r>
      <w:r>
        <w:rPr>
          <w:spacing w:val="-1"/>
        </w:rPr>
        <w:t xml:space="preserve"> </w:t>
      </w:r>
      <w:r>
        <w:t>procedure</w:t>
      </w:r>
      <w:r>
        <w:rPr>
          <w:spacing w:val="-3"/>
        </w:rPr>
        <w:t xml:space="preserve"> </w:t>
      </w:r>
      <w:r>
        <w:t>for</w:t>
      </w:r>
      <w:r>
        <w:rPr>
          <w:spacing w:val="-2"/>
        </w:rPr>
        <w:t xml:space="preserve"> </w:t>
      </w:r>
      <w:r>
        <w:t>employing</w:t>
      </w:r>
      <w:r>
        <w:rPr>
          <w:spacing w:val="-4"/>
        </w:rPr>
        <w:t xml:space="preserve"> </w:t>
      </w:r>
      <w:r>
        <w:t>the</w:t>
      </w:r>
      <w:r>
        <w:rPr>
          <w:spacing w:val="-1"/>
        </w:rPr>
        <w:t xml:space="preserve"> </w:t>
      </w:r>
      <w:r>
        <w:t>coefficients</w:t>
      </w:r>
      <w:r>
        <w:rPr>
          <w:spacing w:val="-4"/>
        </w:rPr>
        <w:t xml:space="preserve"> </w:t>
      </w:r>
      <w:r>
        <w:t>to</w:t>
      </w:r>
      <w:r>
        <w:rPr>
          <w:spacing w:val="-4"/>
        </w:rPr>
        <w:t xml:space="preserve"> </w:t>
      </w:r>
      <w:r>
        <w:t>scale</w:t>
      </w:r>
      <w:r>
        <w:rPr>
          <w:spacing w:val="-2"/>
        </w:rPr>
        <w:t xml:space="preserve"> </w:t>
      </w:r>
      <w:r>
        <w:t>ground</w:t>
      </w:r>
      <w:r>
        <w:rPr>
          <w:spacing w:val="-4"/>
        </w:rPr>
        <w:t xml:space="preserve"> </w:t>
      </w:r>
      <w:r>
        <w:t>motions</w:t>
      </w:r>
      <w:r>
        <w:rPr>
          <w:spacing w:val="-3"/>
        </w:rPr>
        <w:t xml:space="preserve"> </w:t>
      </w:r>
      <w:r>
        <w:t>up</w:t>
      </w:r>
      <w:r>
        <w:rPr>
          <w:spacing w:val="-1"/>
        </w:rPr>
        <w:t xml:space="preserve"> </w:t>
      </w:r>
      <w:r>
        <w:t>is</w:t>
      </w:r>
      <w:r>
        <w:rPr>
          <w:spacing w:val="-2"/>
        </w:rPr>
        <w:t xml:space="preserve"> </w:t>
      </w:r>
      <w:r>
        <w:t>related</w:t>
      </w:r>
      <w:r>
        <w:rPr>
          <w:spacing w:val="-4"/>
        </w:rPr>
        <w:t xml:space="preserve"> </w:t>
      </w:r>
      <w:r>
        <w:t>to</w:t>
      </w:r>
      <w:r>
        <w:rPr>
          <w:spacing w:val="-4"/>
        </w:rPr>
        <w:t xml:space="preserve"> </w:t>
      </w:r>
      <w:r>
        <w:t>the</w:t>
      </w:r>
      <w:r>
        <w:rPr>
          <w:spacing w:val="-3"/>
        </w:rPr>
        <w:t xml:space="preserve"> </w:t>
      </w:r>
      <w:r>
        <w:t>failure</w:t>
      </w:r>
      <w:r>
        <w:rPr>
          <w:spacing w:val="-4"/>
        </w:rPr>
        <w:t xml:space="preserve"> </w:t>
      </w:r>
      <w:r>
        <w:t>of the</w:t>
      </w:r>
      <w:r>
        <w:rPr>
          <w:spacing w:val="-14"/>
        </w:rPr>
        <w:t xml:space="preserve"> </w:t>
      </w:r>
      <w:r>
        <w:t>structure</w:t>
      </w:r>
      <w:r>
        <w:rPr>
          <w:spacing w:val="-10"/>
        </w:rPr>
        <w:t xml:space="preserve"> </w:t>
      </w:r>
      <w:r>
        <w:t>by</w:t>
      </w:r>
      <w:r>
        <w:rPr>
          <w:spacing w:val="-13"/>
        </w:rPr>
        <w:t xml:space="preserve"> </w:t>
      </w:r>
      <w:r>
        <w:t>using</w:t>
      </w:r>
      <w:r>
        <w:rPr>
          <w:spacing w:val="-13"/>
        </w:rPr>
        <w:t xml:space="preserve"> </w:t>
      </w:r>
      <w:r>
        <w:t>the</w:t>
      </w:r>
      <w:r>
        <w:rPr>
          <w:spacing w:val="-13"/>
        </w:rPr>
        <w:t xml:space="preserve"> </w:t>
      </w:r>
      <w:r>
        <w:t>SRSS</w:t>
      </w:r>
      <w:r>
        <w:rPr>
          <w:spacing w:val="-12"/>
        </w:rPr>
        <w:t xml:space="preserve"> </w:t>
      </w:r>
      <w:r>
        <w:t>formu</w:t>
      </w:r>
      <w:r>
        <w:t>lation</w:t>
      </w:r>
      <w:r>
        <w:rPr>
          <w:spacing w:val="-13"/>
        </w:rPr>
        <w:t xml:space="preserve"> </w:t>
      </w:r>
      <w:r>
        <w:t>to</w:t>
      </w:r>
      <w:r>
        <w:rPr>
          <w:spacing w:val="-11"/>
        </w:rPr>
        <w:t xml:space="preserve"> </w:t>
      </w:r>
      <w:r>
        <w:t>combine</w:t>
      </w:r>
      <w:r>
        <w:rPr>
          <w:spacing w:val="-10"/>
        </w:rPr>
        <w:t xml:space="preserve"> </w:t>
      </w:r>
      <w:r>
        <w:t>the</w:t>
      </w:r>
      <w:r>
        <w:rPr>
          <w:spacing w:val="-11"/>
        </w:rPr>
        <w:t xml:space="preserve"> </w:t>
      </w:r>
      <w:r>
        <w:t>earthquakes</w:t>
      </w:r>
      <w:r>
        <w:rPr>
          <w:spacing w:val="-13"/>
        </w:rPr>
        <w:t xml:space="preserve"> </w:t>
      </w:r>
      <w:r>
        <w:t>in</w:t>
      </w:r>
      <w:r>
        <w:rPr>
          <w:spacing w:val="-13"/>
        </w:rPr>
        <w:t xml:space="preserve"> </w:t>
      </w:r>
      <w:r>
        <w:t>both</w:t>
      </w:r>
      <w:r>
        <w:rPr>
          <w:spacing w:val="-11"/>
        </w:rPr>
        <w:t xml:space="preserve"> </w:t>
      </w:r>
      <w:r>
        <w:t>directions,</w:t>
      </w:r>
      <w:r>
        <w:rPr>
          <w:spacing w:val="-13"/>
        </w:rPr>
        <w:t xml:space="preserve"> </w:t>
      </w:r>
      <w:proofErr w:type="gramStart"/>
      <w:r>
        <w:t>x</w:t>
      </w:r>
      <w:proofErr w:type="gramEnd"/>
      <w:r>
        <w:rPr>
          <w:spacing w:val="-14"/>
        </w:rPr>
        <w:t xml:space="preserve"> </w:t>
      </w:r>
      <w:r>
        <w:t>and</w:t>
      </w:r>
      <w:r>
        <w:rPr>
          <w:spacing w:val="-13"/>
        </w:rPr>
        <w:t xml:space="preserve"> </w:t>
      </w:r>
      <w:r>
        <w:t>y.</w:t>
      </w:r>
      <w:r>
        <w:rPr>
          <w:spacing w:val="-11"/>
        </w:rPr>
        <w:t xml:space="preserve"> </w:t>
      </w:r>
      <w:r>
        <w:t>To</w:t>
      </w:r>
      <w:r>
        <w:rPr>
          <w:spacing w:val="-14"/>
        </w:rPr>
        <w:t xml:space="preserve"> </w:t>
      </w:r>
      <w:r>
        <w:t>perform the</w:t>
      </w:r>
      <w:r>
        <w:rPr>
          <w:spacing w:val="-8"/>
        </w:rPr>
        <w:t xml:space="preserve"> </w:t>
      </w:r>
      <w:r>
        <w:t>IDA,</w:t>
      </w:r>
      <w:r>
        <w:rPr>
          <w:spacing w:val="-9"/>
        </w:rPr>
        <w:t xml:space="preserve"> </w:t>
      </w:r>
      <w:r>
        <w:t>the</w:t>
      </w:r>
      <w:r>
        <w:rPr>
          <w:spacing w:val="-8"/>
        </w:rPr>
        <w:t xml:space="preserve"> </w:t>
      </w:r>
      <w:r>
        <w:t>hunt-fill</w:t>
      </w:r>
      <w:r>
        <w:rPr>
          <w:spacing w:val="-8"/>
        </w:rPr>
        <w:t xml:space="preserve"> </w:t>
      </w:r>
      <w:r>
        <w:t>algorithm</w:t>
      </w:r>
      <w:r>
        <w:rPr>
          <w:spacing w:val="-9"/>
        </w:rPr>
        <w:t xml:space="preserve"> </w:t>
      </w:r>
      <w:r>
        <w:t>[13]</w:t>
      </w:r>
      <w:r>
        <w:rPr>
          <w:spacing w:val="-8"/>
        </w:rPr>
        <w:t xml:space="preserve"> </w:t>
      </w:r>
      <w:r>
        <w:t>was</w:t>
      </w:r>
      <w:r>
        <w:rPr>
          <w:spacing w:val="-8"/>
        </w:rPr>
        <w:t xml:space="preserve"> </w:t>
      </w:r>
      <w:r>
        <w:t>configured</w:t>
      </w:r>
      <w:r>
        <w:rPr>
          <w:spacing w:val="-8"/>
        </w:rPr>
        <w:t xml:space="preserve"> </w:t>
      </w:r>
      <w:r>
        <w:t>to</w:t>
      </w:r>
      <w:r>
        <w:rPr>
          <w:spacing w:val="-10"/>
        </w:rPr>
        <w:t xml:space="preserve"> </w:t>
      </w:r>
      <w:r>
        <w:t>use</w:t>
      </w:r>
      <w:r>
        <w:rPr>
          <w:spacing w:val="-8"/>
        </w:rPr>
        <w:t xml:space="preserve"> </w:t>
      </w:r>
      <w:r>
        <w:t>an</w:t>
      </w:r>
      <w:r>
        <w:rPr>
          <w:spacing w:val="-8"/>
        </w:rPr>
        <w:t xml:space="preserve"> </w:t>
      </w:r>
      <w:r>
        <w:t>elastic</w:t>
      </w:r>
      <w:r>
        <w:rPr>
          <w:spacing w:val="-10"/>
        </w:rPr>
        <w:t xml:space="preserve"> </w:t>
      </w:r>
      <w:r>
        <w:t>initial</w:t>
      </w:r>
      <w:r>
        <w:rPr>
          <w:spacing w:val="-7"/>
        </w:rPr>
        <w:t xml:space="preserve"> </w:t>
      </w:r>
      <w:r>
        <w:t>step</w:t>
      </w:r>
      <w:r>
        <w:rPr>
          <w:spacing w:val="-7"/>
        </w:rPr>
        <w:t xml:space="preserve"> </w:t>
      </w:r>
      <w:r>
        <w:t>of</w:t>
      </w:r>
      <w:r>
        <w:rPr>
          <w:spacing w:val="-8"/>
        </w:rPr>
        <w:t xml:space="preserve"> </w:t>
      </w:r>
      <w:r>
        <w:t>0.005</w:t>
      </w:r>
      <w:r>
        <w:rPr>
          <w:spacing w:val="-9"/>
        </w:rPr>
        <w:t xml:space="preserve"> </w:t>
      </w:r>
      <w:r>
        <w:t>g</w:t>
      </w:r>
      <w:r>
        <w:rPr>
          <w:spacing w:val="-9"/>
        </w:rPr>
        <w:t xml:space="preserve"> </w:t>
      </w:r>
      <w:r>
        <w:t>and</w:t>
      </w:r>
      <w:r>
        <w:rPr>
          <w:spacing w:val="-8"/>
        </w:rPr>
        <w:t xml:space="preserve"> </w:t>
      </w:r>
      <w:r>
        <w:t>five</w:t>
      </w:r>
      <w:r>
        <w:rPr>
          <w:spacing w:val="-2"/>
        </w:rPr>
        <w:t xml:space="preserve"> </w:t>
      </w:r>
      <w:r>
        <w:t>more</w:t>
      </w:r>
      <w:r>
        <w:rPr>
          <w:spacing w:val="-8"/>
        </w:rPr>
        <w:t xml:space="preserve"> </w:t>
      </w:r>
      <w:r>
        <w:t>steps to hunt the first non-convergence in terms of the infinite value of the inter-</w:t>
      </w:r>
      <w:proofErr w:type="spellStart"/>
      <w:r>
        <w:t>storey</w:t>
      </w:r>
      <w:proofErr w:type="spellEnd"/>
      <w:r>
        <w:t xml:space="preserve"> displacement, while other two steps were specified to reach up the inelastic response (“flatline”). A total of eight points were then designed</w:t>
      </w:r>
      <w:r>
        <w:rPr>
          <w:spacing w:val="-12"/>
        </w:rPr>
        <w:t xml:space="preserve"> </w:t>
      </w:r>
      <w:r>
        <w:t>to</w:t>
      </w:r>
      <w:r>
        <w:rPr>
          <w:spacing w:val="-12"/>
        </w:rPr>
        <w:t xml:space="preserve"> </w:t>
      </w:r>
      <w:r>
        <w:t>attain</w:t>
      </w:r>
      <w:r>
        <w:rPr>
          <w:spacing w:val="-11"/>
        </w:rPr>
        <w:t xml:space="preserve"> </w:t>
      </w:r>
      <w:r>
        <w:t>a</w:t>
      </w:r>
      <w:r>
        <w:rPr>
          <w:spacing w:val="-9"/>
        </w:rPr>
        <w:t xml:space="preserve"> </w:t>
      </w:r>
      <w:r>
        <w:t>good</w:t>
      </w:r>
      <w:r>
        <w:rPr>
          <w:spacing w:val="-9"/>
        </w:rPr>
        <w:t xml:space="preserve"> </w:t>
      </w:r>
      <w:r>
        <w:t>compr</w:t>
      </w:r>
      <w:r>
        <w:t>omise</w:t>
      </w:r>
      <w:r>
        <w:rPr>
          <w:spacing w:val="-11"/>
        </w:rPr>
        <w:t xml:space="preserve"> </w:t>
      </w:r>
      <w:r>
        <w:t>between</w:t>
      </w:r>
      <w:r>
        <w:rPr>
          <w:spacing w:val="-11"/>
        </w:rPr>
        <w:t xml:space="preserve"> </w:t>
      </w:r>
      <w:r>
        <w:t>time-consuming</w:t>
      </w:r>
      <w:r>
        <w:rPr>
          <w:spacing w:val="-12"/>
        </w:rPr>
        <w:t xml:space="preserve"> </w:t>
      </w:r>
      <w:r>
        <w:t>and</w:t>
      </w:r>
      <w:r>
        <w:rPr>
          <w:spacing w:val="-11"/>
        </w:rPr>
        <w:t xml:space="preserve"> </w:t>
      </w:r>
      <w:r>
        <w:t>result</w:t>
      </w:r>
      <w:r>
        <w:rPr>
          <w:spacing w:val="-11"/>
        </w:rPr>
        <w:t xml:space="preserve"> </w:t>
      </w:r>
      <w:r>
        <w:t>accuracy.</w:t>
      </w:r>
      <w:r>
        <w:rPr>
          <w:spacing w:val="-10"/>
        </w:rPr>
        <w:t xml:space="preserve"> </w:t>
      </w:r>
      <w:r>
        <w:t>A</w:t>
      </w:r>
      <w:r>
        <w:rPr>
          <w:spacing w:val="-10"/>
        </w:rPr>
        <w:t xml:space="preserve"> </w:t>
      </w:r>
      <w:r>
        <w:t>total</w:t>
      </w:r>
      <w:r>
        <w:rPr>
          <w:spacing w:val="-11"/>
        </w:rPr>
        <w:t xml:space="preserve"> </w:t>
      </w:r>
      <w:r>
        <w:t>of</w:t>
      </w:r>
      <w:r>
        <w:rPr>
          <w:spacing w:val="-8"/>
        </w:rPr>
        <w:t xml:space="preserve"> </w:t>
      </w:r>
      <w:r>
        <w:t>nine</w:t>
      </w:r>
      <w:r>
        <w:rPr>
          <w:spacing w:val="-9"/>
        </w:rPr>
        <w:t xml:space="preserve"> </w:t>
      </w:r>
      <w:r>
        <w:t>IDAs</w:t>
      </w:r>
      <w:r>
        <w:rPr>
          <w:spacing w:val="-9"/>
        </w:rPr>
        <w:t xml:space="preserve"> </w:t>
      </w:r>
      <w:r>
        <w:t>were performed per each record via an advanced finite element approach using different levels of corrosion (CR = 0%,</w:t>
      </w:r>
      <w:r>
        <w:rPr>
          <w:spacing w:val="-5"/>
        </w:rPr>
        <w:t xml:space="preserve"> </w:t>
      </w:r>
      <w:r>
        <w:t>CR=10%</w:t>
      </w:r>
      <w:r>
        <w:rPr>
          <w:spacing w:val="-4"/>
        </w:rPr>
        <w:t xml:space="preserve"> </w:t>
      </w:r>
      <w:r>
        <w:t>and</w:t>
      </w:r>
      <w:r>
        <w:rPr>
          <w:spacing w:val="-7"/>
        </w:rPr>
        <w:t xml:space="preserve"> </w:t>
      </w:r>
      <w:r>
        <w:t>CR=20%).</w:t>
      </w:r>
      <w:r>
        <w:rPr>
          <w:spacing w:val="-6"/>
        </w:rPr>
        <w:t xml:space="preserve"> </w:t>
      </w:r>
      <w:r>
        <w:t>Then,</w:t>
      </w:r>
      <w:r>
        <w:rPr>
          <w:spacing w:val="-7"/>
        </w:rPr>
        <w:t xml:space="preserve"> </w:t>
      </w:r>
      <w:r>
        <w:t>the</w:t>
      </w:r>
      <w:r>
        <w:rPr>
          <w:spacing w:val="-6"/>
        </w:rPr>
        <w:t xml:space="preserve"> </w:t>
      </w:r>
      <w:r>
        <w:t>seismic</w:t>
      </w:r>
      <w:r>
        <w:rPr>
          <w:spacing w:val="-6"/>
        </w:rPr>
        <w:t xml:space="preserve"> </w:t>
      </w:r>
      <w:r>
        <w:t>fragility</w:t>
      </w:r>
      <w:r>
        <w:rPr>
          <w:spacing w:val="-7"/>
        </w:rPr>
        <w:t xml:space="preserve"> </w:t>
      </w:r>
      <w:r>
        <w:t>analysis</w:t>
      </w:r>
      <w:r>
        <w:rPr>
          <w:spacing w:val="-6"/>
        </w:rPr>
        <w:t xml:space="preserve"> </w:t>
      </w:r>
      <w:r>
        <w:t>is</w:t>
      </w:r>
      <w:r>
        <w:rPr>
          <w:spacing w:val="-4"/>
        </w:rPr>
        <w:t xml:space="preserve"> </w:t>
      </w:r>
      <w:r>
        <w:t>carried</w:t>
      </w:r>
      <w:r>
        <w:rPr>
          <w:spacing w:val="-4"/>
        </w:rPr>
        <w:t xml:space="preserve"> </w:t>
      </w:r>
      <w:r>
        <w:t>out.</w:t>
      </w:r>
      <w:r>
        <w:rPr>
          <w:spacing w:val="-5"/>
        </w:rPr>
        <w:t xml:space="preserve"> </w:t>
      </w:r>
      <w:r>
        <w:t>Fragility</w:t>
      </w:r>
      <w:r>
        <w:rPr>
          <w:spacing w:val="-6"/>
        </w:rPr>
        <w:t xml:space="preserve"> </w:t>
      </w:r>
      <w:r>
        <w:t>curves</w:t>
      </w:r>
      <w:r>
        <w:rPr>
          <w:spacing w:val="-5"/>
        </w:rPr>
        <w:t xml:space="preserve"> </w:t>
      </w:r>
      <w:r>
        <w:t>are</w:t>
      </w:r>
      <w:r>
        <w:rPr>
          <w:spacing w:val="-7"/>
        </w:rPr>
        <w:t xml:space="preserve"> </w:t>
      </w:r>
      <w:r>
        <w:t>extremely important for evaluating the global</w:t>
      </w:r>
      <w:r>
        <w:t xml:space="preserve"> and local response of RC structures as they give a relevant indication on the probability of exceedance of a certain limit. The formulation is given in eq.</w:t>
      </w:r>
      <w:r>
        <w:rPr>
          <w:spacing w:val="-16"/>
        </w:rPr>
        <w:t xml:space="preserve"> </w:t>
      </w:r>
      <w:r>
        <w:t>(1):</w:t>
      </w:r>
    </w:p>
    <w:tbl>
      <w:tblPr>
        <w:tblStyle w:val="TableGrid"/>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437"/>
        <w:gridCol w:w="8116"/>
        <w:gridCol w:w="932"/>
      </w:tblGrid>
      <w:tr w:rsidR="00FE6573" w:rsidRPr="00AE2EB8" w14:paraId="5BDF4B13" w14:textId="77777777" w:rsidTr="00FE6573">
        <w:trPr>
          <w:trHeight w:val="650"/>
        </w:trPr>
        <w:tc>
          <w:tcPr>
            <w:tcW w:w="0" w:type="auto"/>
          </w:tcPr>
          <w:p w14:paraId="57B7EC0B" w14:textId="77777777" w:rsidR="00FE6573" w:rsidRPr="00AE2EB8" w:rsidRDefault="00FE6573" w:rsidP="00B27377">
            <w:pPr>
              <w:jc w:val="both"/>
              <w:rPr>
                <w:lang w:eastAsia="pt-BR"/>
              </w:rPr>
            </w:pPr>
            <w:bookmarkStart w:id="0" w:name="_Hlk33694763"/>
          </w:p>
        </w:tc>
        <w:tc>
          <w:tcPr>
            <w:tcW w:w="0" w:type="auto"/>
          </w:tcPr>
          <w:p w14:paraId="45E73577" w14:textId="77777777" w:rsidR="00FE6573" w:rsidRDefault="00FE6573" w:rsidP="00B27377">
            <w:pPr>
              <w:jc w:val="both"/>
              <w:rPr>
                <w:rFonts w:eastAsia="Calibri"/>
                <w:lang w:eastAsia="pt-BR"/>
              </w:rPr>
            </w:pPr>
          </w:p>
        </w:tc>
        <w:tc>
          <w:tcPr>
            <w:tcW w:w="0" w:type="auto"/>
          </w:tcPr>
          <w:p w14:paraId="51FAFD68" w14:textId="77777777" w:rsidR="00FE6573" w:rsidRPr="00240E46" w:rsidRDefault="00FE6573" w:rsidP="00B27377">
            <w:pPr>
              <w:jc w:val="both"/>
              <w:rPr>
                <w:iCs/>
                <w:lang w:eastAsia="pt-BR"/>
              </w:rPr>
            </w:pPr>
            <m:oMathPara>
              <m:oMath>
                <m:r>
                  <m:rPr>
                    <m:sty m:val="p"/>
                  </m:rPr>
                  <w:rPr>
                    <w:rFonts w:ascii="Cambria Math" w:hAnsi="Cambria Math"/>
                    <w:lang w:eastAsia="pt-BR"/>
                  </w:rPr>
                  <m:t>P</m:t>
                </m:r>
                <m:d>
                  <m:dPr>
                    <m:ctrlPr>
                      <w:rPr>
                        <w:rFonts w:ascii="Cambria Math" w:eastAsia="MS Mincho" w:hAnsi="Cambria Math"/>
                        <w:iCs/>
                        <w:lang w:eastAsia="pt-BR"/>
                      </w:rPr>
                    </m:ctrlPr>
                  </m:dPr>
                  <m:e>
                    <m:sSub>
                      <m:sSubPr>
                        <m:ctrlPr>
                          <w:rPr>
                            <w:rFonts w:ascii="Cambria Math" w:eastAsia="MS Mincho" w:hAnsi="Cambria Math"/>
                            <w:iCs/>
                            <w:lang w:eastAsia="pt-BR"/>
                          </w:rPr>
                        </m:ctrlPr>
                      </m:sSubPr>
                      <m:e>
                        <m:r>
                          <m:rPr>
                            <m:sty m:val="p"/>
                          </m:rPr>
                          <w:rPr>
                            <w:rFonts w:ascii="Cambria Math" w:hAnsi="Cambria Math"/>
                            <w:lang w:eastAsia="pt-BR"/>
                          </w:rPr>
                          <m:t>EDP</m:t>
                        </m:r>
                      </m:e>
                      <m:sub>
                        <m:r>
                          <m:rPr>
                            <m:sty m:val="p"/>
                          </m:rPr>
                          <w:rPr>
                            <w:rFonts w:ascii="Cambria Math" w:hAnsi="Cambria Math"/>
                            <w:lang w:eastAsia="pt-BR"/>
                          </w:rPr>
                          <m:t>i</m:t>
                        </m:r>
                      </m:sub>
                    </m:sSub>
                    <m:r>
                      <m:rPr>
                        <m:sty m:val="p"/>
                      </m:rPr>
                      <w:rPr>
                        <w:rFonts w:ascii="Cambria Math" w:hAnsi="Cambria Math"/>
                        <w:lang w:eastAsia="pt-BR"/>
                      </w:rPr>
                      <m:t>≥</m:t>
                    </m:r>
                    <m:sSub>
                      <m:sSubPr>
                        <m:ctrlPr>
                          <w:rPr>
                            <w:rFonts w:ascii="Cambria Math" w:eastAsia="MS Mincho" w:hAnsi="Cambria Math"/>
                            <w:iCs/>
                            <w:lang w:eastAsia="pt-BR"/>
                          </w:rPr>
                        </m:ctrlPr>
                      </m:sSubPr>
                      <m:e>
                        <m:r>
                          <m:rPr>
                            <m:sty m:val="p"/>
                          </m:rPr>
                          <w:rPr>
                            <w:rFonts w:ascii="Cambria Math" w:hAnsi="Cambria Math"/>
                            <w:lang w:eastAsia="pt-BR"/>
                          </w:rPr>
                          <m:t>EDP</m:t>
                        </m:r>
                      </m:e>
                      <m:sub>
                        <m:r>
                          <m:rPr>
                            <m:sty m:val="p"/>
                          </m:rPr>
                          <w:rPr>
                            <w:rFonts w:ascii="Cambria Math" w:hAnsi="Cambria Math"/>
                            <w:lang w:eastAsia="pt-BR"/>
                          </w:rPr>
                          <m:t>LS</m:t>
                        </m:r>
                      </m:sub>
                    </m:sSub>
                    <m:r>
                      <m:rPr>
                        <m:sty m:val="p"/>
                      </m:rPr>
                      <w:rPr>
                        <w:rFonts w:ascii="Cambria Math" w:hAnsi="Cambria Math"/>
                        <w:lang w:eastAsia="pt-BR"/>
                      </w:rPr>
                      <m:t>|IM=x</m:t>
                    </m:r>
                  </m:e>
                </m:d>
                <m:r>
                  <m:rPr>
                    <m:sty m:val="p"/>
                  </m:rPr>
                  <w:rPr>
                    <w:rFonts w:ascii="Cambria Math" w:hAnsi="Cambria Math"/>
                    <w:lang w:eastAsia="pt-BR"/>
                  </w:rPr>
                  <m:t>=Ф</m:t>
                </m:r>
                <m:d>
                  <m:dPr>
                    <m:begChr m:val="["/>
                    <m:endChr m:val="]"/>
                    <m:ctrlPr>
                      <w:rPr>
                        <w:rFonts w:ascii="Cambria Math" w:eastAsia="MS Mincho" w:hAnsi="Cambria Math"/>
                        <w:iCs/>
                        <w:lang w:eastAsia="pt-BR"/>
                      </w:rPr>
                    </m:ctrlPr>
                  </m:dPr>
                  <m:e>
                    <m:f>
                      <m:fPr>
                        <m:ctrlPr>
                          <w:rPr>
                            <w:rFonts w:ascii="Cambria Math" w:eastAsia="MS Mincho" w:hAnsi="Cambria Math"/>
                            <w:iCs/>
                            <w:lang w:eastAsia="pt-BR"/>
                          </w:rPr>
                        </m:ctrlPr>
                      </m:fPr>
                      <m:num>
                        <m:r>
                          <m:rPr>
                            <m:sty m:val="p"/>
                          </m:rPr>
                          <w:rPr>
                            <w:rFonts w:ascii="Cambria Math" w:hAnsi="Cambria Math"/>
                            <w:lang w:eastAsia="pt-BR"/>
                          </w:rPr>
                          <m:t>1</m:t>
                        </m:r>
                      </m:num>
                      <m:den>
                        <m:sSub>
                          <m:sSubPr>
                            <m:ctrlPr>
                              <w:rPr>
                                <w:rFonts w:ascii="Cambria Math" w:eastAsia="MS Mincho" w:hAnsi="Cambria Math"/>
                                <w:iCs/>
                                <w:lang w:eastAsia="pt-BR"/>
                              </w:rPr>
                            </m:ctrlPr>
                          </m:sSubPr>
                          <m:e>
                            <m:r>
                              <m:rPr>
                                <m:sty m:val="p"/>
                              </m:rPr>
                              <w:rPr>
                                <w:rFonts w:ascii="Cambria Math" w:hAnsi="Cambria Math"/>
                                <w:lang w:eastAsia="pt-BR"/>
                              </w:rPr>
                              <m:t>β</m:t>
                            </m:r>
                          </m:e>
                          <m:sub>
                            <m:r>
                              <m:rPr>
                                <m:sty m:val="p"/>
                              </m:rPr>
                              <w:rPr>
                                <w:rFonts w:ascii="Cambria Math" w:hAnsi="Cambria Math"/>
                                <w:lang w:eastAsia="pt-BR"/>
                              </w:rPr>
                              <m:t>i</m:t>
                            </m:r>
                          </m:sub>
                        </m:sSub>
                      </m:den>
                    </m:f>
                    <m:r>
                      <m:rPr>
                        <m:sty m:val="p"/>
                      </m:rPr>
                      <w:rPr>
                        <w:rFonts w:ascii="Cambria Math" w:hAnsi="Cambria Math"/>
                        <w:lang w:eastAsia="pt-BR"/>
                      </w:rPr>
                      <m:t>ln</m:t>
                    </m:r>
                    <m:d>
                      <m:dPr>
                        <m:ctrlPr>
                          <w:rPr>
                            <w:rFonts w:ascii="Cambria Math" w:eastAsia="MS Mincho" w:hAnsi="Cambria Math"/>
                            <w:iCs/>
                            <w:lang w:eastAsia="pt-BR"/>
                          </w:rPr>
                        </m:ctrlPr>
                      </m:dPr>
                      <m:e>
                        <m:f>
                          <m:fPr>
                            <m:ctrlPr>
                              <w:rPr>
                                <w:rFonts w:ascii="Cambria Math" w:eastAsia="MS Mincho" w:hAnsi="Cambria Math"/>
                                <w:iCs/>
                                <w:lang w:eastAsia="pt-BR"/>
                              </w:rPr>
                            </m:ctrlPr>
                          </m:fPr>
                          <m:num>
                            <m:r>
                              <m:rPr>
                                <m:sty m:val="p"/>
                              </m:rPr>
                              <w:rPr>
                                <w:rFonts w:ascii="Cambria Math" w:hAnsi="Cambria Math"/>
                                <w:lang w:eastAsia="pt-BR"/>
                              </w:rPr>
                              <m:t>IM</m:t>
                            </m:r>
                          </m:num>
                          <m:den>
                            <m:sSub>
                              <m:sSubPr>
                                <m:ctrlPr>
                                  <w:rPr>
                                    <w:rFonts w:ascii="Cambria Math" w:eastAsia="MS Mincho" w:hAnsi="Cambria Math"/>
                                    <w:iCs/>
                                    <w:lang w:eastAsia="pt-BR"/>
                                  </w:rPr>
                                </m:ctrlPr>
                              </m:sSubPr>
                              <m:e>
                                <m:r>
                                  <m:rPr>
                                    <m:sty m:val="p"/>
                                  </m:rPr>
                                  <w:rPr>
                                    <w:rFonts w:ascii="Cambria Math" w:hAnsi="Cambria Math"/>
                                    <w:lang w:eastAsia="pt-BR"/>
                                  </w:rPr>
                                  <m:t>LS</m:t>
                                </m:r>
                              </m:e>
                              <m:sub>
                                <m:r>
                                  <m:rPr>
                                    <m:sty m:val="p"/>
                                  </m:rPr>
                                  <w:rPr>
                                    <w:rFonts w:ascii="Cambria Math" w:hAnsi="Cambria Math"/>
                                    <w:lang w:eastAsia="pt-BR"/>
                                  </w:rPr>
                                  <m:t>i</m:t>
                                </m:r>
                              </m:sub>
                            </m:sSub>
                          </m:den>
                        </m:f>
                      </m:e>
                    </m:d>
                  </m:e>
                </m:d>
              </m:oMath>
            </m:oMathPara>
          </w:p>
          <w:p w14:paraId="24D85D31" w14:textId="77777777" w:rsidR="00FE6573" w:rsidRPr="00AE2EB8" w:rsidRDefault="00FE6573" w:rsidP="00B27377">
            <w:pPr>
              <w:jc w:val="both"/>
              <w:rPr>
                <w:lang w:eastAsia="pt-BR"/>
              </w:rPr>
            </w:pPr>
          </w:p>
        </w:tc>
        <w:tc>
          <w:tcPr>
            <w:tcW w:w="0" w:type="auto"/>
          </w:tcPr>
          <w:p w14:paraId="1B7BF58C" w14:textId="77777777" w:rsidR="00FE6573" w:rsidRPr="00AE2EB8" w:rsidRDefault="00FE6573" w:rsidP="00B27377">
            <w:pPr>
              <w:jc w:val="both"/>
              <w:rPr>
                <w:lang w:eastAsia="pt-BR"/>
              </w:rPr>
            </w:pPr>
          </w:p>
          <w:p w14:paraId="7D87C00A" w14:textId="77777777" w:rsidR="00FE6573" w:rsidRPr="00AE2EB8" w:rsidRDefault="00FE6573" w:rsidP="00B27377">
            <w:pPr>
              <w:jc w:val="right"/>
              <w:rPr>
                <w:lang w:eastAsia="pt-BR"/>
              </w:rPr>
            </w:pPr>
            <w:r w:rsidRPr="00AE2EB8">
              <w:rPr>
                <w:lang w:eastAsia="pt-BR"/>
              </w:rPr>
              <w:t>(1)</w:t>
            </w:r>
          </w:p>
        </w:tc>
      </w:tr>
    </w:tbl>
    <w:bookmarkEnd w:id="0"/>
    <w:p w14:paraId="4FCE3918" w14:textId="6E8A6E7A" w:rsidR="008E13F7" w:rsidRDefault="004733C4">
      <w:pPr>
        <w:pStyle w:val="BodyText"/>
        <w:ind w:left="112"/>
        <w:jc w:val="both"/>
      </w:pPr>
      <w:r>
        <w:pict w14:anchorId="15E68D81">
          <v:line id="_x0000_s1081" style="position:absolute;left:0;text-align:left;z-index:-253746176;mso-position-horizontal-relative:page;mso-position-vertical-relative:text" from="341.7pt,-12.65pt" to="351.2pt,-12.65pt" strokeweight=".72pt">
            <w10:wrap anchorx="page"/>
          </v:line>
        </w:pict>
      </w:r>
      <w:r>
        <w:pict w14:anchorId="48CF42EA">
          <v:line id="_x0000_s1080" style="position:absolute;left:0;text-align:left;z-index:-253745152;mso-position-horizontal-relative:page;mso-position-vertical-relative:text" from="370.4pt,-12.65pt" to="385.15pt,-12.65pt" strokeweight=".72pt">
            <w10:wrap anchorx="page"/>
          </v:line>
        </w:pict>
      </w:r>
      <w:r>
        <w:t>where</w:t>
      </w:r>
      <w:r>
        <w:rPr>
          <w:spacing w:val="13"/>
        </w:rPr>
        <w:t xml:space="preserve"> </w:t>
      </w:r>
      <w:r>
        <w:t>P</w:t>
      </w:r>
      <w:r>
        <w:rPr>
          <w:spacing w:val="13"/>
        </w:rPr>
        <w:t xml:space="preserve"> </w:t>
      </w:r>
      <w:r>
        <w:t>is</w:t>
      </w:r>
      <w:r>
        <w:rPr>
          <w:spacing w:val="13"/>
        </w:rPr>
        <w:t xml:space="preserve"> </w:t>
      </w:r>
      <w:r>
        <w:t>the</w:t>
      </w:r>
      <w:r>
        <w:rPr>
          <w:spacing w:val="13"/>
        </w:rPr>
        <w:t xml:space="preserve"> </w:t>
      </w:r>
      <w:r>
        <w:t>probability</w:t>
      </w:r>
      <w:r>
        <w:rPr>
          <w:spacing w:val="10"/>
        </w:rPr>
        <w:t xml:space="preserve"> </w:t>
      </w:r>
      <w:r>
        <w:t>of</w:t>
      </w:r>
      <w:r>
        <w:rPr>
          <w:spacing w:val="16"/>
        </w:rPr>
        <w:t xml:space="preserve"> </w:t>
      </w:r>
      <w:r>
        <w:t>exceedance</w:t>
      </w:r>
      <w:r>
        <w:rPr>
          <w:spacing w:val="16"/>
        </w:rPr>
        <w:t xml:space="preserve"> </w:t>
      </w:r>
      <w:r>
        <w:t>of</w:t>
      </w:r>
      <w:r>
        <w:rPr>
          <w:spacing w:val="18"/>
        </w:rPr>
        <w:t xml:space="preserve"> </w:t>
      </w:r>
      <w:r>
        <w:t>a</w:t>
      </w:r>
      <w:r>
        <w:rPr>
          <w:spacing w:val="16"/>
        </w:rPr>
        <w:t xml:space="preserve"> </w:t>
      </w:r>
      <w:r>
        <w:t>certain</w:t>
      </w:r>
      <w:r>
        <w:rPr>
          <w:spacing w:val="13"/>
        </w:rPr>
        <w:t xml:space="preserve"> </w:t>
      </w:r>
      <w:r>
        <w:t>limit</w:t>
      </w:r>
      <w:r>
        <w:rPr>
          <w:spacing w:val="14"/>
        </w:rPr>
        <w:t xml:space="preserve"> </w:t>
      </w:r>
      <w:r>
        <w:t>state</w:t>
      </w:r>
      <w:r>
        <w:rPr>
          <w:spacing w:val="13"/>
        </w:rPr>
        <w:t xml:space="preserve"> </w:t>
      </w:r>
      <w:r>
        <w:t>based</w:t>
      </w:r>
      <w:r>
        <w:rPr>
          <w:spacing w:val="13"/>
        </w:rPr>
        <w:t xml:space="preserve"> </w:t>
      </w:r>
      <w:r>
        <w:t>on</w:t>
      </w:r>
      <w:r>
        <w:rPr>
          <w:spacing w:val="15"/>
        </w:rPr>
        <w:t xml:space="preserve"> </w:t>
      </w:r>
      <w:r>
        <w:t>ground</w:t>
      </w:r>
      <w:r>
        <w:rPr>
          <w:spacing w:val="13"/>
        </w:rPr>
        <w:t xml:space="preserve"> </w:t>
      </w:r>
      <w:r>
        <w:t>motion</w:t>
      </w:r>
      <w:r>
        <w:rPr>
          <w:spacing w:val="13"/>
        </w:rPr>
        <w:t xml:space="preserve"> </w:t>
      </w:r>
      <w:r>
        <w:t>intensity,</w:t>
      </w:r>
      <w:r>
        <w:rPr>
          <w:spacing w:val="13"/>
        </w:rPr>
        <w:t xml:space="preserve"> </w:t>
      </w:r>
      <w:r>
        <w:t>Φ</w:t>
      </w:r>
      <w:r>
        <w:rPr>
          <w:spacing w:val="12"/>
        </w:rPr>
        <w:t xml:space="preserve"> </w:t>
      </w:r>
      <w:r>
        <w:t>is</w:t>
      </w:r>
      <w:r>
        <w:rPr>
          <w:spacing w:val="13"/>
        </w:rPr>
        <w:t xml:space="preserve"> </w:t>
      </w:r>
      <w:r>
        <w:t>the</w:t>
      </w:r>
    </w:p>
    <w:p w14:paraId="357139D7" w14:textId="77777777" w:rsidR="008E13F7" w:rsidRDefault="004733C4">
      <w:pPr>
        <w:pStyle w:val="BodyText"/>
        <w:ind w:left="112"/>
        <w:jc w:val="both"/>
      </w:pPr>
      <w:r>
        <w:rPr>
          <w:position w:val="2"/>
        </w:rPr>
        <w:t>probability</w:t>
      </w:r>
      <w:r>
        <w:rPr>
          <w:spacing w:val="18"/>
          <w:position w:val="2"/>
        </w:rPr>
        <w:t xml:space="preserve"> </w:t>
      </w:r>
      <w:r>
        <w:rPr>
          <w:position w:val="2"/>
        </w:rPr>
        <w:t>density</w:t>
      </w:r>
      <w:r>
        <w:rPr>
          <w:spacing w:val="17"/>
          <w:position w:val="2"/>
        </w:rPr>
        <w:t xml:space="preserve"> </w:t>
      </w:r>
      <w:r>
        <w:rPr>
          <w:position w:val="2"/>
        </w:rPr>
        <w:t>function</w:t>
      </w:r>
      <w:r>
        <w:rPr>
          <w:spacing w:val="19"/>
          <w:position w:val="2"/>
        </w:rPr>
        <w:t xml:space="preserve"> </w:t>
      </w:r>
      <w:r>
        <w:rPr>
          <w:position w:val="2"/>
        </w:rPr>
        <w:t>of</w:t>
      </w:r>
      <w:r>
        <w:rPr>
          <w:spacing w:val="18"/>
          <w:position w:val="2"/>
        </w:rPr>
        <w:t xml:space="preserve"> </w:t>
      </w:r>
      <w:r>
        <w:rPr>
          <w:position w:val="2"/>
        </w:rPr>
        <w:t>a</w:t>
      </w:r>
      <w:r>
        <w:rPr>
          <w:spacing w:val="19"/>
          <w:position w:val="2"/>
        </w:rPr>
        <w:t xml:space="preserve"> </w:t>
      </w:r>
      <w:r>
        <w:rPr>
          <w:position w:val="2"/>
        </w:rPr>
        <w:t>normal</w:t>
      </w:r>
      <w:r>
        <w:rPr>
          <w:spacing w:val="20"/>
          <w:position w:val="2"/>
        </w:rPr>
        <w:t xml:space="preserve"> </w:t>
      </w:r>
      <w:r>
        <w:rPr>
          <w:position w:val="2"/>
        </w:rPr>
        <w:t>distribution,</w:t>
      </w:r>
      <w:r>
        <w:rPr>
          <w:spacing w:val="21"/>
          <w:position w:val="2"/>
        </w:rPr>
        <w:t xml:space="preserve"> </w:t>
      </w:r>
      <w:r>
        <w:rPr>
          <w:position w:val="2"/>
        </w:rPr>
        <w:t>β</w:t>
      </w:r>
      <w:proofErr w:type="spellStart"/>
      <w:proofErr w:type="gramStart"/>
      <w:r>
        <w:rPr>
          <w:sz w:val="14"/>
        </w:rPr>
        <w:t>i</w:t>
      </w:r>
      <w:proofErr w:type="spellEnd"/>
      <w:r>
        <w:rPr>
          <w:sz w:val="14"/>
        </w:rPr>
        <w:t xml:space="preserve"> </w:t>
      </w:r>
      <w:r>
        <w:rPr>
          <w:spacing w:val="4"/>
          <w:sz w:val="14"/>
        </w:rPr>
        <w:t xml:space="preserve"> </w:t>
      </w:r>
      <w:r>
        <w:rPr>
          <w:position w:val="2"/>
        </w:rPr>
        <w:t>is</w:t>
      </w:r>
      <w:proofErr w:type="gramEnd"/>
      <w:r>
        <w:rPr>
          <w:spacing w:val="17"/>
          <w:position w:val="2"/>
        </w:rPr>
        <w:t xml:space="preserve"> </w:t>
      </w:r>
      <w:r>
        <w:rPr>
          <w:position w:val="2"/>
        </w:rPr>
        <w:t>the</w:t>
      </w:r>
      <w:r>
        <w:rPr>
          <w:spacing w:val="17"/>
          <w:position w:val="2"/>
        </w:rPr>
        <w:t xml:space="preserve"> </w:t>
      </w:r>
      <w:r>
        <w:rPr>
          <w:position w:val="2"/>
        </w:rPr>
        <w:t>lognormal</w:t>
      </w:r>
      <w:r>
        <w:rPr>
          <w:spacing w:val="19"/>
          <w:position w:val="2"/>
        </w:rPr>
        <w:t xml:space="preserve"> </w:t>
      </w:r>
      <w:r>
        <w:rPr>
          <w:position w:val="2"/>
        </w:rPr>
        <w:t>standard</w:t>
      </w:r>
      <w:r>
        <w:rPr>
          <w:spacing w:val="19"/>
          <w:position w:val="2"/>
        </w:rPr>
        <w:t xml:space="preserve"> </w:t>
      </w:r>
      <w:r>
        <w:rPr>
          <w:position w:val="2"/>
        </w:rPr>
        <w:t>deviation,</w:t>
      </w:r>
      <w:r>
        <w:rPr>
          <w:spacing w:val="17"/>
          <w:position w:val="2"/>
        </w:rPr>
        <w:t xml:space="preserve"> </w:t>
      </w:r>
      <w:r>
        <w:rPr>
          <w:position w:val="2"/>
        </w:rPr>
        <w:t>and</w:t>
      </w:r>
      <w:r>
        <w:rPr>
          <w:spacing w:val="19"/>
          <w:position w:val="2"/>
        </w:rPr>
        <w:t xml:space="preserve"> </w:t>
      </w:r>
      <w:r>
        <w:rPr>
          <w:position w:val="2"/>
        </w:rPr>
        <w:t>LS</w:t>
      </w:r>
      <w:proofErr w:type="spellStart"/>
      <w:r>
        <w:rPr>
          <w:sz w:val="14"/>
        </w:rPr>
        <w:t>i</w:t>
      </w:r>
      <w:proofErr w:type="spellEnd"/>
      <w:r>
        <w:rPr>
          <w:sz w:val="14"/>
        </w:rPr>
        <w:t xml:space="preserve"> </w:t>
      </w:r>
      <w:r>
        <w:rPr>
          <w:spacing w:val="2"/>
          <w:sz w:val="14"/>
        </w:rPr>
        <w:t xml:space="preserve"> </w:t>
      </w:r>
      <w:r>
        <w:rPr>
          <w:position w:val="2"/>
        </w:rPr>
        <w:t>is</w:t>
      </w:r>
      <w:r>
        <w:rPr>
          <w:spacing w:val="18"/>
          <w:position w:val="2"/>
        </w:rPr>
        <w:t xml:space="preserve"> </w:t>
      </w:r>
      <w:r>
        <w:rPr>
          <w:position w:val="2"/>
        </w:rPr>
        <w:t>the</w:t>
      </w:r>
    </w:p>
    <w:p w14:paraId="53C4CB11" w14:textId="77777777" w:rsidR="008E13F7" w:rsidRDefault="008E13F7">
      <w:pPr>
        <w:pStyle w:val="BodyText"/>
        <w:rPr>
          <w:sz w:val="20"/>
        </w:rPr>
      </w:pPr>
    </w:p>
    <w:p w14:paraId="3FAF1C79" w14:textId="77777777" w:rsidR="008E13F7" w:rsidRDefault="008E13F7">
      <w:pPr>
        <w:pStyle w:val="BodyText"/>
        <w:rPr>
          <w:sz w:val="20"/>
        </w:rPr>
      </w:pPr>
    </w:p>
    <w:p w14:paraId="3BE42ADE" w14:textId="77777777" w:rsidR="008E13F7" w:rsidRDefault="008E13F7">
      <w:pPr>
        <w:pStyle w:val="BodyText"/>
        <w:spacing w:before="5"/>
        <w:rPr>
          <w:sz w:val="28"/>
        </w:rPr>
      </w:pPr>
    </w:p>
    <w:p w14:paraId="3B4D697B" w14:textId="77777777" w:rsidR="008E13F7" w:rsidRDefault="004733C4">
      <w:pPr>
        <w:pStyle w:val="Heading2"/>
        <w:spacing w:before="52"/>
      </w:pPr>
      <w:r>
        <w:t>6</w:t>
      </w:r>
    </w:p>
    <w:p w14:paraId="23D45D91" w14:textId="77777777" w:rsidR="008E13F7" w:rsidRDefault="008E13F7">
      <w:pPr>
        <w:sectPr w:rsidR="008E13F7">
          <w:pgSz w:w="11910" w:h="16850"/>
          <w:pgMar w:top="2020" w:right="840" w:bottom="240" w:left="1020" w:header="37" w:footer="50" w:gutter="0"/>
          <w:cols w:space="720"/>
        </w:sectPr>
      </w:pPr>
    </w:p>
    <w:p w14:paraId="25163AE6" w14:textId="77777777" w:rsidR="008E13F7" w:rsidRDefault="008E13F7">
      <w:pPr>
        <w:pStyle w:val="BodyText"/>
        <w:rPr>
          <w:rFonts w:ascii="Calibri"/>
          <w:sz w:val="12"/>
        </w:rPr>
      </w:pPr>
    </w:p>
    <w:p w14:paraId="60DE5E5F" w14:textId="77777777" w:rsidR="008E13F7" w:rsidRDefault="004733C4">
      <w:pPr>
        <w:pStyle w:val="BodyText"/>
        <w:spacing w:before="92"/>
        <w:ind w:left="112" w:right="293"/>
        <w:jc w:val="both"/>
      </w:pPr>
      <w:r>
        <w:t>median value that represented a ground motion intensity that has 50% probability for occurrence of the limit state from the nonlinear static analyses.</w:t>
      </w:r>
    </w:p>
    <w:p w14:paraId="4DD75407" w14:textId="77777777" w:rsidR="008E13F7" w:rsidRDefault="004733C4">
      <w:pPr>
        <w:pStyle w:val="BodyText"/>
        <w:ind w:left="112" w:right="289"/>
        <w:jc w:val="both"/>
      </w:pPr>
      <w:r>
        <w:t>In</w:t>
      </w:r>
      <w:r>
        <w:rPr>
          <w:spacing w:val="-5"/>
        </w:rPr>
        <w:t xml:space="preserve"> </w:t>
      </w:r>
      <w:r>
        <w:t>addition</w:t>
      </w:r>
      <w:r>
        <w:rPr>
          <w:spacing w:val="-4"/>
        </w:rPr>
        <w:t xml:space="preserve"> </w:t>
      </w:r>
      <w:r>
        <w:t>to</w:t>
      </w:r>
      <w:r>
        <w:rPr>
          <w:spacing w:val="-6"/>
        </w:rPr>
        <w:t xml:space="preserve"> </w:t>
      </w:r>
      <w:r>
        <w:t>a</w:t>
      </w:r>
      <w:r>
        <w:rPr>
          <w:spacing w:val="-4"/>
        </w:rPr>
        <w:t xml:space="preserve"> </w:t>
      </w:r>
      <w:r>
        <w:t>probabilistic</w:t>
      </w:r>
      <w:r>
        <w:rPr>
          <w:spacing w:val="-4"/>
        </w:rPr>
        <w:t xml:space="preserve"> </w:t>
      </w:r>
      <w:r>
        <w:t>model,</w:t>
      </w:r>
      <w:r>
        <w:rPr>
          <w:spacing w:val="-4"/>
        </w:rPr>
        <w:t xml:space="preserve"> </w:t>
      </w:r>
      <w:r>
        <w:t>a</w:t>
      </w:r>
      <w:r>
        <w:rPr>
          <w:spacing w:val="-4"/>
        </w:rPr>
        <w:t xml:space="preserve"> </w:t>
      </w:r>
      <w:r>
        <w:t>fragility</w:t>
      </w:r>
      <w:r>
        <w:rPr>
          <w:spacing w:val="-4"/>
        </w:rPr>
        <w:t xml:space="preserve"> </w:t>
      </w:r>
      <w:r>
        <w:t>assessment</w:t>
      </w:r>
      <w:r>
        <w:rPr>
          <w:spacing w:val="-4"/>
        </w:rPr>
        <w:t xml:space="preserve"> </w:t>
      </w:r>
      <w:r>
        <w:t>requires</w:t>
      </w:r>
      <w:r>
        <w:rPr>
          <w:spacing w:val="-4"/>
        </w:rPr>
        <w:t xml:space="preserve"> </w:t>
      </w:r>
      <w:r>
        <w:t>the</w:t>
      </w:r>
      <w:r>
        <w:rPr>
          <w:spacing w:val="-3"/>
        </w:rPr>
        <w:t xml:space="preserve"> </w:t>
      </w:r>
      <w:r>
        <w:t>evaluation</w:t>
      </w:r>
      <w:r>
        <w:rPr>
          <w:spacing w:val="-7"/>
        </w:rPr>
        <w:t xml:space="preserve"> </w:t>
      </w:r>
      <w:r>
        <w:t>of</w:t>
      </w:r>
      <w:r>
        <w:rPr>
          <w:spacing w:val="-4"/>
        </w:rPr>
        <w:t xml:space="preserve"> </w:t>
      </w:r>
      <w:r>
        <w:t>the</w:t>
      </w:r>
      <w:r>
        <w:rPr>
          <w:spacing w:val="-6"/>
        </w:rPr>
        <w:t xml:space="preserve"> </w:t>
      </w:r>
      <w:r>
        <w:t>structural</w:t>
      </w:r>
      <w:r>
        <w:rPr>
          <w:spacing w:val="-4"/>
        </w:rPr>
        <w:t xml:space="preserve"> </w:t>
      </w:r>
      <w:r>
        <w:t>ca</w:t>
      </w:r>
      <w:r>
        <w:t>pabilities of all different components, so three different limit states are specifically used in this study such as Limited Damage (LD), Significant Damage (SD) and Near Collapse (NC). The seismic vulnerability assessment depends</w:t>
      </w:r>
      <w:r>
        <w:rPr>
          <w:spacing w:val="-9"/>
        </w:rPr>
        <w:t xml:space="preserve"> </w:t>
      </w:r>
      <w:r>
        <w:t>upon</w:t>
      </w:r>
      <w:r>
        <w:rPr>
          <w:spacing w:val="-9"/>
        </w:rPr>
        <w:t xml:space="preserve"> </w:t>
      </w:r>
      <w:r>
        <w:t>the</w:t>
      </w:r>
      <w:r>
        <w:rPr>
          <w:spacing w:val="-9"/>
        </w:rPr>
        <w:t xml:space="preserve"> </w:t>
      </w:r>
      <w:r>
        <w:t>definition</w:t>
      </w:r>
      <w:r>
        <w:rPr>
          <w:spacing w:val="-11"/>
        </w:rPr>
        <w:t xml:space="preserve"> </w:t>
      </w:r>
      <w:r>
        <w:t>of</w:t>
      </w:r>
      <w:r>
        <w:rPr>
          <w:spacing w:val="-9"/>
        </w:rPr>
        <w:t xml:space="preserve"> </w:t>
      </w:r>
      <w:r>
        <w:t>the</w:t>
      </w:r>
      <w:r>
        <w:t>se</w:t>
      </w:r>
      <w:r>
        <w:rPr>
          <w:spacing w:val="-8"/>
        </w:rPr>
        <w:t xml:space="preserve"> </w:t>
      </w:r>
      <w:r>
        <w:t>structural</w:t>
      </w:r>
      <w:r>
        <w:rPr>
          <w:spacing w:val="-8"/>
        </w:rPr>
        <w:t xml:space="preserve"> </w:t>
      </w:r>
      <w:r>
        <w:t>limits.</w:t>
      </w:r>
      <w:r>
        <w:rPr>
          <w:spacing w:val="-5"/>
        </w:rPr>
        <w:t xml:space="preserve"> </w:t>
      </w:r>
      <w:r>
        <w:t>To</w:t>
      </w:r>
      <w:r>
        <w:rPr>
          <w:spacing w:val="-10"/>
        </w:rPr>
        <w:t xml:space="preserve"> </w:t>
      </w:r>
      <w:r>
        <w:t>identify</w:t>
      </w:r>
      <w:r>
        <w:rPr>
          <w:spacing w:val="-9"/>
        </w:rPr>
        <w:t xml:space="preserve"> </w:t>
      </w:r>
      <w:r>
        <w:t>these</w:t>
      </w:r>
      <w:r>
        <w:rPr>
          <w:spacing w:val="-9"/>
        </w:rPr>
        <w:t xml:space="preserve"> </w:t>
      </w:r>
      <w:r>
        <w:t>local</w:t>
      </w:r>
      <w:r>
        <w:rPr>
          <w:spacing w:val="-8"/>
        </w:rPr>
        <w:t xml:space="preserve"> </w:t>
      </w:r>
      <w:r>
        <w:t>and</w:t>
      </w:r>
      <w:r>
        <w:rPr>
          <w:spacing w:val="-9"/>
        </w:rPr>
        <w:t xml:space="preserve"> </w:t>
      </w:r>
      <w:r>
        <w:t>global</w:t>
      </w:r>
      <w:r>
        <w:rPr>
          <w:spacing w:val="-7"/>
        </w:rPr>
        <w:t xml:space="preserve"> </w:t>
      </w:r>
      <w:r>
        <w:t>parameters,</w:t>
      </w:r>
      <w:r>
        <w:rPr>
          <w:spacing w:val="-9"/>
        </w:rPr>
        <w:t xml:space="preserve"> </w:t>
      </w:r>
      <w:r>
        <w:t>non-linear static analyses were performed on the existing RC building considering the average of three different lateral loading patterns and all levels of corrosions. The maximum inter-</w:t>
      </w:r>
      <w:proofErr w:type="spellStart"/>
      <w:r>
        <w:t>storey</w:t>
      </w:r>
      <w:proofErr w:type="spellEnd"/>
      <w:r>
        <w:t xml:space="preserve"> drift ratio threshold values are then retrieved</w:t>
      </w:r>
      <w:r>
        <w:rPr>
          <w:spacing w:val="-4"/>
        </w:rPr>
        <w:t xml:space="preserve"> </w:t>
      </w:r>
      <w:r>
        <w:t>(Table2).</w:t>
      </w:r>
    </w:p>
    <w:p w14:paraId="58BF7180" w14:textId="77777777" w:rsidR="008E13F7" w:rsidRDefault="004733C4">
      <w:pPr>
        <w:pStyle w:val="BodyText"/>
        <w:spacing w:before="121"/>
        <w:ind w:left="4152" w:right="536" w:hanging="3795"/>
        <w:jc w:val="both"/>
      </w:pPr>
      <w:r>
        <w:t>Table</w:t>
      </w:r>
      <w:r>
        <w:t xml:space="preserve"> 2. Limit States threshold values. (Keynote: NC = Near Collapse; SD = Significant Damage; LD = Limited Damage)</w:t>
      </w:r>
    </w:p>
    <w:p w14:paraId="437216FD" w14:textId="77777777" w:rsidR="008E13F7" w:rsidRDefault="008E13F7">
      <w:pPr>
        <w:pStyle w:val="BodyText"/>
        <w:spacing w:before="4"/>
        <w:rPr>
          <w:sz w:val="1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5"/>
        <w:gridCol w:w="2413"/>
        <w:gridCol w:w="2413"/>
        <w:gridCol w:w="2416"/>
      </w:tblGrid>
      <w:tr w:rsidR="008E13F7" w14:paraId="66915A7D" w14:textId="77777777">
        <w:trPr>
          <w:trHeight w:val="276"/>
        </w:trPr>
        <w:tc>
          <w:tcPr>
            <w:tcW w:w="2415" w:type="dxa"/>
            <w:shd w:val="clear" w:color="auto" w:fill="D0CECE"/>
          </w:tcPr>
          <w:p w14:paraId="0AE8B970" w14:textId="77777777" w:rsidR="008E13F7" w:rsidRDefault="004733C4">
            <w:pPr>
              <w:pStyle w:val="TableParagraph"/>
              <w:spacing w:before="1"/>
              <w:ind w:left="323" w:right="318"/>
              <w:jc w:val="center"/>
            </w:pPr>
            <w:r>
              <w:t>Corrosion Rate [%]</w:t>
            </w:r>
          </w:p>
        </w:tc>
        <w:tc>
          <w:tcPr>
            <w:tcW w:w="2413" w:type="dxa"/>
            <w:shd w:val="clear" w:color="auto" w:fill="D0CECE"/>
          </w:tcPr>
          <w:p w14:paraId="1D1EA2C8" w14:textId="77777777" w:rsidR="008E13F7" w:rsidRDefault="004733C4">
            <w:pPr>
              <w:pStyle w:val="TableParagraph"/>
              <w:spacing w:before="1"/>
              <w:ind w:left="991" w:right="987"/>
              <w:jc w:val="center"/>
            </w:pPr>
            <w:r>
              <w:t>NC</w:t>
            </w:r>
          </w:p>
        </w:tc>
        <w:tc>
          <w:tcPr>
            <w:tcW w:w="2413" w:type="dxa"/>
            <w:shd w:val="clear" w:color="auto" w:fill="D0CECE"/>
          </w:tcPr>
          <w:p w14:paraId="3B5782C3" w14:textId="77777777" w:rsidR="008E13F7" w:rsidRDefault="004733C4">
            <w:pPr>
              <w:pStyle w:val="TableParagraph"/>
              <w:spacing w:before="1"/>
              <w:ind w:left="1065"/>
            </w:pPr>
            <w:r>
              <w:t>SD</w:t>
            </w:r>
          </w:p>
        </w:tc>
        <w:tc>
          <w:tcPr>
            <w:tcW w:w="2416" w:type="dxa"/>
            <w:shd w:val="clear" w:color="auto" w:fill="D0CECE"/>
          </w:tcPr>
          <w:p w14:paraId="27403DD8" w14:textId="77777777" w:rsidR="008E13F7" w:rsidRDefault="004733C4">
            <w:pPr>
              <w:pStyle w:val="TableParagraph"/>
              <w:spacing w:before="1"/>
              <w:ind w:left="1057"/>
            </w:pPr>
            <w:r>
              <w:t>LD</w:t>
            </w:r>
          </w:p>
        </w:tc>
      </w:tr>
      <w:tr w:rsidR="008E13F7" w14:paraId="684E1A6F" w14:textId="77777777">
        <w:trPr>
          <w:trHeight w:val="273"/>
        </w:trPr>
        <w:tc>
          <w:tcPr>
            <w:tcW w:w="2415" w:type="dxa"/>
          </w:tcPr>
          <w:p w14:paraId="71495123" w14:textId="77777777" w:rsidR="008E13F7" w:rsidRDefault="004733C4">
            <w:pPr>
              <w:pStyle w:val="TableParagraph"/>
              <w:spacing w:before="0" w:line="251" w:lineRule="exact"/>
              <w:ind w:left="5"/>
              <w:jc w:val="center"/>
            </w:pPr>
            <w:r>
              <w:t>0</w:t>
            </w:r>
          </w:p>
        </w:tc>
        <w:tc>
          <w:tcPr>
            <w:tcW w:w="2413" w:type="dxa"/>
          </w:tcPr>
          <w:p w14:paraId="24BAA2DA" w14:textId="77777777" w:rsidR="008E13F7" w:rsidRDefault="004733C4">
            <w:pPr>
              <w:pStyle w:val="TableParagraph"/>
              <w:spacing w:before="0" w:line="251" w:lineRule="exact"/>
              <w:ind w:left="991" w:right="987"/>
              <w:jc w:val="center"/>
            </w:pPr>
            <w:r>
              <w:t>2.30</w:t>
            </w:r>
          </w:p>
        </w:tc>
        <w:tc>
          <w:tcPr>
            <w:tcW w:w="2413" w:type="dxa"/>
          </w:tcPr>
          <w:p w14:paraId="270657D8" w14:textId="77777777" w:rsidR="008E13F7" w:rsidRDefault="004733C4">
            <w:pPr>
              <w:pStyle w:val="TableParagraph"/>
              <w:spacing w:before="0" w:line="251" w:lineRule="exact"/>
              <w:ind w:left="1012"/>
            </w:pPr>
            <w:r>
              <w:t>1.87</w:t>
            </w:r>
          </w:p>
        </w:tc>
        <w:tc>
          <w:tcPr>
            <w:tcW w:w="2416" w:type="dxa"/>
          </w:tcPr>
          <w:p w14:paraId="3964BA5B" w14:textId="77777777" w:rsidR="008E13F7" w:rsidRDefault="004733C4">
            <w:pPr>
              <w:pStyle w:val="TableParagraph"/>
              <w:spacing w:before="0" w:line="251" w:lineRule="exact"/>
              <w:ind w:left="1011"/>
            </w:pPr>
            <w:r>
              <w:t>1.06</w:t>
            </w:r>
          </w:p>
        </w:tc>
      </w:tr>
      <w:tr w:rsidR="008E13F7" w14:paraId="5468E786" w14:textId="77777777">
        <w:trPr>
          <w:trHeight w:val="273"/>
        </w:trPr>
        <w:tc>
          <w:tcPr>
            <w:tcW w:w="2415" w:type="dxa"/>
          </w:tcPr>
          <w:p w14:paraId="17590B50" w14:textId="77777777" w:rsidR="008E13F7" w:rsidRDefault="004733C4">
            <w:pPr>
              <w:pStyle w:val="TableParagraph"/>
              <w:spacing w:before="0" w:line="251" w:lineRule="exact"/>
              <w:ind w:left="323" w:right="318"/>
              <w:jc w:val="center"/>
            </w:pPr>
            <w:r>
              <w:t>10</w:t>
            </w:r>
          </w:p>
        </w:tc>
        <w:tc>
          <w:tcPr>
            <w:tcW w:w="2413" w:type="dxa"/>
          </w:tcPr>
          <w:p w14:paraId="4E13C09F" w14:textId="77777777" w:rsidR="008E13F7" w:rsidRDefault="004733C4">
            <w:pPr>
              <w:pStyle w:val="TableParagraph"/>
              <w:spacing w:before="0" w:line="251" w:lineRule="exact"/>
              <w:ind w:left="991" w:right="987"/>
              <w:jc w:val="center"/>
            </w:pPr>
            <w:r>
              <w:t>1.69</w:t>
            </w:r>
          </w:p>
        </w:tc>
        <w:tc>
          <w:tcPr>
            <w:tcW w:w="2413" w:type="dxa"/>
          </w:tcPr>
          <w:p w14:paraId="66D17551" w14:textId="77777777" w:rsidR="008E13F7" w:rsidRDefault="004733C4">
            <w:pPr>
              <w:pStyle w:val="TableParagraph"/>
              <w:spacing w:before="0" w:line="251" w:lineRule="exact"/>
              <w:ind w:left="1012"/>
            </w:pPr>
            <w:r>
              <w:t>1.44</w:t>
            </w:r>
          </w:p>
        </w:tc>
        <w:tc>
          <w:tcPr>
            <w:tcW w:w="2416" w:type="dxa"/>
          </w:tcPr>
          <w:p w14:paraId="0C8E914D" w14:textId="77777777" w:rsidR="008E13F7" w:rsidRDefault="004733C4">
            <w:pPr>
              <w:pStyle w:val="TableParagraph"/>
              <w:spacing w:before="0" w:line="251" w:lineRule="exact"/>
              <w:ind w:left="1011"/>
            </w:pPr>
            <w:r>
              <w:t>0.93</w:t>
            </w:r>
          </w:p>
        </w:tc>
      </w:tr>
      <w:tr w:rsidR="008E13F7" w14:paraId="144223FE" w14:textId="77777777">
        <w:trPr>
          <w:trHeight w:val="275"/>
        </w:trPr>
        <w:tc>
          <w:tcPr>
            <w:tcW w:w="2415" w:type="dxa"/>
          </w:tcPr>
          <w:p w14:paraId="5786F47E" w14:textId="77777777" w:rsidR="008E13F7" w:rsidRDefault="004733C4">
            <w:pPr>
              <w:pStyle w:val="TableParagraph"/>
              <w:spacing w:before="1"/>
              <w:ind w:left="323" w:right="318"/>
              <w:jc w:val="center"/>
            </w:pPr>
            <w:r>
              <w:t>20</w:t>
            </w:r>
          </w:p>
        </w:tc>
        <w:tc>
          <w:tcPr>
            <w:tcW w:w="2413" w:type="dxa"/>
          </w:tcPr>
          <w:p w14:paraId="6F5E666E" w14:textId="77777777" w:rsidR="008E13F7" w:rsidRDefault="004733C4">
            <w:pPr>
              <w:pStyle w:val="TableParagraph"/>
              <w:spacing w:before="1"/>
              <w:ind w:left="991" w:right="987"/>
              <w:jc w:val="center"/>
            </w:pPr>
            <w:r>
              <w:t>1.21</w:t>
            </w:r>
          </w:p>
        </w:tc>
        <w:tc>
          <w:tcPr>
            <w:tcW w:w="2413" w:type="dxa"/>
          </w:tcPr>
          <w:p w14:paraId="138C6FF1" w14:textId="77777777" w:rsidR="008E13F7" w:rsidRDefault="004733C4">
            <w:pPr>
              <w:pStyle w:val="TableParagraph"/>
              <w:spacing w:before="1"/>
              <w:ind w:left="1012"/>
            </w:pPr>
            <w:r>
              <w:t>1.17</w:t>
            </w:r>
          </w:p>
        </w:tc>
        <w:tc>
          <w:tcPr>
            <w:tcW w:w="2416" w:type="dxa"/>
          </w:tcPr>
          <w:p w14:paraId="0DAF2C46" w14:textId="77777777" w:rsidR="008E13F7" w:rsidRDefault="004733C4">
            <w:pPr>
              <w:pStyle w:val="TableParagraph"/>
              <w:spacing w:before="1"/>
              <w:ind w:left="1011"/>
            </w:pPr>
            <w:r>
              <w:t>0.90</w:t>
            </w:r>
          </w:p>
        </w:tc>
      </w:tr>
    </w:tbl>
    <w:p w14:paraId="486B8158" w14:textId="77777777" w:rsidR="008E13F7" w:rsidRDefault="004733C4">
      <w:pPr>
        <w:pStyle w:val="Heading1"/>
        <w:numPr>
          <w:ilvl w:val="0"/>
          <w:numId w:val="3"/>
        </w:numPr>
        <w:tabs>
          <w:tab w:val="left" w:pos="455"/>
        </w:tabs>
        <w:spacing w:before="122"/>
        <w:ind w:left="454" w:hanging="343"/>
        <w:jc w:val="both"/>
      </w:pPr>
      <w:r>
        <w:t>Case Study</w:t>
      </w:r>
      <w:r>
        <w:rPr>
          <w:spacing w:val="-3"/>
        </w:rPr>
        <w:t xml:space="preserve"> </w:t>
      </w:r>
      <w:r>
        <w:t>Building</w:t>
      </w:r>
    </w:p>
    <w:p w14:paraId="5F4DDE0A" w14:textId="77777777" w:rsidR="008E13F7" w:rsidRDefault="004733C4">
      <w:pPr>
        <w:pStyle w:val="BodyText"/>
        <w:spacing w:before="117"/>
        <w:ind w:left="112" w:right="287"/>
        <w:jc w:val="both"/>
      </w:pPr>
      <w:r>
        <w:t>The testbed for this study is an existing four-</w:t>
      </w:r>
      <w:proofErr w:type="spellStart"/>
      <w:r>
        <w:t>storey</w:t>
      </w:r>
      <w:proofErr w:type="spellEnd"/>
      <w:r>
        <w:t xml:space="preserve"> RC building (</w:t>
      </w:r>
      <w:proofErr w:type="spellStart"/>
      <w:r>
        <w:t>SeismoSoft</w:t>
      </w:r>
      <w:proofErr w:type="spellEnd"/>
      <w:r>
        <w:t xml:space="preserve"> Sample Models, 2018) situated near the sea in San Benedetto del </w:t>
      </w:r>
      <w:proofErr w:type="spellStart"/>
      <w:r>
        <w:t>Tronto</w:t>
      </w:r>
      <w:proofErr w:type="spellEnd"/>
      <w:r>
        <w:t xml:space="preserve"> (Italy). The cross-section of the columns is 350x350 mm2 for the ground floor and 300x300 mm2 for the other</w:t>
      </w:r>
      <w:r>
        <w:t xml:space="preserve"> floors respectively, both with 6 longitudinal rebars Φ16mm and transverse stirrups Φ6mm with spacing 150mm. The beams have different cross-sections and the longitudinal reinforcements mostly consist of Φ14 mm and Φ10 mm diameters. The concrete’s compressi</w:t>
      </w:r>
      <w:r>
        <w:t>ve strength was</w:t>
      </w:r>
    </w:p>
    <w:p w14:paraId="494C1400" w14:textId="77777777" w:rsidR="008E13F7" w:rsidRDefault="004733C4">
      <w:pPr>
        <w:pStyle w:val="BodyText"/>
        <w:ind w:left="112" w:right="288"/>
        <w:jc w:val="both"/>
      </w:pPr>
      <w:r>
        <w:rPr>
          <w:noProof/>
        </w:rPr>
        <w:drawing>
          <wp:anchor distT="0" distB="0" distL="0" distR="0" simplePos="0" relativeHeight="50" behindDoc="0" locked="0" layoutInCell="1" allowOverlap="1" wp14:anchorId="5246D590" wp14:editId="027BC4E4">
            <wp:simplePos x="0" y="0"/>
            <wp:positionH relativeFrom="page">
              <wp:posOffset>2317356</wp:posOffset>
            </wp:positionH>
            <wp:positionV relativeFrom="paragraph">
              <wp:posOffset>1689575</wp:posOffset>
            </wp:positionV>
            <wp:extent cx="3075978" cy="1275588"/>
            <wp:effectExtent l="0" t="0" r="0" b="0"/>
            <wp:wrapTopAndBottom/>
            <wp:docPr id="9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3.jpeg"/>
                    <pic:cNvPicPr/>
                  </pic:nvPicPr>
                  <pic:blipFill>
                    <a:blip r:embed="rId92" cstate="print"/>
                    <a:stretch>
                      <a:fillRect/>
                    </a:stretch>
                  </pic:blipFill>
                  <pic:spPr>
                    <a:xfrm>
                      <a:off x="0" y="0"/>
                      <a:ext cx="3075978" cy="1275588"/>
                    </a:xfrm>
                    <a:prstGeom prst="rect">
                      <a:avLst/>
                    </a:prstGeom>
                  </pic:spPr>
                </pic:pic>
              </a:graphicData>
            </a:graphic>
          </wp:anchor>
        </w:drawing>
      </w:r>
      <w:r>
        <w:t>16.73 MPa both for columns and beam, while the steel reinforcement had yielding stress of 440 MPa. Rigid diaphragms</w:t>
      </w:r>
      <w:r>
        <w:rPr>
          <w:spacing w:val="-6"/>
        </w:rPr>
        <w:t xml:space="preserve"> </w:t>
      </w:r>
      <w:r>
        <w:t>were</w:t>
      </w:r>
      <w:r>
        <w:rPr>
          <w:spacing w:val="-9"/>
        </w:rPr>
        <w:t xml:space="preserve"> </w:t>
      </w:r>
      <w:r>
        <w:t>implemented</w:t>
      </w:r>
      <w:r>
        <w:rPr>
          <w:spacing w:val="-9"/>
        </w:rPr>
        <w:t xml:space="preserve"> </w:t>
      </w:r>
      <w:r>
        <w:t>to</w:t>
      </w:r>
      <w:r>
        <w:rPr>
          <w:spacing w:val="-9"/>
        </w:rPr>
        <w:t xml:space="preserve"> </w:t>
      </w:r>
      <w:r>
        <w:t>model</w:t>
      </w:r>
      <w:r>
        <w:rPr>
          <w:spacing w:val="-9"/>
        </w:rPr>
        <w:t xml:space="preserve"> </w:t>
      </w:r>
      <w:r>
        <w:t>the</w:t>
      </w:r>
      <w:r>
        <w:rPr>
          <w:spacing w:val="-9"/>
        </w:rPr>
        <w:t xml:space="preserve"> </w:t>
      </w:r>
      <w:r>
        <w:t>slabs</w:t>
      </w:r>
      <w:r>
        <w:rPr>
          <w:spacing w:val="-4"/>
        </w:rPr>
        <w:t xml:space="preserve"> </w:t>
      </w:r>
      <w:r>
        <w:t>as</w:t>
      </w:r>
      <w:r>
        <w:rPr>
          <w:spacing w:val="-7"/>
        </w:rPr>
        <w:t xml:space="preserve"> </w:t>
      </w:r>
      <w:r>
        <w:t>to</w:t>
      </w:r>
      <w:r>
        <w:rPr>
          <w:spacing w:val="-10"/>
        </w:rPr>
        <w:t xml:space="preserve"> </w:t>
      </w:r>
      <w:r>
        <w:t>ensure</w:t>
      </w:r>
      <w:r>
        <w:rPr>
          <w:spacing w:val="-7"/>
        </w:rPr>
        <w:t xml:space="preserve"> </w:t>
      </w:r>
      <w:r>
        <w:t>in-plane</w:t>
      </w:r>
      <w:r>
        <w:rPr>
          <w:spacing w:val="-6"/>
        </w:rPr>
        <w:t xml:space="preserve"> </w:t>
      </w:r>
      <w:r>
        <w:t>stiffness</w:t>
      </w:r>
      <w:r>
        <w:rPr>
          <w:spacing w:val="-7"/>
        </w:rPr>
        <w:t xml:space="preserve"> </w:t>
      </w:r>
      <w:r>
        <w:t>properties,</w:t>
      </w:r>
      <w:r>
        <w:rPr>
          <w:spacing w:val="-7"/>
        </w:rPr>
        <w:t xml:space="preserve"> </w:t>
      </w:r>
      <w:r>
        <w:t>and</w:t>
      </w:r>
      <w:r>
        <w:rPr>
          <w:spacing w:val="-7"/>
        </w:rPr>
        <w:t xml:space="preserve"> </w:t>
      </w:r>
      <w:r>
        <w:t>exhibit</w:t>
      </w:r>
      <w:r>
        <w:rPr>
          <w:spacing w:val="-8"/>
        </w:rPr>
        <w:t xml:space="preserve"> </w:t>
      </w:r>
      <w:r>
        <w:t>neither membrane deformation nor report the associated forces, while all the joints were connected through fully- supported-rigid-connections</w:t>
      </w:r>
      <w:r>
        <w:rPr>
          <w:spacing w:val="-12"/>
        </w:rPr>
        <w:t xml:space="preserve"> </w:t>
      </w:r>
      <w:r>
        <w:t>(all</w:t>
      </w:r>
      <w:r>
        <w:rPr>
          <w:spacing w:val="-11"/>
        </w:rPr>
        <w:t xml:space="preserve"> </w:t>
      </w:r>
      <w:r>
        <w:t>degrees</w:t>
      </w:r>
      <w:r>
        <w:rPr>
          <w:spacing w:val="-15"/>
        </w:rPr>
        <w:t xml:space="preserve"> </w:t>
      </w:r>
      <w:r>
        <w:t>of</w:t>
      </w:r>
      <w:r>
        <w:rPr>
          <w:spacing w:val="-13"/>
        </w:rPr>
        <w:t xml:space="preserve"> </w:t>
      </w:r>
      <w:r>
        <w:t>freedom</w:t>
      </w:r>
      <w:r>
        <w:rPr>
          <w:spacing w:val="-14"/>
        </w:rPr>
        <w:t xml:space="preserve"> </w:t>
      </w:r>
      <w:r>
        <w:t>are</w:t>
      </w:r>
      <w:r>
        <w:rPr>
          <w:spacing w:val="-11"/>
        </w:rPr>
        <w:t xml:space="preserve"> </w:t>
      </w:r>
      <w:r>
        <w:t>restrained)</w:t>
      </w:r>
      <w:r>
        <w:rPr>
          <w:spacing w:val="-14"/>
        </w:rPr>
        <w:t xml:space="preserve"> </w:t>
      </w:r>
      <w:r>
        <w:t>to</w:t>
      </w:r>
      <w:r>
        <w:rPr>
          <w:spacing w:val="-15"/>
        </w:rPr>
        <w:t xml:space="preserve"> </w:t>
      </w:r>
      <w:r>
        <w:t>the</w:t>
      </w:r>
      <w:r>
        <w:rPr>
          <w:spacing w:val="-14"/>
        </w:rPr>
        <w:t xml:space="preserve"> </w:t>
      </w:r>
      <w:r>
        <w:t>ground.</w:t>
      </w:r>
      <w:r>
        <w:rPr>
          <w:spacing w:val="-15"/>
        </w:rPr>
        <w:t xml:space="preserve"> </w:t>
      </w:r>
      <w:r>
        <w:t>An</w:t>
      </w:r>
      <w:r>
        <w:rPr>
          <w:spacing w:val="-12"/>
        </w:rPr>
        <w:t xml:space="preserve"> </w:t>
      </w:r>
      <w:r>
        <w:t>accurate</w:t>
      </w:r>
      <w:r>
        <w:rPr>
          <w:spacing w:val="-14"/>
        </w:rPr>
        <w:t xml:space="preserve"> </w:t>
      </w:r>
      <w:r>
        <w:t>loading</w:t>
      </w:r>
      <w:r>
        <w:rPr>
          <w:spacing w:val="-13"/>
        </w:rPr>
        <w:t xml:space="preserve"> </w:t>
      </w:r>
      <w:r>
        <w:t xml:space="preserve">analysis was conducted and applied for </w:t>
      </w:r>
      <w:r>
        <w:t xml:space="preserve">the beams (loading-range [6.51 </w:t>
      </w:r>
      <w:proofErr w:type="spellStart"/>
      <w:r>
        <w:t>kN</w:t>
      </w:r>
      <w:proofErr w:type="spellEnd"/>
      <w:r>
        <w:t xml:space="preserve">/m; 8.81 </w:t>
      </w:r>
      <w:proofErr w:type="spellStart"/>
      <w:r>
        <w:t>kN</w:t>
      </w:r>
      <w:proofErr w:type="spellEnd"/>
      <w:r>
        <w:t>/m]). The full model is given in Figure 5. Then, corrosion was applied externally for all columns and beams as to simulate a real exposure to an aggressive environment which will mainly produce corrosion on unpro</w:t>
      </w:r>
      <w:r>
        <w:t>tected RC components whereas inside</w:t>
      </w:r>
      <w:r>
        <w:rPr>
          <w:spacing w:val="-7"/>
        </w:rPr>
        <w:t xml:space="preserve"> </w:t>
      </w:r>
      <w:r>
        <w:t>elements</w:t>
      </w:r>
      <w:r>
        <w:rPr>
          <w:spacing w:val="-6"/>
        </w:rPr>
        <w:t xml:space="preserve"> </w:t>
      </w:r>
      <w:r>
        <w:t>are</w:t>
      </w:r>
      <w:r>
        <w:rPr>
          <w:spacing w:val="-6"/>
        </w:rPr>
        <w:t xml:space="preserve"> </w:t>
      </w:r>
      <w:r>
        <w:t>protected</w:t>
      </w:r>
      <w:r>
        <w:rPr>
          <w:spacing w:val="-7"/>
        </w:rPr>
        <w:t xml:space="preserve"> </w:t>
      </w:r>
      <w:r>
        <w:t>by</w:t>
      </w:r>
      <w:r>
        <w:rPr>
          <w:spacing w:val="-6"/>
        </w:rPr>
        <w:t xml:space="preserve"> </w:t>
      </w:r>
      <w:r>
        <w:t>infills.</w:t>
      </w:r>
      <w:r>
        <w:rPr>
          <w:spacing w:val="-6"/>
        </w:rPr>
        <w:t xml:space="preserve"> </w:t>
      </w:r>
      <w:r>
        <w:t>Constitutive</w:t>
      </w:r>
      <w:r>
        <w:rPr>
          <w:spacing w:val="-7"/>
        </w:rPr>
        <w:t xml:space="preserve"> </w:t>
      </w:r>
      <w:r>
        <w:t>models</w:t>
      </w:r>
      <w:r>
        <w:rPr>
          <w:spacing w:val="-8"/>
        </w:rPr>
        <w:t xml:space="preserve"> </w:t>
      </w:r>
      <w:r>
        <w:t>for</w:t>
      </w:r>
      <w:r>
        <w:rPr>
          <w:spacing w:val="-8"/>
        </w:rPr>
        <w:t xml:space="preserve"> </w:t>
      </w:r>
      <w:r>
        <w:t>concrete</w:t>
      </w:r>
      <w:r>
        <w:rPr>
          <w:spacing w:val="-6"/>
        </w:rPr>
        <w:t xml:space="preserve"> </w:t>
      </w:r>
      <w:r>
        <w:t>and</w:t>
      </w:r>
      <w:r>
        <w:rPr>
          <w:spacing w:val="-7"/>
        </w:rPr>
        <w:t xml:space="preserve"> </w:t>
      </w:r>
      <w:r>
        <w:t>steel</w:t>
      </w:r>
      <w:r>
        <w:rPr>
          <w:spacing w:val="-7"/>
        </w:rPr>
        <w:t xml:space="preserve"> </w:t>
      </w:r>
      <w:r>
        <w:t>were</w:t>
      </w:r>
      <w:r>
        <w:rPr>
          <w:spacing w:val="-6"/>
        </w:rPr>
        <w:t xml:space="preserve"> </w:t>
      </w:r>
      <w:r>
        <w:t>modified</w:t>
      </w:r>
      <w:r>
        <w:rPr>
          <w:spacing w:val="-7"/>
        </w:rPr>
        <w:t xml:space="preserve"> </w:t>
      </w:r>
      <w:r>
        <w:t>according</w:t>
      </w:r>
      <w:r>
        <w:rPr>
          <w:spacing w:val="-6"/>
        </w:rPr>
        <w:t xml:space="preserve"> </w:t>
      </w:r>
      <w:r>
        <w:t>to the procedure reported in [12], while Chang-</w:t>
      </w:r>
      <w:proofErr w:type="spellStart"/>
      <w:r>
        <w:t>Mander</w:t>
      </w:r>
      <w:proofErr w:type="spellEnd"/>
      <w:r>
        <w:t xml:space="preserve"> model for concrete and Monti-</w:t>
      </w:r>
      <w:proofErr w:type="spellStart"/>
      <w:r>
        <w:t>Nuti</w:t>
      </w:r>
      <w:proofErr w:type="spellEnd"/>
      <w:r>
        <w:t xml:space="preserve"> model for steel were used as p</w:t>
      </w:r>
      <w:r>
        <w:t>roposed in</w:t>
      </w:r>
      <w:r>
        <w:rPr>
          <w:spacing w:val="-2"/>
        </w:rPr>
        <w:t xml:space="preserve"> </w:t>
      </w:r>
      <w:r>
        <w:t>[14,15]</w:t>
      </w:r>
    </w:p>
    <w:p w14:paraId="06A83333" w14:textId="77777777" w:rsidR="008E13F7" w:rsidRDefault="004733C4">
      <w:pPr>
        <w:pStyle w:val="BodyText"/>
        <w:spacing w:before="157"/>
        <w:ind w:left="230"/>
        <w:jc w:val="both"/>
      </w:pPr>
      <w:r>
        <w:t xml:space="preserve">Figure 5. Finite Model of the sample Structure implemented in </w:t>
      </w:r>
      <w:proofErr w:type="spellStart"/>
      <w:r>
        <w:t>SeismoStruct</w:t>
      </w:r>
      <w:proofErr w:type="spellEnd"/>
      <w:r>
        <w:t>: a) North and b) South Views</w:t>
      </w:r>
    </w:p>
    <w:p w14:paraId="7DC0CDEA" w14:textId="77777777" w:rsidR="008E13F7" w:rsidRDefault="008E13F7">
      <w:pPr>
        <w:pStyle w:val="BodyText"/>
        <w:spacing w:before="1"/>
        <w:rPr>
          <w:sz w:val="21"/>
        </w:rPr>
      </w:pPr>
    </w:p>
    <w:p w14:paraId="68A89885" w14:textId="77777777" w:rsidR="008E13F7" w:rsidRDefault="004733C4">
      <w:pPr>
        <w:pStyle w:val="Heading1"/>
        <w:numPr>
          <w:ilvl w:val="0"/>
          <w:numId w:val="3"/>
        </w:numPr>
        <w:tabs>
          <w:tab w:val="left" w:pos="455"/>
        </w:tabs>
        <w:ind w:left="454" w:hanging="343"/>
        <w:jc w:val="both"/>
      </w:pPr>
      <w:r>
        <w:t>Discussion and</w:t>
      </w:r>
      <w:r>
        <w:rPr>
          <w:spacing w:val="-1"/>
        </w:rPr>
        <w:t xml:space="preserve"> </w:t>
      </w:r>
      <w:r>
        <w:t>Results</w:t>
      </w:r>
    </w:p>
    <w:p w14:paraId="26F012BD" w14:textId="77777777" w:rsidR="008E13F7" w:rsidRDefault="004733C4">
      <w:pPr>
        <w:pStyle w:val="BodyText"/>
        <w:spacing w:before="118"/>
        <w:ind w:left="112" w:right="288"/>
        <w:jc w:val="both"/>
      </w:pPr>
      <w:r>
        <w:t>This</w:t>
      </w:r>
      <w:r>
        <w:rPr>
          <w:spacing w:val="-9"/>
        </w:rPr>
        <w:t xml:space="preserve"> </w:t>
      </w:r>
      <w:r>
        <w:t>section</w:t>
      </w:r>
      <w:r>
        <w:rPr>
          <w:spacing w:val="-7"/>
        </w:rPr>
        <w:t xml:space="preserve"> </w:t>
      </w:r>
      <w:r>
        <w:t>shows</w:t>
      </w:r>
      <w:r>
        <w:rPr>
          <w:spacing w:val="-9"/>
        </w:rPr>
        <w:t xml:space="preserve"> </w:t>
      </w:r>
      <w:r>
        <w:t>a</w:t>
      </w:r>
      <w:r>
        <w:rPr>
          <w:spacing w:val="-6"/>
        </w:rPr>
        <w:t xml:space="preserve"> </w:t>
      </w:r>
      <w:r>
        <w:t>comparison</w:t>
      </w:r>
      <w:r>
        <w:rPr>
          <w:spacing w:val="-7"/>
        </w:rPr>
        <w:t xml:space="preserve"> </w:t>
      </w:r>
      <w:r>
        <w:t>of</w:t>
      </w:r>
      <w:r>
        <w:rPr>
          <w:spacing w:val="-9"/>
        </w:rPr>
        <w:t xml:space="preserve"> </w:t>
      </w:r>
      <w:r>
        <w:t>fragility</w:t>
      </w:r>
      <w:r>
        <w:rPr>
          <w:spacing w:val="-9"/>
        </w:rPr>
        <w:t xml:space="preserve"> </w:t>
      </w:r>
      <w:r>
        <w:t>curves</w:t>
      </w:r>
      <w:r>
        <w:rPr>
          <w:spacing w:val="-9"/>
        </w:rPr>
        <w:t xml:space="preserve"> </w:t>
      </w:r>
      <w:r>
        <w:t>in</w:t>
      </w:r>
      <w:r>
        <w:rPr>
          <w:spacing w:val="-10"/>
        </w:rPr>
        <w:t xml:space="preserve"> </w:t>
      </w:r>
      <w:r>
        <w:t>terms</w:t>
      </w:r>
      <w:r>
        <w:rPr>
          <w:spacing w:val="-7"/>
        </w:rPr>
        <w:t xml:space="preserve"> </w:t>
      </w:r>
      <w:r>
        <w:t>of</w:t>
      </w:r>
      <w:r>
        <w:rPr>
          <w:spacing w:val="-6"/>
        </w:rPr>
        <w:t xml:space="preserve"> </w:t>
      </w:r>
      <w:r>
        <w:t>PGA</w:t>
      </w:r>
      <w:r>
        <w:rPr>
          <w:spacing w:val="-11"/>
        </w:rPr>
        <w:t xml:space="preserve"> </w:t>
      </w:r>
      <w:r>
        <w:t>for</w:t>
      </w:r>
      <w:r>
        <w:rPr>
          <w:spacing w:val="-8"/>
        </w:rPr>
        <w:t xml:space="preserve"> </w:t>
      </w:r>
      <w:r>
        <w:t>all</w:t>
      </w:r>
      <w:r>
        <w:rPr>
          <w:spacing w:val="-8"/>
        </w:rPr>
        <w:t xml:space="preserve"> </w:t>
      </w:r>
      <w:r>
        <w:t>three</w:t>
      </w:r>
      <w:r>
        <w:rPr>
          <w:spacing w:val="-9"/>
        </w:rPr>
        <w:t xml:space="preserve"> </w:t>
      </w:r>
      <w:r>
        <w:t>limit</w:t>
      </w:r>
      <w:r>
        <w:rPr>
          <w:spacing w:val="-6"/>
        </w:rPr>
        <w:t xml:space="preserve"> </w:t>
      </w:r>
      <w:r>
        <w:t>states</w:t>
      </w:r>
      <w:r>
        <w:rPr>
          <w:spacing w:val="-9"/>
        </w:rPr>
        <w:t xml:space="preserve"> </w:t>
      </w:r>
      <w:r>
        <w:t>when</w:t>
      </w:r>
      <w:r>
        <w:rPr>
          <w:spacing w:val="-9"/>
        </w:rPr>
        <w:t xml:space="preserve"> </w:t>
      </w:r>
      <w:r>
        <w:t>the</w:t>
      </w:r>
      <w:r>
        <w:rPr>
          <w:spacing w:val="-7"/>
        </w:rPr>
        <w:t xml:space="preserve"> </w:t>
      </w:r>
      <w:r>
        <w:t>existing RC building is subjected to mainshock-only, aftershock-</w:t>
      </w:r>
      <w:proofErr w:type="gramStart"/>
      <w:r>
        <w:t>only</w:t>
      </w:r>
      <w:proofErr w:type="gramEnd"/>
      <w:r>
        <w:t xml:space="preserve"> and mainshock-aftershock sequence. Such fragility curves quantify the effect of corrosion on the seismic vulnerability at different levels of exposure. These proposed fragility curves cou</w:t>
      </w:r>
      <w:r>
        <w:t>ld be useful for engineering applications in evaluating the seismic vulnerability of existing RC structures exposed to harsh environments with an externally real</w:t>
      </w:r>
      <w:r>
        <w:rPr>
          <w:spacing w:val="-19"/>
        </w:rPr>
        <w:t xml:space="preserve"> </w:t>
      </w:r>
      <w:r>
        <w:t>attack.</w:t>
      </w:r>
    </w:p>
    <w:p w14:paraId="630BB021" w14:textId="77777777" w:rsidR="008E13F7" w:rsidRDefault="008E13F7">
      <w:pPr>
        <w:pStyle w:val="BodyText"/>
        <w:rPr>
          <w:sz w:val="20"/>
        </w:rPr>
      </w:pPr>
    </w:p>
    <w:p w14:paraId="5270C92A" w14:textId="77777777" w:rsidR="008E13F7" w:rsidRDefault="008E13F7">
      <w:pPr>
        <w:pStyle w:val="BodyText"/>
        <w:spacing w:before="6"/>
        <w:rPr>
          <w:sz w:val="26"/>
        </w:rPr>
      </w:pPr>
    </w:p>
    <w:p w14:paraId="4BE22EAB" w14:textId="77777777" w:rsidR="008E13F7" w:rsidRDefault="004733C4">
      <w:pPr>
        <w:pStyle w:val="Heading2"/>
        <w:spacing w:before="52"/>
      </w:pPr>
      <w:r>
        <w:t>7</w:t>
      </w:r>
    </w:p>
    <w:p w14:paraId="3F252ADE" w14:textId="77777777" w:rsidR="008E13F7" w:rsidRDefault="008E13F7">
      <w:pPr>
        <w:sectPr w:rsidR="008E13F7">
          <w:pgSz w:w="11910" w:h="16850"/>
          <w:pgMar w:top="2020" w:right="840" w:bottom="240" w:left="1020" w:header="37" w:footer="50" w:gutter="0"/>
          <w:cols w:space="720"/>
        </w:sectPr>
      </w:pPr>
    </w:p>
    <w:p w14:paraId="0FEA4AD6" w14:textId="77777777" w:rsidR="008E13F7" w:rsidRDefault="008E13F7">
      <w:pPr>
        <w:pStyle w:val="BodyText"/>
        <w:spacing w:before="2"/>
        <w:rPr>
          <w:rFonts w:ascii="Calibri"/>
          <w:sz w:val="12"/>
        </w:rPr>
      </w:pPr>
    </w:p>
    <w:p w14:paraId="2A45B275" w14:textId="77777777" w:rsidR="008E13F7" w:rsidRDefault="004733C4">
      <w:pPr>
        <w:pStyle w:val="ListParagraph"/>
        <w:numPr>
          <w:ilvl w:val="1"/>
          <w:numId w:val="3"/>
        </w:numPr>
        <w:tabs>
          <w:tab w:val="left" w:pos="473"/>
        </w:tabs>
        <w:spacing w:before="90"/>
        <w:ind w:hanging="361"/>
        <w:rPr>
          <w:b/>
          <w:sz w:val="24"/>
        </w:rPr>
      </w:pPr>
      <w:r>
        <w:rPr>
          <w:b/>
          <w:sz w:val="24"/>
        </w:rPr>
        <w:t>Limited</w:t>
      </w:r>
      <w:r>
        <w:rPr>
          <w:b/>
          <w:spacing w:val="-1"/>
          <w:sz w:val="24"/>
        </w:rPr>
        <w:t xml:space="preserve"> </w:t>
      </w:r>
      <w:r>
        <w:rPr>
          <w:b/>
          <w:sz w:val="24"/>
        </w:rPr>
        <w:t>Damage</w:t>
      </w:r>
    </w:p>
    <w:p w14:paraId="4EDC0D9E" w14:textId="77777777" w:rsidR="008E13F7" w:rsidRDefault="008E13F7">
      <w:pPr>
        <w:pStyle w:val="BodyText"/>
        <w:spacing w:before="10"/>
        <w:rPr>
          <w:b/>
          <w:sz w:val="20"/>
        </w:rPr>
      </w:pPr>
    </w:p>
    <w:p w14:paraId="6B033B71" w14:textId="77777777" w:rsidR="008E13F7" w:rsidRDefault="004733C4">
      <w:pPr>
        <w:pStyle w:val="BodyText"/>
        <w:ind w:left="112" w:right="290"/>
        <w:jc w:val="both"/>
      </w:pPr>
      <w:r>
        <w:t>The results for the limit state of limited dama</w:t>
      </w:r>
      <w:r>
        <w:t>ge are herein presented. Figures 6 shows a comparison of the seismic vulnerability when the structure is exposed to different levels of corrosion and subjected to three different earthquake conditions. The case of aftershock-only seems to be the least vuln</w:t>
      </w:r>
      <w:r>
        <w:t>erable at any level of the earthquake intensity. The latter observation can be explained by the seismological features of the natural motions</w:t>
      </w:r>
      <w:r>
        <w:rPr>
          <w:spacing w:val="-9"/>
        </w:rPr>
        <w:t xml:space="preserve"> </w:t>
      </w:r>
      <w:r>
        <w:t>such</w:t>
      </w:r>
      <w:r>
        <w:rPr>
          <w:spacing w:val="-10"/>
        </w:rPr>
        <w:t xml:space="preserve"> </w:t>
      </w:r>
      <w:r>
        <w:t>as</w:t>
      </w:r>
      <w:r>
        <w:rPr>
          <w:spacing w:val="-10"/>
        </w:rPr>
        <w:t xml:space="preserve"> </w:t>
      </w:r>
      <w:r>
        <w:t>shorter</w:t>
      </w:r>
      <w:r>
        <w:rPr>
          <w:spacing w:val="-9"/>
        </w:rPr>
        <w:t xml:space="preserve"> </w:t>
      </w:r>
      <w:r>
        <w:t>duration</w:t>
      </w:r>
      <w:r>
        <w:rPr>
          <w:spacing w:val="-9"/>
        </w:rPr>
        <w:t xml:space="preserve"> </w:t>
      </w:r>
      <w:r>
        <w:t>and</w:t>
      </w:r>
      <w:r>
        <w:rPr>
          <w:spacing w:val="-9"/>
        </w:rPr>
        <w:t xml:space="preserve"> </w:t>
      </w:r>
      <w:r>
        <w:t>no</w:t>
      </w:r>
      <w:r>
        <w:rPr>
          <w:spacing w:val="-11"/>
        </w:rPr>
        <w:t xml:space="preserve"> </w:t>
      </w:r>
      <w:r>
        <w:t>large</w:t>
      </w:r>
      <w:r>
        <w:rPr>
          <w:spacing w:val="-11"/>
        </w:rPr>
        <w:t xml:space="preserve"> </w:t>
      </w:r>
      <w:r>
        <w:t>frequency</w:t>
      </w:r>
      <w:r>
        <w:rPr>
          <w:spacing w:val="-9"/>
        </w:rPr>
        <w:t xml:space="preserve"> </w:t>
      </w:r>
      <w:r>
        <w:t>range</w:t>
      </w:r>
      <w:r>
        <w:rPr>
          <w:spacing w:val="-11"/>
        </w:rPr>
        <w:t xml:space="preserve"> </w:t>
      </w:r>
      <w:r>
        <w:t>compared</w:t>
      </w:r>
      <w:r>
        <w:rPr>
          <w:spacing w:val="-11"/>
        </w:rPr>
        <w:t xml:space="preserve"> </w:t>
      </w:r>
      <w:r>
        <w:t>to</w:t>
      </w:r>
      <w:r>
        <w:rPr>
          <w:spacing w:val="-11"/>
        </w:rPr>
        <w:t xml:space="preserve"> </w:t>
      </w:r>
      <w:r>
        <w:t>mainshocks,</w:t>
      </w:r>
      <w:r>
        <w:rPr>
          <w:spacing w:val="-11"/>
        </w:rPr>
        <w:t xml:space="preserve"> </w:t>
      </w:r>
      <w:r>
        <w:t>even</w:t>
      </w:r>
      <w:r>
        <w:rPr>
          <w:spacing w:val="-9"/>
        </w:rPr>
        <w:t xml:space="preserve"> </w:t>
      </w:r>
      <w:r>
        <w:t>if</w:t>
      </w:r>
      <w:r>
        <w:rPr>
          <w:spacing w:val="-11"/>
        </w:rPr>
        <w:t xml:space="preserve"> </w:t>
      </w:r>
      <w:r>
        <w:t>the</w:t>
      </w:r>
      <w:r>
        <w:rPr>
          <w:spacing w:val="-11"/>
        </w:rPr>
        <w:t xml:space="preserve"> </w:t>
      </w:r>
      <w:r>
        <w:t>IDAs</w:t>
      </w:r>
      <w:r>
        <w:rPr>
          <w:spacing w:val="-8"/>
        </w:rPr>
        <w:t xml:space="preserve"> </w:t>
      </w:r>
      <w:r>
        <w:t>were performed to reach up the collapse of the structure for each</w:t>
      </w:r>
      <w:r>
        <w:rPr>
          <w:spacing w:val="-20"/>
        </w:rPr>
        <w:t xml:space="preserve"> </w:t>
      </w:r>
      <w:r>
        <w:t>case.</w:t>
      </w:r>
    </w:p>
    <w:p w14:paraId="760C3E1B" w14:textId="77777777" w:rsidR="008E13F7" w:rsidRDefault="008E13F7">
      <w:pPr>
        <w:pStyle w:val="BodyText"/>
        <w:spacing w:before="5"/>
        <w:rPr>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0"/>
        <w:gridCol w:w="3212"/>
        <w:gridCol w:w="3210"/>
      </w:tblGrid>
      <w:tr w:rsidR="008E13F7" w14:paraId="544F89E9" w14:textId="77777777">
        <w:trPr>
          <w:trHeight w:val="381"/>
        </w:trPr>
        <w:tc>
          <w:tcPr>
            <w:tcW w:w="3210" w:type="dxa"/>
            <w:shd w:val="clear" w:color="auto" w:fill="D0CECE"/>
          </w:tcPr>
          <w:p w14:paraId="4EB78CEA" w14:textId="77777777" w:rsidR="008E13F7" w:rsidRDefault="004733C4">
            <w:pPr>
              <w:pStyle w:val="TableParagraph"/>
              <w:spacing w:before="3"/>
              <w:ind w:left="1421" w:right="1409"/>
              <w:jc w:val="center"/>
              <w:rPr>
                <w:b/>
              </w:rPr>
            </w:pPr>
            <w:r>
              <w:rPr>
                <w:b/>
              </w:rPr>
              <w:t>MS</w:t>
            </w:r>
          </w:p>
        </w:tc>
        <w:tc>
          <w:tcPr>
            <w:tcW w:w="3212" w:type="dxa"/>
            <w:shd w:val="clear" w:color="auto" w:fill="D0CECE"/>
          </w:tcPr>
          <w:p w14:paraId="72A5D7A1" w14:textId="77777777" w:rsidR="008E13F7" w:rsidRDefault="004733C4">
            <w:pPr>
              <w:pStyle w:val="TableParagraph"/>
              <w:spacing w:before="3"/>
              <w:ind w:left="1445" w:right="1435"/>
              <w:jc w:val="center"/>
              <w:rPr>
                <w:b/>
              </w:rPr>
            </w:pPr>
            <w:r>
              <w:rPr>
                <w:b/>
              </w:rPr>
              <w:t>AS</w:t>
            </w:r>
          </w:p>
        </w:tc>
        <w:tc>
          <w:tcPr>
            <w:tcW w:w="3210" w:type="dxa"/>
            <w:shd w:val="clear" w:color="auto" w:fill="D0CECE"/>
          </w:tcPr>
          <w:p w14:paraId="5F4E2789" w14:textId="77777777" w:rsidR="008E13F7" w:rsidRDefault="004733C4">
            <w:pPr>
              <w:pStyle w:val="TableParagraph"/>
              <w:spacing w:before="3"/>
              <w:ind w:left="1414" w:right="1409"/>
              <w:jc w:val="center"/>
              <w:rPr>
                <w:b/>
              </w:rPr>
            </w:pPr>
            <w:r>
              <w:rPr>
                <w:b/>
              </w:rPr>
              <w:t>SQ</w:t>
            </w:r>
          </w:p>
        </w:tc>
      </w:tr>
      <w:tr w:rsidR="008E13F7" w14:paraId="6F05162B" w14:textId="77777777">
        <w:trPr>
          <w:trHeight w:val="2690"/>
        </w:trPr>
        <w:tc>
          <w:tcPr>
            <w:tcW w:w="3210" w:type="dxa"/>
          </w:tcPr>
          <w:p w14:paraId="0A6A9301" w14:textId="77777777" w:rsidR="008E13F7" w:rsidRDefault="008E13F7">
            <w:pPr>
              <w:pStyle w:val="TableParagraph"/>
              <w:spacing w:before="2"/>
              <w:rPr>
                <w:sz w:val="15"/>
              </w:rPr>
            </w:pPr>
          </w:p>
          <w:p w14:paraId="35963B4C" w14:textId="77777777" w:rsidR="008E13F7" w:rsidRDefault="004733C4">
            <w:pPr>
              <w:pStyle w:val="TableParagraph"/>
              <w:spacing w:before="0"/>
              <w:ind w:left="290"/>
              <w:rPr>
                <w:sz w:val="20"/>
              </w:rPr>
            </w:pPr>
            <w:r>
              <w:rPr>
                <w:noProof/>
                <w:sz w:val="20"/>
              </w:rPr>
              <w:drawing>
                <wp:inline distT="0" distB="0" distL="0" distR="0" wp14:anchorId="613D0E8E" wp14:editId="7E645279">
                  <wp:extent cx="1674053" cy="1266825"/>
                  <wp:effectExtent l="0" t="0" r="0" b="0"/>
                  <wp:docPr id="9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png"/>
                          <pic:cNvPicPr/>
                        </pic:nvPicPr>
                        <pic:blipFill>
                          <a:blip r:embed="rId93" cstate="print"/>
                          <a:stretch>
                            <a:fillRect/>
                          </a:stretch>
                        </pic:blipFill>
                        <pic:spPr>
                          <a:xfrm>
                            <a:off x="0" y="0"/>
                            <a:ext cx="1674053" cy="1266825"/>
                          </a:xfrm>
                          <a:prstGeom prst="rect">
                            <a:avLst/>
                          </a:prstGeom>
                        </pic:spPr>
                      </pic:pic>
                    </a:graphicData>
                  </a:graphic>
                </wp:inline>
              </w:drawing>
            </w:r>
          </w:p>
          <w:p w14:paraId="5F6D9359" w14:textId="77777777" w:rsidR="008E13F7" w:rsidRDefault="008E13F7">
            <w:pPr>
              <w:pStyle w:val="TableParagraph"/>
              <w:spacing w:before="9"/>
              <w:rPr>
                <w:sz w:val="8"/>
              </w:rPr>
            </w:pPr>
          </w:p>
          <w:p w14:paraId="09BA94C7" w14:textId="77777777" w:rsidR="008E13F7" w:rsidRDefault="004733C4">
            <w:pPr>
              <w:pStyle w:val="TableParagraph"/>
              <w:spacing w:before="0" w:line="154" w:lineRule="exact"/>
              <w:ind w:left="1600"/>
              <w:rPr>
                <w:sz w:val="15"/>
              </w:rPr>
            </w:pPr>
            <w:r>
              <w:rPr>
                <w:position w:val="-2"/>
                <w:sz w:val="15"/>
              </w:rPr>
            </w:r>
            <w:r>
              <w:rPr>
                <w:position w:val="-2"/>
                <w:sz w:val="15"/>
              </w:rPr>
              <w:pict w14:anchorId="0F80556F">
                <v:group id="_x0000_s1077" style="width:26.35pt;height:7.75pt;mso-position-horizontal-relative:char;mso-position-vertical-relative:line" coordsize="527,155">
                  <v:shape id="_x0000_s1079" type="#_x0000_t75" style="position:absolute;width:464;height:155">
                    <v:imagedata r:id="rId94" o:title=""/>
                  </v:shape>
                  <v:shape id="_x0000_s1078" style="position:absolute;left:493;width:33;height:143" coordorigin="493" coordsize="33,143" path="m526,l493,r,11l512,11r,120l493,131r,11l526,142,526,xe" fillcolor="black" stroked="f">
                    <v:path arrowok="t"/>
                  </v:shape>
                  <w10:wrap type="none"/>
                  <w10:anchorlock/>
                </v:group>
              </w:pict>
            </w:r>
          </w:p>
        </w:tc>
        <w:tc>
          <w:tcPr>
            <w:tcW w:w="3212" w:type="dxa"/>
          </w:tcPr>
          <w:p w14:paraId="55EA48CB" w14:textId="77777777" w:rsidR="008E13F7" w:rsidRDefault="008E13F7">
            <w:pPr>
              <w:pStyle w:val="TableParagraph"/>
              <w:spacing w:before="2"/>
              <w:rPr>
                <w:sz w:val="15"/>
              </w:rPr>
            </w:pPr>
          </w:p>
          <w:p w14:paraId="17F77DEC" w14:textId="77777777" w:rsidR="008E13F7" w:rsidRDefault="004733C4">
            <w:pPr>
              <w:pStyle w:val="TableParagraph"/>
              <w:spacing w:before="0"/>
              <w:ind w:left="289"/>
              <w:rPr>
                <w:sz w:val="20"/>
              </w:rPr>
            </w:pPr>
            <w:r>
              <w:rPr>
                <w:noProof/>
                <w:sz w:val="20"/>
              </w:rPr>
              <w:drawing>
                <wp:inline distT="0" distB="0" distL="0" distR="0" wp14:anchorId="495A4E1A" wp14:editId="28731FED">
                  <wp:extent cx="1674053" cy="1266825"/>
                  <wp:effectExtent l="0" t="0" r="0" b="0"/>
                  <wp:docPr id="9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6.png"/>
                          <pic:cNvPicPr/>
                        </pic:nvPicPr>
                        <pic:blipFill>
                          <a:blip r:embed="rId95" cstate="print"/>
                          <a:stretch>
                            <a:fillRect/>
                          </a:stretch>
                        </pic:blipFill>
                        <pic:spPr>
                          <a:xfrm>
                            <a:off x="0" y="0"/>
                            <a:ext cx="1674053" cy="1266825"/>
                          </a:xfrm>
                          <a:prstGeom prst="rect">
                            <a:avLst/>
                          </a:prstGeom>
                        </pic:spPr>
                      </pic:pic>
                    </a:graphicData>
                  </a:graphic>
                </wp:inline>
              </w:drawing>
            </w:r>
          </w:p>
          <w:p w14:paraId="0CA688F9" w14:textId="77777777" w:rsidR="008E13F7" w:rsidRDefault="008E13F7">
            <w:pPr>
              <w:pStyle w:val="TableParagraph"/>
              <w:spacing w:before="9"/>
              <w:rPr>
                <w:sz w:val="8"/>
              </w:rPr>
            </w:pPr>
          </w:p>
          <w:p w14:paraId="6BE181CF" w14:textId="77777777" w:rsidR="008E13F7" w:rsidRDefault="004733C4">
            <w:pPr>
              <w:pStyle w:val="TableParagraph"/>
              <w:spacing w:before="0" w:line="154" w:lineRule="exact"/>
              <w:ind w:left="1599"/>
              <w:rPr>
                <w:sz w:val="15"/>
              </w:rPr>
            </w:pPr>
            <w:r>
              <w:rPr>
                <w:position w:val="-2"/>
                <w:sz w:val="15"/>
              </w:rPr>
            </w:r>
            <w:r>
              <w:rPr>
                <w:position w:val="-2"/>
                <w:sz w:val="15"/>
              </w:rPr>
              <w:pict w14:anchorId="086CE4AB">
                <v:group id="_x0000_s1074" style="width:26.35pt;height:7.75pt;mso-position-horizontal-relative:char;mso-position-vertical-relative:line" coordsize="527,155">
                  <v:shape id="_x0000_s1076" type="#_x0000_t75" style="position:absolute;width:464;height:155">
                    <v:imagedata r:id="rId94" o:title=""/>
                  </v:shape>
                  <v:shape id="_x0000_s1075" style="position:absolute;left:493;width:33;height:143" coordorigin="493" coordsize="33,143" path="m526,l493,r,11l512,11r,120l493,131r,11l526,142,526,xe" fillcolor="black" stroked="f">
                    <v:path arrowok="t"/>
                  </v:shape>
                  <w10:wrap type="none"/>
                  <w10:anchorlock/>
                </v:group>
              </w:pict>
            </w:r>
          </w:p>
        </w:tc>
        <w:tc>
          <w:tcPr>
            <w:tcW w:w="3210" w:type="dxa"/>
          </w:tcPr>
          <w:p w14:paraId="453DDBBC" w14:textId="77777777" w:rsidR="008E13F7" w:rsidRDefault="008E13F7">
            <w:pPr>
              <w:pStyle w:val="TableParagraph"/>
              <w:spacing w:before="2"/>
              <w:rPr>
                <w:sz w:val="15"/>
              </w:rPr>
            </w:pPr>
          </w:p>
          <w:p w14:paraId="712386BF" w14:textId="77777777" w:rsidR="008E13F7" w:rsidRDefault="004733C4">
            <w:pPr>
              <w:pStyle w:val="TableParagraph"/>
              <w:spacing w:before="0"/>
              <w:ind w:left="287"/>
              <w:rPr>
                <w:sz w:val="20"/>
              </w:rPr>
            </w:pPr>
            <w:r>
              <w:rPr>
                <w:noProof/>
                <w:sz w:val="20"/>
              </w:rPr>
              <w:drawing>
                <wp:inline distT="0" distB="0" distL="0" distR="0" wp14:anchorId="548D2AD1" wp14:editId="46B084B1">
                  <wp:extent cx="1674053" cy="1266825"/>
                  <wp:effectExtent l="0" t="0" r="0" b="0"/>
                  <wp:docPr id="9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7.png"/>
                          <pic:cNvPicPr/>
                        </pic:nvPicPr>
                        <pic:blipFill>
                          <a:blip r:embed="rId96" cstate="print"/>
                          <a:stretch>
                            <a:fillRect/>
                          </a:stretch>
                        </pic:blipFill>
                        <pic:spPr>
                          <a:xfrm>
                            <a:off x="0" y="0"/>
                            <a:ext cx="1674053" cy="1266825"/>
                          </a:xfrm>
                          <a:prstGeom prst="rect">
                            <a:avLst/>
                          </a:prstGeom>
                        </pic:spPr>
                      </pic:pic>
                    </a:graphicData>
                  </a:graphic>
                </wp:inline>
              </w:drawing>
            </w:r>
          </w:p>
          <w:p w14:paraId="7AF54A37" w14:textId="77777777" w:rsidR="008E13F7" w:rsidRDefault="008E13F7">
            <w:pPr>
              <w:pStyle w:val="TableParagraph"/>
              <w:spacing w:before="9"/>
              <w:rPr>
                <w:sz w:val="8"/>
              </w:rPr>
            </w:pPr>
          </w:p>
          <w:p w14:paraId="2F2D1180" w14:textId="77777777" w:rsidR="008E13F7" w:rsidRDefault="004733C4">
            <w:pPr>
              <w:pStyle w:val="TableParagraph"/>
              <w:spacing w:before="0" w:line="154" w:lineRule="exact"/>
              <w:ind w:left="1597"/>
              <w:rPr>
                <w:sz w:val="15"/>
              </w:rPr>
            </w:pPr>
            <w:r>
              <w:rPr>
                <w:position w:val="-2"/>
                <w:sz w:val="15"/>
              </w:rPr>
            </w:r>
            <w:r>
              <w:rPr>
                <w:position w:val="-2"/>
                <w:sz w:val="15"/>
              </w:rPr>
              <w:pict w14:anchorId="20CB024F">
                <v:group id="_x0000_s1071" style="width:26.35pt;height:7.75pt;mso-position-horizontal-relative:char;mso-position-vertical-relative:line" coordsize="527,155">
                  <v:shape id="_x0000_s1073" type="#_x0000_t75" style="position:absolute;width:464;height:155">
                    <v:imagedata r:id="rId94" o:title=""/>
                  </v:shape>
                  <v:shape id="_x0000_s1072" style="position:absolute;left:493;width:33;height:143" coordorigin="493" coordsize="33,143" path="m526,l493,r,11l512,11r,120l493,131r,11l526,142,526,xe" fillcolor="black" stroked="f">
                    <v:path arrowok="t"/>
                  </v:shape>
                  <w10:wrap type="none"/>
                  <w10:anchorlock/>
                </v:group>
              </w:pict>
            </w:r>
          </w:p>
        </w:tc>
      </w:tr>
      <w:tr w:rsidR="008E13F7" w14:paraId="6DA4091C" w14:textId="77777777">
        <w:trPr>
          <w:trHeight w:val="2680"/>
        </w:trPr>
        <w:tc>
          <w:tcPr>
            <w:tcW w:w="3210" w:type="dxa"/>
          </w:tcPr>
          <w:p w14:paraId="31305214" w14:textId="77777777" w:rsidR="008E13F7" w:rsidRDefault="008E13F7">
            <w:pPr>
              <w:pStyle w:val="TableParagraph"/>
              <w:spacing w:before="0"/>
              <w:rPr>
                <w:sz w:val="17"/>
              </w:rPr>
            </w:pPr>
          </w:p>
          <w:p w14:paraId="25C996D1" w14:textId="77777777" w:rsidR="008E13F7" w:rsidRDefault="004733C4">
            <w:pPr>
              <w:pStyle w:val="TableParagraph"/>
              <w:spacing w:before="0"/>
              <w:ind w:left="317"/>
              <w:rPr>
                <w:sz w:val="20"/>
              </w:rPr>
            </w:pPr>
            <w:r>
              <w:rPr>
                <w:noProof/>
                <w:sz w:val="20"/>
              </w:rPr>
              <w:drawing>
                <wp:inline distT="0" distB="0" distL="0" distR="0" wp14:anchorId="27245E8D" wp14:editId="394C167F">
                  <wp:extent cx="1640608" cy="1238250"/>
                  <wp:effectExtent l="0" t="0" r="0" b="0"/>
                  <wp:docPr id="10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8.png"/>
                          <pic:cNvPicPr/>
                        </pic:nvPicPr>
                        <pic:blipFill>
                          <a:blip r:embed="rId97" cstate="print"/>
                          <a:stretch>
                            <a:fillRect/>
                          </a:stretch>
                        </pic:blipFill>
                        <pic:spPr>
                          <a:xfrm>
                            <a:off x="0" y="0"/>
                            <a:ext cx="1640608" cy="1238250"/>
                          </a:xfrm>
                          <a:prstGeom prst="rect">
                            <a:avLst/>
                          </a:prstGeom>
                        </pic:spPr>
                      </pic:pic>
                    </a:graphicData>
                  </a:graphic>
                </wp:inline>
              </w:drawing>
            </w:r>
          </w:p>
          <w:p w14:paraId="41ABA9B1" w14:textId="77777777" w:rsidR="008E13F7" w:rsidRDefault="008E13F7">
            <w:pPr>
              <w:pStyle w:val="TableParagraph"/>
              <w:spacing w:before="4"/>
              <w:rPr>
                <w:sz w:val="9"/>
              </w:rPr>
            </w:pPr>
          </w:p>
          <w:p w14:paraId="7199B600" w14:textId="77777777" w:rsidR="008E13F7" w:rsidRDefault="004733C4">
            <w:pPr>
              <w:pStyle w:val="TableParagraph"/>
              <w:spacing w:before="0" w:line="154" w:lineRule="exact"/>
              <w:ind w:left="1592"/>
              <w:rPr>
                <w:sz w:val="15"/>
              </w:rPr>
            </w:pPr>
            <w:r>
              <w:rPr>
                <w:position w:val="-2"/>
                <w:sz w:val="15"/>
              </w:rPr>
            </w:r>
            <w:r>
              <w:rPr>
                <w:position w:val="-2"/>
                <w:sz w:val="15"/>
              </w:rPr>
              <w:pict w14:anchorId="452AFFDA">
                <v:group id="_x0000_s1068" style="width:26.35pt;height:7.75pt;mso-position-horizontal-relative:char;mso-position-vertical-relative:line" coordsize="527,155">
                  <v:shape id="_x0000_s1070" type="#_x0000_t75" style="position:absolute;width:464;height:155">
                    <v:imagedata r:id="rId98" o:title=""/>
                  </v:shape>
                  <v:shape id="_x0000_s1069" style="position:absolute;left:493;width:34;height:143" coordorigin="493" coordsize="34,143" path="m526,l493,r,11l512,11r,120l493,131r,11l526,142,526,xe" fillcolor="black" stroked="f">
                    <v:path arrowok="t"/>
                  </v:shape>
                  <w10:wrap type="none"/>
                  <w10:anchorlock/>
                </v:group>
              </w:pict>
            </w:r>
          </w:p>
        </w:tc>
        <w:tc>
          <w:tcPr>
            <w:tcW w:w="3212" w:type="dxa"/>
          </w:tcPr>
          <w:p w14:paraId="30E821E0" w14:textId="77777777" w:rsidR="008E13F7" w:rsidRDefault="008E13F7">
            <w:pPr>
              <w:pStyle w:val="TableParagraph"/>
              <w:spacing w:before="0"/>
              <w:rPr>
                <w:sz w:val="17"/>
              </w:rPr>
            </w:pPr>
          </w:p>
          <w:p w14:paraId="54685C39" w14:textId="77777777" w:rsidR="008E13F7" w:rsidRDefault="004733C4">
            <w:pPr>
              <w:pStyle w:val="TableParagraph"/>
              <w:spacing w:before="0"/>
              <w:ind w:left="316"/>
              <w:rPr>
                <w:sz w:val="20"/>
              </w:rPr>
            </w:pPr>
            <w:r>
              <w:rPr>
                <w:noProof/>
                <w:sz w:val="20"/>
              </w:rPr>
              <w:drawing>
                <wp:inline distT="0" distB="0" distL="0" distR="0" wp14:anchorId="1DA63453" wp14:editId="0C321DBC">
                  <wp:extent cx="1640608" cy="1238250"/>
                  <wp:effectExtent l="0" t="0" r="0" b="0"/>
                  <wp:docPr id="10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0.png"/>
                          <pic:cNvPicPr/>
                        </pic:nvPicPr>
                        <pic:blipFill>
                          <a:blip r:embed="rId99" cstate="print"/>
                          <a:stretch>
                            <a:fillRect/>
                          </a:stretch>
                        </pic:blipFill>
                        <pic:spPr>
                          <a:xfrm>
                            <a:off x="0" y="0"/>
                            <a:ext cx="1640608" cy="1238250"/>
                          </a:xfrm>
                          <a:prstGeom prst="rect">
                            <a:avLst/>
                          </a:prstGeom>
                        </pic:spPr>
                      </pic:pic>
                    </a:graphicData>
                  </a:graphic>
                </wp:inline>
              </w:drawing>
            </w:r>
          </w:p>
          <w:p w14:paraId="42A6EC58" w14:textId="77777777" w:rsidR="008E13F7" w:rsidRDefault="008E13F7">
            <w:pPr>
              <w:pStyle w:val="TableParagraph"/>
              <w:spacing w:before="4"/>
              <w:rPr>
                <w:sz w:val="9"/>
              </w:rPr>
            </w:pPr>
          </w:p>
          <w:p w14:paraId="18C5CC8E" w14:textId="77777777" w:rsidR="008E13F7" w:rsidRDefault="004733C4">
            <w:pPr>
              <w:pStyle w:val="TableParagraph"/>
              <w:spacing w:before="0" w:line="154" w:lineRule="exact"/>
              <w:ind w:left="1591"/>
              <w:rPr>
                <w:sz w:val="15"/>
              </w:rPr>
            </w:pPr>
            <w:r>
              <w:rPr>
                <w:position w:val="-2"/>
                <w:sz w:val="15"/>
              </w:rPr>
            </w:r>
            <w:r>
              <w:rPr>
                <w:position w:val="-2"/>
                <w:sz w:val="15"/>
              </w:rPr>
              <w:pict w14:anchorId="42016D08">
                <v:group id="_x0000_s1065" style="width:26.35pt;height:7.75pt;mso-position-horizontal-relative:char;mso-position-vertical-relative:line" coordsize="527,155">
                  <v:shape id="_x0000_s1067" type="#_x0000_t75" style="position:absolute;width:464;height:155">
                    <v:imagedata r:id="rId98" o:title=""/>
                  </v:shape>
                  <v:shape id="_x0000_s1066" style="position:absolute;left:493;width:34;height:143" coordorigin="493" coordsize="34,143" path="m526,l493,r,11l512,11r,120l493,131r,11l526,142,526,xe" fillcolor="black" stroked="f">
                    <v:path arrowok="t"/>
                  </v:shape>
                  <w10:wrap type="none"/>
                  <w10:anchorlock/>
                </v:group>
              </w:pict>
            </w:r>
          </w:p>
        </w:tc>
        <w:tc>
          <w:tcPr>
            <w:tcW w:w="3210" w:type="dxa"/>
          </w:tcPr>
          <w:p w14:paraId="77451C3B" w14:textId="77777777" w:rsidR="008E13F7" w:rsidRDefault="008E13F7">
            <w:pPr>
              <w:pStyle w:val="TableParagraph"/>
              <w:spacing w:before="0"/>
              <w:rPr>
                <w:sz w:val="17"/>
              </w:rPr>
            </w:pPr>
          </w:p>
          <w:p w14:paraId="3158E990" w14:textId="77777777" w:rsidR="008E13F7" w:rsidRDefault="004733C4">
            <w:pPr>
              <w:pStyle w:val="TableParagraph"/>
              <w:spacing w:before="0"/>
              <w:ind w:left="314"/>
              <w:rPr>
                <w:sz w:val="20"/>
              </w:rPr>
            </w:pPr>
            <w:r>
              <w:rPr>
                <w:noProof/>
                <w:sz w:val="20"/>
              </w:rPr>
              <w:drawing>
                <wp:inline distT="0" distB="0" distL="0" distR="0" wp14:anchorId="4BC0958F" wp14:editId="36367DFE">
                  <wp:extent cx="1640608" cy="1238250"/>
                  <wp:effectExtent l="0" t="0" r="0" b="0"/>
                  <wp:docPr id="10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1.png"/>
                          <pic:cNvPicPr/>
                        </pic:nvPicPr>
                        <pic:blipFill>
                          <a:blip r:embed="rId100" cstate="print"/>
                          <a:stretch>
                            <a:fillRect/>
                          </a:stretch>
                        </pic:blipFill>
                        <pic:spPr>
                          <a:xfrm>
                            <a:off x="0" y="0"/>
                            <a:ext cx="1640608" cy="1238250"/>
                          </a:xfrm>
                          <a:prstGeom prst="rect">
                            <a:avLst/>
                          </a:prstGeom>
                        </pic:spPr>
                      </pic:pic>
                    </a:graphicData>
                  </a:graphic>
                </wp:inline>
              </w:drawing>
            </w:r>
          </w:p>
          <w:p w14:paraId="3B0502F8" w14:textId="77777777" w:rsidR="008E13F7" w:rsidRDefault="008E13F7">
            <w:pPr>
              <w:pStyle w:val="TableParagraph"/>
              <w:spacing w:before="4"/>
              <w:rPr>
                <w:sz w:val="9"/>
              </w:rPr>
            </w:pPr>
          </w:p>
          <w:p w14:paraId="4A4FACC6" w14:textId="77777777" w:rsidR="008E13F7" w:rsidRDefault="004733C4">
            <w:pPr>
              <w:pStyle w:val="TableParagraph"/>
              <w:spacing w:before="0" w:line="154" w:lineRule="exact"/>
              <w:ind w:left="1589"/>
              <w:rPr>
                <w:sz w:val="15"/>
              </w:rPr>
            </w:pPr>
            <w:r>
              <w:rPr>
                <w:position w:val="-2"/>
                <w:sz w:val="15"/>
              </w:rPr>
            </w:r>
            <w:r>
              <w:rPr>
                <w:position w:val="-2"/>
                <w:sz w:val="15"/>
              </w:rPr>
              <w:pict w14:anchorId="1A770489">
                <v:group id="_x0000_s1062" style="width:26.35pt;height:7.75pt;mso-position-horizontal-relative:char;mso-position-vertical-relative:line" coordsize="527,155">
                  <v:shape id="_x0000_s1064" type="#_x0000_t75" style="position:absolute;width:464;height:155">
                    <v:imagedata r:id="rId101" o:title=""/>
                  </v:shape>
                  <v:shape id="_x0000_s1063" style="position:absolute;left:493;width:34;height:143" coordorigin="493" coordsize="34,143" path="m526,l493,r,11l512,11r,120l493,131r,11l526,142,526,xe" fillcolor="black" stroked="f">
                    <v:path arrowok="t"/>
                  </v:shape>
                  <w10:wrap type="none"/>
                  <w10:anchorlock/>
                </v:group>
              </w:pict>
            </w:r>
          </w:p>
        </w:tc>
      </w:tr>
    </w:tbl>
    <w:p w14:paraId="48FE6790" w14:textId="77777777" w:rsidR="008E13F7" w:rsidRDefault="004733C4">
      <w:pPr>
        <w:pStyle w:val="BodyText"/>
        <w:spacing w:before="1"/>
        <w:ind w:left="1606" w:right="1785"/>
        <w:jc w:val="center"/>
      </w:pPr>
      <w:r>
        <w:t>Figure 6. Fragility Curves (Mainshock-MS; Aftershock-AS; Sequence-SQ)</w:t>
      </w:r>
    </w:p>
    <w:p w14:paraId="62D7EAD5" w14:textId="77777777" w:rsidR="008E13F7" w:rsidRDefault="008E13F7">
      <w:pPr>
        <w:pStyle w:val="BodyText"/>
        <w:spacing w:before="8"/>
        <w:rPr>
          <w:sz w:val="28"/>
        </w:rPr>
      </w:pPr>
    </w:p>
    <w:p w14:paraId="1058E052" w14:textId="77777777" w:rsidR="008E13F7" w:rsidRDefault="004733C4">
      <w:pPr>
        <w:pStyle w:val="BodyText"/>
        <w:ind w:left="112" w:right="286"/>
        <w:jc w:val="both"/>
      </w:pPr>
      <w:r>
        <w:t>It</w:t>
      </w:r>
      <w:r>
        <w:rPr>
          <w:spacing w:val="-7"/>
        </w:rPr>
        <w:t xml:space="preserve"> </w:t>
      </w:r>
      <w:r>
        <w:t>is</w:t>
      </w:r>
      <w:r>
        <w:rPr>
          <w:spacing w:val="-7"/>
        </w:rPr>
        <w:t xml:space="preserve"> </w:t>
      </w:r>
      <w:r>
        <w:t>evident</w:t>
      </w:r>
      <w:r>
        <w:rPr>
          <w:spacing w:val="-6"/>
        </w:rPr>
        <w:t xml:space="preserve"> </w:t>
      </w:r>
      <w:r>
        <w:t>the</w:t>
      </w:r>
      <w:r>
        <w:rPr>
          <w:spacing w:val="-6"/>
        </w:rPr>
        <w:t xml:space="preserve"> </w:t>
      </w:r>
      <w:r>
        <w:t>relevant</w:t>
      </w:r>
      <w:r>
        <w:rPr>
          <w:spacing w:val="-6"/>
        </w:rPr>
        <w:t xml:space="preserve"> </w:t>
      </w:r>
      <w:r>
        <w:t>impact</w:t>
      </w:r>
      <w:r>
        <w:rPr>
          <w:spacing w:val="-6"/>
        </w:rPr>
        <w:t xml:space="preserve"> </w:t>
      </w:r>
      <w:r>
        <w:t>of</w:t>
      </w:r>
      <w:r>
        <w:rPr>
          <w:spacing w:val="-6"/>
        </w:rPr>
        <w:t xml:space="preserve"> </w:t>
      </w:r>
      <w:r>
        <w:t>corrosion</w:t>
      </w:r>
      <w:r>
        <w:rPr>
          <w:spacing w:val="-7"/>
        </w:rPr>
        <w:t xml:space="preserve"> </w:t>
      </w:r>
      <w:r>
        <w:t>on</w:t>
      </w:r>
      <w:r>
        <w:rPr>
          <w:spacing w:val="-7"/>
        </w:rPr>
        <w:t xml:space="preserve"> </w:t>
      </w:r>
      <w:r>
        <w:t>the</w:t>
      </w:r>
      <w:r>
        <w:rPr>
          <w:spacing w:val="-7"/>
        </w:rPr>
        <w:t xml:space="preserve"> </w:t>
      </w:r>
      <w:r>
        <w:t>seismic</w:t>
      </w:r>
      <w:r>
        <w:rPr>
          <w:spacing w:val="-7"/>
        </w:rPr>
        <w:t xml:space="preserve"> </w:t>
      </w:r>
      <w:r>
        <w:t>vulnerability</w:t>
      </w:r>
      <w:r>
        <w:rPr>
          <w:spacing w:val="-7"/>
        </w:rPr>
        <w:t xml:space="preserve"> </w:t>
      </w:r>
      <w:r>
        <w:t>of</w:t>
      </w:r>
      <w:r>
        <w:rPr>
          <w:spacing w:val="-6"/>
        </w:rPr>
        <w:t xml:space="preserve"> </w:t>
      </w:r>
      <w:r>
        <w:t>the</w:t>
      </w:r>
      <w:r>
        <w:rPr>
          <w:spacing w:val="-7"/>
        </w:rPr>
        <w:t xml:space="preserve"> </w:t>
      </w:r>
      <w:r>
        <w:t>RC</w:t>
      </w:r>
      <w:r>
        <w:rPr>
          <w:spacing w:val="-8"/>
        </w:rPr>
        <w:t xml:space="preserve"> </w:t>
      </w:r>
      <w:r>
        <w:t>building,</w:t>
      </w:r>
      <w:r>
        <w:rPr>
          <w:spacing w:val="-9"/>
        </w:rPr>
        <w:t xml:space="preserve"> </w:t>
      </w:r>
      <w:r>
        <w:t>especially</w:t>
      </w:r>
      <w:r>
        <w:rPr>
          <w:spacing w:val="-7"/>
        </w:rPr>
        <w:t xml:space="preserve"> </w:t>
      </w:r>
      <w:r>
        <w:t>for</w:t>
      </w:r>
      <w:r>
        <w:rPr>
          <w:spacing w:val="-6"/>
        </w:rPr>
        <w:t xml:space="preserve"> </w:t>
      </w:r>
      <w:r>
        <w:t>the mainshock</w:t>
      </w:r>
      <w:r>
        <w:rPr>
          <w:spacing w:val="-7"/>
        </w:rPr>
        <w:t xml:space="preserve"> </w:t>
      </w:r>
      <w:r>
        <w:t>and</w:t>
      </w:r>
      <w:r>
        <w:rPr>
          <w:spacing w:val="-6"/>
        </w:rPr>
        <w:t xml:space="preserve"> </w:t>
      </w:r>
      <w:r>
        <w:t>the</w:t>
      </w:r>
      <w:r>
        <w:rPr>
          <w:spacing w:val="-6"/>
        </w:rPr>
        <w:t xml:space="preserve"> </w:t>
      </w:r>
      <w:r>
        <w:t>sequence.</w:t>
      </w:r>
      <w:r>
        <w:rPr>
          <w:spacing w:val="-2"/>
        </w:rPr>
        <w:t xml:space="preserve"> </w:t>
      </w:r>
      <w:r>
        <w:t>As</w:t>
      </w:r>
      <w:r>
        <w:rPr>
          <w:spacing w:val="-7"/>
        </w:rPr>
        <w:t xml:space="preserve"> </w:t>
      </w:r>
      <w:r>
        <w:t>the</w:t>
      </w:r>
      <w:r>
        <w:rPr>
          <w:spacing w:val="-6"/>
        </w:rPr>
        <w:t xml:space="preserve"> </w:t>
      </w:r>
      <w:r>
        <w:t>limited</w:t>
      </w:r>
      <w:r>
        <w:rPr>
          <w:spacing w:val="-6"/>
        </w:rPr>
        <w:t xml:space="preserve"> </w:t>
      </w:r>
      <w:r>
        <w:t>state</w:t>
      </w:r>
      <w:r>
        <w:rPr>
          <w:spacing w:val="-6"/>
        </w:rPr>
        <w:t xml:space="preserve"> </w:t>
      </w:r>
      <w:r>
        <w:t>occurs</w:t>
      </w:r>
      <w:r>
        <w:rPr>
          <w:spacing w:val="-4"/>
        </w:rPr>
        <w:t xml:space="preserve"> </w:t>
      </w:r>
      <w:r>
        <w:t>at</w:t>
      </w:r>
      <w:r>
        <w:rPr>
          <w:spacing w:val="-5"/>
        </w:rPr>
        <w:t xml:space="preserve"> </w:t>
      </w:r>
      <w:r>
        <w:t>the</w:t>
      </w:r>
      <w:r>
        <w:rPr>
          <w:spacing w:val="-6"/>
        </w:rPr>
        <w:t xml:space="preserve"> </w:t>
      </w:r>
      <w:r>
        <w:t>low-scaled</w:t>
      </w:r>
      <w:r>
        <w:rPr>
          <w:spacing w:val="-6"/>
        </w:rPr>
        <w:t xml:space="preserve"> </w:t>
      </w:r>
      <w:r>
        <w:t>ground</w:t>
      </w:r>
      <w:r>
        <w:rPr>
          <w:spacing w:val="-6"/>
        </w:rPr>
        <w:t xml:space="preserve"> </w:t>
      </w:r>
      <w:r>
        <w:t>motions,</w:t>
      </w:r>
      <w:r>
        <w:rPr>
          <w:spacing w:val="-4"/>
        </w:rPr>
        <w:t xml:space="preserve"> </w:t>
      </w:r>
      <w:r>
        <w:t>small</w:t>
      </w:r>
      <w:r>
        <w:rPr>
          <w:spacing w:val="-5"/>
        </w:rPr>
        <w:t xml:space="preserve"> </w:t>
      </w:r>
      <w:r>
        <w:t>variations</w:t>
      </w:r>
      <w:r>
        <w:rPr>
          <w:spacing w:val="-6"/>
        </w:rPr>
        <w:t xml:space="preserve"> </w:t>
      </w:r>
      <w:r>
        <w:t>of the initial stiffness and the local inelastic response of the building can result in modest inter-</w:t>
      </w:r>
      <w:proofErr w:type="spellStart"/>
      <w:r>
        <w:t>storey</w:t>
      </w:r>
      <w:proofErr w:type="spellEnd"/>
      <w:r>
        <w:t xml:space="preserve"> drift-ratio differences, whereas the corrosion penetration </w:t>
      </w:r>
      <w:r>
        <w:t>is not relevant yet. The trends for the aftershock-only with corrosion</w:t>
      </w:r>
      <w:r>
        <w:rPr>
          <w:spacing w:val="-7"/>
        </w:rPr>
        <w:t xml:space="preserve"> </w:t>
      </w:r>
      <w:r>
        <w:t>rates</w:t>
      </w:r>
      <w:r>
        <w:rPr>
          <w:spacing w:val="-6"/>
        </w:rPr>
        <w:t xml:space="preserve"> </w:t>
      </w:r>
      <w:r>
        <w:t>CR=10%</w:t>
      </w:r>
      <w:r>
        <w:rPr>
          <w:spacing w:val="-5"/>
        </w:rPr>
        <w:t xml:space="preserve"> </w:t>
      </w:r>
      <w:r>
        <w:t>and</w:t>
      </w:r>
      <w:r>
        <w:rPr>
          <w:spacing w:val="-6"/>
        </w:rPr>
        <w:t xml:space="preserve"> </w:t>
      </w:r>
      <w:r>
        <w:t>CR=20%</w:t>
      </w:r>
      <w:r>
        <w:rPr>
          <w:spacing w:val="-5"/>
        </w:rPr>
        <w:t xml:space="preserve"> </w:t>
      </w:r>
      <w:r>
        <w:t>clearly</w:t>
      </w:r>
      <w:r>
        <w:rPr>
          <w:spacing w:val="-9"/>
        </w:rPr>
        <w:t xml:space="preserve"> </w:t>
      </w:r>
      <w:r>
        <w:t>illustrate</w:t>
      </w:r>
      <w:r>
        <w:rPr>
          <w:spacing w:val="-8"/>
        </w:rPr>
        <w:t xml:space="preserve"> </w:t>
      </w:r>
      <w:r>
        <w:t>an</w:t>
      </w:r>
      <w:r>
        <w:rPr>
          <w:spacing w:val="-6"/>
        </w:rPr>
        <w:t xml:space="preserve"> </w:t>
      </w:r>
      <w:r>
        <w:t>increase</w:t>
      </w:r>
      <w:r>
        <w:rPr>
          <w:spacing w:val="-6"/>
        </w:rPr>
        <w:t xml:space="preserve"> </w:t>
      </w:r>
      <w:r>
        <w:t>in</w:t>
      </w:r>
      <w:r>
        <w:rPr>
          <w:spacing w:val="-9"/>
        </w:rPr>
        <w:t xml:space="preserve"> </w:t>
      </w:r>
      <w:r>
        <w:t>the</w:t>
      </w:r>
      <w:r>
        <w:rPr>
          <w:spacing w:val="-1"/>
        </w:rPr>
        <w:t xml:space="preserve"> </w:t>
      </w:r>
      <w:r>
        <w:t>failure</w:t>
      </w:r>
      <w:r>
        <w:rPr>
          <w:spacing w:val="-5"/>
        </w:rPr>
        <w:t xml:space="preserve"> </w:t>
      </w:r>
      <w:r>
        <w:t>probability</w:t>
      </w:r>
      <w:r>
        <w:rPr>
          <w:spacing w:val="-6"/>
        </w:rPr>
        <w:t xml:space="preserve"> </w:t>
      </w:r>
      <w:r>
        <w:t>by</w:t>
      </w:r>
      <w:r>
        <w:rPr>
          <w:spacing w:val="-6"/>
        </w:rPr>
        <w:t xml:space="preserve"> </w:t>
      </w:r>
      <w:r>
        <w:t>30%</w:t>
      </w:r>
      <w:r>
        <w:rPr>
          <w:spacing w:val="-5"/>
        </w:rPr>
        <w:t xml:space="preserve"> </w:t>
      </w:r>
      <w:r>
        <w:t>and</w:t>
      </w:r>
      <w:r>
        <w:rPr>
          <w:spacing w:val="-6"/>
        </w:rPr>
        <w:t xml:space="preserve"> </w:t>
      </w:r>
      <w:r>
        <w:t>40% respectively,</w:t>
      </w:r>
      <w:r>
        <w:rPr>
          <w:spacing w:val="-5"/>
        </w:rPr>
        <w:t xml:space="preserve"> </w:t>
      </w:r>
      <w:r>
        <w:t>reflecting</w:t>
      </w:r>
      <w:r>
        <w:rPr>
          <w:spacing w:val="-4"/>
        </w:rPr>
        <w:t xml:space="preserve"> </w:t>
      </w:r>
      <w:r>
        <w:t>the</w:t>
      </w:r>
      <w:r>
        <w:rPr>
          <w:spacing w:val="-4"/>
        </w:rPr>
        <w:t xml:space="preserve"> </w:t>
      </w:r>
      <w:r>
        <w:t>loss of</w:t>
      </w:r>
      <w:r>
        <w:rPr>
          <w:spacing w:val="-4"/>
        </w:rPr>
        <w:t xml:space="preserve"> </w:t>
      </w:r>
      <w:r>
        <w:t>stiffness</w:t>
      </w:r>
      <w:r>
        <w:rPr>
          <w:spacing w:val="-1"/>
        </w:rPr>
        <w:t xml:space="preserve"> </w:t>
      </w:r>
      <w:r>
        <w:t>and</w:t>
      </w:r>
      <w:r>
        <w:rPr>
          <w:spacing w:val="-5"/>
        </w:rPr>
        <w:t xml:space="preserve"> </w:t>
      </w:r>
      <w:r>
        <w:t>lateral</w:t>
      </w:r>
      <w:r>
        <w:rPr>
          <w:spacing w:val="-2"/>
        </w:rPr>
        <w:t xml:space="preserve"> </w:t>
      </w:r>
      <w:r>
        <w:t>strength</w:t>
      </w:r>
      <w:r>
        <w:rPr>
          <w:spacing w:val="-5"/>
        </w:rPr>
        <w:t xml:space="preserve"> </w:t>
      </w:r>
      <w:r>
        <w:t>at common</w:t>
      </w:r>
      <w:r>
        <w:rPr>
          <w:spacing w:val="-5"/>
        </w:rPr>
        <w:t xml:space="preserve"> </w:t>
      </w:r>
      <w:r>
        <w:t>PGA</w:t>
      </w:r>
      <w:r>
        <w:rPr>
          <w:spacing w:val="-2"/>
        </w:rPr>
        <w:t xml:space="preserve"> </w:t>
      </w:r>
      <w:r>
        <w:t>range.</w:t>
      </w:r>
      <w:r>
        <w:rPr>
          <w:spacing w:val="-2"/>
        </w:rPr>
        <w:t xml:space="preserve"> </w:t>
      </w:r>
      <w:r>
        <w:t>On</w:t>
      </w:r>
      <w:r>
        <w:rPr>
          <w:spacing w:val="-4"/>
        </w:rPr>
        <w:t xml:space="preserve"> </w:t>
      </w:r>
      <w:r>
        <w:t>the</w:t>
      </w:r>
      <w:r>
        <w:rPr>
          <w:spacing w:val="-1"/>
        </w:rPr>
        <w:t xml:space="preserve"> </w:t>
      </w:r>
      <w:r>
        <w:t>other</w:t>
      </w:r>
      <w:r>
        <w:rPr>
          <w:spacing w:val="-2"/>
        </w:rPr>
        <w:t xml:space="preserve"> </w:t>
      </w:r>
      <w:r>
        <w:t>hand,</w:t>
      </w:r>
      <w:r>
        <w:rPr>
          <w:spacing w:val="-4"/>
        </w:rPr>
        <w:t xml:space="preserve"> </w:t>
      </w:r>
      <w:r>
        <w:t>the sequence shows a significant effect on the seismic vulnerability of the existing structure for the selected exceedance</w:t>
      </w:r>
      <w:r>
        <w:rPr>
          <w:spacing w:val="-15"/>
        </w:rPr>
        <w:t xml:space="preserve"> </w:t>
      </w:r>
      <w:r>
        <w:t>probabilities</w:t>
      </w:r>
      <w:r>
        <w:rPr>
          <w:spacing w:val="-14"/>
        </w:rPr>
        <w:t xml:space="preserve"> </w:t>
      </w:r>
      <w:r>
        <w:t>as</w:t>
      </w:r>
      <w:r>
        <w:rPr>
          <w:spacing w:val="-17"/>
        </w:rPr>
        <w:t xml:space="preserve"> </w:t>
      </w:r>
      <w:r>
        <w:t>the</w:t>
      </w:r>
      <w:r>
        <w:rPr>
          <w:spacing w:val="-15"/>
        </w:rPr>
        <w:t xml:space="preserve"> </w:t>
      </w:r>
      <w:r>
        <w:t>increase</w:t>
      </w:r>
      <w:r>
        <w:rPr>
          <w:spacing w:val="-18"/>
        </w:rPr>
        <w:t xml:space="preserve"> </w:t>
      </w:r>
      <w:r>
        <w:t>is</w:t>
      </w:r>
      <w:r>
        <w:rPr>
          <w:spacing w:val="-15"/>
        </w:rPr>
        <w:t xml:space="preserve"> </w:t>
      </w:r>
      <w:r>
        <w:t>almost</w:t>
      </w:r>
      <w:r>
        <w:rPr>
          <w:spacing w:val="-14"/>
        </w:rPr>
        <w:t xml:space="preserve"> </w:t>
      </w:r>
      <w:r>
        <w:t>60%</w:t>
      </w:r>
      <w:r>
        <w:rPr>
          <w:spacing w:val="-13"/>
        </w:rPr>
        <w:t xml:space="preserve"> </w:t>
      </w:r>
      <w:r>
        <w:t>compared</w:t>
      </w:r>
      <w:r>
        <w:rPr>
          <w:spacing w:val="-15"/>
        </w:rPr>
        <w:t xml:space="preserve"> </w:t>
      </w:r>
      <w:r>
        <w:t>to</w:t>
      </w:r>
      <w:r>
        <w:rPr>
          <w:spacing w:val="-15"/>
        </w:rPr>
        <w:t xml:space="preserve"> </w:t>
      </w:r>
      <w:r>
        <w:t>the</w:t>
      </w:r>
      <w:r>
        <w:rPr>
          <w:spacing w:val="-14"/>
        </w:rPr>
        <w:t xml:space="preserve"> </w:t>
      </w:r>
      <w:r>
        <w:t>un-corroded</w:t>
      </w:r>
      <w:r>
        <w:rPr>
          <w:spacing w:val="-18"/>
        </w:rPr>
        <w:t xml:space="preserve"> </w:t>
      </w:r>
      <w:r>
        <w:t>case,</w:t>
      </w:r>
      <w:r>
        <w:rPr>
          <w:spacing w:val="-16"/>
        </w:rPr>
        <w:t xml:space="preserve"> </w:t>
      </w:r>
      <w:r>
        <w:t>because</w:t>
      </w:r>
      <w:r>
        <w:rPr>
          <w:spacing w:val="-14"/>
        </w:rPr>
        <w:t xml:space="preserve"> </w:t>
      </w:r>
      <w:r>
        <w:t>of</w:t>
      </w:r>
      <w:r>
        <w:rPr>
          <w:spacing w:val="-15"/>
        </w:rPr>
        <w:t xml:space="preserve"> </w:t>
      </w:r>
      <w:r>
        <w:t>an</w:t>
      </w:r>
      <w:r>
        <w:rPr>
          <w:spacing w:val="-15"/>
        </w:rPr>
        <w:t xml:space="preserve"> </w:t>
      </w:r>
      <w:r>
        <w:t>already mainsho</w:t>
      </w:r>
      <w:r>
        <w:t xml:space="preserve">ck-damaged building with the following damage accumulation and residual displacements. A no- symmetric external exposure on an irregular RC building may cause contrasting inelastic </w:t>
      </w:r>
      <w:proofErr w:type="spellStart"/>
      <w:r>
        <w:t>behaviour</w:t>
      </w:r>
      <w:proofErr w:type="spellEnd"/>
      <w:r>
        <w:t xml:space="preserve"> with the increment of the corrosion attack. Inter-</w:t>
      </w:r>
      <w:proofErr w:type="spellStart"/>
      <w:r>
        <w:t>storey</w:t>
      </w:r>
      <w:proofErr w:type="spellEnd"/>
      <w:r>
        <w:t xml:space="preserve"> displace</w:t>
      </w:r>
      <w:r>
        <w:t>ment can either increase or decrease depending upon the</w:t>
      </w:r>
      <w:r>
        <w:rPr>
          <w:spacing w:val="-3"/>
        </w:rPr>
        <w:t xml:space="preserve"> </w:t>
      </w:r>
      <w:r>
        <w:t>level</w:t>
      </w:r>
      <w:r>
        <w:rPr>
          <w:spacing w:val="-3"/>
        </w:rPr>
        <w:t xml:space="preserve"> </w:t>
      </w:r>
      <w:r>
        <w:t>of</w:t>
      </w:r>
      <w:r>
        <w:rPr>
          <w:spacing w:val="-3"/>
        </w:rPr>
        <w:t xml:space="preserve"> </w:t>
      </w:r>
      <w:r>
        <w:t>the</w:t>
      </w:r>
      <w:r>
        <w:rPr>
          <w:spacing w:val="-3"/>
        </w:rPr>
        <w:t xml:space="preserve"> </w:t>
      </w:r>
      <w:r>
        <w:t>corrosion</w:t>
      </w:r>
      <w:r>
        <w:rPr>
          <w:spacing w:val="-4"/>
        </w:rPr>
        <w:t xml:space="preserve"> </w:t>
      </w:r>
      <w:r>
        <w:t>penetration</w:t>
      </w:r>
      <w:r>
        <w:rPr>
          <w:spacing w:val="-4"/>
        </w:rPr>
        <w:t xml:space="preserve"> </w:t>
      </w:r>
      <w:r>
        <w:t>which</w:t>
      </w:r>
      <w:r>
        <w:rPr>
          <w:spacing w:val="-3"/>
        </w:rPr>
        <w:t xml:space="preserve"> </w:t>
      </w:r>
      <w:r>
        <w:t>is</w:t>
      </w:r>
      <w:r>
        <w:rPr>
          <w:spacing w:val="-3"/>
        </w:rPr>
        <w:t xml:space="preserve"> </w:t>
      </w:r>
      <w:r>
        <w:t>acting</w:t>
      </w:r>
      <w:r>
        <w:rPr>
          <w:spacing w:val="-4"/>
        </w:rPr>
        <w:t xml:space="preserve"> </w:t>
      </w:r>
      <w:r>
        <w:t>differently</w:t>
      </w:r>
      <w:r>
        <w:rPr>
          <w:spacing w:val="-4"/>
        </w:rPr>
        <w:t xml:space="preserve"> </w:t>
      </w:r>
      <w:r>
        <w:t>on</w:t>
      </w:r>
      <w:r>
        <w:rPr>
          <w:spacing w:val="-5"/>
        </w:rPr>
        <w:t xml:space="preserve"> </w:t>
      </w:r>
      <w:r>
        <w:t>the</w:t>
      </w:r>
      <w:r>
        <w:rPr>
          <w:spacing w:val="-3"/>
        </w:rPr>
        <w:t xml:space="preserve"> </w:t>
      </w:r>
      <w:r>
        <w:t>seismic</w:t>
      </w:r>
      <w:r>
        <w:rPr>
          <w:spacing w:val="-3"/>
        </w:rPr>
        <w:t xml:space="preserve"> </w:t>
      </w:r>
      <w:r>
        <w:t>response</w:t>
      </w:r>
      <w:r>
        <w:rPr>
          <w:spacing w:val="-3"/>
        </w:rPr>
        <w:t xml:space="preserve"> </w:t>
      </w:r>
      <w:r>
        <w:t>of</w:t>
      </w:r>
      <w:r>
        <w:rPr>
          <w:spacing w:val="-5"/>
        </w:rPr>
        <w:t xml:space="preserve"> </w:t>
      </w:r>
      <w:r>
        <w:t>the</w:t>
      </w:r>
      <w:r>
        <w:rPr>
          <w:spacing w:val="-3"/>
        </w:rPr>
        <w:t xml:space="preserve"> </w:t>
      </w:r>
      <w:r>
        <w:t>aged</w:t>
      </w:r>
      <w:r>
        <w:rPr>
          <w:spacing w:val="-3"/>
        </w:rPr>
        <w:t xml:space="preserve"> </w:t>
      </w:r>
      <w:r>
        <w:t>structure. Although the effect of corrosion increased the exceedance probability for this limit state</w:t>
      </w:r>
      <w:r>
        <w:t xml:space="preserve"> by 45% and 60% for mainshock and sequence respectively, there is a gap of less than 2% between CR=10% and CR=20%, which forced the existing building to resist PGA not higher than 0.25g compared to 0.4g of the as-built pristine edifice.</w:t>
      </w:r>
    </w:p>
    <w:p w14:paraId="3CA275B1" w14:textId="77777777" w:rsidR="008E13F7" w:rsidRDefault="008E13F7">
      <w:pPr>
        <w:pStyle w:val="BodyText"/>
        <w:rPr>
          <w:sz w:val="20"/>
        </w:rPr>
      </w:pPr>
    </w:p>
    <w:p w14:paraId="3F89E137" w14:textId="77777777" w:rsidR="008E13F7" w:rsidRDefault="008E13F7">
      <w:pPr>
        <w:pStyle w:val="BodyText"/>
        <w:rPr>
          <w:sz w:val="20"/>
        </w:rPr>
      </w:pPr>
    </w:p>
    <w:p w14:paraId="2791D39F" w14:textId="77777777" w:rsidR="008E13F7" w:rsidRDefault="008E13F7">
      <w:pPr>
        <w:pStyle w:val="BodyText"/>
        <w:rPr>
          <w:sz w:val="20"/>
        </w:rPr>
      </w:pPr>
    </w:p>
    <w:p w14:paraId="20705008" w14:textId="77777777" w:rsidR="008E13F7" w:rsidRDefault="008E13F7">
      <w:pPr>
        <w:pStyle w:val="BodyText"/>
        <w:spacing w:before="10"/>
        <w:rPr>
          <w:sz w:val="23"/>
        </w:rPr>
      </w:pPr>
    </w:p>
    <w:p w14:paraId="0FBB1182" w14:textId="77777777" w:rsidR="008E13F7" w:rsidRDefault="004733C4">
      <w:pPr>
        <w:pStyle w:val="Heading2"/>
      </w:pPr>
      <w:r>
        <w:t>8</w:t>
      </w:r>
    </w:p>
    <w:p w14:paraId="169B7076" w14:textId="77777777" w:rsidR="008E13F7" w:rsidRDefault="008E13F7">
      <w:pPr>
        <w:sectPr w:rsidR="008E13F7">
          <w:pgSz w:w="11910" w:h="16850"/>
          <w:pgMar w:top="2020" w:right="840" w:bottom="240" w:left="1020" w:header="37" w:footer="50" w:gutter="0"/>
          <w:cols w:space="720"/>
        </w:sectPr>
      </w:pPr>
    </w:p>
    <w:p w14:paraId="6436163D" w14:textId="77777777" w:rsidR="008E13F7" w:rsidRDefault="008E13F7">
      <w:pPr>
        <w:pStyle w:val="BodyText"/>
        <w:spacing w:before="2"/>
        <w:rPr>
          <w:rFonts w:ascii="Calibri"/>
          <w:sz w:val="12"/>
        </w:rPr>
      </w:pPr>
    </w:p>
    <w:p w14:paraId="0A0004EB" w14:textId="77777777" w:rsidR="008E13F7" w:rsidRDefault="004733C4">
      <w:pPr>
        <w:pStyle w:val="ListParagraph"/>
        <w:numPr>
          <w:ilvl w:val="1"/>
          <w:numId w:val="3"/>
        </w:numPr>
        <w:tabs>
          <w:tab w:val="left" w:pos="473"/>
        </w:tabs>
        <w:spacing w:before="90"/>
        <w:ind w:hanging="361"/>
        <w:jc w:val="both"/>
        <w:rPr>
          <w:b/>
          <w:sz w:val="24"/>
        </w:rPr>
      </w:pPr>
      <w:r>
        <w:rPr>
          <w:b/>
          <w:sz w:val="24"/>
        </w:rPr>
        <w:t>Severe</w:t>
      </w:r>
      <w:r>
        <w:rPr>
          <w:b/>
          <w:spacing w:val="-2"/>
          <w:sz w:val="24"/>
        </w:rPr>
        <w:t xml:space="preserve"> </w:t>
      </w:r>
      <w:r>
        <w:rPr>
          <w:b/>
          <w:sz w:val="24"/>
        </w:rPr>
        <w:t>Damage</w:t>
      </w:r>
    </w:p>
    <w:p w14:paraId="3DC96E48" w14:textId="77777777" w:rsidR="008E13F7" w:rsidRDefault="004733C4">
      <w:pPr>
        <w:pStyle w:val="BodyText"/>
        <w:spacing w:before="120"/>
        <w:ind w:left="112" w:right="293"/>
        <w:jc w:val="both"/>
      </w:pPr>
      <w:r>
        <w:t>The</w:t>
      </w:r>
      <w:r>
        <w:rPr>
          <w:spacing w:val="-2"/>
        </w:rPr>
        <w:t xml:space="preserve"> </w:t>
      </w:r>
      <w:r>
        <w:t>fragility</w:t>
      </w:r>
      <w:r>
        <w:rPr>
          <w:spacing w:val="-2"/>
        </w:rPr>
        <w:t xml:space="preserve"> </w:t>
      </w:r>
      <w:r>
        <w:t>curves</w:t>
      </w:r>
      <w:r>
        <w:rPr>
          <w:spacing w:val="-4"/>
        </w:rPr>
        <w:t xml:space="preserve"> </w:t>
      </w:r>
      <w:r>
        <w:t>of</w:t>
      </w:r>
      <w:r>
        <w:rPr>
          <w:spacing w:val="-3"/>
        </w:rPr>
        <w:t xml:space="preserve"> </w:t>
      </w:r>
      <w:r>
        <w:t>the</w:t>
      </w:r>
      <w:r>
        <w:rPr>
          <w:spacing w:val="-4"/>
        </w:rPr>
        <w:t xml:space="preserve"> </w:t>
      </w:r>
      <w:r>
        <w:t>limit</w:t>
      </w:r>
      <w:r>
        <w:rPr>
          <w:spacing w:val="-4"/>
        </w:rPr>
        <w:t xml:space="preserve"> </w:t>
      </w:r>
      <w:r>
        <w:t>state</w:t>
      </w:r>
      <w:r>
        <w:rPr>
          <w:spacing w:val="-2"/>
        </w:rPr>
        <w:t xml:space="preserve"> </w:t>
      </w:r>
      <w:r>
        <w:t>of</w:t>
      </w:r>
      <w:r>
        <w:rPr>
          <w:spacing w:val="-1"/>
        </w:rPr>
        <w:t xml:space="preserve"> </w:t>
      </w:r>
      <w:r>
        <w:t>Severe</w:t>
      </w:r>
      <w:r>
        <w:rPr>
          <w:spacing w:val="-4"/>
        </w:rPr>
        <w:t xml:space="preserve"> </w:t>
      </w:r>
      <w:r>
        <w:t>damage</w:t>
      </w:r>
      <w:r>
        <w:rPr>
          <w:spacing w:val="-4"/>
        </w:rPr>
        <w:t xml:space="preserve"> </w:t>
      </w:r>
      <w:r>
        <w:t>are</w:t>
      </w:r>
      <w:r>
        <w:rPr>
          <w:spacing w:val="-1"/>
        </w:rPr>
        <w:t xml:space="preserve"> </w:t>
      </w:r>
      <w:r>
        <w:t>shown</w:t>
      </w:r>
      <w:r>
        <w:rPr>
          <w:spacing w:val="-5"/>
        </w:rPr>
        <w:t xml:space="preserve"> </w:t>
      </w:r>
      <w:r>
        <w:t>in</w:t>
      </w:r>
      <w:r>
        <w:rPr>
          <w:spacing w:val="-2"/>
        </w:rPr>
        <w:t xml:space="preserve"> </w:t>
      </w:r>
      <w:r>
        <w:t>Figure</w:t>
      </w:r>
      <w:r>
        <w:rPr>
          <w:spacing w:val="-4"/>
        </w:rPr>
        <w:t xml:space="preserve"> </w:t>
      </w:r>
      <w:r>
        <w:t>7.</w:t>
      </w:r>
      <w:r>
        <w:rPr>
          <w:spacing w:val="-1"/>
        </w:rPr>
        <w:t xml:space="preserve"> </w:t>
      </w:r>
      <w:r>
        <w:t>The</w:t>
      </w:r>
      <w:r>
        <w:rPr>
          <w:spacing w:val="-4"/>
        </w:rPr>
        <w:t xml:space="preserve"> </w:t>
      </w:r>
      <w:r>
        <w:t>limits</w:t>
      </w:r>
      <w:r>
        <w:rPr>
          <w:spacing w:val="-2"/>
        </w:rPr>
        <w:t xml:space="preserve"> </w:t>
      </w:r>
      <w:r>
        <w:t>are</w:t>
      </w:r>
      <w:r>
        <w:rPr>
          <w:spacing w:val="-3"/>
        </w:rPr>
        <w:t xml:space="preserve"> </w:t>
      </w:r>
      <w:r>
        <w:t>defined</w:t>
      </w:r>
      <w:r>
        <w:rPr>
          <w:spacing w:val="-4"/>
        </w:rPr>
        <w:t xml:space="preserve"> </w:t>
      </w:r>
      <w:r>
        <w:t>in</w:t>
      </w:r>
      <w:r>
        <w:rPr>
          <w:spacing w:val="-2"/>
        </w:rPr>
        <w:t xml:space="preserve"> </w:t>
      </w:r>
      <w:r>
        <w:t>Table 2 by considering three different levels of corrosion. Comparison of fragility curves associated with severe dam</w:t>
      </w:r>
      <w:r>
        <w:t>age</w:t>
      </w:r>
      <w:r>
        <w:rPr>
          <w:spacing w:val="-12"/>
        </w:rPr>
        <w:t xml:space="preserve"> </w:t>
      </w:r>
      <w:r>
        <w:t>and</w:t>
      </w:r>
      <w:r>
        <w:rPr>
          <w:spacing w:val="-11"/>
        </w:rPr>
        <w:t xml:space="preserve"> </w:t>
      </w:r>
      <w:r>
        <w:t>limited</w:t>
      </w:r>
      <w:r>
        <w:rPr>
          <w:spacing w:val="-12"/>
        </w:rPr>
        <w:t xml:space="preserve"> </w:t>
      </w:r>
      <w:r>
        <w:t>damage</w:t>
      </w:r>
      <w:r>
        <w:rPr>
          <w:spacing w:val="-10"/>
        </w:rPr>
        <w:t xml:space="preserve"> </w:t>
      </w:r>
      <w:r>
        <w:t>clearly</w:t>
      </w:r>
      <w:r>
        <w:rPr>
          <w:spacing w:val="-12"/>
        </w:rPr>
        <w:t xml:space="preserve"> </w:t>
      </w:r>
      <w:r>
        <w:t>show</w:t>
      </w:r>
      <w:r>
        <w:rPr>
          <w:spacing w:val="-12"/>
        </w:rPr>
        <w:t xml:space="preserve"> </w:t>
      </w:r>
      <w:r>
        <w:t>that</w:t>
      </w:r>
      <w:r>
        <w:rPr>
          <w:spacing w:val="-10"/>
        </w:rPr>
        <w:t xml:space="preserve"> </w:t>
      </w:r>
      <w:r>
        <w:t>the</w:t>
      </w:r>
      <w:r>
        <w:rPr>
          <w:spacing w:val="-12"/>
        </w:rPr>
        <w:t xml:space="preserve"> </w:t>
      </w:r>
      <w:r>
        <w:t>building</w:t>
      </w:r>
      <w:r>
        <w:rPr>
          <w:spacing w:val="-9"/>
        </w:rPr>
        <w:t xml:space="preserve"> </w:t>
      </w:r>
      <w:r>
        <w:t>requires</w:t>
      </w:r>
      <w:r>
        <w:rPr>
          <w:spacing w:val="-9"/>
        </w:rPr>
        <w:t xml:space="preserve"> </w:t>
      </w:r>
      <w:r>
        <w:t>a</w:t>
      </w:r>
      <w:r>
        <w:rPr>
          <w:spacing w:val="-11"/>
        </w:rPr>
        <w:t xml:space="preserve"> </w:t>
      </w:r>
      <w:r>
        <w:t>higher</w:t>
      </w:r>
      <w:r>
        <w:rPr>
          <w:spacing w:val="-9"/>
        </w:rPr>
        <w:t xml:space="preserve"> </w:t>
      </w:r>
      <w:r>
        <w:t>PGA</w:t>
      </w:r>
      <w:r>
        <w:rPr>
          <w:spacing w:val="-12"/>
        </w:rPr>
        <w:t xml:space="preserve"> </w:t>
      </w:r>
      <w:r>
        <w:t>to</w:t>
      </w:r>
      <w:r>
        <w:rPr>
          <w:spacing w:val="-11"/>
        </w:rPr>
        <w:t xml:space="preserve"> </w:t>
      </w:r>
      <w:r>
        <w:t>reach</w:t>
      </w:r>
      <w:r>
        <w:rPr>
          <w:spacing w:val="-12"/>
        </w:rPr>
        <w:t xml:space="preserve"> </w:t>
      </w:r>
      <w:r>
        <w:t>this</w:t>
      </w:r>
      <w:r>
        <w:rPr>
          <w:spacing w:val="-11"/>
        </w:rPr>
        <w:t xml:space="preserve"> </w:t>
      </w:r>
      <w:r>
        <w:t>specific</w:t>
      </w:r>
      <w:r>
        <w:rPr>
          <w:spacing w:val="-9"/>
        </w:rPr>
        <w:t xml:space="preserve"> </w:t>
      </w:r>
      <w:r>
        <w:t>damage SD. Furthermore, the effect of different levels of corrosion is here more relevant in any</w:t>
      </w:r>
      <w:r>
        <w:rPr>
          <w:spacing w:val="-23"/>
        </w:rPr>
        <w:t xml:space="preserve"> </w:t>
      </w:r>
      <w:r>
        <w:t>case.</w:t>
      </w:r>
    </w:p>
    <w:p w14:paraId="7398A1DC" w14:textId="77777777" w:rsidR="008E13F7" w:rsidRDefault="008E13F7">
      <w:pPr>
        <w:pStyle w:val="BodyText"/>
        <w:spacing w:before="7"/>
        <w:rPr>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0"/>
        <w:gridCol w:w="3212"/>
        <w:gridCol w:w="3210"/>
      </w:tblGrid>
      <w:tr w:rsidR="008E13F7" w14:paraId="337E6085" w14:textId="77777777">
        <w:trPr>
          <w:trHeight w:val="371"/>
        </w:trPr>
        <w:tc>
          <w:tcPr>
            <w:tcW w:w="3210" w:type="dxa"/>
            <w:shd w:val="clear" w:color="auto" w:fill="D0CECE"/>
          </w:tcPr>
          <w:p w14:paraId="41866FBB" w14:textId="77777777" w:rsidR="008E13F7" w:rsidRDefault="004733C4">
            <w:pPr>
              <w:pStyle w:val="TableParagraph"/>
              <w:spacing w:before="1"/>
              <w:ind w:left="1421" w:right="1409"/>
              <w:jc w:val="center"/>
              <w:rPr>
                <w:b/>
              </w:rPr>
            </w:pPr>
            <w:r>
              <w:rPr>
                <w:b/>
              </w:rPr>
              <w:t>MS</w:t>
            </w:r>
          </w:p>
        </w:tc>
        <w:tc>
          <w:tcPr>
            <w:tcW w:w="3212" w:type="dxa"/>
            <w:shd w:val="clear" w:color="auto" w:fill="D0CECE"/>
          </w:tcPr>
          <w:p w14:paraId="5D7927AF" w14:textId="77777777" w:rsidR="008E13F7" w:rsidRDefault="004733C4">
            <w:pPr>
              <w:pStyle w:val="TableParagraph"/>
              <w:spacing w:before="1"/>
              <w:ind w:left="1445" w:right="1435"/>
              <w:jc w:val="center"/>
              <w:rPr>
                <w:b/>
              </w:rPr>
            </w:pPr>
            <w:r>
              <w:rPr>
                <w:b/>
              </w:rPr>
              <w:t>AS</w:t>
            </w:r>
          </w:p>
        </w:tc>
        <w:tc>
          <w:tcPr>
            <w:tcW w:w="3210" w:type="dxa"/>
            <w:shd w:val="clear" w:color="auto" w:fill="D0CECE"/>
          </w:tcPr>
          <w:p w14:paraId="0BF43ABF" w14:textId="77777777" w:rsidR="008E13F7" w:rsidRDefault="004733C4">
            <w:pPr>
              <w:pStyle w:val="TableParagraph"/>
              <w:spacing w:before="1"/>
              <w:ind w:left="1414" w:right="1409"/>
              <w:jc w:val="center"/>
              <w:rPr>
                <w:b/>
              </w:rPr>
            </w:pPr>
            <w:r>
              <w:rPr>
                <w:b/>
              </w:rPr>
              <w:t>SQ</w:t>
            </w:r>
          </w:p>
        </w:tc>
      </w:tr>
      <w:tr w:rsidR="008E13F7" w14:paraId="58DB4A5D" w14:textId="77777777">
        <w:trPr>
          <w:trHeight w:val="2680"/>
        </w:trPr>
        <w:tc>
          <w:tcPr>
            <w:tcW w:w="3210" w:type="dxa"/>
          </w:tcPr>
          <w:p w14:paraId="12498B76" w14:textId="77777777" w:rsidR="008E13F7" w:rsidRDefault="008E13F7">
            <w:pPr>
              <w:pStyle w:val="TableParagraph"/>
              <w:spacing w:before="4"/>
              <w:rPr>
                <w:sz w:val="15"/>
              </w:rPr>
            </w:pPr>
          </w:p>
          <w:p w14:paraId="2A77E9BD" w14:textId="77777777" w:rsidR="008E13F7" w:rsidRDefault="004733C4">
            <w:pPr>
              <w:pStyle w:val="TableParagraph"/>
              <w:spacing w:before="0"/>
              <w:ind w:left="290"/>
              <w:rPr>
                <w:sz w:val="20"/>
              </w:rPr>
            </w:pPr>
            <w:r>
              <w:rPr>
                <w:noProof/>
                <w:sz w:val="20"/>
              </w:rPr>
              <w:drawing>
                <wp:inline distT="0" distB="0" distL="0" distR="0" wp14:anchorId="62F5C0ED" wp14:editId="08F7370B">
                  <wp:extent cx="1667759" cy="1262062"/>
                  <wp:effectExtent l="0" t="0" r="0" b="0"/>
                  <wp:docPr id="10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3.png"/>
                          <pic:cNvPicPr/>
                        </pic:nvPicPr>
                        <pic:blipFill>
                          <a:blip r:embed="rId102" cstate="print"/>
                          <a:stretch>
                            <a:fillRect/>
                          </a:stretch>
                        </pic:blipFill>
                        <pic:spPr>
                          <a:xfrm>
                            <a:off x="0" y="0"/>
                            <a:ext cx="1667759" cy="1262062"/>
                          </a:xfrm>
                          <a:prstGeom prst="rect">
                            <a:avLst/>
                          </a:prstGeom>
                        </pic:spPr>
                      </pic:pic>
                    </a:graphicData>
                  </a:graphic>
                </wp:inline>
              </w:drawing>
            </w:r>
          </w:p>
          <w:p w14:paraId="554EB028" w14:textId="77777777" w:rsidR="008E13F7" w:rsidRDefault="008E13F7">
            <w:pPr>
              <w:pStyle w:val="TableParagraph"/>
              <w:spacing w:before="4" w:after="1"/>
              <w:rPr>
                <w:sz w:val="9"/>
              </w:rPr>
            </w:pPr>
          </w:p>
          <w:p w14:paraId="46C8C6B9" w14:textId="77777777" w:rsidR="008E13F7" w:rsidRDefault="004733C4">
            <w:pPr>
              <w:pStyle w:val="TableParagraph"/>
              <w:spacing w:before="0" w:line="154" w:lineRule="exact"/>
              <w:ind w:left="1600"/>
              <w:rPr>
                <w:sz w:val="15"/>
              </w:rPr>
            </w:pPr>
            <w:r>
              <w:rPr>
                <w:position w:val="-2"/>
                <w:sz w:val="15"/>
              </w:rPr>
            </w:r>
            <w:r>
              <w:rPr>
                <w:position w:val="-2"/>
                <w:sz w:val="15"/>
              </w:rPr>
              <w:pict w14:anchorId="2529CFAF">
                <v:group id="_x0000_s1059" style="width:26.35pt;height:7.75pt;mso-position-horizontal-relative:char;mso-position-vertical-relative:line" coordsize="527,155">
                  <v:shape id="_x0000_s1061" type="#_x0000_t75" style="position:absolute;width:464;height:155">
                    <v:imagedata r:id="rId94" o:title=""/>
                  </v:shape>
                  <v:shape id="_x0000_s1060" style="position:absolute;left:493;width:33;height:143" coordorigin="493" coordsize="33,143" path="m526,l493,r,11l512,11r,120l493,131r,11l526,142,526,xe" fillcolor="black" stroked="f">
                    <v:path arrowok="t"/>
                  </v:shape>
                  <w10:wrap type="none"/>
                  <w10:anchorlock/>
                </v:group>
              </w:pict>
            </w:r>
          </w:p>
        </w:tc>
        <w:tc>
          <w:tcPr>
            <w:tcW w:w="3212" w:type="dxa"/>
          </w:tcPr>
          <w:p w14:paraId="1F7C7908" w14:textId="77777777" w:rsidR="008E13F7" w:rsidRDefault="008E13F7">
            <w:pPr>
              <w:pStyle w:val="TableParagraph"/>
              <w:spacing w:before="4"/>
              <w:rPr>
                <w:sz w:val="15"/>
              </w:rPr>
            </w:pPr>
          </w:p>
          <w:p w14:paraId="053BE8DF" w14:textId="77777777" w:rsidR="008E13F7" w:rsidRDefault="004733C4">
            <w:pPr>
              <w:pStyle w:val="TableParagraph"/>
              <w:spacing w:before="0"/>
              <w:ind w:left="289"/>
              <w:rPr>
                <w:sz w:val="20"/>
              </w:rPr>
            </w:pPr>
            <w:r>
              <w:rPr>
                <w:noProof/>
                <w:sz w:val="20"/>
              </w:rPr>
              <w:drawing>
                <wp:inline distT="0" distB="0" distL="0" distR="0" wp14:anchorId="50114537" wp14:editId="41992440">
                  <wp:extent cx="1667759" cy="1262062"/>
                  <wp:effectExtent l="0" t="0" r="0" b="0"/>
                  <wp:docPr id="10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4.png"/>
                          <pic:cNvPicPr/>
                        </pic:nvPicPr>
                        <pic:blipFill>
                          <a:blip r:embed="rId103" cstate="print"/>
                          <a:stretch>
                            <a:fillRect/>
                          </a:stretch>
                        </pic:blipFill>
                        <pic:spPr>
                          <a:xfrm>
                            <a:off x="0" y="0"/>
                            <a:ext cx="1667759" cy="1262062"/>
                          </a:xfrm>
                          <a:prstGeom prst="rect">
                            <a:avLst/>
                          </a:prstGeom>
                        </pic:spPr>
                      </pic:pic>
                    </a:graphicData>
                  </a:graphic>
                </wp:inline>
              </w:drawing>
            </w:r>
          </w:p>
          <w:p w14:paraId="666178FE" w14:textId="77777777" w:rsidR="008E13F7" w:rsidRDefault="008E13F7">
            <w:pPr>
              <w:pStyle w:val="TableParagraph"/>
              <w:spacing w:before="4" w:after="1"/>
              <w:rPr>
                <w:sz w:val="9"/>
              </w:rPr>
            </w:pPr>
          </w:p>
          <w:p w14:paraId="446B9B23" w14:textId="77777777" w:rsidR="008E13F7" w:rsidRDefault="004733C4">
            <w:pPr>
              <w:pStyle w:val="TableParagraph"/>
              <w:spacing w:before="0" w:line="154" w:lineRule="exact"/>
              <w:ind w:left="1599"/>
              <w:rPr>
                <w:sz w:val="15"/>
              </w:rPr>
            </w:pPr>
            <w:r>
              <w:rPr>
                <w:position w:val="-2"/>
                <w:sz w:val="15"/>
              </w:rPr>
            </w:r>
            <w:r>
              <w:rPr>
                <w:position w:val="-2"/>
                <w:sz w:val="15"/>
              </w:rPr>
              <w:pict w14:anchorId="321F686D">
                <v:group id="_x0000_s1056" style="width:26.35pt;height:7.75pt;mso-position-horizontal-relative:char;mso-position-vertical-relative:line" coordsize="527,155">
                  <v:shape id="_x0000_s1058" type="#_x0000_t75" style="position:absolute;width:464;height:155">
                    <v:imagedata r:id="rId94" o:title=""/>
                  </v:shape>
                  <v:shape id="_x0000_s1057" style="position:absolute;left:493;width:33;height:143" coordorigin="493" coordsize="33,143" path="m526,l493,r,11l512,11r,120l493,131r,11l526,142,526,xe" fillcolor="black" stroked="f">
                    <v:path arrowok="t"/>
                  </v:shape>
                  <w10:wrap type="none"/>
                  <w10:anchorlock/>
                </v:group>
              </w:pict>
            </w:r>
          </w:p>
        </w:tc>
        <w:tc>
          <w:tcPr>
            <w:tcW w:w="3210" w:type="dxa"/>
          </w:tcPr>
          <w:p w14:paraId="6F2B7902" w14:textId="77777777" w:rsidR="008E13F7" w:rsidRDefault="008E13F7">
            <w:pPr>
              <w:pStyle w:val="TableParagraph"/>
              <w:spacing w:before="4"/>
              <w:rPr>
                <w:sz w:val="15"/>
              </w:rPr>
            </w:pPr>
          </w:p>
          <w:p w14:paraId="71CE461F" w14:textId="77777777" w:rsidR="008E13F7" w:rsidRDefault="004733C4">
            <w:pPr>
              <w:pStyle w:val="TableParagraph"/>
              <w:spacing w:before="0"/>
              <w:ind w:left="287"/>
              <w:rPr>
                <w:sz w:val="20"/>
              </w:rPr>
            </w:pPr>
            <w:r>
              <w:rPr>
                <w:noProof/>
                <w:sz w:val="20"/>
              </w:rPr>
              <w:drawing>
                <wp:inline distT="0" distB="0" distL="0" distR="0" wp14:anchorId="79F5FB54" wp14:editId="6CB7CEA2">
                  <wp:extent cx="1667759" cy="1262062"/>
                  <wp:effectExtent l="0" t="0" r="0" b="0"/>
                  <wp:docPr id="11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5.png"/>
                          <pic:cNvPicPr/>
                        </pic:nvPicPr>
                        <pic:blipFill>
                          <a:blip r:embed="rId104" cstate="print"/>
                          <a:stretch>
                            <a:fillRect/>
                          </a:stretch>
                        </pic:blipFill>
                        <pic:spPr>
                          <a:xfrm>
                            <a:off x="0" y="0"/>
                            <a:ext cx="1667759" cy="1262062"/>
                          </a:xfrm>
                          <a:prstGeom prst="rect">
                            <a:avLst/>
                          </a:prstGeom>
                        </pic:spPr>
                      </pic:pic>
                    </a:graphicData>
                  </a:graphic>
                </wp:inline>
              </w:drawing>
            </w:r>
          </w:p>
          <w:p w14:paraId="116511F8" w14:textId="77777777" w:rsidR="008E13F7" w:rsidRDefault="008E13F7">
            <w:pPr>
              <w:pStyle w:val="TableParagraph"/>
              <w:spacing w:before="4" w:after="1"/>
              <w:rPr>
                <w:sz w:val="9"/>
              </w:rPr>
            </w:pPr>
          </w:p>
          <w:p w14:paraId="6D6F1090" w14:textId="77777777" w:rsidR="008E13F7" w:rsidRDefault="004733C4">
            <w:pPr>
              <w:pStyle w:val="TableParagraph"/>
              <w:spacing w:before="0" w:line="154" w:lineRule="exact"/>
              <w:ind w:left="1597"/>
              <w:rPr>
                <w:sz w:val="15"/>
              </w:rPr>
            </w:pPr>
            <w:r>
              <w:rPr>
                <w:position w:val="-2"/>
                <w:sz w:val="15"/>
              </w:rPr>
            </w:r>
            <w:r>
              <w:rPr>
                <w:position w:val="-2"/>
                <w:sz w:val="15"/>
              </w:rPr>
              <w:pict w14:anchorId="3E209B26">
                <v:group id="_x0000_s1053" style="width:26.35pt;height:7.75pt;mso-position-horizontal-relative:char;mso-position-vertical-relative:line" coordsize="527,155">
                  <v:shape id="_x0000_s1055" type="#_x0000_t75" style="position:absolute;width:464;height:155">
                    <v:imagedata r:id="rId94" o:title=""/>
                  </v:shape>
                  <v:shape id="_x0000_s1054" style="position:absolute;left:493;width:33;height:143" coordorigin="493" coordsize="33,143" path="m526,l493,r,11l512,11r,120l493,131r,11l526,142,526,xe" fillcolor="black" stroked="f">
                    <v:path arrowok="t"/>
                  </v:shape>
                  <w10:wrap type="none"/>
                  <w10:anchorlock/>
                </v:group>
              </w:pict>
            </w:r>
          </w:p>
        </w:tc>
      </w:tr>
      <w:tr w:rsidR="008E13F7" w14:paraId="7A3B2D52" w14:textId="77777777">
        <w:trPr>
          <w:trHeight w:val="2680"/>
        </w:trPr>
        <w:tc>
          <w:tcPr>
            <w:tcW w:w="3210" w:type="dxa"/>
          </w:tcPr>
          <w:p w14:paraId="6FC0BAE8" w14:textId="77777777" w:rsidR="008E13F7" w:rsidRDefault="008E13F7">
            <w:pPr>
              <w:pStyle w:val="TableParagraph"/>
              <w:spacing w:before="1"/>
              <w:rPr>
                <w:sz w:val="17"/>
              </w:rPr>
            </w:pPr>
          </w:p>
          <w:p w14:paraId="4FCF506A" w14:textId="77777777" w:rsidR="008E13F7" w:rsidRDefault="004733C4">
            <w:pPr>
              <w:pStyle w:val="TableParagraph"/>
              <w:spacing w:before="0"/>
              <w:ind w:left="317"/>
              <w:rPr>
                <w:sz w:val="20"/>
              </w:rPr>
            </w:pPr>
            <w:r>
              <w:rPr>
                <w:noProof/>
                <w:sz w:val="20"/>
              </w:rPr>
              <w:drawing>
                <wp:inline distT="0" distB="0" distL="0" distR="0" wp14:anchorId="03ECD3FB" wp14:editId="2F8CE920">
                  <wp:extent cx="1640608" cy="1238250"/>
                  <wp:effectExtent l="0" t="0" r="0" b="0"/>
                  <wp:docPr id="11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6.png"/>
                          <pic:cNvPicPr/>
                        </pic:nvPicPr>
                        <pic:blipFill>
                          <a:blip r:embed="rId105" cstate="print"/>
                          <a:stretch>
                            <a:fillRect/>
                          </a:stretch>
                        </pic:blipFill>
                        <pic:spPr>
                          <a:xfrm>
                            <a:off x="0" y="0"/>
                            <a:ext cx="1640608" cy="1238250"/>
                          </a:xfrm>
                          <a:prstGeom prst="rect">
                            <a:avLst/>
                          </a:prstGeom>
                        </pic:spPr>
                      </pic:pic>
                    </a:graphicData>
                  </a:graphic>
                </wp:inline>
              </w:drawing>
            </w:r>
          </w:p>
          <w:p w14:paraId="5F4CCF58" w14:textId="77777777" w:rsidR="008E13F7" w:rsidRDefault="008E13F7">
            <w:pPr>
              <w:pStyle w:val="TableParagraph"/>
              <w:spacing w:before="4"/>
              <w:rPr>
                <w:sz w:val="9"/>
              </w:rPr>
            </w:pPr>
          </w:p>
          <w:p w14:paraId="20BB3ED5" w14:textId="77777777" w:rsidR="008E13F7" w:rsidRDefault="004733C4">
            <w:pPr>
              <w:pStyle w:val="TableParagraph"/>
              <w:spacing w:before="0" w:line="154" w:lineRule="exact"/>
              <w:ind w:left="1592"/>
              <w:rPr>
                <w:sz w:val="15"/>
              </w:rPr>
            </w:pPr>
            <w:r>
              <w:rPr>
                <w:position w:val="-2"/>
                <w:sz w:val="15"/>
              </w:rPr>
            </w:r>
            <w:r>
              <w:rPr>
                <w:position w:val="-2"/>
                <w:sz w:val="15"/>
              </w:rPr>
              <w:pict w14:anchorId="411586C7">
                <v:group id="_x0000_s1050" style="width:26.35pt;height:7.75pt;mso-position-horizontal-relative:char;mso-position-vertical-relative:line" coordsize="527,155">
                  <v:shape id="_x0000_s1052" type="#_x0000_t75" style="position:absolute;width:464;height:155">
                    <v:imagedata r:id="rId106" o:title=""/>
                  </v:shape>
                  <v:shape id="_x0000_s1051" style="position:absolute;left:493;width:34;height:143" coordorigin="493" coordsize="34,143" path="m526,l493,r,11l512,11r,120l493,131r,11l526,142,526,xe" fillcolor="black" stroked="f">
                    <v:path arrowok="t"/>
                  </v:shape>
                  <w10:wrap type="none"/>
                  <w10:anchorlock/>
                </v:group>
              </w:pict>
            </w:r>
          </w:p>
        </w:tc>
        <w:tc>
          <w:tcPr>
            <w:tcW w:w="3212" w:type="dxa"/>
          </w:tcPr>
          <w:p w14:paraId="4A663F61" w14:textId="77777777" w:rsidR="008E13F7" w:rsidRDefault="008E13F7">
            <w:pPr>
              <w:pStyle w:val="TableParagraph"/>
              <w:spacing w:before="1"/>
              <w:rPr>
                <w:sz w:val="17"/>
              </w:rPr>
            </w:pPr>
          </w:p>
          <w:p w14:paraId="4F9A4973" w14:textId="77777777" w:rsidR="008E13F7" w:rsidRDefault="004733C4">
            <w:pPr>
              <w:pStyle w:val="TableParagraph"/>
              <w:spacing w:before="0"/>
              <w:ind w:left="316"/>
              <w:rPr>
                <w:sz w:val="20"/>
              </w:rPr>
            </w:pPr>
            <w:r>
              <w:rPr>
                <w:noProof/>
                <w:sz w:val="20"/>
              </w:rPr>
              <w:drawing>
                <wp:inline distT="0" distB="0" distL="0" distR="0" wp14:anchorId="71E05290" wp14:editId="45CC4916">
                  <wp:extent cx="1640608" cy="1238250"/>
                  <wp:effectExtent l="0" t="0" r="0" b="0"/>
                  <wp:docPr id="11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8.png"/>
                          <pic:cNvPicPr/>
                        </pic:nvPicPr>
                        <pic:blipFill>
                          <a:blip r:embed="rId107" cstate="print"/>
                          <a:stretch>
                            <a:fillRect/>
                          </a:stretch>
                        </pic:blipFill>
                        <pic:spPr>
                          <a:xfrm>
                            <a:off x="0" y="0"/>
                            <a:ext cx="1640608" cy="1238250"/>
                          </a:xfrm>
                          <a:prstGeom prst="rect">
                            <a:avLst/>
                          </a:prstGeom>
                        </pic:spPr>
                      </pic:pic>
                    </a:graphicData>
                  </a:graphic>
                </wp:inline>
              </w:drawing>
            </w:r>
          </w:p>
          <w:p w14:paraId="6D00991E" w14:textId="77777777" w:rsidR="008E13F7" w:rsidRDefault="008E13F7">
            <w:pPr>
              <w:pStyle w:val="TableParagraph"/>
              <w:spacing w:before="4"/>
              <w:rPr>
                <w:sz w:val="9"/>
              </w:rPr>
            </w:pPr>
          </w:p>
          <w:p w14:paraId="4AFEF3A8" w14:textId="77777777" w:rsidR="008E13F7" w:rsidRDefault="004733C4">
            <w:pPr>
              <w:pStyle w:val="TableParagraph"/>
              <w:spacing w:before="0" w:line="154" w:lineRule="exact"/>
              <w:ind w:left="1591"/>
              <w:rPr>
                <w:sz w:val="15"/>
              </w:rPr>
            </w:pPr>
            <w:r>
              <w:rPr>
                <w:position w:val="-2"/>
                <w:sz w:val="15"/>
              </w:rPr>
            </w:r>
            <w:r>
              <w:rPr>
                <w:position w:val="-2"/>
                <w:sz w:val="15"/>
              </w:rPr>
              <w:pict w14:anchorId="6AE6C9A7">
                <v:group id="_x0000_s1047" style="width:26.35pt;height:7.75pt;mso-position-horizontal-relative:char;mso-position-vertical-relative:line" coordsize="527,155">
                  <v:shape id="_x0000_s1049" type="#_x0000_t75" style="position:absolute;width:464;height:155">
                    <v:imagedata r:id="rId106" o:title=""/>
                  </v:shape>
                  <v:shape id="_x0000_s1048" style="position:absolute;left:493;width:34;height:143" coordorigin="493" coordsize="34,143" path="m526,l493,r,11l512,11r,120l493,131r,11l526,142,526,xe" fillcolor="black" stroked="f">
                    <v:path arrowok="t"/>
                  </v:shape>
                  <w10:wrap type="none"/>
                  <w10:anchorlock/>
                </v:group>
              </w:pict>
            </w:r>
          </w:p>
        </w:tc>
        <w:tc>
          <w:tcPr>
            <w:tcW w:w="3210" w:type="dxa"/>
          </w:tcPr>
          <w:p w14:paraId="31D65344" w14:textId="77777777" w:rsidR="008E13F7" w:rsidRDefault="008E13F7">
            <w:pPr>
              <w:pStyle w:val="TableParagraph"/>
              <w:spacing w:before="1"/>
              <w:rPr>
                <w:sz w:val="17"/>
              </w:rPr>
            </w:pPr>
          </w:p>
          <w:p w14:paraId="06452C60" w14:textId="77777777" w:rsidR="008E13F7" w:rsidRDefault="004733C4">
            <w:pPr>
              <w:pStyle w:val="TableParagraph"/>
              <w:spacing w:before="0"/>
              <w:ind w:left="314"/>
              <w:rPr>
                <w:sz w:val="20"/>
              </w:rPr>
            </w:pPr>
            <w:r>
              <w:rPr>
                <w:noProof/>
                <w:sz w:val="20"/>
              </w:rPr>
              <w:drawing>
                <wp:inline distT="0" distB="0" distL="0" distR="0" wp14:anchorId="32D30414" wp14:editId="64504935">
                  <wp:extent cx="1640608" cy="1238250"/>
                  <wp:effectExtent l="0" t="0" r="0" b="0"/>
                  <wp:docPr id="11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9.png"/>
                          <pic:cNvPicPr/>
                        </pic:nvPicPr>
                        <pic:blipFill>
                          <a:blip r:embed="rId108" cstate="print"/>
                          <a:stretch>
                            <a:fillRect/>
                          </a:stretch>
                        </pic:blipFill>
                        <pic:spPr>
                          <a:xfrm>
                            <a:off x="0" y="0"/>
                            <a:ext cx="1640608" cy="1238250"/>
                          </a:xfrm>
                          <a:prstGeom prst="rect">
                            <a:avLst/>
                          </a:prstGeom>
                        </pic:spPr>
                      </pic:pic>
                    </a:graphicData>
                  </a:graphic>
                </wp:inline>
              </w:drawing>
            </w:r>
          </w:p>
          <w:p w14:paraId="26C41C18" w14:textId="77777777" w:rsidR="008E13F7" w:rsidRDefault="008E13F7">
            <w:pPr>
              <w:pStyle w:val="TableParagraph"/>
              <w:spacing w:before="4"/>
              <w:rPr>
                <w:sz w:val="9"/>
              </w:rPr>
            </w:pPr>
          </w:p>
          <w:p w14:paraId="4C76878E" w14:textId="77777777" w:rsidR="008E13F7" w:rsidRDefault="004733C4">
            <w:pPr>
              <w:pStyle w:val="TableParagraph"/>
              <w:spacing w:before="0" w:line="154" w:lineRule="exact"/>
              <w:ind w:left="1589"/>
              <w:rPr>
                <w:sz w:val="15"/>
              </w:rPr>
            </w:pPr>
            <w:r>
              <w:rPr>
                <w:position w:val="-2"/>
                <w:sz w:val="15"/>
              </w:rPr>
            </w:r>
            <w:r>
              <w:rPr>
                <w:position w:val="-2"/>
                <w:sz w:val="15"/>
              </w:rPr>
              <w:pict w14:anchorId="09A583C3">
                <v:group id="_x0000_s1044" style="width:26.35pt;height:7.75pt;mso-position-horizontal-relative:char;mso-position-vertical-relative:line" coordsize="527,155">
                  <v:shape id="_x0000_s1046" type="#_x0000_t75" style="position:absolute;width:464;height:155">
                    <v:imagedata r:id="rId109" o:title=""/>
                  </v:shape>
                  <v:shape id="_x0000_s1045" style="position:absolute;left:493;width:34;height:143" coordorigin="493" coordsize="34,143" path="m526,l493,r,11l512,11r,120l493,131r,11l526,142,526,xe" fillcolor="black" stroked="f">
                    <v:path arrowok="t"/>
                  </v:shape>
                  <w10:wrap type="none"/>
                  <w10:anchorlock/>
                </v:group>
              </w:pict>
            </w:r>
          </w:p>
        </w:tc>
      </w:tr>
    </w:tbl>
    <w:p w14:paraId="4B46A1B8" w14:textId="77777777" w:rsidR="008E13F7" w:rsidRDefault="004733C4">
      <w:pPr>
        <w:pStyle w:val="BodyText"/>
        <w:spacing w:before="1"/>
        <w:ind w:left="1622"/>
        <w:jc w:val="both"/>
      </w:pPr>
      <w:r>
        <w:t>Figure 7. Fragility Curves (Mainshock-MS; Aftershock-AS;</w:t>
      </w:r>
      <w:r>
        <w:rPr>
          <w:spacing w:val="-37"/>
        </w:rPr>
        <w:t xml:space="preserve"> </w:t>
      </w:r>
      <w:r>
        <w:t>Sequence-SQ)</w:t>
      </w:r>
    </w:p>
    <w:p w14:paraId="6FB6DE4B" w14:textId="77777777" w:rsidR="008E13F7" w:rsidRDefault="004733C4">
      <w:pPr>
        <w:pStyle w:val="BodyText"/>
        <w:spacing w:before="116"/>
        <w:ind w:left="112" w:right="288"/>
        <w:jc w:val="both"/>
      </w:pPr>
      <w:r>
        <w:t>Results from the mainshock-aftershock sequence point out a relevant seismic vulnerability of the building, even in the pristine condition. As a result, the difference between the un-corr</w:t>
      </w:r>
      <w:r>
        <w:t>oded and corroded building through failure probability is 80% and 60% for CR=20% and CR=10% respectively. An earthquake with a PGA</w:t>
      </w:r>
      <w:r>
        <w:rPr>
          <w:spacing w:val="-13"/>
        </w:rPr>
        <w:t xml:space="preserve"> </w:t>
      </w:r>
      <w:r>
        <w:t>geometric</w:t>
      </w:r>
      <w:r>
        <w:rPr>
          <w:spacing w:val="-10"/>
        </w:rPr>
        <w:t xml:space="preserve"> </w:t>
      </w:r>
      <w:r>
        <w:t>combination</w:t>
      </w:r>
      <w:r>
        <w:rPr>
          <w:spacing w:val="-12"/>
        </w:rPr>
        <w:t xml:space="preserve"> </w:t>
      </w:r>
      <w:r>
        <w:t>of</w:t>
      </w:r>
      <w:r>
        <w:rPr>
          <w:spacing w:val="-11"/>
        </w:rPr>
        <w:t xml:space="preserve"> </w:t>
      </w:r>
      <w:r>
        <w:t>0.22g</w:t>
      </w:r>
      <w:r>
        <w:rPr>
          <w:spacing w:val="-13"/>
        </w:rPr>
        <w:t xml:space="preserve"> </w:t>
      </w:r>
      <w:r>
        <w:t>gives</w:t>
      </w:r>
      <w:r>
        <w:rPr>
          <w:spacing w:val="-10"/>
        </w:rPr>
        <w:t xml:space="preserve"> </w:t>
      </w:r>
      <w:r>
        <w:t>a</w:t>
      </w:r>
      <w:r>
        <w:rPr>
          <w:spacing w:val="-14"/>
        </w:rPr>
        <w:t xml:space="preserve"> </w:t>
      </w:r>
      <w:r>
        <w:t>failure</w:t>
      </w:r>
      <w:r>
        <w:rPr>
          <w:spacing w:val="-10"/>
        </w:rPr>
        <w:t xml:space="preserve"> </w:t>
      </w:r>
      <w:r>
        <w:t>probability</w:t>
      </w:r>
      <w:r>
        <w:rPr>
          <w:spacing w:val="-12"/>
        </w:rPr>
        <w:t xml:space="preserve"> </w:t>
      </w:r>
      <w:r>
        <w:t>almost</w:t>
      </w:r>
      <w:r>
        <w:rPr>
          <w:spacing w:val="-10"/>
        </w:rPr>
        <w:t xml:space="preserve"> </w:t>
      </w:r>
      <w:r>
        <w:t>equals</w:t>
      </w:r>
      <w:r>
        <w:rPr>
          <w:spacing w:val="-14"/>
        </w:rPr>
        <w:t xml:space="preserve"> </w:t>
      </w:r>
      <w:r>
        <w:t>to</w:t>
      </w:r>
      <w:r>
        <w:rPr>
          <w:spacing w:val="-11"/>
        </w:rPr>
        <w:t xml:space="preserve"> </w:t>
      </w:r>
      <w:r>
        <w:t>100%</w:t>
      </w:r>
      <w:r>
        <w:rPr>
          <w:spacing w:val="-11"/>
        </w:rPr>
        <w:t xml:space="preserve"> </w:t>
      </w:r>
      <w:r>
        <w:t>for</w:t>
      </w:r>
      <w:r>
        <w:rPr>
          <w:spacing w:val="-8"/>
        </w:rPr>
        <w:t xml:space="preserve"> </w:t>
      </w:r>
      <w:r>
        <w:t>the</w:t>
      </w:r>
      <w:r>
        <w:rPr>
          <w:spacing w:val="-11"/>
        </w:rPr>
        <w:t xml:space="preserve"> </w:t>
      </w:r>
      <w:r>
        <w:t>sequence,</w:t>
      </w:r>
      <w:r>
        <w:rPr>
          <w:spacing w:val="-12"/>
        </w:rPr>
        <w:t xml:space="preserve"> </w:t>
      </w:r>
      <w:r>
        <w:t>while aftershock</w:t>
      </w:r>
      <w:r>
        <w:rPr>
          <w:spacing w:val="-16"/>
        </w:rPr>
        <w:t xml:space="preserve"> </w:t>
      </w:r>
      <w:r>
        <w:t>and</w:t>
      </w:r>
      <w:r>
        <w:rPr>
          <w:spacing w:val="-16"/>
        </w:rPr>
        <w:t xml:space="preserve"> </w:t>
      </w:r>
      <w:r>
        <w:t>mainshock</w:t>
      </w:r>
      <w:r>
        <w:rPr>
          <w:spacing w:val="-13"/>
        </w:rPr>
        <w:t xml:space="preserve"> </w:t>
      </w:r>
      <w:r>
        <w:t>provide</w:t>
      </w:r>
      <w:r>
        <w:rPr>
          <w:spacing w:val="-14"/>
        </w:rPr>
        <w:t xml:space="preserve"> </w:t>
      </w:r>
      <w:r>
        <w:t>a</w:t>
      </w:r>
      <w:r>
        <w:rPr>
          <w:spacing w:val="-16"/>
        </w:rPr>
        <w:t xml:space="preserve"> </w:t>
      </w:r>
      <w:r>
        <w:t>lesser</w:t>
      </w:r>
      <w:r>
        <w:rPr>
          <w:spacing w:val="-13"/>
        </w:rPr>
        <w:t xml:space="preserve"> </w:t>
      </w:r>
      <w:r>
        <w:t>seismic</w:t>
      </w:r>
      <w:r>
        <w:rPr>
          <w:spacing w:val="-15"/>
        </w:rPr>
        <w:t xml:space="preserve"> </w:t>
      </w:r>
      <w:r>
        <w:t>fragility.</w:t>
      </w:r>
      <w:r>
        <w:rPr>
          <w:spacing w:val="-17"/>
        </w:rPr>
        <w:t xml:space="preserve"> </w:t>
      </w:r>
      <w:r>
        <w:t>When</w:t>
      </w:r>
      <w:r>
        <w:rPr>
          <w:spacing w:val="-15"/>
        </w:rPr>
        <w:t xml:space="preserve"> </w:t>
      </w:r>
      <w:r>
        <w:t>subjected</w:t>
      </w:r>
      <w:r>
        <w:rPr>
          <w:spacing w:val="-16"/>
        </w:rPr>
        <w:t xml:space="preserve"> </w:t>
      </w:r>
      <w:r>
        <w:t>to</w:t>
      </w:r>
      <w:r>
        <w:rPr>
          <w:spacing w:val="-17"/>
        </w:rPr>
        <w:t xml:space="preserve"> </w:t>
      </w:r>
      <w:r>
        <w:t>the</w:t>
      </w:r>
      <w:r>
        <w:rPr>
          <w:spacing w:val="-15"/>
        </w:rPr>
        <w:t xml:space="preserve"> </w:t>
      </w:r>
      <w:r>
        <w:t>aftershock-only,</w:t>
      </w:r>
      <w:r>
        <w:rPr>
          <w:spacing w:val="-17"/>
        </w:rPr>
        <w:t xml:space="preserve"> </w:t>
      </w:r>
      <w:r>
        <w:t>the</w:t>
      </w:r>
      <w:r>
        <w:rPr>
          <w:spacing w:val="-13"/>
        </w:rPr>
        <w:t xml:space="preserve"> </w:t>
      </w:r>
      <w:r>
        <w:t>pristine structure exhibits an essential lateral strength and can easily withstand PGAs up to 0.8. Differently, when corrosion occurs, the increas</w:t>
      </w:r>
      <w:r>
        <w:t>e in the inter-</w:t>
      </w:r>
      <w:proofErr w:type="spellStart"/>
      <w:r>
        <w:t>storey</w:t>
      </w:r>
      <w:proofErr w:type="spellEnd"/>
      <w:r>
        <w:t xml:space="preserve"> displacements weakens the capacity of the building to resist large earthquake and distribute the inelasticity at each level. In the last case, a PGA value of 0.4g gives 38% of exceeding the severe damage, where CR=10% and CR=20% shows</w:t>
      </w:r>
      <w:r>
        <w:t xml:space="preserve"> a failure probability of 80%, which doubles the risk of</w:t>
      </w:r>
      <w:r>
        <w:rPr>
          <w:spacing w:val="-5"/>
        </w:rPr>
        <w:t xml:space="preserve"> </w:t>
      </w:r>
      <w:r>
        <w:t>collapse.</w:t>
      </w:r>
    </w:p>
    <w:p w14:paraId="557AC3E7" w14:textId="77777777" w:rsidR="008E13F7" w:rsidRDefault="004733C4">
      <w:pPr>
        <w:pStyle w:val="BodyText"/>
        <w:spacing w:before="3"/>
        <w:ind w:left="112" w:right="288"/>
        <w:jc w:val="both"/>
      </w:pPr>
      <w:r>
        <w:t>A more substantial impact can be noted when the building is subjected to the mainshock. From a statistical standpoint,</w:t>
      </w:r>
      <w:r>
        <w:rPr>
          <w:spacing w:val="-7"/>
        </w:rPr>
        <w:t xml:space="preserve"> </w:t>
      </w:r>
      <w:r>
        <w:t>there</w:t>
      </w:r>
      <w:r>
        <w:rPr>
          <w:spacing w:val="-3"/>
        </w:rPr>
        <w:t xml:space="preserve"> </w:t>
      </w:r>
      <w:r>
        <w:t>is</w:t>
      </w:r>
      <w:r>
        <w:rPr>
          <w:spacing w:val="-3"/>
        </w:rPr>
        <w:t xml:space="preserve"> </w:t>
      </w:r>
      <w:r>
        <w:t>an</w:t>
      </w:r>
      <w:r>
        <w:rPr>
          <w:spacing w:val="-6"/>
        </w:rPr>
        <w:t xml:space="preserve"> </w:t>
      </w:r>
      <w:r>
        <w:t>extreme</w:t>
      </w:r>
      <w:r>
        <w:rPr>
          <w:spacing w:val="-3"/>
        </w:rPr>
        <w:t xml:space="preserve"> </w:t>
      </w:r>
      <w:r>
        <w:t>reduction</w:t>
      </w:r>
      <w:r>
        <w:rPr>
          <w:spacing w:val="-5"/>
        </w:rPr>
        <w:t xml:space="preserve"> </w:t>
      </w:r>
      <w:r>
        <w:t>of</w:t>
      </w:r>
      <w:r>
        <w:rPr>
          <w:spacing w:val="-5"/>
        </w:rPr>
        <w:t xml:space="preserve"> </w:t>
      </w:r>
      <w:r>
        <w:t>the</w:t>
      </w:r>
      <w:r>
        <w:rPr>
          <w:spacing w:val="-6"/>
        </w:rPr>
        <w:t xml:space="preserve"> </w:t>
      </w:r>
      <w:r>
        <w:t>maximum</w:t>
      </w:r>
      <w:r>
        <w:rPr>
          <w:spacing w:val="-3"/>
        </w:rPr>
        <w:t xml:space="preserve"> </w:t>
      </w:r>
      <w:r>
        <w:t>earthquake</w:t>
      </w:r>
      <w:r>
        <w:rPr>
          <w:spacing w:val="-3"/>
        </w:rPr>
        <w:t xml:space="preserve"> </w:t>
      </w:r>
      <w:r>
        <w:t>acceleration</w:t>
      </w:r>
      <w:r>
        <w:rPr>
          <w:spacing w:val="-7"/>
        </w:rPr>
        <w:t xml:space="preserve"> </w:t>
      </w:r>
      <w:r>
        <w:t>b</w:t>
      </w:r>
      <w:r>
        <w:t>eyond</w:t>
      </w:r>
      <w:r>
        <w:rPr>
          <w:spacing w:val="-3"/>
        </w:rPr>
        <w:t xml:space="preserve"> </w:t>
      </w:r>
      <w:r>
        <w:t>which</w:t>
      </w:r>
      <w:r>
        <w:rPr>
          <w:spacing w:val="-6"/>
        </w:rPr>
        <w:t xml:space="preserve"> </w:t>
      </w:r>
      <w:r>
        <w:t>the</w:t>
      </w:r>
      <w:r>
        <w:rPr>
          <w:spacing w:val="-3"/>
        </w:rPr>
        <w:t xml:space="preserve"> </w:t>
      </w:r>
      <w:r>
        <w:t>structure fails</w:t>
      </w:r>
      <w:r>
        <w:rPr>
          <w:spacing w:val="-14"/>
        </w:rPr>
        <w:t xml:space="preserve"> </w:t>
      </w:r>
      <w:r>
        <w:t>to</w:t>
      </w:r>
      <w:r>
        <w:rPr>
          <w:spacing w:val="-13"/>
        </w:rPr>
        <w:t xml:space="preserve"> </w:t>
      </w:r>
      <w:r>
        <w:t>reach</w:t>
      </w:r>
      <w:r>
        <w:rPr>
          <w:spacing w:val="-13"/>
        </w:rPr>
        <w:t xml:space="preserve"> </w:t>
      </w:r>
      <w:r>
        <w:t>the</w:t>
      </w:r>
      <w:r>
        <w:rPr>
          <w:spacing w:val="-13"/>
        </w:rPr>
        <w:t xml:space="preserve"> </w:t>
      </w:r>
      <w:r>
        <w:t>limit</w:t>
      </w:r>
      <w:r>
        <w:rPr>
          <w:spacing w:val="-13"/>
        </w:rPr>
        <w:t xml:space="preserve"> </w:t>
      </w:r>
      <w:r>
        <w:t>state</w:t>
      </w:r>
      <w:r>
        <w:rPr>
          <w:spacing w:val="-15"/>
        </w:rPr>
        <w:t xml:space="preserve"> </w:t>
      </w:r>
      <w:r>
        <w:t>of</w:t>
      </w:r>
      <w:r>
        <w:rPr>
          <w:spacing w:val="-10"/>
        </w:rPr>
        <w:t xml:space="preserve"> </w:t>
      </w:r>
      <w:r>
        <w:t>SD.</w:t>
      </w:r>
      <w:r>
        <w:rPr>
          <w:spacing w:val="32"/>
        </w:rPr>
        <w:t xml:space="preserve"> </w:t>
      </w:r>
      <w:r>
        <w:t>The</w:t>
      </w:r>
      <w:r>
        <w:rPr>
          <w:spacing w:val="-13"/>
        </w:rPr>
        <w:t xml:space="preserve"> </w:t>
      </w:r>
      <w:r>
        <w:t>total</w:t>
      </w:r>
      <w:r>
        <w:rPr>
          <w:spacing w:val="-12"/>
        </w:rPr>
        <w:t xml:space="preserve"> </w:t>
      </w:r>
      <w:r>
        <w:t>resistance</w:t>
      </w:r>
      <w:r>
        <w:rPr>
          <w:spacing w:val="-15"/>
        </w:rPr>
        <w:t xml:space="preserve"> </w:t>
      </w:r>
      <w:r>
        <w:t>of</w:t>
      </w:r>
      <w:r>
        <w:rPr>
          <w:spacing w:val="-13"/>
        </w:rPr>
        <w:t xml:space="preserve"> </w:t>
      </w:r>
      <w:r>
        <w:t>the</w:t>
      </w:r>
      <w:r>
        <w:rPr>
          <w:spacing w:val="-14"/>
        </w:rPr>
        <w:t xml:space="preserve"> </w:t>
      </w:r>
      <w:r>
        <w:t>deteriorated</w:t>
      </w:r>
      <w:r>
        <w:rPr>
          <w:spacing w:val="-13"/>
        </w:rPr>
        <w:t xml:space="preserve"> </w:t>
      </w:r>
      <w:r>
        <w:t>structure</w:t>
      </w:r>
      <w:r>
        <w:rPr>
          <w:spacing w:val="-13"/>
        </w:rPr>
        <w:t xml:space="preserve"> </w:t>
      </w:r>
      <w:r>
        <w:t>is</w:t>
      </w:r>
      <w:r>
        <w:rPr>
          <w:spacing w:val="-13"/>
        </w:rPr>
        <w:t xml:space="preserve"> </w:t>
      </w:r>
      <w:r>
        <w:t>quantified</w:t>
      </w:r>
      <w:r>
        <w:rPr>
          <w:spacing w:val="-11"/>
        </w:rPr>
        <w:t xml:space="preserve"> </w:t>
      </w:r>
      <w:r>
        <w:t>by</w:t>
      </w:r>
      <w:r>
        <w:rPr>
          <w:spacing w:val="-13"/>
        </w:rPr>
        <w:t xml:space="preserve"> </w:t>
      </w:r>
      <w:r>
        <w:t>a</w:t>
      </w:r>
      <w:r>
        <w:rPr>
          <w:spacing w:val="-13"/>
        </w:rPr>
        <w:t xml:space="preserve"> </w:t>
      </w:r>
      <w:r>
        <w:t>maximum value of the motion acceleration of 0.4g compared to an initial value of 0.8g. Furthermore, the comparison between mainshock and sequence shows how the damage accumulation of the building after a mainshock dramatically increased the seismic vulnera</w:t>
      </w:r>
      <w:r>
        <w:t>bility of the RC building, reducing its capacity to small values of PGAs (0.2g) with the higher corrosion attack</w:t>
      </w:r>
      <w:r>
        <w:rPr>
          <w:spacing w:val="-5"/>
        </w:rPr>
        <w:t xml:space="preserve"> </w:t>
      </w:r>
      <w:r>
        <w:t>(CR=20%).</w:t>
      </w:r>
    </w:p>
    <w:p w14:paraId="61BA5B0B" w14:textId="77777777" w:rsidR="008E13F7" w:rsidRDefault="008E13F7">
      <w:pPr>
        <w:pStyle w:val="BodyText"/>
      </w:pPr>
    </w:p>
    <w:p w14:paraId="4543A4F0" w14:textId="77777777" w:rsidR="008E13F7" w:rsidRDefault="004733C4">
      <w:pPr>
        <w:pStyle w:val="ListParagraph"/>
        <w:numPr>
          <w:ilvl w:val="1"/>
          <w:numId w:val="3"/>
        </w:numPr>
        <w:tabs>
          <w:tab w:val="left" w:pos="473"/>
        </w:tabs>
        <w:spacing w:before="0"/>
        <w:ind w:hanging="361"/>
        <w:jc w:val="both"/>
        <w:rPr>
          <w:b/>
          <w:sz w:val="24"/>
        </w:rPr>
      </w:pPr>
      <w:r>
        <w:rPr>
          <w:b/>
          <w:sz w:val="24"/>
        </w:rPr>
        <w:t>Near</w:t>
      </w:r>
      <w:r>
        <w:rPr>
          <w:b/>
          <w:spacing w:val="-2"/>
          <w:sz w:val="24"/>
        </w:rPr>
        <w:t xml:space="preserve"> </w:t>
      </w:r>
      <w:r>
        <w:rPr>
          <w:b/>
          <w:sz w:val="24"/>
        </w:rPr>
        <w:t>Collapse</w:t>
      </w:r>
    </w:p>
    <w:p w14:paraId="4F1B7343" w14:textId="77777777" w:rsidR="008E13F7" w:rsidRDefault="004733C4">
      <w:pPr>
        <w:pStyle w:val="BodyText"/>
        <w:spacing w:before="119"/>
        <w:ind w:left="112" w:right="292"/>
        <w:jc w:val="both"/>
      </w:pPr>
      <w:r>
        <w:t>This</w:t>
      </w:r>
      <w:r>
        <w:rPr>
          <w:spacing w:val="-11"/>
        </w:rPr>
        <w:t xml:space="preserve"> </w:t>
      </w:r>
      <w:r>
        <w:t>section</w:t>
      </w:r>
      <w:r>
        <w:rPr>
          <w:spacing w:val="-11"/>
        </w:rPr>
        <w:t xml:space="preserve"> </w:t>
      </w:r>
      <w:r>
        <w:t>focuses</w:t>
      </w:r>
      <w:r>
        <w:rPr>
          <w:spacing w:val="-11"/>
        </w:rPr>
        <w:t xml:space="preserve"> </w:t>
      </w:r>
      <w:r>
        <w:t>on</w:t>
      </w:r>
      <w:r>
        <w:rPr>
          <w:spacing w:val="-12"/>
        </w:rPr>
        <w:t xml:space="preserve"> </w:t>
      </w:r>
      <w:r>
        <w:t>the</w:t>
      </w:r>
      <w:r>
        <w:rPr>
          <w:spacing w:val="-10"/>
        </w:rPr>
        <w:t xml:space="preserve"> </w:t>
      </w:r>
      <w:r>
        <w:t>seismic</w:t>
      </w:r>
      <w:r>
        <w:rPr>
          <w:spacing w:val="-11"/>
        </w:rPr>
        <w:t xml:space="preserve"> </w:t>
      </w:r>
      <w:r>
        <w:t>vulnerability</w:t>
      </w:r>
      <w:r>
        <w:rPr>
          <w:spacing w:val="-12"/>
        </w:rPr>
        <w:t xml:space="preserve"> </w:t>
      </w:r>
      <w:r>
        <w:t>for</w:t>
      </w:r>
      <w:r>
        <w:rPr>
          <w:spacing w:val="-11"/>
        </w:rPr>
        <w:t xml:space="preserve"> </w:t>
      </w:r>
      <w:r>
        <w:t>the</w:t>
      </w:r>
      <w:r>
        <w:rPr>
          <w:spacing w:val="-11"/>
        </w:rPr>
        <w:t xml:space="preserve"> </w:t>
      </w:r>
      <w:r>
        <w:t>limit</w:t>
      </w:r>
      <w:r>
        <w:rPr>
          <w:spacing w:val="-11"/>
        </w:rPr>
        <w:t xml:space="preserve"> </w:t>
      </w:r>
      <w:r>
        <w:t>state</w:t>
      </w:r>
      <w:r>
        <w:rPr>
          <w:spacing w:val="-9"/>
        </w:rPr>
        <w:t xml:space="preserve"> </w:t>
      </w:r>
      <w:r>
        <w:t>of</w:t>
      </w:r>
      <w:r>
        <w:rPr>
          <w:spacing w:val="-11"/>
        </w:rPr>
        <w:t xml:space="preserve"> </w:t>
      </w:r>
      <w:r>
        <w:t>near</w:t>
      </w:r>
      <w:r>
        <w:rPr>
          <w:spacing w:val="-9"/>
        </w:rPr>
        <w:t xml:space="preserve"> </w:t>
      </w:r>
      <w:r>
        <w:t>collapse,</w:t>
      </w:r>
      <w:r>
        <w:rPr>
          <w:spacing w:val="-11"/>
        </w:rPr>
        <w:t xml:space="preserve"> </w:t>
      </w:r>
      <w:r>
        <w:t>which</w:t>
      </w:r>
      <w:r>
        <w:rPr>
          <w:spacing w:val="-10"/>
        </w:rPr>
        <w:t xml:space="preserve"> </w:t>
      </w:r>
      <w:r>
        <w:t>commonly</w:t>
      </w:r>
      <w:r>
        <w:rPr>
          <w:spacing w:val="-12"/>
        </w:rPr>
        <w:t xml:space="preserve"> </w:t>
      </w:r>
      <w:r>
        <w:t>indicates the</w:t>
      </w:r>
      <w:r>
        <w:rPr>
          <w:spacing w:val="6"/>
        </w:rPr>
        <w:t xml:space="preserve"> </w:t>
      </w:r>
      <w:r>
        <w:t>e</w:t>
      </w:r>
      <w:r>
        <w:t>nd</w:t>
      </w:r>
      <w:r>
        <w:rPr>
          <w:spacing w:val="6"/>
        </w:rPr>
        <w:t xml:space="preserve"> </w:t>
      </w:r>
      <w:r>
        <w:t>of</w:t>
      </w:r>
      <w:r>
        <w:rPr>
          <w:spacing w:val="6"/>
        </w:rPr>
        <w:t xml:space="preserve"> </w:t>
      </w:r>
      <w:r>
        <w:t>the</w:t>
      </w:r>
      <w:r>
        <w:rPr>
          <w:spacing w:val="7"/>
        </w:rPr>
        <w:t xml:space="preserve"> </w:t>
      </w:r>
      <w:r>
        <w:t>service</w:t>
      </w:r>
      <w:r>
        <w:rPr>
          <w:spacing w:val="6"/>
        </w:rPr>
        <w:t xml:space="preserve"> </w:t>
      </w:r>
      <w:r>
        <w:t>life.</w:t>
      </w:r>
      <w:r>
        <w:rPr>
          <w:spacing w:val="4"/>
        </w:rPr>
        <w:t xml:space="preserve"> </w:t>
      </w:r>
      <w:r>
        <w:t>The</w:t>
      </w:r>
      <w:r>
        <w:rPr>
          <w:spacing w:val="9"/>
        </w:rPr>
        <w:t xml:space="preserve"> </w:t>
      </w:r>
      <w:r>
        <w:t>values</w:t>
      </w:r>
      <w:r>
        <w:rPr>
          <w:spacing w:val="6"/>
        </w:rPr>
        <w:t xml:space="preserve"> </w:t>
      </w:r>
      <w:r>
        <w:t>for</w:t>
      </w:r>
      <w:r>
        <w:rPr>
          <w:spacing w:val="6"/>
        </w:rPr>
        <w:t xml:space="preserve"> </w:t>
      </w:r>
      <w:r>
        <w:t>this</w:t>
      </w:r>
      <w:r>
        <w:rPr>
          <w:spacing w:val="7"/>
        </w:rPr>
        <w:t xml:space="preserve"> </w:t>
      </w:r>
      <w:r>
        <w:t>limit</w:t>
      </w:r>
      <w:r>
        <w:rPr>
          <w:spacing w:val="7"/>
        </w:rPr>
        <w:t xml:space="preserve"> </w:t>
      </w:r>
      <w:r>
        <w:t>state,</w:t>
      </w:r>
      <w:r>
        <w:rPr>
          <w:spacing w:val="6"/>
        </w:rPr>
        <w:t xml:space="preserve"> </w:t>
      </w:r>
      <w:r>
        <w:t>as</w:t>
      </w:r>
      <w:r>
        <w:rPr>
          <w:spacing w:val="6"/>
        </w:rPr>
        <w:t xml:space="preserve"> </w:t>
      </w:r>
      <w:r>
        <w:t>above-mentioned,</w:t>
      </w:r>
      <w:r>
        <w:rPr>
          <w:spacing w:val="7"/>
        </w:rPr>
        <w:t xml:space="preserve"> </w:t>
      </w:r>
      <w:r>
        <w:t>were</w:t>
      </w:r>
      <w:r>
        <w:rPr>
          <w:spacing w:val="7"/>
        </w:rPr>
        <w:t xml:space="preserve"> </w:t>
      </w:r>
      <w:r>
        <w:t>defined</w:t>
      </w:r>
      <w:r>
        <w:rPr>
          <w:spacing w:val="6"/>
        </w:rPr>
        <w:t xml:space="preserve"> </w:t>
      </w:r>
      <w:r>
        <w:t>based</w:t>
      </w:r>
      <w:r>
        <w:rPr>
          <w:spacing w:val="7"/>
        </w:rPr>
        <w:t xml:space="preserve"> </w:t>
      </w:r>
      <w:r>
        <w:t>on</w:t>
      </w:r>
      <w:r>
        <w:rPr>
          <w:spacing w:val="6"/>
        </w:rPr>
        <w:t xml:space="preserve"> </w:t>
      </w:r>
      <w:r>
        <w:t>earlier</w:t>
      </w:r>
    </w:p>
    <w:p w14:paraId="6B21B6A4" w14:textId="77777777" w:rsidR="008E13F7" w:rsidRDefault="008E13F7">
      <w:pPr>
        <w:pStyle w:val="BodyText"/>
        <w:rPr>
          <w:sz w:val="20"/>
        </w:rPr>
      </w:pPr>
    </w:p>
    <w:p w14:paraId="0768A19A" w14:textId="77777777" w:rsidR="008E13F7" w:rsidRDefault="008E13F7">
      <w:pPr>
        <w:pStyle w:val="BodyText"/>
        <w:spacing w:before="9"/>
        <w:rPr>
          <w:sz w:val="15"/>
        </w:rPr>
      </w:pPr>
    </w:p>
    <w:p w14:paraId="540C3356" w14:textId="77777777" w:rsidR="008E13F7" w:rsidRDefault="004733C4">
      <w:pPr>
        <w:pStyle w:val="Heading2"/>
        <w:spacing w:before="52"/>
      </w:pPr>
      <w:r>
        <w:t>9</w:t>
      </w:r>
    </w:p>
    <w:p w14:paraId="731A5264" w14:textId="77777777" w:rsidR="008E13F7" w:rsidRDefault="008E13F7">
      <w:pPr>
        <w:sectPr w:rsidR="008E13F7">
          <w:pgSz w:w="11910" w:h="16850"/>
          <w:pgMar w:top="2020" w:right="840" w:bottom="240" w:left="1020" w:header="37" w:footer="50" w:gutter="0"/>
          <w:cols w:space="720"/>
        </w:sectPr>
      </w:pPr>
    </w:p>
    <w:p w14:paraId="53D7B299" w14:textId="77777777" w:rsidR="008E13F7" w:rsidRDefault="008E13F7">
      <w:pPr>
        <w:pStyle w:val="BodyText"/>
        <w:rPr>
          <w:rFonts w:ascii="Calibri"/>
          <w:sz w:val="12"/>
        </w:rPr>
      </w:pPr>
    </w:p>
    <w:p w14:paraId="14EB838F" w14:textId="77777777" w:rsidR="008E13F7" w:rsidRDefault="004733C4">
      <w:pPr>
        <w:pStyle w:val="BodyText"/>
        <w:spacing w:before="92"/>
        <w:ind w:left="112" w:right="288"/>
        <w:jc w:val="both"/>
      </w:pPr>
      <w:r>
        <w:t>investigations defined in [18], which are related to the need for a sequence of limit states, even for aggressive environments triggering the phenomenon of corrosion. The imminent decrease of the lateral strength and ductility with the increase of the corr</w:t>
      </w:r>
      <w:r>
        <w:t xml:space="preserve">osion level affect significantly the inelastic </w:t>
      </w:r>
      <w:proofErr w:type="spellStart"/>
      <w:r>
        <w:t>behaviour</w:t>
      </w:r>
      <w:proofErr w:type="spellEnd"/>
      <w:r>
        <w:t xml:space="preserve"> of the building; thus, when the structure enters into the non-linear </w:t>
      </w:r>
      <w:proofErr w:type="spellStart"/>
      <w:r>
        <w:t>behaviour</w:t>
      </w:r>
      <w:proofErr w:type="spellEnd"/>
      <w:r>
        <w:t>, the effects of corrosion dramatically reduce the seismic resistance.</w:t>
      </w:r>
    </w:p>
    <w:p w14:paraId="2A22AE9C" w14:textId="77777777" w:rsidR="008E13F7" w:rsidRDefault="008E13F7">
      <w:pPr>
        <w:pStyle w:val="BodyText"/>
        <w:spacing w:before="6"/>
        <w:rPr>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0"/>
        <w:gridCol w:w="3212"/>
        <w:gridCol w:w="3210"/>
      </w:tblGrid>
      <w:tr w:rsidR="008E13F7" w14:paraId="16B2855A" w14:textId="77777777">
        <w:trPr>
          <w:trHeight w:val="373"/>
        </w:trPr>
        <w:tc>
          <w:tcPr>
            <w:tcW w:w="3210" w:type="dxa"/>
            <w:shd w:val="clear" w:color="auto" w:fill="D0CECE"/>
          </w:tcPr>
          <w:p w14:paraId="0F917037" w14:textId="77777777" w:rsidR="008E13F7" w:rsidRDefault="004733C4">
            <w:pPr>
              <w:pStyle w:val="TableParagraph"/>
              <w:spacing w:before="1"/>
              <w:ind w:left="1421" w:right="1409"/>
              <w:jc w:val="center"/>
              <w:rPr>
                <w:b/>
              </w:rPr>
            </w:pPr>
            <w:r>
              <w:rPr>
                <w:b/>
              </w:rPr>
              <w:t>MS</w:t>
            </w:r>
          </w:p>
        </w:tc>
        <w:tc>
          <w:tcPr>
            <w:tcW w:w="3212" w:type="dxa"/>
            <w:shd w:val="clear" w:color="auto" w:fill="D0CECE"/>
          </w:tcPr>
          <w:p w14:paraId="598AA3C7" w14:textId="77777777" w:rsidR="008E13F7" w:rsidRDefault="004733C4">
            <w:pPr>
              <w:pStyle w:val="TableParagraph"/>
              <w:spacing w:before="1"/>
              <w:ind w:left="1445" w:right="1435"/>
              <w:jc w:val="center"/>
              <w:rPr>
                <w:b/>
              </w:rPr>
            </w:pPr>
            <w:r>
              <w:rPr>
                <w:b/>
              </w:rPr>
              <w:t>AS</w:t>
            </w:r>
          </w:p>
        </w:tc>
        <w:tc>
          <w:tcPr>
            <w:tcW w:w="3210" w:type="dxa"/>
            <w:shd w:val="clear" w:color="auto" w:fill="D0CECE"/>
          </w:tcPr>
          <w:p w14:paraId="36B9F32B" w14:textId="77777777" w:rsidR="008E13F7" w:rsidRDefault="004733C4">
            <w:pPr>
              <w:pStyle w:val="TableParagraph"/>
              <w:spacing w:before="1"/>
              <w:ind w:left="1414" w:right="1409"/>
              <w:jc w:val="center"/>
              <w:rPr>
                <w:b/>
              </w:rPr>
            </w:pPr>
            <w:r>
              <w:rPr>
                <w:b/>
              </w:rPr>
              <w:t>SQ</w:t>
            </w:r>
          </w:p>
        </w:tc>
      </w:tr>
      <w:tr w:rsidR="008E13F7" w14:paraId="47D2142C" w14:textId="77777777">
        <w:trPr>
          <w:trHeight w:val="2678"/>
        </w:trPr>
        <w:tc>
          <w:tcPr>
            <w:tcW w:w="3210" w:type="dxa"/>
          </w:tcPr>
          <w:p w14:paraId="59B2812B" w14:textId="77777777" w:rsidR="008E13F7" w:rsidRDefault="008E13F7">
            <w:pPr>
              <w:pStyle w:val="TableParagraph"/>
              <w:spacing w:before="2"/>
              <w:rPr>
                <w:sz w:val="15"/>
              </w:rPr>
            </w:pPr>
          </w:p>
          <w:p w14:paraId="301246A8" w14:textId="77777777" w:rsidR="008E13F7" w:rsidRDefault="004733C4">
            <w:pPr>
              <w:pStyle w:val="TableParagraph"/>
              <w:spacing w:before="0"/>
              <w:ind w:left="290"/>
              <w:rPr>
                <w:sz w:val="20"/>
              </w:rPr>
            </w:pPr>
            <w:r>
              <w:rPr>
                <w:noProof/>
                <w:sz w:val="20"/>
              </w:rPr>
              <w:drawing>
                <wp:inline distT="0" distB="0" distL="0" distR="0" wp14:anchorId="2DBC8AA9" wp14:editId="35203F6D">
                  <wp:extent cx="1667749" cy="1262062"/>
                  <wp:effectExtent l="0" t="0" r="0" b="0"/>
                  <wp:docPr id="11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1.png"/>
                          <pic:cNvPicPr/>
                        </pic:nvPicPr>
                        <pic:blipFill>
                          <a:blip r:embed="rId110" cstate="print"/>
                          <a:stretch>
                            <a:fillRect/>
                          </a:stretch>
                        </pic:blipFill>
                        <pic:spPr>
                          <a:xfrm>
                            <a:off x="0" y="0"/>
                            <a:ext cx="1667749" cy="1262062"/>
                          </a:xfrm>
                          <a:prstGeom prst="rect">
                            <a:avLst/>
                          </a:prstGeom>
                        </pic:spPr>
                      </pic:pic>
                    </a:graphicData>
                  </a:graphic>
                </wp:inline>
              </w:drawing>
            </w:r>
          </w:p>
          <w:p w14:paraId="482D746C" w14:textId="77777777" w:rsidR="008E13F7" w:rsidRDefault="008E13F7">
            <w:pPr>
              <w:pStyle w:val="TableParagraph"/>
              <w:spacing w:before="4" w:after="1"/>
              <w:rPr>
                <w:sz w:val="9"/>
              </w:rPr>
            </w:pPr>
          </w:p>
          <w:p w14:paraId="12D82176" w14:textId="77777777" w:rsidR="008E13F7" w:rsidRDefault="004733C4">
            <w:pPr>
              <w:pStyle w:val="TableParagraph"/>
              <w:spacing w:before="0" w:line="154" w:lineRule="exact"/>
              <w:ind w:left="1600"/>
              <w:rPr>
                <w:sz w:val="15"/>
              </w:rPr>
            </w:pPr>
            <w:r>
              <w:rPr>
                <w:position w:val="-2"/>
                <w:sz w:val="15"/>
              </w:rPr>
            </w:r>
            <w:r>
              <w:rPr>
                <w:position w:val="-2"/>
                <w:sz w:val="15"/>
              </w:rPr>
              <w:pict w14:anchorId="4C6CC80E">
                <v:group id="_x0000_s1041" style="width:26.35pt;height:7.75pt;mso-position-horizontal-relative:char;mso-position-vertical-relative:line" coordsize="527,155">
                  <v:shape id="_x0000_s1043" type="#_x0000_t75" style="position:absolute;width:464;height:155">
                    <v:imagedata r:id="rId111" o:title=""/>
                  </v:shape>
                  <v:shape id="_x0000_s1042" style="position:absolute;left:493;width:33;height:143" coordorigin="493" coordsize="33,143" path="m526,l493,r,11l512,11r,120l493,131r,11l526,142,526,xe" fillcolor="black" stroked="f">
                    <v:path arrowok="t"/>
                  </v:shape>
                  <w10:wrap type="none"/>
                  <w10:anchorlock/>
                </v:group>
              </w:pict>
            </w:r>
          </w:p>
        </w:tc>
        <w:tc>
          <w:tcPr>
            <w:tcW w:w="3212" w:type="dxa"/>
          </w:tcPr>
          <w:p w14:paraId="088877A0" w14:textId="77777777" w:rsidR="008E13F7" w:rsidRDefault="008E13F7">
            <w:pPr>
              <w:pStyle w:val="TableParagraph"/>
              <w:spacing w:before="2"/>
              <w:rPr>
                <w:sz w:val="15"/>
              </w:rPr>
            </w:pPr>
          </w:p>
          <w:p w14:paraId="7661DABC" w14:textId="77777777" w:rsidR="008E13F7" w:rsidRDefault="004733C4">
            <w:pPr>
              <w:pStyle w:val="TableParagraph"/>
              <w:spacing w:before="0"/>
              <w:ind w:left="289"/>
              <w:rPr>
                <w:sz w:val="20"/>
              </w:rPr>
            </w:pPr>
            <w:r>
              <w:rPr>
                <w:noProof/>
                <w:sz w:val="20"/>
              </w:rPr>
              <w:drawing>
                <wp:inline distT="0" distB="0" distL="0" distR="0" wp14:anchorId="04438CFE" wp14:editId="2E849FD3">
                  <wp:extent cx="1667749" cy="1262062"/>
                  <wp:effectExtent l="0" t="0" r="0" b="0"/>
                  <wp:docPr id="12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3.png"/>
                          <pic:cNvPicPr/>
                        </pic:nvPicPr>
                        <pic:blipFill>
                          <a:blip r:embed="rId112" cstate="print"/>
                          <a:stretch>
                            <a:fillRect/>
                          </a:stretch>
                        </pic:blipFill>
                        <pic:spPr>
                          <a:xfrm>
                            <a:off x="0" y="0"/>
                            <a:ext cx="1667749" cy="1262062"/>
                          </a:xfrm>
                          <a:prstGeom prst="rect">
                            <a:avLst/>
                          </a:prstGeom>
                        </pic:spPr>
                      </pic:pic>
                    </a:graphicData>
                  </a:graphic>
                </wp:inline>
              </w:drawing>
            </w:r>
          </w:p>
          <w:p w14:paraId="2311658B" w14:textId="77777777" w:rsidR="008E13F7" w:rsidRDefault="008E13F7">
            <w:pPr>
              <w:pStyle w:val="TableParagraph"/>
              <w:spacing w:before="4" w:after="1"/>
              <w:rPr>
                <w:sz w:val="9"/>
              </w:rPr>
            </w:pPr>
          </w:p>
          <w:p w14:paraId="6D715A16" w14:textId="77777777" w:rsidR="008E13F7" w:rsidRDefault="004733C4">
            <w:pPr>
              <w:pStyle w:val="TableParagraph"/>
              <w:spacing w:before="0" w:line="154" w:lineRule="exact"/>
              <w:ind w:left="1599"/>
              <w:rPr>
                <w:sz w:val="15"/>
              </w:rPr>
            </w:pPr>
            <w:r>
              <w:rPr>
                <w:position w:val="-2"/>
                <w:sz w:val="15"/>
              </w:rPr>
            </w:r>
            <w:r>
              <w:rPr>
                <w:position w:val="-2"/>
                <w:sz w:val="15"/>
              </w:rPr>
              <w:pict w14:anchorId="246D2484">
                <v:group id="_x0000_s1038" style="width:26.35pt;height:7.75pt;mso-position-horizontal-relative:char;mso-position-vertical-relative:line" coordsize="527,155">
                  <v:shape id="_x0000_s1040" type="#_x0000_t75" style="position:absolute;width:464;height:155">
                    <v:imagedata r:id="rId111" o:title=""/>
                  </v:shape>
                  <v:shape id="_x0000_s1039" style="position:absolute;left:493;width:33;height:143" coordorigin="493" coordsize="33,143" path="m526,l493,r,11l512,11r,120l493,131r,11l526,142,526,xe" fillcolor="black" stroked="f">
                    <v:path arrowok="t"/>
                  </v:shape>
                  <w10:wrap type="none"/>
                  <w10:anchorlock/>
                </v:group>
              </w:pict>
            </w:r>
          </w:p>
        </w:tc>
        <w:tc>
          <w:tcPr>
            <w:tcW w:w="3210" w:type="dxa"/>
          </w:tcPr>
          <w:p w14:paraId="309A00F8" w14:textId="77777777" w:rsidR="008E13F7" w:rsidRDefault="008E13F7">
            <w:pPr>
              <w:pStyle w:val="TableParagraph"/>
              <w:spacing w:before="2"/>
              <w:rPr>
                <w:sz w:val="15"/>
              </w:rPr>
            </w:pPr>
          </w:p>
          <w:p w14:paraId="1F23F10E" w14:textId="77777777" w:rsidR="008E13F7" w:rsidRDefault="004733C4">
            <w:pPr>
              <w:pStyle w:val="TableParagraph"/>
              <w:spacing w:before="0"/>
              <w:ind w:left="287"/>
              <w:rPr>
                <w:sz w:val="20"/>
              </w:rPr>
            </w:pPr>
            <w:r>
              <w:rPr>
                <w:noProof/>
                <w:sz w:val="20"/>
              </w:rPr>
              <w:drawing>
                <wp:inline distT="0" distB="0" distL="0" distR="0" wp14:anchorId="0A1EAA8E" wp14:editId="5581D1D1">
                  <wp:extent cx="1667749" cy="1262062"/>
                  <wp:effectExtent l="0" t="0" r="0" b="0"/>
                  <wp:docPr id="12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4.png"/>
                          <pic:cNvPicPr/>
                        </pic:nvPicPr>
                        <pic:blipFill>
                          <a:blip r:embed="rId113" cstate="print"/>
                          <a:stretch>
                            <a:fillRect/>
                          </a:stretch>
                        </pic:blipFill>
                        <pic:spPr>
                          <a:xfrm>
                            <a:off x="0" y="0"/>
                            <a:ext cx="1667749" cy="1262062"/>
                          </a:xfrm>
                          <a:prstGeom prst="rect">
                            <a:avLst/>
                          </a:prstGeom>
                        </pic:spPr>
                      </pic:pic>
                    </a:graphicData>
                  </a:graphic>
                </wp:inline>
              </w:drawing>
            </w:r>
          </w:p>
          <w:p w14:paraId="40E35A16" w14:textId="77777777" w:rsidR="008E13F7" w:rsidRDefault="008E13F7">
            <w:pPr>
              <w:pStyle w:val="TableParagraph"/>
              <w:spacing w:before="4" w:after="1"/>
              <w:rPr>
                <w:sz w:val="9"/>
              </w:rPr>
            </w:pPr>
          </w:p>
          <w:p w14:paraId="6D03DA14" w14:textId="77777777" w:rsidR="008E13F7" w:rsidRDefault="004733C4">
            <w:pPr>
              <w:pStyle w:val="TableParagraph"/>
              <w:spacing w:before="0" w:line="154" w:lineRule="exact"/>
              <w:ind w:left="1597"/>
              <w:rPr>
                <w:sz w:val="15"/>
              </w:rPr>
            </w:pPr>
            <w:r>
              <w:rPr>
                <w:position w:val="-2"/>
                <w:sz w:val="15"/>
              </w:rPr>
            </w:r>
            <w:r>
              <w:rPr>
                <w:position w:val="-2"/>
                <w:sz w:val="15"/>
              </w:rPr>
              <w:pict w14:anchorId="72676226">
                <v:group id="_x0000_s1035" style="width:26.35pt;height:7.75pt;mso-position-horizontal-relative:char;mso-position-vertical-relative:line" coordsize="527,155">
                  <v:shape id="_x0000_s1037" type="#_x0000_t75" style="position:absolute;width:464;height:155">
                    <v:imagedata r:id="rId111" o:title=""/>
                  </v:shape>
                  <v:shape id="_x0000_s1036" style="position:absolute;left:493;width:33;height:143" coordorigin="493" coordsize="33,143" path="m526,l493,r,11l512,11r,120l493,131r,11l526,142,526,xe" fillcolor="black" stroked="f">
                    <v:path arrowok="t"/>
                  </v:shape>
                  <w10:wrap type="none"/>
                  <w10:anchorlock/>
                </v:group>
              </w:pict>
            </w:r>
          </w:p>
        </w:tc>
      </w:tr>
      <w:tr w:rsidR="008E13F7" w14:paraId="0DEB6210" w14:textId="77777777">
        <w:trPr>
          <w:trHeight w:val="2680"/>
        </w:trPr>
        <w:tc>
          <w:tcPr>
            <w:tcW w:w="3210" w:type="dxa"/>
          </w:tcPr>
          <w:p w14:paraId="615CACD5" w14:textId="77777777" w:rsidR="008E13F7" w:rsidRDefault="008E13F7">
            <w:pPr>
              <w:pStyle w:val="TableParagraph"/>
              <w:spacing w:before="2"/>
              <w:rPr>
                <w:sz w:val="17"/>
              </w:rPr>
            </w:pPr>
          </w:p>
          <w:p w14:paraId="3B5F40D8" w14:textId="77777777" w:rsidR="008E13F7" w:rsidRDefault="004733C4">
            <w:pPr>
              <w:pStyle w:val="TableParagraph"/>
              <w:spacing w:before="0"/>
              <w:ind w:left="317"/>
              <w:rPr>
                <w:sz w:val="20"/>
              </w:rPr>
            </w:pPr>
            <w:r>
              <w:rPr>
                <w:noProof/>
                <w:sz w:val="20"/>
              </w:rPr>
              <w:drawing>
                <wp:inline distT="0" distB="0" distL="0" distR="0" wp14:anchorId="032D353C" wp14:editId="785FE1C9">
                  <wp:extent cx="1640588" cy="1238250"/>
                  <wp:effectExtent l="0" t="0" r="0" b="0"/>
                  <wp:docPr id="1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5.png"/>
                          <pic:cNvPicPr/>
                        </pic:nvPicPr>
                        <pic:blipFill>
                          <a:blip r:embed="rId114" cstate="print"/>
                          <a:stretch>
                            <a:fillRect/>
                          </a:stretch>
                        </pic:blipFill>
                        <pic:spPr>
                          <a:xfrm>
                            <a:off x="0" y="0"/>
                            <a:ext cx="1640588" cy="1238250"/>
                          </a:xfrm>
                          <a:prstGeom prst="rect">
                            <a:avLst/>
                          </a:prstGeom>
                        </pic:spPr>
                      </pic:pic>
                    </a:graphicData>
                  </a:graphic>
                </wp:inline>
              </w:drawing>
            </w:r>
          </w:p>
          <w:p w14:paraId="504773A9" w14:textId="77777777" w:rsidR="008E13F7" w:rsidRDefault="008E13F7">
            <w:pPr>
              <w:pStyle w:val="TableParagraph"/>
              <w:spacing w:before="4"/>
              <w:rPr>
                <w:sz w:val="9"/>
              </w:rPr>
            </w:pPr>
          </w:p>
          <w:p w14:paraId="602D0863" w14:textId="77777777" w:rsidR="008E13F7" w:rsidRDefault="004733C4">
            <w:pPr>
              <w:pStyle w:val="TableParagraph"/>
              <w:spacing w:before="0" w:line="154" w:lineRule="exact"/>
              <w:ind w:left="1592"/>
              <w:rPr>
                <w:sz w:val="15"/>
              </w:rPr>
            </w:pPr>
            <w:r>
              <w:rPr>
                <w:position w:val="-2"/>
                <w:sz w:val="15"/>
              </w:rPr>
            </w:r>
            <w:r>
              <w:rPr>
                <w:position w:val="-2"/>
                <w:sz w:val="15"/>
              </w:rPr>
              <w:pict w14:anchorId="0ABE8AF8">
                <v:group id="_x0000_s1032" style="width:26.35pt;height:7.75pt;mso-position-horizontal-relative:char;mso-position-vertical-relative:line" coordsize="527,155">
                  <v:shape id="_x0000_s1034" type="#_x0000_t75" style="position:absolute;width:464;height:155">
                    <v:imagedata r:id="rId115" o:title=""/>
                  </v:shape>
                  <v:shape id="_x0000_s1033" style="position:absolute;left:493;width:34;height:143" coordorigin="493" coordsize="34,143" path="m526,l493,r,11l512,11r,120l493,131r,11l526,142,526,xe" fillcolor="black" stroked="f">
                    <v:path arrowok="t"/>
                  </v:shape>
                  <w10:wrap type="none"/>
                  <w10:anchorlock/>
                </v:group>
              </w:pict>
            </w:r>
          </w:p>
        </w:tc>
        <w:tc>
          <w:tcPr>
            <w:tcW w:w="3212" w:type="dxa"/>
          </w:tcPr>
          <w:p w14:paraId="3AA7B0AE" w14:textId="77777777" w:rsidR="008E13F7" w:rsidRDefault="008E13F7">
            <w:pPr>
              <w:pStyle w:val="TableParagraph"/>
              <w:spacing w:before="2"/>
              <w:rPr>
                <w:sz w:val="17"/>
              </w:rPr>
            </w:pPr>
          </w:p>
          <w:p w14:paraId="4E31E092" w14:textId="77777777" w:rsidR="008E13F7" w:rsidRDefault="004733C4">
            <w:pPr>
              <w:pStyle w:val="TableParagraph"/>
              <w:spacing w:before="0"/>
              <w:ind w:left="316"/>
              <w:rPr>
                <w:sz w:val="20"/>
              </w:rPr>
            </w:pPr>
            <w:r>
              <w:rPr>
                <w:noProof/>
                <w:sz w:val="20"/>
              </w:rPr>
              <w:drawing>
                <wp:inline distT="0" distB="0" distL="0" distR="0" wp14:anchorId="4AE61287" wp14:editId="776194FD">
                  <wp:extent cx="1640588" cy="1238250"/>
                  <wp:effectExtent l="0" t="0" r="0" b="0"/>
                  <wp:docPr id="12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7.png"/>
                          <pic:cNvPicPr/>
                        </pic:nvPicPr>
                        <pic:blipFill>
                          <a:blip r:embed="rId116" cstate="print"/>
                          <a:stretch>
                            <a:fillRect/>
                          </a:stretch>
                        </pic:blipFill>
                        <pic:spPr>
                          <a:xfrm>
                            <a:off x="0" y="0"/>
                            <a:ext cx="1640588" cy="1238250"/>
                          </a:xfrm>
                          <a:prstGeom prst="rect">
                            <a:avLst/>
                          </a:prstGeom>
                        </pic:spPr>
                      </pic:pic>
                    </a:graphicData>
                  </a:graphic>
                </wp:inline>
              </w:drawing>
            </w:r>
          </w:p>
          <w:p w14:paraId="6A812750" w14:textId="77777777" w:rsidR="008E13F7" w:rsidRDefault="008E13F7">
            <w:pPr>
              <w:pStyle w:val="TableParagraph"/>
              <w:spacing w:before="4"/>
              <w:rPr>
                <w:sz w:val="9"/>
              </w:rPr>
            </w:pPr>
          </w:p>
          <w:p w14:paraId="77CE25F0" w14:textId="77777777" w:rsidR="008E13F7" w:rsidRDefault="004733C4">
            <w:pPr>
              <w:pStyle w:val="TableParagraph"/>
              <w:spacing w:before="0" w:line="154" w:lineRule="exact"/>
              <w:ind w:left="1591"/>
              <w:rPr>
                <w:sz w:val="15"/>
              </w:rPr>
            </w:pPr>
            <w:r>
              <w:rPr>
                <w:position w:val="-2"/>
                <w:sz w:val="15"/>
              </w:rPr>
            </w:r>
            <w:r>
              <w:rPr>
                <w:position w:val="-2"/>
                <w:sz w:val="15"/>
              </w:rPr>
              <w:pict w14:anchorId="3C168CE7">
                <v:group id="_x0000_s1029" style="width:26.35pt;height:7.75pt;mso-position-horizontal-relative:char;mso-position-vertical-relative:line" coordsize="527,155">
                  <v:shape id="_x0000_s1031" type="#_x0000_t75" style="position:absolute;width:464;height:155">
                    <v:imagedata r:id="rId115" o:title=""/>
                  </v:shape>
                  <v:shape id="_x0000_s1030" style="position:absolute;left:493;width:34;height:143" coordorigin="493" coordsize="34,143" path="m526,l493,r,11l512,11r,120l493,131r,11l526,142,526,xe" fillcolor="black" stroked="f">
                    <v:path arrowok="t"/>
                  </v:shape>
                  <w10:wrap type="none"/>
                  <w10:anchorlock/>
                </v:group>
              </w:pict>
            </w:r>
          </w:p>
        </w:tc>
        <w:tc>
          <w:tcPr>
            <w:tcW w:w="3210" w:type="dxa"/>
          </w:tcPr>
          <w:p w14:paraId="3A926E62" w14:textId="77777777" w:rsidR="008E13F7" w:rsidRDefault="008E13F7">
            <w:pPr>
              <w:pStyle w:val="TableParagraph"/>
              <w:spacing w:before="2"/>
              <w:rPr>
                <w:sz w:val="17"/>
              </w:rPr>
            </w:pPr>
          </w:p>
          <w:p w14:paraId="1EA18BBB" w14:textId="77777777" w:rsidR="008E13F7" w:rsidRDefault="004733C4">
            <w:pPr>
              <w:pStyle w:val="TableParagraph"/>
              <w:spacing w:before="0"/>
              <w:ind w:left="314"/>
              <w:rPr>
                <w:sz w:val="20"/>
              </w:rPr>
            </w:pPr>
            <w:r>
              <w:rPr>
                <w:noProof/>
                <w:sz w:val="20"/>
              </w:rPr>
              <w:drawing>
                <wp:inline distT="0" distB="0" distL="0" distR="0" wp14:anchorId="48284B11" wp14:editId="4CD49A26">
                  <wp:extent cx="1640588" cy="1238250"/>
                  <wp:effectExtent l="0" t="0" r="0" b="0"/>
                  <wp:docPr id="12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8.png"/>
                          <pic:cNvPicPr/>
                        </pic:nvPicPr>
                        <pic:blipFill>
                          <a:blip r:embed="rId117" cstate="print"/>
                          <a:stretch>
                            <a:fillRect/>
                          </a:stretch>
                        </pic:blipFill>
                        <pic:spPr>
                          <a:xfrm>
                            <a:off x="0" y="0"/>
                            <a:ext cx="1640588" cy="1238250"/>
                          </a:xfrm>
                          <a:prstGeom prst="rect">
                            <a:avLst/>
                          </a:prstGeom>
                        </pic:spPr>
                      </pic:pic>
                    </a:graphicData>
                  </a:graphic>
                </wp:inline>
              </w:drawing>
            </w:r>
          </w:p>
          <w:p w14:paraId="367A4E84" w14:textId="77777777" w:rsidR="008E13F7" w:rsidRDefault="008E13F7">
            <w:pPr>
              <w:pStyle w:val="TableParagraph"/>
              <w:spacing w:before="4"/>
              <w:rPr>
                <w:sz w:val="9"/>
              </w:rPr>
            </w:pPr>
          </w:p>
          <w:p w14:paraId="0D22DFAB" w14:textId="77777777" w:rsidR="008E13F7" w:rsidRDefault="004733C4">
            <w:pPr>
              <w:pStyle w:val="TableParagraph"/>
              <w:spacing w:before="0" w:line="154" w:lineRule="exact"/>
              <w:ind w:left="1589"/>
              <w:rPr>
                <w:sz w:val="15"/>
              </w:rPr>
            </w:pPr>
            <w:r>
              <w:rPr>
                <w:position w:val="-2"/>
                <w:sz w:val="15"/>
              </w:rPr>
            </w:r>
            <w:r>
              <w:rPr>
                <w:position w:val="-2"/>
                <w:sz w:val="15"/>
              </w:rPr>
              <w:pict w14:anchorId="62B816DE">
                <v:group id="_x0000_s1026" style="width:26.35pt;height:7.75pt;mso-position-horizontal-relative:char;mso-position-vertical-relative:line" coordsize="527,155">
                  <v:shape id="_x0000_s1028" type="#_x0000_t75" style="position:absolute;width:464;height:155">
                    <v:imagedata r:id="rId115" o:title=""/>
                  </v:shape>
                  <v:shape id="_x0000_s1027" style="position:absolute;left:493;width:34;height:143" coordorigin="493" coordsize="34,143" path="m526,l493,r,11l512,11r,120l493,131r,11l526,142,526,xe" fillcolor="black" stroked="f">
                    <v:path arrowok="t"/>
                  </v:shape>
                  <w10:wrap type="none"/>
                  <w10:anchorlock/>
                </v:group>
              </w:pict>
            </w:r>
          </w:p>
        </w:tc>
      </w:tr>
    </w:tbl>
    <w:p w14:paraId="1A1DC978" w14:textId="77777777" w:rsidR="008E13F7" w:rsidRDefault="004733C4">
      <w:pPr>
        <w:pStyle w:val="BodyText"/>
        <w:spacing w:before="1"/>
        <w:ind w:left="1622"/>
        <w:jc w:val="both"/>
      </w:pPr>
      <w:r>
        <w:t>Figure 8. Fragility Curves (Mainshock-MS; Aftershock-AS; Sequence-SQ)</w:t>
      </w:r>
    </w:p>
    <w:p w14:paraId="03C6C947" w14:textId="77777777" w:rsidR="008E13F7" w:rsidRDefault="004733C4">
      <w:pPr>
        <w:pStyle w:val="BodyText"/>
        <w:spacing w:before="119"/>
        <w:ind w:left="112" w:right="289"/>
        <w:jc w:val="both"/>
      </w:pPr>
      <w:r>
        <w:t>Figure</w:t>
      </w:r>
      <w:r>
        <w:rPr>
          <w:spacing w:val="-9"/>
        </w:rPr>
        <w:t xml:space="preserve"> </w:t>
      </w:r>
      <w:r>
        <w:t>8</w:t>
      </w:r>
      <w:r>
        <w:rPr>
          <w:spacing w:val="-10"/>
        </w:rPr>
        <w:t xml:space="preserve"> </w:t>
      </w:r>
      <w:r>
        <w:t>shows</w:t>
      </w:r>
      <w:r>
        <w:rPr>
          <w:spacing w:val="-9"/>
        </w:rPr>
        <w:t xml:space="preserve"> </w:t>
      </w:r>
      <w:r>
        <w:t>that</w:t>
      </w:r>
      <w:r>
        <w:rPr>
          <w:spacing w:val="-10"/>
        </w:rPr>
        <w:t xml:space="preserve"> </w:t>
      </w:r>
      <w:r>
        <w:t>an</w:t>
      </w:r>
      <w:r>
        <w:rPr>
          <w:spacing w:val="-9"/>
        </w:rPr>
        <w:t xml:space="preserve"> </w:t>
      </w:r>
      <w:r>
        <w:t>existing</w:t>
      </w:r>
      <w:r>
        <w:rPr>
          <w:spacing w:val="-10"/>
        </w:rPr>
        <w:t xml:space="preserve"> </w:t>
      </w:r>
      <w:r>
        <w:t>RC</w:t>
      </w:r>
      <w:r>
        <w:rPr>
          <w:spacing w:val="-10"/>
        </w:rPr>
        <w:t xml:space="preserve"> </w:t>
      </w:r>
      <w:r>
        <w:t>building</w:t>
      </w:r>
      <w:r>
        <w:rPr>
          <w:spacing w:val="-9"/>
        </w:rPr>
        <w:t xml:space="preserve"> </w:t>
      </w:r>
      <w:r>
        <w:t>with</w:t>
      </w:r>
      <w:r>
        <w:rPr>
          <w:spacing w:val="-10"/>
        </w:rPr>
        <w:t xml:space="preserve"> </w:t>
      </w:r>
      <w:r>
        <w:t>corrosion</w:t>
      </w:r>
      <w:r>
        <w:rPr>
          <w:spacing w:val="-10"/>
        </w:rPr>
        <w:t xml:space="preserve"> </w:t>
      </w:r>
      <w:r>
        <w:t>rates</w:t>
      </w:r>
      <w:r>
        <w:rPr>
          <w:spacing w:val="-9"/>
        </w:rPr>
        <w:t xml:space="preserve"> </w:t>
      </w:r>
      <w:r>
        <w:t>between</w:t>
      </w:r>
      <w:r>
        <w:rPr>
          <w:spacing w:val="-11"/>
        </w:rPr>
        <w:t xml:space="preserve"> </w:t>
      </w:r>
      <w:r>
        <w:t>10%</w:t>
      </w:r>
      <w:r>
        <w:rPr>
          <w:spacing w:val="-11"/>
        </w:rPr>
        <w:t xml:space="preserve"> </w:t>
      </w:r>
      <w:r>
        <w:t>and</w:t>
      </w:r>
      <w:r>
        <w:rPr>
          <w:spacing w:val="-11"/>
        </w:rPr>
        <w:t xml:space="preserve"> </w:t>
      </w:r>
      <w:r>
        <w:t>20%</w:t>
      </w:r>
      <w:r>
        <w:rPr>
          <w:spacing w:val="-8"/>
        </w:rPr>
        <w:t xml:space="preserve"> </w:t>
      </w:r>
      <w:r>
        <w:t>withstands</w:t>
      </w:r>
      <w:r>
        <w:rPr>
          <w:spacing w:val="-4"/>
        </w:rPr>
        <w:t xml:space="preserve"> </w:t>
      </w:r>
      <w:r>
        <w:t xml:space="preserve">potentially reduced values of the maximum ground motion acceleration with a significant increase of the failure probability. In addition to this, a large difference can be noted between the fragility curves, which is mostly the result of the attainment of </w:t>
      </w:r>
      <w:r>
        <w:t xml:space="preserve">the non-elastic </w:t>
      </w:r>
      <w:proofErr w:type="spellStart"/>
      <w:r>
        <w:t>behaviour</w:t>
      </w:r>
      <w:proofErr w:type="spellEnd"/>
      <w:r>
        <w:t>, especially for the mainshock and</w:t>
      </w:r>
      <w:r>
        <w:rPr>
          <w:spacing w:val="-26"/>
        </w:rPr>
        <w:t xml:space="preserve"> </w:t>
      </w:r>
      <w:r>
        <w:t>sequence.</w:t>
      </w:r>
    </w:p>
    <w:p w14:paraId="7C24639C" w14:textId="77777777" w:rsidR="008E13F7" w:rsidRDefault="004733C4">
      <w:pPr>
        <w:pStyle w:val="BodyText"/>
        <w:ind w:left="112" w:right="289"/>
        <w:jc w:val="both"/>
      </w:pPr>
      <w:r>
        <w:t xml:space="preserve">Mainshock and sequence motions show a critical increase in the probability of exceedance when corrosion occurs, which is mostly due to extensive damage, higher PGA and </w:t>
      </w:r>
      <w:proofErr w:type="gramStart"/>
      <w:r>
        <w:t>wide-range</w:t>
      </w:r>
      <w:proofErr w:type="gramEnd"/>
      <w:r>
        <w:t xml:space="preserve"> of freq</w:t>
      </w:r>
      <w:r>
        <w:t>uency contents. Particularly, the PGA range decreases significantly from 0.2g-0.8g (meaning imminent collapse) for the pristine building to 0.15g-0.4g for the maximum exposure. On the other hand, the aftershock condition seems to</w:t>
      </w:r>
      <w:r>
        <w:rPr>
          <w:spacing w:val="-8"/>
        </w:rPr>
        <w:t xml:space="preserve"> </w:t>
      </w:r>
      <w:r>
        <w:t>force</w:t>
      </w:r>
      <w:r>
        <w:rPr>
          <w:spacing w:val="-7"/>
        </w:rPr>
        <w:t xml:space="preserve"> </w:t>
      </w:r>
      <w:r>
        <w:t>the</w:t>
      </w:r>
      <w:r>
        <w:rPr>
          <w:spacing w:val="-8"/>
        </w:rPr>
        <w:t xml:space="preserve"> </w:t>
      </w:r>
      <w:r>
        <w:t>structure</w:t>
      </w:r>
      <w:r>
        <w:rPr>
          <w:spacing w:val="-9"/>
        </w:rPr>
        <w:t xml:space="preserve"> </w:t>
      </w:r>
      <w:r>
        <w:t>to</w:t>
      </w:r>
      <w:r>
        <w:rPr>
          <w:spacing w:val="-10"/>
        </w:rPr>
        <w:t xml:space="preserve"> </w:t>
      </w:r>
      <w:r>
        <w:t>kee</w:t>
      </w:r>
      <w:r>
        <w:t>p</w:t>
      </w:r>
      <w:r>
        <w:rPr>
          <w:spacing w:val="-7"/>
        </w:rPr>
        <w:t xml:space="preserve"> </w:t>
      </w:r>
      <w:r>
        <w:t>up</w:t>
      </w:r>
      <w:r>
        <w:rPr>
          <w:spacing w:val="-7"/>
        </w:rPr>
        <w:t xml:space="preserve"> </w:t>
      </w:r>
      <w:r>
        <w:t>with</w:t>
      </w:r>
      <w:r>
        <w:rPr>
          <w:spacing w:val="-10"/>
        </w:rPr>
        <w:t xml:space="preserve"> </w:t>
      </w:r>
      <w:r>
        <w:t>its</w:t>
      </w:r>
      <w:r>
        <w:rPr>
          <w:spacing w:val="-7"/>
        </w:rPr>
        <w:t xml:space="preserve"> </w:t>
      </w:r>
      <w:r>
        <w:t>elastic</w:t>
      </w:r>
      <w:r>
        <w:rPr>
          <w:spacing w:val="-7"/>
        </w:rPr>
        <w:t xml:space="preserve"> </w:t>
      </w:r>
      <w:proofErr w:type="spellStart"/>
      <w:r>
        <w:t>behaviour</w:t>
      </w:r>
      <w:proofErr w:type="spellEnd"/>
      <w:r>
        <w:rPr>
          <w:spacing w:val="-6"/>
        </w:rPr>
        <w:t xml:space="preserve"> </w:t>
      </w:r>
      <w:r>
        <w:t>for</w:t>
      </w:r>
      <w:r>
        <w:rPr>
          <w:spacing w:val="-6"/>
        </w:rPr>
        <w:t xml:space="preserve"> </w:t>
      </w:r>
      <w:r>
        <w:t>high</w:t>
      </w:r>
      <w:r>
        <w:rPr>
          <w:spacing w:val="-10"/>
        </w:rPr>
        <w:t xml:space="preserve"> </w:t>
      </w:r>
      <w:r>
        <w:t>critical</w:t>
      </w:r>
      <w:r>
        <w:rPr>
          <w:spacing w:val="-6"/>
        </w:rPr>
        <w:t xml:space="preserve"> </w:t>
      </w:r>
      <w:r>
        <w:t>PGAs,</w:t>
      </w:r>
      <w:r>
        <w:rPr>
          <w:spacing w:val="-9"/>
        </w:rPr>
        <w:t xml:space="preserve"> </w:t>
      </w:r>
      <w:r>
        <w:t>assuming</w:t>
      </w:r>
      <w:r>
        <w:rPr>
          <w:spacing w:val="-10"/>
        </w:rPr>
        <w:t xml:space="preserve"> </w:t>
      </w:r>
      <w:r>
        <w:t>lesser</w:t>
      </w:r>
      <w:r>
        <w:rPr>
          <w:spacing w:val="-6"/>
        </w:rPr>
        <w:t xml:space="preserve"> </w:t>
      </w:r>
      <w:r>
        <w:t>values</w:t>
      </w:r>
      <w:r>
        <w:rPr>
          <w:spacing w:val="-7"/>
        </w:rPr>
        <w:t xml:space="preserve"> </w:t>
      </w:r>
      <w:r>
        <w:t>of</w:t>
      </w:r>
      <w:r>
        <w:rPr>
          <w:spacing w:val="-6"/>
        </w:rPr>
        <w:t xml:space="preserve"> </w:t>
      </w:r>
      <w:r>
        <w:t>the seismic vulnerability. This observation is owing to restricted-range frequencies and short duration which allows the structure to exploit its resistance. Results essentia</w:t>
      </w:r>
      <w:r>
        <w:t>lly demonstrate that the structure is capable to resist</w:t>
      </w:r>
      <w:r>
        <w:rPr>
          <w:spacing w:val="-7"/>
        </w:rPr>
        <w:t xml:space="preserve"> </w:t>
      </w:r>
      <w:r>
        <w:t>large</w:t>
      </w:r>
      <w:r>
        <w:rPr>
          <w:spacing w:val="-4"/>
        </w:rPr>
        <w:t xml:space="preserve"> </w:t>
      </w:r>
      <w:r>
        <w:t>displacement</w:t>
      </w:r>
      <w:r>
        <w:rPr>
          <w:spacing w:val="-7"/>
        </w:rPr>
        <w:t xml:space="preserve"> </w:t>
      </w:r>
      <w:r>
        <w:t>without</w:t>
      </w:r>
      <w:r>
        <w:rPr>
          <w:spacing w:val="-4"/>
        </w:rPr>
        <w:t xml:space="preserve"> </w:t>
      </w:r>
      <w:r>
        <w:t>failing</w:t>
      </w:r>
      <w:r>
        <w:rPr>
          <w:spacing w:val="-6"/>
        </w:rPr>
        <w:t xml:space="preserve"> </w:t>
      </w:r>
      <w:r>
        <w:t>until</w:t>
      </w:r>
      <w:r>
        <w:rPr>
          <w:spacing w:val="-4"/>
        </w:rPr>
        <w:t xml:space="preserve"> </w:t>
      </w:r>
      <w:r>
        <w:t>PGA</w:t>
      </w:r>
      <w:r>
        <w:rPr>
          <w:spacing w:val="-7"/>
        </w:rPr>
        <w:t xml:space="preserve"> </w:t>
      </w:r>
      <w:r>
        <w:t>of</w:t>
      </w:r>
      <w:r>
        <w:rPr>
          <w:spacing w:val="-4"/>
        </w:rPr>
        <w:t xml:space="preserve"> </w:t>
      </w:r>
      <w:r>
        <w:t>0.8g,</w:t>
      </w:r>
      <w:r>
        <w:rPr>
          <w:spacing w:val="-6"/>
        </w:rPr>
        <w:t xml:space="preserve"> </w:t>
      </w:r>
      <w:r>
        <w:t>even</w:t>
      </w:r>
      <w:r>
        <w:rPr>
          <w:spacing w:val="-7"/>
        </w:rPr>
        <w:t xml:space="preserve"> </w:t>
      </w:r>
      <w:r>
        <w:t>for</w:t>
      </w:r>
      <w:r>
        <w:rPr>
          <w:spacing w:val="-7"/>
        </w:rPr>
        <w:t xml:space="preserve"> </w:t>
      </w:r>
      <w:r>
        <w:t>highly</w:t>
      </w:r>
      <w:r>
        <w:rPr>
          <w:spacing w:val="-7"/>
        </w:rPr>
        <w:t xml:space="preserve"> </w:t>
      </w:r>
      <w:r>
        <w:t>corroded</w:t>
      </w:r>
      <w:r>
        <w:rPr>
          <w:spacing w:val="-6"/>
        </w:rPr>
        <w:t xml:space="preserve"> </w:t>
      </w:r>
      <w:r>
        <w:t>environments.</w:t>
      </w:r>
      <w:r>
        <w:rPr>
          <w:spacing w:val="-5"/>
        </w:rPr>
        <w:t xml:space="preserve"> </w:t>
      </w:r>
      <w:r>
        <w:t>Yet,</w:t>
      </w:r>
      <w:r>
        <w:rPr>
          <w:spacing w:val="-6"/>
        </w:rPr>
        <w:t xml:space="preserve"> </w:t>
      </w:r>
      <w:r>
        <w:t>there is a consistent increment of the probability of exceedance, by 40% and 50% for CR=10% and CR=20% respectively, compared to the as-built structure</w:t>
      </w:r>
      <w:r>
        <w:rPr>
          <w:spacing w:val="-4"/>
        </w:rPr>
        <w:t xml:space="preserve"> </w:t>
      </w:r>
      <w:r>
        <w:t>accordingly.</w:t>
      </w:r>
    </w:p>
    <w:p w14:paraId="1B0E4811" w14:textId="77777777" w:rsidR="008E13F7" w:rsidRDefault="004733C4">
      <w:pPr>
        <w:pStyle w:val="BodyText"/>
        <w:ind w:left="112" w:right="286"/>
        <w:jc w:val="both"/>
      </w:pPr>
      <w:r>
        <w:rPr>
          <w:position w:val="2"/>
        </w:rPr>
        <w:t>Considering the mean value of the PGAs from the group of all ground motions (PGA</w:t>
      </w:r>
      <w:r>
        <w:rPr>
          <w:sz w:val="14"/>
        </w:rPr>
        <w:t xml:space="preserve">MEAN </w:t>
      </w:r>
      <w:r>
        <w:rPr>
          <w:position w:val="2"/>
        </w:rPr>
        <w:t>= 0.51</w:t>
      </w:r>
      <w:r>
        <w:rPr>
          <w:position w:val="2"/>
        </w:rPr>
        <w:t xml:space="preserve">g), the </w:t>
      </w:r>
      <w:r>
        <w:t>probability of failure for all three un-corroded cases is lesser than 100% (from 42% in the aftershock case to 85% for the sequence), while a relevant increase can be observed when corrosion occurs, which is quantified by the 100% (imminent failure</w:t>
      </w:r>
      <w:r>
        <w:t>) for the mainshock and sequence, and more than 80% for the aftershock.</w:t>
      </w:r>
    </w:p>
    <w:p w14:paraId="0DEF7957" w14:textId="77777777" w:rsidR="008E13F7" w:rsidRDefault="008E13F7">
      <w:pPr>
        <w:pStyle w:val="BodyText"/>
        <w:rPr>
          <w:sz w:val="20"/>
        </w:rPr>
      </w:pPr>
    </w:p>
    <w:p w14:paraId="370EA4D2" w14:textId="77777777" w:rsidR="008E13F7" w:rsidRDefault="008E13F7">
      <w:pPr>
        <w:pStyle w:val="BodyText"/>
        <w:rPr>
          <w:sz w:val="20"/>
        </w:rPr>
      </w:pPr>
    </w:p>
    <w:p w14:paraId="47D5D831" w14:textId="77777777" w:rsidR="008E13F7" w:rsidRDefault="008E13F7">
      <w:pPr>
        <w:pStyle w:val="BodyText"/>
        <w:rPr>
          <w:sz w:val="20"/>
        </w:rPr>
      </w:pPr>
    </w:p>
    <w:p w14:paraId="71D3A9B6" w14:textId="77777777" w:rsidR="008E13F7" w:rsidRDefault="008E13F7">
      <w:pPr>
        <w:pStyle w:val="BodyText"/>
        <w:rPr>
          <w:sz w:val="20"/>
        </w:rPr>
      </w:pPr>
    </w:p>
    <w:p w14:paraId="6022AA1E" w14:textId="77777777" w:rsidR="008E13F7" w:rsidRDefault="008E13F7">
      <w:pPr>
        <w:pStyle w:val="BodyText"/>
        <w:rPr>
          <w:sz w:val="20"/>
        </w:rPr>
      </w:pPr>
    </w:p>
    <w:p w14:paraId="2CE53C9B" w14:textId="77777777" w:rsidR="008E13F7" w:rsidRDefault="008E13F7">
      <w:pPr>
        <w:pStyle w:val="BodyText"/>
        <w:spacing w:before="5"/>
        <w:rPr>
          <w:sz w:val="26"/>
        </w:rPr>
      </w:pPr>
    </w:p>
    <w:p w14:paraId="7152DBE0" w14:textId="77777777" w:rsidR="008E13F7" w:rsidRDefault="004733C4">
      <w:pPr>
        <w:pStyle w:val="Heading2"/>
        <w:ind w:left="1606" w:right="1784"/>
      </w:pPr>
      <w:r>
        <w:t>10</w:t>
      </w:r>
    </w:p>
    <w:p w14:paraId="12CA0ADA" w14:textId="77777777" w:rsidR="008E13F7" w:rsidRDefault="008E13F7">
      <w:pPr>
        <w:sectPr w:rsidR="008E13F7">
          <w:pgSz w:w="11910" w:h="16850"/>
          <w:pgMar w:top="2020" w:right="840" w:bottom="240" w:left="1020" w:header="37" w:footer="50" w:gutter="0"/>
          <w:cols w:space="720"/>
        </w:sectPr>
      </w:pPr>
    </w:p>
    <w:p w14:paraId="6C0F0504" w14:textId="77777777" w:rsidR="008E13F7" w:rsidRDefault="008E13F7">
      <w:pPr>
        <w:pStyle w:val="BodyText"/>
        <w:spacing w:before="7"/>
        <w:rPr>
          <w:rFonts w:ascii="Calibri"/>
          <w:sz w:val="12"/>
        </w:rPr>
      </w:pPr>
    </w:p>
    <w:p w14:paraId="174050A8" w14:textId="77777777" w:rsidR="008E13F7" w:rsidRDefault="004733C4">
      <w:pPr>
        <w:pStyle w:val="ListParagraph"/>
        <w:numPr>
          <w:ilvl w:val="0"/>
          <w:numId w:val="3"/>
        </w:numPr>
        <w:tabs>
          <w:tab w:val="left" w:pos="372"/>
        </w:tabs>
        <w:spacing w:before="88"/>
        <w:ind w:left="372" w:hanging="260"/>
        <w:jc w:val="both"/>
        <w:rPr>
          <w:b/>
          <w:sz w:val="26"/>
        </w:rPr>
      </w:pPr>
      <w:r>
        <w:rPr>
          <w:b/>
          <w:sz w:val="26"/>
        </w:rPr>
        <w:t>Conclusions and future</w:t>
      </w:r>
      <w:r>
        <w:rPr>
          <w:b/>
          <w:spacing w:val="-2"/>
          <w:sz w:val="26"/>
        </w:rPr>
        <w:t xml:space="preserve"> </w:t>
      </w:r>
      <w:r>
        <w:rPr>
          <w:b/>
          <w:sz w:val="26"/>
        </w:rPr>
        <w:t>work</w:t>
      </w:r>
    </w:p>
    <w:p w14:paraId="19630D95" w14:textId="77777777" w:rsidR="008E13F7" w:rsidRDefault="004733C4">
      <w:pPr>
        <w:pStyle w:val="BodyText"/>
        <w:spacing w:before="118"/>
        <w:ind w:left="112" w:right="289"/>
        <w:jc w:val="both"/>
      </w:pPr>
      <w:r>
        <w:t>A portfolio of fragility curves in terms of PGA was developed based on the parametric study of an existing four-</w:t>
      </w:r>
      <w:proofErr w:type="spellStart"/>
      <w:r>
        <w:t>storey</w:t>
      </w:r>
      <w:proofErr w:type="spellEnd"/>
      <w:r>
        <w:rPr>
          <w:spacing w:val="-4"/>
        </w:rPr>
        <w:t xml:space="preserve"> </w:t>
      </w:r>
      <w:r>
        <w:t>RC</w:t>
      </w:r>
      <w:r>
        <w:rPr>
          <w:spacing w:val="-6"/>
        </w:rPr>
        <w:t xml:space="preserve"> </w:t>
      </w:r>
      <w:r>
        <w:t>building</w:t>
      </w:r>
      <w:r>
        <w:rPr>
          <w:spacing w:val="-7"/>
        </w:rPr>
        <w:t xml:space="preserve"> </w:t>
      </w:r>
      <w:r>
        <w:t>exposed</w:t>
      </w:r>
      <w:r>
        <w:rPr>
          <w:spacing w:val="-6"/>
        </w:rPr>
        <w:t xml:space="preserve"> </w:t>
      </w:r>
      <w:r>
        <w:t>to</w:t>
      </w:r>
      <w:r>
        <w:rPr>
          <w:spacing w:val="-5"/>
        </w:rPr>
        <w:t xml:space="preserve"> </w:t>
      </w:r>
      <w:r>
        <w:t>corrosion</w:t>
      </w:r>
      <w:r>
        <w:rPr>
          <w:spacing w:val="-5"/>
        </w:rPr>
        <w:t xml:space="preserve"> </w:t>
      </w:r>
      <w:r>
        <w:t>and</w:t>
      </w:r>
      <w:r>
        <w:rPr>
          <w:spacing w:val="-4"/>
        </w:rPr>
        <w:t xml:space="preserve"> </w:t>
      </w:r>
      <w:r>
        <w:t>subjected</w:t>
      </w:r>
      <w:r>
        <w:rPr>
          <w:spacing w:val="-5"/>
        </w:rPr>
        <w:t xml:space="preserve"> </w:t>
      </w:r>
      <w:r>
        <w:t>to</w:t>
      </w:r>
      <w:r>
        <w:rPr>
          <w:spacing w:val="-7"/>
        </w:rPr>
        <w:t xml:space="preserve"> </w:t>
      </w:r>
      <w:r>
        <w:t>three</w:t>
      </w:r>
      <w:r>
        <w:rPr>
          <w:spacing w:val="-5"/>
        </w:rPr>
        <w:t xml:space="preserve"> </w:t>
      </w:r>
      <w:r>
        <w:t>earthquake</w:t>
      </w:r>
      <w:r>
        <w:rPr>
          <w:spacing w:val="-6"/>
        </w:rPr>
        <w:t xml:space="preserve"> </w:t>
      </w:r>
      <w:r>
        <w:t>conditions.</w:t>
      </w:r>
      <w:r>
        <w:rPr>
          <w:spacing w:val="-4"/>
        </w:rPr>
        <w:t xml:space="preserve"> </w:t>
      </w:r>
      <w:r>
        <w:t>The</w:t>
      </w:r>
      <w:r>
        <w:rPr>
          <w:spacing w:val="-6"/>
        </w:rPr>
        <w:t xml:space="preserve"> </w:t>
      </w:r>
      <w:r>
        <w:t>limit</w:t>
      </w:r>
      <w:r>
        <w:rPr>
          <w:spacing w:val="-6"/>
        </w:rPr>
        <w:t xml:space="preserve"> </w:t>
      </w:r>
      <w:r>
        <w:t>states</w:t>
      </w:r>
      <w:r>
        <w:rPr>
          <w:spacing w:val="-4"/>
        </w:rPr>
        <w:t xml:space="preserve"> </w:t>
      </w:r>
      <w:r>
        <w:t>of Limited</w:t>
      </w:r>
      <w:r>
        <w:rPr>
          <w:spacing w:val="-11"/>
        </w:rPr>
        <w:t xml:space="preserve"> </w:t>
      </w:r>
      <w:r>
        <w:t>damage,</w:t>
      </w:r>
      <w:r>
        <w:rPr>
          <w:spacing w:val="-11"/>
        </w:rPr>
        <w:t xml:space="preserve"> </w:t>
      </w:r>
      <w:r>
        <w:t>Severe</w:t>
      </w:r>
      <w:r>
        <w:rPr>
          <w:spacing w:val="-10"/>
        </w:rPr>
        <w:t xml:space="preserve"> </w:t>
      </w:r>
      <w:r>
        <w:t>Damage</w:t>
      </w:r>
      <w:r>
        <w:rPr>
          <w:spacing w:val="-10"/>
        </w:rPr>
        <w:t xml:space="preserve"> </w:t>
      </w:r>
      <w:r>
        <w:t>and</w:t>
      </w:r>
      <w:r>
        <w:rPr>
          <w:spacing w:val="-11"/>
        </w:rPr>
        <w:t xml:space="preserve"> </w:t>
      </w:r>
      <w:r>
        <w:t>Near</w:t>
      </w:r>
      <w:r>
        <w:rPr>
          <w:spacing w:val="-10"/>
        </w:rPr>
        <w:t xml:space="preserve"> </w:t>
      </w:r>
      <w:r>
        <w:t>Collapse</w:t>
      </w:r>
      <w:r>
        <w:rPr>
          <w:spacing w:val="-11"/>
        </w:rPr>
        <w:t xml:space="preserve"> </w:t>
      </w:r>
      <w:r>
        <w:t>were</w:t>
      </w:r>
      <w:r>
        <w:rPr>
          <w:spacing w:val="-10"/>
        </w:rPr>
        <w:t xml:space="preserve"> </w:t>
      </w:r>
      <w:r>
        <w:t>obtained</w:t>
      </w:r>
      <w:r>
        <w:rPr>
          <w:spacing w:val="-10"/>
        </w:rPr>
        <w:t xml:space="preserve"> </w:t>
      </w:r>
      <w:r>
        <w:t>from</w:t>
      </w:r>
      <w:r>
        <w:rPr>
          <w:spacing w:val="-10"/>
        </w:rPr>
        <w:t xml:space="preserve"> </w:t>
      </w:r>
      <w:r>
        <w:t>non-linear</w:t>
      </w:r>
      <w:r>
        <w:rPr>
          <w:spacing w:val="-12"/>
        </w:rPr>
        <w:t xml:space="preserve"> </w:t>
      </w:r>
      <w:r>
        <w:t>static</w:t>
      </w:r>
      <w:r>
        <w:rPr>
          <w:spacing w:val="-10"/>
        </w:rPr>
        <w:t xml:space="preserve"> </w:t>
      </w:r>
      <w:r>
        <w:t>analyses</w:t>
      </w:r>
      <w:r>
        <w:rPr>
          <w:spacing w:val="-11"/>
        </w:rPr>
        <w:t xml:space="preserve"> </w:t>
      </w:r>
      <w:r>
        <w:t>considering three different lateral loading patterns and used as a median value representing a ground motion intensity that has</w:t>
      </w:r>
      <w:r>
        <w:rPr>
          <w:spacing w:val="-7"/>
        </w:rPr>
        <w:t xml:space="preserve"> </w:t>
      </w:r>
      <w:r>
        <w:t>50%</w:t>
      </w:r>
      <w:r>
        <w:rPr>
          <w:spacing w:val="-9"/>
        </w:rPr>
        <w:t xml:space="preserve"> </w:t>
      </w:r>
      <w:r>
        <w:t>probability</w:t>
      </w:r>
      <w:r>
        <w:rPr>
          <w:spacing w:val="-10"/>
        </w:rPr>
        <w:t xml:space="preserve"> </w:t>
      </w:r>
      <w:r>
        <w:t>of</w:t>
      </w:r>
      <w:r>
        <w:rPr>
          <w:spacing w:val="-9"/>
        </w:rPr>
        <w:t xml:space="preserve"> </w:t>
      </w:r>
      <w:r>
        <w:t>occurrence.</w:t>
      </w:r>
      <w:r>
        <w:rPr>
          <w:spacing w:val="-10"/>
        </w:rPr>
        <w:t xml:space="preserve"> </w:t>
      </w:r>
      <w:r>
        <w:t>To</w:t>
      </w:r>
      <w:r>
        <w:rPr>
          <w:spacing w:val="-9"/>
        </w:rPr>
        <w:t xml:space="preserve"> </w:t>
      </w:r>
      <w:r>
        <w:t>assess</w:t>
      </w:r>
      <w:r>
        <w:rPr>
          <w:spacing w:val="-9"/>
        </w:rPr>
        <w:t xml:space="preserve"> </w:t>
      </w:r>
      <w:r>
        <w:t>the</w:t>
      </w:r>
      <w:r>
        <w:rPr>
          <w:spacing w:val="-9"/>
        </w:rPr>
        <w:t xml:space="preserve"> </w:t>
      </w:r>
      <w:r>
        <w:t>seismic</w:t>
      </w:r>
      <w:r>
        <w:rPr>
          <w:spacing w:val="-7"/>
        </w:rPr>
        <w:t xml:space="preserve"> </w:t>
      </w:r>
      <w:r>
        <w:t>vulnerability,</w:t>
      </w:r>
      <w:r>
        <w:rPr>
          <w:spacing w:val="-10"/>
        </w:rPr>
        <w:t xml:space="preserve"> </w:t>
      </w:r>
      <w:r>
        <w:t>the</w:t>
      </w:r>
      <w:r>
        <w:rPr>
          <w:spacing w:val="-8"/>
        </w:rPr>
        <w:t xml:space="preserve"> </w:t>
      </w:r>
      <w:r>
        <w:t>existing</w:t>
      </w:r>
      <w:r>
        <w:rPr>
          <w:spacing w:val="-7"/>
        </w:rPr>
        <w:t xml:space="preserve"> </w:t>
      </w:r>
      <w:r>
        <w:t>building</w:t>
      </w:r>
      <w:r>
        <w:rPr>
          <w:spacing w:val="-7"/>
        </w:rPr>
        <w:t xml:space="preserve"> </w:t>
      </w:r>
      <w:r>
        <w:t>was</w:t>
      </w:r>
      <w:r>
        <w:rPr>
          <w:spacing w:val="-9"/>
        </w:rPr>
        <w:t xml:space="preserve"> </w:t>
      </w:r>
      <w:r>
        <w:t>implemented via</w:t>
      </w:r>
      <w:r>
        <w:rPr>
          <w:spacing w:val="-4"/>
        </w:rPr>
        <w:t xml:space="preserve"> </w:t>
      </w:r>
      <w:r>
        <w:t>an</w:t>
      </w:r>
      <w:r>
        <w:rPr>
          <w:spacing w:val="-3"/>
        </w:rPr>
        <w:t xml:space="preserve"> </w:t>
      </w:r>
      <w:r>
        <w:t>advance</w:t>
      </w:r>
      <w:r>
        <w:rPr>
          <w:spacing w:val="-3"/>
        </w:rPr>
        <w:t xml:space="preserve"> </w:t>
      </w:r>
      <w:r>
        <w:t>Finite</w:t>
      </w:r>
      <w:r>
        <w:rPr>
          <w:spacing w:val="-1"/>
        </w:rPr>
        <w:t xml:space="preserve"> </w:t>
      </w:r>
      <w:r>
        <w:t>Element</w:t>
      </w:r>
      <w:r>
        <w:rPr>
          <w:spacing w:val="-3"/>
        </w:rPr>
        <w:t xml:space="preserve"> </w:t>
      </w:r>
      <w:r>
        <w:t>approach</w:t>
      </w:r>
      <w:r>
        <w:rPr>
          <w:spacing w:val="-1"/>
        </w:rPr>
        <w:t xml:space="preserve"> </w:t>
      </w:r>
      <w:r>
        <w:t>(FEM).</w:t>
      </w:r>
      <w:r>
        <w:rPr>
          <w:spacing w:val="-2"/>
        </w:rPr>
        <w:t xml:space="preserve"> </w:t>
      </w:r>
      <w:r>
        <w:t>The</w:t>
      </w:r>
      <w:r>
        <w:rPr>
          <w:spacing w:val="-4"/>
        </w:rPr>
        <w:t xml:space="preserve"> </w:t>
      </w:r>
      <w:r>
        <w:t>following</w:t>
      </w:r>
      <w:r>
        <w:rPr>
          <w:spacing w:val="-4"/>
        </w:rPr>
        <w:t xml:space="preserve"> </w:t>
      </w:r>
      <w:r>
        <w:t>conclusions</w:t>
      </w:r>
      <w:r>
        <w:rPr>
          <w:spacing w:val="-1"/>
        </w:rPr>
        <w:t xml:space="preserve"> </w:t>
      </w:r>
      <w:r>
        <w:t>have</w:t>
      </w:r>
      <w:r>
        <w:rPr>
          <w:spacing w:val="-3"/>
        </w:rPr>
        <w:t xml:space="preserve"> </w:t>
      </w:r>
      <w:r>
        <w:t>been</w:t>
      </w:r>
      <w:r>
        <w:rPr>
          <w:spacing w:val="-4"/>
        </w:rPr>
        <w:t xml:space="preserve"> </w:t>
      </w:r>
      <w:r>
        <w:t>drawn</w:t>
      </w:r>
      <w:r>
        <w:rPr>
          <w:spacing w:val="-4"/>
        </w:rPr>
        <w:t xml:space="preserve"> </w:t>
      </w:r>
      <w:r>
        <w:t>according</w:t>
      </w:r>
      <w:r>
        <w:rPr>
          <w:spacing w:val="-4"/>
        </w:rPr>
        <w:t xml:space="preserve"> </w:t>
      </w:r>
      <w:r>
        <w:t>to</w:t>
      </w:r>
      <w:r>
        <w:rPr>
          <w:spacing w:val="-5"/>
        </w:rPr>
        <w:t xml:space="preserve"> </w:t>
      </w:r>
      <w:r>
        <w:t>the results obtained from this</w:t>
      </w:r>
      <w:r>
        <w:rPr>
          <w:spacing w:val="-5"/>
        </w:rPr>
        <w:t xml:space="preserve"> </w:t>
      </w:r>
      <w:r>
        <w:t>study:</w:t>
      </w:r>
    </w:p>
    <w:p w14:paraId="080CCAB9" w14:textId="77777777" w:rsidR="008E13F7" w:rsidRDefault="004733C4">
      <w:pPr>
        <w:pStyle w:val="ListParagraph"/>
        <w:numPr>
          <w:ilvl w:val="0"/>
          <w:numId w:val="2"/>
        </w:numPr>
        <w:tabs>
          <w:tab w:val="left" w:pos="834"/>
        </w:tabs>
        <w:spacing w:before="39"/>
        <w:ind w:right="286"/>
      </w:pPr>
      <w:r>
        <w:t>The</w:t>
      </w:r>
      <w:r>
        <w:rPr>
          <w:spacing w:val="-5"/>
        </w:rPr>
        <w:t xml:space="preserve"> </w:t>
      </w:r>
      <w:r>
        <w:t>fragility</w:t>
      </w:r>
      <w:r>
        <w:rPr>
          <w:spacing w:val="-4"/>
        </w:rPr>
        <w:t xml:space="preserve"> </w:t>
      </w:r>
      <w:r>
        <w:t>curves</w:t>
      </w:r>
      <w:r>
        <w:rPr>
          <w:spacing w:val="-3"/>
        </w:rPr>
        <w:t xml:space="preserve"> </w:t>
      </w:r>
      <w:r>
        <w:t>of</w:t>
      </w:r>
      <w:r>
        <w:rPr>
          <w:spacing w:val="-3"/>
        </w:rPr>
        <w:t xml:space="preserve"> </w:t>
      </w:r>
      <w:r>
        <w:t>the</w:t>
      </w:r>
      <w:r>
        <w:rPr>
          <w:spacing w:val="-3"/>
        </w:rPr>
        <w:t xml:space="preserve"> </w:t>
      </w:r>
      <w:r>
        <w:t>existing</w:t>
      </w:r>
      <w:r>
        <w:rPr>
          <w:spacing w:val="-4"/>
        </w:rPr>
        <w:t xml:space="preserve"> </w:t>
      </w:r>
      <w:r>
        <w:t>RC</w:t>
      </w:r>
      <w:r>
        <w:rPr>
          <w:spacing w:val="-6"/>
        </w:rPr>
        <w:t xml:space="preserve"> </w:t>
      </w:r>
      <w:r>
        <w:t>building</w:t>
      </w:r>
      <w:r>
        <w:rPr>
          <w:spacing w:val="-4"/>
        </w:rPr>
        <w:t xml:space="preserve"> </w:t>
      </w:r>
      <w:r>
        <w:t>were</w:t>
      </w:r>
      <w:r>
        <w:rPr>
          <w:spacing w:val="-3"/>
        </w:rPr>
        <w:t xml:space="preserve"> </w:t>
      </w:r>
      <w:r>
        <w:t>developed</w:t>
      </w:r>
      <w:r>
        <w:rPr>
          <w:spacing w:val="-3"/>
        </w:rPr>
        <w:t xml:space="preserve"> </w:t>
      </w:r>
      <w:r>
        <w:t>for</w:t>
      </w:r>
      <w:r>
        <w:rPr>
          <w:spacing w:val="-3"/>
        </w:rPr>
        <w:t xml:space="preserve"> </w:t>
      </w:r>
      <w:r>
        <w:t>three</w:t>
      </w:r>
      <w:r>
        <w:rPr>
          <w:spacing w:val="-6"/>
        </w:rPr>
        <w:t xml:space="preserve"> </w:t>
      </w:r>
      <w:r>
        <w:t>limit</w:t>
      </w:r>
      <w:r>
        <w:rPr>
          <w:spacing w:val="-4"/>
        </w:rPr>
        <w:t xml:space="preserve"> </w:t>
      </w:r>
      <w:r>
        <w:t>states</w:t>
      </w:r>
      <w:r>
        <w:rPr>
          <w:spacing w:val="-3"/>
        </w:rPr>
        <w:t xml:space="preserve"> </w:t>
      </w:r>
      <w:r>
        <w:t>defined</w:t>
      </w:r>
      <w:r>
        <w:rPr>
          <w:spacing w:val="-3"/>
        </w:rPr>
        <w:t xml:space="preserve"> </w:t>
      </w:r>
      <w:r>
        <w:t>via</w:t>
      </w:r>
      <w:r>
        <w:rPr>
          <w:spacing w:val="-3"/>
        </w:rPr>
        <w:t xml:space="preserve"> </w:t>
      </w:r>
      <w:r>
        <w:t>non- linear static analyses. From observations, the limited damage showed a small difference between the un-corroded and corroded building, mostly due to the change of the local seismic response of the structure</w:t>
      </w:r>
      <w:r>
        <w:rPr>
          <w:spacing w:val="-15"/>
        </w:rPr>
        <w:t xml:space="preserve"> </w:t>
      </w:r>
      <w:r>
        <w:t>and</w:t>
      </w:r>
      <w:r>
        <w:rPr>
          <w:spacing w:val="-15"/>
        </w:rPr>
        <w:t xml:space="preserve"> </w:t>
      </w:r>
      <w:r>
        <w:t>low-scaled</w:t>
      </w:r>
      <w:r>
        <w:rPr>
          <w:spacing w:val="-14"/>
        </w:rPr>
        <w:t xml:space="preserve"> </w:t>
      </w:r>
      <w:r>
        <w:t>ground</w:t>
      </w:r>
      <w:r>
        <w:rPr>
          <w:spacing w:val="-16"/>
        </w:rPr>
        <w:t xml:space="preserve"> </w:t>
      </w:r>
      <w:r>
        <w:t>motions.</w:t>
      </w:r>
      <w:r>
        <w:rPr>
          <w:spacing w:val="-14"/>
        </w:rPr>
        <w:t xml:space="preserve"> </w:t>
      </w:r>
      <w:r>
        <w:t>Inter-</w:t>
      </w:r>
      <w:proofErr w:type="spellStart"/>
      <w:r>
        <w:t>storey</w:t>
      </w:r>
      <w:proofErr w:type="spellEnd"/>
      <w:r>
        <w:rPr>
          <w:spacing w:val="-18"/>
        </w:rPr>
        <w:t xml:space="preserve"> </w:t>
      </w:r>
      <w:r>
        <w:t>drift</w:t>
      </w:r>
      <w:r>
        <w:rPr>
          <w:spacing w:val="-15"/>
        </w:rPr>
        <w:t xml:space="preserve"> </w:t>
      </w:r>
      <w:r>
        <w:t>ratios</w:t>
      </w:r>
      <w:r>
        <w:rPr>
          <w:spacing w:val="-16"/>
        </w:rPr>
        <w:t xml:space="preserve"> </w:t>
      </w:r>
      <w:r>
        <w:t>seem</w:t>
      </w:r>
      <w:r>
        <w:rPr>
          <w:spacing w:val="-15"/>
        </w:rPr>
        <w:t xml:space="preserve"> </w:t>
      </w:r>
      <w:r>
        <w:t>to</w:t>
      </w:r>
      <w:r>
        <w:rPr>
          <w:spacing w:val="-17"/>
        </w:rPr>
        <w:t xml:space="preserve"> </w:t>
      </w:r>
      <w:r>
        <w:t>behave</w:t>
      </w:r>
      <w:r>
        <w:rPr>
          <w:spacing w:val="-13"/>
        </w:rPr>
        <w:t xml:space="preserve"> </w:t>
      </w:r>
      <w:r>
        <w:t>differently</w:t>
      </w:r>
      <w:r>
        <w:rPr>
          <w:spacing w:val="-16"/>
        </w:rPr>
        <w:t xml:space="preserve"> </w:t>
      </w:r>
      <w:r>
        <w:t>depending upon the level of corrosion applied. Thus, the structure with CR=10% and CR=20% exhibits a difference</w:t>
      </w:r>
      <w:r>
        <w:rPr>
          <w:spacing w:val="-2"/>
        </w:rPr>
        <w:t xml:space="preserve"> </w:t>
      </w:r>
      <w:r>
        <w:t>in</w:t>
      </w:r>
      <w:r>
        <w:rPr>
          <w:spacing w:val="-5"/>
        </w:rPr>
        <w:t xml:space="preserve"> </w:t>
      </w:r>
      <w:r>
        <w:t>the</w:t>
      </w:r>
      <w:r>
        <w:rPr>
          <w:spacing w:val="-4"/>
        </w:rPr>
        <w:t xml:space="preserve"> </w:t>
      </w:r>
      <w:r>
        <w:t>failure</w:t>
      </w:r>
      <w:r>
        <w:rPr>
          <w:spacing w:val="-4"/>
        </w:rPr>
        <w:t xml:space="preserve"> </w:t>
      </w:r>
      <w:r>
        <w:t>probability</w:t>
      </w:r>
      <w:r>
        <w:rPr>
          <w:spacing w:val="-2"/>
        </w:rPr>
        <w:t xml:space="preserve"> </w:t>
      </w:r>
      <w:r>
        <w:t>of less</w:t>
      </w:r>
      <w:r>
        <w:rPr>
          <w:spacing w:val="-4"/>
        </w:rPr>
        <w:t xml:space="preserve"> </w:t>
      </w:r>
      <w:r>
        <w:t>than</w:t>
      </w:r>
      <w:r>
        <w:rPr>
          <w:spacing w:val="-4"/>
        </w:rPr>
        <w:t xml:space="preserve"> </w:t>
      </w:r>
      <w:r>
        <w:t>3.</w:t>
      </w:r>
      <w:r>
        <w:rPr>
          <w:spacing w:val="-4"/>
        </w:rPr>
        <w:t xml:space="preserve"> </w:t>
      </w:r>
      <w:proofErr w:type="gramStart"/>
      <w:r>
        <w:t>Nevertheless</w:t>
      </w:r>
      <w:proofErr w:type="gramEnd"/>
      <w:r>
        <w:rPr>
          <w:spacing w:val="-3"/>
        </w:rPr>
        <w:t xml:space="preserve"> </w:t>
      </w:r>
      <w:r>
        <w:t>this</w:t>
      </w:r>
      <w:r>
        <w:rPr>
          <w:spacing w:val="-3"/>
        </w:rPr>
        <w:t xml:space="preserve"> </w:t>
      </w:r>
      <w:r>
        <w:t>small</w:t>
      </w:r>
      <w:r>
        <w:rPr>
          <w:spacing w:val="-4"/>
        </w:rPr>
        <w:t xml:space="preserve"> </w:t>
      </w:r>
      <w:r>
        <w:t>variation,</w:t>
      </w:r>
      <w:r>
        <w:rPr>
          <w:spacing w:val="-2"/>
        </w:rPr>
        <w:t xml:space="preserve"> </w:t>
      </w:r>
      <w:r>
        <w:t>it</w:t>
      </w:r>
      <w:r>
        <w:rPr>
          <w:spacing w:val="-1"/>
        </w:rPr>
        <w:t xml:space="preserve"> </w:t>
      </w:r>
      <w:r>
        <w:t>was</w:t>
      </w:r>
      <w:r>
        <w:rPr>
          <w:spacing w:val="-2"/>
        </w:rPr>
        <w:t xml:space="preserve"> </w:t>
      </w:r>
      <w:r>
        <w:t>observed</w:t>
      </w:r>
      <w:r>
        <w:rPr>
          <w:spacing w:val="-6"/>
        </w:rPr>
        <w:t xml:space="preserve"> </w:t>
      </w:r>
      <w:r>
        <w:t>a consiste</w:t>
      </w:r>
      <w:r>
        <w:t>nt increment in the exceedance probability, by 40% and 60% for mainshock and sequence respectively with the increase of the corrosion</w:t>
      </w:r>
      <w:r>
        <w:rPr>
          <w:spacing w:val="-13"/>
        </w:rPr>
        <w:t xml:space="preserve"> </w:t>
      </w:r>
      <w:r>
        <w:t>rate.</w:t>
      </w:r>
    </w:p>
    <w:p w14:paraId="6DC9DA85" w14:textId="77777777" w:rsidR="008E13F7" w:rsidRDefault="004733C4">
      <w:pPr>
        <w:pStyle w:val="ListParagraph"/>
        <w:numPr>
          <w:ilvl w:val="0"/>
          <w:numId w:val="2"/>
        </w:numPr>
        <w:tabs>
          <w:tab w:val="left" w:pos="834"/>
        </w:tabs>
        <w:spacing w:before="0"/>
        <w:ind w:right="287"/>
      </w:pPr>
      <w:r>
        <w:t>Severe</w:t>
      </w:r>
      <w:r>
        <w:rPr>
          <w:spacing w:val="-11"/>
        </w:rPr>
        <w:t xml:space="preserve"> </w:t>
      </w:r>
      <w:r>
        <w:t>damage</w:t>
      </w:r>
      <w:r>
        <w:rPr>
          <w:spacing w:val="-14"/>
        </w:rPr>
        <w:t xml:space="preserve"> </w:t>
      </w:r>
      <w:r>
        <w:t>showed</w:t>
      </w:r>
      <w:r>
        <w:rPr>
          <w:spacing w:val="-14"/>
        </w:rPr>
        <w:t xml:space="preserve"> </w:t>
      </w:r>
      <w:r>
        <w:t>a</w:t>
      </w:r>
      <w:r>
        <w:rPr>
          <w:spacing w:val="-13"/>
        </w:rPr>
        <w:t xml:space="preserve"> </w:t>
      </w:r>
      <w:r>
        <w:t>clearer</w:t>
      </w:r>
      <w:r>
        <w:rPr>
          <w:spacing w:val="-13"/>
        </w:rPr>
        <w:t xml:space="preserve"> </w:t>
      </w:r>
      <w:r>
        <w:t>difference</w:t>
      </w:r>
      <w:r>
        <w:rPr>
          <w:spacing w:val="-14"/>
        </w:rPr>
        <w:t xml:space="preserve"> </w:t>
      </w:r>
      <w:r>
        <w:t>between</w:t>
      </w:r>
      <w:r>
        <w:rPr>
          <w:spacing w:val="-14"/>
        </w:rPr>
        <w:t xml:space="preserve"> </w:t>
      </w:r>
      <w:r>
        <w:t>the</w:t>
      </w:r>
      <w:r>
        <w:rPr>
          <w:spacing w:val="-11"/>
        </w:rPr>
        <w:t xml:space="preserve"> </w:t>
      </w:r>
      <w:r>
        <w:t>un-corroded</w:t>
      </w:r>
      <w:r>
        <w:rPr>
          <w:spacing w:val="-14"/>
        </w:rPr>
        <w:t xml:space="preserve"> </w:t>
      </w:r>
      <w:r>
        <w:t>and</w:t>
      </w:r>
      <w:r>
        <w:rPr>
          <w:spacing w:val="-13"/>
        </w:rPr>
        <w:t xml:space="preserve"> </w:t>
      </w:r>
      <w:r>
        <w:t>corroded</w:t>
      </w:r>
      <w:r>
        <w:rPr>
          <w:spacing w:val="-14"/>
        </w:rPr>
        <w:t xml:space="preserve"> </w:t>
      </w:r>
      <w:r>
        <w:t>building.</w:t>
      </w:r>
      <w:r>
        <w:rPr>
          <w:spacing w:val="-14"/>
        </w:rPr>
        <w:t xml:space="preserve"> </w:t>
      </w:r>
      <w:r>
        <w:t>Corrosion affects severely the inelastic response of the existing building increasing the maximum inter-</w:t>
      </w:r>
      <w:proofErr w:type="spellStart"/>
      <w:r>
        <w:t>storey</w:t>
      </w:r>
      <w:proofErr w:type="spellEnd"/>
      <w:r>
        <w:t xml:space="preserve"> displacement by 60% and 80% (CR=10% and CR=20%) for mainshock and </w:t>
      </w:r>
      <w:proofErr w:type="gramStart"/>
      <w:r>
        <w:t>sequence</w:t>
      </w:r>
      <w:proofErr w:type="gramEnd"/>
      <w:r>
        <w:t xml:space="preserve"> respectively. Conversely, corrosion seems to have a lesser impact when</w:t>
      </w:r>
      <w:r>
        <w:t xml:space="preserve"> the building is subjected to aftershock whereas a substantial increase (40% and 50% - CR=10% and CR=20%) in the maximum inter-</w:t>
      </w:r>
      <w:proofErr w:type="spellStart"/>
      <w:r>
        <w:t>storey</w:t>
      </w:r>
      <w:proofErr w:type="spellEnd"/>
      <w:r>
        <w:t xml:space="preserve"> displacement</w:t>
      </w:r>
      <w:r>
        <w:rPr>
          <w:spacing w:val="-3"/>
        </w:rPr>
        <w:t xml:space="preserve"> </w:t>
      </w:r>
      <w:r>
        <w:t>can</w:t>
      </w:r>
      <w:r>
        <w:rPr>
          <w:spacing w:val="-3"/>
        </w:rPr>
        <w:t xml:space="preserve"> </w:t>
      </w:r>
      <w:r>
        <w:t>be</w:t>
      </w:r>
      <w:r>
        <w:rPr>
          <w:spacing w:val="-3"/>
        </w:rPr>
        <w:t xml:space="preserve"> </w:t>
      </w:r>
      <w:r>
        <w:t>noted.</w:t>
      </w:r>
      <w:r>
        <w:rPr>
          <w:spacing w:val="-6"/>
        </w:rPr>
        <w:t xml:space="preserve"> </w:t>
      </w:r>
      <w:r>
        <w:t>Results</w:t>
      </w:r>
      <w:r>
        <w:rPr>
          <w:spacing w:val="-3"/>
        </w:rPr>
        <w:t xml:space="preserve"> </w:t>
      </w:r>
      <w:r>
        <w:t>obtained</w:t>
      </w:r>
      <w:r>
        <w:rPr>
          <w:spacing w:val="-3"/>
        </w:rPr>
        <w:t xml:space="preserve"> </w:t>
      </w:r>
      <w:r>
        <w:t>from</w:t>
      </w:r>
      <w:r>
        <w:rPr>
          <w:spacing w:val="-5"/>
        </w:rPr>
        <w:t xml:space="preserve"> </w:t>
      </w:r>
      <w:r>
        <w:t>the</w:t>
      </w:r>
      <w:r>
        <w:rPr>
          <w:spacing w:val="-6"/>
        </w:rPr>
        <w:t xml:space="preserve"> </w:t>
      </w:r>
      <w:r>
        <w:t>Near</w:t>
      </w:r>
      <w:r>
        <w:rPr>
          <w:spacing w:val="-3"/>
        </w:rPr>
        <w:t xml:space="preserve"> </w:t>
      </w:r>
      <w:r>
        <w:t>Collapse</w:t>
      </w:r>
      <w:r>
        <w:rPr>
          <w:spacing w:val="-3"/>
        </w:rPr>
        <w:t xml:space="preserve"> </w:t>
      </w:r>
      <w:r>
        <w:t>demonstrated</w:t>
      </w:r>
      <w:r>
        <w:rPr>
          <w:spacing w:val="-4"/>
        </w:rPr>
        <w:t xml:space="preserve"> </w:t>
      </w:r>
      <w:r>
        <w:t>that</w:t>
      </w:r>
      <w:r>
        <w:rPr>
          <w:spacing w:val="-5"/>
        </w:rPr>
        <w:t xml:space="preserve"> </w:t>
      </w:r>
      <w:r>
        <w:t>this</w:t>
      </w:r>
      <w:r>
        <w:rPr>
          <w:spacing w:val="-3"/>
        </w:rPr>
        <w:t xml:space="preserve"> </w:t>
      </w:r>
      <w:r>
        <w:t>limit</w:t>
      </w:r>
      <w:r>
        <w:rPr>
          <w:spacing w:val="-3"/>
        </w:rPr>
        <w:t xml:space="preserve"> </w:t>
      </w:r>
      <w:r>
        <w:t>state had</w:t>
      </w:r>
      <w:r>
        <w:rPr>
          <w:spacing w:val="-12"/>
        </w:rPr>
        <w:t xml:space="preserve"> </w:t>
      </w:r>
      <w:r>
        <w:t>the</w:t>
      </w:r>
      <w:r>
        <w:rPr>
          <w:spacing w:val="-10"/>
        </w:rPr>
        <w:t xml:space="preserve"> </w:t>
      </w:r>
      <w:r>
        <w:t>higher</w:t>
      </w:r>
      <w:r>
        <w:rPr>
          <w:spacing w:val="-10"/>
        </w:rPr>
        <w:t xml:space="preserve"> </w:t>
      </w:r>
      <w:r>
        <w:t>failu</w:t>
      </w:r>
      <w:r>
        <w:t>re</w:t>
      </w:r>
      <w:r>
        <w:rPr>
          <w:spacing w:val="-10"/>
        </w:rPr>
        <w:t xml:space="preserve"> </w:t>
      </w:r>
      <w:r>
        <w:t>probability</w:t>
      </w:r>
      <w:r>
        <w:rPr>
          <w:spacing w:val="-14"/>
        </w:rPr>
        <w:t xml:space="preserve"> </w:t>
      </w:r>
      <w:r>
        <w:t>and</w:t>
      </w:r>
      <w:r>
        <w:rPr>
          <w:spacing w:val="-13"/>
        </w:rPr>
        <w:t xml:space="preserve"> </w:t>
      </w:r>
      <w:r>
        <w:t>clearance</w:t>
      </w:r>
      <w:r>
        <w:rPr>
          <w:spacing w:val="-13"/>
        </w:rPr>
        <w:t xml:space="preserve"> </w:t>
      </w:r>
      <w:r>
        <w:t>between</w:t>
      </w:r>
      <w:r>
        <w:rPr>
          <w:spacing w:val="-11"/>
        </w:rPr>
        <w:t xml:space="preserve"> </w:t>
      </w:r>
      <w:r>
        <w:t>CR=10%</w:t>
      </w:r>
      <w:r>
        <w:rPr>
          <w:spacing w:val="-12"/>
        </w:rPr>
        <w:t xml:space="preserve"> </w:t>
      </w:r>
      <w:r>
        <w:t>and</w:t>
      </w:r>
      <w:r>
        <w:rPr>
          <w:spacing w:val="-10"/>
        </w:rPr>
        <w:t xml:space="preserve"> </w:t>
      </w:r>
      <w:r>
        <w:t>CR=20%</w:t>
      </w:r>
      <w:r>
        <w:rPr>
          <w:spacing w:val="-11"/>
        </w:rPr>
        <w:t xml:space="preserve"> </w:t>
      </w:r>
      <w:proofErr w:type="gramStart"/>
      <w:r>
        <w:t>as</w:t>
      </w:r>
      <w:r>
        <w:rPr>
          <w:spacing w:val="-13"/>
        </w:rPr>
        <w:t xml:space="preserve"> </w:t>
      </w:r>
      <w:r>
        <w:t>a</w:t>
      </w:r>
      <w:r>
        <w:rPr>
          <w:spacing w:val="-10"/>
        </w:rPr>
        <w:t xml:space="preserve"> </w:t>
      </w:r>
      <w:r>
        <w:t>result</w:t>
      </w:r>
      <w:r>
        <w:rPr>
          <w:spacing w:val="-10"/>
        </w:rPr>
        <w:t xml:space="preserve"> </w:t>
      </w:r>
      <w:r>
        <w:t>of</w:t>
      </w:r>
      <w:proofErr w:type="gramEnd"/>
      <w:r>
        <w:rPr>
          <w:spacing w:val="-11"/>
        </w:rPr>
        <w:t xml:space="preserve"> </w:t>
      </w:r>
      <w:r>
        <w:t>different inelastic response for various corrosion rates. More than 80% increment of the failure probability in comparison with the un-corroded RC building was</w:t>
      </w:r>
      <w:r>
        <w:rPr>
          <w:spacing w:val="-8"/>
        </w:rPr>
        <w:t xml:space="preserve"> </w:t>
      </w:r>
      <w:r>
        <w:t>obtained.</w:t>
      </w:r>
    </w:p>
    <w:p w14:paraId="73D10CCF" w14:textId="77777777" w:rsidR="008E13F7" w:rsidRDefault="004733C4">
      <w:pPr>
        <w:pStyle w:val="ListParagraph"/>
        <w:numPr>
          <w:ilvl w:val="0"/>
          <w:numId w:val="2"/>
        </w:numPr>
        <w:tabs>
          <w:tab w:val="left" w:pos="834"/>
        </w:tabs>
        <w:spacing w:before="1"/>
        <w:ind w:right="284"/>
      </w:pPr>
      <w:r>
        <w:t>When</w:t>
      </w:r>
      <w:r>
        <w:rPr>
          <w:spacing w:val="-18"/>
        </w:rPr>
        <w:t xml:space="preserve"> </w:t>
      </w:r>
      <w:r>
        <w:t>fragility</w:t>
      </w:r>
      <w:r>
        <w:rPr>
          <w:spacing w:val="-14"/>
        </w:rPr>
        <w:t xml:space="preserve"> </w:t>
      </w:r>
      <w:r>
        <w:t>curves</w:t>
      </w:r>
      <w:r>
        <w:rPr>
          <w:spacing w:val="-14"/>
        </w:rPr>
        <w:t xml:space="preserve"> </w:t>
      </w:r>
      <w:r>
        <w:t>were</w:t>
      </w:r>
      <w:r>
        <w:rPr>
          <w:spacing w:val="-16"/>
        </w:rPr>
        <w:t xml:space="preserve"> </w:t>
      </w:r>
      <w:r>
        <w:t>investigated,</w:t>
      </w:r>
      <w:r>
        <w:rPr>
          <w:spacing w:val="-15"/>
        </w:rPr>
        <w:t xml:space="preserve"> </w:t>
      </w:r>
      <w:r>
        <w:t>mainshock</w:t>
      </w:r>
      <w:r>
        <w:rPr>
          <w:spacing w:val="-16"/>
        </w:rPr>
        <w:t xml:space="preserve"> </w:t>
      </w:r>
      <w:r>
        <w:t>and</w:t>
      </w:r>
      <w:r>
        <w:rPr>
          <w:spacing w:val="-14"/>
        </w:rPr>
        <w:t xml:space="preserve"> </w:t>
      </w:r>
      <w:r>
        <w:t>sequence</w:t>
      </w:r>
      <w:r>
        <w:rPr>
          <w:spacing w:val="-16"/>
        </w:rPr>
        <w:t xml:space="preserve"> </w:t>
      </w:r>
      <w:r>
        <w:t>showed</w:t>
      </w:r>
      <w:r>
        <w:rPr>
          <w:spacing w:val="-15"/>
        </w:rPr>
        <w:t xml:space="preserve"> </w:t>
      </w:r>
      <w:r>
        <w:t>higher</w:t>
      </w:r>
      <w:r>
        <w:rPr>
          <w:spacing w:val="-14"/>
        </w:rPr>
        <w:t xml:space="preserve"> </w:t>
      </w:r>
      <w:r>
        <w:t>seismic</w:t>
      </w:r>
      <w:r>
        <w:rPr>
          <w:spacing w:val="-14"/>
        </w:rPr>
        <w:t xml:space="preserve"> </w:t>
      </w:r>
      <w:r>
        <w:t>vulnerability compared</w:t>
      </w:r>
      <w:r>
        <w:rPr>
          <w:spacing w:val="-7"/>
        </w:rPr>
        <w:t xml:space="preserve"> </w:t>
      </w:r>
      <w:r>
        <w:t>to</w:t>
      </w:r>
      <w:r>
        <w:rPr>
          <w:spacing w:val="-10"/>
        </w:rPr>
        <w:t xml:space="preserve"> </w:t>
      </w:r>
      <w:r>
        <w:t>the</w:t>
      </w:r>
      <w:r>
        <w:rPr>
          <w:spacing w:val="-9"/>
        </w:rPr>
        <w:t xml:space="preserve"> </w:t>
      </w:r>
      <w:r>
        <w:t>aftershock</w:t>
      </w:r>
      <w:r>
        <w:rPr>
          <w:spacing w:val="-7"/>
        </w:rPr>
        <w:t xml:space="preserve"> </w:t>
      </w:r>
      <w:r>
        <w:t>condition.</w:t>
      </w:r>
      <w:r>
        <w:rPr>
          <w:spacing w:val="-7"/>
        </w:rPr>
        <w:t xml:space="preserve"> </w:t>
      </w:r>
      <w:r>
        <w:t>The</w:t>
      </w:r>
      <w:r>
        <w:rPr>
          <w:spacing w:val="-9"/>
        </w:rPr>
        <w:t xml:space="preserve"> </w:t>
      </w:r>
      <w:r>
        <w:t>probability</w:t>
      </w:r>
      <w:r>
        <w:rPr>
          <w:spacing w:val="-7"/>
        </w:rPr>
        <w:t xml:space="preserve"> </w:t>
      </w:r>
      <w:r>
        <w:t>of</w:t>
      </w:r>
      <w:r>
        <w:rPr>
          <w:spacing w:val="-6"/>
        </w:rPr>
        <w:t xml:space="preserve"> </w:t>
      </w:r>
      <w:r>
        <w:t>exceedance</w:t>
      </w:r>
      <w:r>
        <w:rPr>
          <w:spacing w:val="-6"/>
        </w:rPr>
        <w:t xml:space="preserve"> </w:t>
      </w:r>
      <w:r>
        <w:t>was</w:t>
      </w:r>
      <w:r>
        <w:rPr>
          <w:spacing w:val="-7"/>
        </w:rPr>
        <w:t xml:space="preserve"> </w:t>
      </w:r>
      <w:r>
        <w:t>40%</w:t>
      </w:r>
      <w:r>
        <w:rPr>
          <w:spacing w:val="-4"/>
        </w:rPr>
        <w:t xml:space="preserve"> </w:t>
      </w:r>
      <w:r>
        <w:t>for</w:t>
      </w:r>
      <w:r>
        <w:rPr>
          <w:spacing w:val="-6"/>
        </w:rPr>
        <w:t xml:space="preserve"> </w:t>
      </w:r>
      <w:r>
        <w:t>the</w:t>
      </w:r>
      <w:r>
        <w:rPr>
          <w:spacing w:val="-7"/>
        </w:rPr>
        <w:t xml:space="preserve"> </w:t>
      </w:r>
      <w:r>
        <w:t>aftershock-only compared to 80% of mainshock-only and sequential motions. Considering the mean value of the as- natural</w:t>
      </w:r>
      <w:r>
        <w:rPr>
          <w:spacing w:val="-7"/>
        </w:rPr>
        <w:t xml:space="preserve"> </w:t>
      </w:r>
      <w:r>
        <w:t>ground</w:t>
      </w:r>
      <w:r>
        <w:rPr>
          <w:spacing w:val="-6"/>
        </w:rPr>
        <w:t xml:space="preserve"> </w:t>
      </w:r>
      <w:r>
        <w:t>motions,</w:t>
      </w:r>
      <w:r>
        <w:rPr>
          <w:spacing w:val="-8"/>
        </w:rPr>
        <w:t xml:space="preserve"> </w:t>
      </w:r>
      <w:r>
        <w:t>the</w:t>
      </w:r>
      <w:r>
        <w:rPr>
          <w:spacing w:val="-8"/>
        </w:rPr>
        <w:t xml:space="preserve"> </w:t>
      </w:r>
      <w:r>
        <w:t>seismic</w:t>
      </w:r>
      <w:r>
        <w:rPr>
          <w:spacing w:val="-6"/>
        </w:rPr>
        <w:t xml:space="preserve"> </w:t>
      </w:r>
      <w:r>
        <w:t>vulnerabil</w:t>
      </w:r>
      <w:r>
        <w:t>ity</w:t>
      </w:r>
      <w:r>
        <w:rPr>
          <w:spacing w:val="-3"/>
        </w:rPr>
        <w:t xml:space="preserve"> </w:t>
      </w:r>
      <w:r>
        <w:t>of</w:t>
      </w:r>
      <w:r>
        <w:rPr>
          <w:spacing w:val="-5"/>
        </w:rPr>
        <w:t xml:space="preserve"> </w:t>
      </w:r>
      <w:r>
        <w:t>the</w:t>
      </w:r>
      <w:r>
        <w:rPr>
          <w:spacing w:val="-8"/>
        </w:rPr>
        <w:t xml:space="preserve"> </w:t>
      </w:r>
      <w:r>
        <w:t>aged</w:t>
      </w:r>
      <w:r>
        <w:rPr>
          <w:spacing w:val="-6"/>
        </w:rPr>
        <w:t xml:space="preserve"> </w:t>
      </w:r>
      <w:r>
        <w:t>building</w:t>
      </w:r>
      <w:r>
        <w:rPr>
          <w:spacing w:val="-4"/>
        </w:rPr>
        <w:t xml:space="preserve"> </w:t>
      </w:r>
      <w:r>
        <w:t>was</w:t>
      </w:r>
      <w:r>
        <w:rPr>
          <w:spacing w:val="-8"/>
        </w:rPr>
        <w:t xml:space="preserve"> </w:t>
      </w:r>
      <w:r>
        <w:t>found</w:t>
      </w:r>
      <w:r>
        <w:rPr>
          <w:spacing w:val="-8"/>
        </w:rPr>
        <w:t xml:space="preserve"> </w:t>
      </w:r>
      <w:r>
        <w:t>to</w:t>
      </w:r>
      <w:r>
        <w:rPr>
          <w:spacing w:val="-9"/>
        </w:rPr>
        <w:t xml:space="preserve"> </w:t>
      </w:r>
      <w:r>
        <w:t>be</w:t>
      </w:r>
      <w:r>
        <w:rPr>
          <w:spacing w:val="-4"/>
        </w:rPr>
        <w:t xml:space="preserve"> </w:t>
      </w:r>
      <w:r>
        <w:t>increased</w:t>
      </w:r>
      <w:r>
        <w:rPr>
          <w:spacing w:val="-6"/>
        </w:rPr>
        <w:t xml:space="preserve"> </w:t>
      </w:r>
      <w:r>
        <w:t>up</w:t>
      </w:r>
      <w:r>
        <w:rPr>
          <w:spacing w:val="-9"/>
        </w:rPr>
        <w:t xml:space="preserve"> </w:t>
      </w:r>
      <w:r>
        <w:t>to 100% for mainshock and sequence. On the other hand, the maximum increase in seismic fragility for the aftershock-only was</w:t>
      </w:r>
      <w:r>
        <w:rPr>
          <w:spacing w:val="-2"/>
        </w:rPr>
        <w:t xml:space="preserve"> </w:t>
      </w:r>
      <w:r>
        <w:t>80%.</w:t>
      </w:r>
    </w:p>
    <w:p w14:paraId="35E56200" w14:textId="77777777" w:rsidR="008E13F7" w:rsidRDefault="004733C4">
      <w:pPr>
        <w:pStyle w:val="ListParagraph"/>
        <w:numPr>
          <w:ilvl w:val="0"/>
          <w:numId w:val="2"/>
        </w:numPr>
        <w:tabs>
          <w:tab w:val="left" w:pos="834"/>
        </w:tabs>
        <w:spacing w:before="0"/>
        <w:ind w:right="289"/>
      </w:pPr>
      <w:r>
        <w:t>The</w:t>
      </w:r>
      <w:r>
        <w:rPr>
          <w:spacing w:val="-17"/>
        </w:rPr>
        <w:t xml:space="preserve"> </w:t>
      </w:r>
      <w:r>
        <w:t>probabilistic</w:t>
      </w:r>
      <w:r>
        <w:rPr>
          <w:spacing w:val="-15"/>
        </w:rPr>
        <w:t xml:space="preserve"> </w:t>
      </w:r>
      <w:r>
        <w:t>approach</w:t>
      </w:r>
      <w:r>
        <w:rPr>
          <w:spacing w:val="-18"/>
        </w:rPr>
        <w:t xml:space="preserve"> </w:t>
      </w:r>
      <w:r>
        <w:t>demonstrates</w:t>
      </w:r>
      <w:r>
        <w:rPr>
          <w:spacing w:val="-17"/>
        </w:rPr>
        <w:t xml:space="preserve"> </w:t>
      </w:r>
      <w:r>
        <w:t>that</w:t>
      </w:r>
      <w:r>
        <w:rPr>
          <w:spacing w:val="-14"/>
        </w:rPr>
        <w:t xml:space="preserve"> </w:t>
      </w:r>
      <w:r>
        <w:t>there</w:t>
      </w:r>
      <w:r>
        <w:rPr>
          <w:spacing w:val="-16"/>
        </w:rPr>
        <w:t xml:space="preserve"> </w:t>
      </w:r>
      <w:r>
        <w:t>is</w:t>
      </w:r>
      <w:r>
        <w:rPr>
          <w:spacing w:val="-15"/>
        </w:rPr>
        <w:t xml:space="preserve"> </w:t>
      </w:r>
      <w:r>
        <w:t>an</w:t>
      </w:r>
      <w:r>
        <w:rPr>
          <w:spacing w:val="-18"/>
        </w:rPr>
        <w:t xml:space="preserve"> </w:t>
      </w:r>
      <w:r>
        <w:t>extreme</w:t>
      </w:r>
      <w:r>
        <w:rPr>
          <w:spacing w:val="-15"/>
        </w:rPr>
        <w:t xml:space="preserve"> </w:t>
      </w:r>
      <w:r>
        <w:t>reduction</w:t>
      </w:r>
      <w:r>
        <w:rPr>
          <w:spacing w:val="-16"/>
        </w:rPr>
        <w:t xml:space="preserve"> </w:t>
      </w:r>
      <w:r>
        <w:t>of</w:t>
      </w:r>
      <w:r>
        <w:rPr>
          <w:spacing w:val="-15"/>
        </w:rPr>
        <w:t xml:space="preserve"> </w:t>
      </w:r>
      <w:r>
        <w:t>the</w:t>
      </w:r>
      <w:r>
        <w:rPr>
          <w:spacing w:val="-19"/>
        </w:rPr>
        <w:t xml:space="preserve"> </w:t>
      </w:r>
      <w:r>
        <w:t>maximum</w:t>
      </w:r>
      <w:r>
        <w:rPr>
          <w:spacing w:val="-15"/>
        </w:rPr>
        <w:t xml:space="preserve"> </w:t>
      </w:r>
      <w:r>
        <w:t>earthquake acceleration beyond which</w:t>
      </w:r>
      <w:r>
        <w:t xml:space="preserve"> the structure fails to reach the examined limit state. The total resistance of the deteriorated structure is reduced by 50% as the maximum value of the motion acceleration can withstand is 0.4g compared to an initial value of 0.8g of the pristine</w:t>
      </w:r>
      <w:r>
        <w:rPr>
          <w:spacing w:val="-12"/>
        </w:rPr>
        <w:t xml:space="preserve"> </w:t>
      </w:r>
      <w:r>
        <w:t>building</w:t>
      </w:r>
      <w:r>
        <w:t>.</w:t>
      </w:r>
    </w:p>
    <w:p w14:paraId="3BED7D21" w14:textId="77777777" w:rsidR="008E13F7" w:rsidRDefault="004733C4">
      <w:pPr>
        <w:pStyle w:val="ListParagraph"/>
        <w:numPr>
          <w:ilvl w:val="0"/>
          <w:numId w:val="2"/>
        </w:numPr>
        <w:tabs>
          <w:tab w:val="left" w:pos="834"/>
        </w:tabs>
        <w:spacing w:before="0"/>
        <w:ind w:right="291"/>
      </w:pPr>
      <w:r>
        <w:t>Subsequent aftershocks can induce high damage and lead to completely different seismic response of an</w:t>
      </w:r>
      <w:r>
        <w:rPr>
          <w:spacing w:val="-8"/>
        </w:rPr>
        <w:t xml:space="preserve"> </w:t>
      </w:r>
      <w:r>
        <w:t>already</w:t>
      </w:r>
      <w:r>
        <w:rPr>
          <w:spacing w:val="-7"/>
        </w:rPr>
        <w:t xml:space="preserve"> </w:t>
      </w:r>
      <w:r>
        <w:t>damaged</w:t>
      </w:r>
      <w:r>
        <w:rPr>
          <w:spacing w:val="-8"/>
        </w:rPr>
        <w:t xml:space="preserve"> </w:t>
      </w:r>
      <w:r>
        <w:t>structure</w:t>
      </w:r>
      <w:r>
        <w:rPr>
          <w:spacing w:val="-7"/>
        </w:rPr>
        <w:t xml:space="preserve"> </w:t>
      </w:r>
      <w:r>
        <w:t>from</w:t>
      </w:r>
      <w:r>
        <w:rPr>
          <w:spacing w:val="-6"/>
        </w:rPr>
        <w:t xml:space="preserve"> </w:t>
      </w:r>
      <w:r>
        <w:t>preceding</w:t>
      </w:r>
      <w:r>
        <w:rPr>
          <w:spacing w:val="-11"/>
        </w:rPr>
        <w:t xml:space="preserve"> </w:t>
      </w:r>
      <w:r>
        <w:t>mainshocks.</w:t>
      </w:r>
      <w:r>
        <w:rPr>
          <w:spacing w:val="-3"/>
        </w:rPr>
        <w:t xml:space="preserve"> </w:t>
      </w:r>
      <w:r>
        <w:t>Results</w:t>
      </w:r>
      <w:r>
        <w:rPr>
          <w:spacing w:val="-8"/>
        </w:rPr>
        <w:t xml:space="preserve"> </w:t>
      </w:r>
      <w:r>
        <w:t>clearly</w:t>
      </w:r>
      <w:r>
        <w:rPr>
          <w:spacing w:val="-7"/>
        </w:rPr>
        <w:t xml:space="preserve"> </w:t>
      </w:r>
      <w:r>
        <w:t>showed</w:t>
      </w:r>
      <w:r>
        <w:rPr>
          <w:spacing w:val="-10"/>
        </w:rPr>
        <w:t xml:space="preserve"> </w:t>
      </w:r>
      <w:r>
        <w:t>a</w:t>
      </w:r>
      <w:r>
        <w:rPr>
          <w:spacing w:val="-8"/>
        </w:rPr>
        <w:t xml:space="preserve"> </w:t>
      </w:r>
      <w:r>
        <w:t>dramatic</w:t>
      </w:r>
      <w:r>
        <w:rPr>
          <w:spacing w:val="-7"/>
        </w:rPr>
        <w:t xml:space="preserve"> </w:t>
      </w:r>
      <w:r>
        <w:t>increase in the seismic vulnerability for earthquake sequences, even for a pristine</w:t>
      </w:r>
      <w:r>
        <w:rPr>
          <w:spacing w:val="-11"/>
        </w:rPr>
        <w:t xml:space="preserve"> </w:t>
      </w:r>
      <w:r>
        <w:t>building.</w:t>
      </w:r>
    </w:p>
    <w:p w14:paraId="20E640BE" w14:textId="77777777" w:rsidR="008E13F7" w:rsidRDefault="004733C4">
      <w:pPr>
        <w:pStyle w:val="ListParagraph"/>
        <w:numPr>
          <w:ilvl w:val="0"/>
          <w:numId w:val="2"/>
        </w:numPr>
        <w:tabs>
          <w:tab w:val="left" w:pos="834"/>
        </w:tabs>
        <w:spacing w:before="0"/>
        <w:ind w:right="289"/>
      </w:pPr>
      <w:r>
        <w:t>Inter-</w:t>
      </w:r>
      <w:proofErr w:type="spellStart"/>
      <w:r>
        <w:t>storey</w:t>
      </w:r>
      <w:proofErr w:type="spellEnd"/>
      <w:r>
        <w:t xml:space="preserve"> drift ratios stated in the Eurocode are no longer conservative for multiple sequences and existing RC structure exposed to corrosion. The latter find</w:t>
      </w:r>
      <w:r>
        <w:t>ing could lead to overestimated non-linear response. Thus, there is a need for establishing new inter-</w:t>
      </w:r>
      <w:proofErr w:type="spellStart"/>
      <w:r>
        <w:t>storey</w:t>
      </w:r>
      <w:proofErr w:type="spellEnd"/>
      <w:r>
        <w:t xml:space="preserve"> drift limit accounting for multiple sequence and</w:t>
      </w:r>
      <w:r>
        <w:rPr>
          <w:spacing w:val="-1"/>
        </w:rPr>
        <w:t xml:space="preserve"> </w:t>
      </w:r>
      <w:r>
        <w:t>corrosion.</w:t>
      </w:r>
    </w:p>
    <w:p w14:paraId="3C4E8620" w14:textId="77777777" w:rsidR="008E13F7" w:rsidRDefault="004733C4">
      <w:pPr>
        <w:pStyle w:val="ListParagraph"/>
        <w:numPr>
          <w:ilvl w:val="0"/>
          <w:numId w:val="2"/>
        </w:numPr>
        <w:tabs>
          <w:tab w:val="left" w:pos="834"/>
        </w:tabs>
        <w:spacing w:before="1"/>
        <w:ind w:right="289"/>
      </w:pPr>
      <w:r>
        <w:t>The</w:t>
      </w:r>
      <w:r>
        <w:rPr>
          <w:spacing w:val="-5"/>
        </w:rPr>
        <w:t xml:space="preserve"> </w:t>
      </w:r>
      <w:r>
        <w:t>maximum</w:t>
      </w:r>
      <w:r>
        <w:rPr>
          <w:spacing w:val="-3"/>
        </w:rPr>
        <w:t xml:space="preserve"> </w:t>
      </w:r>
      <w:r>
        <w:t>inter-</w:t>
      </w:r>
      <w:proofErr w:type="spellStart"/>
      <w:r>
        <w:t>storey</w:t>
      </w:r>
      <w:proofErr w:type="spellEnd"/>
      <w:r>
        <w:rPr>
          <w:spacing w:val="-6"/>
        </w:rPr>
        <w:t xml:space="preserve"> </w:t>
      </w:r>
      <w:r>
        <w:t>displacement</w:t>
      </w:r>
      <w:r>
        <w:rPr>
          <w:spacing w:val="-3"/>
        </w:rPr>
        <w:t xml:space="preserve"> </w:t>
      </w:r>
      <w:r>
        <w:t>was</w:t>
      </w:r>
      <w:r>
        <w:rPr>
          <w:spacing w:val="-3"/>
        </w:rPr>
        <w:t xml:space="preserve"> </w:t>
      </w:r>
      <w:r>
        <w:t>used</w:t>
      </w:r>
      <w:r>
        <w:rPr>
          <w:spacing w:val="-3"/>
        </w:rPr>
        <w:t xml:space="preserve"> </w:t>
      </w:r>
      <w:r>
        <w:t>as</w:t>
      </w:r>
      <w:r>
        <w:rPr>
          <w:spacing w:val="-4"/>
        </w:rPr>
        <w:t xml:space="preserve"> </w:t>
      </w:r>
      <w:r>
        <w:t>engineering</w:t>
      </w:r>
      <w:r>
        <w:rPr>
          <w:spacing w:val="-4"/>
        </w:rPr>
        <w:t xml:space="preserve"> </w:t>
      </w:r>
      <w:r>
        <w:t>demand</w:t>
      </w:r>
      <w:r>
        <w:rPr>
          <w:spacing w:val="-3"/>
        </w:rPr>
        <w:t xml:space="preserve"> </w:t>
      </w:r>
      <w:r>
        <w:t>parameter</w:t>
      </w:r>
      <w:r>
        <w:rPr>
          <w:spacing w:val="-4"/>
        </w:rPr>
        <w:t xml:space="preserve"> </w:t>
      </w:r>
      <w:r>
        <w:t>to</w:t>
      </w:r>
      <w:r>
        <w:rPr>
          <w:spacing w:val="-4"/>
        </w:rPr>
        <w:t xml:space="preserve"> </w:t>
      </w:r>
      <w:r>
        <w:t>deter</w:t>
      </w:r>
      <w:r>
        <w:t>mine</w:t>
      </w:r>
      <w:r>
        <w:rPr>
          <w:spacing w:val="-3"/>
        </w:rPr>
        <w:t xml:space="preserve"> </w:t>
      </w:r>
      <w:r>
        <w:t>the fragility curves. Although widely used, it seems future investigations of the corrosion impact on different</w:t>
      </w:r>
      <w:r>
        <w:rPr>
          <w:spacing w:val="-17"/>
        </w:rPr>
        <w:t xml:space="preserve"> </w:t>
      </w:r>
      <w:r>
        <w:t>inter-</w:t>
      </w:r>
      <w:proofErr w:type="spellStart"/>
      <w:r>
        <w:t>storey</w:t>
      </w:r>
      <w:proofErr w:type="spellEnd"/>
      <w:r>
        <w:rPr>
          <w:spacing w:val="-16"/>
        </w:rPr>
        <w:t xml:space="preserve"> </w:t>
      </w:r>
      <w:r>
        <w:t>levels</w:t>
      </w:r>
      <w:r>
        <w:rPr>
          <w:spacing w:val="-15"/>
        </w:rPr>
        <w:t xml:space="preserve"> </w:t>
      </w:r>
      <w:r>
        <w:t>are</w:t>
      </w:r>
      <w:r>
        <w:rPr>
          <w:spacing w:val="-15"/>
        </w:rPr>
        <w:t xml:space="preserve"> </w:t>
      </w:r>
      <w:r>
        <w:t>needed</w:t>
      </w:r>
      <w:r>
        <w:rPr>
          <w:spacing w:val="-16"/>
        </w:rPr>
        <w:t xml:space="preserve"> </w:t>
      </w:r>
      <w:r>
        <w:t>to</w:t>
      </w:r>
      <w:r>
        <w:rPr>
          <w:spacing w:val="-16"/>
        </w:rPr>
        <w:t xml:space="preserve"> </w:t>
      </w:r>
      <w:r>
        <w:t>give</w:t>
      </w:r>
      <w:r>
        <w:rPr>
          <w:spacing w:val="-14"/>
        </w:rPr>
        <w:t xml:space="preserve"> </w:t>
      </w:r>
      <w:r>
        <w:t>essential</w:t>
      </w:r>
      <w:r>
        <w:rPr>
          <w:spacing w:val="-17"/>
        </w:rPr>
        <w:t xml:space="preserve"> </w:t>
      </w:r>
      <w:r>
        <w:t>indication</w:t>
      </w:r>
      <w:r>
        <w:rPr>
          <w:spacing w:val="-16"/>
        </w:rPr>
        <w:t xml:space="preserve"> </w:t>
      </w:r>
      <w:r>
        <w:t>even</w:t>
      </w:r>
      <w:r>
        <w:rPr>
          <w:spacing w:val="-14"/>
        </w:rPr>
        <w:t xml:space="preserve"> </w:t>
      </w:r>
      <w:r>
        <w:t>on</w:t>
      </w:r>
      <w:r>
        <w:rPr>
          <w:spacing w:val="-16"/>
        </w:rPr>
        <w:t xml:space="preserve"> </w:t>
      </w:r>
      <w:r>
        <w:t>the</w:t>
      </w:r>
      <w:r>
        <w:rPr>
          <w:spacing w:val="-15"/>
        </w:rPr>
        <w:t xml:space="preserve"> </w:t>
      </w:r>
      <w:r>
        <w:t>local</w:t>
      </w:r>
      <w:r>
        <w:rPr>
          <w:spacing w:val="-16"/>
        </w:rPr>
        <w:t xml:space="preserve"> </w:t>
      </w:r>
      <w:r>
        <w:t>effects</w:t>
      </w:r>
      <w:r>
        <w:rPr>
          <w:spacing w:val="-15"/>
        </w:rPr>
        <w:t xml:space="preserve"> </w:t>
      </w:r>
      <w:r>
        <w:t>of</w:t>
      </w:r>
      <w:r>
        <w:rPr>
          <w:spacing w:val="-15"/>
        </w:rPr>
        <w:t xml:space="preserve"> </w:t>
      </w:r>
      <w:r>
        <w:t>corrosion on the seismic response of RC buildings.</w:t>
      </w:r>
      <w:r>
        <w:t xml:space="preserve"> As a result of these changes, the maximum inter-</w:t>
      </w:r>
      <w:proofErr w:type="spellStart"/>
      <w:r>
        <w:t>storey</w:t>
      </w:r>
      <w:proofErr w:type="spellEnd"/>
      <w:r>
        <w:t xml:space="preserve"> displacement may be no longer higher than the un-corroded case and, it is obvious to obtain overlap and intersection between fragility curves with different corrosion</w:t>
      </w:r>
      <w:r>
        <w:rPr>
          <w:spacing w:val="-6"/>
        </w:rPr>
        <w:t xml:space="preserve"> </w:t>
      </w:r>
      <w:r>
        <w:t>rates.</w:t>
      </w:r>
    </w:p>
    <w:p w14:paraId="2B7C4FF2" w14:textId="77777777" w:rsidR="008E13F7" w:rsidRDefault="004733C4">
      <w:pPr>
        <w:pStyle w:val="ListParagraph"/>
        <w:numPr>
          <w:ilvl w:val="0"/>
          <w:numId w:val="2"/>
        </w:numPr>
        <w:tabs>
          <w:tab w:val="left" w:pos="834"/>
        </w:tabs>
        <w:spacing w:before="0"/>
        <w:ind w:right="291"/>
        <w:rPr>
          <w:sz w:val="24"/>
        </w:rPr>
      </w:pPr>
      <w:r>
        <w:t xml:space="preserve">A more detailed study should also investigate the effects of corrosion on additional relevant response quantities, e.g. local buckling of steel reinforcement, local and global </w:t>
      </w:r>
      <w:proofErr w:type="gramStart"/>
      <w:r>
        <w:t>ductility</w:t>
      </w:r>
      <w:proofErr w:type="gramEnd"/>
      <w:r>
        <w:t xml:space="preserve"> and chord rotations, among</w:t>
      </w:r>
      <w:r>
        <w:rPr>
          <w:spacing w:val="-4"/>
        </w:rPr>
        <w:t xml:space="preserve"> </w:t>
      </w:r>
      <w:r>
        <w:t>others.</w:t>
      </w:r>
    </w:p>
    <w:p w14:paraId="5B13B3FB" w14:textId="77777777" w:rsidR="008E13F7" w:rsidRDefault="008E13F7">
      <w:pPr>
        <w:pStyle w:val="BodyText"/>
        <w:rPr>
          <w:sz w:val="20"/>
        </w:rPr>
      </w:pPr>
    </w:p>
    <w:p w14:paraId="1DEC7F73" w14:textId="77777777" w:rsidR="008E13F7" w:rsidRDefault="008E13F7">
      <w:pPr>
        <w:pStyle w:val="BodyText"/>
        <w:spacing w:before="1"/>
        <w:rPr>
          <w:sz w:val="20"/>
        </w:rPr>
      </w:pPr>
    </w:p>
    <w:p w14:paraId="14E21B66" w14:textId="77777777" w:rsidR="008E13F7" w:rsidRDefault="004733C4">
      <w:pPr>
        <w:pStyle w:val="Heading2"/>
        <w:spacing w:before="0"/>
        <w:ind w:left="1606" w:right="1784"/>
      </w:pPr>
      <w:r>
        <w:t>11</w:t>
      </w:r>
    </w:p>
    <w:p w14:paraId="4141C982" w14:textId="77777777" w:rsidR="008E13F7" w:rsidRDefault="008E13F7">
      <w:pPr>
        <w:sectPr w:rsidR="008E13F7">
          <w:pgSz w:w="11910" w:h="16850"/>
          <w:pgMar w:top="2020" w:right="840" w:bottom="240" w:left="1020" w:header="37" w:footer="50" w:gutter="0"/>
          <w:cols w:space="720"/>
        </w:sectPr>
      </w:pPr>
    </w:p>
    <w:p w14:paraId="13DC5593" w14:textId="77777777" w:rsidR="008E13F7" w:rsidRDefault="008E13F7">
      <w:pPr>
        <w:pStyle w:val="BodyText"/>
        <w:spacing w:before="7"/>
        <w:rPr>
          <w:rFonts w:ascii="Calibri"/>
          <w:sz w:val="12"/>
        </w:rPr>
      </w:pPr>
    </w:p>
    <w:p w14:paraId="06CB979C" w14:textId="77777777" w:rsidR="008E13F7" w:rsidRDefault="004733C4">
      <w:pPr>
        <w:pStyle w:val="ListParagraph"/>
        <w:numPr>
          <w:ilvl w:val="0"/>
          <w:numId w:val="3"/>
        </w:numPr>
        <w:tabs>
          <w:tab w:val="left" w:pos="372"/>
        </w:tabs>
        <w:spacing w:before="88"/>
        <w:ind w:left="372" w:hanging="260"/>
        <w:jc w:val="both"/>
        <w:rPr>
          <w:b/>
          <w:sz w:val="26"/>
        </w:rPr>
      </w:pPr>
      <w:r>
        <w:rPr>
          <w:b/>
          <w:sz w:val="26"/>
        </w:rPr>
        <w:t>Acknowledgements</w:t>
      </w:r>
    </w:p>
    <w:p w14:paraId="4B83FFC8" w14:textId="77777777" w:rsidR="008E13F7" w:rsidRDefault="004733C4">
      <w:pPr>
        <w:pStyle w:val="BodyText"/>
        <w:spacing w:before="58"/>
        <w:ind w:left="112" w:right="291"/>
        <w:jc w:val="both"/>
      </w:pPr>
      <w:r>
        <w:t>The</w:t>
      </w:r>
      <w:r>
        <w:rPr>
          <w:spacing w:val="-13"/>
        </w:rPr>
        <w:t xml:space="preserve"> </w:t>
      </w:r>
      <w:r>
        <w:t>authors</w:t>
      </w:r>
      <w:r>
        <w:rPr>
          <w:spacing w:val="-13"/>
        </w:rPr>
        <w:t xml:space="preserve"> </w:t>
      </w:r>
      <w:r>
        <w:t>would</w:t>
      </w:r>
      <w:r>
        <w:rPr>
          <w:spacing w:val="-13"/>
        </w:rPr>
        <w:t xml:space="preserve"> </w:t>
      </w:r>
      <w:r>
        <w:t>like</w:t>
      </w:r>
      <w:r>
        <w:rPr>
          <w:spacing w:val="-15"/>
        </w:rPr>
        <w:t xml:space="preserve"> </w:t>
      </w:r>
      <w:r>
        <w:t>to</w:t>
      </w:r>
      <w:r>
        <w:rPr>
          <w:spacing w:val="-13"/>
        </w:rPr>
        <w:t xml:space="preserve"> </w:t>
      </w:r>
      <w:r>
        <w:t>acknowledge</w:t>
      </w:r>
      <w:r>
        <w:rPr>
          <w:spacing w:val="-13"/>
        </w:rPr>
        <w:t xml:space="preserve"> </w:t>
      </w:r>
      <w:r>
        <w:t>the</w:t>
      </w:r>
      <w:r>
        <w:rPr>
          <w:spacing w:val="-13"/>
        </w:rPr>
        <w:t xml:space="preserve"> </w:t>
      </w:r>
      <w:r>
        <w:t>gracious</w:t>
      </w:r>
      <w:r>
        <w:rPr>
          <w:spacing w:val="-15"/>
        </w:rPr>
        <w:t xml:space="preserve"> </w:t>
      </w:r>
      <w:r>
        <w:t>support</w:t>
      </w:r>
      <w:r>
        <w:rPr>
          <w:spacing w:val="-15"/>
        </w:rPr>
        <w:t xml:space="preserve"> </w:t>
      </w:r>
      <w:r>
        <w:t>of</w:t>
      </w:r>
      <w:r>
        <w:rPr>
          <w:spacing w:val="-15"/>
        </w:rPr>
        <w:t xml:space="preserve"> </w:t>
      </w:r>
      <w:r>
        <w:t>this</w:t>
      </w:r>
      <w:r>
        <w:rPr>
          <w:spacing w:val="-13"/>
        </w:rPr>
        <w:t xml:space="preserve"> </w:t>
      </w:r>
      <w:r>
        <w:t>work</w:t>
      </w:r>
      <w:r>
        <w:rPr>
          <w:spacing w:val="-16"/>
        </w:rPr>
        <w:t xml:space="preserve"> </w:t>
      </w:r>
      <w:r>
        <w:t>through</w:t>
      </w:r>
      <w:r>
        <w:rPr>
          <w:spacing w:val="-15"/>
        </w:rPr>
        <w:t xml:space="preserve"> </w:t>
      </w:r>
      <w:r>
        <w:t>the</w:t>
      </w:r>
      <w:r>
        <w:rPr>
          <w:spacing w:val="-13"/>
        </w:rPr>
        <w:t xml:space="preserve"> </w:t>
      </w:r>
      <w:r>
        <w:t>EPSRC</w:t>
      </w:r>
      <w:r>
        <w:rPr>
          <w:spacing w:val="-14"/>
        </w:rPr>
        <w:t xml:space="preserve"> </w:t>
      </w:r>
      <w:r>
        <w:t>and</w:t>
      </w:r>
      <w:r>
        <w:rPr>
          <w:spacing w:val="-13"/>
        </w:rPr>
        <w:t xml:space="preserve"> </w:t>
      </w:r>
      <w:r>
        <w:t>ESRC</w:t>
      </w:r>
      <w:r>
        <w:rPr>
          <w:spacing w:val="-14"/>
        </w:rPr>
        <w:t xml:space="preserve"> </w:t>
      </w:r>
      <w:r>
        <w:t>Centre for Doctoral Training on Quantification and Management of Risk and Uncertainty in Complex Systems Environments Grant No.</w:t>
      </w:r>
      <w:r>
        <w:rPr>
          <w:spacing w:val="-3"/>
        </w:rPr>
        <w:t xml:space="preserve"> </w:t>
      </w:r>
      <w:r>
        <w:t>(EP/L015927/</w:t>
      </w:r>
      <w:r>
        <w:t>1)</w:t>
      </w:r>
    </w:p>
    <w:p w14:paraId="21F879C5" w14:textId="77777777" w:rsidR="008E13F7" w:rsidRDefault="008E13F7">
      <w:pPr>
        <w:pStyle w:val="BodyText"/>
        <w:spacing w:before="1"/>
        <w:rPr>
          <w:sz w:val="21"/>
        </w:rPr>
      </w:pPr>
    </w:p>
    <w:p w14:paraId="54643370" w14:textId="77777777" w:rsidR="008E13F7" w:rsidRDefault="004733C4">
      <w:pPr>
        <w:pStyle w:val="Heading1"/>
        <w:numPr>
          <w:ilvl w:val="0"/>
          <w:numId w:val="3"/>
        </w:numPr>
        <w:tabs>
          <w:tab w:val="left" w:pos="455"/>
        </w:tabs>
        <w:ind w:left="454" w:hanging="343"/>
        <w:jc w:val="both"/>
      </w:pPr>
      <w:r>
        <w:t>References</w:t>
      </w:r>
    </w:p>
    <w:p w14:paraId="2316245C" w14:textId="77777777" w:rsidR="008E13F7" w:rsidRDefault="004733C4">
      <w:pPr>
        <w:pStyle w:val="ListParagraph"/>
        <w:numPr>
          <w:ilvl w:val="0"/>
          <w:numId w:val="1"/>
        </w:numPr>
        <w:tabs>
          <w:tab w:val="left" w:pos="474"/>
        </w:tabs>
        <w:spacing w:before="117"/>
        <w:ind w:right="297"/>
        <w:jc w:val="both"/>
        <w:rPr>
          <w:sz w:val="20"/>
        </w:rPr>
      </w:pPr>
      <w:r>
        <w:rPr>
          <w:sz w:val="20"/>
        </w:rPr>
        <w:t>L.</w:t>
      </w:r>
      <w:r>
        <w:rPr>
          <w:spacing w:val="-9"/>
          <w:sz w:val="20"/>
        </w:rPr>
        <w:t xml:space="preserve"> </w:t>
      </w:r>
      <w:r>
        <w:rPr>
          <w:sz w:val="20"/>
        </w:rPr>
        <w:t>Di</w:t>
      </w:r>
      <w:r>
        <w:rPr>
          <w:spacing w:val="-9"/>
          <w:sz w:val="20"/>
        </w:rPr>
        <w:t xml:space="preserve"> </w:t>
      </w:r>
      <w:r>
        <w:rPr>
          <w:sz w:val="20"/>
        </w:rPr>
        <w:t>Sarno</w:t>
      </w:r>
      <w:r>
        <w:rPr>
          <w:spacing w:val="-9"/>
          <w:sz w:val="20"/>
        </w:rPr>
        <w:t xml:space="preserve"> </w:t>
      </w:r>
      <w:r>
        <w:rPr>
          <w:sz w:val="20"/>
        </w:rPr>
        <w:t>(2013),</w:t>
      </w:r>
      <w:r>
        <w:rPr>
          <w:spacing w:val="-10"/>
          <w:sz w:val="20"/>
        </w:rPr>
        <w:t xml:space="preserve"> </w:t>
      </w:r>
      <w:r>
        <w:rPr>
          <w:sz w:val="20"/>
        </w:rPr>
        <w:t>Effects</w:t>
      </w:r>
      <w:r>
        <w:rPr>
          <w:spacing w:val="-10"/>
          <w:sz w:val="20"/>
        </w:rPr>
        <w:t xml:space="preserve"> </w:t>
      </w:r>
      <w:r>
        <w:rPr>
          <w:sz w:val="20"/>
        </w:rPr>
        <w:t>of</w:t>
      </w:r>
      <w:r>
        <w:rPr>
          <w:spacing w:val="-11"/>
          <w:sz w:val="20"/>
        </w:rPr>
        <w:t xml:space="preserve"> </w:t>
      </w:r>
      <w:r>
        <w:rPr>
          <w:sz w:val="20"/>
        </w:rPr>
        <w:t>multiple</w:t>
      </w:r>
      <w:r>
        <w:rPr>
          <w:spacing w:val="-9"/>
          <w:sz w:val="20"/>
        </w:rPr>
        <w:t xml:space="preserve"> </w:t>
      </w:r>
      <w:r>
        <w:rPr>
          <w:sz w:val="20"/>
        </w:rPr>
        <w:t>earthquakes</w:t>
      </w:r>
      <w:r>
        <w:rPr>
          <w:spacing w:val="-10"/>
          <w:sz w:val="20"/>
        </w:rPr>
        <w:t xml:space="preserve"> </w:t>
      </w:r>
      <w:r>
        <w:rPr>
          <w:sz w:val="20"/>
        </w:rPr>
        <w:t>on</w:t>
      </w:r>
      <w:r>
        <w:rPr>
          <w:spacing w:val="-8"/>
          <w:sz w:val="20"/>
        </w:rPr>
        <w:t xml:space="preserve"> </w:t>
      </w:r>
      <w:r>
        <w:rPr>
          <w:sz w:val="20"/>
        </w:rPr>
        <w:t>inelastic</w:t>
      </w:r>
      <w:r>
        <w:rPr>
          <w:spacing w:val="-9"/>
          <w:sz w:val="20"/>
        </w:rPr>
        <w:t xml:space="preserve"> </w:t>
      </w:r>
      <w:r>
        <w:rPr>
          <w:sz w:val="20"/>
        </w:rPr>
        <w:t>structural</w:t>
      </w:r>
      <w:r>
        <w:rPr>
          <w:spacing w:val="-9"/>
          <w:sz w:val="20"/>
        </w:rPr>
        <w:t xml:space="preserve"> </w:t>
      </w:r>
      <w:r>
        <w:rPr>
          <w:sz w:val="20"/>
        </w:rPr>
        <w:t>response,</w:t>
      </w:r>
      <w:r>
        <w:rPr>
          <w:spacing w:val="-8"/>
          <w:sz w:val="20"/>
        </w:rPr>
        <w:t xml:space="preserve"> </w:t>
      </w:r>
      <w:r>
        <w:rPr>
          <w:sz w:val="20"/>
        </w:rPr>
        <w:t>Engineering</w:t>
      </w:r>
      <w:r>
        <w:rPr>
          <w:spacing w:val="-8"/>
          <w:sz w:val="20"/>
        </w:rPr>
        <w:t xml:space="preserve"> </w:t>
      </w:r>
      <w:r>
        <w:rPr>
          <w:sz w:val="20"/>
        </w:rPr>
        <w:t>Structures,</w:t>
      </w:r>
      <w:r>
        <w:rPr>
          <w:spacing w:val="32"/>
          <w:sz w:val="20"/>
        </w:rPr>
        <w:t xml:space="preserve"> </w:t>
      </w:r>
      <w:r>
        <w:rPr>
          <w:sz w:val="20"/>
        </w:rPr>
        <w:t>Volume 56, 2013, Pages 673-681, ISSN 0141-0296,</w:t>
      </w:r>
      <w:r>
        <w:rPr>
          <w:spacing w:val="-7"/>
          <w:sz w:val="20"/>
        </w:rPr>
        <w:t xml:space="preserve"> </w:t>
      </w:r>
      <w:hyperlink r:id="rId118">
        <w:r>
          <w:rPr>
            <w:sz w:val="20"/>
          </w:rPr>
          <w:t>https://doi.org/10.1016/j.engstruct.2013.05.041.</w:t>
        </w:r>
      </w:hyperlink>
    </w:p>
    <w:p w14:paraId="237D9AA4" w14:textId="77777777" w:rsidR="008E13F7" w:rsidRDefault="004733C4">
      <w:pPr>
        <w:pStyle w:val="ListParagraph"/>
        <w:numPr>
          <w:ilvl w:val="0"/>
          <w:numId w:val="1"/>
        </w:numPr>
        <w:tabs>
          <w:tab w:val="left" w:pos="474"/>
        </w:tabs>
        <w:ind w:right="292"/>
        <w:jc w:val="both"/>
        <w:rPr>
          <w:sz w:val="20"/>
        </w:rPr>
      </w:pPr>
      <w:r>
        <w:rPr>
          <w:sz w:val="20"/>
        </w:rPr>
        <w:t>Priestley MJN. He Whittier Narrows, California Earthquake of October 1, 1987-damage to the I-5/I-605 separator. Earthquake Spectra 1988;</w:t>
      </w:r>
      <w:r>
        <w:rPr>
          <w:spacing w:val="-4"/>
          <w:sz w:val="20"/>
        </w:rPr>
        <w:t xml:space="preserve"> </w:t>
      </w:r>
      <w:r>
        <w:rPr>
          <w:sz w:val="20"/>
        </w:rPr>
        <w:t>4(2):</w:t>
      </w:r>
      <w:r>
        <w:rPr>
          <w:sz w:val="20"/>
        </w:rPr>
        <w:t>389-405.</w:t>
      </w:r>
    </w:p>
    <w:p w14:paraId="24A2486B" w14:textId="77777777" w:rsidR="008E13F7" w:rsidRDefault="004733C4">
      <w:pPr>
        <w:pStyle w:val="ListParagraph"/>
        <w:numPr>
          <w:ilvl w:val="0"/>
          <w:numId w:val="1"/>
        </w:numPr>
        <w:tabs>
          <w:tab w:val="left" w:pos="474"/>
        </w:tabs>
        <w:ind w:right="291"/>
        <w:jc w:val="both"/>
        <w:rPr>
          <w:sz w:val="20"/>
        </w:rPr>
      </w:pPr>
      <w:proofErr w:type="spellStart"/>
      <w:r>
        <w:rPr>
          <w:sz w:val="20"/>
        </w:rPr>
        <w:t>Elnashai</w:t>
      </w:r>
      <w:proofErr w:type="spellEnd"/>
      <w:r>
        <w:rPr>
          <w:spacing w:val="-12"/>
          <w:sz w:val="20"/>
        </w:rPr>
        <w:t xml:space="preserve"> </w:t>
      </w:r>
      <w:r>
        <w:rPr>
          <w:sz w:val="20"/>
        </w:rPr>
        <w:t>AS,</w:t>
      </w:r>
      <w:r>
        <w:rPr>
          <w:spacing w:val="-12"/>
          <w:sz w:val="20"/>
        </w:rPr>
        <w:t xml:space="preserve"> </w:t>
      </w:r>
      <w:proofErr w:type="spellStart"/>
      <w:r>
        <w:rPr>
          <w:sz w:val="20"/>
        </w:rPr>
        <w:t>Bommer</w:t>
      </w:r>
      <w:proofErr w:type="spellEnd"/>
      <w:r>
        <w:rPr>
          <w:spacing w:val="-14"/>
          <w:sz w:val="20"/>
        </w:rPr>
        <w:t xml:space="preserve"> </w:t>
      </w:r>
      <w:r>
        <w:rPr>
          <w:sz w:val="20"/>
        </w:rPr>
        <w:t>JJ,</w:t>
      </w:r>
      <w:r>
        <w:rPr>
          <w:spacing w:val="-11"/>
          <w:sz w:val="20"/>
        </w:rPr>
        <w:t xml:space="preserve"> </w:t>
      </w:r>
      <w:r>
        <w:rPr>
          <w:sz w:val="20"/>
        </w:rPr>
        <w:t>Martinez-Pereira</w:t>
      </w:r>
      <w:r>
        <w:rPr>
          <w:spacing w:val="-12"/>
          <w:sz w:val="20"/>
        </w:rPr>
        <w:t xml:space="preserve"> </w:t>
      </w:r>
      <w:r>
        <w:rPr>
          <w:sz w:val="20"/>
        </w:rPr>
        <w:t>A,</w:t>
      </w:r>
      <w:r>
        <w:rPr>
          <w:spacing w:val="-14"/>
          <w:sz w:val="20"/>
        </w:rPr>
        <w:t xml:space="preserve"> </w:t>
      </w:r>
      <w:r>
        <w:rPr>
          <w:sz w:val="20"/>
        </w:rPr>
        <w:t>(1998).</w:t>
      </w:r>
      <w:r>
        <w:rPr>
          <w:spacing w:val="-13"/>
          <w:sz w:val="20"/>
        </w:rPr>
        <w:t xml:space="preserve"> </w:t>
      </w:r>
      <w:r>
        <w:rPr>
          <w:sz w:val="20"/>
        </w:rPr>
        <w:t>Engineering</w:t>
      </w:r>
      <w:r>
        <w:rPr>
          <w:spacing w:val="-12"/>
          <w:sz w:val="20"/>
        </w:rPr>
        <w:t xml:space="preserve"> </w:t>
      </w:r>
      <w:r>
        <w:rPr>
          <w:sz w:val="20"/>
        </w:rPr>
        <w:t>implications</w:t>
      </w:r>
      <w:r>
        <w:rPr>
          <w:spacing w:val="-12"/>
          <w:sz w:val="20"/>
        </w:rPr>
        <w:t xml:space="preserve"> </w:t>
      </w:r>
      <w:r>
        <w:rPr>
          <w:sz w:val="20"/>
        </w:rPr>
        <w:t>of</w:t>
      </w:r>
      <w:r>
        <w:rPr>
          <w:spacing w:val="-14"/>
          <w:sz w:val="20"/>
        </w:rPr>
        <w:t xml:space="preserve"> </w:t>
      </w:r>
      <w:r>
        <w:rPr>
          <w:sz w:val="20"/>
        </w:rPr>
        <w:t>strong-motion</w:t>
      </w:r>
      <w:r>
        <w:rPr>
          <w:spacing w:val="-12"/>
          <w:sz w:val="20"/>
        </w:rPr>
        <w:t xml:space="preserve"> </w:t>
      </w:r>
      <w:r>
        <w:rPr>
          <w:sz w:val="20"/>
        </w:rPr>
        <w:t>records</w:t>
      </w:r>
      <w:r>
        <w:rPr>
          <w:spacing w:val="-15"/>
          <w:sz w:val="20"/>
        </w:rPr>
        <w:t xml:space="preserve"> </w:t>
      </w:r>
      <w:r>
        <w:rPr>
          <w:sz w:val="20"/>
        </w:rPr>
        <w:t>from</w:t>
      </w:r>
      <w:r>
        <w:rPr>
          <w:spacing w:val="-14"/>
          <w:sz w:val="20"/>
        </w:rPr>
        <w:t xml:space="preserve"> </w:t>
      </w:r>
      <w:r>
        <w:rPr>
          <w:sz w:val="20"/>
        </w:rPr>
        <w:t>recent earthquakes. In: Proceedings of Eleventh European Conference on Earthquake Engineering. CD-ROM. Paris;</w:t>
      </w:r>
      <w:r>
        <w:rPr>
          <w:spacing w:val="-25"/>
          <w:sz w:val="20"/>
        </w:rPr>
        <w:t xml:space="preserve"> </w:t>
      </w:r>
      <w:r>
        <w:rPr>
          <w:sz w:val="20"/>
        </w:rPr>
        <w:t>1998</w:t>
      </w:r>
    </w:p>
    <w:p w14:paraId="00C0E540" w14:textId="77777777" w:rsidR="008E13F7" w:rsidRDefault="004733C4">
      <w:pPr>
        <w:pStyle w:val="ListParagraph"/>
        <w:numPr>
          <w:ilvl w:val="0"/>
          <w:numId w:val="1"/>
        </w:numPr>
        <w:tabs>
          <w:tab w:val="left" w:pos="474"/>
        </w:tabs>
        <w:spacing w:before="21"/>
        <w:ind w:right="289"/>
        <w:jc w:val="both"/>
        <w:rPr>
          <w:sz w:val="20"/>
        </w:rPr>
      </w:pPr>
      <w:r w:rsidRPr="002F6EAB">
        <w:rPr>
          <w:sz w:val="20"/>
          <w:lang w:val="it-IT"/>
        </w:rPr>
        <w:t>Amadio,</w:t>
      </w:r>
      <w:r w:rsidRPr="002F6EAB">
        <w:rPr>
          <w:spacing w:val="-11"/>
          <w:sz w:val="20"/>
          <w:lang w:val="it-IT"/>
        </w:rPr>
        <w:t xml:space="preserve"> </w:t>
      </w:r>
      <w:r w:rsidRPr="002F6EAB">
        <w:rPr>
          <w:sz w:val="20"/>
          <w:lang w:val="it-IT"/>
        </w:rPr>
        <w:t>C.,</w:t>
      </w:r>
      <w:r w:rsidRPr="002F6EAB">
        <w:rPr>
          <w:spacing w:val="-10"/>
          <w:sz w:val="20"/>
          <w:lang w:val="it-IT"/>
        </w:rPr>
        <w:t xml:space="preserve"> </w:t>
      </w:r>
      <w:r w:rsidRPr="002F6EAB">
        <w:rPr>
          <w:sz w:val="20"/>
          <w:lang w:val="it-IT"/>
        </w:rPr>
        <w:t>Fragiacomo,</w:t>
      </w:r>
      <w:r w:rsidRPr="002F6EAB">
        <w:rPr>
          <w:spacing w:val="-11"/>
          <w:sz w:val="20"/>
          <w:lang w:val="it-IT"/>
        </w:rPr>
        <w:t xml:space="preserve"> </w:t>
      </w:r>
      <w:r w:rsidRPr="002F6EAB">
        <w:rPr>
          <w:sz w:val="20"/>
          <w:lang w:val="it-IT"/>
        </w:rPr>
        <w:t>M</w:t>
      </w:r>
      <w:r w:rsidRPr="002F6EAB">
        <w:rPr>
          <w:sz w:val="20"/>
          <w:lang w:val="it-IT"/>
        </w:rPr>
        <w:t>.,</w:t>
      </w:r>
      <w:r w:rsidRPr="002F6EAB">
        <w:rPr>
          <w:spacing w:val="-13"/>
          <w:sz w:val="20"/>
          <w:lang w:val="it-IT"/>
        </w:rPr>
        <w:t xml:space="preserve"> </w:t>
      </w:r>
      <w:proofErr w:type="spellStart"/>
      <w:r w:rsidRPr="002F6EAB">
        <w:rPr>
          <w:sz w:val="20"/>
          <w:lang w:val="it-IT"/>
        </w:rPr>
        <w:t>Rajgelj</w:t>
      </w:r>
      <w:proofErr w:type="spellEnd"/>
      <w:r w:rsidRPr="002F6EAB">
        <w:rPr>
          <w:sz w:val="20"/>
          <w:lang w:val="it-IT"/>
        </w:rPr>
        <w:t>,</w:t>
      </w:r>
      <w:r w:rsidRPr="002F6EAB">
        <w:rPr>
          <w:spacing w:val="-11"/>
          <w:sz w:val="20"/>
          <w:lang w:val="it-IT"/>
        </w:rPr>
        <w:t xml:space="preserve"> </w:t>
      </w:r>
      <w:r w:rsidRPr="002F6EAB">
        <w:rPr>
          <w:sz w:val="20"/>
          <w:lang w:val="it-IT"/>
        </w:rPr>
        <w:t>S.</w:t>
      </w:r>
      <w:r w:rsidRPr="002F6EAB">
        <w:rPr>
          <w:spacing w:val="-11"/>
          <w:sz w:val="20"/>
          <w:lang w:val="it-IT"/>
        </w:rPr>
        <w:t xml:space="preserve"> </w:t>
      </w:r>
      <w:r w:rsidRPr="002F6EAB">
        <w:rPr>
          <w:sz w:val="20"/>
          <w:lang w:val="it-IT"/>
        </w:rPr>
        <w:t>(2003).</w:t>
      </w:r>
      <w:r w:rsidRPr="002F6EAB">
        <w:rPr>
          <w:spacing w:val="-6"/>
          <w:sz w:val="20"/>
          <w:lang w:val="it-IT"/>
        </w:rPr>
        <w:t xml:space="preserve"> </w:t>
      </w:r>
      <w:r>
        <w:rPr>
          <w:sz w:val="20"/>
        </w:rPr>
        <w:t>The</w:t>
      </w:r>
      <w:r>
        <w:rPr>
          <w:spacing w:val="-10"/>
          <w:sz w:val="20"/>
        </w:rPr>
        <w:t xml:space="preserve"> </w:t>
      </w:r>
      <w:r>
        <w:rPr>
          <w:sz w:val="20"/>
        </w:rPr>
        <w:t>effects</w:t>
      </w:r>
      <w:r>
        <w:rPr>
          <w:spacing w:val="-12"/>
          <w:sz w:val="20"/>
        </w:rPr>
        <w:t xml:space="preserve"> </w:t>
      </w:r>
      <w:r>
        <w:rPr>
          <w:sz w:val="20"/>
        </w:rPr>
        <w:t>of</w:t>
      </w:r>
      <w:r>
        <w:rPr>
          <w:spacing w:val="-10"/>
          <w:sz w:val="20"/>
        </w:rPr>
        <w:t xml:space="preserve"> </w:t>
      </w:r>
      <w:r>
        <w:rPr>
          <w:sz w:val="20"/>
        </w:rPr>
        <w:t>repeated</w:t>
      </w:r>
      <w:r>
        <w:rPr>
          <w:spacing w:val="-10"/>
          <w:sz w:val="20"/>
        </w:rPr>
        <w:t xml:space="preserve"> </w:t>
      </w:r>
      <w:r>
        <w:rPr>
          <w:sz w:val="20"/>
        </w:rPr>
        <w:t>earthquake</w:t>
      </w:r>
      <w:r>
        <w:rPr>
          <w:spacing w:val="-10"/>
          <w:sz w:val="20"/>
        </w:rPr>
        <w:t xml:space="preserve"> </w:t>
      </w:r>
      <w:r>
        <w:rPr>
          <w:sz w:val="20"/>
        </w:rPr>
        <w:t>ground</w:t>
      </w:r>
      <w:r>
        <w:rPr>
          <w:spacing w:val="-12"/>
          <w:sz w:val="20"/>
        </w:rPr>
        <w:t xml:space="preserve"> </w:t>
      </w:r>
      <w:r>
        <w:rPr>
          <w:sz w:val="20"/>
        </w:rPr>
        <w:t>motions</w:t>
      </w:r>
      <w:r>
        <w:rPr>
          <w:spacing w:val="-12"/>
          <w:sz w:val="20"/>
        </w:rPr>
        <w:t xml:space="preserve"> </w:t>
      </w:r>
      <w:r>
        <w:rPr>
          <w:sz w:val="20"/>
        </w:rPr>
        <w:t>on</w:t>
      </w:r>
      <w:r>
        <w:rPr>
          <w:spacing w:val="-10"/>
          <w:sz w:val="20"/>
        </w:rPr>
        <w:t xml:space="preserve"> </w:t>
      </w:r>
      <w:r>
        <w:rPr>
          <w:sz w:val="20"/>
        </w:rPr>
        <w:t>the</w:t>
      </w:r>
      <w:r>
        <w:rPr>
          <w:spacing w:val="-14"/>
          <w:sz w:val="20"/>
        </w:rPr>
        <w:t xml:space="preserve"> </w:t>
      </w:r>
      <w:r>
        <w:rPr>
          <w:sz w:val="20"/>
        </w:rPr>
        <w:t>non-linear response of SDOF systems. Earthquake Engineering and Structural Dynamics, 32 (2), pp.</w:t>
      </w:r>
      <w:r>
        <w:rPr>
          <w:spacing w:val="-11"/>
          <w:sz w:val="20"/>
        </w:rPr>
        <w:t xml:space="preserve"> </w:t>
      </w:r>
      <w:r>
        <w:rPr>
          <w:sz w:val="20"/>
        </w:rPr>
        <w:t>291-308</w:t>
      </w:r>
    </w:p>
    <w:p w14:paraId="03277A75" w14:textId="77777777" w:rsidR="008E13F7" w:rsidRDefault="004733C4">
      <w:pPr>
        <w:pStyle w:val="ListParagraph"/>
        <w:numPr>
          <w:ilvl w:val="0"/>
          <w:numId w:val="1"/>
        </w:numPr>
        <w:tabs>
          <w:tab w:val="left" w:pos="474"/>
        </w:tabs>
        <w:ind w:right="292"/>
        <w:jc w:val="both"/>
        <w:rPr>
          <w:sz w:val="20"/>
        </w:rPr>
      </w:pPr>
      <w:r>
        <w:rPr>
          <w:sz w:val="20"/>
        </w:rPr>
        <w:t xml:space="preserve">George D. </w:t>
      </w:r>
      <w:proofErr w:type="spellStart"/>
      <w:r>
        <w:rPr>
          <w:sz w:val="20"/>
        </w:rPr>
        <w:t>Hatzigeorgiou</w:t>
      </w:r>
      <w:proofErr w:type="spellEnd"/>
      <w:r>
        <w:rPr>
          <w:sz w:val="20"/>
        </w:rPr>
        <w:t xml:space="preserve">, Dimitri E. </w:t>
      </w:r>
      <w:proofErr w:type="spellStart"/>
      <w:r>
        <w:rPr>
          <w:sz w:val="20"/>
        </w:rPr>
        <w:t>Beskos</w:t>
      </w:r>
      <w:proofErr w:type="spellEnd"/>
      <w:r>
        <w:rPr>
          <w:sz w:val="20"/>
        </w:rPr>
        <w:t xml:space="preserve"> (2009). Inelastic displacement ratios for SDOF structures subjected to repeated earthquakes. Engineering Structures, Volume 31, Issue 11, Pages 2744-2755, ISSN 0141-0296,</w:t>
      </w:r>
      <w:hyperlink r:id="rId119">
        <w:r>
          <w:rPr>
            <w:sz w:val="20"/>
          </w:rPr>
          <w:t xml:space="preserve"> https://doi.org/10.1016/j.engstruct.2009.07.002.</w:t>
        </w:r>
      </w:hyperlink>
    </w:p>
    <w:p w14:paraId="1C918272" w14:textId="77777777" w:rsidR="008E13F7" w:rsidRDefault="004733C4">
      <w:pPr>
        <w:pStyle w:val="ListParagraph"/>
        <w:numPr>
          <w:ilvl w:val="0"/>
          <w:numId w:val="1"/>
        </w:numPr>
        <w:tabs>
          <w:tab w:val="left" w:pos="474"/>
        </w:tabs>
        <w:spacing w:before="21"/>
        <w:ind w:right="290"/>
        <w:jc w:val="both"/>
        <w:rPr>
          <w:sz w:val="20"/>
        </w:rPr>
      </w:pPr>
      <w:r>
        <w:rPr>
          <w:sz w:val="20"/>
        </w:rPr>
        <w:t xml:space="preserve">Saman </w:t>
      </w:r>
      <w:proofErr w:type="spellStart"/>
      <w:r>
        <w:rPr>
          <w:sz w:val="20"/>
        </w:rPr>
        <w:t>Yaghmaei-Sabegh</w:t>
      </w:r>
      <w:proofErr w:type="spellEnd"/>
      <w:r>
        <w:rPr>
          <w:sz w:val="20"/>
        </w:rPr>
        <w:t>, Jorge Ruiz-García (2016). Nonlinear response analysis of SDOF systems subjected to doublet</w:t>
      </w:r>
      <w:r>
        <w:rPr>
          <w:spacing w:val="-8"/>
          <w:sz w:val="20"/>
        </w:rPr>
        <w:t xml:space="preserve"> </w:t>
      </w:r>
      <w:r>
        <w:rPr>
          <w:sz w:val="20"/>
        </w:rPr>
        <w:t>earthquake</w:t>
      </w:r>
      <w:r>
        <w:rPr>
          <w:spacing w:val="-7"/>
          <w:sz w:val="20"/>
        </w:rPr>
        <w:t xml:space="preserve"> </w:t>
      </w:r>
      <w:r>
        <w:rPr>
          <w:sz w:val="20"/>
        </w:rPr>
        <w:t>ground</w:t>
      </w:r>
      <w:r>
        <w:rPr>
          <w:spacing w:val="-6"/>
          <w:sz w:val="20"/>
        </w:rPr>
        <w:t xml:space="preserve"> </w:t>
      </w:r>
      <w:r>
        <w:rPr>
          <w:sz w:val="20"/>
        </w:rPr>
        <w:t>motions:</w:t>
      </w:r>
      <w:r>
        <w:rPr>
          <w:spacing w:val="-6"/>
          <w:sz w:val="20"/>
        </w:rPr>
        <w:t xml:space="preserve"> </w:t>
      </w:r>
      <w:r>
        <w:rPr>
          <w:sz w:val="20"/>
        </w:rPr>
        <w:t>A</w:t>
      </w:r>
      <w:r>
        <w:rPr>
          <w:spacing w:val="-5"/>
          <w:sz w:val="20"/>
        </w:rPr>
        <w:t xml:space="preserve"> </w:t>
      </w:r>
      <w:r>
        <w:rPr>
          <w:sz w:val="20"/>
        </w:rPr>
        <w:t>case</w:t>
      </w:r>
      <w:r>
        <w:rPr>
          <w:spacing w:val="-4"/>
          <w:sz w:val="20"/>
        </w:rPr>
        <w:t xml:space="preserve"> </w:t>
      </w:r>
      <w:r>
        <w:rPr>
          <w:sz w:val="20"/>
        </w:rPr>
        <w:t>study</w:t>
      </w:r>
      <w:r>
        <w:rPr>
          <w:spacing w:val="-7"/>
          <w:sz w:val="20"/>
        </w:rPr>
        <w:t xml:space="preserve"> </w:t>
      </w:r>
      <w:r>
        <w:rPr>
          <w:sz w:val="20"/>
        </w:rPr>
        <w:t>on</w:t>
      </w:r>
      <w:r>
        <w:rPr>
          <w:spacing w:val="-7"/>
          <w:sz w:val="20"/>
        </w:rPr>
        <w:t xml:space="preserve"> </w:t>
      </w:r>
      <w:r>
        <w:rPr>
          <w:sz w:val="20"/>
        </w:rPr>
        <w:t>2012</w:t>
      </w:r>
      <w:r>
        <w:rPr>
          <w:spacing w:val="-3"/>
          <w:sz w:val="20"/>
        </w:rPr>
        <w:t xml:space="preserve"> </w:t>
      </w:r>
      <w:proofErr w:type="spellStart"/>
      <w:r>
        <w:rPr>
          <w:sz w:val="20"/>
        </w:rPr>
        <w:t>Varzaghan</w:t>
      </w:r>
      <w:proofErr w:type="spellEnd"/>
      <w:r>
        <w:rPr>
          <w:sz w:val="20"/>
        </w:rPr>
        <w:t>–</w:t>
      </w:r>
      <w:proofErr w:type="spellStart"/>
      <w:r>
        <w:rPr>
          <w:sz w:val="20"/>
        </w:rPr>
        <w:t>Ahar</w:t>
      </w:r>
      <w:proofErr w:type="spellEnd"/>
      <w:r>
        <w:rPr>
          <w:spacing w:val="-7"/>
          <w:sz w:val="20"/>
        </w:rPr>
        <w:t xml:space="preserve"> </w:t>
      </w:r>
      <w:r>
        <w:rPr>
          <w:sz w:val="20"/>
        </w:rPr>
        <w:t>event</w:t>
      </w:r>
      <w:r>
        <w:rPr>
          <w:sz w:val="20"/>
        </w:rPr>
        <w:t>s.</w:t>
      </w:r>
      <w:r>
        <w:rPr>
          <w:spacing w:val="-7"/>
          <w:sz w:val="20"/>
        </w:rPr>
        <w:t xml:space="preserve"> </w:t>
      </w:r>
      <w:r>
        <w:rPr>
          <w:sz w:val="20"/>
        </w:rPr>
        <w:t>Engineering</w:t>
      </w:r>
      <w:r>
        <w:rPr>
          <w:spacing w:val="-3"/>
          <w:sz w:val="20"/>
        </w:rPr>
        <w:t xml:space="preserve"> </w:t>
      </w:r>
      <w:r>
        <w:rPr>
          <w:sz w:val="20"/>
        </w:rPr>
        <w:t>Structures,</w:t>
      </w:r>
      <w:r>
        <w:rPr>
          <w:spacing w:val="-5"/>
          <w:sz w:val="20"/>
        </w:rPr>
        <w:t xml:space="preserve"> </w:t>
      </w:r>
      <w:r>
        <w:rPr>
          <w:sz w:val="20"/>
        </w:rPr>
        <w:t>Volume 110, Pages 281-292, ISSN 0141-0296,</w:t>
      </w:r>
      <w:r>
        <w:rPr>
          <w:spacing w:val="-6"/>
          <w:sz w:val="20"/>
        </w:rPr>
        <w:t xml:space="preserve"> </w:t>
      </w:r>
      <w:hyperlink r:id="rId120">
        <w:r>
          <w:rPr>
            <w:sz w:val="20"/>
          </w:rPr>
          <w:t>https://doi.org/10.1016/j.engstruct.2015.11.044.</w:t>
        </w:r>
      </w:hyperlink>
    </w:p>
    <w:p w14:paraId="15460746" w14:textId="77777777" w:rsidR="008E13F7" w:rsidRDefault="004733C4">
      <w:pPr>
        <w:pStyle w:val="ListParagraph"/>
        <w:numPr>
          <w:ilvl w:val="0"/>
          <w:numId w:val="1"/>
        </w:numPr>
        <w:tabs>
          <w:tab w:val="left" w:pos="474"/>
        </w:tabs>
        <w:ind w:right="292"/>
        <w:jc w:val="both"/>
        <w:rPr>
          <w:sz w:val="20"/>
        </w:rPr>
      </w:pPr>
      <w:proofErr w:type="spellStart"/>
      <w:r>
        <w:rPr>
          <w:sz w:val="20"/>
        </w:rPr>
        <w:t>Ruiqiang</w:t>
      </w:r>
      <w:proofErr w:type="spellEnd"/>
      <w:r>
        <w:rPr>
          <w:spacing w:val="-11"/>
          <w:sz w:val="20"/>
        </w:rPr>
        <w:t xml:space="preserve"> </w:t>
      </w:r>
      <w:r>
        <w:rPr>
          <w:sz w:val="20"/>
        </w:rPr>
        <w:t>Song,</w:t>
      </w:r>
      <w:r>
        <w:rPr>
          <w:spacing w:val="-11"/>
          <w:sz w:val="20"/>
        </w:rPr>
        <w:t xml:space="preserve"> </w:t>
      </w:r>
      <w:r>
        <w:rPr>
          <w:sz w:val="20"/>
        </w:rPr>
        <w:t>Yue</w:t>
      </w:r>
      <w:r>
        <w:rPr>
          <w:spacing w:val="-11"/>
          <w:sz w:val="20"/>
        </w:rPr>
        <w:t xml:space="preserve"> </w:t>
      </w:r>
      <w:r>
        <w:rPr>
          <w:sz w:val="20"/>
        </w:rPr>
        <w:t>Li,</w:t>
      </w:r>
      <w:r>
        <w:rPr>
          <w:spacing w:val="-14"/>
          <w:sz w:val="20"/>
        </w:rPr>
        <w:t xml:space="preserve"> </w:t>
      </w:r>
      <w:r>
        <w:rPr>
          <w:sz w:val="20"/>
        </w:rPr>
        <w:t>John</w:t>
      </w:r>
      <w:r>
        <w:rPr>
          <w:spacing w:val="-15"/>
          <w:sz w:val="20"/>
        </w:rPr>
        <w:t xml:space="preserve"> </w:t>
      </w:r>
      <w:r>
        <w:rPr>
          <w:sz w:val="20"/>
        </w:rPr>
        <w:t>W.</w:t>
      </w:r>
      <w:r>
        <w:rPr>
          <w:spacing w:val="-11"/>
          <w:sz w:val="20"/>
        </w:rPr>
        <w:t xml:space="preserve"> </w:t>
      </w:r>
      <w:r>
        <w:rPr>
          <w:sz w:val="20"/>
        </w:rPr>
        <w:t>van</w:t>
      </w:r>
      <w:r>
        <w:rPr>
          <w:spacing w:val="-10"/>
          <w:sz w:val="20"/>
        </w:rPr>
        <w:t xml:space="preserve"> </w:t>
      </w:r>
      <w:r>
        <w:rPr>
          <w:sz w:val="20"/>
        </w:rPr>
        <w:t>de</w:t>
      </w:r>
      <w:r>
        <w:rPr>
          <w:spacing w:val="-10"/>
          <w:sz w:val="20"/>
        </w:rPr>
        <w:t xml:space="preserve"> </w:t>
      </w:r>
      <w:r>
        <w:rPr>
          <w:sz w:val="20"/>
        </w:rPr>
        <w:t>Lindt</w:t>
      </w:r>
      <w:r>
        <w:rPr>
          <w:spacing w:val="-12"/>
          <w:sz w:val="20"/>
        </w:rPr>
        <w:t xml:space="preserve"> </w:t>
      </w:r>
      <w:r>
        <w:rPr>
          <w:sz w:val="20"/>
        </w:rPr>
        <w:t>(2014).</w:t>
      </w:r>
      <w:r>
        <w:rPr>
          <w:spacing w:val="-14"/>
          <w:sz w:val="20"/>
        </w:rPr>
        <w:t xml:space="preserve"> </w:t>
      </w:r>
      <w:r>
        <w:rPr>
          <w:sz w:val="20"/>
        </w:rPr>
        <w:t>Impact</w:t>
      </w:r>
      <w:r>
        <w:rPr>
          <w:spacing w:val="-12"/>
          <w:sz w:val="20"/>
        </w:rPr>
        <w:t xml:space="preserve"> </w:t>
      </w:r>
      <w:r>
        <w:rPr>
          <w:sz w:val="20"/>
        </w:rPr>
        <w:t>of</w:t>
      </w:r>
      <w:r>
        <w:rPr>
          <w:spacing w:val="-11"/>
          <w:sz w:val="20"/>
        </w:rPr>
        <w:t xml:space="preserve"> </w:t>
      </w:r>
      <w:r>
        <w:rPr>
          <w:sz w:val="20"/>
        </w:rPr>
        <w:t>earthquake</w:t>
      </w:r>
      <w:r>
        <w:rPr>
          <w:spacing w:val="-14"/>
          <w:sz w:val="20"/>
        </w:rPr>
        <w:t xml:space="preserve"> </w:t>
      </w:r>
      <w:r>
        <w:rPr>
          <w:sz w:val="20"/>
        </w:rPr>
        <w:t>ground</w:t>
      </w:r>
      <w:r>
        <w:rPr>
          <w:spacing w:val="-10"/>
          <w:sz w:val="20"/>
        </w:rPr>
        <w:t xml:space="preserve"> </w:t>
      </w:r>
      <w:r>
        <w:rPr>
          <w:sz w:val="20"/>
        </w:rPr>
        <w:t>motion</w:t>
      </w:r>
      <w:r>
        <w:rPr>
          <w:spacing w:val="-13"/>
          <w:sz w:val="20"/>
        </w:rPr>
        <w:t xml:space="preserve"> </w:t>
      </w:r>
      <w:r>
        <w:rPr>
          <w:sz w:val="20"/>
        </w:rPr>
        <w:t>characteristics</w:t>
      </w:r>
      <w:r>
        <w:rPr>
          <w:spacing w:val="-12"/>
          <w:sz w:val="20"/>
        </w:rPr>
        <w:t xml:space="preserve"> </w:t>
      </w:r>
      <w:r>
        <w:rPr>
          <w:sz w:val="20"/>
        </w:rPr>
        <w:t>on</w:t>
      </w:r>
      <w:r>
        <w:rPr>
          <w:spacing w:val="-11"/>
          <w:sz w:val="20"/>
        </w:rPr>
        <w:t xml:space="preserve"> </w:t>
      </w:r>
      <w:r>
        <w:rPr>
          <w:sz w:val="20"/>
        </w:rPr>
        <w:t>collapse risk</w:t>
      </w:r>
      <w:r>
        <w:rPr>
          <w:spacing w:val="-4"/>
          <w:sz w:val="20"/>
        </w:rPr>
        <w:t xml:space="preserve"> </w:t>
      </w:r>
      <w:r>
        <w:rPr>
          <w:sz w:val="20"/>
        </w:rPr>
        <w:t>of</w:t>
      </w:r>
      <w:r>
        <w:rPr>
          <w:spacing w:val="-7"/>
          <w:sz w:val="20"/>
        </w:rPr>
        <w:t xml:space="preserve"> </w:t>
      </w:r>
      <w:r>
        <w:rPr>
          <w:sz w:val="20"/>
        </w:rPr>
        <w:t>post-mainshock</w:t>
      </w:r>
      <w:r>
        <w:rPr>
          <w:spacing w:val="-6"/>
          <w:sz w:val="20"/>
        </w:rPr>
        <w:t xml:space="preserve"> </w:t>
      </w:r>
      <w:r>
        <w:rPr>
          <w:sz w:val="20"/>
        </w:rPr>
        <w:t>buildings</w:t>
      </w:r>
      <w:r>
        <w:rPr>
          <w:spacing w:val="-5"/>
          <w:sz w:val="20"/>
        </w:rPr>
        <w:t xml:space="preserve"> </w:t>
      </w:r>
      <w:r>
        <w:rPr>
          <w:sz w:val="20"/>
        </w:rPr>
        <w:t>considering</w:t>
      </w:r>
      <w:r>
        <w:rPr>
          <w:spacing w:val="-4"/>
          <w:sz w:val="20"/>
        </w:rPr>
        <w:t xml:space="preserve"> </w:t>
      </w:r>
      <w:r>
        <w:rPr>
          <w:sz w:val="20"/>
        </w:rPr>
        <w:t>aftershocks,</w:t>
      </w:r>
      <w:r>
        <w:rPr>
          <w:spacing w:val="-7"/>
          <w:sz w:val="20"/>
        </w:rPr>
        <w:t xml:space="preserve"> </w:t>
      </w:r>
      <w:r>
        <w:rPr>
          <w:sz w:val="20"/>
        </w:rPr>
        <w:t>Engineering</w:t>
      </w:r>
      <w:r>
        <w:rPr>
          <w:spacing w:val="-6"/>
          <w:sz w:val="20"/>
        </w:rPr>
        <w:t xml:space="preserve"> </w:t>
      </w:r>
      <w:r>
        <w:rPr>
          <w:sz w:val="20"/>
        </w:rPr>
        <w:t>Structures,</w:t>
      </w:r>
      <w:r>
        <w:rPr>
          <w:spacing w:val="-8"/>
          <w:sz w:val="20"/>
        </w:rPr>
        <w:t xml:space="preserve"> </w:t>
      </w:r>
      <w:r>
        <w:rPr>
          <w:sz w:val="20"/>
        </w:rPr>
        <w:t>Volume</w:t>
      </w:r>
      <w:r>
        <w:rPr>
          <w:spacing w:val="-9"/>
          <w:sz w:val="20"/>
        </w:rPr>
        <w:t xml:space="preserve"> </w:t>
      </w:r>
      <w:r>
        <w:rPr>
          <w:sz w:val="20"/>
        </w:rPr>
        <w:t>81,</w:t>
      </w:r>
      <w:r>
        <w:rPr>
          <w:spacing w:val="-5"/>
          <w:sz w:val="20"/>
        </w:rPr>
        <w:t xml:space="preserve"> </w:t>
      </w:r>
      <w:r>
        <w:rPr>
          <w:sz w:val="20"/>
        </w:rPr>
        <w:t>Pages</w:t>
      </w:r>
      <w:r>
        <w:rPr>
          <w:spacing w:val="-7"/>
          <w:sz w:val="20"/>
        </w:rPr>
        <w:t xml:space="preserve"> </w:t>
      </w:r>
      <w:r>
        <w:rPr>
          <w:sz w:val="20"/>
        </w:rPr>
        <w:t>349-361,</w:t>
      </w:r>
      <w:r>
        <w:rPr>
          <w:spacing w:val="-7"/>
          <w:sz w:val="20"/>
        </w:rPr>
        <w:t xml:space="preserve"> </w:t>
      </w:r>
      <w:r>
        <w:rPr>
          <w:sz w:val="20"/>
        </w:rPr>
        <w:t>ISSN 0141-0296,</w:t>
      </w:r>
      <w:r>
        <w:rPr>
          <w:spacing w:val="-2"/>
          <w:sz w:val="20"/>
        </w:rPr>
        <w:t xml:space="preserve"> </w:t>
      </w:r>
      <w:hyperlink r:id="rId121">
        <w:r>
          <w:rPr>
            <w:sz w:val="20"/>
          </w:rPr>
          <w:t>https://doi.</w:t>
        </w:r>
        <w:r>
          <w:rPr>
            <w:sz w:val="20"/>
          </w:rPr>
          <w:t>org/10.1016/j.engstruct.2014.09.047.</w:t>
        </w:r>
      </w:hyperlink>
    </w:p>
    <w:p w14:paraId="3A91C7EF" w14:textId="77777777" w:rsidR="008E13F7" w:rsidRDefault="004733C4">
      <w:pPr>
        <w:pStyle w:val="ListParagraph"/>
        <w:numPr>
          <w:ilvl w:val="0"/>
          <w:numId w:val="1"/>
        </w:numPr>
        <w:tabs>
          <w:tab w:val="left" w:pos="474"/>
        </w:tabs>
        <w:ind w:right="287"/>
        <w:jc w:val="both"/>
        <w:rPr>
          <w:sz w:val="20"/>
        </w:rPr>
      </w:pPr>
      <w:r>
        <w:rPr>
          <w:sz w:val="20"/>
        </w:rPr>
        <w:t xml:space="preserve">George D. </w:t>
      </w:r>
      <w:proofErr w:type="spellStart"/>
      <w:r>
        <w:rPr>
          <w:sz w:val="20"/>
        </w:rPr>
        <w:t>Hatzigeorgiou</w:t>
      </w:r>
      <w:proofErr w:type="spellEnd"/>
      <w:r>
        <w:rPr>
          <w:sz w:val="20"/>
        </w:rPr>
        <w:t xml:space="preserve">, </w:t>
      </w:r>
      <w:proofErr w:type="spellStart"/>
      <w:r>
        <w:rPr>
          <w:sz w:val="20"/>
        </w:rPr>
        <w:t>Asterios</w:t>
      </w:r>
      <w:proofErr w:type="spellEnd"/>
      <w:r>
        <w:rPr>
          <w:sz w:val="20"/>
        </w:rPr>
        <w:t xml:space="preserve"> A. </w:t>
      </w:r>
      <w:proofErr w:type="spellStart"/>
      <w:r>
        <w:rPr>
          <w:sz w:val="20"/>
        </w:rPr>
        <w:t>Liolios</w:t>
      </w:r>
      <w:proofErr w:type="spellEnd"/>
      <w:r>
        <w:rPr>
          <w:sz w:val="20"/>
        </w:rPr>
        <w:t xml:space="preserve"> (2010). Nonlinear </w:t>
      </w:r>
      <w:proofErr w:type="spellStart"/>
      <w:r>
        <w:rPr>
          <w:sz w:val="20"/>
        </w:rPr>
        <w:t>behaviour</w:t>
      </w:r>
      <w:proofErr w:type="spellEnd"/>
      <w:r>
        <w:rPr>
          <w:sz w:val="20"/>
        </w:rPr>
        <w:t xml:space="preserve"> of RC frames under repeated strong ground motions, Soil Dynamics and Earthquake Engineering, Volume 30, Issue 10, Pages 1010-1025, ISSN 0267- 7261</w:t>
      </w:r>
      <w:r>
        <w:rPr>
          <w:sz w:val="20"/>
        </w:rPr>
        <w:t>,</w:t>
      </w:r>
      <w:r>
        <w:rPr>
          <w:spacing w:val="-2"/>
          <w:sz w:val="20"/>
        </w:rPr>
        <w:t xml:space="preserve"> </w:t>
      </w:r>
      <w:hyperlink r:id="rId122">
        <w:r>
          <w:rPr>
            <w:sz w:val="20"/>
          </w:rPr>
          <w:t>https://doi.org/10.1016/j.soildyn.2010.04.013.</w:t>
        </w:r>
      </w:hyperlink>
    </w:p>
    <w:p w14:paraId="05AFE033" w14:textId="77777777" w:rsidR="008E13F7" w:rsidRDefault="004733C4">
      <w:pPr>
        <w:pStyle w:val="ListParagraph"/>
        <w:numPr>
          <w:ilvl w:val="0"/>
          <w:numId w:val="1"/>
        </w:numPr>
        <w:tabs>
          <w:tab w:val="left" w:pos="474"/>
        </w:tabs>
        <w:spacing w:before="19"/>
        <w:ind w:right="289"/>
        <w:jc w:val="both"/>
        <w:rPr>
          <w:sz w:val="20"/>
        </w:rPr>
      </w:pPr>
      <w:proofErr w:type="spellStart"/>
      <w:r>
        <w:rPr>
          <w:sz w:val="20"/>
        </w:rPr>
        <w:t>Resat</w:t>
      </w:r>
      <w:proofErr w:type="spellEnd"/>
      <w:r>
        <w:rPr>
          <w:sz w:val="20"/>
        </w:rPr>
        <w:t xml:space="preserve"> </w:t>
      </w:r>
      <w:proofErr w:type="spellStart"/>
      <w:r>
        <w:rPr>
          <w:sz w:val="20"/>
        </w:rPr>
        <w:t>Oyguc</w:t>
      </w:r>
      <w:proofErr w:type="spellEnd"/>
      <w:r>
        <w:rPr>
          <w:sz w:val="20"/>
        </w:rPr>
        <w:t xml:space="preserve">, </w:t>
      </w:r>
      <w:proofErr w:type="spellStart"/>
      <w:r>
        <w:rPr>
          <w:sz w:val="20"/>
        </w:rPr>
        <w:t>Cagatay</w:t>
      </w:r>
      <w:proofErr w:type="spellEnd"/>
      <w:r>
        <w:rPr>
          <w:sz w:val="20"/>
        </w:rPr>
        <w:t xml:space="preserve"> Toros, Adel E. Abdelnaby (2018). Seismic </w:t>
      </w:r>
      <w:proofErr w:type="spellStart"/>
      <w:r>
        <w:rPr>
          <w:sz w:val="20"/>
        </w:rPr>
        <w:t>behaviour</w:t>
      </w:r>
      <w:proofErr w:type="spellEnd"/>
      <w:r>
        <w:rPr>
          <w:sz w:val="20"/>
        </w:rPr>
        <w:t xml:space="preserve"> of irregular reinforced-concrete structures under multiple earthquake </w:t>
      </w:r>
      <w:r>
        <w:rPr>
          <w:sz w:val="20"/>
        </w:rPr>
        <w:t>excitations, Soil Dynamics and Earthquake Engineering, Volume 104, Pages 15-32, ISSN 0267-7261,</w:t>
      </w:r>
      <w:r>
        <w:rPr>
          <w:spacing w:val="-2"/>
          <w:sz w:val="20"/>
        </w:rPr>
        <w:t xml:space="preserve"> </w:t>
      </w:r>
      <w:hyperlink r:id="rId123">
        <w:r>
          <w:rPr>
            <w:sz w:val="20"/>
          </w:rPr>
          <w:t>https://doi.org/10.1016/j.soildyn.2017.10.002.</w:t>
        </w:r>
      </w:hyperlink>
    </w:p>
    <w:p w14:paraId="4738C185" w14:textId="77777777" w:rsidR="008E13F7" w:rsidRDefault="004733C4">
      <w:pPr>
        <w:pStyle w:val="ListParagraph"/>
        <w:numPr>
          <w:ilvl w:val="0"/>
          <w:numId w:val="1"/>
        </w:numPr>
        <w:tabs>
          <w:tab w:val="left" w:pos="474"/>
        </w:tabs>
        <w:ind w:right="289"/>
        <w:jc w:val="both"/>
        <w:rPr>
          <w:sz w:val="20"/>
        </w:rPr>
      </w:pPr>
      <w:proofErr w:type="spellStart"/>
      <w:r>
        <w:rPr>
          <w:sz w:val="20"/>
        </w:rPr>
        <w:t>Panchireddi</w:t>
      </w:r>
      <w:proofErr w:type="spellEnd"/>
      <w:r>
        <w:rPr>
          <w:sz w:val="20"/>
        </w:rPr>
        <w:t xml:space="preserve">, B and Ghosh, </w:t>
      </w:r>
      <w:proofErr w:type="spellStart"/>
      <w:r>
        <w:rPr>
          <w:sz w:val="20"/>
        </w:rPr>
        <w:t>Jayadipta</w:t>
      </w:r>
      <w:proofErr w:type="spellEnd"/>
      <w:r>
        <w:rPr>
          <w:sz w:val="20"/>
        </w:rPr>
        <w:t xml:space="preserve"> (2019). Cumu</w:t>
      </w:r>
      <w:r>
        <w:rPr>
          <w:sz w:val="20"/>
        </w:rPr>
        <w:t>lative vulnerability assessment of highway bridges considering corrosion</w:t>
      </w:r>
      <w:r>
        <w:rPr>
          <w:spacing w:val="-14"/>
          <w:sz w:val="20"/>
        </w:rPr>
        <w:t xml:space="preserve"> </w:t>
      </w:r>
      <w:r>
        <w:rPr>
          <w:sz w:val="20"/>
        </w:rPr>
        <w:t>deterioration</w:t>
      </w:r>
      <w:r>
        <w:rPr>
          <w:spacing w:val="-12"/>
          <w:sz w:val="20"/>
        </w:rPr>
        <w:t xml:space="preserve"> </w:t>
      </w:r>
      <w:r>
        <w:rPr>
          <w:sz w:val="20"/>
        </w:rPr>
        <w:t>and</w:t>
      </w:r>
      <w:r>
        <w:rPr>
          <w:spacing w:val="-11"/>
          <w:sz w:val="20"/>
        </w:rPr>
        <w:t xml:space="preserve"> </w:t>
      </w:r>
      <w:r>
        <w:rPr>
          <w:sz w:val="20"/>
        </w:rPr>
        <w:t>repeated</w:t>
      </w:r>
      <w:r>
        <w:rPr>
          <w:spacing w:val="-11"/>
          <w:sz w:val="20"/>
        </w:rPr>
        <w:t xml:space="preserve"> </w:t>
      </w:r>
      <w:r>
        <w:rPr>
          <w:sz w:val="20"/>
        </w:rPr>
        <w:t>earthquake</w:t>
      </w:r>
      <w:r>
        <w:rPr>
          <w:spacing w:val="-12"/>
          <w:sz w:val="20"/>
        </w:rPr>
        <w:t xml:space="preserve"> </w:t>
      </w:r>
      <w:r>
        <w:rPr>
          <w:sz w:val="20"/>
        </w:rPr>
        <w:t>events,</w:t>
      </w:r>
      <w:r>
        <w:rPr>
          <w:spacing w:val="-11"/>
          <w:sz w:val="20"/>
        </w:rPr>
        <w:t xml:space="preserve"> </w:t>
      </w:r>
      <w:r>
        <w:rPr>
          <w:sz w:val="20"/>
        </w:rPr>
        <w:t>Bulletin</w:t>
      </w:r>
      <w:r>
        <w:rPr>
          <w:spacing w:val="-12"/>
          <w:sz w:val="20"/>
        </w:rPr>
        <w:t xml:space="preserve"> </w:t>
      </w:r>
      <w:r>
        <w:rPr>
          <w:sz w:val="20"/>
        </w:rPr>
        <w:t>of</w:t>
      </w:r>
      <w:r>
        <w:rPr>
          <w:spacing w:val="-12"/>
          <w:sz w:val="20"/>
        </w:rPr>
        <w:t xml:space="preserve"> </w:t>
      </w:r>
      <w:r>
        <w:rPr>
          <w:sz w:val="20"/>
        </w:rPr>
        <w:t>Earthquake</w:t>
      </w:r>
      <w:r>
        <w:rPr>
          <w:spacing w:val="-12"/>
          <w:sz w:val="20"/>
        </w:rPr>
        <w:t xml:space="preserve"> </w:t>
      </w:r>
      <w:r>
        <w:rPr>
          <w:sz w:val="20"/>
        </w:rPr>
        <w:t>Engineering,</w:t>
      </w:r>
      <w:r>
        <w:rPr>
          <w:spacing w:val="-13"/>
          <w:sz w:val="20"/>
        </w:rPr>
        <w:t xml:space="preserve"> </w:t>
      </w:r>
      <w:r>
        <w:rPr>
          <w:sz w:val="20"/>
        </w:rPr>
        <w:t>Volume</w:t>
      </w:r>
      <w:r>
        <w:rPr>
          <w:spacing w:val="-12"/>
          <w:sz w:val="20"/>
        </w:rPr>
        <w:t xml:space="preserve"> </w:t>
      </w:r>
      <w:r>
        <w:rPr>
          <w:sz w:val="20"/>
        </w:rPr>
        <w:t>17,</w:t>
      </w:r>
      <w:r>
        <w:rPr>
          <w:spacing w:val="-11"/>
          <w:sz w:val="20"/>
        </w:rPr>
        <w:t xml:space="preserve"> </w:t>
      </w:r>
      <w:r>
        <w:rPr>
          <w:sz w:val="20"/>
        </w:rPr>
        <w:t>Pages</w:t>
      </w:r>
      <w:r>
        <w:rPr>
          <w:spacing w:val="-13"/>
          <w:sz w:val="20"/>
        </w:rPr>
        <w:t xml:space="preserve"> </w:t>
      </w:r>
      <w:r>
        <w:rPr>
          <w:sz w:val="20"/>
        </w:rPr>
        <w:t>1603- 1638, ISSN=1573-1456,</w:t>
      </w:r>
      <w:r>
        <w:rPr>
          <w:spacing w:val="-5"/>
          <w:sz w:val="20"/>
        </w:rPr>
        <w:t xml:space="preserve"> </w:t>
      </w:r>
      <w:proofErr w:type="spellStart"/>
      <w:r>
        <w:rPr>
          <w:sz w:val="20"/>
        </w:rPr>
        <w:t>doi</w:t>
      </w:r>
      <w:proofErr w:type="spellEnd"/>
      <w:r>
        <w:rPr>
          <w:sz w:val="20"/>
        </w:rPr>
        <w:t>=10.1007/s10518-018-0509-3.</w:t>
      </w:r>
    </w:p>
    <w:p w14:paraId="6764DF9C" w14:textId="77777777" w:rsidR="008E13F7" w:rsidRDefault="004733C4">
      <w:pPr>
        <w:pStyle w:val="ListParagraph"/>
        <w:numPr>
          <w:ilvl w:val="0"/>
          <w:numId w:val="1"/>
        </w:numPr>
        <w:tabs>
          <w:tab w:val="left" w:pos="474"/>
        </w:tabs>
        <w:spacing w:before="21"/>
        <w:ind w:right="298"/>
        <w:jc w:val="both"/>
        <w:rPr>
          <w:sz w:val="20"/>
        </w:rPr>
      </w:pPr>
      <w:proofErr w:type="spellStart"/>
      <w:r>
        <w:rPr>
          <w:sz w:val="20"/>
        </w:rPr>
        <w:t>Vamvatsikos</w:t>
      </w:r>
      <w:proofErr w:type="spellEnd"/>
      <w:r>
        <w:rPr>
          <w:spacing w:val="-9"/>
          <w:sz w:val="20"/>
        </w:rPr>
        <w:t xml:space="preserve"> </w:t>
      </w:r>
      <w:r>
        <w:rPr>
          <w:sz w:val="20"/>
        </w:rPr>
        <w:t>D,</w:t>
      </w:r>
      <w:r>
        <w:rPr>
          <w:spacing w:val="-7"/>
          <w:sz w:val="20"/>
        </w:rPr>
        <w:t xml:space="preserve"> </w:t>
      </w:r>
      <w:r>
        <w:rPr>
          <w:sz w:val="20"/>
        </w:rPr>
        <w:t>Cornell</w:t>
      </w:r>
      <w:r>
        <w:rPr>
          <w:spacing w:val="-7"/>
          <w:sz w:val="20"/>
        </w:rPr>
        <w:t xml:space="preserve"> </w:t>
      </w:r>
      <w:r>
        <w:rPr>
          <w:sz w:val="20"/>
        </w:rPr>
        <w:t>CA</w:t>
      </w:r>
      <w:r>
        <w:rPr>
          <w:spacing w:val="-8"/>
          <w:sz w:val="20"/>
        </w:rPr>
        <w:t xml:space="preserve"> </w:t>
      </w:r>
      <w:r>
        <w:rPr>
          <w:sz w:val="20"/>
        </w:rPr>
        <w:t>(2002):</w:t>
      </w:r>
      <w:r>
        <w:rPr>
          <w:spacing w:val="-7"/>
          <w:sz w:val="20"/>
        </w:rPr>
        <w:t xml:space="preserve"> </w:t>
      </w:r>
      <w:r>
        <w:rPr>
          <w:sz w:val="20"/>
        </w:rPr>
        <w:t>Incremental</w:t>
      </w:r>
      <w:r>
        <w:rPr>
          <w:spacing w:val="-8"/>
          <w:sz w:val="20"/>
        </w:rPr>
        <w:t xml:space="preserve"> </w:t>
      </w:r>
      <w:r>
        <w:rPr>
          <w:sz w:val="20"/>
        </w:rPr>
        <w:t>dynamic</w:t>
      </w:r>
      <w:r>
        <w:rPr>
          <w:spacing w:val="-8"/>
          <w:sz w:val="20"/>
        </w:rPr>
        <w:t xml:space="preserve"> </w:t>
      </w:r>
      <w:r>
        <w:rPr>
          <w:sz w:val="20"/>
        </w:rPr>
        <w:t>analysis.</w:t>
      </w:r>
      <w:r>
        <w:rPr>
          <w:spacing w:val="-6"/>
          <w:sz w:val="20"/>
        </w:rPr>
        <w:t xml:space="preserve"> </w:t>
      </w:r>
      <w:r>
        <w:rPr>
          <w:sz w:val="20"/>
        </w:rPr>
        <w:t>Earthquake</w:t>
      </w:r>
      <w:r>
        <w:rPr>
          <w:spacing w:val="-10"/>
          <w:sz w:val="20"/>
        </w:rPr>
        <w:t xml:space="preserve"> </w:t>
      </w:r>
      <w:r>
        <w:rPr>
          <w:sz w:val="20"/>
        </w:rPr>
        <w:t>Engineering</w:t>
      </w:r>
      <w:r>
        <w:rPr>
          <w:spacing w:val="-6"/>
          <w:sz w:val="20"/>
        </w:rPr>
        <w:t xml:space="preserve"> </w:t>
      </w:r>
      <w:r>
        <w:rPr>
          <w:sz w:val="20"/>
        </w:rPr>
        <w:t>&amp;</w:t>
      </w:r>
      <w:r>
        <w:rPr>
          <w:spacing w:val="-7"/>
          <w:sz w:val="20"/>
        </w:rPr>
        <w:t xml:space="preserve"> </w:t>
      </w:r>
      <w:r>
        <w:rPr>
          <w:sz w:val="20"/>
        </w:rPr>
        <w:t>Structural</w:t>
      </w:r>
      <w:r>
        <w:rPr>
          <w:spacing w:val="-7"/>
          <w:sz w:val="20"/>
        </w:rPr>
        <w:t xml:space="preserve"> </w:t>
      </w:r>
      <w:r>
        <w:rPr>
          <w:sz w:val="20"/>
        </w:rPr>
        <w:t>Dynamics, 31 (3), 491-514.</w:t>
      </w:r>
    </w:p>
    <w:p w14:paraId="23E34AC6" w14:textId="2B97E78B" w:rsidR="008E13F7" w:rsidRDefault="002F6EAB" w:rsidP="002F6EAB">
      <w:pPr>
        <w:pStyle w:val="ListParagraph"/>
        <w:numPr>
          <w:ilvl w:val="0"/>
          <w:numId w:val="1"/>
        </w:numPr>
        <w:tabs>
          <w:tab w:val="left" w:pos="474"/>
        </w:tabs>
        <w:spacing w:before="21"/>
        <w:ind w:right="298"/>
        <w:jc w:val="both"/>
        <w:rPr>
          <w:sz w:val="20"/>
        </w:rPr>
      </w:pPr>
      <w:r w:rsidRPr="002F6EAB">
        <w:rPr>
          <w:sz w:val="20"/>
        </w:rPr>
        <w:t xml:space="preserve">Di Sarno L, Pugliese F (2019) Critical review of models for the assessment of the degradation of reinforced concrete structures exposed to corrosion, Conference SECED 2019. </w:t>
      </w:r>
      <w:proofErr w:type="spellStart"/>
      <w:r w:rsidRPr="002F6EAB">
        <w:rPr>
          <w:sz w:val="20"/>
        </w:rPr>
        <w:t>Earthq</w:t>
      </w:r>
      <w:proofErr w:type="spellEnd"/>
      <w:r w:rsidRPr="002F6EAB">
        <w:rPr>
          <w:sz w:val="20"/>
        </w:rPr>
        <w:t xml:space="preserve"> Risk </w:t>
      </w:r>
      <w:proofErr w:type="spellStart"/>
      <w:r w:rsidRPr="002F6EAB">
        <w:rPr>
          <w:sz w:val="20"/>
        </w:rPr>
        <w:t>Eng</w:t>
      </w:r>
      <w:proofErr w:type="spellEnd"/>
      <w:r w:rsidRPr="002F6EAB">
        <w:rPr>
          <w:sz w:val="20"/>
        </w:rPr>
        <w:t xml:space="preserve"> Towards </w:t>
      </w:r>
      <w:proofErr w:type="spellStart"/>
      <w:r w:rsidRPr="002F6EAB">
        <w:rPr>
          <w:sz w:val="20"/>
        </w:rPr>
        <w:t>Resil</w:t>
      </w:r>
      <w:proofErr w:type="spellEnd"/>
      <w:r w:rsidRPr="002F6EAB">
        <w:rPr>
          <w:sz w:val="20"/>
        </w:rPr>
        <w:t xml:space="preserve"> World. </w:t>
      </w:r>
      <w:hyperlink r:id="rId124" w:history="1">
        <w:r w:rsidRPr="002F6EAB">
          <w:rPr>
            <w:color w:val="0000FF"/>
            <w:sz w:val="20"/>
            <w:u w:val="single" w:color="0000FF"/>
          </w:rPr>
          <w:t>https://doi.org/10.6084/m9.figshare.12152778</w:t>
        </w:r>
      </w:hyperlink>
      <w:r w:rsidR="004733C4" w:rsidRPr="002F6EAB">
        <w:rPr>
          <w:color w:val="0000FF"/>
          <w:sz w:val="20"/>
          <w:u w:val="single" w:color="0000FF"/>
        </w:rPr>
        <w:t>.</w:t>
      </w:r>
    </w:p>
    <w:p w14:paraId="61B8655F" w14:textId="77777777" w:rsidR="008E13F7" w:rsidRDefault="004733C4">
      <w:pPr>
        <w:pStyle w:val="ListParagraph"/>
        <w:numPr>
          <w:ilvl w:val="0"/>
          <w:numId w:val="1"/>
        </w:numPr>
        <w:tabs>
          <w:tab w:val="left" w:pos="474"/>
        </w:tabs>
        <w:ind w:right="287"/>
        <w:jc w:val="both"/>
        <w:rPr>
          <w:sz w:val="20"/>
        </w:rPr>
      </w:pPr>
      <w:proofErr w:type="spellStart"/>
      <w:r>
        <w:rPr>
          <w:sz w:val="20"/>
        </w:rPr>
        <w:t>Vamvatsikos</w:t>
      </w:r>
      <w:proofErr w:type="spellEnd"/>
      <w:r>
        <w:rPr>
          <w:sz w:val="20"/>
        </w:rPr>
        <w:t>,</w:t>
      </w:r>
      <w:r>
        <w:rPr>
          <w:spacing w:val="-9"/>
          <w:sz w:val="20"/>
        </w:rPr>
        <w:t xml:space="preserve"> </w:t>
      </w:r>
      <w:r>
        <w:rPr>
          <w:sz w:val="20"/>
        </w:rPr>
        <w:t>D.</w:t>
      </w:r>
      <w:r>
        <w:rPr>
          <w:spacing w:val="34"/>
          <w:sz w:val="20"/>
        </w:rPr>
        <w:t xml:space="preserve"> </w:t>
      </w:r>
      <w:r>
        <w:rPr>
          <w:sz w:val="20"/>
        </w:rPr>
        <w:t>and</w:t>
      </w:r>
      <w:r>
        <w:rPr>
          <w:spacing w:val="-8"/>
          <w:sz w:val="20"/>
        </w:rPr>
        <w:t xml:space="preserve"> </w:t>
      </w:r>
      <w:r>
        <w:rPr>
          <w:sz w:val="20"/>
        </w:rPr>
        <w:t>Cornell</w:t>
      </w:r>
      <w:r>
        <w:rPr>
          <w:spacing w:val="-11"/>
          <w:sz w:val="20"/>
        </w:rPr>
        <w:t xml:space="preserve"> </w:t>
      </w:r>
      <w:r>
        <w:rPr>
          <w:sz w:val="20"/>
        </w:rPr>
        <w:t>C.A.</w:t>
      </w:r>
      <w:r>
        <w:rPr>
          <w:spacing w:val="-9"/>
          <w:sz w:val="20"/>
        </w:rPr>
        <w:t xml:space="preserve"> </w:t>
      </w:r>
      <w:r>
        <w:rPr>
          <w:sz w:val="20"/>
        </w:rPr>
        <w:t>(2004).</w:t>
      </w:r>
      <w:r>
        <w:rPr>
          <w:spacing w:val="-8"/>
          <w:sz w:val="20"/>
        </w:rPr>
        <w:t xml:space="preserve"> </w:t>
      </w:r>
      <w:r>
        <w:rPr>
          <w:sz w:val="20"/>
        </w:rPr>
        <w:t>Applied</w:t>
      </w:r>
      <w:r>
        <w:rPr>
          <w:spacing w:val="-8"/>
          <w:sz w:val="20"/>
        </w:rPr>
        <w:t xml:space="preserve"> </w:t>
      </w:r>
      <w:r>
        <w:rPr>
          <w:sz w:val="20"/>
        </w:rPr>
        <w:t>Incremental</w:t>
      </w:r>
      <w:r>
        <w:rPr>
          <w:spacing w:val="-8"/>
          <w:sz w:val="20"/>
        </w:rPr>
        <w:t xml:space="preserve"> </w:t>
      </w:r>
      <w:r>
        <w:rPr>
          <w:sz w:val="20"/>
        </w:rPr>
        <w:t>Dynamic</w:t>
      </w:r>
      <w:r>
        <w:rPr>
          <w:spacing w:val="-9"/>
          <w:sz w:val="20"/>
        </w:rPr>
        <w:t xml:space="preserve"> </w:t>
      </w:r>
      <w:r>
        <w:rPr>
          <w:sz w:val="20"/>
        </w:rPr>
        <w:t>Analysis,</w:t>
      </w:r>
      <w:r>
        <w:rPr>
          <w:spacing w:val="-8"/>
          <w:sz w:val="20"/>
        </w:rPr>
        <w:t xml:space="preserve"> </w:t>
      </w:r>
      <w:r>
        <w:rPr>
          <w:sz w:val="20"/>
        </w:rPr>
        <w:t>Earthquake</w:t>
      </w:r>
      <w:r>
        <w:rPr>
          <w:spacing w:val="-9"/>
          <w:sz w:val="20"/>
        </w:rPr>
        <w:t xml:space="preserve"> </w:t>
      </w:r>
      <w:r>
        <w:rPr>
          <w:sz w:val="20"/>
        </w:rPr>
        <w:t>Spectra,</w:t>
      </w:r>
      <w:r>
        <w:rPr>
          <w:spacing w:val="-7"/>
          <w:sz w:val="20"/>
        </w:rPr>
        <w:t xml:space="preserve"> </w:t>
      </w:r>
      <w:r>
        <w:rPr>
          <w:sz w:val="20"/>
        </w:rPr>
        <w:t>Volume</w:t>
      </w:r>
      <w:r>
        <w:rPr>
          <w:spacing w:val="-9"/>
          <w:sz w:val="20"/>
        </w:rPr>
        <w:t xml:space="preserve"> </w:t>
      </w:r>
      <w:r>
        <w:rPr>
          <w:sz w:val="20"/>
        </w:rPr>
        <w:t>20, Pages 523-553,</w:t>
      </w:r>
      <w:r>
        <w:rPr>
          <w:spacing w:val="-2"/>
          <w:sz w:val="20"/>
        </w:rPr>
        <w:t xml:space="preserve"> </w:t>
      </w:r>
      <w:hyperlink r:id="rId125">
        <w:r>
          <w:rPr>
            <w:sz w:val="20"/>
          </w:rPr>
          <w:t>https://doi.org/10.1193/1.1737737.</w:t>
        </w:r>
      </w:hyperlink>
    </w:p>
    <w:p w14:paraId="7A15C660" w14:textId="77777777" w:rsidR="008E13F7" w:rsidRDefault="004733C4">
      <w:pPr>
        <w:pStyle w:val="ListParagraph"/>
        <w:numPr>
          <w:ilvl w:val="0"/>
          <w:numId w:val="1"/>
        </w:numPr>
        <w:tabs>
          <w:tab w:val="left" w:pos="474"/>
        </w:tabs>
        <w:ind w:right="288"/>
        <w:jc w:val="both"/>
        <w:rPr>
          <w:sz w:val="20"/>
        </w:rPr>
      </w:pPr>
      <w:r>
        <w:rPr>
          <w:sz w:val="20"/>
        </w:rPr>
        <w:t>Abdelnaby, Adel E. (2018). Fragility Curves for RC Frames Subjected to Tohoku Mainshock-Aftershocks Sequences. Journal of Earthquake Engineering, Vol</w:t>
      </w:r>
      <w:r>
        <w:rPr>
          <w:sz w:val="20"/>
        </w:rPr>
        <w:t>ume 22, Pages 902-920, Taylor &amp; Francis,</w:t>
      </w:r>
      <w:hyperlink r:id="rId126">
        <w:r>
          <w:rPr>
            <w:color w:val="0000FF"/>
            <w:sz w:val="20"/>
            <w:u w:val="single" w:color="0000FF"/>
          </w:rPr>
          <w:t xml:space="preserve"> https://doi.org/10.1080/13632469.2016.1264328</w:t>
        </w:r>
        <w:r>
          <w:rPr>
            <w:sz w:val="20"/>
          </w:rPr>
          <w:t>.</w:t>
        </w:r>
      </w:hyperlink>
    </w:p>
    <w:p w14:paraId="30683B0D" w14:textId="77777777" w:rsidR="008E13F7" w:rsidRDefault="004733C4">
      <w:pPr>
        <w:pStyle w:val="ListParagraph"/>
        <w:numPr>
          <w:ilvl w:val="0"/>
          <w:numId w:val="1"/>
        </w:numPr>
        <w:tabs>
          <w:tab w:val="left" w:pos="474"/>
        </w:tabs>
        <w:spacing w:before="21"/>
        <w:ind w:right="289"/>
        <w:jc w:val="both"/>
        <w:rPr>
          <w:sz w:val="20"/>
        </w:rPr>
      </w:pPr>
      <w:proofErr w:type="spellStart"/>
      <w:r>
        <w:rPr>
          <w:sz w:val="20"/>
        </w:rPr>
        <w:t>Hosseinpour</w:t>
      </w:r>
      <w:proofErr w:type="spellEnd"/>
      <w:r>
        <w:rPr>
          <w:sz w:val="20"/>
        </w:rPr>
        <w:t xml:space="preserve">, F. &amp; Abdelnaby, </w:t>
      </w:r>
      <w:proofErr w:type="gramStart"/>
      <w:r>
        <w:rPr>
          <w:sz w:val="20"/>
        </w:rPr>
        <w:t>A.E.(</w:t>
      </w:r>
      <w:proofErr w:type="gramEnd"/>
      <w:r>
        <w:rPr>
          <w:sz w:val="20"/>
        </w:rPr>
        <w:t>2017). Fragility curves for RC frames under multiple earthquakes, Soi</w:t>
      </w:r>
      <w:r>
        <w:rPr>
          <w:sz w:val="20"/>
        </w:rPr>
        <w:t>l Dynamics and Earthquake Engineering, Volume 98, 2017, Pages 222-234, ISSN 0267-7261,</w:t>
      </w:r>
      <w:hyperlink r:id="rId127">
        <w:r>
          <w:rPr>
            <w:color w:val="0000FF"/>
            <w:sz w:val="20"/>
            <w:u w:val="single" w:color="0000FF"/>
          </w:rPr>
          <w:t xml:space="preserve"> https://doi.org/10.1016/j.soildyn.2017.04.013</w:t>
        </w:r>
        <w:r>
          <w:rPr>
            <w:sz w:val="20"/>
          </w:rPr>
          <w:t>.</w:t>
        </w:r>
      </w:hyperlink>
    </w:p>
    <w:p w14:paraId="29AE2409" w14:textId="77777777" w:rsidR="008E13F7" w:rsidRDefault="004733C4">
      <w:pPr>
        <w:pStyle w:val="ListParagraph"/>
        <w:numPr>
          <w:ilvl w:val="0"/>
          <w:numId w:val="1"/>
        </w:numPr>
        <w:tabs>
          <w:tab w:val="left" w:pos="474"/>
        </w:tabs>
        <w:spacing w:before="19"/>
        <w:ind w:right="294"/>
        <w:jc w:val="both"/>
        <w:rPr>
          <w:sz w:val="20"/>
        </w:rPr>
      </w:pPr>
      <w:r w:rsidRPr="002F6EAB">
        <w:rPr>
          <w:sz w:val="20"/>
          <w:lang w:val="it-IT"/>
        </w:rPr>
        <w:t xml:space="preserve">Li, Q. &amp; </w:t>
      </w:r>
      <w:proofErr w:type="spellStart"/>
      <w:r w:rsidRPr="002F6EAB">
        <w:rPr>
          <w:sz w:val="20"/>
          <w:lang w:val="it-IT"/>
        </w:rPr>
        <w:t>Ellingwood</w:t>
      </w:r>
      <w:proofErr w:type="spellEnd"/>
      <w:r w:rsidRPr="002F6EAB">
        <w:rPr>
          <w:sz w:val="20"/>
          <w:lang w:val="it-IT"/>
        </w:rPr>
        <w:t xml:space="preserve">, B. R. (2007). </w:t>
      </w:r>
      <w:r>
        <w:rPr>
          <w:sz w:val="20"/>
        </w:rPr>
        <w:t>Performance evaluation and damage assessment of steel frame buildings under main shock–aftershock earthquake sequences. Earthquake Engineering and Structural Dynamics, Volume 36 Issue 3, Pages 405-42.</w:t>
      </w:r>
      <w:r>
        <w:rPr>
          <w:color w:val="0000FF"/>
          <w:spacing w:val="-3"/>
          <w:sz w:val="20"/>
        </w:rPr>
        <w:t xml:space="preserve"> </w:t>
      </w:r>
      <w:hyperlink r:id="rId128">
        <w:r>
          <w:rPr>
            <w:color w:val="0000FF"/>
            <w:sz w:val="20"/>
            <w:u w:val="single" w:color="0000FF"/>
          </w:rPr>
          <w:t>https://doi.org/10.1002/eqe.667</w:t>
        </w:r>
        <w:r>
          <w:rPr>
            <w:sz w:val="20"/>
          </w:rPr>
          <w:t>.</w:t>
        </w:r>
      </w:hyperlink>
    </w:p>
    <w:p w14:paraId="18A93D98" w14:textId="77777777" w:rsidR="008E13F7" w:rsidRDefault="004733C4">
      <w:pPr>
        <w:pStyle w:val="ListParagraph"/>
        <w:numPr>
          <w:ilvl w:val="0"/>
          <w:numId w:val="1"/>
        </w:numPr>
        <w:tabs>
          <w:tab w:val="left" w:pos="474"/>
        </w:tabs>
        <w:ind w:right="292"/>
        <w:jc w:val="both"/>
        <w:rPr>
          <w:sz w:val="20"/>
        </w:rPr>
      </w:pPr>
      <w:r>
        <w:rPr>
          <w:sz w:val="20"/>
        </w:rPr>
        <w:t>Ryu,</w:t>
      </w:r>
      <w:r>
        <w:rPr>
          <w:spacing w:val="-3"/>
          <w:sz w:val="20"/>
        </w:rPr>
        <w:t xml:space="preserve"> </w:t>
      </w:r>
      <w:r>
        <w:rPr>
          <w:sz w:val="20"/>
        </w:rPr>
        <w:t>H,</w:t>
      </w:r>
      <w:r>
        <w:rPr>
          <w:spacing w:val="-3"/>
          <w:sz w:val="20"/>
        </w:rPr>
        <w:t xml:space="preserve"> </w:t>
      </w:r>
      <w:proofErr w:type="spellStart"/>
      <w:r>
        <w:rPr>
          <w:sz w:val="20"/>
        </w:rPr>
        <w:t>Luco</w:t>
      </w:r>
      <w:proofErr w:type="spellEnd"/>
      <w:r>
        <w:rPr>
          <w:sz w:val="20"/>
        </w:rPr>
        <w:t>,</w:t>
      </w:r>
      <w:r>
        <w:rPr>
          <w:spacing w:val="-4"/>
          <w:sz w:val="20"/>
        </w:rPr>
        <w:t xml:space="preserve"> </w:t>
      </w:r>
      <w:r>
        <w:rPr>
          <w:sz w:val="20"/>
        </w:rPr>
        <w:t>N.,</w:t>
      </w:r>
      <w:r>
        <w:rPr>
          <w:spacing w:val="-2"/>
          <w:sz w:val="20"/>
        </w:rPr>
        <w:t xml:space="preserve"> </w:t>
      </w:r>
      <w:r>
        <w:rPr>
          <w:sz w:val="20"/>
        </w:rPr>
        <w:t>Uma,</w:t>
      </w:r>
      <w:r>
        <w:rPr>
          <w:spacing w:val="-3"/>
          <w:sz w:val="20"/>
        </w:rPr>
        <w:t xml:space="preserve"> </w:t>
      </w:r>
      <w:r>
        <w:rPr>
          <w:sz w:val="20"/>
        </w:rPr>
        <w:t>S.R.</w:t>
      </w:r>
      <w:r>
        <w:rPr>
          <w:spacing w:val="-4"/>
          <w:sz w:val="20"/>
        </w:rPr>
        <w:t xml:space="preserve"> </w:t>
      </w:r>
      <w:r>
        <w:rPr>
          <w:sz w:val="20"/>
        </w:rPr>
        <w:t>&amp;</w:t>
      </w:r>
      <w:r>
        <w:rPr>
          <w:spacing w:val="-2"/>
          <w:sz w:val="20"/>
        </w:rPr>
        <w:t xml:space="preserve"> </w:t>
      </w:r>
      <w:proofErr w:type="spellStart"/>
      <w:r>
        <w:rPr>
          <w:sz w:val="20"/>
        </w:rPr>
        <w:t>Liel</w:t>
      </w:r>
      <w:proofErr w:type="spellEnd"/>
      <w:r>
        <w:rPr>
          <w:sz w:val="20"/>
        </w:rPr>
        <w:t>,</w:t>
      </w:r>
      <w:r>
        <w:rPr>
          <w:spacing w:val="-2"/>
          <w:sz w:val="20"/>
        </w:rPr>
        <w:t xml:space="preserve"> </w:t>
      </w:r>
      <w:r>
        <w:rPr>
          <w:sz w:val="20"/>
        </w:rPr>
        <w:t>A.B.</w:t>
      </w:r>
      <w:r>
        <w:rPr>
          <w:spacing w:val="-5"/>
          <w:sz w:val="20"/>
        </w:rPr>
        <w:t xml:space="preserve"> </w:t>
      </w:r>
      <w:r>
        <w:rPr>
          <w:sz w:val="20"/>
        </w:rPr>
        <w:t>(2011).</w:t>
      </w:r>
      <w:r>
        <w:rPr>
          <w:spacing w:val="-4"/>
          <w:sz w:val="20"/>
        </w:rPr>
        <w:t xml:space="preserve"> </w:t>
      </w:r>
      <w:r>
        <w:rPr>
          <w:sz w:val="20"/>
        </w:rPr>
        <w:t>Developing</w:t>
      </w:r>
      <w:r>
        <w:rPr>
          <w:spacing w:val="-2"/>
          <w:sz w:val="20"/>
        </w:rPr>
        <w:t xml:space="preserve"> </w:t>
      </w:r>
      <w:r>
        <w:rPr>
          <w:sz w:val="20"/>
        </w:rPr>
        <w:t>fragilities</w:t>
      </w:r>
      <w:r>
        <w:rPr>
          <w:spacing w:val="-3"/>
          <w:sz w:val="20"/>
        </w:rPr>
        <w:t xml:space="preserve"> </w:t>
      </w:r>
      <w:r>
        <w:rPr>
          <w:sz w:val="20"/>
        </w:rPr>
        <w:t>for</w:t>
      </w:r>
      <w:r>
        <w:rPr>
          <w:spacing w:val="-5"/>
          <w:sz w:val="20"/>
        </w:rPr>
        <w:t xml:space="preserve"> </w:t>
      </w:r>
      <w:r>
        <w:rPr>
          <w:sz w:val="20"/>
        </w:rPr>
        <w:t>mainshock-damaged</w:t>
      </w:r>
      <w:r>
        <w:rPr>
          <w:spacing w:val="-1"/>
          <w:sz w:val="20"/>
        </w:rPr>
        <w:t xml:space="preserve"> </w:t>
      </w:r>
      <w:r>
        <w:rPr>
          <w:sz w:val="20"/>
        </w:rPr>
        <w:t>structures</w:t>
      </w:r>
      <w:r>
        <w:rPr>
          <w:spacing w:val="-4"/>
          <w:sz w:val="20"/>
        </w:rPr>
        <w:t xml:space="preserve"> </w:t>
      </w:r>
      <w:r>
        <w:rPr>
          <w:sz w:val="20"/>
        </w:rPr>
        <w:t>through incremental dynamic analysis. Proceedings of the Ninth Pacific Conference on Ea</w:t>
      </w:r>
      <w:r>
        <w:rPr>
          <w:sz w:val="20"/>
        </w:rPr>
        <w:t xml:space="preserve">rthquake Engineering Building an Earthquake-Resilient Society 14-16 </w:t>
      </w:r>
      <w:proofErr w:type="gramStart"/>
      <w:r>
        <w:rPr>
          <w:sz w:val="20"/>
        </w:rPr>
        <w:t>April,</w:t>
      </w:r>
      <w:proofErr w:type="gramEnd"/>
      <w:r>
        <w:rPr>
          <w:sz w:val="20"/>
        </w:rPr>
        <w:t xml:space="preserve"> 2011, Auckland, New</w:t>
      </w:r>
      <w:r>
        <w:rPr>
          <w:spacing w:val="-3"/>
          <w:sz w:val="20"/>
        </w:rPr>
        <w:t xml:space="preserve"> </w:t>
      </w:r>
      <w:r>
        <w:rPr>
          <w:sz w:val="20"/>
        </w:rPr>
        <w:t>Zealand.</w:t>
      </w:r>
    </w:p>
    <w:p w14:paraId="113285BF" w14:textId="63A131B6" w:rsidR="008E13F7" w:rsidRDefault="002F6EAB" w:rsidP="002F6EAB">
      <w:pPr>
        <w:pStyle w:val="ListParagraph"/>
        <w:numPr>
          <w:ilvl w:val="0"/>
          <w:numId w:val="1"/>
        </w:numPr>
        <w:tabs>
          <w:tab w:val="left" w:pos="474"/>
        </w:tabs>
        <w:ind w:right="292"/>
        <w:jc w:val="both"/>
        <w:rPr>
          <w:sz w:val="20"/>
        </w:rPr>
      </w:pPr>
      <w:r w:rsidRPr="002F6EAB">
        <w:rPr>
          <w:sz w:val="20"/>
        </w:rPr>
        <w:t xml:space="preserve">Di Sarno, L., Pugliese, F. Numerical evaluation of the seismic performance of existing reinforced concrete buildings with corroded smooth rebars. Bull Earthquake </w:t>
      </w:r>
      <w:proofErr w:type="spellStart"/>
      <w:r w:rsidRPr="002F6EAB">
        <w:rPr>
          <w:sz w:val="20"/>
        </w:rPr>
        <w:t>Eng</w:t>
      </w:r>
      <w:proofErr w:type="spellEnd"/>
      <w:r w:rsidRPr="002F6EAB">
        <w:rPr>
          <w:sz w:val="20"/>
        </w:rPr>
        <w:t xml:space="preserve"> 18, 4227–4273 (2020). </w:t>
      </w:r>
      <w:r>
        <w:rPr>
          <w:sz w:val="20"/>
        </w:rPr>
        <w:t xml:space="preserve"> </w:t>
      </w:r>
      <w:r w:rsidRPr="002F6EAB">
        <w:rPr>
          <w:color w:val="0000FF"/>
          <w:sz w:val="20"/>
          <w:u w:val="single" w:color="0000FF"/>
        </w:rPr>
        <w:t>https://doi.org/10.1007/s10518-020-00854-8</w:t>
      </w:r>
    </w:p>
    <w:p w14:paraId="5A41B565" w14:textId="77777777" w:rsidR="008E13F7" w:rsidRDefault="008E13F7">
      <w:pPr>
        <w:pStyle w:val="BodyText"/>
        <w:rPr>
          <w:sz w:val="20"/>
        </w:rPr>
      </w:pPr>
    </w:p>
    <w:p w14:paraId="25D8C8B2" w14:textId="77777777" w:rsidR="008E13F7" w:rsidRDefault="004733C4">
      <w:pPr>
        <w:pStyle w:val="Heading2"/>
        <w:spacing w:before="206"/>
        <w:ind w:left="1606" w:right="1784"/>
      </w:pPr>
      <w:r>
        <w:t>12</w:t>
      </w:r>
    </w:p>
    <w:sectPr w:rsidR="008E13F7">
      <w:pgSz w:w="11910" w:h="16850"/>
      <w:pgMar w:top="2020" w:right="840" w:bottom="240" w:left="1020" w:header="37" w:footer="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48740" w14:textId="77777777" w:rsidR="004733C4" w:rsidRDefault="004733C4">
      <w:r>
        <w:separator/>
      </w:r>
    </w:p>
  </w:endnote>
  <w:endnote w:type="continuationSeparator" w:id="0">
    <w:p w14:paraId="5C7E49A6" w14:textId="77777777" w:rsidR="004733C4" w:rsidRDefault="00473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5B1FF" w14:textId="77777777" w:rsidR="008E13F7" w:rsidRDefault="004733C4">
    <w:pPr>
      <w:pStyle w:val="BodyText"/>
      <w:spacing w:line="14" w:lineRule="auto"/>
      <w:rPr>
        <w:sz w:val="20"/>
      </w:rPr>
    </w:pPr>
    <w:r>
      <w:pict w14:anchorId="2193FEFB">
        <v:shapetype id="_x0000_t202" coordsize="21600,21600" o:spt="202" path="m,l,21600r21600,l21600,xe">
          <v:stroke joinstyle="miter"/>
          <v:path gradientshapeok="t" o:connecttype="rect"/>
        </v:shapetype>
        <v:shape id="_x0000_s2050" type="#_x0000_t202" style="position:absolute;margin-left:14pt;margin-top:828.55pt;width:233.45pt;height:10.5pt;z-index:-253774848;mso-position-horizontal-relative:page;mso-position-vertical-relative:page" filled="f" stroked="f">
          <v:textbox inset="0,0,0,0">
            <w:txbxContent>
              <w:p w14:paraId="59731EA6" w14:textId="77777777" w:rsidR="008E13F7" w:rsidRDefault="004733C4">
                <w:pPr>
                  <w:spacing w:line="205" w:lineRule="exact"/>
                  <w:ind w:left="20"/>
                  <w:rPr>
                    <w:rFonts w:ascii="Verdana" w:hAnsi="Verdana"/>
                    <w:sz w:val="17"/>
                  </w:rPr>
                </w:pPr>
                <w:r>
                  <w:rPr>
                    <w:rFonts w:ascii="Verdana" w:hAnsi="Verdana"/>
                    <w:w w:val="95"/>
                    <w:sz w:val="17"/>
                  </w:rPr>
                  <w:t>©</w:t>
                </w:r>
                <w:r>
                  <w:rPr>
                    <w:rFonts w:ascii="Verdana" w:hAnsi="Verdana"/>
                    <w:spacing w:val="-15"/>
                    <w:w w:val="95"/>
                    <w:sz w:val="17"/>
                  </w:rPr>
                  <w:t xml:space="preserve"> </w:t>
                </w:r>
                <w:r>
                  <w:rPr>
                    <w:rFonts w:ascii="Verdana" w:hAnsi="Verdana"/>
                    <w:w w:val="95"/>
                    <w:sz w:val="17"/>
                  </w:rPr>
                  <w:t>The</w:t>
                </w:r>
                <w:r>
                  <w:rPr>
                    <w:rFonts w:ascii="Verdana" w:hAnsi="Verdana"/>
                    <w:spacing w:val="-15"/>
                    <w:w w:val="95"/>
                    <w:sz w:val="17"/>
                  </w:rPr>
                  <w:t xml:space="preserve"> </w:t>
                </w:r>
                <w:r>
                  <w:rPr>
                    <w:rFonts w:ascii="Verdana" w:hAnsi="Verdana"/>
                    <w:w w:val="95"/>
                    <w:sz w:val="17"/>
                  </w:rPr>
                  <w:t>17th</w:t>
                </w:r>
                <w:r>
                  <w:rPr>
                    <w:rFonts w:ascii="Verdana" w:hAnsi="Verdana"/>
                    <w:spacing w:val="-15"/>
                    <w:w w:val="95"/>
                    <w:sz w:val="17"/>
                  </w:rPr>
                  <w:t xml:space="preserve"> </w:t>
                </w:r>
                <w:r>
                  <w:rPr>
                    <w:rFonts w:ascii="Verdana" w:hAnsi="Verdana"/>
                    <w:w w:val="95"/>
                    <w:sz w:val="17"/>
                  </w:rPr>
                  <w:t>World</w:t>
                </w:r>
                <w:r>
                  <w:rPr>
                    <w:rFonts w:ascii="Verdana" w:hAnsi="Verdana"/>
                    <w:spacing w:val="-15"/>
                    <w:w w:val="95"/>
                    <w:sz w:val="17"/>
                  </w:rPr>
                  <w:t xml:space="preserve"> </w:t>
                </w:r>
                <w:r>
                  <w:rPr>
                    <w:rFonts w:ascii="Verdana" w:hAnsi="Verdana"/>
                    <w:w w:val="95"/>
                    <w:sz w:val="17"/>
                  </w:rPr>
                  <w:t>Conference</w:t>
                </w:r>
                <w:r>
                  <w:rPr>
                    <w:rFonts w:ascii="Verdana" w:hAnsi="Verdana"/>
                    <w:spacing w:val="-14"/>
                    <w:w w:val="95"/>
                    <w:sz w:val="17"/>
                  </w:rPr>
                  <w:t xml:space="preserve"> </w:t>
                </w:r>
                <w:r>
                  <w:rPr>
                    <w:rFonts w:ascii="Verdana" w:hAnsi="Verdana"/>
                    <w:w w:val="95"/>
                    <w:sz w:val="17"/>
                  </w:rPr>
                  <w:t>on</w:t>
                </w:r>
                <w:r>
                  <w:rPr>
                    <w:rFonts w:ascii="Verdana" w:hAnsi="Verdana"/>
                    <w:spacing w:val="-15"/>
                    <w:w w:val="95"/>
                    <w:sz w:val="17"/>
                  </w:rPr>
                  <w:t xml:space="preserve"> </w:t>
                </w:r>
                <w:r>
                  <w:rPr>
                    <w:rFonts w:ascii="Verdana" w:hAnsi="Verdana"/>
                    <w:w w:val="95"/>
                    <w:sz w:val="17"/>
                  </w:rPr>
                  <w:t>Earthquake</w:t>
                </w:r>
                <w:r>
                  <w:rPr>
                    <w:rFonts w:ascii="Verdana" w:hAnsi="Verdana"/>
                    <w:spacing w:val="-15"/>
                    <w:w w:val="95"/>
                    <w:sz w:val="17"/>
                  </w:rPr>
                  <w:t xml:space="preserve"> </w:t>
                </w:r>
                <w:r>
                  <w:rPr>
                    <w:rFonts w:ascii="Verdana" w:hAnsi="Verdana"/>
                    <w:w w:val="95"/>
                    <w:sz w:val="17"/>
                  </w:rPr>
                  <w:t>Engineering</w:t>
                </w:r>
              </w:p>
            </w:txbxContent>
          </v:textbox>
          <w10:wrap anchorx="page" anchory="page"/>
        </v:shape>
      </w:pict>
    </w:r>
    <w:r>
      <w:pict w14:anchorId="45A9A75F">
        <v:shape id="_x0000_s2049" type="#_x0000_t202" style="position:absolute;margin-left:274pt;margin-top:828.55pt;width:47pt;height:10.5pt;z-index:-253773824;mso-position-horizontal-relative:page;mso-position-vertical-relative:page" filled="f" stroked="f">
          <v:textbox inset="0,0,0,0">
            <w:txbxContent>
              <w:p w14:paraId="2FD3D01C" w14:textId="77777777" w:rsidR="008E13F7" w:rsidRDefault="004733C4">
                <w:pPr>
                  <w:spacing w:line="205" w:lineRule="exact"/>
                  <w:ind w:left="20"/>
                  <w:rPr>
                    <w:rFonts w:ascii="Verdana"/>
                    <w:sz w:val="17"/>
                  </w:rPr>
                </w:pPr>
                <w:r>
                  <w:rPr>
                    <w:rFonts w:ascii="Verdana"/>
                    <w:sz w:val="17"/>
                  </w:rPr>
                  <w:t>-</w:t>
                </w:r>
                <w:r>
                  <w:rPr>
                    <w:rFonts w:ascii="Verdana"/>
                    <w:spacing w:val="-37"/>
                    <w:sz w:val="17"/>
                  </w:rPr>
                  <w:t xml:space="preserve"> </w:t>
                </w:r>
                <w:r>
                  <w:rPr>
                    <w:rFonts w:ascii="Verdana"/>
                    <w:sz w:val="17"/>
                  </w:rPr>
                  <w:t>2c-0286</w:t>
                </w:r>
                <w:r>
                  <w:rPr>
                    <w:rFonts w:ascii="Verdana"/>
                    <w:spacing w:val="-37"/>
                    <w:sz w:val="17"/>
                  </w:rPr>
                  <w:t xml:space="preserve"> </w:t>
                </w:r>
                <w:r>
                  <w:rPr>
                    <w:rFonts w:ascii="Verdana"/>
                    <w:sz w:val="17"/>
                  </w:rPr>
                  <w: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5256F" w14:textId="77777777" w:rsidR="004733C4" w:rsidRDefault="004733C4">
      <w:r>
        <w:separator/>
      </w:r>
    </w:p>
  </w:footnote>
  <w:footnote w:type="continuationSeparator" w:id="0">
    <w:p w14:paraId="44168CE5" w14:textId="77777777" w:rsidR="004733C4" w:rsidRDefault="00473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E69ED" w14:textId="77777777" w:rsidR="008E13F7" w:rsidRDefault="004733C4">
    <w:pPr>
      <w:pStyle w:val="BodyText"/>
      <w:spacing w:line="14" w:lineRule="auto"/>
      <w:rPr>
        <w:sz w:val="20"/>
      </w:rPr>
    </w:pPr>
    <w:r>
      <w:rPr>
        <w:noProof/>
      </w:rPr>
      <w:drawing>
        <wp:anchor distT="0" distB="0" distL="0" distR="0" simplePos="0" relativeHeight="249537536" behindDoc="1" locked="0" layoutInCell="1" allowOverlap="1" wp14:anchorId="276D5677" wp14:editId="289AD94A">
          <wp:simplePos x="0" y="0"/>
          <wp:positionH relativeFrom="page">
            <wp:posOffset>495997</wp:posOffset>
          </wp:positionH>
          <wp:positionV relativeFrom="page">
            <wp:posOffset>297179</wp:posOffset>
          </wp:positionV>
          <wp:extent cx="1130306" cy="98767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30306" cy="987671"/>
                  </a:xfrm>
                  <a:prstGeom prst="rect">
                    <a:avLst/>
                  </a:prstGeom>
                </pic:spPr>
              </pic:pic>
            </a:graphicData>
          </a:graphic>
        </wp:anchor>
      </w:drawing>
    </w:r>
    <w:r>
      <w:pict w14:anchorId="578EBF5A">
        <v:shapetype id="_x0000_t202" coordsize="21600,21600" o:spt="202" path="m,l,21600r21600,l21600,xe">
          <v:stroke joinstyle="miter"/>
          <v:path gradientshapeok="t" o:connecttype="rect"/>
        </v:shapetype>
        <v:shape id="_x0000_s2053" type="#_x0000_t202" style="position:absolute;margin-left:14pt;margin-top:.85pt;width:62.7pt;height:17pt;z-index:-253777920;mso-position-horizontal-relative:page;mso-position-vertical-relative:page" filled="f" stroked="f">
          <v:textbox inset="0,0,0,0">
            <w:txbxContent>
              <w:p w14:paraId="1886B1BB" w14:textId="77777777" w:rsidR="008E13F7" w:rsidRDefault="004733C4">
                <w:pPr>
                  <w:spacing w:line="340" w:lineRule="exact"/>
                  <w:ind w:left="20"/>
                  <w:rPr>
                    <w:rFonts w:ascii="Verdana"/>
                    <w:sz w:val="30"/>
                  </w:rPr>
                </w:pPr>
                <w:r>
                  <w:rPr>
                    <w:rFonts w:ascii="Verdana"/>
                    <w:w w:val="95"/>
                    <w:sz w:val="30"/>
                  </w:rPr>
                  <w:t>2c-0286</w:t>
                </w:r>
              </w:p>
            </w:txbxContent>
          </v:textbox>
          <w10:wrap anchorx="page" anchory="page"/>
        </v:shape>
      </w:pict>
    </w:r>
    <w:r>
      <w:pict w14:anchorId="1A4FC6E0">
        <v:shape id="_x0000_s2052" type="#_x0000_t202" style="position:absolute;margin-left:296.5pt;margin-top:6.55pt;width:222.65pt;height:10.5pt;z-index:-253776896;mso-position-horizontal-relative:page;mso-position-vertical-relative:page" filled="f" stroked="f">
          <v:textbox inset="0,0,0,0">
            <w:txbxContent>
              <w:p w14:paraId="48300045" w14:textId="77777777" w:rsidR="008E13F7" w:rsidRDefault="004733C4">
                <w:pPr>
                  <w:spacing w:line="205" w:lineRule="exact"/>
                  <w:ind w:left="20"/>
                  <w:rPr>
                    <w:rFonts w:ascii="Verdana"/>
                    <w:sz w:val="17"/>
                  </w:rPr>
                </w:pPr>
                <w:r>
                  <w:rPr>
                    <w:rFonts w:ascii="Verdana"/>
                    <w:w w:val="95"/>
                    <w:sz w:val="17"/>
                  </w:rPr>
                  <w:t>The</w:t>
                </w:r>
                <w:r>
                  <w:rPr>
                    <w:rFonts w:ascii="Verdana"/>
                    <w:spacing w:val="-17"/>
                    <w:w w:val="95"/>
                    <w:sz w:val="17"/>
                  </w:rPr>
                  <w:t xml:space="preserve"> </w:t>
                </w:r>
                <w:r>
                  <w:rPr>
                    <w:rFonts w:ascii="Verdana"/>
                    <w:w w:val="95"/>
                    <w:sz w:val="17"/>
                  </w:rPr>
                  <w:t>17th</w:t>
                </w:r>
                <w:r>
                  <w:rPr>
                    <w:rFonts w:ascii="Verdana"/>
                    <w:spacing w:val="-17"/>
                    <w:w w:val="95"/>
                    <w:sz w:val="17"/>
                  </w:rPr>
                  <w:t xml:space="preserve"> </w:t>
                </w:r>
                <w:r>
                  <w:rPr>
                    <w:rFonts w:ascii="Verdana"/>
                    <w:w w:val="95"/>
                    <w:sz w:val="17"/>
                  </w:rPr>
                  <w:t>World</w:t>
                </w:r>
                <w:r>
                  <w:rPr>
                    <w:rFonts w:ascii="Verdana"/>
                    <w:spacing w:val="-16"/>
                    <w:w w:val="95"/>
                    <w:sz w:val="17"/>
                  </w:rPr>
                  <w:t xml:space="preserve"> </w:t>
                </w:r>
                <w:r>
                  <w:rPr>
                    <w:rFonts w:ascii="Verdana"/>
                    <w:w w:val="95"/>
                    <w:sz w:val="17"/>
                  </w:rPr>
                  <w:t>Conference</w:t>
                </w:r>
                <w:r>
                  <w:rPr>
                    <w:rFonts w:ascii="Verdana"/>
                    <w:spacing w:val="-16"/>
                    <w:w w:val="95"/>
                    <w:sz w:val="17"/>
                  </w:rPr>
                  <w:t xml:space="preserve"> </w:t>
                </w:r>
                <w:r>
                  <w:rPr>
                    <w:rFonts w:ascii="Verdana"/>
                    <w:w w:val="95"/>
                    <w:sz w:val="17"/>
                  </w:rPr>
                  <w:t>on</w:t>
                </w:r>
                <w:r>
                  <w:rPr>
                    <w:rFonts w:ascii="Verdana"/>
                    <w:spacing w:val="-17"/>
                    <w:w w:val="95"/>
                    <w:sz w:val="17"/>
                  </w:rPr>
                  <w:t xml:space="preserve"> </w:t>
                </w:r>
                <w:r>
                  <w:rPr>
                    <w:rFonts w:ascii="Verdana"/>
                    <w:w w:val="95"/>
                    <w:sz w:val="17"/>
                  </w:rPr>
                  <w:t>Earthquake</w:t>
                </w:r>
                <w:r>
                  <w:rPr>
                    <w:rFonts w:ascii="Verdana"/>
                    <w:spacing w:val="-16"/>
                    <w:w w:val="95"/>
                    <w:sz w:val="17"/>
                  </w:rPr>
                  <w:t xml:space="preserve"> </w:t>
                </w:r>
                <w:r>
                  <w:rPr>
                    <w:rFonts w:ascii="Verdana"/>
                    <w:w w:val="95"/>
                    <w:sz w:val="17"/>
                  </w:rPr>
                  <w:t>Engineering</w:t>
                </w:r>
              </w:p>
            </w:txbxContent>
          </v:textbox>
          <w10:wrap anchorx="page" anchory="page"/>
        </v:shape>
      </w:pict>
    </w:r>
    <w:r>
      <w:pict w14:anchorId="018D376D">
        <v:shape id="_x0000_s2051" type="#_x0000_t202" style="position:absolute;margin-left:315.15pt;margin-top:27.95pt;width:224.65pt;height:28.7pt;z-index:-253775872;mso-position-horizontal-relative:page;mso-position-vertical-relative:page" filled="f" stroked="f">
          <v:textbox inset="0,0,0,0">
            <w:txbxContent>
              <w:p w14:paraId="020A35D9" w14:textId="77777777" w:rsidR="008E13F7" w:rsidRDefault="004733C4">
                <w:pPr>
                  <w:spacing w:before="15"/>
                  <w:ind w:right="18"/>
                  <w:jc w:val="right"/>
                  <w:rPr>
                    <w:i/>
                    <w:sz w:val="18"/>
                  </w:rPr>
                </w:pPr>
                <w:r>
                  <w:rPr>
                    <w:i/>
                    <w:sz w:val="18"/>
                  </w:rPr>
                  <w:t>17</w:t>
                </w:r>
                <w:proofErr w:type="spellStart"/>
                <w:proofErr w:type="gramStart"/>
                <w:r>
                  <w:rPr>
                    <w:i/>
                    <w:position w:val="6"/>
                    <w:sz w:val="12"/>
                  </w:rPr>
                  <w:t>th</w:t>
                </w:r>
                <w:proofErr w:type="spellEnd"/>
                <w:r>
                  <w:rPr>
                    <w:i/>
                    <w:position w:val="6"/>
                    <w:sz w:val="12"/>
                  </w:rPr>
                  <w:t xml:space="preserve">  </w:t>
                </w:r>
                <w:r>
                  <w:rPr>
                    <w:i/>
                    <w:sz w:val="18"/>
                  </w:rPr>
                  <w:t>World</w:t>
                </w:r>
                <w:proofErr w:type="gramEnd"/>
                <w:r>
                  <w:rPr>
                    <w:i/>
                    <w:sz w:val="18"/>
                  </w:rPr>
                  <w:t xml:space="preserve"> Conference on Earthquake Engineering,</w:t>
                </w:r>
                <w:r>
                  <w:rPr>
                    <w:i/>
                    <w:spacing w:val="-30"/>
                    <w:sz w:val="18"/>
                  </w:rPr>
                  <w:t xml:space="preserve"> </w:t>
                </w:r>
                <w:r>
                  <w:rPr>
                    <w:i/>
                    <w:sz w:val="18"/>
                  </w:rPr>
                  <w:t>17WCEE</w:t>
                </w:r>
              </w:p>
              <w:p w14:paraId="5CC07350" w14:textId="77777777" w:rsidR="008E13F7" w:rsidRDefault="004733C4">
                <w:pPr>
                  <w:spacing w:before="120"/>
                  <w:ind w:right="18"/>
                  <w:jc w:val="right"/>
                  <w:rPr>
                    <w:i/>
                    <w:sz w:val="18"/>
                  </w:rPr>
                </w:pPr>
                <w:r>
                  <w:rPr>
                    <w:i/>
                    <w:sz w:val="18"/>
                  </w:rPr>
                  <w:t>Sendai, Japan - September 13th to 18th 2020</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67B79"/>
    <w:multiLevelType w:val="hybridMultilevel"/>
    <w:tmpl w:val="4A74D026"/>
    <w:lvl w:ilvl="0" w:tplc="D21C285A">
      <w:numFmt w:val="bullet"/>
      <w:lvlText w:val="-"/>
      <w:lvlJc w:val="left"/>
      <w:pPr>
        <w:ind w:left="833" w:hanging="360"/>
      </w:pPr>
      <w:rPr>
        <w:rFonts w:hint="default"/>
        <w:w w:val="100"/>
        <w:lang w:val="en-US" w:eastAsia="en-US" w:bidi="en-US"/>
      </w:rPr>
    </w:lvl>
    <w:lvl w:ilvl="1" w:tplc="4D2E742C">
      <w:numFmt w:val="bullet"/>
      <w:lvlText w:val="•"/>
      <w:lvlJc w:val="left"/>
      <w:pPr>
        <w:ind w:left="1760" w:hanging="360"/>
      </w:pPr>
      <w:rPr>
        <w:rFonts w:hint="default"/>
        <w:lang w:val="en-US" w:eastAsia="en-US" w:bidi="en-US"/>
      </w:rPr>
    </w:lvl>
    <w:lvl w:ilvl="2" w:tplc="1C86AEEE">
      <w:numFmt w:val="bullet"/>
      <w:lvlText w:val="•"/>
      <w:lvlJc w:val="left"/>
      <w:pPr>
        <w:ind w:left="2681" w:hanging="360"/>
      </w:pPr>
      <w:rPr>
        <w:rFonts w:hint="default"/>
        <w:lang w:val="en-US" w:eastAsia="en-US" w:bidi="en-US"/>
      </w:rPr>
    </w:lvl>
    <w:lvl w:ilvl="3" w:tplc="592A072C">
      <w:numFmt w:val="bullet"/>
      <w:lvlText w:val="•"/>
      <w:lvlJc w:val="left"/>
      <w:pPr>
        <w:ind w:left="3601" w:hanging="360"/>
      </w:pPr>
      <w:rPr>
        <w:rFonts w:hint="default"/>
        <w:lang w:val="en-US" w:eastAsia="en-US" w:bidi="en-US"/>
      </w:rPr>
    </w:lvl>
    <w:lvl w:ilvl="4" w:tplc="6E8A2F80">
      <w:numFmt w:val="bullet"/>
      <w:lvlText w:val="•"/>
      <w:lvlJc w:val="left"/>
      <w:pPr>
        <w:ind w:left="4522" w:hanging="360"/>
      </w:pPr>
      <w:rPr>
        <w:rFonts w:hint="default"/>
        <w:lang w:val="en-US" w:eastAsia="en-US" w:bidi="en-US"/>
      </w:rPr>
    </w:lvl>
    <w:lvl w:ilvl="5" w:tplc="B01A84AC">
      <w:numFmt w:val="bullet"/>
      <w:lvlText w:val="•"/>
      <w:lvlJc w:val="left"/>
      <w:pPr>
        <w:ind w:left="5443" w:hanging="360"/>
      </w:pPr>
      <w:rPr>
        <w:rFonts w:hint="default"/>
        <w:lang w:val="en-US" w:eastAsia="en-US" w:bidi="en-US"/>
      </w:rPr>
    </w:lvl>
    <w:lvl w:ilvl="6" w:tplc="32F093CC">
      <w:numFmt w:val="bullet"/>
      <w:lvlText w:val="•"/>
      <w:lvlJc w:val="left"/>
      <w:pPr>
        <w:ind w:left="6363" w:hanging="360"/>
      </w:pPr>
      <w:rPr>
        <w:rFonts w:hint="default"/>
        <w:lang w:val="en-US" w:eastAsia="en-US" w:bidi="en-US"/>
      </w:rPr>
    </w:lvl>
    <w:lvl w:ilvl="7" w:tplc="A2287D5A">
      <w:numFmt w:val="bullet"/>
      <w:lvlText w:val="•"/>
      <w:lvlJc w:val="left"/>
      <w:pPr>
        <w:ind w:left="7284" w:hanging="360"/>
      </w:pPr>
      <w:rPr>
        <w:rFonts w:hint="default"/>
        <w:lang w:val="en-US" w:eastAsia="en-US" w:bidi="en-US"/>
      </w:rPr>
    </w:lvl>
    <w:lvl w:ilvl="8" w:tplc="89589216">
      <w:numFmt w:val="bullet"/>
      <w:lvlText w:val="•"/>
      <w:lvlJc w:val="left"/>
      <w:pPr>
        <w:ind w:left="8205" w:hanging="360"/>
      </w:pPr>
      <w:rPr>
        <w:rFonts w:hint="default"/>
        <w:lang w:val="en-US" w:eastAsia="en-US" w:bidi="en-US"/>
      </w:rPr>
    </w:lvl>
  </w:abstractNum>
  <w:abstractNum w:abstractNumId="1" w15:restartNumberingAfterBreak="0">
    <w:nsid w:val="4C62001B"/>
    <w:multiLevelType w:val="hybridMultilevel"/>
    <w:tmpl w:val="8E560B4E"/>
    <w:lvl w:ilvl="0" w:tplc="12768914">
      <w:start w:val="1"/>
      <w:numFmt w:val="decimal"/>
      <w:lvlText w:val="[%1]"/>
      <w:lvlJc w:val="left"/>
      <w:pPr>
        <w:ind w:left="473" w:hanging="361"/>
        <w:jc w:val="left"/>
      </w:pPr>
      <w:rPr>
        <w:rFonts w:ascii="Times New Roman" w:eastAsia="Times New Roman" w:hAnsi="Times New Roman" w:cs="Times New Roman" w:hint="default"/>
        <w:w w:val="99"/>
        <w:sz w:val="20"/>
        <w:szCs w:val="20"/>
        <w:lang w:val="en-US" w:eastAsia="en-US" w:bidi="en-US"/>
      </w:rPr>
    </w:lvl>
    <w:lvl w:ilvl="1" w:tplc="2982B516">
      <w:numFmt w:val="bullet"/>
      <w:lvlText w:val="•"/>
      <w:lvlJc w:val="left"/>
      <w:pPr>
        <w:ind w:left="1436" w:hanging="361"/>
      </w:pPr>
      <w:rPr>
        <w:rFonts w:hint="default"/>
        <w:lang w:val="en-US" w:eastAsia="en-US" w:bidi="en-US"/>
      </w:rPr>
    </w:lvl>
    <w:lvl w:ilvl="2" w:tplc="B75277E8">
      <w:numFmt w:val="bullet"/>
      <w:lvlText w:val="•"/>
      <w:lvlJc w:val="left"/>
      <w:pPr>
        <w:ind w:left="2393" w:hanging="361"/>
      </w:pPr>
      <w:rPr>
        <w:rFonts w:hint="default"/>
        <w:lang w:val="en-US" w:eastAsia="en-US" w:bidi="en-US"/>
      </w:rPr>
    </w:lvl>
    <w:lvl w:ilvl="3" w:tplc="8F0069E8">
      <w:numFmt w:val="bullet"/>
      <w:lvlText w:val="•"/>
      <w:lvlJc w:val="left"/>
      <w:pPr>
        <w:ind w:left="3349" w:hanging="361"/>
      </w:pPr>
      <w:rPr>
        <w:rFonts w:hint="default"/>
        <w:lang w:val="en-US" w:eastAsia="en-US" w:bidi="en-US"/>
      </w:rPr>
    </w:lvl>
    <w:lvl w:ilvl="4" w:tplc="6D12D6B8">
      <w:numFmt w:val="bullet"/>
      <w:lvlText w:val="•"/>
      <w:lvlJc w:val="left"/>
      <w:pPr>
        <w:ind w:left="4306" w:hanging="361"/>
      </w:pPr>
      <w:rPr>
        <w:rFonts w:hint="default"/>
        <w:lang w:val="en-US" w:eastAsia="en-US" w:bidi="en-US"/>
      </w:rPr>
    </w:lvl>
    <w:lvl w:ilvl="5" w:tplc="CC1A8B66">
      <w:numFmt w:val="bullet"/>
      <w:lvlText w:val="•"/>
      <w:lvlJc w:val="left"/>
      <w:pPr>
        <w:ind w:left="5263" w:hanging="361"/>
      </w:pPr>
      <w:rPr>
        <w:rFonts w:hint="default"/>
        <w:lang w:val="en-US" w:eastAsia="en-US" w:bidi="en-US"/>
      </w:rPr>
    </w:lvl>
    <w:lvl w:ilvl="6" w:tplc="6EA4F744">
      <w:numFmt w:val="bullet"/>
      <w:lvlText w:val="•"/>
      <w:lvlJc w:val="left"/>
      <w:pPr>
        <w:ind w:left="6219" w:hanging="361"/>
      </w:pPr>
      <w:rPr>
        <w:rFonts w:hint="default"/>
        <w:lang w:val="en-US" w:eastAsia="en-US" w:bidi="en-US"/>
      </w:rPr>
    </w:lvl>
    <w:lvl w:ilvl="7" w:tplc="B03EE002">
      <w:numFmt w:val="bullet"/>
      <w:lvlText w:val="•"/>
      <w:lvlJc w:val="left"/>
      <w:pPr>
        <w:ind w:left="7176" w:hanging="361"/>
      </w:pPr>
      <w:rPr>
        <w:rFonts w:hint="default"/>
        <w:lang w:val="en-US" w:eastAsia="en-US" w:bidi="en-US"/>
      </w:rPr>
    </w:lvl>
    <w:lvl w:ilvl="8" w:tplc="26D05B42">
      <w:numFmt w:val="bullet"/>
      <w:lvlText w:val="•"/>
      <w:lvlJc w:val="left"/>
      <w:pPr>
        <w:ind w:left="8133" w:hanging="361"/>
      </w:pPr>
      <w:rPr>
        <w:rFonts w:hint="default"/>
        <w:lang w:val="en-US" w:eastAsia="en-US" w:bidi="en-US"/>
      </w:rPr>
    </w:lvl>
  </w:abstractNum>
  <w:abstractNum w:abstractNumId="2" w15:restartNumberingAfterBreak="0">
    <w:nsid w:val="6CF13375"/>
    <w:multiLevelType w:val="multilevel"/>
    <w:tmpl w:val="7694B132"/>
    <w:lvl w:ilvl="0">
      <w:start w:val="1"/>
      <w:numFmt w:val="decimal"/>
      <w:lvlText w:val="%1."/>
      <w:lvlJc w:val="left"/>
      <w:pPr>
        <w:ind w:left="679" w:hanging="567"/>
        <w:jc w:val="left"/>
      </w:pPr>
      <w:rPr>
        <w:rFonts w:ascii="Times New Roman" w:eastAsia="Times New Roman" w:hAnsi="Times New Roman" w:cs="Times New Roman" w:hint="default"/>
        <w:b/>
        <w:bCs/>
        <w:w w:val="99"/>
        <w:sz w:val="26"/>
        <w:szCs w:val="26"/>
        <w:lang w:val="en-US" w:eastAsia="en-US" w:bidi="en-US"/>
      </w:rPr>
    </w:lvl>
    <w:lvl w:ilvl="1">
      <w:start w:val="1"/>
      <w:numFmt w:val="decimal"/>
      <w:lvlText w:val="%1.%2"/>
      <w:lvlJc w:val="left"/>
      <w:pPr>
        <w:ind w:left="472" w:hanging="360"/>
        <w:jc w:val="left"/>
      </w:pPr>
      <w:rPr>
        <w:rFonts w:ascii="Times New Roman" w:eastAsia="Times New Roman" w:hAnsi="Times New Roman" w:cs="Times New Roman" w:hint="default"/>
        <w:b/>
        <w:bCs/>
        <w:spacing w:val="-3"/>
        <w:w w:val="100"/>
        <w:sz w:val="24"/>
        <w:szCs w:val="24"/>
        <w:lang w:val="en-US" w:eastAsia="en-US" w:bidi="en-US"/>
      </w:rPr>
    </w:lvl>
    <w:lvl w:ilvl="2">
      <w:numFmt w:val="bullet"/>
      <w:lvlText w:val="•"/>
      <w:lvlJc w:val="left"/>
      <w:pPr>
        <w:ind w:left="1720" w:hanging="360"/>
      </w:pPr>
      <w:rPr>
        <w:rFonts w:hint="default"/>
        <w:lang w:val="en-US" w:eastAsia="en-US" w:bidi="en-US"/>
      </w:rPr>
    </w:lvl>
    <w:lvl w:ilvl="3">
      <w:numFmt w:val="bullet"/>
      <w:lvlText w:val="•"/>
      <w:lvlJc w:val="left"/>
      <w:pPr>
        <w:ind w:left="2761" w:hanging="360"/>
      </w:pPr>
      <w:rPr>
        <w:rFonts w:hint="default"/>
        <w:lang w:val="en-US" w:eastAsia="en-US" w:bidi="en-US"/>
      </w:rPr>
    </w:lvl>
    <w:lvl w:ilvl="4">
      <w:numFmt w:val="bullet"/>
      <w:lvlText w:val="•"/>
      <w:lvlJc w:val="left"/>
      <w:pPr>
        <w:ind w:left="3802" w:hanging="360"/>
      </w:pPr>
      <w:rPr>
        <w:rFonts w:hint="default"/>
        <w:lang w:val="en-US" w:eastAsia="en-US" w:bidi="en-US"/>
      </w:rPr>
    </w:lvl>
    <w:lvl w:ilvl="5">
      <w:numFmt w:val="bullet"/>
      <w:lvlText w:val="•"/>
      <w:lvlJc w:val="left"/>
      <w:pPr>
        <w:ind w:left="4842" w:hanging="360"/>
      </w:pPr>
      <w:rPr>
        <w:rFonts w:hint="default"/>
        <w:lang w:val="en-US" w:eastAsia="en-US" w:bidi="en-US"/>
      </w:rPr>
    </w:lvl>
    <w:lvl w:ilvl="6">
      <w:numFmt w:val="bullet"/>
      <w:lvlText w:val="•"/>
      <w:lvlJc w:val="left"/>
      <w:pPr>
        <w:ind w:left="5883" w:hanging="360"/>
      </w:pPr>
      <w:rPr>
        <w:rFonts w:hint="default"/>
        <w:lang w:val="en-US" w:eastAsia="en-US" w:bidi="en-US"/>
      </w:rPr>
    </w:lvl>
    <w:lvl w:ilvl="7">
      <w:numFmt w:val="bullet"/>
      <w:lvlText w:val="•"/>
      <w:lvlJc w:val="left"/>
      <w:pPr>
        <w:ind w:left="6924" w:hanging="360"/>
      </w:pPr>
      <w:rPr>
        <w:rFonts w:hint="default"/>
        <w:lang w:val="en-US" w:eastAsia="en-US" w:bidi="en-US"/>
      </w:rPr>
    </w:lvl>
    <w:lvl w:ilvl="8">
      <w:numFmt w:val="bullet"/>
      <w:lvlText w:val="•"/>
      <w:lvlJc w:val="left"/>
      <w:pPr>
        <w:ind w:left="7964" w:hanging="360"/>
      </w:pPr>
      <w:rPr>
        <w:rFonts w:hint="default"/>
        <w:lang w:val="en-US" w:eastAsia="en-US" w:bidi="en-U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TAzMDYwNzC3NDQ1NDVT0lEKTi0uzszPAykwrAUAkVqh3CwAAAA="/>
  </w:docVars>
  <w:rsids>
    <w:rsidRoot w:val="008E13F7"/>
    <w:rsid w:val="002F6EAB"/>
    <w:rsid w:val="004733C4"/>
    <w:rsid w:val="008E13F7"/>
    <w:rsid w:val="00FE6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3C356B3"/>
  <w15:docId w15:val="{F09381F0-F3CE-4997-B618-AD28727D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454" w:hanging="343"/>
      <w:jc w:val="both"/>
      <w:outlineLvl w:val="0"/>
    </w:pPr>
    <w:rPr>
      <w:b/>
      <w:bCs/>
      <w:sz w:val="26"/>
      <w:szCs w:val="26"/>
    </w:rPr>
  </w:style>
  <w:style w:type="paragraph" w:styleId="Heading2">
    <w:name w:val="heading 2"/>
    <w:basedOn w:val="Normal"/>
    <w:uiPriority w:val="9"/>
    <w:unhideWhenUsed/>
    <w:qFormat/>
    <w:pPr>
      <w:spacing w:before="51"/>
      <w:ind w:right="181"/>
      <w:jc w:val="center"/>
      <w:outlineLvl w:val="1"/>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0"/>
      <w:ind w:left="473" w:hanging="361"/>
      <w:jc w:val="both"/>
    </w:pPr>
  </w:style>
  <w:style w:type="paragraph" w:customStyle="1" w:styleId="TableParagraph">
    <w:name w:val="Table Paragraph"/>
    <w:basedOn w:val="Normal"/>
    <w:uiPriority w:val="1"/>
    <w:qFormat/>
    <w:pPr>
      <w:spacing w:before="12"/>
    </w:pPr>
  </w:style>
  <w:style w:type="character" w:styleId="Hyperlink">
    <w:name w:val="Hyperlink"/>
    <w:basedOn w:val="DefaultParagraphFont"/>
    <w:uiPriority w:val="99"/>
    <w:semiHidden/>
    <w:unhideWhenUsed/>
    <w:rsid w:val="002F6EAB"/>
    <w:rPr>
      <w:color w:val="0000FF"/>
      <w:u w:val="single"/>
    </w:rPr>
  </w:style>
  <w:style w:type="paragraph" w:styleId="BalloonText">
    <w:name w:val="Balloon Text"/>
    <w:basedOn w:val="Normal"/>
    <w:link w:val="BalloonTextChar"/>
    <w:uiPriority w:val="99"/>
    <w:semiHidden/>
    <w:unhideWhenUsed/>
    <w:rsid w:val="00FE65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573"/>
    <w:rPr>
      <w:rFonts w:ascii="Segoe UI" w:eastAsia="Times New Roman" w:hAnsi="Segoe UI" w:cs="Segoe UI"/>
      <w:sz w:val="18"/>
      <w:szCs w:val="18"/>
      <w:lang w:bidi="en-US"/>
    </w:rPr>
  </w:style>
  <w:style w:type="table" w:styleId="TableGrid">
    <w:name w:val="Table Grid"/>
    <w:basedOn w:val="TableNormal"/>
    <w:uiPriority w:val="59"/>
    <w:rsid w:val="00FE6573"/>
    <w:pPr>
      <w:widowControl/>
      <w:autoSpaceDE/>
      <w:autoSpaceDN/>
    </w:pPr>
    <w:rPr>
      <w:rFonts w:ascii="Arial" w:eastAsia="Times New Roman" w:hAnsi="Arial" w:cs="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hyperlink" Target="https://doi.org/10.1016/j.soildyn.2017.10.002" TargetMode="External"/><Relationship Id="rId128" Type="http://schemas.openxmlformats.org/officeDocument/2006/relationships/hyperlink" Target="https://doi.org/10.1002/eqe.667" TargetMode="External"/><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hyperlink" Target="https://doi.org/10.1016/j.engstruct.2013.05.041" TargetMode="External"/><Relationship Id="rId126" Type="http://schemas.openxmlformats.org/officeDocument/2006/relationships/hyperlink" Target="https://doi.org/10.1080/13632469.2016.1264328" TargetMode="Externa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s://doi.org/10.1016/j.engstruct.2014.09.047"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hyperlink" Target="https://doi.org/10.6084/m9.figshare.12152778" TargetMode="External"/><Relationship Id="rId12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hyperlink" Target="https://doi.org/10.1016/j.engstruct.2009.07.002" TargetMode="External"/><Relationship Id="rId127" Type="http://schemas.openxmlformats.org/officeDocument/2006/relationships/hyperlink" Target="https://doi.org/10.1016/j.soildyn.2017.04.013"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s://doi.org/10.1016/j.soildyn.2010.04.013"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hyperlink" Target="https://doi.org/10.1016/j.engstruct.2015.11.044" TargetMode="External"/><Relationship Id="rId125" Type="http://schemas.openxmlformats.org/officeDocument/2006/relationships/hyperlink" Target="https://doi.org/10.1193/1.1737737" TargetMode="External"/><Relationship Id="rId7" Type="http://schemas.openxmlformats.org/officeDocument/2006/relationships/hyperlink" Target="mailto:Luigi.Di-Sarno@liverpool.ac.uk" TargetMode="Externa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6363</Words>
  <Characters>36270</Characters>
  <Application>Microsoft Office Word</Application>
  <DocSecurity>0</DocSecurity>
  <Lines>302</Lines>
  <Paragraphs>85</Paragraphs>
  <ScaleCrop>false</ScaleCrop>
  <Company/>
  <LinksUpToDate>false</LinksUpToDate>
  <CharactersWithSpaces>42548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grmeira</dc:creator>
  <cp:lastModifiedBy>Pugliese, Francesco</cp:lastModifiedBy>
  <cp:revision>3</cp:revision>
  <dcterms:created xsi:type="dcterms:W3CDTF">2020-10-31T07:31:00Z</dcterms:created>
  <dcterms:modified xsi:type="dcterms:W3CDTF">2020-10-31T07:36:00Z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2020-03-11T00:00:00Z</vt:filetime>
  </property>
  <property fmtid="{D5CDD505-2E9C-101B-9397-08002B2CF9AE}" pid="3" name="Creator">
    <vt:lpwstr>Microsoft® Word 2016</vt:lpwstr>
  </property>
  <property fmtid="{D5CDD505-2E9C-101B-9397-08002B2CF9AE}" pid="4" name="LastSaved">
    <vt:filetime>2020-10-31T00:00:00Z</vt:filetime>
  </property>
</Properties>
</file>