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7688A" w14:textId="52B02146" w:rsidR="00736B87" w:rsidRDefault="000A759B" w:rsidP="007C43DB">
      <w:pPr>
        <w:pStyle w:val="NormalWeb"/>
        <w:jc w:val="center"/>
        <w:rPr>
          <w:b/>
          <w:bCs/>
          <w:color w:val="000000"/>
          <w:sz w:val="36"/>
          <w:szCs w:val="36"/>
          <w:lang w:val="en-GB"/>
        </w:rPr>
      </w:pPr>
      <w:r>
        <w:rPr>
          <w:b/>
          <w:bCs/>
          <w:color w:val="000000"/>
          <w:sz w:val="36"/>
          <w:szCs w:val="36"/>
          <w:lang w:val="en-GB"/>
        </w:rPr>
        <w:t xml:space="preserve">Time </w:t>
      </w:r>
      <w:proofErr w:type="gramStart"/>
      <w:r>
        <w:rPr>
          <w:b/>
          <w:bCs/>
          <w:color w:val="000000"/>
          <w:sz w:val="36"/>
          <w:szCs w:val="36"/>
          <w:lang w:val="en-GB"/>
        </w:rPr>
        <w:t>To</w:t>
      </w:r>
      <w:proofErr w:type="gramEnd"/>
      <w:r>
        <w:rPr>
          <w:b/>
          <w:bCs/>
          <w:color w:val="000000"/>
          <w:sz w:val="36"/>
          <w:szCs w:val="36"/>
          <w:lang w:val="en-GB"/>
        </w:rPr>
        <w:t xml:space="preserve"> Go?</w:t>
      </w:r>
      <w:r w:rsidR="00571E3A">
        <w:rPr>
          <w:b/>
          <w:bCs/>
          <w:color w:val="000000"/>
          <w:sz w:val="36"/>
          <w:szCs w:val="36"/>
          <w:lang w:val="en-GB"/>
        </w:rPr>
        <w:t xml:space="preserve"> </w:t>
      </w:r>
    </w:p>
    <w:p w14:paraId="50B22D81" w14:textId="77777777" w:rsidR="0064307B" w:rsidRDefault="00CA39E5" w:rsidP="007C43DB">
      <w:pPr>
        <w:pStyle w:val="NormalWeb"/>
        <w:jc w:val="center"/>
        <w:rPr>
          <w:b/>
          <w:bCs/>
          <w:color w:val="000000"/>
          <w:sz w:val="36"/>
          <w:szCs w:val="36"/>
          <w:lang w:val="en-GB"/>
        </w:rPr>
      </w:pPr>
      <w:r>
        <w:rPr>
          <w:b/>
          <w:bCs/>
          <w:color w:val="000000"/>
          <w:sz w:val="36"/>
          <w:szCs w:val="36"/>
          <w:lang w:val="en-GB"/>
        </w:rPr>
        <w:t xml:space="preserve">Head Coach </w:t>
      </w:r>
      <w:r w:rsidR="000A759B">
        <w:rPr>
          <w:b/>
          <w:bCs/>
          <w:color w:val="000000"/>
          <w:sz w:val="36"/>
          <w:szCs w:val="36"/>
          <w:lang w:val="en-GB"/>
        </w:rPr>
        <w:t>Quits</w:t>
      </w:r>
      <w:r>
        <w:rPr>
          <w:b/>
          <w:bCs/>
          <w:color w:val="000000"/>
          <w:sz w:val="36"/>
          <w:szCs w:val="36"/>
          <w:lang w:val="en-GB"/>
        </w:rPr>
        <w:t xml:space="preserve"> and Dismissals in Professional Football</w:t>
      </w:r>
    </w:p>
    <w:p w14:paraId="5E88909E" w14:textId="77777777" w:rsidR="000A759B" w:rsidRPr="000A759B" w:rsidRDefault="000A759B" w:rsidP="000A759B">
      <w:pPr>
        <w:rPr>
          <w:lang w:val="en-GB"/>
        </w:rPr>
      </w:pPr>
    </w:p>
    <w:p w14:paraId="3820E6AC" w14:textId="1188424B" w:rsidR="006A7651" w:rsidRDefault="005548D9" w:rsidP="004E63E2">
      <w:pPr>
        <w:autoSpaceDE w:val="0"/>
        <w:autoSpaceDN w:val="0"/>
        <w:adjustRightInd w:val="0"/>
        <w:spacing w:before="100" w:after="100"/>
        <w:jc w:val="center"/>
        <w:rPr>
          <w:color w:val="000000"/>
          <w:sz w:val="28"/>
          <w:szCs w:val="28"/>
          <w:lang w:val="en-GB"/>
        </w:rPr>
      </w:pPr>
      <w:r w:rsidRPr="003920DB">
        <w:rPr>
          <w:color w:val="000000"/>
          <w:sz w:val="28"/>
          <w:szCs w:val="28"/>
          <w:lang w:val="en-GB"/>
        </w:rPr>
        <w:t>Alex Bryso</w:t>
      </w:r>
      <w:r w:rsidR="006A7651" w:rsidRPr="003920DB">
        <w:rPr>
          <w:color w:val="000000"/>
          <w:sz w:val="28"/>
          <w:szCs w:val="28"/>
          <w:lang w:val="en-GB"/>
        </w:rPr>
        <w:t>n</w:t>
      </w:r>
      <w:r w:rsidR="00415F32">
        <w:rPr>
          <w:color w:val="000000"/>
          <w:sz w:val="28"/>
          <w:szCs w:val="28"/>
          <w:lang w:val="en-GB"/>
        </w:rPr>
        <w:t xml:space="preserve"> (UCL)</w:t>
      </w:r>
      <w:r w:rsidR="00F00599">
        <w:rPr>
          <w:color w:val="000000"/>
          <w:sz w:val="28"/>
          <w:szCs w:val="28"/>
          <w:lang w:val="en-GB"/>
        </w:rPr>
        <w:t>*</w:t>
      </w:r>
    </w:p>
    <w:p w14:paraId="4D2CDDD3" w14:textId="7D2AA05B" w:rsidR="00273236" w:rsidRPr="003920DB" w:rsidRDefault="00273236" w:rsidP="004E63E2">
      <w:pPr>
        <w:autoSpaceDE w:val="0"/>
        <w:autoSpaceDN w:val="0"/>
        <w:adjustRightInd w:val="0"/>
        <w:spacing w:before="100" w:after="100"/>
        <w:jc w:val="center"/>
        <w:rPr>
          <w:color w:val="000000"/>
          <w:sz w:val="28"/>
          <w:szCs w:val="28"/>
          <w:lang w:val="en-GB"/>
        </w:rPr>
      </w:pPr>
      <w:r>
        <w:rPr>
          <w:color w:val="000000"/>
          <w:sz w:val="28"/>
          <w:szCs w:val="28"/>
          <w:lang w:val="en-GB"/>
        </w:rPr>
        <w:t>Babatunde Buraimo (University of Liverpool)</w:t>
      </w:r>
    </w:p>
    <w:p w14:paraId="613E3630" w14:textId="77777777" w:rsidR="0068215E" w:rsidRDefault="0068215E" w:rsidP="004E63E2">
      <w:pPr>
        <w:autoSpaceDE w:val="0"/>
        <w:autoSpaceDN w:val="0"/>
        <w:adjustRightInd w:val="0"/>
        <w:spacing w:before="100" w:after="100"/>
        <w:jc w:val="center"/>
        <w:rPr>
          <w:color w:val="000000"/>
          <w:sz w:val="28"/>
          <w:szCs w:val="28"/>
          <w:lang w:val="en-GB"/>
        </w:rPr>
      </w:pPr>
      <w:r>
        <w:rPr>
          <w:color w:val="000000"/>
          <w:sz w:val="28"/>
          <w:szCs w:val="28"/>
          <w:lang w:val="en-GB"/>
        </w:rPr>
        <w:t>Alex Farnell (Lancaster University)</w:t>
      </w:r>
    </w:p>
    <w:p w14:paraId="2AB1CA3F" w14:textId="77777777" w:rsidR="006A7651" w:rsidRPr="003920DB" w:rsidRDefault="000A759B" w:rsidP="004E63E2">
      <w:pPr>
        <w:autoSpaceDE w:val="0"/>
        <w:autoSpaceDN w:val="0"/>
        <w:adjustRightInd w:val="0"/>
        <w:spacing w:before="100" w:after="100"/>
        <w:jc w:val="center"/>
        <w:rPr>
          <w:color w:val="000000"/>
          <w:sz w:val="28"/>
          <w:szCs w:val="28"/>
          <w:lang w:val="en-GB"/>
        </w:rPr>
      </w:pPr>
      <w:r w:rsidRPr="003920DB">
        <w:rPr>
          <w:color w:val="000000"/>
          <w:sz w:val="28"/>
          <w:szCs w:val="28"/>
          <w:lang w:val="en-GB"/>
        </w:rPr>
        <w:t>Rob Simmons</w:t>
      </w:r>
      <w:r w:rsidR="00415F32">
        <w:rPr>
          <w:color w:val="000000"/>
          <w:sz w:val="28"/>
          <w:szCs w:val="28"/>
          <w:lang w:val="en-GB"/>
        </w:rPr>
        <w:t xml:space="preserve"> (</w:t>
      </w:r>
      <w:r w:rsidR="006A7651" w:rsidRPr="003920DB">
        <w:rPr>
          <w:color w:val="000000"/>
          <w:sz w:val="28"/>
          <w:szCs w:val="28"/>
          <w:lang w:val="en-GB"/>
        </w:rPr>
        <w:t>Lancaster</w:t>
      </w:r>
      <w:r w:rsidR="00026DBD">
        <w:rPr>
          <w:color w:val="000000"/>
          <w:sz w:val="28"/>
          <w:szCs w:val="28"/>
          <w:lang w:val="en-GB"/>
        </w:rPr>
        <w:t xml:space="preserve"> University</w:t>
      </w:r>
      <w:r w:rsidR="00415F32">
        <w:rPr>
          <w:color w:val="000000"/>
          <w:sz w:val="28"/>
          <w:szCs w:val="28"/>
          <w:lang w:val="en-GB"/>
        </w:rPr>
        <w:t>)</w:t>
      </w:r>
    </w:p>
    <w:p w14:paraId="01A8A191" w14:textId="77777777" w:rsidR="003920DB" w:rsidRDefault="003920DB" w:rsidP="0064307B">
      <w:pPr>
        <w:pStyle w:val="NormalWeb"/>
        <w:jc w:val="center"/>
        <w:rPr>
          <w:b/>
          <w:color w:val="000000"/>
          <w:lang w:val="en-GB"/>
        </w:rPr>
      </w:pPr>
    </w:p>
    <w:p w14:paraId="3D4AE083" w14:textId="77777777" w:rsidR="0064307B" w:rsidRPr="00373A82" w:rsidRDefault="0064307B" w:rsidP="0064307B">
      <w:pPr>
        <w:pStyle w:val="NormalWeb"/>
        <w:jc w:val="center"/>
        <w:rPr>
          <w:b/>
          <w:color w:val="000000"/>
          <w:lang w:val="en-GB"/>
        </w:rPr>
      </w:pPr>
      <w:r w:rsidRPr="00373A82">
        <w:rPr>
          <w:b/>
          <w:color w:val="000000"/>
          <w:lang w:val="en-GB"/>
        </w:rPr>
        <w:t xml:space="preserve">Abstract </w:t>
      </w:r>
    </w:p>
    <w:p w14:paraId="7C93DB34" w14:textId="5831DC70" w:rsidR="00F84487" w:rsidRPr="003920DB" w:rsidRDefault="00CA39E5" w:rsidP="00F84487">
      <w:pPr>
        <w:jc w:val="both"/>
        <w:rPr>
          <w:lang w:val="en-GB"/>
        </w:rPr>
      </w:pPr>
      <w:r>
        <w:rPr>
          <w:lang w:val="en-GB"/>
        </w:rPr>
        <w:t xml:space="preserve">That football Head Coaches will be dismissed for poor performance and will quit when they have better outside options seems obvious.  But owners may find it hard to distinguish poor performance from bad luck and may find it difficult to </w:t>
      </w:r>
      <w:r w:rsidR="008649BC">
        <w:rPr>
          <w:lang w:val="en-GB"/>
        </w:rPr>
        <w:t xml:space="preserve">identify and </w:t>
      </w:r>
      <w:r>
        <w:rPr>
          <w:lang w:val="en-GB"/>
        </w:rPr>
        <w:t>attract talent</w:t>
      </w:r>
      <w:r w:rsidR="008649BC">
        <w:rPr>
          <w:lang w:val="en-GB"/>
        </w:rPr>
        <w:t xml:space="preserve">ed </w:t>
      </w:r>
      <w:r w:rsidR="00A41925">
        <w:rPr>
          <w:lang w:val="en-GB"/>
        </w:rPr>
        <w:t>Head Coaches</w:t>
      </w:r>
      <w:r w:rsidR="008649BC">
        <w:rPr>
          <w:lang w:val="en-GB"/>
        </w:rPr>
        <w:t xml:space="preserve"> from other clubs</w:t>
      </w:r>
      <w:r w:rsidR="00607081">
        <w:rPr>
          <w:lang w:val="en-GB"/>
        </w:rPr>
        <w:t xml:space="preserve"> even if their current Head Coach is performing below expectations</w:t>
      </w:r>
      <w:r>
        <w:rPr>
          <w:lang w:val="en-GB"/>
        </w:rPr>
        <w:t xml:space="preserve">.  Equally, Head Coaches may have few options to move to better clubs even when they are performing well.  </w:t>
      </w:r>
      <w:bookmarkStart w:id="0" w:name="_Hlk38042281"/>
      <w:r w:rsidR="004C7FDB">
        <w:rPr>
          <w:lang w:val="en-GB"/>
        </w:rPr>
        <w:t xml:space="preserve">Using rich data </w:t>
      </w:r>
      <w:r w:rsidR="00B84D7C">
        <w:rPr>
          <w:lang w:val="en-GB"/>
        </w:rPr>
        <w:t xml:space="preserve">on </w:t>
      </w:r>
      <w:r w:rsidR="004C7FDB">
        <w:rPr>
          <w:lang w:val="en-GB"/>
        </w:rPr>
        <w:t>Head Coach characteristics w</w:t>
      </w:r>
      <w:r w:rsidR="00CA394F">
        <w:rPr>
          <w:lang w:val="en-GB"/>
        </w:rPr>
        <w:t xml:space="preserve">e </w:t>
      </w:r>
      <w:r w:rsidR="00CE5147" w:rsidRPr="00CE5147">
        <w:rPr>
          <w:lang w:val="en-GB"/>
        </w:rPr>
        <w:t>identify determinants of quits and dismissals</w:t>
      </w:r>
      <w:r w:rsidR="007C43DB">
        <w:rPr>
          <w:lang w:val="en-GB"/>
        </w:rPr>
        <w:t xml:space="preserve"> </w:t>
      </w:r>
      <w:r w:rsidR="004C7FDB">
        <w:rPr>
          <w:lang w:val="en-GB"/>
        </w:rPr>
        <w:t xml:space="preserve">across four professional football leagues over the period 2002-2015.  </w:t>
      </w:r>
      <w:bookmarkStart w:id="1" w:name="_Hlk36388495"/>
      <w:r w:rsidR="004C7FDB">
        <w:rPr>
          <w:lang w:val="en-GB"/>
        </w:rPr>
        <w:t>We find</w:t>
      </w:r>
      <w:r w:rsidR="002D008F">
        <w:rPr>
          <w:lang w:val="en-GB"/>
        </w:rPr>
        <w:t xml:space="preserve"> that</w:t>
      </w:r>
      <w:r w:rsidR="004C7FDB">
        <w:rPr>
          <w:lang w:val="en-GB"/>
        </w:rPr>
        <w:t xml:space="preserve"> Head Coaches’ probabilities of dismissal are significantly lower when the team is performing above expectations</w:t>
      </w:r>
      <w:r w:rsidR="00795315">
        <w:rPr>
          <w:lang w:val="en-GB"/>
        </w:rPr>
        <w:t>, with the effect strongest for recent games</w:t>
      </w:r>
      <w:r w:rsidR="00417BB9">
        <w:rPr>
          <w:lang w:val="en-GB"/>
        </w:rPr>
        <w:t>.</w:t>
      </w:r>
      <w:r w:rsidR="00795315">
        <w:rPr>
          <w:lang w:val="en-GB"/>
        </w:rPr>
        <w:t xml:space="preserve">  However, in contrast to earlier studies, we find</w:t>
      </w:r>
      <w:r w:rsidR="002D008F">
        <w:rPr>
          <w:lang w:val="en-GB"/>
        </w:rPr>
        <w:t xml:space="preserve"> that</w:t>
      </w:r>
      <w:r w:rsidR="00795315">
        <w:rPr>
          <w:lang w:val="en-GB"/>
        </w:rPr>
        <w:t xml:space="preserve"> performing above expectations also reduces the probability of Head Coach quits.</w:t>
      </w:r>
      <w:r w:rsidR="00B84D7C">
        <w:rPr>
          <w:lang w:val="en-GB"/>
        </w:rPr>
        <w:t xml:space="preserve">  Head Coach success in the past, as well as Head Coach experience, reduce the probability of being dismissed, </w:t>
      </w:r>
      <w:r w:rsidR="00322760">
        <w:rPr>
          <w:lang w:val="en-GB"/>
        </w:rPr>
        <w:t>even when conditioning on team performance, suggesting Head Coach human capital has some ‘protective’ effect in managerial careers.  Past experience has</w:t>
      </w:r>
      <w:r w:rsidR="00B84D7C">
        <w:rPr>
          <w:lang w:val="en-GB"/>
        </w:rPr>
        <w:t xml:space="preserve"> little effect on quit probabilities – with the exception of tenure at the current employer, which is associated with lower quit rates.</w:t>
      </w:r>
      <w:r w:rsidR="00971029">
        <w:rPr>
          <w:lang w:val="en-GB"/>
        </w:rPr>
        <w:t xml:space="preserve">  </w:t>
      </w:r>
      <w:bookmarkEnd w:id="1"/>
      <w:r w:rsidR="00971029">
        <w:rPr>
          <w:lang w:val="en-GB"/>
        </w:rPr>
        <w:t>We test the robustness of our results by confining estimates to first exits, within-season departures and</w:t>
      </w:r>
      <w:r w:rsidR="002D008F">
        <w:rPr>
          <w:lang w:val="en-GB"/>
        </w:rPr>
        <w:t xml:space="preserve"> by</w:t>
      </w:r>
      <w:r w:rsidR="00ED76AD">
        <w:rPr>
          <w:lang w:val="en-GB"/>
        </w:rPr>
        <w:t xml:space="preserve"> dealing with</w:t>
      </w:r>
      <w:r w:rsidR="00971029">
        <w:rPr>
          <w:lang w:val="en-GB"/>
        </w:rPr>
        <w:t xml:space="preserve"> unobserved Head Coach heterogeneity.</w:t>
      </w:r>
    </w:p>
    <w:bookmarkEnd w:id="0"/>
    <w:p w14:paraId="4F4D487C" w14:textId="77777777" w:rsidR="00806D06" w:rsidRDefault="00806D06" w:rsidP="00C45ECC">
      <w:pPr>
        <w:jc w:val="both"/>
        <w:rPr>
          <w:lang w:val="en-GB"/>
        </w:rPr>
      </w:pPr>
    </w:p>
    <w:p w14:paraId="62E29AC8" w14:textId="77777777" w:rsidR="003920DB" w:rsidRDefault="00806D06" w:rsidP="00C45ECC">
      <w:pPr>
        <w:jc w:val="both"/>
        <w:rPr>
          <w:lang w:val="fr-FR"/>
        </w:rPr>
      </w:pPr>
      <w:r w:rsidRPr="00D00A96">
        <w:rPr>
          <w:lang w:val="fr-FR"/>
        </w:rPr>
        <w:t xml:space="preserve">JEL </w:t>
      </w:r>
      <w:proofErr w:type="gramStart"/>
      <w:r w:rsidRPr="00D00A96">
        <w:rPr>
          <w:lang w:val="fr-FR"/>
        </w:rPr>
        <w:t>Classification</w:t>
      </w:r>
      <w:r w:rsidR="00F12276">
        <w:rPr>
          <w:lang w:val="fr-FR"/>
        </w:rPr>
        <w:t>s</w:t>
      </w:r>
      <w:r w:rsidRPr="00D00A96">
        <w:rPr>
          <w:lang w:val="fr-FR"/>
        </w:rPr>
        <w:t>:</w:t>
      </w:r>
      <w:proofErr w:type="gramEnd"/>
      <w:r w:rsidRPr="00D00A96">
        <w:rPr>
          <w:lang w:val="fr-FR"/>
        </w:rPr>
        <w:t xml:space="preserve"> </w:t>
      </w:r>
      <w:r w:rsidR="00381E28">
        <w:rPr>
          <w:lang w:val="fr-FR"/>
        </w:rPr>
        <w:t>J23; J24; J63; J64</w:t>
      </w:r>
      <w:r w:rsidR="003920DB">
        <w:rPr>
          <w:lang w:val="fr-FR"/>
        </w:rPr>
        <w:t xml:space="preserve">  </w:t>
      </w:r>
    </w:p>
    <w:p w14:paraId="2A58CD6A" w14:textId="5C442F86" w:rsidR="00806D06" w:rsidRDefault="00DB2C32" w:rsidP="00C45ECC">
      <w:pPr>
        <w:jc w:val="both"/>
        <w:rPr>
          <w:lang w:val="en-GB"/>
        </w:rPr>
      </w:pPr>
      <w:r>
        <w:rPr>
          <w:lang w:val="en-GB"/>
        </w:rPr>
        <w:t>Key</w:t>
      </w:r>
      <w:r w:rsidR="00806D06">
        <w:rPr>
          <w:lang w:val="en-GB"/>
        </w:rPr>
        <w:t>words</w:t>
      </w:r>
      <w:r w:rsidR="000A759B">
        <w:rPr>
          <w:lang w:val="en-GB"/>
        </w:rPr>
        <w:t xml:space="preserve">: quits; </w:t>
      </w:r>
      <w:r w:rsidR="006A7651">
        <w:rPr>
          <w:lang w:val="en-GB"/>
        </w:rPr>
        <w:t xml:space="preserve">dismissals; </w:t>
      </w:r>
      <w:r w:rsidR="000A759B">
        <w:rPr>
          <w:lang w:val="en-GB"/>
        </w:rPr>
        <w:t xml:space="preserve">managerial performance; team performance; </w:t>
      </w:r>
      <w:r w:rsidR="006A7651">
        <w:rPr>
          <w:lang w:val="en-GB"/>
        </w:rPr>
        <w:t xml:space="preserve">football; </w:t>
      </w:r>
      <w:r w:rsidR="005204E0">
        <w:rPr>
          <w:lang w:val="en-GB"/>
        </w:rPr>
        <w:t>competing risks</w:t>
      </w:r>
    </w:p>
    <w:p w14:paraId="2BCD1E6C" w14:textId="77777777" w:rsidR="00F4218A" w:rsidRDefault="00F4218A" w:rsidP="00C45ECC">
      <w:pPr>
        <w:jc w:val="both"/>
        <w:rPr>
          <w:lang w:val="en-GB"/>
        </w:rPr>
      </w:pPr>
    </w:p>
    <w:p w14:paraId="7714D093" w14:textId="77777777" w:rsidR="00F4218A" w:rsidRDefault="00F4218A" w:rsidP="00C45ECC">
      <w:pPr>
        <w:jc w:val="both"/>
        <w:rPr>
          <w:lang w:val="en-GB"/>
        </w:rPr>
      </w:pPr>
      <w:r>
        <w:rPr>
          <w:lang w:val="en-GB"/>
        </w:rPr>
        <w:t>Acknowledgements</w:t>
      </w:r>
    </w:p>
    <w:p w14:paraId="74929235" w14:textId="3363F955" w:rsidR="00F4218A" w:rsidRDefault="00E8662F" w:rsidP="00C45ECC">
      <w:pPr>
        <w:jc w:val="both"/>
        <w:rPr>
          <w:lang w:val="en-GB"/>
        </w:rPr>
      </w:pPr>
      <w:r w:rsidRPr="00E8662F">
        <w:rPr>
          <w:lang w:val="en-GB"/>
        </w:rPr>
        <w:t xml:space="preserve">We thank participants at the </w:t>
      </w:r>
      <w:r w:rsidR="00DD32AD">
        <w:rPr>
          <w:lang w:val="en-GB"/>
        </w:rPr>
        <w:t xml:space="preserve">2017 Colloquium on Personnel Economics in Zurich, </w:t>
      </w:r>
      <w:r w:rsidR="00F12276">
        <w:rPr>
          <w:lang w:val="en-GB"/>
        </w:rPr>
        <w:t xml:space="preserve">the 2017 </w:t>
      </w:r>
      <w:r w:rsidR="00F12276" w:rsidRPr="00F12276">
        <w:rPr>
          <w:lang w:val="en-GB"/>
        </w:rPr>
        <w:t xml:space="preserve">Workshop on </w:t>
      </w:r>
      <w:r w:rsidR="00F12276" w:rsidRPr="00F12276">
        <w:rPr>
          <w:i/>
          <w:lang w:val="en-GB"/>
        </w:rPr>
        <w:t>Economics and Management of Professional Football</w:t>
      </w:r>
      <w:r w:rsidR="00F12276" w:rsidRPr="00F12276">
        <w:rPr>
          <w:lang w:val="en-GB"/>
        </w:rPr>
        <w:t xml:space="preserve"> </w:t>
      </w:r>
      <w:r w:rsidR="00F12276">
        <w:rPr>
          <w:lang w:val="en-GB"/>
        </w:rPr>
        <w:t xml:space="preserve">at the </w:t>
      </w:r>
      <w:r w:rsidR="00F12276" w:rsidRPr="00F12276">
        <w:rPr>
          <w:lang w:val="en-GB"/>
        </w:rPr>
        <w:t xml:space="preserve">Erasmus School of Economics </w:t>
      </w:r>
      <w:r w:rsidR="00F12276">
        <w:rPr>
          <w:lang w:val="en-GB"/>
        </w:rPr>
        <w:t xml:space="preserve">in Rotterdam, </w:t>
      </w:r>
      <w:r w:rsidR="00DD32AD">
        <w:rPr>
          <w:lang w:val="en-GB"/>
        </w:rPr>
        <w:t xml:space="preserve">the 2016 </w:t>
      </w:r>
      <w:r w:rsidRPr="00E8662F">
        <w:t>Football and Finance Conference</w:t>
      </w:r>
      <w:r w:rsidR="00DD32AD">
        <w:t xml:space="preserve"> at the</w:t>
      </w:r>
      <w:r w:rsidRPr="00E8662F">
        <w:t xml:space="preserve"> University of Tubingen </w:t>
      </w:r>
      <w:r w:rsidRPr="00E8662F">
        <w:rPr>
          <w:lang w:val="en-GB"/>
        </w:rPr>
        <w:t>and the Euro 2016 Workshop on Economics and Football at the University of Reading</w:t>
      </w:r>
      <w:r>
        <w:rPr>
          <w:lang w:val="en-GB"/>
        </w:rPr>
        <w:t xml:space="preserve"> for valuable comments</w:t>
      </w:r>
      <w:r w:rsidR="00F4218A">
        <w:rPr>
          <w:lang w:val="en-GB"/>
        </w:rPr>
        <w:t>.</w:t>
      </w:r>
      <w:r>
        <w:rPr>
          <w:lang w:val="en-GB"/>
        </w:rPr>
        <w:t xml:space="preserve"> </w:t>
      </w:r>
    </w:p>
    <w:p w14:paraId="1D6113AA" w14:textId="713178B4" w:rsidR="00F00599" w:rsidRDefault="00F00599" w:rsidP="00C45ECC">
      <w:pPr>
        <w:jc w:val="both"/>
        <w:rPr>
          <w:lang w:val="en-GB"/>
        </w:rPr>
      </w:pPr>
      <w:r>
        <w:rPr>
          <w:lang w:val="en-GB"/>
        </w:rPr>
        <w:t>* Corresponding author: Alex Bryson (</w:t>
      </w:r>
      <w:hyperlink r:id="rId8" w:history="1">
        <w:r w:rsidRPr="00F37BF9">
          <w:rPr>
            <w:rStyle w:val="Hyperlink"/>
            <w:lang w:val="en-GB"/>
          </w:rPr>
          <w:t>a.bryson@ucl.ac.uk</w:t>
        </w:r>
      </w:hyperlink>
      <w:r>
        <w:rPr>
          <w:lang w:val="en-GB"/>
        </w:rPr>
        <w:t>), UCL, 20 Bedford Way, London, WC1H0AL</w:t>
      </w:r>
    </w:p>
    <w:p w14:paraId="35FFF05E" w14:textId="77777777" w:rsidR="003758CE" w:rsidRPr="00B2390E" w:rsidRDefault="006A7651" w:rsidP="00EE50E2">
      <w:pPr>
        <w:jc w:val="both"/>
        <w:rPr>
          <w:b/>
          <w:lang w:val="en-GB"/>
        </w:rPr>
      </w:pPr>
      <w:r>
        <w:rPr>
          <w:b/>
          <w:lang w:val="en-GB"/>
        </w:rPr>
        <w:br w:type="page"/>
      </w:r>
      <w:r w:rsidR="00881EA3" w:rsidRPr="00B2390E">
        <w:rPr>
          <w:b/>
          <w:lang w:val="en-GB"/>
        </w:rPr>
        <w:lastRenderedPageBreak/>
        <w:t>1.</w:t>
      </w:r>
      <w:r w:rsidR="00881EA3" w:rsidRPr="00B2390E">
        <w:rPr>
          <w:b/>
          <w:lang w:val="en-GB"/>
        </w:rPr>
        <w:tab/>
      </w:r>
      <w:r w:rsidR="003758CE" w:rsidRPr="00B2390E">
        <w:rPr>
          <w:b/>
          <w:lang w:val="en-GB"/>
        </w:rPr>
        <w:t>Introduction</w:t>
      </w:r>
    </w:p>
    <w:p w14:paraId="36B51C64" w14:textId="77777777" w:rsidR="00881EA3" w:rsidRDefault="00881EA3" w:rsidP="00881EA3">
      <w:pPr>
        <w:jc w:val="both"/>
        <w:rPr>
          <w:lang w:val="en-GB"/>
        </w:rPr>
      </w:pPr>
    </w:p>
    <w:p w14:paraId="5D0F04CA" w14:textId="4E3B95A8" w:rsidR="00700D4F" w:rsidRDefault="00881EA3" w:rsidP="00B2390E">
      <w:pPr>
        <w:spacing w:line="360" w:lineRule="auto"/>
        <w:jc w:val="both"/>
        <w:rPr>
          <w:lang w:val="en-GB"/>
        </w:rPr>
      </w:pPr>
      <w:r>
        <w:rPr>
          <w:lang w:val="en-GB"/>
        </w:rPr>
        <w:t xml:space="preserve">In </w:t>
      </w:r>
      <w:r w:rsidR="009E4F8F">
        <w:rPr>
          <w:lang w:val="en-GB"/>
        </w:rPr>
        <w:t>modern businesses</w:t>
      </w:r>
      <w:r w:rsidR="002D008F">
        <w:rPr>
          <w:lang w:val="en-GB"/>
        </w:rPr>
        <w:t>,</w:t>
      </w:r>
      <w:r w:rsidR="009E4F8F">
        <w:rPr>
          <w:lang w:val="en-GB"/>
        </w:rPr>
        <w:t xml:space="preserve"> owners rely on managers </w:t>
      </w:r>
      <w:r>
        <w:rPr>
          <w:lang w:val="en-GB"/>
        </w:rPr>
        <w:t>to run their firms with a view to maximising profits.  If the firm is a listed company</w:t>
      </w:r>
      <w:r w:rsidR="000F4189">
        <w:rPr>
          <w:lang w:val="en-GB"/>
        </w:rPr>
        <w:t>,</w:t>
      </w:r>
      <w:r>
        <w:rPr>
          <w:lang w:val="en-GB"/>
        </w:rPr>
        <w:t xml:space="preserve"> owners will observe performance annually and, in the light of company performance and ambient labour market conditions, choose how to reward or punish senior management.  </w:t>
      </w:r>
      <w:r w:rsidR="001D05FB">
        <w:rPr>
          <w:lang w:val="en-GB"/>
        </w:rPr>
        <w:t>In the absence of real time performance data and given the costliness of monitoring the activities of senior executives (</w:t>
      </w:r>
      <w:proofErr w:type="spellStart"/>
      <w:r w:rsidR="001D05FB">
        <w:rPr>
          <w:lang w:val="en-GB"/>
        </w:rPr>
        <w:t>Bandiera</w:t>
      </w:r>
      <w:proofErr w:type="spellEnd"/>
      <w:r w:rsidR="001D05FB">
        <w:rPr>
          <w:lang w:val="en-GB"/>
        </w:rPr>
        <w:t xml:space="preserve"> et al.</w:t>
      </w:r>
      <w:r w:rsidR="00231131">
        <w:rPr>
          <w:lang w:val="en-GB"/>
        </w:rPr>
        <w:t>, 20</w:t>
      </w:r>
      <w:r w:rsidR="0074292E">
        <w:rPr>
          <w:lang w:val="en-GB"/>
        </w:rPr>
        <w:t>20</w:t>
      </w:r>
      <w:r w:rsidR="001D05FB">
        <w:rPr>
          <w:lang w:val="en-GB"/>
        </w:rPr>
        <w:t xml:space="preserve">) owners may use proxy measures of corporate performance, such as share price movements, to up-date their information regarding how well senior management are performing.  </w:t>
      </w:r>
      <w:r w:rsidR="001B2842">
        <w:rPr>
          <w:lang w:val="en-GB"/>
        </w:rPr>
        <w:t>S</w:t>
      </w:r>
      <w:r w:rsidR="001D05FB">
        <w:rPr>
          <w:lang w:val="en-GB"/>
        </w:rPr>
        <w:t xml:space="preserve">hare price movements and annual profitability may reflect </w:t>
      </w:r>
      <w:r w:rsidR="00F12276">
        <w:rPr>
          <w:lang w:val="en-GB"/>
        </w:rPr>
        <w:t>many</w:t>
      </w:r>
      <w:r w:rsidR="001D05FB">
        <w:rPr>
          <w:lang w:val="en-GB"/>
        </w:rPr>
        <w:t xml:space="preserve"> factors, including changes in market sentiment and changes in business conditions, </w:t>
      </w:r>
      <w:r w:rsidR="00F12276">
        <w:rPr>
          <w:lang w:val="en-GB"/>
        </w:rPr>
        <w:t>some</w:t>
      </w:r>
      <w:r w:rsidR="001D05FB">
        <w:rPr>
          <w:lang w:val="en-GB"/>
        </w:rPr>
        <w:t xml:space="preserve"> beyond the control of the senior executives.  Furthermore, even though Chief Executive Officers (CEOs) have a</w:t>
      </w:r>
      <w:r w:rsidR="00F12276">
        <w:rPr>
          <w:lang w:val="en-GB"/>
        </w:rPr>
        <w:t>n</w:t>
      </w:r>
      <w:r w:rsidR="001D05FB">
        <w:rPr>
          <w:lang w:val="en-GB"/>
        </w:rPr>
        <w:t xml:space="preserve"> important role in determining the productivity of all other employees due to their position at the apex of the organization (Rosen</w:t>
      </w:r>
      <w:r w:rsidR="002C5673">
        <w:rPr>
          <w:lang w:val="en-GB"/>
        </w:rPr>
        <w:t>, 1990</w:t>
      </w:r>
      <w:r w:rsidR="001D05FB">
        <w:rPr>
          <w:lang w:val="en-GB"/>
        </w:rPr>
        <w:t>)</w:t>
      </w:r>
      <w:r w:rsidR="000F4189">
        <w:rPr>
          <w:lang w:val="en-GB"/>
        </w:rPr>
        <w:t>,</w:t>
      </w:r>
      <w:r w:rsidR="001D05FB">
        <w:rPr>
          <w:lang w:val="en-GB"/>
        </w:rPr>
        <w:t xml:space="preserve"> it is extremely difficult to identify the causal impact of leaders on organizational performance.</w:t>
      </w:r>
      <w:r w:rsidR="001D05FB">
        <w:rPr>
          <w:rStyle w:val="FootnoteReference"/>
          <w:lang w:val="en-GB"/>
        </w:rPr>
        <w:footnoteReference w:id="1"/>
      </w:r>
      <w:r w:rsidR="001D05FB">
        <w:rPr>
          <w:lang w:val="en-GB"/>
        </w:rPr>
        <w:t xml:space="preserve">  Nevertheless, </w:t>
      </w:r>
      <w:r>
        <w:rPr>
          <w:lang w:val="en-GB"/>
        </w:rPr>
        <w:t xml:space="preserve">CEOs are formally responsible for the corporation’s performance </w:t>
      </w:r>
      <w:r w:rsidR="001D05FB">
        <w:rPr>
          <w:lang w:val="en-GB"/>
        </w:rPr>
        <w:t>and may therefore expect that performance to be reflected in their compensation packages and the longevity of any employment contract th</w:t>
      </w:r>
      <w:r w:rsidR="00095BE3">
        <w:rPr>
          <w:lang w:val="en-GB"/>
        </w:rPr>
        <w:t>ey</w:t>
      </w:r>
      <w:r w:rsidR="001D05FB">
        <w:rPr>
          <w:lang w:val="en-GB"/>
        </w:rPr>
        <w:t xml:space="preserve"> may be offered.</w:t>
      </w:r>
    </w:p>
    <w:p w14:paraId="243798C5" w14:textId="77777777" w:rsidR="00095BE3" w:rsidRDefault="00095BE3" w:rsidP="00B2390E">
      <w:pPr>
        <w:spacing w:line="360" w:lineRule="auto"/>
        <w:jc w:val="both"/>
        <w:rPr>
          <w:lang w:val="en-GB"/>
        </w:rPr>
      </w:pPr>
    </w:p>
    <w:p w14:paraId="03EC79D0" w14:textId="5F84B2BB" w:rsidR="00D075B0" w:rsidRDefault="00095BE3" w:rsidP="00B2390E">
      <w:pPr>
        <w:spacing w:line="360" w:lineRule="auto"/>
        <w:jc w:val="both"/>
        <w:rPr>
          <w:lang w:val="en-GB"/>
        </w:rPr>
      </w:pPr>
      <w:r>
        <w:rPr>
          <w:lang w:val="en-GB"/>
        </w:rPr>
        <w:t>When a firm is performing poorly, or more poorly than expected, the CEO can expect to be under pressure to “turn things around” and, if this does not happen, they may be under threat of dismissal.</w:t>
      </w:r>
      <w:r w:rsidR="009E2A62">
        <w:rPr>
          <w:lang w:val="en-GB"/>
        </w:rPr>
        <w:t xml:space="preserve">  </w:t>
      </w:r>
      <w:r w:rsidR="00D075B0">
        <w:rPr>
          <w:lang w:val="en-GB"/>
        </w:rPr>
        <w:t>Poor performance of the firm may be directly related to the decisions or indecision of top executives, or may simply be</w:t>
      </w:r>
      <w:r w:rsidR="000F4189">
        <w:rPr>
          <w:lang w:val="en-GB"/>
        </w:rPr>
        <w:t xml:space="preserve"> "bad luck", as in the case of </w:t>
      </w:r>
      <w:r w:rsidR="00F12276">
        <w:rPr>
          <w:lang w:val="en-GB"/>
        </w:rPr>
        <w:t>deteriorating</w:t>
      </w:r>
      <w:r w:rsidR="00D075B0">
        <w:rPr>
          <w:lang w:val="en-GB"/>
        </w:rPr>
        <w:t xml:space="preserve"> market conditions.</w:t>
      </w:r>
      <w:r w:rsidR="00F8228C">
        <w:rPr>
          <w:rStyle w:val="FootnoteReference"/>
          <w:lang w:val="en-GB"/>
        </w:rPr>
        <w:footnoteReference w:id="2"/>
      </w:r>
      <w:r w:rsidR="00D075B0">
        <w:rPr>
          <w:lang w:val="en-GB"/>
        </w:rPr>
        <w:t xml:space="preserve">  </w:t>
      </w:r>
      <w:r w:rsidR="00A9421F">
        <w:rPr>
          <w:lang w:val="en-GB"/>
        </w:rPr>
        <w:t>Conversely, if a firm is performing very well, other firms may treat this as a signal of the CEO's high ability and seek to poach the CEO.  At the very least</w:t>
      </w:r>
      <w:r w:rsidR="002D008F">
        <w:rPr>
          <w:lang w:val="en-GB"/>
        </w:rPr>
        <w:t>,</w:t>
      </w:r>
      <w:r w:rsidR="00A9421F">
        <w:rPr>
          <w:lang w:val="en-GB"/>
        </w:rPr>
        <w:t xml:space="preserve"> the CEO may use good performance in on-the-job search to secure a</w:t>
      </w:r>
      <w:r w:rsidR="002D008F">
        <w:rPr>
          <w:lang w:val="en-GB"/>
        </w:rPr>
        <w:t xml:space="preserve"> better</w:t>
      </w:r>
      <w:r w:rsidR="00A9421F">
        <w:rPr>
          <w:lang w:val="en-GB"/>
        </w:rPr>
        <w:t xml:space="preserve"> job offer from a</w:t>
      </w:r>
      <w:r w:rsidR="002D008F">
        <w:rPr>
          <w:lang w:val="en-GB"/>
        </w:rPr>
        <w:t>nother</w:t>
      </w:r>
      <w:r w:rsidR="00A9421F">
        <w:rPr>
          <w:lang w:val="en-GB"/>
        </w:rPr>
        <w:t xml:space="preserve"> firm.</w:t>
      </w:r>
    </w:p>
    <w:p w14:paraId="69F4AFB9" w14:textId="77777777" w:rsidR="0074292E" w:rsidRDefault="0074292E" w:rsidP="00B2390E">
      <w:pPr>
        <w:spacing w:line="360" w:lineRule="auto"/>
        <w:jc w:val="both"/>
        <w:rPr>
          <w:lang w:val="en-GB"/>
        </w:rPr>
      </w:pPr>
    </w:p>
    <w:p w14:paraId="2209D58A" w14:textId="00C9A7D3" w:rsidR="00E51648" w:rsidRDefault="00C468E8" w:rsidP="00B2390E">
      <w:pPr>
        <w:spacing w:line="360" w:lineRule="auto"/>
        <w:jc w:val="both"/>
        <w:rPr>
          <w:lang w:val="en-GB"/>
        </w:rPr>
      </w:pPr>
      <w:r>
        <w:rPr>
          <w:lang w:val="en-GB"/>
        </w:rPr>
        <w:lastRenderedPageBreak/>
        <w:t>In this paper</w:t>
      </w:r>
      <w:r w:rsidR="00F12276">
        <w:rPr>
          <w:lang w:val="en-GB"/>
        </w:rPr>
        <w:t>,</w:t>
      </w:r>
      <w:r>
        <w:rPr>
          <w:lang w:val="en-GB"/>
        </w:rPr>
        <w:t xml:space="preserve"> we identify the factors that determine senior executive</w:t>
      </w:r>
      <w:r w:rsidR="001F7D5E">
        <w:rPr>
          <w:lang w:val="en-GB"/>
        </w:rPr>
        <w:t xml:space="preserve"> turnover</w:t>
      </w:r>
      <w:r>
        <w:rPr>
          <w:lang w:val="en-GB"/>
        </w:rPr>
        <w:t xml:space="preserve"> in a single, global industry where </w:t>
      </w:r>
      <w:r w:rsidR="0074292E">
        <w:rPr>
          <w:lang w:val="en-GB"/>
        </w:rPr>
        <w:t>owners</w:t>
      </w:r>
      <w:r>
        <w:rPr>
          <w:lang w:val="en-GB"/>
        </w:rPr>
        <w:t xml:space="preserve"> receive weekly updates on firm performance.  </w:t>
      </w:r>
      <w:r w:rsidR="00515A4E">
        <w:rPr>
          <w:lang w:val="en-GB"/>
        </w:rPr>
        <w:t xml:space="preserve">We do so by modelling </w:t>
      </w:r>
      <w:r w:rsidR="00B24F92">
        <w:rPr>
          <w:lang w:val="en-GB"/>
        </w:rPr>
        <w:t>senior executives’</w:t>
      </w:r>
      <w:r w:rsidR="00515A4E">
        <w:rPr>
          <w:lang w:val="en-GB"/>
        </w:rPr>
        <w:t xml:space="preserve"> time to exit from a firm, distinguishing between </w:t>
      </w:r>
      <w:proofErr w:type="spellStart"/>
      <w:r w:rsidR="00515A4E">
        <w:rPr>
          <w:lang w:val="en-GB"/>
        </w:rPr>
        <w:t>firms</w:t>
      </w:r>
      <w:r w:rsidR="0074292E">
        <w:rPr>
          <w:lang w:val="en-GB"/>
        </w:rPr>
        <w:t>’s</w:t>
      </w:r>
      <w:proofErr w:type="spellEnd"/>
      <w:r w:rsidR="0074292E">
        <w:rPr>
          <w:lang w:val="en-GB"/>
        </w:rPr>
        <w:t xml:space="preserve"> decisions to dismiss an employee</w:t>
      </w:r>
      <w:r w:rsidR="00515A4E">
        <w:rPr>
          <w:lang w:val="en-GB"/>
        </w:rPr>
        <w:t xml:space="preserve"> and quits, which are employee decisions to leave. </w:t>
      </w:r>
      <w:r>
        <w:rPr>
          <w:lang w:val="en-GB"/>
        </w:rPr>
        <w:t xml:space="preserve">The industry consists of small to medium sized businesses offering a single service competing directly against one another in a transparent fashion.  </w:t>
      </w:r>
      <w:r w:rsidR="00321356">
        <w:rPr>
          <w:lang w:val="en-GB"/>
        </w:rPr>
        <w:t>Market conditions are very stable over the period of a few years</w:t>
      </w:r>
      <w:r>
        <w:rPr>
          <w:lang w:val="en-GB"/>
        </w:rPr>
        <w:t xml:space="preserve"> and there are few exogenous factors in this market that can heavily influence firm performance</w:t>
      </w:r>
      <w:r w:rsidR="00016DF1">
        <w:rPr>
          <w:lang w:val="en-GB"/>
        </w:rPr>
        <w:t xml:space="preserve"> in the short run</w:t>
      </w:r>
      <w:r>
        <w:rPr>
          <w:lang w:val="en-GB"/>
        </w:rPr>
        <w:t xml:space="preserve">. </w:t>
      </w:r>
      <w:r w:rsidR="00321356">
        <w:rPr>
          <w:lang w:val="en-GB"/>
        </w:rPr>
        <w:t xml:space="preserve">So it is, perhaps, unsurprising to find that firm success or failure is often attributed to the CEO.  </w:t>
      </w:r>
    </w:p>
    <w:p w14:paraId="6E51D2B7" w14:textId="77777777" w:rsidR="00E51648" w:rsidRDefault="00E51648" w:rsidP="00B2390E">
      <w:pPr>
        <w:spacing w:line="360" w:lineRule="auto"/>
        <w:jc w:val="both"/>
        <w:rPr>
          <w:lang w:val="en-GB"/>
        </w:rPr>
      </w:pPr>
    </w:p>
    <w:p w14:paraId="540DB08A" w14:textId="5337EEBE" w:rsidR="008B4D00" w:rsidRDefault="00BD2054" w:rsidP="00B2390E">
      <w:pPr>
        <w:spacing w:line="360" w:lineRule="auto"/>
        <w:jc w:val="both"/>
        <w:rPr>
          <w:lang w:val="en-GB"/>
        </w:rPr>
      </w:pPr>
      <w:r>
        <w:rPr>
          <w:lang w:val="en-GB"/>
        </w:rPr>
        <w:t xml:space="preserve">The industry is professional football </w:t>
      </w:r>
      <w:r w:rsidR="000F4189">
        <w:rPr>
          <w:lang w:val="en-GB"/>
        </w:rPr>
        <w:t>and the firms are football clubs</w:t>
      </w:r>
      <w:r>
        <w:rPr>
          <w:lang w:val="en-GB"/>
        </w:rPr>
        <w:t>.</w:t>
      </w:r>
      <w:r w:rsidR="009B7A64">
        <w:rPr>
          <w:rStyle w:val="FootnoteReference"/>
          <w:lang w:val="en-GB"/>
        </w:rPr>
        <w:footnoteReference w:id="3"/>
      </w:r>
      <w:r>
        <w:rPr>
          <w:lang w:val="en-GB"/>
        </w:rPr>
        <w:t xml:space="preserve">  The "CEO" role is performed by Head Coaches - </w:t>
      </w:r>
      <w:r w:rsidR="00CA5CE5">
        <w:rPr>
          <w:lang w:val="en-GB"/>
        </w:rPr>
        <w:t>sometimes</w:t>
      </w:r>
      <w:r>
        <w:rPr>
          <w:lang w:val="en-GB"/>
        </w:rPr>
        <w:t xml:space="preserve"> referred to as "managers" - who are appointed to run team affairs.  Although the scope of the role varies across countries and even within country depending on club owners' preferences, most Head Coaches have the power to recruit football players to the squad, and Head Coaches pick the team for </w:t>
      </w:r>
      <w:r w:rsidR="00E51648">
        <w:rPr>
          <w:lang w:val="en-GB"/>
        </w:rPr>
        <w:t>games</w:t>
      </w:r>
      <w:r>
        <w:rPr>
          <w:lang w:val="en-GB"/>
        </w:rPr>
        <w:t xml:space="preserve"> from that squad.</w:t>
      </w:r>
      <w:r w:rsidR="00662375">
        <w:rPr>
          <w:rStyle w:val="FootnoteReference"/>
          <w:lang w:val="en-GB"/>
        </w:rPr>
        <w:footnoteReference w:id="4"/>
      </w:r>
      <w:r>
        <w:rPr>
          <w:lang w:val="en-GB"/>
        </w:rPr>
        <w:t xml:space="preserve">  Head Coaches are also responsible for recruiting back room support staff and for coaching</w:t>
      </w:r>
      <w:r w:rsidR="00DC75CE">
        <w:rPr>
          <w:lang w:val="en-GB"/>
        </w:rPr>
        <w:t xml:space="preserve"> the</w:t>
      </w:r>
      <w:r>
        <w:rPr>
          <w:lang w:val="en-GB"/>
        </w:rPr>
        <w:t xml:space="preserve"> tactics used to beat opponents.  It seems reasonable to assume, therefore, that Head Coaches play a crucial role in determining team performance, even though this causal impact has proven rather difficult to identify in practice.</w:t>
      </w:r>
      <w:r>
        <w:rPr>
          <w:rStyle w:val="FootnoteReference"/>
          <w:lang w:val="en-GB"/>
        </w:rPr>
        <w:footnoteReference w:id="5"/>
      </w:r>
      <w:r>
        <w:rPr>
          <w:lang w:val="en-GB"/>
        </w:rPr>
        <w:t xml:space="preserve">  </w:t>
      </w:r>
    </w:p>
    <w:p w14:paraId="2C3A73ED" w14:textId="77777777" w:rsidR="008B4D00" w:rsidRDefault="008B4D00" w:rsidP="00B2390E">
      <w:pPr>
        <w:spacing w:line="360" w:lineRule="auto"/>
        <w:jc w:val="both"/>
        <w:rPr>
          <w:lang w:val="en-GB"/>
        </w:rPr>
      </w:pPr>
    </w:p>
    <w:p w14:paraId="597E241C" w14:textId="23CEC57E" w:rsidR="001D05FB" w:rsidRDefault="007056E8" w:rsidP="00B2390E">
      <w:pPr>
        <w:spacing w:line="360" w:lineRule="auto"/>
        <w:jc w:val="both"/>
        <w:rPr>
          <w:lang w:val="en-GB"/>
        </w:rPr>
      </w:pPr>
      <w:r>
        <w:rPr>
          <w:lang w:val="en-GB"/>
        </w:rPr>
        <w:t xml:space="preserve">Club owners are able to update their information on Head Coach performance with the results from each game, which tend to happen </w:t>
      </w:r>
      <w:r w:rsidR="007930F5">
        <w:rPr>
          <w:lang w:val="en-GB"/>
        </w:rPr>
        <w:t>at least</w:t>
      </w:r>
      <w:r>
        <w:rPr>
          <w:lang w:val="en-GB"/>
        </w:rPr>
        <w:t xml:space="preserve"> once a week during the football season.</w:t>
      </w:r>
      <w:r w:rsidR="008B4D00">
        <w:rPr>
          <w:lang w:val="en-GB"/>
        </w:rPr>
        <w:t xml:space="preserve">  This provides them with an opportunity to consider Head Coach performance relative to expectations on an almost continual basis, something that is harder to do in circumstances where </w:t>
      </w:r>
      <w:r w:rsidR="0015597B">
        <w:rPr>
          <w:lang w:val="en-GB"/>
        </w:rPr>
        <w:t>owner</w:t>
      </w:r>
      <w:r w:rsidR="008B4D00">
        <w:rPr>
          <w:lang w:val="en-GB"/>
        </w:rPr>
        <w:t>s only receive annual financial accounts and find monitoring executive performance costly.</w:t>
      </w:r>
    </w:p>
    <w:p w14:paraId="573C3E48" w14:textId="4B311866" w:rsidR="00F67D02" w:rsidRDefault="00F6119A" w:rsidP="00B2390E">
      <w:pPr>
        <w:spacing w:line="360" w:lineRule="auto"/>
        <w:jc w:val="both"/>
        <w:rPr>
          <w:lang w:val="en-GB"/>
        </w:rPr>
      </w:pPr>
      <w:r>
        <w:rPr>
          <w:lang w:val="en-GB"/>
        </w:rPr>
        <w:lastRenderedPageBreak/>
        <w:t>Whereas</w:t>
      </w:r>
      <w:r w:rsidR="00F67D02">
        <w:rPr>
          <w:lang w:val="en-GB"/>
        </w:rPr>
        <w:t xml:space="preserve"> football players can only be traded at particular times during the </w:t>
      </w:r>
      <w:r w:rsidR="006400FF">
        <w:rPr>
          <w:lang w:val="en-GB"/>
        </w:rPr>
        <w:t xml:space="preserve">football </w:t>
      </w:r>
      <w:r w:rsidR="00F67D02">
        <w:rPr>
          <w:lang w:val="en-GB"/>
        </w:rPr>
        <w:t xml:space="preserve">season, </w:t>
      </w:r>
      <w:r w:rsidR="00F026F0">
        <w:rPr>
          <w:lang w:val="en-GB"/>
        </w:rPr>
        <w:t>Head C</w:t>
      </w:r>
      <w:r w:rsidR="00F67D02">
        <w:rPr>
          <w:lang w:val="en-GB"/>
        </w:rPr>
        <w:t xml:space="preserve">oaches can be </w:t>
      </w:r>
      <w:r w:rsidR="00E51648">
        <w:rPr>
          <w:lang w:val="en-GB"/>
        </w:rPr>
        <w:t>laid off or hired</w:t>
      </w:r>
      <w:r w:rsidR="00F67D02">
        <w:rPr>
          <w:lang w:val="en-GB"/>
        </w:rPr>
        <w:t xml:space="preserve"> throughout the season, as well as in the closed season</w:t>
      </w:r>
      <w:r w:rsidR="005C4168">
        <w:rPr>
          <w:lang w:val="en-GB"/>
        </w:rPr>
        <w:t xml:space="preserve"> between May and August</w:t>
      </w:r>
      <w:r w:rsidR="00F67D02">
        <w:rPr>
          <w:lang w:val="en-GB"/>
        </w:rPr>
        <w:t>.  Head Coaches are also able to signal how good they are to prospective employers on a weekly basis through their team's performance, which is often attributed to the Head Coach.  Prospective employers are therefore able to update their assessments of Head Coach quality weekly</w:t>
      </w:r>
      <w:r w:rsidR="00C703AD">
        <w:rPr>
          <w:lang w:val="en-GB"/>
        </w:rPr>
        <w:t>, and may well seek to poach rival teams' Head Coaches, creating strong incentives for Head Coaches who are performing well to quit their existing employer in favour of another</w:t>
      </w:r>
      <w:r w:rsidR="006400FF">
        <w:rPr>
          <w:lang w:val="en-GB"/>
        </w:rPr>
        <w:t>, subject to negotiation over early departure clauses in their contracts of employment</w:t>
      </w:r>
      <w:r w:rsidR="00C703AD">
        <w:rPr>
          <w:lang w:val="en-GB"/>
        </w:rPr>
        <w:t>.</w:t>
      </w:r>
    </w:p>
    <w:p w14:paraId="3D2E3084" w14:textId="77777777" w:rsidR="00B91B6E" w:rsidRDefault="00B91B6E" w:rsidP="00B2390E">
      <w:pPr>
        <w:spacing w:line="360" w:lineRule="auto"/>
        <w:jc w:val="both"/>
        <w:rPr>
          <w:lang w:val="en-GB"/>
        </w:rPr>
      </w:pPr>
    </w:p>
    <w:p w14:paraId="63435792" w14:textId="1C3DA45B" w:rsidR="0015597B" w:rsidRPr="0015597B" w:rsidRDefault="00743404" w:rsidP="0015597B">
      <w:pPr>
        <w:spacing w:line="360" w:lineRule="auto"/>
        <w:jc w:val="both"/>
        <w:rPr>
          <w:lang w:val="en-GB"/>
        </w:rPr>
      </w:pPr>
      <w:r>
        <w:rPr>
          <w:lang w:val="en-GB"/>
        </w:rPr>
        <w:t xml:space="preserve">Using a particularly large and rich data set on Head Coaches from the first two tiers of four European leagues over the period </w:t>
      </w:r>
      <w:r w:rsidR="00E03A36">
        <w:rPr>
          <w:lang w:val="en-GB"/>
        </w:rPr>
        <w:t>2002-2015,</w:t>
      </w:r>
      <w:r>
        <w:rPr>
          <w:lang w:val="en-GB"/>
        </w:rPr>
        <w:t xml:space="preserve"> we estimate </w:t>
      </w:r>
      <w:r w:rsidR="005956F3">
        <w:rPr>
          <w:lang w:val="en-GB"/>
        </w:rPr>
        <w:t>competing risks</w:t>
      </w:r>
      <w:r>
        <w:rPr>
          <w:lang w:val="en-GB"/>
        </w:rPr>
        <w:t xml:space="preserve"> models for quits and dismissals.  </w:t>
      </w:r>
      <w:r w:rsidR="0015597B" w:rsidRPr="0015597B">
        <w:rPr>
          <w:lang w:val="en-GB"/>
        </w:rPr>
        <w:t>We find Head Coaches’ probabilities of dismissal are significantly lower when the team is performing above expectations, with the effect strongest for</w:t>
      </w:r>
      <w:r w:rsidR="005C4168">
        <w:rPr>
          <w:lang w:val="en-GB"/>
        </w:rPr>
        <w:t xml:space="preserve"> more</w:t>
      </w:r>
      <w:r w:rsidR="0015597B" w:rsidRPr="0015597B">
        <w:rPr>
          <w:lang w:val="en-GB"/>
        </w:rPr>
        <w:t xml:space="preserve"> recent games.  However, in contrast to earlier studies, we find</w:t>
      </w:r>
      <w:r w:rsidR="005C4168">
        <w:rPr>
          <w:lang w:val="en-GB"/>
        </w:rPr>
        <w:t xml:space="preserve"> that</w:t>
      </w:r>
      <w:r w:rsidR="0015597B" w:rsidRPr="0015597B">
        <w:rPr>
          <w:lang w:val="en-GB"/>
        </w:rPr>
        <w:t xml:space="preserve"> performing above expectations also reduces the probability of Head Coach quits.  Head Coach success in the past, as well as Head Coach experience, reduce the probability of being dismissed, even when conditioning on team performance, suggesting</w:t>
      </w:r>
      <w:r w:rsidR="005C4168">
        <w:rPr>
          <w:lang w:val="en-GB"/>
        </w:rPr>
        <w:t xml:space="preserve"> that</w:t>
      </w:r>
      <w:r w:rsidR="0015597B" w:rsidRPr="0015597B">
        <w:rPr>
          <w:lang w:val="en-GB"/>
        </w:rPr>
        <w:t xml:space="preserve"> Head Coach human capital has some ‘protective’ effect in managerial careers.  Past experience has little effect on quit probabilities – with the exception of tenure at the current employer, which is associated with lower quit rates.  We test the robustness of our results by confining estimates to first exits, within-season departures and</w:t>
      </w:r>
      <w:r w:rsidR="005C4168">
        <w:rPr>
          <w:lang w:val="en-GB"/>
        </w:rPr>
        <w:t xml:space="preserve"> by modelling</w:t>
      </w:r>
      <w:r w:rsidR="0015597B" w:rsidRPr="0015597B">
        <w:rPr>
          <w:lang w:val="en-GB"/>
        </w:rPr>
        <w:t xml:space="preserve"> unobserved Head Coach heterogeneity.</w:t>
      </w:r>
    </w:p>
    <w:p w14:paraId="3E43C594" w14:textId="77777777" w:rsidR="00503045" w:rsidRPr="00503045" w:rsidRDefault="00F67D02" w:rsidP="00B2390E">
      <w:pPr>
        <w:spacing w:line="360" w:lineRule="auto"/>
        <w:jc w:val="both"/>
        <w:rPr>
          <w:lang w:val="en-GB"/>
        </w:rPr>
      </w:pPr>
      <w:r>
        <w:rPr>
          <w:lang w:val="en-GB"/>
        </w:rPr>
        <w:t xml:space="preserve">  </w:t>
      </w:r>
    </w:p>
    <w:p w14:paraId="48FF8739" w14:textId="77777777" w:rsidR="00503045" w:rsidRPr="00503045" w:rsidRDefault="00503045" w:rsidP="00503045">
      <w:pPr>
        <w:spacing w:line="360" w:lineRule="auto"/>
        <w:jc w:val="both"/>
        <w:rPr>
          <w:b/>
          <w:lang w:val="en-GB"/>
        </w:rPr>
      </w:pPr>
      <w:r w:rsidRPr="00503045">
        <w:rPr>
          <w:b/>
          <w:lang w:val="en-GB"/>
        </w:rPr>
        <w:t>2.</w:t>
      </w:r>
      <w:r w:rsidRPr="00503045">
        <w:rPr>
          <w:b/>
          <w:lang w:val="en-GB"/>
        </w:rPr>
        <w:tab/>
      </w:r>
      <w:r w:rsidR="009E2A62">
        <w:rPr>
          <w:b/>
          <w:lang w:val="en-GB"/>
        </w:rPr>
        <w:t xml:space="preserve">Theory and </w:t>
      </w:r>
      <w:r w:rsidRPr="00503045">
        <w:rPr>
          <w:b/>
          <w:lang w:val="en-GB"/>
        </w:rPr>
        <w:t>Empirical Evidence</w:t>
      </w:r>
    </w:p>
    <w:p w14:paraId="0DF361FD" w14:textId="77777777" w:rsidR="00503045" w:rsidRDefault="00503045" w:rsidP="00503045">
      <w:pPr>
        <w:spacing w:line="360" w:lineRule="auto"/>
        <w:jc w:val="both"/>
        <w:rPr>
          <w:lang w:val="en-GB"/>
        </w:rPr>
      </w:pPr>
    </w:p>
    <w:p w14:paraId="4D02D6F0" w14:textId="69C5E91B" w:rsidR="007323B8" w:rsidRDefault="007323B8" w:rsidP="00B2390E">
      <w:pPr>
        <w:spacing w:line="360" w:lineRule="auto"/>
        <w:jc w:val="both"/>
        <w:rPr>
          <w:lang w:val="en-GB"/>
        </w:rPr>
      </w:pPr>
      <w:r>
        <w:rPr>
          <w:lang w:val="en-GB"/>
        </w:rPr>
        <w:t>In the standard model</w:t>
      </w:r>
      <w:r w:rsidR="000D5FE3">
        <w:rPr>
          <w:lang w:val="en-GB"/>
        </w:rPr>
        <w:t xml:space="preserve"> of employment relationships</w:t>
      </w:r>
      <w:r w:rsidR="000F4189">
        <w:rPr>
          <w:lang w:val="en-GB"/>
        </w:rPr>
        <w:t>,</w:t>
      </w:r>
      <w:r>
        <w:rPr>
          <w:lang w:val="en-GB"/>
        </w:rPr>
        <w:t xml:space="preserve"> workers are hired when the match-specific surplus generated for the firm exceeds the costs of hire.  Termination of the contract will occur through </w:t>
      </w:r>
      <w:r w:rsidR="008A72AC">
        <w:rPr>
          <w:lang w:val="en-GB"/>
        </w:rPr>
        <w:t xml:space="preserve">dismissal </w:t>
      </w:r>
      <w:r>
        <w:rPr>
          <w:lang w:val="en-GB"/>
        </w:rPr>
        <w:t>by the employer, or a quit by the worker, where the value of that match for one or both parties falls below the value of an outside option (Farber, 1999).</w:t>
      </w:r>
      <w:r w:rsidR="008A72AC">
        <w:rPr>
          <w:lang w:val="en-GB"/>
        </w:rPr>
        <w:t xml:space="preserve">  Worker actions such as gross negligence, incompetence or misconduct substantially reduce the net value of the contract to the employer thus resulting in dismissal.  Over the life</w:t>
      </w:r>
      <w:r w:rsidR="005C4168">
        <w:rPr>
          <w:lang w:val="en-GB"/>
        </w:rPr>
        <w:t xml:space="preserve"> </w:t>
      </w:r>
      <w:r w:rsidR="008A72AC">
        <w:rPr>
          <w:lang w:val="en-GB"/>
        </w:rPr>
        <w:t>cycle</w:t>
      </w:r>
      <w:r w:rsidR="003504AC">
        <w:rPr>
          <w:lang w:val="en-GB"/>
        </w:rPr>
        <w:t>,</w:t>
      </w:r>
      <w:r w:rsidR="008A72AC">
        <w:rPr>
          <w:lang w:val="en-GB"/>
        </w:rPr>
        <w:t xml:space="preserve"> </w:t>
      </w:r>
      <w:r w:rsidR="008A72AC">
        <w:rPr>
          <w:lang w:val="en-GB"/>
        </w:rPr>
        <w:lastRenderedPageBreak/>
        <w:t>a gradual deterioration in worker performance, for example through the degradation of skills or age-related health issues, will reduce the match-specific surplus, especially if the experienced incumbent has benefited from an upward sloping wage profile.</w:t>
      </w:r>
      <w:r w:rsidR="00CB56E4">
        <w:rPr>
          <w:rStyle w:val="FootnoteReference"/>
          <w:lang w:val="en-GB"/>
        </w:rPr>
        <w:footnoteReference w:id="6"/>
      </w:r>
    </w:p>
    <w:p w14:paraId="00FC9F97" w14:textId="77777777" w:rsidR="007323B8" w:rsidRDefault="007323B8" w:rsidP="00B2390E">
      <w:pPr>
        <w:spacing w:line="360" w:lineRule="auto"/>
        <w:jc w:val="both"/>
        <w:rPr>
          <w:lang w:val="en-GB"/>
        </w:rPr>
      </w:pPr>
    </w:p>
    <w:p w14:paraId="768314A1" w14:textId="3E1F7166" w:rsidR="001140F6" w:rsidRDefault="007A34E5" w:rsidP="0070208C">
      <w:pPr>
        <w:spacing w:line="360" w:lineRule="auto"/>
        <w:jc w:val="both"/>
        <w:rPr>
          <w:lang w:val="en-GB"/>
        </w:rPr>
      </w:pPr>
      <w:r>
        <w:rPr>
          <w:lang w:val="en-GB"/>
        </w:rPr>
        <w:t>Monitoring costs are often too high to establish with any certainty</w:t>
      </w:r>
      <w:r w:rsidR="000D5FE3">
        <w:rPr>
          <w:lang w:val="en-GB"/>
        </w:rPr>
        <w:t xml:space="preserve"> how</w:t>
      </w:r>
      <w:r>
        <w:rPr>
          <w:lang w:val="en-GB"/>
        </w:rPr>
        <w:t xml:space="preserve"> the productivity of employees</w:t>
      </w:r>
      <w:r w:rsidR="000D5FE3">
        <w:rPr>
          <w:lang w:val="en-GB"/>
        </w:rPr>
        <w:t xml:space="preserve"> varies over time</w:t>
      </w:r>
      <w:r>
        <w:rPr>
          <w:lang w:val="en-GB"/>
        </w:rPr>
        <w:t xml:space="preserve">.  Exceptions include circumstances in which output is readily identifiable as individual effort, as in the case of academics' publications (Levin and Stephan, 1991). </w:t>
      </w:r>
      <w:r w:rsidR="00C05142">
        <w:rPr>
          <w:lang w:val="en-GB"/>
        </w:rPr>
        <w:t xml:space="preserve">  In the case of CEOs, organizational performance is often attributed to them, whether this is justified or not.  The costliness of monitoring their inputs means owners prefer to link their compensation to performance outcomes, thus allowing for continual adjustment in the rules governing the sharing of surplus between the </w:t>
      </w:r>
      <w:r w:rsidR="001304D0">
        <w:rPr>
          <w:lang w:val="en-GB"/>
        </w:rPr>
        <w:t xml:space="preserve">owner and manager (the </w:t>
      </w:r>
      <w:r w:rsidR="003738EC">
        <w:rPr>
          <w:lang w:val="en-GB"/>
        </w:rPr>
        <w:t>principal</w:t>
      </w:r>
      <w:r w:rsidR="00C05142">
        <w:rPr>
          <w:lang w:val="en-GB"/>
        </w:rPr>
        <w:t xml:space="preserve"> and</w:t>
      </w:r>
      <w:r w:rsidR="001304D0">
        <w:rPr>
          <w:lang w:val="en-GB"/>
        </w:rPr>
        <w:t xml:space="preserve"> the </w:t>
      </w:r>
      <w:r w:rsidR="00C05142">
        <w:rPr>
          <w:lang w:val="en-GB"/>
        </w:rPr>
        <w:t>agent</w:t>
      </w:r>
      <w:r w:rsidR="001304D0">
        <w:rPr>
          <w:lang w:val="en-GB"/>
        </w:rPr>
        <w:t>)</w:t>
      </w:r>
      <w:r w:rsidR="0070208C">
        <w:rPr>
          <w:lang w:val="en-GB"/>
        </w:rPr>
        <w:t>.</w:t>
      </w:r>
      <w:r w:rsidR="00C05142">
        <w:rPr>
          <w:lang w:val="en-GB"/>
        </w:rPr>
        <w:t xml:space="preserve">  </w:t>
      </w:r>
      <w:r w:rsidR="0070208C" w:rsidRPr="0070208C">
        <w:rPr>
          <w:lang w:val="en-GB"/>
        </w:rPr>
        <w:t>Performance pay is akin to wage renegotiation in being able to limit inefficient worker-firm separations (</w:t>
      </w:r>
      <w:proofErr w:type="spellStart"/>
      <w:r w:rsidR="0070208C" w:rsidRPr="0070208C">
        <w:rPr>
          <w:lang w:val="en-GB"/>
        </w:rPr>
        <w:t>Gielen</w:t>
      </w:r>
      <w:proofErr w:type="spellEnd"/>
      <w:r w:rsidR="0070208C" w:rsidRPr="0070208C">
        <w:rPr>
          <w:lang w:val="en-GB"/>
        </w:rPr>
        <w:t xml:space="preserve"> and van Ours, 2006).</w:t>
      </w:r>
      <w:r w:rsidR="0070208C">
        <w:rPr>
          <w:lang w:val="en-GB"/>
        </w:rPr>
        <w:t xml:space="preserve">  Even then the firm must appraise the value of the worker-firm match relative to the value of hiring a new worker.  </w:t>
      </w:r>
    </w:p>
    <w:p w14:paraId="1DBB6E36" w14:textId="77777777" w:rsidR="008D2740" w:rsidRDefault="008D2740" w:rsidP="0070208C">
      <w:pPr>
        <w:spacing w:line="360" w:lineRule="auto"/>
        <w:jc w:val="both"/>
        <w:rPr>
          <w:lang w:val="en-GB"/>
        </w:rPr>
      </w:pPr>
    </w:p>
    <w:p w14:paraId="3A7FC716" w14:textId="3EAB2A45" w:rsidR="008D2740" w:rsidRDefault="008D2740" w:rsidP="0070208C">
      <w:pPr>
        <w:spacing w:line="360" w:lineRule="auto"/>
        <w:jc w:val="both"/>
        <w:rPr>
          <w:lang w:val="en-GB"/>
        </w:rPr>
      </w:pPr>
      <w:r>
        <w:rPr>
          <w:lang w:val="en-GB"/>
        </w:rPr>
        <w:t xml:space="preserve">Although, in theory, the threat of dismissal may be used by </w:t>
      </w:r>
      <w:r w:rsidR="001304D0">
        <w:rPr>
          <w:lang w:val="en-GB"/>
        </w:rPr>
        <w:t>owner</w:t>
      </w:r>
      <w:r>
        <w:rPr>
          <w:lang w:val="en-GB"/>
        </w:rPr>
        <w:t xml:space="preserve">s to discipline </w:t>
      </w:r>
      <w:r w:rsidR="001304D0">
        <w:rPr>
          <w:lang w:val="en-GB"/>
        </w:rPr>
        <w:t>manager</w:t>
      </w:r>
      <w:r>
        <w:rPr>
          <w:lang w:val="en-GB"/>
        </w:rPr>
        <w:t xml:space="preserve">s, the empirical literature indicates that, until recently, CEOs were rarely explicitly fired for poor performance, leading Jensen and Murphy (1990) to conclude that </w:t>
      </w:r>
      <w:r w:rsidR="001304D0">
        <w:rPr>
          <w:lang w:val="en-GB"/>
        </w:rPr>
        <w:t>the dismissal threat was</w:t>
      </w:r>
      <w:r>
        <w:rPr>
          <w:lang w:val="en-GB"/>
        </w:rPr>
        <w:t xml:space="preserve"> not an important factor in incentivising CEOs.  This view is supported by Murphy’s (1999: 2542ff) review of the empirical literature.</w:t>
      </w:r>
      <w:r w:rsidR="003D3C04">
        <w:rPr>
          <w:lang w:val="en-GB"/>
        </w:rPr>
        <w:t xml:space="preserve">  </w:t>
      </w:r>
      <w:r w:rsidR="00F61438">
        <w:rPr>
          <w:lang w:val="en-GB"/>
        </w:rPr>
        <w:t>However, a contrary</w:t>
      </w:r>
      <w:r w:rsidR="003D3C04">
        <w:rPr>
          <w:lang w:val="en-GB"/>
        </w:rPr>
        <w:t xml:space="preserve"> view has been </w:t>
      </w:r>
      <w:r w:rsidR="00F61438">
        <w:rPr>
          <w:lang w:val="en-GB"/>
        </w:rPr>
        <w:t>offered</w:t>
      </w:r>
      <w:r w:rsidR="003D3C04">
        <w:rPr>
          <w:lang w:val="en-GB"/>
        </w:rPr>
        <w:t xml:space="preserve"> by </w:t>
      </w:r>
      <w:proofErr w:type="spellStart"/>
      <w:r w:rsidR="003D3C04">
        <w:rPr>
          <w:lang w:val="en-GB"/>
        </w:rPr>
        <w:t>Jenter</w:t>
      </w:r>
      <w:proofErr w:type="spellEnd"/>
      <w:r w:rsidR="003D3C04">
        <w:rPr>
          <w:lang w:val="en-GB"/>
        </w:rPr>
        <w:t xml:space="preserve"> and Lewellen (2019) who argue, based on analyses of listed firms in the United States over the period 1993-2011, that between two-fifths and one-half of CEO turnovers would not have happened had performance been ‘good’ (what they term “performance-induced turnover”).</w:t>
      </w:r>
    </w:p>
    <w:p w14:paraId="53057D0B" w14:textId="77777777" w:rsidR="001140F6" w:rsidRDefault="001140F6" w:rsidP="0070208C">
      <w:pPr>
        <w:spacing w:line="360" w:lineRule="auto"/>
        <w:jc w:val="both"/>
        <w:rPr>
          <w:lang w:val="en-GB"/>
        </w:rPr>
      </w:pPr>
    </w:p>
    <w:p w14:paraId="149AF7F9" w14:textId="187083BF" w:rsidR="0070208C" w:rsidRPr="0070208C" w:rsidRDefault="004C76EF" w:rsidP="0070208C">
      <w:pPr>
        <w:spacing w:line="360" w:lineRule="auto"/>
        <w:jc w:val="both"/>
        <w:rPr>
          <w:lang w:val="en-GB"/>
        </w:rPr>
      </w:pPr>
      <w:r>
        <w:rPr>
          <w:lang w:val="en-GB"/>
        </w:rPr>
        <w:t>Firms face</w:t>
      </w:r>
      <w:r w:rsidR="004507CE">
        <w:rPr>
          <w:lang w:val="en-GB"/>
        </w:rPr>
        <w:t xml:space="preserve"> the problem that</w:t>
      </w:r>
      <w:r w:rsidR="001140F6">
        <w:rPr>
          <w:lang w:val="en-GB"/>
        </w:rPr>
        <w:t xml:space="preserve"> CEOs are heterogeneous in ability and it is hard to identify which are the more talented among them</w:t>
      </w:r>
      <w:r>
        <w:rPr>
          <w:lang w:val="en-GB"/>
        </w:rPr>
        <w:t xml:space="preserve">. </w:t>
      </w:r>
      <w:r w:rsidR="001140F6">
        <w:rPr>
          <w:lang w:val="en-GB"/>
        </w:rPr>
        <w:t>T</w:t>
      </w:r>
      <w:r w:rsidR="00841560">
        <w:rPr>
          <w:lang w:val="en-GB"/>
        </w:rPr>
        <w:t xml:space="preserve">here is ample evidence that CEOs are heterogeneous in </w:t>
      </w:r>
      <w:r w:rsidR="00841560">
        <w:rPr>
          <w:lang w:val="en-GB"/>
        </w:rPr>
        <w:lastRenderedPageBreak/>
        <w:t xml:space="preserve">quality and that this affects firm policies (Bertrand and </w:t>
      </w:r>
      <w:proofErr w:type="spellStart"/>
      <w:r w:rsidR="00841560">
        <w:rPr>
          <w:lang w:val="en-GB"/>
        </w:rPr>
        <w:t>Schoar</w:t>
      </w:r>
      <w:proofErr w:type="spellEnd"/>
      <w:r w:rsidR="00841560">
        <w:rPr>
          <w:lang w:val="en-GB"/>
        </w:rPr>
        <w:t>, 2003)</w:t>
      </w:r>
      <w:r w:rsidR="001140F6">
        <w:rPr>
          <w:lang w:val="en-GB"/>
        </w:rPr>
        <w:t>.  Furthermore,</w:t>
      </w:r>
      <w:r w:rsidR="00841560">
        <w:rPr>
          <w:lang w:val="en-GB"/>
        </w:rPr>
        <w:t xml:space="preserve"> leaders affect team productivity (Lazear et al., 201</w:t>
      </w:r>
      <w:r w:rsidR="007F2CDB">
        <w:rPr>
          <w:lang w:val="en-GB"/>
        </w:rPr>
        <w:t>5</w:t>
      </w:r>
      <w:r w:rsidR="00841560">
        <w:rPr>
          <w:lang w:val="en-GB"/>
        </w:rPr>
        <w:t>).</w:t>
      </w:r>
      <w:r>
        <w:rPr>
          <w:lang w:val="en-GB"/>
        </w:rPr>
        <w:t xml:space="preserve">  </w:t>
      </w:r>
      <w:proofErr w:type="spellStart"/>
      <w:r w:rsidR="00A12D4B">
        <w:rPr>
          <w:lang w:val="en-GB"/>
        </w:rPr>
        <w:t>Muehlheusser</w:t>
      </w:r>
      <w:proofErr w:type="spellEnd"/>
      <w:r w:rsidR="005D3F58" w:rsidRPr="005D3F58">
        <w:rPr>
          <w:lang w:val="en-GB"/>
        </w:rPr>
        <w:t xml:space="preserve"> et al. (201</w:t>
      </w:r>
      <w:r w:rsidR="00A12D4B">
        <w:rPr>
          <w:lang w:val="en-GB"/>
        </w:rPr>
        <w:t>6</w:t>
      </w:r>
      <w:r w:rsidR="005D3F58" w:rsidRPr="005D3F58">
        <w:rPr>
          <w:lang w:val="en-GB"/>
        </w:rPr>
        <w:t xml:space="preserve">) present evidence of substantial heterogeneity in Head Coach ability in the German </w:t>
      </w:r>
      <w:r w:rsidR="005D3F58" w:rsidRPr="000D4D86">
        <w:rPr>
          <w:i/>
          <w:iCs/>
          <w:lang w:val="en-GB"/>
        </w:rPr>
        <w:t>Bundesliga</w:t>
      </w:r>
      <w:r w:rsidR="005D3F58" w:rsidRPr="005D3F58">
        <w:rPr>
          <w:lang w:val="en-GB"/>
        </w:rPr>
        <w:t xml:space="preserve">, where team performance varies according to the ability of the incoming </w:t>
      </w:r>
      <w:r w:rsidR="00EA1B08">
        <w:rPr>
          <w:lang w:val="en-GB"/>
        </w:rPr>
        <w:t>C</w:t>
      </w:r>
      <w:r w:rsidR="005D3F58" w:rsidRPr="005D3F58">
        <w:rPr>
          <w:lang w:val="en-GB"/>
        </w:rPr>
        <w:t>oach.</w:t>
      </w:r>
      <w:r w:rsidR="005D3F58">
        <w:rPr>
          <w:lang w:val="en-GB"/>
        </w:rPr>
        <w:t xml:space="preserve"> </w:t>
      </w:r>
      <w:r w:rsidR="001140F6">
        <w:rPr>
          <w:lang w:val="en-GB"/>
        </w:rPr>
        <w:t>Theory</w:t>
      </w:r>
      <w:r>
        <w:rPr>
          <w:lang w:val="en-GB"/>
        </w:rPr>
        <w:t xml:space="preserve"> suggests inefficient hiring in talent markets whereby mediocre workers are re-hired in the face of risk associated with appraising the talent of workers that are new to </w:t>
      </w:r>
      <w:r w:rsidR="001140F6">
        <w:rPr>
          <w:lang w:val="en-GB"/>
        </w:rPr>
        <w:t>an</w:t>
      </w:r>
      <w:r>
        <w:rPr>
          <w:lang w:val="en-GB"/>
        </w:rPr>
        <w:t xml:space="preserve"> industry (</w:t>
      </w:r>
      <w:proofErr w:type="spellStart"/>
      <w:r>
        <w:rPr>
          <w:lang w:val="en-GB"/>
        </w:rPr>
        <w:t>Tervio</w:t>
      </w:r>
      <w:proofErr w:type="spellEnd"/>
      <w:r>
        <w:rPr>
          <w:lang w:val="en-GB"/>
        </w:rPr>
        <w:t>, 2009).</w:t>
      </w:r>
      <w:r w:rsidR="006E7BF7">
        <w:rPr>
          <w:lang w:val="en-GB"/>
        </w:rPr>
        <w:t xml:space="preserve">  </w:t>
      </w:r>
      <w:r w:rsidR="001306F1">
        <w:rPr>
          <w:lang w:val="en-GB"/>
        </w:rPr>
        <w:t>This</w:t>
      </w:r>
      <w:r w:rsidR="008C6AC9">
        <w:rPr>
          <w:lang w:val="en-GB"/>
        </w:rPr>
        <w:t xml:space="preserve"> market failure arises where talent is industry-specific, is only revealed on the job and, once revealed, becomes public information.  More productive firms hire those revealed to be high</w:t>
      </w:r>
      <w:r w:rsidR="00680F34">
        <w:rPr>
          <w:lang w:val="en-GB"/>
        </w:rPr>
        <w:t xml:space="preserve"> </w:t>
      </w:r>
      <w:r w:rsidR="008C6AC9">
        <w:rPr>
          <w:lang w:val="en-GB"/>
        </w:rPr>
        <w:t>ability whereas less productive firms must</w:t>
      </w:r>
      <w:r w:rsidR="00CE33D3">
        <w:rPr>
          <w:lang w:val="en-GB"/>
        </w:rPr>
        <w:t xml:space="preserve"> either</w:t>
      </w:r>
      <w:r w:rsidR="008C6AC9">
        <w:rPr>
          <w:lang w:val="en-GB"/>
        </w:rPr>
        <w:t xml:space="preserve"> experiment with untested new workers</w:t>
      </w:r>
      <w:r w:rsidR="00CE33D3">
        <w:rPr>
          <w:lang w:val="en-GB"/>
        </w:rPr>
        <w:t xml:space="preserve"> or hire managers who have records of failure in other firms</w:t>
      </w:r>
      <w:r w:rsidR="008C6AC9">
        <w:rPr>
          <w:lang w:val="en-GB"/>
        </w:rPr>
        <w:t>. Where there is insufficient discovery of new talent</w:t>
      </w:r>
      <w:r w:rsidR="00CE33D3">
        <w:rPr>
          <w:lang w:val="en-GB"/>
        </w:rPr>
        <w:t>, risk-averse</w:t>
      </w:r>
      <w:r w:rsidR="008C6AC9">
        <w:rPr>
          <w:lang w:val="en-GB"/>
        </w:rPr>
        <w:t xml:space="preserve"> firms </w:t>
      </w:r>
      <w:r w:rsidR="00CE33D3">
        <w:rPr>
          <w:lang w:val="en-GB"/>
        </w:rPr>
        <w:t>tend</w:t>
      </w:r>
      <w:r w:rsidR="008C6AC9">
        <w:rPr>
          <w:lang w:val="en-GB"/>
        </w:rPr>
        <w:t xml:space="preserve"> to re-hire some workers known to be mediocre.  </w:t>
      </w:r>
      <w:r w:rsidR="006E7BF7">
        <w:rPr>
          <w:lang w:val="en-GB"/>
        </w:rPr>
        <w:t>Peeters et al. (201</w:t>
      </w:r>
      <w:r w:rsidR="00DD3534">
        <w:rPr>
          <w:lang w:val="en-GB"/>
        </w:rPr>
        <w:t>7</w:t>
      </w:r>
      <w:r w:rsidR="006E7BF7">
        <w:rPr>
          <w:lang w:val="en-GB"/>
        </w:rPr>
        <w:t>) confirm that this market failure exists among Head Coaches in professional football in England.</w:t>
      </w:r>
      <w:r w:rsidR="003738EC">
        <w:rPr>
          <w:lang w:val="en-GB"/>
        </w:rPr>
        <w:t xml:space="preserve"> </w:t>
      </w:r>
    </w:p>
    <w:p w14:paraId="1827D14B" w14:textId="77777777" w:rsidR="00021DCE" w:rsidRDefault="00021DCE" w:rsidP="00B2390E">
      <w:pPr>
        <w:spacing w:line="360" w:lineRule="auto"/>
        <w:jc w:val="both"/>
        <w:rPr>
          <w:lang w:val="en-GB"/>
        </w:rPr>
      </w:pPr>
    </w:p>
    <w:p w14:paraId="4A94E8D0" w14:textId="2F7B0643" w:rsidR="005D3F58" w:rsidRPr="005D3F58" w:rsidRDefault="005D3F58" w:rsidP="005D3F58">
      <w:pPr>
        <w:spacing w:line="360" w:lineRule="auto"/>
        <w:jc w:val="both"/>
        <w:rPr>
          <w:lang w:val="en-GB"/>
        </w:rPr>
      </w:pPr>
      <w:r w:rsidRPr="005D3F58">
        <w:rPr>
          <w:lang w:val="en-GB"/>
        </w:rPr>
        <w:t>We contribute to th</w:t>
      </w:r>
      <w:r w:rsidR="004507CE">
        <w:rPr>
          <w:lang w:val="en-GB"/>
        </w:rPr>
        <w:t>e</w:t>
      </w:r>
      <w:r w:rsidRPr="005D3F58">
        <w:rPr>
          <w:lang w:val="en-GB"/>
        </w:rPr>
        <w:t xml:space="preserve"> literature</w:t>
      </w:r>
      <w:r w:rsidR="00FC498F">
        <w:rPr>
          <w:lang w:val="en-GB"/>
        </w:rPr>
        <w:t xml:space="preserve"> on managerial turnover</w:t>
      </w:r>
      <w:r w:rsidRPr="005D3F58">
        <w:rPr>
          <w:lang w:val="en-GB"/>
        </w:rPr>
        <w:t xml:space="preserve"> in t</w:t>
      </w:r>
      <w:r w:rsidR="006B4DB9">
        <w:rPr>
          <w:lang w:val="en-GB"/>
        </w:rPr>
        <w:t>wo</w:t>
      </w:r>
      <w:r w:rsidRPr="005D3F58">
        <w:rPr>
          <w:lang w:val="en-GB"/>
        </w:rPr>
        <w:t xml:space="preserve"> ways. First, our large sample and sizeable number of quits</w:t>
      </w:r>
      <w:r w:rsidR="00FC498F">
        <w:rPr>
          <w:lang w:val="en-GB"/>
        </w:rPr>
        <w:t>,</w:t>
      </w:r>
      <w:r w:rsidRPr="005D3F58">
        <w:rPr>
          <w:lang w:val="en-GB"/>
        </w:rPr>
        <w:t xml:space="preserve"> as well as dismissals</w:t>
      </w:r>
      <w:r w:rsidR="00FC498F">
        <w:rPr>
          <w:lang w:val="en-GB"/>
        </w:rPr>
        <w:t>,</w:t>
      </w:r>
      <w:r w:rsidRPr="005D3F58">
        <w:rPr>
          <w:lang w:val="en-GB"/>
        </w:rPr>
        <w:t xml:space="preserve"> gives us the power to detect influences on these outcomes that may not have been possible in previous studies</w:t>
      </w:r>
      <w:r w:rsidR="00FC498F">
        <w:rPr>
          <w:lang w:val="en-GB"/>
        </w:rPr>
        <w:t xml:space="preserve"> with smaller samples in single country settings</w:t>
      </w:r>
      <w:r w:rsidRPr="005D3F58">
        <w:rPr>
          <w:lang w:val="en-GB"/>
        </w:rPr>
        <w:t xml:space="preserve">.  Second, </w:t>
      </w:r>
      <w:r w:rsidR="008E793D" w:rsidRPr="008E793D">
        <w:rPr>
          <w:lang w:val="en-GB"/>
        </w:rPr>
        <w:t xml:space="preserve">our data contain a richer set of Head Coach characteristics than is commonly available.  </w:t>
      </w:r>
      <w:r w:rsidR="003A41C3">
        <w:rPr>
          <w:lang w:val="en-GB"/>
        </w:rPr>
        <w:t xml:space="preserve">In combination with week-by-week team performance relative to expectations, as captured </w:t>
      </w:r>
      <w:r w:rsidR="00FC498F">
        <w:rPr>
          <w:lang w:val="en-GB"/>
        </w:rPr>
        <w:t>from</w:t>
      </w:r>
      <w:r w:rsidR="003A41C3">
        <w:rPr>
          <w:lang w:val="en-GB"/>
        </w:rPr>
        <w:t xml:space="preserve"> betting market data, these rich data </w:t>
      </w:r>
      <w:r w:rsidR="008E793D" w:rsidRPr="008E793D">
        <w:rPr>
          <w:lang w:val="en-GB"/>
        </w:rPr>
        <w:t>offer greater insight into the factors affecting coach exits than has been possible until now.</w:t>
      </w:r>
      <w:r w:rsidR="008E793D">
        <w:rPr>
          <w:lang w:val="en-GB"/>
        </w:rPr>
        <w:t xml:space="preserve"> </w:t>
      </w:r>
    </w:p>
    <w:p w14:paraId="4DB440BD" w14:textId="77777777" w:rsidR="005D3F58" w:rsidRDefault="005D3F58" w:rsidP="00B2390E">
      <w:pPr>
        <w:spacing w:line="360" w:lineRule="auto"/>
        <w:jc w:val="both"/>
        <w:rPr>
          <w:lang w:val="en-GB"/>
        </w:rPr>
      </w:pPr>
    </w:p>
    <w:p w14:paraId="17246FF3" w14:textId="77777777" w:rsidR="005D3F58" w:rsidRDefault="00021DCE" w:rsidP="00B2390E">
      <w:pPr>
        <w:spacing w:line="360" w:lineRule="auto"/>
        <w:jc w:val="both"/>
        <w:rPr>
          <w:lang w:val="en-GB"/>
        </w:rPr>
      </w:pPr>
      <w:r>
        <w:rPr>
          <w:lang w:val="en-GB"/>
        </w:rPr>
        <w:t>The theory and evidence presented above in relation to CEO</w:t>
      </w:r>
      <w:r w:rsidR="00EA1B08">
        <w:rPr>
          <w:lang w:val="en-GB"/>
        </w:rPr>
        <w:t>s</w:t>
      </w:r>
      <w:r>
        <w:rPr>
          <w:lang w:val="en-GB"/>
        </w:rPr>
        <w:t xml:space="preserve"> </w:t>
      </w:r>
      <w:r w:rsidR="00EA1B08">
        <w:rPr>
          <w:lang w:val="en-GB"/>
        </w:rPr>
        <w:t>have</w:t>
      </w:r>
      <w:r>
        <w:rPr>
          <w:lang w:val="en-GB"/>
        </w:rPr>
        <w:t xml:space="preserve"> implications for Head Coach quits and dismissals in professional football.  </w:t>
      </w:r>
      <w:r w:rsidR="005D3F58">
        <w:rPr>
          <w:lang w:val="en-GB"/>
        </w:rPr>
        <w:t xml:space="preserve">We use these insights to test </w:t>
      </w:r>
      <w:r w:rsidR="00AE5398">
        <w:rPr>
          <w:lang w:val="en-GB"/>
        </w:rPr>
        <w:t>t</w:t>
      </w:r>
      <w:r w:rsidR="00E05C11">
        <w:rPr>
          <w:lang w:val="en-GB"/>
        </w:rPr>
        <w:t>wo</w:t>
      </w:r>
      <w:r w:rsidR="005D3F58">
        <w:rPr>
          <w:lang w:val="en-GB"/>
        </w:rPr>
        <w:t xml:space="preserve"> hypotheses with our data.</w:t>
      </w:r>
    </w:p>
    <w:p w14:paraId="6BE77638" w14:textId="77777777" w:rsidR="005D3F58" w:rsidRDefault="005D3F58" w:rsidP="005D3F58">
      <w:pPr>
        <w:spacing w:line="360" w:lineRule="auto"/>
        <w:jc w:val="both"/>
        <w:rPr>
          <w:lang w:val="en-GB"/>
        </w:rPr>
      </w:pPr>
    </w:p>
    <w:p w14:paraId="29AF4459" w14:textId="77777777" w:rsidR="005D3F58" w:rsidRPr="005D3F58" w:rsidRDefault="005D3F58" w:rsidP="005D3F58">
      <w:pPr>
        <w:spacing w:line="360" w:lineRule="auto"/>
        <w:jc w:val="both"/>
        <w:rPr>
          <w:i/>
          <w:lang w:val="en-GB"/>
        </w:rPr>
      </w:pPr>
      <w:r w:rsidRPr="005D3F58">
        <w:rPr>
          <w:i/>
          <w:lang w:val="en-GB"/>
        </w:rPr>
        <w:t xml:space="preserve">Hypothesis </w:t>
      </w:r>
      <w:r w:rsidR="00A54DF1">
        <w:rPr>
          <w:i/>
          <w:lang w:val="en-GB"/>
        </w:rPr>
        <w:t>One</w:t>
      </w:r>
      <w:r w:rsidRPr="005D3F58">
        <w:rPr>
          <w:i/>
          <w:lang w:val="en-GB"/>
        </w:rPr>
        <w:t>: Good performance and performance above expectations reduce</w:t>
      </w:r>
      <w:r w:rsidR="001306F1">
        <w:rPr>
          <w:i/>
          <w:lang w:val="en-GB"/>
        </w:rPr>
        <w:t>s</w:t>
      </w:r>
      <w:r w:rsidRPr="005D3F58">
        <w:rPr>
          <w:i/>
          <w:lang w:val="en-GB"/>
        </w:rPr>
        <w:t xml:space="preserve"> the likelihood of dismissal and increases the likelihood of quitting.  </w:t>
      </w:r>
    </w:p>
    <w:p w14:paraId="43DDC381" w14:textId="77777777" w:rsidR="005D3F58" w:rsidRDefault="005D3F58" w:rsidP="00B2390E">
      <w:pPr>
        <w:spacing w:line="360" w:lineRule="auto"/>
        <w:jc w:val="both"/>
        <w:rPr>
          <w:lang w:val="en-GB"/>
        </w:rPr>
      </w:pPr>
    </w:p>
    <w:p w14:paraId="2DA1F60B" w14:textId="574E1D16" w:rsidR="005D3F58" w:rsidRDefault="00E02BA6" w:rsidP="00B2390E">
      <w:pPr>
        <w:spacing w:line="360" w:lineRule="auto"/>
        <w:jc w:val="both"/>
        <w:rPr>
          <w:lang w:val="en-GB"/>
        </w:rPr>
      </w:pPr>
      <w:r>
        <w:rPr>
          <w:lang w:val="en-GB"/>
        </w:rPr>
        <w:t>T</w:t>
      </w:r>
      <w:r w:rsidR="00021DCE">
        <w:rPr>
          <w:lang w:val="en-GB"/>
        </w:rPr>
        <w:t>eam owners are able to update their information on Head Coach talent on a weekly basis, comparing the performance of their Head Coach to others</w:t>
      </w:r>
      <w:r w:rsidR="00D870DB">
        <w:rPr>
          <w:lang w:val="en-GB"/>
        </w:rPr>
        <w:t xml:space="preserve">. </w:t>
      </w:r>
      <w:r w:rsidR="007969FF">
        <w:rPr>
          <w:lang w:val="en-GB"/>
        </w:rPr>
        <w:t>T</w:t>
      </w:r>
      <w:r w:rsidR="009C35BB">
        <w:rPr>
          <w:lang w:val="en-GB"/>
        </w:rPr>
        <w:t xml:space="preserve">eam performance should have </w:t>
      </w:r>
      <w:r w:rsidR="009C35BB">
        <w:rPr>
          <w:lang w:val="en-GB"/>
        </w:rPr>
        <w:lastRenderedPageBreak/>
        <w:t>strong predictive power in establishing whether a Head Coach will be dismissed.  This proves to be the case</w:t>
      </w:r>
      <w:r w:rsidR="00D518DC">
        <w:rPr>
          <w:lang w:val="en-GB"/>
        </w:rPr>
        <w:t xml:space="preserve"> in the nine studies </w:t>
      </w:r>
      <w:r w:rsidR="00601EC4">
        <w:rPr>
          <w:lang w:val="en-GB"/>
        </w:rPr>
        <w:t xml:space="preserve">on within-season coach dismissals </w:t>
      </w:r>
      <w:r w:rsidR="00D518DC">
        <w:rPr>
          <w:lang w:val="en-GB"/>
        </w:rPr>
        <w:t xml:space="preserve">reviewed by Van Ours and Van </w:t>
      </w:r>
      <w:proofErr w:type="spellStart"/>
      <w:r w:rsidR="00D518DC">
        <w:rPr>
          <w:lang w:val="en-GB"/>
        </w:rPr>
        <w:t>Tuijl</w:t>
      </w:r>
      <w:proofErr w:type="spellEnd"/>
      <w:r w:rsidR="00D518DC">
        <w:rPr>
          <w:lang w:val="en-GB"/>
        </w:rPr>
        <w:t xml:space="preserve"> (2016: 593) covering leagues in</w:t>
      </w:r>
      <w:r w:rsidR="00601EC4">
        <w:rPr>
          <w:lang w:val="en-GB"/>
        </w:rPr>
        <w:t xml:space="preserve"> England, Germany and Spain.</w:t>
      </w:r>
      <w:r w:rsidR="00D518DC" w:rsidRPr="00D518DC">
        <w:rPr>
          <w:lang w:val="en-GB"/>
        </w:rPr>
        <w:t xml:space="preserve"> </w:t>
      </w:r>
      <w:r w:rsidR="00BA22D0">
        <w:rPr>
          <w:lang w:val="en-GB"/>
        </w:rPr>
        <w:t xml:space="preserve">Pieper et al. (2014) confirm the importance of team performance for Head Coach dismissal in the German Bundesliga.  But they also </w:t>
      </w:r>
      <w:r w:rsidR="00BA22D0" w:rsidRPr="00BA22D0">
        <w:rPr>
          <w:lang w:val="en-GB"/>
        </w:rPr>
        <w:t xml:space="preserve">introduce expectations using betting odds and find that these </w:t>
      </w:r>
      <w:r w:rsidR="00BA22D0">
        <w:rPr>
          <w:lang w:val="en-GB"/>
        </w:rPr>
        <w:t xml:space="preserve">also </w:t>
      </w:r>
      <w:r w:rsidR="00BA22D0" w:rsidRPr="00BA22D0">
        <w:rPr>
          <w:lang w:val="en-GB"/>
        </w:rPr>
        <w:t>play an important role in determining the probability of Head Coach dismissals</w:t>
      </w:r>
      <w:r w:rsidR="00BA22D0">
        <w:rPr>
          <w:lang w:val="en-GB"/>
        </w:rPr>
        <w:t xml:space="preserve">.  </w:t>
      </w:r>
      <w:r w:rsidR="009F0654">
        <w:rPr>
          <w:lang w:val="en-GB"/>
        </w:rPr>
        <w:t xml:space="preserve">Using data from the Dutch league </w:t>
      </w:r>
      <w:r w:rsidR="00D518DC">
        <w:rPr>
          <w:lang w:val="en-GB"/>
        </w:rPr>
        <w:t xml:space="preserve">Van Ours and Van </w:t>
      </w:r>
      <w:proofErr w:type="spellStart"/>
      <w:r w:rsidR="00D518DC">
        <w:rPr>
          <w:lang w:val="en-GB"/>
        </w:rPr>
        <w:t>Tuijl</w:t>
      </w:r>
      <w:proofErr w:type="spellEnd"/>
      <w:r w:rsidR="00D518DC">
        <w:rPr>
          <w:lang w:val="en-GB"/>
        </w:rPr>
        <w:t xml:space="preserve"> (2016) also confirm </w:t>
      </w:r>
      <w:bookmarkStart w:id="2" w:name="_Hlk36313208"/>
      <w:r w:rsidR="009F0654">
        <w:rPr>
          <w:lang w:val="en-GB"/>
        </w:rPr>
        <w:t>the importance of expectations in determining</w:t>
      </w:r>
      <w:r w:rsidR="001306F1">
        <w:rPr>
          <w:lang w:val="en-GB"/>
        </w:rPr>
        <w:t xml:space="preserve"> </w:t>
      </w:r>
      <w:r w:rsidR="007969FF">
        <w:rPr>
          <w:lang w:val="en-GB"/>
        </w:rPr>
        <w:t xml:space="preserve">the </w:t>
      </w:r>
      <w:r w:rsidR="001306F1">
        <w:rPr>
          <w:lang w:val="en-GB"/>
        </w:rPr>
        <w:t>probability of</w:t>
      </w:r>
      <w:r w:rsidR="00BA14CA">
        <w:rPr>
          <w:lang w:val="en-GB"/>
        </w:rPr>
        <w:t xml:space="preserve"> Head Coach dismissals</w:t>
      </w:r>
      <w:bookmarkEnd w:id="2"/>
      <w:r w:rsidR="00BA14CA">
        <w:rPr>
          <w:lang w:val="en-GB"/>
        </w:rPr>
        <w:t>.</w:t>
      </w:r>
      <w:r w:rsidR="00A756A3">
        <w:rPr>
          <w:lang w:val="en-GB"/>
        </w:rPr>
        <w:t xml:space="preserve">  </w:t>
      </w:r>
      <w:r w:rsidR="009F0654">
        <w:rPr>
          <w:lang w:val="en-GB"/>
        </w:rPr>
        <w:t xml:space="preserve">They also extend the literature in two ways.  First, </w:t>
      </w:r>
      <w:r w:rsidR="00A756A3">
        <w:rPr>
          <w:lang w:val="en-GB"/>
        </w:rPr>
        <w:t xml:space="preserve">they </w:t>
      </w:r>
      <w:r w:rsidR="00CD6F2F">
        <w:rPr>
          <w:lang w:val="en-GB"/>
        </w:rPr>
        <w:t xml:space="preserve">supplement </w:t>
      </w:r>
      <w:r w:rsidR="001306F1">
        <w:rPr>
          <w:lang w:val="en-GB"/>
        </w:rPr>
        <w:t>with</w:t>
      </w:r>
      <w:r w:rsidR="00CD6F2F">
        <w:rPr>
          <w:lang w:val="en-GB"/>
        </w:rPr>
        <w:t xml:space="preserve">in-season estimates with coach spell estimates where coach spells span seasons, so that they can incorporate dismissals in the closed season.  Results are similar.  </w:t>
      </w:r>
      <w:r w:rsidR="009F0654">
        <w:rPr>
          <w:lang w:val="en-GB"/>
        </w:rPr>
        <w:t>Second,</w:t>
      </w:r>
      <w:r w:rsidR="00CD6F2F">
        <w:rPr>
          <w:lang w:val="en-GB"/>
        </w:rPr>
        <w:t xml:space="preserve"> they are able to identify quits.  However, they</w:t>
      </w:r>
      <w:r w:rsidR="001306F1">
        <w:rPr>
          <w:lang w:val="en-GB"/>
        </w:rPr>
        <w:t xml:space="preserve"> find no significant effects of expected team performance on</w:t>
      </w:r>
      <w:r w:rsidR="00CD6F2F">
        <w:rPr>
          <w:lang w:val="en-GB"/>
        </w:rPr>
        <w:t xml:space="preserve"> quits, p</w:t>
      </w:r>
      <w:r w:rsidR="008E5F28">
        <w:rPr>
          <w:lang w:val="en-GB"/>
        </w:rPr>
        <w:t>erhaps</w:t>
      </w:r>
      <w:r w:rsidR="00CD6F2F">
        <w:rPr>
          <w:lang w:val="en-GB"/>
        </w:rPr>
        <w:t xml:space="preserve"> because these are rare events in their data.</w:t>
      </w:r>
    </w:p>
    <w:p w14:paraId="3968D718" w14:textId="77777777" w:rsidR="006B4DB9" w:rsidRDefault="006B4DB9" w:rsidP="00B2390E">
      <w:pPr>
        <w:spacing w:line="360" w:lineRule="auto"/>
        <w:jc w:val="both"/>
        <w:rPr>
          <w:lang w:val="en-GB"/>
        </w:rPr>
      </w:pPr>
    </w:p>
    <w:p w14:paraId="0610780F" w14:textId="25F3B881" w:rsidR="005D3F58" w:rsidRDefault="005D3F58" w:rsidP="00B2390E">
      <w:pPr>
        <w:spacing w:line="360" w:lineRule="auto"/>
        <w:jc w:val="both"/>
        <w:rPr>
          <w:lang w:val="en-GB"/>
        </w:rPr>
      </w:pPr>
      <w:r>
        <w:rPr>
          <w:lang w:val="en-GB"/>
        </w:rPr>
        <w:t>In keeping with this literature</w:t>
      </w:r>
      <w:r w:rsidR="007969FF">
        <w:rPr>
          <w:lang w:val="en-GB"/>
        </w:rPr>
        <w:t>,</w:t>
      </w:r>
      <w:r>
        <w:rPr>
          <w:lang w:val="en-GB"/>
        </w:rPr>
        <w:t xml:space="preserve"> we suspect good performance, and performance above expectations, will lower dismissal rates by increasing the net value of the contract to the employer.  However, they may also increase the likelihood of a </w:t>
      </w:r>
      <w:proofErr w:type="gramStart"/>
      <w:r>
        <w:rPr>
          <w:lang w:val="en-GB"/>
        </w:rPr>
        <w:t>quit</w:t>
      </w:r>
      <w:proofErr w:type="gramEnd"/>
      <w:r>
        <w:rPr>
          <w:lang w:val="en-GB"/>
        </w:rPr>
        <w:t xml:space="preserve"> due to "poaching" behaviour on the part of competing </w:t>
      </w:r>
      <w:r w:rsidR="00FF093E">
        <w:rPr>
          <w:lang w:val="en-GB"/>
        </w:rPr>
        <w:t>team</w:t>
      </w:r>
      <w:r>
        <w:rPr>
          <w:lang w:val="en-GB"/>
        </w:rPr>
        <w:t>s which increases the job offer rate for Head Coaches.</w:t>
      </w:r>
      <w:r w:rsidR="00900C4E">
        <w:rPr>
          <w:lang w:val="en-GB"/>
        </w:rPr>
        <w:t xml:space="preserve"> Conversely, a sequence of bad results may be perceived as an indicator of poor Head Coach </w:t>
      </w:r>
      <w:r w:rsidR="00D870DB">
        <w:rPr>
          <w:lang w:val="en-GB"/>
        </w:rPr>
        <w:t>performance</w:t>
      </w:r>
      <w:r w:rsidR="00900C4E">
        <w:rPr>
          <w:lang w:val="en-GB"/>
        </w:rPr>
        <w:t xml:space="preserve">, rather than simply a bad run of luck (what Rabin and </w:t>
      </w:r>
      <w:proofErr w:type="spellStart"/>
      <w:r w:rsidR="00900C4E">
        <w:rPr>
          <w:lang w:val="en-GB"/>
        </w:rPr>
        <w:t>Vayanos</w:t>
      </w:r>
      <w:proofErr w:type="spellEnd"/>
      <w:r w:rsidR="00900C4E">
        <w:rPr>
          <w:lang w:val="en-GB"/>
        </w:rPr>
        <w:t xml:space="preserve"> (2010) refer to as a "hot-hand fallacy"), thus raising the likelihood of dismissal</w:t>
      </w:r>
      <w:r w:rsidR="008E5F28">
        <w:rPr>
          <w:lang w:val="en-GB"/>
        </w:rPr>
        <w:t xml:space="preserve"> and reducing the opportunity to quit for another job</w:t>
      </w:r>
      <w:r w:rsidR="00900C4E">
        <w:rPr>
          <w:lang w:val="en-GB"/>
        </w:rPr>
        <w:t>.</w:t>
      </w:r>
    </w:p>
    <w:p w14:paraId="40DA7DBD" w14:textId="77777777" w:rsidR="000E6EA6" w:rsidRDefault="000E6EA6" w:rsidP="00B2390E">
      <w:pPr>
        <w:spacing w:line="360" w:lineRule="auto"/>
        <w:jc w:val="both"/>
        <w:rPr>
          <w:lang w:val="en-GB"/>
        </w:rPr>
      </w:pPr>
    </w:p>
    <w:p w14:paraId="19168E89" w14:textId="77777777" w:rsidR="005D3F58" w:rsidRPr="00F3245D" w:rsidRDefault="00F3245D" w:rsidP="00B2390E">
      <w:pPr>
        <w:spacing w:line="360" w:lineRule="auto"/>
        <w:jc w:val="both"/>
        <w:rPr>
          <w:i/>
          <w:lang w:val="en-GB"/>
        </w:rPr>
      </w:pPr>
      <w:r>
        <w:rPr>
          <w:i/>
          <w:lang w:val="en-GB"/>
        </w:rPr>
        <w:t xml:space="preserve">Hypothesis Two: </w:t>
      </w:r>
      <w:r w:rsidR="00AE5398">
        <w:rPr>
          <w:i/>
          <w:lang w:val="en-GB"/>
        </w:rPr>
        <w:t>Head Coach experience</w:t>
      </w:r>
      <w:r>
        <w:rPr>
          <w:i/>
          <w:lang w:val="en-GB"/>
        </w:rPr>
        <w:t xml:space="preserve"> will be valued by employers, </w:t>
      </w:r>
      <w:r w:rsidR="006E0FC8">
        <w:rPr>
          <w:i/>
          <w:lang w:val="en-GB"/>
        </w:rPr>
        <w:t xml:space="preserve">reducing the likelihood of </w:t>
      </w:r>
      <w:r>
        <w:rPr>
          <w:i/>
          <w:lang w:val="en-GB"/>
        </w:rPr>
        <w:t xml:space="preserve">Head Coach dismissal. </w:t>
      </w:r>
      <w:r w:rsidR="00AE5398">
        <w:rPr>
          <w:i/>
          <w:lang w:val="en-GB"/>
        </w:rPr>
        <w:t>However, effects of Head Coach experience on quits are theoretically ambiguous a priori</w:t>
      </w:r>
    </w:p>
    <w:p w14:paraId="1166CD34" w14:textId="77777777" w:rsidR="00706717" w:rsidRDefault="00706717" w:rsidP="00B2390E">
      <w:pPr>
        <w:spacing w:line="360" w:lineRule="auto"/>
        <w:jc w:val="both"/>
        <w:rPr>
          <w:lang w:val="en-GB"/>
        </w:rPr>
      </w:pPr>
    </w:p>
    <w:p w14:paraId="2FDAF68B" w14:textId="5E0AB8AC" w:rsidR="00C47370" w:rsidRDefault="00706717" w:rsidP="00C47370">
      <w:pPr>
        <w:spacing w:line="360" w:lineRule="auto"/>
        <w:jc w:val="both"/>
        <w:rPr>
          <w:lang w:val="en-GB"/>
        </w:rPr>
      </w:pPr>
      <w:r>
        <w:rPr>
          <w:lang w:val="en-GB"/>
        </w:rPr>
        <w:t xml:space="preserve">The literature </w:t>
      </w:r>
      <w:r w:rsidR="00C47370">
        <w:rPr>
          <w:lang w:val="en-GB"/>
        </w:rPr>
        <w:t>finds</w:t>
      </w:r>
      <w:r w:rsidR="00411047">
        <w:rPr>
          <w:lang w:val="en-GB"/>
        </w:rPr>
        <w:t xml:space="preserve"> that</w:t>
      </w:r>
      <w:r>
        <w:rPr>
          <w:lang w:val="en-GB"/>
        </w:rPr>
        <w:t xml:space="preserve"> the personal attributes of Head Coaches </w:t>
      </w:r>
      <w:r w:rsidR="00C47370">
        <w:rPr>
          <w:lang w:val="en-GB"/>
        </w:rPr>
        <w:t xml:space="preserve">are relatively unimportant </w:t>
      </w:r>
      <w:r>
        <w:rPr>
          <w:lang w:val="en-GB"/>
        </w:rPr>
        <w:t xml:space="preserve">in explaining dismissals and quits. </w:t>
      </w:r>
      <w:r w:rsidR="009132B2">
        <w:rPr>
          <w:lang w:val="en-GB"/>
        </w:rPr>
        <w:t xml:space="preserve">Van Ours and Van </w:t>
      </w:r>
      <w:proofErr w:type="spellStart"/>
      <w:r w:rsidR="009132B2">
        <w:rPr>
          <w:lang w:val="en-GB"/>
        </w:rPr>
        <w:t>Tuijl</w:t>
      </w:r>
      <w:proofErr w:type="spellEnd"/>
      <w:r w:rsidR="009132B2">
        <w:rPr>
          <w:lang w:val="en-GB"/>
        </w:rPr>
        <w:t xml:space="preserve"> (2016) </w:t>
      </w:r>
      <w:r>
        <w:rPr>
          <w:lang w:val="en-GB"/>
        </w:rPr>
        <w:t xml:space="preserve">say this is why they </w:t>
      </w:r>
      <w:r w:rsidR="009132B2">
        <w:rPr>
          <w:lang w:val="en-GB"/>
        </w:rPr>
        <w:t xml:space="preserve">remove them from their preferred model specification (p. 598 and footnote 8).  The exception is coach </w:t>
      </w:r>
      <w:r w:rsidR="00F456C5">
        <w:rPr>
          <w:lang w:val="en-GB"/>
        </w:rPr>
        <w:t>age</w:t>
      </w:r>
      <w:r w:rsidR="009132B2">
        <w:rPr>
          <w:lang w:val="en-GB"/>
        </w:rPr>
        <w:t xml:space="preserve"> which appears to be positively related with dismissal probabilities</w:t>
      </w:r>
      <w:r w:rsidR="00C47370">
        <w:rPr>
          <w:lang w:val="en-GB"/>
        </w:rPr>
        <w:t xml:space="preserve"> in their study</w:t>
      </w:r>
      <w:r w:rsidR="00F456C5">
        <w:rPr>
          <w:lang w:val="en-GB"/>
        </w:rPr>
        <w:t xml:space="preserve"> </w:t>
      </w:r>
      <w:r w:rsidR="00F456C5">
        <w:rPr>
          <w:lang w:val="en-GB"/>
        </w:rPr>
        <w:lastRenderedPageBreak/>
        <w:t>and others that they review. In our analysis, we make a distinction between overall coaching experience and tenure at current club as alternative measures of experience.</w:t>
      </w:r>
      <w:r w:rsidR="00C47370">
        <w:rPr>
          <w:lang w:val="en-GB"/>
        </w:rPr>
        <w:t xml:space="preserve"> </w:t>
      </w:r>
    </w:p>
    <w:p w14:paraId="7E31043D" w14:textId="77777777" w:rsidR="00C47370" w:rsidRDefault="00C47370" w:rsidP="00C47370">
      <w:pPr>
        <w:spacing w:line="360" w:lineRule="auto"/>
        <w:jc w:val="both"/>
        <w:rPr>
          <w:lang w:val="en-GB"/>
        </w:rPr>
      </w:pPr>
    </w:p>
    <w:p w14:paraId="397C9EE2" w14:textId="33A67E77" w:rsidR="00E45454" w:rsidRDefault="00706717" w:rsidP="00B2390E">
      <w:pPr>
        <w:spacing w:line="360" w:lineRule="auto"/>
        <w:jc w:val="both"/>
        <w:rPr>
          <w:lang w:val="en-GB"/>
        </w:rPr>
      </w:pPr>
      <w:r>
        <w:rPr>
          <w:lang w:val="en-GB"/>
        </w:rPr>
        <w:t>We anticipate</w:t>
      </w:r>
      <w:r w:rsidR="00FC3DB3">
        <w:rPr>
          <w:lang w:val="en-GB"/>
        </w:rPr>
        <w:t xml:space="preserve"> that</w:t>
      </w:r>
      <w:r>
        <w:rPr>
          <w:lang w:val="en-GB"/>
        </w:rPr>
        <w:t xml:space="preserve"> </w:t>
      </w:r>
      <w:r w:rsidR="00AE5398">
        <w:rPr>
          <w:lang w:val="en-GB"/>
        </w:rPr>
        <w:t>aspects of</w:t>
      </w:r>
      <w:r>
        <w:rPr>
          <w:lang w:val="en-GB"/>
        </w:rPr>
        <w:t xml:space="preserve"> human capital</w:t>
      </w:r>
      <w:r w:rsidR="00FC3DB3">
        <w:rPr>
          <w:lang w:val="en-GB"/>
        </w:rPr>
        <w:t>,</w:t>
      </w:r>
      <w:r>
        <w:rPr>
          <w:lang w:val="en-GB"/>
        </w:rPr>
        <w:t xml:space="preserve"> such as coach experience</w:t>
      </w:r>
      <w:r w:rsidR="00FC3DB3">
        <w:rPr>
          <w:lang w:val="en-GB"/>
        </w:rPr>
        <w:t xml:space="preserve">, </w:t>
      </w:r>
      <w:r>
        <w:rPr>
          <w:lang w:val="en-GB"/>
        </w:rPr>
        <w:t>will be valued by employers</w:t>
      </w:r>
      <w:r w:rsidR="00FC3DB3">
        <w:rPr>
          <w:lang w:val="en-GB"/>
        </w:rPr>
        <w:t xml:space="preserve">. Experience </w:t>
      </w:r>
      <w:r>
        <w:rPr>
          <w:lang w:val="en-GB"/>
        </w:rPr>
        <w:t>potentially protect</w:t>
      </w:r>
      <w:r w:rsidR="00FC3DB3">
        <w:rPr>
          <w:lang w:val="en-GB"/>
        </w:rPr>
        <w:t>s</w:t>
      </w:r>
      <w:r>
        <w:rPr>
          <w:lang w:val="en-GB"/>
        </w:rPr>
        <w:t xml:space="preserve"> the Head Coach from dismissal</w:t>
      </w:r>
      <w:r w:rsidR="00FC3DB3">
        <w:rPr>
          <w:lang w:val="en-GB"/>
        </w:rPr>
        <w:t xml:space="preserve"> </w:t>
      </w:r>
      <w:r>
        <w:rPr>
          <w:lang w:val="en-GB"/>
        </w:rPr>
        <w:t>even when performance is below expectations</w:t>
      </w:r>
      <w:r w:rsidR="00FC3DB3">
        <w:rPr>
          <w:lang w:val="en-GB"/>
        </w:rPr>
        <w:t>. However, this</w:t>
      </w:r>
      <w:r w:rsidR="00AB0E0E">
        <w:rPr>
          <w:lang w:val="en-GB"/>
        </w:rPr>
        <w:t xml:space="preserve"> is not what Van Ours and Van </w:t>
      </w:r>
      <w:proofErr w:type="spellStart"/>
      <w:r w:rsidR="00AB0E0E">
        <w:rPr>
          <w:lang w:val="en-GB"/>
        </w:rPr>
        <w:t>Tuijl</w:t>
      </w:r>
      <w:proofErr w:type="spellEnd"/>
      <w:r w:rsidR="00AB0E0E">
        <w:rPr>
          <w:lang w:val="en-GB"/>
        </w:rPr>
        <w:t xml:space="preserve"> (2016) find in their study</w:t>
      </w:r>
      <w:r>
        <w:rPr>
          <w:lang w:val="en-GB"/>
        </w:rPr>
        <w:t xml:space="preserve">.  </w:t>
      </w:r>
      <w:r w:rsidR="005751AA">
        <w:rPr>
          <w:lang w:val="en-GB"/>
        </w:rPr>
        <w:t xml:space="preserve">Familiarity with the club, as indicated by time spent at the club as a coach or player, </w:t>
      </w:r>
      <w:r w:rsidR="005751AA" w:rsidRPr="005751AA">
        <w:rPr>
          <w:lang w:val="en-GB"/>
        </w:rPr>
        <w:t xml:space="preserve">should lower dismissal probabilities by providing workers with insights about the specifics of the </w:t>
      </w:r>
      <w:r w:rsidR="00FF093E">
        <w:rPr>
          <w:lang w:val="en-GB"/>
        </w:rPr>
        <w:t>club</w:t>
      </w:r>
      <w:r w:rsidR="005751AA" w:rsidRPr="005751AA">
        <w:rPr>
          <w:lang w:val="en-GB"/>
        </w:rPr>
        <w:t xml:space="preserve"> and its </w:t>
      </w:r>
      <w:r w:rsidR="00FF093E">
        <w:rPr>
          <w:lang w:val="en-GB"/>
        </w:rPr>
        <w:t>workings</w:t>
      </w:r>
      <w:r w:rsidR="005751AA" w:rsidRPr="005751AA">
        <w:rPr>
          <w:lang w:val="en-GB"/>
        </w:rPr>
        <w:t xml:space="preserve"> which can then raise labour productivity (Becker, 1962). </w:t>
      </w:r>
      <w:r>
        <w:rPr>
          <w:lang w:val="en-GB"/>
        </w:rPr>
        <w:t>Si</w:t>
      </w:r>
      <w:r w:rsidR="00F456C5">
        <w:rPr>
          <w:lang w:val="en-GB"/>
        </w:rPr>
        <w:t>gnals</w:t>
      </w:r>
      <w:r>
        <w:rPr>
          <w:lang w:val="en-GB"/>
        </w:rPr>
        <w:t xml:space="preserve"> of success in the coach's previous jobs (such as winning cups or titles, or getting clubs promoted</w:t>
      </w:r>
      <w:r w:rsidR="00C47370">
        <w:rPr>
          <w:lang w:val="en-GB"/>
        </w:rPr>
        <w:t>)</w:t>
      </w:r>
      <w:r>
        <w:rPr>
          <w:lang w:val="en-GB"/>
        </w:rPr>
        <w:t xml:space="preserve"> will </w:t>
      </w:r>
      <w:r w:rsidR="005751AA">
        <w:rPr>
          <w:lang w:val="en-GB"/>
        </w:rPr>
        <w:t xml:space="preserve">also </w:t>
      </w:r>
      <w:r>
        <w:rPr>
          <w:lang w:val="en-GB"/>
        </w:rPr>
        <w:t xml:space="preserve">delay the point at which the employer dismisses a coach </w:t>
      </w:r>
      <w:r w:rsidR="00AB0E0E">
        <w:rPr>
          <w:lang w:val="en-GB"/>
        </w:rPr>
        <w:t>conditional on</w:t>
      </w:r>
      <w:r>
        <w:rPr>
          <w:lang w:val="en-GB"/>
        </w:rPr>
        <w:t xml:space="preserve"> performance.  </w:t>
      </w:r>
    </w:p>
    <w:p w14:paraId="7CE80E5A" w14:textId="77777777" w:rsidR="00AE5398" w:rsidRDefault="00AE5398" w:rsidP="00B2390E">
      <w:pPr>
        <w:spacing w:line="360" w:lineRule="auto"/>
        <w:jc w:val="both"/>
        <w:rPr>
          <w:lang w:val="en-GB"/>
        </w:rPr>
      </w:pPr>
    </w:p>
    <w:p w14:paraId="6D7B931F" w14:textId="648CBFF2" w:rsidR="00C47370" w:rsidRDefault="00AE5398" w:rsidP="00B2390E">
      <w:pPr>
        <w:spacing w:line="360" w:lineRule="auto"/>
        <w:jc w:val="both"/>
        <w:rPr>
          <w:lang w:val="en-GB"/>
        </w:rPr>
      </w:pPr>
      <w:r>
        <w:rPr>
          <w:lang w:val="en-GB"/>
        </w:rPr>
        <w:t>In contrast, the effects of Head Coach experience on quits are indeterminat</w:t>
      </w:r>
      <w:r w:rsidR="00751430">
        <w:rPr>
          <w:lang w:val="en-GB"/>
        </w:rPr>
        <w:t>e</w:t>
      </w:r>
      <w:r>
        <w:rPr>
          <w:lang w:val="en-GB"/>
        </w:rPr>
        <w:t xml:space="preserve">, a priori.  On the one hand, </w:t>
      </w:r>
      <w:r w:rsidR="00C47370">
        <w:rPr>
          <w:lang w:val="en-GB"/>
        </w:rPr>
        <w:t>the likely market value of past coaching experience and past coach performance in tackling management problems in a new environment</w:t>
      </w:r>
      <w:r>
        <w:rPr>
          <w:lang w:val="en-GB"/>
        </w:rPr>
        <w:t xml:space="preserve"> may </w:t>
      </w:r>
      <w:r w:rsidR="00C47370">
        <w:rPr>
          <w:lang w:val="en-GB"/>
        </w:rPr>
        <w:t>raise job offer arrival rates, potentially increasing quits.</w:t>
      </w:r>
      <w:r w:rsidR="008E793D">
        <w:rPr>
          <w:lang w:val="en-GB"/>
        </w:rPr>
        <w:t xml:space="preserve">  </w:t>
      </w:r>
      <w:r w:rsidR="003777DC">
        <w:rPr>
          <w:lang w:val="en-GB"/>
        </w:rPr>
        <w:t>On the other hand, greater experience at one’s current employer</w:t>
      </w:r>
      <w:r w:rsidR="00336C8C">
        <w:rPr>
          <w:lang w:val="en-GB"/>
        </w:rPr>
        <w:t xml:space="preserve">, </w:t>
      </w:r>
      <w:r w:rsidR="00751430">
        <w:rPr>
          <w:lang w:val="en-GB"/>
        </w:rPr>
        <w:t xml:space="preserve">as well as </w:t>
      </w:r>
      <w:r w:rsidR="00336C8C">
        <w:rPr>
          <w:lang w:val="en-GB"/>
        </w:rPr>
        <w:t>prior experience at the club (either as a coach or player)</w:t>
      </w:r>
      <w:r w:rsidR="00751430">
        <w:rPr>
          <w:lang w:val="en-GB"/>
        </w:rPr>
        <w:t>,</w:t>
      </w:r>
      <w:r w:rsidR="003777DC">
        <w:rPr>
          <w:lang w:val="en-GB"/>
        </w:rPr>
        <w:t xml:space="preserve"> can indicate a high-quality job match relative to outside options, reducing the Head Coach’s likelihood of accepting outside offers</w:t>
      </w:r>
      <w:r w:rsidR="00AA22F4">
        <w:rPr>
          <w:lang w:val="en-GB"/>
        </w:rPr>
        <w:t xml:space="preserve"> (Stevens, 2003)</w:t>
      </w:r>
      <w:r w:rsidR="003777DC">
        <w:rPr>
          <w:lang w:val="en-GB"/>
        </w:rPr>
        <w:t>.</w:t>
      </w:r>
      <w:r w:rsidR="00F456C5">
        <w:rPr>
          <w:lang w:val="en-GB"/>
        </w:rPr>
        <w:t xml:space="preserve"> The threat of outside offers will likely trigger </w:t>
      </w:r>
      <w:proofErr w:type="gramStart"/>
      <w:r w:rsidR="00F456C5">
        <w:rPr>
          <w:lang w:val="en-GB"/>
        </w:rPr>
        <w:t>counter-offers</w:t>
      </w:r>
      <w:proofErr w:type="gramEnd"/>
      <w:r w:rsidR="00F456C5">
        <w:rPr>
          <w:lang w:val="en-GB"/>
        </w:rPr>
        <w:t xml:space="preserve"> from the current employer.</w:t>
      </w:r>
      <w:r w:rsidR="00AA22F4">
        <w:rPr>
          <w:lang w:val="en-GB"/>
        </w:rPr>
        <w:t xml:space="preserve">  </w:t>
      </w:r>
    </w:p>
    <w:p w14:paraId="38C7F2FD" w14:textId="77777777" w:rsidR="00D518DC" w:rsidRDefault="00D518DC" w:rsidP="00B2390E">
      <w:pPr>
        <w:spacing w:line="360" w:lineRule="auto"/>
        <w:jc w:val="both"/>
        <w:rPr>
          <w:lang w:val="en-GB"/>
        </w:rPr>
      </w:pPr>
    </w:p>
    <w:p w14:paraId="13A04323" w14:textId="266421CC" w:rsidR="00021222" w:rsidRPr="006962F4" w:rsidRDefault="00881EA3" w:rsidP="006962F4">
      <w:pPr>
        <w:spacing w:line="360" w:lineRule="auto"/>
        <w:jc w:val="both"/>
        <w:rPr>
          <w:b/>
          <w:lang w:val="en-GB"/>
        </w:rPr>
      </w:pPr>
      <w:r>
        <w:rPr>
          <w:b/>
          <w:lang w:val="en-GB"/>
        </w:rPr>
        <w:t>3.</w:t>
      </w:r>
      <w:r>
        <w:rPr>
          <w:b/>
          <w:lang w:val="en-GB"/>
        </w:rPr>
        <w:tab/>
      </w:r>
      <w:r w:rsidR="00C96C47" w:rsidRPr="0006594F">
        <w:rPr>
          <w:b/>
          <w:lang w:val="en-GB"/>
        </w:rPr>
        <w:t>Data</w:t>
      </w:r>
      <w:r w:rsidR="001A5C22" w:rsidRPr="0006594F">
        <w:rPr>
          <w:b/>
          <w:lang w:val="en-GB"/>
        </w:rPr>
        <w:t xml:space="preserve"> and Empirical Approach</w:t>
      </w:r>
    </w:p>
    <w:p w14:paraId="28753357" w14:textId="77777777" w:rsidR="00D57F60" w:rsidRDefault="00D57F60" w:rsidP="009132B2">
      <w:pPr>
        <w:spacing w:line="360" w:lineRule="auto"/>
        <w:jc w:val="both"/>
        <w:rPr>
          <w:b/>
          <w:lang w:val="en-GB"/>
        </w:rPr>
      </w:pPr>
    </w:p>
    <w:p w14:paraId="4EED0C05" w14:textId="77777777" w:rsidR="00433A97" w:rsidRDefault="00433A97" w:rsidP="009132B2">
      <w:pPr>
        <w:spacing w:line="360" w:lineRule="auto"/>
        <w:jc w:val="both"/>
        <w:rPr>
          <w:lang w:val="en-GB"/>
        </w:rPr>
      </w:pPr>
      <w:r>
        <w:rPr>
          <w:lang w:val="en-GB"/>
        </w:rPr>
        <w:t>3.1</w:t>
      </w:r>
      <w:r>
        <w:rPr>
          <w:lang w:val="en-GB"/>
        </w:rPr>
        <w:tab/>
        <w:t>Data</w:t>
      </w:r>
    </w:p>
    <w:p w14:paraId="4DA4F445" w14:textId="6ABEB652" w:rsidR="00BD3A94" w:rsidRDefault="00B87109" w:rsidP="009132B2">
      <w:pPr>
        <w:spacing w:line="360" w:lineRule="auto"/>
        <w:jc w:val="both"/>
        <w:rPr>
          <w:lang w:val="en-GB"/>
        </w:rPr>
      </w:pPr>
      <w:r>
        <w:rPr>
          <w:lang w:val="en-GB"/>
        </w:rPr>
        <w:t xml:space="preserve">We have data for </w:t>
      </w:r>
      <w:r w:rsidR="00B93A64">
        <w:rPr>
          <w:lang w:val="en-GB"/>
        </w:rPr>
        <w:t>642</w:t>
      </w:r>
      <w:r>
        <w:rPr>
          <w:lang w:val="en-GB"/>
        </w:rPr>
        <w:t xml:space="preserve"> Head Coaches who </w:t>
      </w:r>
      <w:proofErr w:type="gramStart"/>
      <w:r>
        <w:rPr>
          <w:lang w:val="en-GB"/>
        </w:rPr>
        <w:t>were in charge of</w:t>
      </w:r>
      <w:proofErr w:type="gramEnd"/>
      <w:r w:rsidR="00F456C5">
        <w:rPr>
          <w:lang w:val="en-GB"/>
        </w:rPr>
        <w:t xml:space="preserve"> </w:t>
      </w:r>
      <w:r>
        <w:rPr>
          <w:lang w:val="en-GB"/>
        </w:rPr>
        <w:t>football</w:t>
      </w:r>
      <w:r w:rsidR="00F456C5">
        <w:rPr>
          <w:lang w:val="en-GB"/>
        </w:rPr>
        <w:t xml:space="preserve"> league</w:t>
      </w:r>
      <w:r>
        <w:rPr>
          <w:lang w:val="en-GB"/>
        </w:rPr>
        <w:t xml:space="preserve"> games played by the</w:t>
      </w:r>
      <w:r w:rsidR="00B93A64">
        <w:rPr>
          <w:lang w:val="en-GB"/>
        </w:rPr>
        <w:t xml:space="preserve"> 206</w:t>
      </w:r>
      <w:r>
        <w:rPr>
          <w:lang w:val="en-GB"/>
        </w:rPr>
        <w:t xml:space="preserve"> teams in the top two tiers of professional football in Germany, France, Spain and Italy </w:t>
      </w:r>
      <w:r w:rsidR="001E02AE">
        <w:rPr>
          <w:lang w:val="en-GB"/>
        </w:rPr>
        <w:t xml:space="preserve">covering the seasons </w:t>
      </w:r>
      <w:r w:rsidRPr="00EF3F0B">
        <w:rPr>
          <w:lang w:val="en-GB"/>
        </w:rPr>
        <w:t>200</w:t>
      </w:r>
      <w:r w:rsidR="00B93A64" w:rsidRPr="00EF3F0B">
        <w:rPr>
          <w:lang w:val="en-GB"/>
        </w:rPr>
        <w:t>2</w:t>
      </w:r>
      <w:r w:rsidR="001E02AE" w:rsidRPr="00EF3F0B">
        <w:rPr>
          <w:lang w:val="en-GB"/>
        </w:rPr>
        <w:t>-0</w:t>
      </w:r>
      <w:r w:rsidR="00B93A64" w:rsidRPr="00EF3F0B">
        <w:rPr>
          <w:lang w:val="en-GB"/>
        </w:rPr>
        <w:t>3</w:t>
      </w:r>
      <w:r w:rsidRPr="00EF3F0B">
        <w:rPr>
          <w:lang w:val="en-GB"/>
        </w:rPr>
        <w:t xml:space="preserve"> to 2014</w:t>
      </w:r>
      <w:r w:rsidR="001E02AE" w:rsidRPr="00EF3F0B">
        <w:rPr>
          <w:lang w:val="en-GB"/>
        </w:rPr>
        <w:t>-</w:t>
      </w:r>
      <w:r w:rsidRPr="00EF3F0B">
        <w:rPr>
          <w:lang w:val="en-GB"/>
        </w:rPr>
        <w:t>15</w:t>
      </w:r>
      <w:r>
        <w:rPr>
          <w:lang w:val="en-GB"/>
        </w:rPr>
        <w:t xml:space="preserve">. </w:t>
      </w:r>
      <w:r w:rsidR="001E02AE">
        <w:rPr>
          <w:lang w:val="en-GB"/>
        </w:rPr>
        <w:t xml:space="preserve">This period </w:t>
      </w:r>
      <w:r w:rsidR="001E02AE" w:rsidRPr="00EF3F0B">
        <w:rPr>
          <w:lang w:val="en-GB"/>
        </w:rPr>
        <w:t xml:space="preserve">covers </w:t>
      </w:r>
      <w:r w:rsidR="00D62595">
        <w:rPr>
          <w:lang w:val="en-GB"/>
        </w:rPr>
        <w:t>71,176 games,</w:t>
      </w:r>
      <w:r w:rsidR="001E02AE">
        <w:rPr>
          <w:lang w:val="en-GB"/>
        </w:rPr>
        <w:t xml:space="preserve"> though after dropping observations with missing data, </w:t>
      </w:r>
      <w:r w:rsidR="0042390D">
        <w:rPr>
          <w:lang w:val="en-GB"/>
        </w:rPr>
        <w:t>and games whe</w:t>
      </w:r>
      <w:r w:rsidR="00F456C5">
        <w:rPr>
          <w:lang w:val="en-GB"/>
        </w:rPr>
        <w:t>re</w:t>
      </w:r>
      <w:r w:rsidR="0042390D">
        <w:rPr>
          <w:lang w:val="en-GB"/>
        </w:rPr>
        <w:t xml:space="preserve"> an interim manager was in charge, </w:t>
      </w:r>
      <w:r w:rsidR="001E02AE">
        <w:rPr>
          <w:lang w:val="en-GB"/>
        </w:rPr>
        <w:t xml:space="preserve">our final sample is based </w:t>
      </w:r>
      <w:r w:rsidR="00124815">
        <w:rPr>
          <w:lang w:val="en-GB"/>
        </w:rPr>
        <w:t xml:space="preserve">on </w:t>
      </w:r>
      <w:r w:rsidR="00B93A64">
        <w:rPr>
          <w:lang w:val="en-GB"/>
        </w:rPr>
        <w:t>64,495</w:t>
      </w:r>
      <w:r w:rsidR="001E02AE">
        <w:rPr>
          <w:lang w:val="en-GB"/>
        </w:rPr>
        <w:t xml:space="preserve"> games</w:t>
      </w:r>
      <w:r w:rsidR="00B93A64">
        <w:rPr>
          <w:lang w:val="en-GB"/>
        </w:rPr>
        <w:t xml:space="preserve"> covering 1,407 unique coaching spells</w:t>
      </w:r>
      <w:r w:rsidR="001E02AE">
        <w:rPr>
          <w:lang w:val="en-GB"/>
        </w:rPr>
        <w:t xml:space="preserve">. </w:t>
      </w:r>
      <w:r w:rsidR="006871B9">
        <w:rPr>
          <w:lang w:val="en-GB"/>
        </w:rPr>
        <w:t xml:space="preserve">The data are a flow sample in that we observe the start date for all coaches' initial employment </w:t>
      </w:r>
      <w:r w:rsidR="006871B9">
        <w:rPr>
          <w:lang w:val="en-GB"/>
        </w:rPr>
        <w:lastRenderedPageBreak/>
        <w:t xml:space="preserve">spells, including those that overlap the start of the initial football season in our data. </w:t>
      </w:r>
      <w:r w:rsidR="001F2ADD">
        <w:rPr>
          <w:lang w:val="en-GB"/>
        </w:rPr>
        <w:t xml:space="preserve">Each spell ends with the Head Coach leaving due to </w:t>
      </w:r>
      <w:r w:rsidR="00124815">
        <w:rPr>
          <w:lang w:val="en-GB"/>
        </w:rPr>
        <w:t>d</w:t>
      </w:r>
      <w:r w:rsidR="00405592">
        <w:rPr>
          <w:lang w:val="en-GB"/>
        </w:rPr>
        <w:t>ismissal</w:t>
      </w:r>
      <w:r w:rsidR="001F2ADD">
        <w:rPr>
          <w:lang w:val="en-GB"/>
        </w:rPr>
        <w:t xml:space="preserve"> by the club or a voluntary quit, or else the Coach remains in post. </w:t>
      </w:r>
    </w:p>
    <w:p w14:paraId="78BCCC19" w14:textId="77777777" w:rsidR="00BD3A94" w:rsidRDefault="00BD3A94" w:rsidP="009132B2">
      <w:pPr>
        <w:spacing w:line="360" w:lineRule="auto"/>
        <w:jc w:val="both"/>
        <w:rPr>
          <w:lang w:val="en-GB"/>
        </w:rPr>
      </w:pPr>
    </w:p>
    <w:p w14:paraId="681A62C2" w14:textId="3CF3018A" w:rsidR="00BD3A94" w:rsidRDefault="00BD3A94" w:rsidP="009132B2">
      <w:pPr>
        <w:spacing w:line="360" w:lineRule="auto"/>
        <w:jc w:val="both"/>
        <w:rPr>
          <w:lang w:val="en-GB"/>
        </w:rPr>
      </w:pPr>
      <w:r>
        <w:rPr>
          <w:lang w:val="en-GB"/>
        </w:rPr>
        <w:t xml:space="preserve">Our recording of dismissals and quits is taken from Wikipedia Head Coach biographies that are cross-checked against local media sources. </w:t>
      </w:r>
      <w:r w:rsidR="00A0195E">
        <w:rPr>
          <w:lang w:val="en-GB"/>
        </w:rPr>
        <w:t xml:space="preserve">In </w:t>
      </w:r>
      <w:r>
        <w:rPr>
          <w:lang w:val="en-GB"/>
        </w:rPr>
        <w:t>some</w:t>
      </w:r>
      <w:r w:rsidR="00A0195E">
        <w:rPr>
          <w:lang w:val="en-GB"/>
        </w:rPr>
        <w:t xml:space="preserve"> cases, a Head Coach</w:t>
      </w:r>
      <w:r>
        <w:rPr>
          <w:lang w:val="en-GB"/>
        </w:rPr>
        <w:t xml:space="preserve"> is stated as having</w:t>
      </w:r>
      <w:r w:rsidR="00A0195E">
        <w:rPr>
          <w:lang w:val="en-GB"/>
        </w:rPr>
        <w:t xml:space="preserve"> departed by </w:t>
      </w:r>
      <w:r>
        <w:rPr>
          <w:lang w:val="en-GB"/>
        </w:rPr>
        <w:t>‘</w:t>
      </w:r>
      <w:r w:rsidR="00A0195E">
        <w:rPr>
          <w:lang w:val="en-GB"/>
        </w:rPr>
        <w:t>mutual consent</w:t>
      </w:r>
      <w:r>
        <w:rPr>
          <w:lang w:val="en-GB"/>
        </w:rPr>
        <w:t>’</w:t>
      </w:r>
      <w:r w:rsidR="00A0195E">
        <w:rPr>
          <w:lang w:val="en-GB"/>
        </w:rPr>
        <w:t>. In reality, these are circumstances in which the Head Coach has been asked to leave, but the club agrees to classify the departure as a joint decision to allow the Head Coach to “save face”. We have classified these cases as dismissals.</w:t>
      </w:r>
      <w:r>
        <w:rPr>
          <w:lang w:val="en-GB"/>
        </w:rPr>
        <w:t xml:space="preserve"> </w:t>
      </w:r>
    </w:p>
    <w:p w14:paraId="411964B7" w14:textId="77777777" w:rsidR="00BD3A94" w:rsidRDefault="00BD3A94" w:rsidP="009132B2">
      <w:pPr>
        <w:spacing w:line="360" w:lineRule="auto"/>
        <w:jc w:val="both"/>
        <w:rPr>
          <w:lang w:val="en-GB"/>
        </w:rPr>
      </w:pPr>
    </w:p>
    <w:p w14:paraId="7514EB3D" w14:textId="3F1D23AE" w:rsidR="006871B9" w:rsidRDefault="00BD3A94" w:rsidP="009132B2">
      <w:pPr>
        <w:spacing w:line="360" w:lineRule="auto"/>
        <w:jc w:val="both"/>
        <w:rPr>
          <w:lang w:val="en-GB"/>
        </w:rPr>
      </w:pPr>
      <w:r>
        <w:rPr>
          <w:lang w:val="en-GB"/>
        </w:rPr>
        <w:t xml:space="preserve">A coach spell is defined as the number of days since </w:t>
      </w:r>
      <w:r w:rsidR="00680F34">
        <w:rPr>
          <w:lang w:val="en-GB"/>
        </w:rPr>
        <w:t>the Head Coach started the job</w:t>
      </w:r>
      <w:r>
        <w:rPr>
          <w:lang w:val="en-GB"/>
        </w:rPr>
        <w:t xml:space="preserve">. The closed season is included in the number of days. </w:t>
      </w:r>
      <w:r w:rsidR="001E02AE">
        <w:rPr>
          <w:lang w:val="en-GB"/>
        </w:rPr>
        <w:t xml:space="preserve">Of the </w:t>
      </w:r>
      <w:r w:rsidR="00B93A64">
        <w:rPr>
          <w:lang w:val="en-GB"/>
        </w:rPr>
        <w:t>1,407</w:t>
      </w:r>
      <w:r w:rsidR="001E02AE">
        <w:rPr>
          <w:lang w:val="en-GB"/>
        </w:rPr>
        <w:t xml:space="preserve"> coaching spells</w:t>
      </w:r>
      <w:r>
        <w:rPr>
          <w:lang w:val="en-GB"/>
        </w:rPr>
        <w:t xml:space="preserve"> in our sample</w:t>
      </w:r>
      <w:r w:rsidR="001E02AE">
        <w:rPr>
          <w:lang w:val="en-GB"/>
        </w:rPr>
        <w:t xml:space="preserve">, </w:t>
      </w:r>
      <w:r w:rsidR="00B93A64">
        <w:rPr>
          <w:lang w:val="en-GB"/>
        </w:rPr>
        <w:t>944</w:t>
      </w:r>
      <w:r w:rsidR="00361EAB">
        <w:rPr>
          <w:lang w:val="en-GB"/>
        </w:rPr>
        <w:t xml:space="preserve"> </w:t>
      </w:r>
      <w:r w:rsidR="003614DD">
        <w:rPr>
          <w:lang w:val="en-GB"/>
        </w:rPr>
        <w:t xml:space="preserve">ended in dismissal </w:t>
      </w:r>
      <w:r w:rsidR="00A0195E">
        <w:rPr>
          <w:lang w:val="en-GB"/>
        </w:rPr>
        <w:t xml:space="preserve">and </w:t>
      </w:r>
      <w:r w:rsidR="00B93A64">
        <w:rPr>
          <w:lang w:val="en-GB"/>
        </w:rPr>
        <w:t>358</w:t>
      </w:r>
      <w:r w:rsidR="003614DD">
        <w:rPr>
          <w:lang w:val="en-GB"/>
        </w:rPr>
        <w:t xml:space="preserve"> </w:t>
      </w:r>
      <w:r w:rsidR="00A0195E">
        <w:rPr>
          <w:lang w:val="en-GB"/>
        </w:rPr>
        <w:t xml:space="preserve">ended in a Coach quitting. </w:t>
      </w:r>
      <w:r w:rsidR="00B93A64">
        <w:rPr>
          <w:lang w:val="en-GB"/>
        </w:rPr>
        <w:t xml:space="preserve">In the remainder </w:t>
      </w:r>
      <w:r w:rsidR="00CF7B38">
        <w:rPr>
          <w:lang w:val="en-GB"/>
        </w:rPr>
        <w:t xml:space="preserve">(105 spells) </w:t>
      </w:r>
      <w:r w:rsidR="00B93A64">
        <w:rPr>
          <w:lang w:val="en-GB"/>
        </w:rPr>
        <w:t xml:space="preserve">the Head Coach remained in post. </w:t>
      </w:r>
      <w:r w:rsidR="006871B9">
        <w:rPr>
          <w:lang w:val="en-GB"/>
        </w:rPr>
        <w:t>The average coaching spell last</w:t>
      </w:r>
      <w:r w:rsidR="00B93A64">
        <w:rPr>
          <w:lang w:val="en-GB"/>
        </w:rPr>
        <w:t>ed</w:t>
      </w:r>
      <w:r w:rsidR="006871B9">
        <w:rPr>
          <w:lang w:val="en-GB"/>
        </w:rPr>
        <w:t xml:space="preserve"> for </w:t>
      </w:r>
      <w:r w:rsidR="00803C18">
        <w:rPr>
          <w:lang w:val="en-GB"/>
        </w:rPr>
        <w:t>453 days</w:t>
      </w:r>
      <w:r w:rsidR="00680F34">
        <w:rPr>
          <w:lang w:val="en-GB"/>
        </w:rPr>
        <w:t xml:space="preserve"> </w:t>
      </w:r>
      <w:r w:rsidR="008810EB">
        <w:rPr>
          <w:lang w:val="en-GB"/>
        </w:rPr>
        <w:t>(</w:t>
      </w:r>
      <w:proofErr w:type="spellStart"/>
      <w:r w:rsidR="00D92556">
        <w:rPr>
          <w:lang w:val="en-GB"/>
        </w:rPr>
        <w:t>s.d.</w:t>
      </w:r>
      <w:proofErr w:type="spellEnd"/>
      <w:r w:rsidR="00D92556">
        <w:rPr>
          <w:lang w:val="en-GB"/>
        </w:rPr>
        <w:t xml:space="preserve">=488 days, </w:t>
      </w:r>
      <w:r w:rsidR="00803C18">
        <w:rPr>
          <w:lang w:val="en-GB"/>
        </w:rPr>
        <w:t>minimum=16 days, maximum=</w:t>
      </w:r>
      <w:r w:rsidR="00837D20">
        <w:rPr>
          <w:lang w:val="en-GB"/>
        </w:rPr>
        <w:t>5802 days) before an exit</w:t>
      </w:r>
      <w:r w:rsidR="00A0195E">
        <w:rPr>
          <w:lang w:val="en-GB"/>
        </w:rPr>
        <w:t>. The mean number of days that elapse prior to a dismissal i</w:t>
      </w:r>
      <w:r w:rsidR="003A21BA">
        <w:rPr>
          <w:lang w:val="en-GB"/>
        </w:rPr>
        <w:t>s</w:t>
      </w:r>
      <w:r w:rsidR="00A0195E">
        <w:rPr>
          <w:lang w:val="en-GB"/>
        </w:rPr>
        <w:t xml:space="preserve"> 3</w:t>
      </w:r>
      <w:r w:rsidR="00837D20">
        <w:rPr>
          <w:lang w:val="en-GB"/>
        </w:rPr>
        <w:t>80</w:t>
      </w:r>
      <w:r w:rsidR="006871B9">
        <w:rPr>
          <w:lang w:val="en-GB"/>
        </w:rPr>
        <w:t xml:space="preserve"> days (</w:t>
      </w:r>
      <w:proofErr w:type="spellStart"/>
      <w:r w:rsidR="00D92556">
        <w:rPr>
          <w:lang w:val="en-GB"/>
        </w:rPr>
        <w:t>s.d.</w:t>
      </w:r>
      <w:proofErr w:type="spellEnd"/>
      <w:r w:rsidR="00D92556">
        <w:rPr>
          <w:lang w:val="en-GB"/>
        </w:rPr>
        <w:t xml:space="preserve">=381, </w:t>
      </w:r>
      <w:r w:rsidR="006871B9">
        <w:rPr>
          <w:lang w:val="en-GB"/>
        </w:rPr>
        <w:t>min</w:t>
      </w:r>
      <w:r w:rsidR="00837D20">
        <w:rPr>
          <w:lang w:val="en-GB"/>
        </w:rPr>
        <w:t>=16</w:t>
      </w:r>
      <w:r w:rsidR="006871B9">
        <w:rPr>
          <w:lang w:val="en-GB"/>
        </w:rPr>
        <w:t>, max</w:t>
      </w:r>
      <w:r w:rsidR="00837D20">
        <w:rPr>
          <w:lang w:val="en-GB"/>
        </w:rPr>
        <w:t>=3797</w:t>
      </w:r>
      <w:r w:rsidR="006871B9">
        <w:rPr>
          <w:lang w:val="en-GB"/>
        </w:rPr>
        <w:t>)</w:t>
      </w:r>
      <w:r w:rsidR="003A21BA">
        <w:rPr>
          <w:lang w:val="en-GB"/>
        </w:rPr>
        <w:t>, compared to</w:t>
      </w:r>
      <w:r w:rsidR="006871B9">
        <w:rPr>
          <w:lang w:val="en-GB"/>
        </w:rPr>
        <w:t xml:space="preserve"> </w:t>
      </w:r>
      <w:r w:rsidR="00837D20">
        <w:rPr>
          <w:lang w:val="en-GB"/>
        </w:rPr>
        <w:t>645</w:t>
      </w:r>
      <w:r w:rsidR="006871B9">
        <w:rPr>
          <w:lang w:val="en-GB"/>
        </w:rPr>
        <w:t xml:space="preserve"> days before a quit (</w:t>
      </w:r>
      <w:proofErr w:type="spellStart"/>
      <w:r w:rsidR="00D92556">
        <w:rPr>
          <w:lang w:val="en-GB"/>
        </w:rPr>
        <w:t>s.d.</w:t>
      </w:r>
      <w:proofErr w:type="spellEnd"/>
      <w:r w:rsidR="00D92556">
        <w:rPr>
          <w:lang w:val="en-GB"/>
        </w:rPr>
        <w:t xml:space="preserve">=660, </w:t>
      </w:r>
      <w:r w:rsidR="006871B9">
        <w:rPr>
          <w:lang w:val="en-GB"/>
        </w:rPr>
        <w:t>min</w:t>
      </w:r>
      <w:r w:rsidR="00837D20">
        <w:rPr>
          <w:lang w:val="en-GB"/>
        </w:rPr>
        <w:t>=33</w:t>
      </w:r>
      <w:r w:rsidR="006871B9">
        <w:rPr>
          <w:lang w:val="en-GB"/>
        </w:rPr>
        <w:t>, max</w:t>
      </w:r>
      <w:r w:rsidR="00837D20">
        <w:rPr>
          <w:lang w:val="en-GB"/>
        </w:rPr>
        <w:t>=5802</w:t>
      </w:r>
      <w:r w:rsidR="006871B9">
        <w:rPr>
          <w:lang w:val="en-GB"/>
        </w:rPr>
        <w:t xml:space="preserve">). </w:t>
      </w:r>
    </w:p>
    <w:p w14:paraId="2083A355" w14:textId="77777777" w:rsidR="009C6342" w:rsidRDefault="009C6342" w:rsidP="009132B2">
      <w:pPr>
        <w:spacing w:line="360" w:lineRule="auto"/>
        <w:jc w:val="both"/>
        <w:rPr>
          <w:lang w:val="en-GB"/>
        </w:rPr>
      </w:pPr>
    </w:p>
    <w:p w14:paraId="5892494A" w14:textId="526E6480" w:rsidR="002F1F95" w:rsidRDefault="002F1F95" w:rsidP="002F1F95">
      <w:pPr>
        <w:pStyle w:val="Caption"/>
        <w:keepNext/>
      </w:pPr>
      <w:r>
        <w:t xml:space="preserve">Table </w:t>
      </w:r>
      <w:r>
        <w:fldChar w:fldCharType="begin"/>
      </w:r>
      <w:r>
        <w:instrText xml:space="preserve"> SEQ Table \* ARABIC </w:instrText>
      </w:r>
      <w:r>
        <w:fldChar w:fldCharType="separate"/>
      </w:r>
      <w:r w:rsidR="00132836">
        <w:rPr>
          <w:noProof/>
        </w:rPr>
        <w:t>1</w:t>
      </w:r>
      <w:r>
        <w:fldChar w:fldCharType="end"/>
      </w:r>
      <w:r>
        <w:t>: Proportion of coaches who experience n exits, split by type of exit</w:t>
      </w:r>
    </w:p>
    <w:tbl>
      <w:tblPr>
        <w:tblStyle w:val="TableGrid"/>
        <w:tblW w:w="0" w:type="auto"/>
        <w:jc w:val="center"/>
        <w:tblLook w:val="04A0" w:firstRow="1" w:lastRow="0" w:firstColumn="1" w:lastColumn="0" w:noHBand="0" w:noVBand="1"/>
      </w:tblPr>
      <w:tblGrid>
        <w:gridCol w:w="1518"/>
        <w:gridCol w:w="1269"/>
        <w:gridCol w:w="1039"/>
        <w:gridCol w:w="1526"/>
        <w:gridCol w:w="1040"/>
        <w:gridCol w:w="1148"/>
        <w:gridCol w:w="1282"/>
      </w:tblGrid>
      <w:tr w:rsidR="00EC5A72" w14:paraId="0DA6D604" w14:textId="77777777" w:rsidTr="00EC5A72">
        <w:trPr>
          <w:jc w:val="center"/>
        </w:trPr>
        <w:tc>
          <w:tcPr>
            <w:tcW w:w="1518" w:type="dxa"/>
          </w:tcPr>
          <w:p w14:paraId="42148F9E" w14:textId="279F4386" w:rsidR="00EC5A72" w:rsidRDefault="00EC5A72" w:rsidP="009132B2">
            <w:pPr>
              <w:spacing w:line="360" w:lineRule="auto"/>
              <w:jc w:val="both"/>
              <w:rPr>
                <w:lang w:val="en-GB"/>
              </w:rPr>
            </w:pPr>
            <w:r>
              <w:rPr>
                <w:lang w:val="en-GB"/>
              </w:rPr>
              <w:t>Proportion of coaches with n events</w:t>
            </w:r>
          </w:p>
        </w:tc>
        <w:tc>
          <w:tcPr>
            <w:tcW w:w="1269" w:type="dxa"/>
          </w:tcPr>
          <w:p w14:paraId="5CE3ACE7" w14:textId="77777777" w:rsidR="00EC5A72" w:rsidRDefault="00EC5A72" w:rsidP="009132B2">
            <w:pPr>
              <w:spacing w:line="360" w:lineRule="auto"/>
              <w:jc w:val="both"/>
              <w:rPr>
                <w:lang w:val="en-GB"/>
              </w:rPr>
            </w:pPr>
            <w:r>
              <w:rPr>
                <w:lang w:val="en-GB"/>
              </w:rPr>
              <w:t>All Exits</w:t>
            </w:r>
          </w:p>
          <w:p w14:paraId="62B00A0A" w14:textId="77777777" w:rsidR="001D7BC4" w:rsidRDefault="001D7BC4" w:rsidP="009132B2">
            <w:pPr>
              <w:spacing w:line="360" w:lineRule="auto"/>
              <w:jc w:val="both"/>
              <w:rPr>
                <w:lang w:val="en-GB"/>
              </w:rPr>
            </w:pPr>
          </w:p>
          <w:p w14:paraId="29D67299" w14:textId="167E0E35" w:rsidR="001D7BC4" w:rsidRDefault="001D7BC4" w:rsidP="009132B2">
            <w:pPr>
              <w:spacing w:line="360" w:lineRule="auto"/>
              <w:jc w:val="both"/>
              <w:rPr>
                <w:lang w:val="en-GB"/>
              </w:rPr>
            </w:pPr>
            <w:r>
              <w:rPr>
                <w:lang w:val="en-GB"/>
              </w:rPr>
              <w:t>%</w:t>
            </w:r>
          </w:p>
        </w:tc>
        <w:tc>
          <w:tcPr>
            <w:tcW w:w="1039" w:type="dxa"/>
          </w:tcPr>
          <w:p w14:paraId="3E12C354" w14:textId="77777777" w:rsidR="00EC5A72" w:rsidRDefault="00EC5A72" w:rsidP="009132B2">
            <w:pPr>
              <w:spacing w:line="360" w:lineRule="auto"/>
              <w:jc w:val="both"/>
              <w:rPr>
                <w:lang w:val="en-GB"/>
              </w:rPr>
            </w:pPr>
          </w:p>
          <w:p w14:paraId="4DBE5ED3" w14:textId="77777777" w:rsidR="00EC5A72" w:rsidRDefault="00EC5A72" w:rsidP="009132B2">
            <w:pPr>
              <w:spacing w:line="360" w:lineRule="auto"/>
              <w:jc w:val="both"/>
              <w:rPr>
                <w:lang w:val="en-GB"/>
              </w:rPr>
            </w:pPr>
          </w:p>
          <w:p w14:paraId="5F5AB10E" w14:textId="57265144" w:rsidR="00EC5A72" w:rsidRDefault="00EC5A72" w:rsidP="009132B2">
            <w:pPr>
              <w:spacing w:line="360" w:lineRule="auto"/>
              <w:jc w:val="both"/>
              <w:rPr>
                <w:lang w:val="en-GB"/>
              </w:rPr>
            </w:pPr>
            <w:r>
              <w:rPr>
                <w:lang w:val="en-GB"/>
              </w:rPr>
              <w:t>Cum.%</w:t>
            </w:r>
          </w:p>
        </w:tc>
        <w:tc>
          <w:tcPr>
            <w:tcW w:w="1526" w:type="dxa"/>
          </w:tcPr>
          <w:p w14:paraId="2E71BC8C" w14:textId="77777777" w:rsidR="00EC5A72" w:rsidRDefault="00EC5A72" w:rsidP="009132B2">
            <w:pPr>
              <w:spacing w:line="360" w:lineRule="auto"/>
              <w:jc w:val="both"/>
              <w:rPr>
                <w:lang w:val="en-GB"/>
              </w:rPr>
            </w:pPr>
            <w:r>
              <w:rPr>
                <w:lang w:val="en-GB"/>
              </w:rPr>
              <w:t>Dismissals</w:t>
            </w:r>
          </w:p>
          <w:p w14:paraId="2A117D9B" w14:textId="77777777" w:rsidR="001D7BC4" w:rsidRDefault="001D7BC4" w:rsidP="009132B2">
            <w:pPr>
              <w:spacing w:line="360" w:lineRule="auto"/>
              <w:jc w:val="both"/>
              <w:rPr>
                <w:lang w:val="en-GB"/>
              </w:rPr>
            </w:pPr>
          </w:p>
          <w:p w14:paraId="22F71506" w14:textId="044FDB7B" w:rsidR="001D7BC4" w:rsidRDefault="001D7BC4" w:rsidP="009132B2">
            <w:pPr>
              <w:spacing w:line="360" w:lineRule="auto"/>
              <w:jc w:val="both"/>
              <w:rPr>
                <w:lang w:val="en-GB"/>
              </w:rPr>
            </w:pPr>
            <w:r>
              <w:rPr>
                <w:lang w:val="en-GB"/>
              </w:rPr>
              <w:t>%</w:t>
            </w:r>
          </w:p>
        </w:tc>
        <w:tc>
          <w:tcPr>
            <w:tcW w:w="1040" w:type="dxa"/>
          </w:tcPr>
          <w:p w14:paraId="03B0E33E" w14:textId="77777777" w:rsidR="00EC5A72" w:rsidRDefault="00EC5A72" w:rsidP="009132B2">
            <w:pPr>
              <w:spacing w:line="360" w:lineRule="auto"/>
              <w:jc w:val="both"/>
              <w:rPr>
                <w:lang w:val="en-GB"/>
              </w:rPr>
            </w:pPr>
          </w:p>
          <w:p w14:paraId="0E8DE5D1" w14:textId="77777777" w:rsidR="00EC5A72" w:rsidRDefault="00EC5A72" w:rsidP="009132B2">
            <w:pPr>
              <w:spacing w:line="360" w:lineRule="auto"/>
              <w:jc w:val="both"/>
              <w:rPr>
                <w:lang w:val="en-GB"/>
              </w:rPr>
            </w:pPr>
          </w:p>
          <w:p w14:paraId="4FDDF353" w14:textId="704FB2CC" w:rsidR="00EC5A72" w:rsidRDefault="00EC5A72" w:rsidP="009132B2">
            <w:pPr>
              <w:spacing w:line="360" w:lineRule="auto"/>
              <w:jc w:val="both"/>
              <w:rPr>
                <w:lang w:val="en-GB"/>
              </w:rPr>
            </w:pPr>
            <w:r>
              <w:rPr>
                <w:lang w:val="en-GB"/>
              </w:rPr>
              <w:t>Cum.%</w:t>
            </w:r>
          </w:p>
        </w:tc>
        <w:tc>
          <w:tcPr>
            <w:tcW w:w="1148" w:type="dxa"/>
          </w:tcPr>
          <w:p w14:paraId="509F7CC2" w14:textId="77777777" w:rsidR="00EC5A72" w:rsidRDefault="00EC5A72" w:rsidP="009132B2">
            <w:pPr>
              <w:spacing w:line="360" w:lineRule="auto"/>
              <w:jc w:val="both"/>
              <w:rPr>
                <w:lang w:val="en-GB"/>
              </w:rPr>
            </w:pPr>
            <w:r>
              <w:rPr>
                <w:lang w:val="en-GB"/>
              </w:rPr>
              <w:t>Quits</w:t>
            </w:r>
          </w:p>
          <w:p w14:paraId="43299529" w14:textId="77777777" w:rsidR="001D7BC4" w:rsidRDefault="001D7BC4" w:rsidP="009132B2">
            <w:pPr>
              <w:spacing w:line="360" w:lineRule="auto"/>
              <w:jc w:val="both"/>
              <w:rPr>
                <w:lang w:val="en-GB"/>
              </w:rPr>
            </w:pPr>
          </w:p>
          <w:p w14:paraId="2BF6CD14" w14:textId="2D4C231B" w:rsidR="001D7BC4" w:rsidRDefault="001D7BC4" w:rsidP="009132B2">
            <w:pPr>
              <w:spacing w:line="360" w:lineRule="auto"/>
              <w:jc w:val="both"/>
              <w:rPr>
                <w:lang w:val="en-GB"/>
              </w:rPr>
            </w:pPr>
            <w:r>
              <w:rPr>
                <w:lang w:val="en-GB"/>
              </w:rPr>
              <w:t>%</w:t>
            </w:r>
          </w:p>
        </w:tc>
        <w:tc>
          <w:tcPr>
            <w:tcW w:w="1282" w:type="dxa"/>
          </w:tcPr>
          <w:p w14:paraId="40D58601" w14:textId="77777777" w:rsidR="00EC5A72" w:rsidRDefault="00EC5A72" w:rsidP="009132B2">
            <w:pPr>
              <w:spacing w:line="360" w:lineRule="auto"/>
              <w:jc w:val="both"/>
              <w:rPr>
                <w:lang w:val="en-GB"/>
              </w:rPr>
            </w:pPr>
          </w:p>
          <w:p w14:paraId="62A9AF54" w14:textId="77777777" w:rsidR="00EC5A72" w:rsidRDefault="00EC5A72" w:rsidP="009132B2">
            <w:pPr>
              <w:spacing w:line="360" w:lineRule="auto"/>
              <w:jc w:val="both"/>
              <w:rPr>
                <w:lang w:val="en-GB"/>
              </w:rPr>
            </w:pPr>
          </w:p>
          <w:p w14:paraId="7BEE5EEB" w14:textId="262B0F43" w:rsidR="00EC5A72" w:rsidRDefault="00EC5A72" w:rsidP="009132B2">
            <w:pPr>
              <w:spacing w:line="360" w:lineRule="auto"/>
              <w:jc w:val="both"/>
              <w:rPr>
                <w:lang w:val="en-GB"/>
              </w:rPr>
            </w:pPr>
            <w:r>
              <w:rPr>
                <w:lang w:val="en-GB"/>
              </w:rPr>
              <w:t>Cum.%</w:t>
            </w:r>
          </w:p>
        </w:tc>
      </w:tr>
      <w:tr w:rsidR="00E51070" w14:paraId="144532C7" w14:textId="77777777" w:rsidTr="00EC5A72">
        <w:trPr>
          <w:jc w:val="center"/>
        </w:trPr>
        <w:tc>
          <w:tcPr>
            <w:tcW w:w="1518" w:type="dxa"/>
          </w:tcPr>
          <w:p w14:paraId="1470AEC3" w14:textId="3DB9BC3F" w:rsidR="00E51070" w:rsidRDefault="00E51070" w:rsidP="009132B2">
            <w:pPr>
              <w:spacing w:line="360" w:lineRule="auto"/>
              <w:jc w:val="both"/>
              <w:rPr>
                <w:lang w:val="en-GB"/>
              </w:rPr>
            </w:pPr>
            <w:r>
              <w:rPr>
                <w:lang w:val="en-GB"/>
              </w:rPr>
              <w:t>0</w:t>
            </w:r>
          </w:p>
        </w:tc>
        <w:tc>
          <w:tcPr>
            <w:tcW w:w="1269" w:type="dxa"/>
          </w:tcPr>
          <w:p w14:paraId="41ED229E" w14:textId="643295FA" w:rsidR="00E51070" w:rsidRDefault="009F4246" w:rsidP="009132B2">
            <w:pPr>
              <w:spacing w:line="360" w:lineRule="auto"/>
              <w:jc w:val="both"/>
              <w:rPr>
                <w:lang w:val="en-GB"/>
              </w:rPr>
            </w:pPr>
            <w:r>
              <w:rPr>
                <w:lang w:val="en-GB"/>
              </w:rPr>
              <w:t>4.52</w:t>
            </w:r>
          </w:p>
        </w:tc>
        <w:tc>
          <w:tcPr>
            <w:tcW w:w="1039" w:type="dxa"/>
          </w:tcPr>
          <w:p w14:paraId="4155CE95" w14:textId="755ADF6D" w:rsidR="00E51070" w:rsidRDefault="009F4246" w:rsidP="009132B2">
            <w:pPr>
              <w:spacing w:line="360" w:lineRule="auto"/>
              <w:jc w:val="both"/>
              <w:rPr>
                <w:lang w:val="en-GB"/>
              </w:rPr>
            </w:pPr>
            <w:r>
              <w:rPr>
                <w:lang w:val="en-GB"/>
              </w:rPr>
              <w:t>4.52</w:t>
            </w:r>
          </w:p>
        </w:tc>
        <w:tc>
          <w:tcPr>
            <w:tcW w:w="1526" w:type="dxa"/>
          </w:tcPr>
          <w:p w14:paraId="13E2F30A" w14:textId="207D9033" w:rsidR="00E51070" w:rsidRDefault="009F4246" w:rsidP="009132B2">
            <w:pPr>
              <w:spacing w:line="360" w:lineRule="auto"/>
              <w:jc w:val="both"/>
              <w:rPr>
                <w:lang w:val="en-GB"/>
              </w:rPr>
            </w:pPr>
            <w:r>
              <w:rPr>
                <w:lang w:val="en-GB"/>
              </w:rPr>
              <w:t>15.42</w:t>
            </w:r>
          </w:p>
        </w:tc>
        <w:tc>
          <w:tcPr>
            <w:tcW w:w="1040" w:type="dxa"/>
          </w:tcPr>
          <w:p w14:paraId="04926FFF" w14:textId="2DB74A34" w:rsidR="00E51070" w:rsidRDefault="001D7BC4" w:rsidP="009132B2">
            <w:pPr>
              <w:spacing w:line="360" w:lineRule="auto"/>
              <w:jc w:val="both"/>
              <w:rPr>
                <w:lang w:val="en-GB"/>
              </w:rPr>
            </w:pPr>
            <w:r>
              <w:rPr>
                <w:lang w:val="en-GB"/>
              </w:rPr>
              <w:t>15.42</w:t>
            </w:r>
          </w:p>
        </w:tc>
        <w:tc>
          <w:tcPr>
            <w:tcW w:w="1148" w:type="dxa"/>
          </w:tcPr>
          <w:p w14:paraId="00DF474F" w14:textId="14BC114A" w:rsidR="00E51070" w:rsidRDefault="001D7BC4" w:rsidP="009132B2">
            <w:pPr>
              <w:spacing w:line="360" w:lineRule="auto"/>
              <w:jc w:val="both"/>
              <w:rPr>
                <w:lang w:val="en-GB"/>
              </w:rPr>
            </w:pPr>
            <w:r>
              <w:rPr>
                <w:lang w:val="en-GB"/>
              </w:rPr>
              <w:t>60.12</w:t>
            </w:r>
          </w:p>
        </w:tc>
        <w:tc>
          <w:tcPr>
            <w:tcW w:w="1282" w:type="dxa"/>
          </w:tcPr>
          <w:p w14:paraId="10BF419F" w14:textId="044196B7" w:rsidR="00E51070" w:rsidRDefault="001D7BC4" w:rsidP="009132B2">
            <w:pPr>
              <w:spacing w:line="360" w:lineRule="auto"/>
              <w:jc w:val="both"/>
              <w:rPr>
                <w:lang w:val="en-GB"/>
              </w:rPr>
            </w:pPr>
            <w:r>
              <w:rPr>
                <w:lang w:val="en-GB"/>
              </w:rPr>
              <w:t>60.12</w:t>
            </w:r>
          </w:p>
        </w:tc>
      </w:tr>
      <w:tr w:rsidR="00EC5A72" w14:paraId="03BAEE96" w14:textId="77777777" w:rsidTr="00EC5A72">
        <w:trPr>
          <w:jc w:val="center"/>
        </w:trPr>
        <w:tc>
          <w:tcPr>
            <w:tcW w:w="1518" w:type="dxa"/>
          </w:tcPr>
          <w:p w14:paraId="546D02C3" w14:textId="16D7EB28" w:rsidR="00EC5A72" w:rsidRDefault="00EC5A72" w:rsidP="009132B2">
            <w:pPr>
              <w:spacing w:line="360" w:lineRule="auto"/>
              <w:jc w:val="both"/>
              <w:rPr>
                <w:lang w:val="en-GB"/>
              </w:rPr>
            </w:pPr>
            <w:r>
              <w:rPr>
                <w:lang w:val="en-GB"/>
              </w:rPr>
              <w:t>1</w:t>
            </w:r>
          </w:p>
        </w:tc>
        <w:tc>
          <w:tcPr>
            <w:tcW w:w="1269" w:type="dxa"/>
          </w:tcPr>
          <w:p w14:paraId="750FE33B" w14:textId="54095EB4" w:rsidR="00EC5A72" w:rsidRDefault="009F4246" w:rsidP="009132B2">
            <w:pPr>
              <w:spacing w:line="360" w:lineRule="auto"/>
              <w:jc w:val="both"/>
              <w:rPr>
                <w:lang w:val="en-GB"/>
              </w:rPr>
            </w:pPr>
            <w:r>
              <w:rPr>
                <w:lang w:val="en-GB"/>
              </w:rPr>
              <w:t>42.21</w:t>
            </w:r>
          </w:p>
        </w:tc>
        <w:tc>
          <w:tcPr>
            <w:tcW w:w="1039" w:type="dxa"/>
          </w:tcPr>
          <w:p w14:paraId="0949BA53" w14:textId="1AA13691" w:rsidR="00EC5A72" w:rsidRDefault="009F4246" w:rsidP="009132B2">
            <w:pPr>
              <w:spacing w:line="360" w:lineRule="auto"/>
              <w:jc w:val="both"/>
              <w:rPr>
                <w:lang w:val="en-GB"/>
              </w:rPr>
            </w:pPr>
            <w:r>
              <w:rPr>
                <w:lang w:val="en-GB"/>
              </w:rPr>
              <w:t>46.73</w:t>
            </w:r>
          </w:p>
        </w:tc>
        <w:tc>
          <w:tcPr>
            <w:tcW w:w="1526" w:type="dxa"/>
          </w:tcPr>
          <w:p w14:paraId="7D8D39F4" w14:textId="126908E0" w:rsidR="00EC5A72" w:rsidRDefault="009F4246" w:rsidP="009132B2">
            <w:pPr>
              <w:spacing w:line="360" w:lineRule="auto"/>
              <w:jc w:val="both"/>
              <w:rPr>
                <w:lang w:val="en-GB"/>
              </w:rPr>
            </w:pPr>
            <w:r>
              <w:rPr>
                <w:lang w:val="en-GB"/>
              </w:rPr>
              <w:t>48.29</w:t>
            </w:r>
          </w:p>
        </w:tc>
        <w:tc>
          <w:tcPr>
            <w:tcW w:w="1040" w:type="dxa"/>
          </w:tcPr>
          <w:p w14:paraId="117EC1FC" w14:textId="6355AFAF" w:rsidR="00EC5A72" w:rsidRDefault="001D7BC4" w:rsidP="009132B2">
            <w:pPr>
              <w:spacing w:line="360" w:lineRule="auto"/>
              <w:jc w:val="both"/>
              <w:rPr>
                <w:lang w:val="en-GB"/>
              </w:rPr>
            </w:pPr>
            <w:r>
              <w:rPr>
                <w:lang w:val="en-GB"/>
              </w:rPr>
              <w:t>63.71</w:t>
            </w:r>
          </w:p>
        </w:tc>
        <w:tc>
          <w:tcPr>
            <w:tcW w:w="1148" w:type="dxa"/>
          </w:tcPr>
          <w:p w14:paraId="74938539" w14:textId="31C1861D" w:rsidR="00EC5A72" w:rsidRDefault="001D7BC4" w:rsidP="009132B2">
            <w:pPr>
              <w:spacing w:line="360" w:lineRule="auto"/>
              <w:jc w:val="both"/>
              <w:rPr>
                <w:lang w:val="en-GB"/>
              </w:rPr>
            </w:pPr>
            <w:r>
              <w:rPr>
                <w:lang w:val="en-GB"/>
              </w:rPr>
              <w:t>22.27</w:t>
            </w:r>
          </w:p>
        </w:tc>
        <w:tc>
          <w:tcPr>
            <w:tcW w:w="1282" w:type="dxa"/>
          </w:tcPr>
          <w:p w14:paraId="2DF538A8" w14:textId="654F6091" w:rsidR="00EC5A72" w:rsidRDefault="001D7BC4" w:rsidP="009132B2">
            <w:pPr>
              <w:spacing w:line="360" w:lineRule="auto"/>
              <w:jc w:val="both"/>
              <w:rPr>
                <w:lang w:val="en-GB"/>
              </w:rPr>
            </w:pPr>
            <w:r>
              <w:rPr>
                <w:lang w:val="en-GB"/>
              </w:rPr>
              <w:t>82.40</w:t>
            </w:r>
          </w:p>
        </w:tc>
      </w:tr>
      <w:tr w:rsidR="00EC5A72" w14:paraId="4383A1C6" w14:textId="77777777" w:rsidTr="00EC5A72">
        <w:trPr>
          <w:jc w:val="center"/>
        </w:trPr>
        <w:tc>
          <w:tcPr>
            <w:tcW w:w="1518" w:type="dxa"/>
          </w:tcPr>
          <w:p w14:paraId="355F9F06" w14:textId="74651DF7" w:rsidR="00EC5A72" w:rsidRDefault="00EC5A72" w:rsidP="009132B2">
            <w:pPr>
              <w:spacing w:line="360" w:lineRule="auto"/>
              <w:jc w:val="both"/>
              <w:rPr>
                <w:lang w:val="en-GB"/>
              </w:rPr>
            </w:pPr>
            <w:r>
              <w:rPr>
                <w:lang w:val="en-GB"/>
              </w:rPr>
              <w:t>2</w:t>
            </w:r>
          </w:p>
        </w:tc>
        <w:tc>
          <w:tcPr>
            <w:tcW w:w="1269" w:type="dxa"/>
          </w:tcPr>
          <w:p w14:paraId="30647B4D" w14:textId="26E2DF17" w:rsidR="00EC5A72" w:rsidRDefault="009F4246" w:rsidP="009132B2">
            <w:pPr>
              <w:spacing w:line="360" w:lineRule="auto"/>
              <w:jc w:val="both"/>
              <w:rPr>
                <w:lang w:val="en-GB"/>
              </w:rPr>
            </w:pPr>
            <w:r>
              <w:rPr>
                <w:lang w:val="en-GB"/>
              </w:rPr>
              <w:t>22.74</w:t>
            </w:r>
          </w:p>
        </w:tc>
        <w:tc>
          <w:tcPr>
            <w:tcW w:w="1039" w:type="dxa"/>
          </w:tcPr>
          <w:p w14:paraId="2F45E0CC" w14:textId="63ADAFF2" w:rsidR="00EC5A72" w:rsidRDefault="009F4246" w:rsidP="009132B2">
            <w:pPr>
              <w:spacing w:line="360" w:lineRule="auto"/>
              <w:jc w:val="both"/>
              <w:rPr>
                <w:lang w:val="en-GB"/>
              </w:rPr>
            </w:pPr>
            <w:r>
              <w:rPr>
                <w:lang w:val="en-GB"/>
              </w:rPr>
              <w:t>69.47</w:t>
            </w:r>
          </w:p>
        </w:tc>
        <w:tc>
          <w:tcPr>
            <w:tcW w:w="1526" w:type="dxa"/>
          </w:tcPr>
          <w:p w14:paraId="19DB15D0" w14:textId="2210666C" w:rsidR="00EC5A72" w:rsidRDefault="009F4246" w:rsidP="009132B2">
            <w:pPr>
              <w:spacing w:line="360" w:lineRule="auto"/>
              <w:jc w:val="both"/>
              <w:rPr>
                <w:lang w:val="en-GB"/>
              </w:rPr>
            </w:pPr>
            <w:r>
              <w:rPr>
                <w:lang w:val="en-GB"/>
              </w:rPr>
              <w:t>17.45</w:t>
            </w:r>
          </w:p>
        </w:tc>
        <w:tc>
          <w:tcPr>
            <w:tcW w:w="1040" w:type="dxa"/>
          </w:tcPr>
          <w:p w14:paraId="4BD5A76B" w14:textId="4A219169" w:rsidR="00EC5A72" w:rsidRDefault="001D7BC4" w:rsidP="009132B2">
            <w:pPr>
              <w:spacing w:line="360" w:lineRule="auto"/>
              <w:jc w:val="both"/>
              <w:rPr>
                <w:lang w:val="en-GB"/>
              </w:rPr>
            </w:pPr>
            <w:r>
              <w:rPr>
                <w:lang w:val="en-GB"/>
              </w:rPr>
              <w:t>81.15</w:t>
            </w:r>
          </w:p>
        </w:tc>
        <w:tc>
          <w:tcPr>
            <w:tcW w:w="1148" w:type="dxa"/>
          </w:tcPr>
          <w:p w14:paraId="4EC2DF91" w14:textId="76A5D7C6" w:rsidR="00EC5A72" w:rsidRDefault="001D7BC4" w:rsidP="009132B2">
            <w:pPr>
              <w:spacing w:line="360" w:lineRule="auto"/>
              <w:jc w:val="both"/>
              <w:rPr>
                <w:lang w:val="en-GB"/>
              </w:rPr>
            </w:pPr>
            <w:r>
              <w:rPr>
                <w:lang w:val="en-GB"/>
              </w:rPr>
              <w:t>12.31</w:t>
            </w:r>
          </w:p>
        </w:tc>
        <w:tc>
          <w:tcPr>
            <w:tcW w:w="1282" w:type="dxa"/>
          </w:tcPr>
          <w:p w14:paraId="04E08211" w14:textId="276AD3C0" w:rsidR="00EC5A72" w:rsidRDefault="001D7BC4" w:rsidP="009132B2">
            <w:pPr>
              <w:spacing w:line="360" w:lineRule="auto"/>
              <w:jc w:val="both"/>
              <w:rPr>
                <w:lang w:val="en-GB"/>
              </w:rPr>
            </w:pPr>
            <w:r>
              <w:rPr>
                <w:lang w:val="en-GB"/>
              </w:rPr>
              <w:t>94.70</w:t>
            </w:r>
          </w:p>
        </w:tc>
      </w:tr>
      <w:tr w:rsidR="00EC5A72" w14:paraId="3689F741" w14:textId="77777777" w:rsidTr="00EC5A72">
        <w:trPr>
          <w:jc w:val="center"/>
        </w:trPr>
        <w:tc>
          <w:tcPr>
            <w:tcW w:w="1518" w:type="dxa"/>
          </w:tcPr>
          <w:p w14:paraId="2BE20146" w14:textId="663B9506" w:rsidR="00EC5A72" w:rsidRDefault="00EC5A72" w:rsidP="009132B2">
            <w:pPr>
              <w:spacing w:line="360" w:lineRule="auto"/>
              <w:jc w:val="both"/>
              <w:rPr>
                <w:lang w:val="en-GB"/>
              </w:rPr>
            </w:pPr>
            <w:r>
              <w:rPr>
                <w:lang w:val="en-GB"/>
              </w:rPr>
              <w:t>3</w:t>
            </w:r>
          </w:p>
        </w:tc>
        <w:tc>
          <w:tcPr>
            <w:tcW w:w="1269" w:type="dxa"/>
          </w:tcPr>
          <w:p w14:paraId="185793D4" w14:textId="5127F7DB" w:rsidR="00EC5A72" w:rsidRDefault="009F4246" w:rsidP="009132B2">
            <w:pPr>
              <w:spacing w:line="360" w:lineRule="auto"/>
              <w:jc w:val="both"/>
              <w:rPr>
                <w:lang w:val="en-GB"/>
              </w:rPr>
            </w:pPr>
            <w:r>
              <w:rPr>
                <w:lang w:val="en-GB"/>
              </w:rPr>
              <w:t>11.84</w:t>
            </w:r>
          </w:p>
        </w:tc>
        <w:tc>
          <w:tcPr>
            <w:tcW w:w="1039" w:type="dxa"/>
          </w:tcPr>
          <w:p w14:paraId="3E8F0C8A" w14:textId="286D612A" w:rsidR="00EC5A72" w:rsidRDefault="009F4246" w:rsidP="009132B2">
            <w:pPr>
              <w:spacing w:line="360" w:lineRule="auto"/>
              <w:jc w:val="both"/>
              <w:rPr>
                <w:lang w:val="en-GB"/>
              </w:rPr>
            </w:pPr>
            <w:r>
              <w:rPr>
                <w:lang w:val="en-GB"/>
              </w:rPr>
              <w:t>81.31</w:t>
            </w:r>
          </w:p>
        </w:tc>
        <w:tc>
          <w:tcPr>
            <w:tcW w:w="1526" w:type="dxa"/>
          </w:tcPr>
          <w:p w14:paraId="72CEE4BC" w14:textId="40627AC0" w:rsidR="00EC5A72" w:rsidRDefault="009F4246" w:rsidP="009132B2">
            <w:pPr>
              <w:spacing w:line="360" w:lineRule="auto"/>
              <w:jc w:val="both"/>
              <w:rPr>
                <w:lang w:val="en-GB"/>
              </w:rPr>
            </w:pPr>
            <w:r>
              <w:rPr>
                <w:lang w:val="en-GB"/>
              </w:rPr>
              <w:t>8.72</w:t>
            </w:r>
          </w:p>
        </w:tc>
        <w:tc>
          <w:tcPr>
            <w:tcW w:w="1040" w:type="dxa"/>
          </w:tcPr>
          <w:p w14:paraId="1E544FC2" w14:textId="330C56F6" w:rsidR="00EC5A72" w:rsidRDefault="001D7BC4" w:rsidP="009132B2">
            <w:pPr>
              <w:spacing w:line="360" w:lineRule="auto"/>
              <w:jc w:val="both"/>
              <w:rPr>
                <w:lang w:val="en-GB"/>
              </w:rPr>
            </w:pPr>
            <w:r>
              <w:rPr>
                <w:lang w:val="en-GB"/>
              </w:rPr>
              <w:t>89.88</w:t>
            </w:r>
          </w:p>
        </w:tc>
        <w:tc>
          <w:tcPr>
            <w:tcW w:w="1148" w:type="dxa"/>
          </w:tcPr>
          <w:p w14:paraId="2EE21969" w14:textId="411BEBCF" w:rsidR="00EC5A72" w:rsidRDefault="001D7BC4" w:rsidP="009132B2">
            <w:pPr>
              <w:spacing w:line="360" w:lineRule="auto"/>
              <w:jc w:val="both"/>
              <w:rPr>
                <w:lang w:val="en-GB"/>
              </w:rPr>
            </w:pPr>
            <w:r>
              <w:rPr>
                <w:lang w:val="en-GB"/>
              </w:rPr>
              <w:t>4.21</w:t>
            </w:r>
          </w:p>
        </w:tc>
        <w:tc>
          <w:tcPr>
            <w:tcW w:w="1282" w:type="dxa"/>
          </w:tcPr>
          <w:p w14:paraId="0629ED65" w14:textId="0F725A3F" w:rsidR="00EC5A72" w:rsidRDefault="001D7BC4" w:rsidP="009132B2">
            <w:pPr>
              <w:spacing w:line="360" w:lineRule="auto"/>
              <w:jc w:val="both"/>
              <w:rPr>
                <w:lang w:val="en-GB"/>
              </w:rPr>
            </w:pPr>
            <w:r>
              <w:rPr>
                <w:lang w:val="en-GB"/>
              </w:rPr>
              <w:t>98.91</w:t>
            </w:r>
          </w:p>
        </w:tc>
      </w:tr>
      <w:tr w:rsidR="00EC5A72" w14:paraId="26D82E7B" w14:textId="77777777" w:rsidTr="00EC5A72">
        <w:trPr>
          <w:jc w:val="center"/>
        </w:trPr>
        <w:tc>
          <w:tcPr>
            <w:tcW w:w="1518" w:type="dxa"/>
          </w:tcPr>
          <w:p w14:paraId="65DF5A65" w14:textId="16D0F09B" w:rsidR="00EC5A72" w:rsidRDefault="00EC5A72" w:rsidP="009132B2">
            <w:pPr>
              <w:spacing w:line="360" w:lineRule="auto"/>
              <w:jc w:val="both"/>
              <w:rPr>
                <w:lang w:val="en-GB"/>
              </w:rPr>
            </w:pPr>
            <w:r>
              <w:rPr>
                <w:lang w:val="en-GB"/>
              </w:rPr>
              <w:t>4</w:t>
            </w:r>
          </w:p>
        </w:tc>
        <w:tc>
          <w:tcPr>
            <w:tcW w:w="1269" w:type="dxa"/>
          </w:tcPr>
          <w:p w14:paraId="449BB01B" w14:textId="741FCE64" w:rsidR="00EC5A72" w:rsidRDefault="009F4246" w:rsidP="009132B2">
            <w:pPr>
              <w:spacing w:line="360" w:lineRule="auto"/>
              <w:jc w:val="both"/>
              <w:rPr>
                <w:lang w:val="en-GB"/>
              </w:rPr>
            </w:pPr>
            <w:r>
              <w:rPr>
                <w:lang w:val="en-GB"/>
              </w:rPr>
              <w:t>6.39</w:t>
            </w:r>
          </w:p>
        </w:tc>
        <w:tc>
          <w:tcPr>
            <w:tcW w:w="1039" w:type="dxa"/>
          </w:tcPr>
          <w:p w14:paraId="1C4673C6" w14:textId="52A13AF3" w:rsidR="00EC5A72" w:rsidRDefault="009F4246" w:rsidP="009132B2">
            <w:pPr>
              <w:spacing w:line="360" w:lineRule="auto"/>
              <w:jc w:val="both"/>
              <w:rPr>
                <w:lang w:val="en-GB"/>
              </w:rPr>
            </w:pPr>
            <w:r>
              <w:rPr>
                <w:lang w:val="en-GB"/>
              </w:rPr>
              <w:t>87.69</w:t>
            </w:r>
          </w:p>
        </w:tc>
        <w:tc>
          <w:tcPr>
            <w:tcW w:w="1526" w:type="dxa"/>
          </w:tcPr>
          <w:p w14:paraId="23BFC65D" w14:textId="40CF50CE" w:rsidR="00EC5A72" w:rsidRDefault="009F4246" w:rsidP="009132B2">
            <w:pPr>
              <w:spacing w:line="360" w:lineRule="auto"/>
              <w:jc w:val="both"/>
              <w:rPr>
                <w:lang w:val="en-GB"/>
              </w:rPr>
            </w:pPr>
            <w:r>
              <w:rPr>
                <w:lang w:val="en-GB"/>
              </w:rPr>
              <w:t>5.76</w:t>
            </w:r>
          </w:p>
        </w:tc>
        <w:tc>
          <w:tcPr>
            <w:tcW w:w="1040" w:type="dxa"/>
          </w:tcPr>
          <w:p w14:paraId="2CDEB1C7" w14:textId="7EEC096F" w:rsidR="001D7BC4" w:rsidRDefault="001D7BC4" w:rsidP="009132B2">
            <w:pPr>
              <w:spacing w:line="360" w:lineRule="auto"/>
              <w:jc w:val="both"/>
              <w:rPr>
                <w:lang w:val="en-GB"/>
              </w:rPr>
            </w:pPr>
            <w:r>
              <w:rPr>
                <w:lang w:val="en-GB"/>
              </w:rPr>
              <w:t>95.64</w:t>
            </w:r>
          </w:p>
        </w:tc>
        <w:tc>
          <w:tcPr>
            <w:tcW w:w="1148" w:type="dxa"/>
          </w:tcPr>
          <w:p w14:paraId="1576B9AE" w14:textId="0546367B" w:rsidR="00EC5A72" w:rsidRDefault="001D7BC4" w:rsidP="009132B2">
            <w:pPr>
              <w:spacing w:line="360" w:lineRule="auto"/>
              <w:jc w:val="both"/>
              <w:rPr>
                <w:lang w:val="en-GB"/>
              </w:rPr>
            </w:pPr>
            <w:r>
              <w:rPr>
                <w:lang w:val="en-GB"/>
              </w:rPr>
              <w:t>0.62</w:t>
            </w:r>
          </w:p>
        </w:tc>
        <w:tc>
          <w:tcPr>
            <w:tcW w:w="1282" w:type="dxa"/>
          </w:tcPr>
          <w:p w14:paraId="0F29AD5D" w14:textId="38C9DD4B" w:rsidR="00EC5A72" w:rsidRDefault="001D7BC4" w:rsidP="009132B2">
            <w:pPr>
              <w:spacing w:line="360" w:lineRule="auto"/>
              <w:jc w:val="both"/>
              <w:rPr>
                <w:lang w:val="en-GB"/>
              </w:rPr>
            </w:pPr>
            <w:r>
              <w:rPr>
                <w:lang w:val="en-GB"/>
              </w:rPr>
              <w:t>99.53</w:t>
            </w:r>
          </w:p>
        </w:tc>
      </w:tr>
      <w:tr w:rsidR="00EC5A72" w14:paraId="5A91BE0B" w14:textId="77777777" w:rsidTr="00EC5A72">
        <w:trPr>
          <w:jc w:val="center"/>
        </w:trPr>
        <w:tc>
          <w:tcPr>
            <w:tcW w:w="1518" w:type="dxa"/>
          </w:tcPr>
          <w:p w14:paraId="4E7BE5F2" w14:textId="592DB2DF" w:rsidR="00EC5A72" w:rsidRDefault="00EC5A72" w:rsidP="009132B2">
            <w:pPr>
              <w:spacing w:line="360" w:lineRule="auto"/>
              <w:jc w:val="both"/>
              <w:rPr>
                <w:lang w:val="en-GB"/>
              </w:rPr>
            </w:pPr>
            <w:r>
              <w:rPr>
                <w:lang w:val="en-GB"/>
              </w:rPr>
              <w:t>&gt;=5</w:t>
            </w:r>
          </w:p>
        </w:tc>
        <w:tc>
          <w:tcPr>
            <w:tcW w:w="1269" w:type="dxa"/>
          </w:tcPr>
          <w:p w14:paraId="023156C6" w14:textId="0983A00F" w:rsidR="00EC5A72" w:rsidRDefault="009F4246" w:rsidP="009132B2">
            <w:pPr>
              <w:spacing w:line="360" w:lineRule="auto"/>
              <w:jc w:val="both"/>
              <w:rPr>
                <w:lang w:val="en-GB"/>
              </w:rPr>
            </w:pPr>
            <w:r>
              <w:rPr>
                <w:lang w:val="en-GB"/>
              </w:rPr>
              <w:t>12.31</w:t>
            </w:r>
          </w:p>
        </w:tc>
        <w:tc>
          <w:tcPr>
            <w:tcW w:w="1039" w:type="dxa"/>
          </w:tcPr>
          <w:p w14:paraId="477EADB2" w14:textId="13124470" w:rsidR="00EC5A72" w:rsidRDefault="009F4246" w:rsidP="009132B2">
            <w:pPr>
              <w:spacing w:line="360" w:lineRule="auto"/>
              <w:jc w:val="both"/>
              <w:rPr>
                <w:lang w:val="en-GB"/>
              </w:rPr>
            </w:pPr>
            <w:r>
              <w:rPr>
                <w:lang w:val="en-GB"/>
              </w:rPr>
              <w:t>100.00</w:t>
            </w:r>
          </w:p>
        </w:tc>
        <w:tc>
          <w:tcPr>
            <w:tcW w:w="1526" w:type="dxa"/>
          </w:tcPr>
          <w:p w14:paraId="39DAA5F3" w14:textId="5BBCAABD" w:rsidR="00EC5A72" w:rsidRDefault="009F4246" w:rsidP="009132B2">
            <w:pPr>
              <w:spacing w:line="360" w:lineRule="auto"/>
              <w:jc w:val="both"/>
              <w:rPr>
                <w:lang w:val="en-GB"/>
              </w:rPr>
            </w:pPr>
            <w:r>
              <w:rPr>
                <w:lang w:val="en-GB"/>
              </w:rPr>
              <w:t>4.37</w:t>
            </w:r>
          </w:p>
        </w:tc>
        <w:tc>
          <w:tcPr>
            <w:tcW w:w="1040" w:type="dxa"/>
          </w:tcPr>
          <w:p w14:paraId="010AE5C1" w14:textId="3563E00F" w:rsidR="00EC5A72" w:rsidRDefault="001D7BC4" w:rsidP="009132B2">
            <w:pPr>
              <w:spacing w:line="360" w:lineRule="auto"/>
              <w:jc w:val="both"/>
              <w:rPr>
                <w:lang w:val="en-GB"/>
              </w:rPr>
            </w:pPr>
            <w:r>
              <w:rPr>
                <w:lang w:val="en-GB"/>
              </w:rPr>
              <w:t>100.00</w:t>
            </w:r>
          </w:p>
        </w:tc>
        <w:tc>
          <w:tcPr>
            <w:tcW w:w="1148" w:type="dxa"/>
          </w:tcPr>
          <w:p w14:paraId="41987EAB" w14:textId="59734062" w:rsidR="00EC5A72" w:rsidRDefault="001D7BC4" w:rsidP="009132B2">
            <w:pPr>
              <w:spacing w:line="360" w:lineRule="auto"/>
              <w:jc w:val="both"/>
              <w:rPr>
                <w:lang w:val="en-GB"/>
              </w:rPr>
            </w:pPr>
            <w:r>
              <w:rPr>
                <w:lang w:val="en-GB"/>
              </w:rPr>
              <w:t>0.47</w:t>
            </w:r>
          </w:p>
        </w:tc>
        <w:tc>
          <w:tcPr>
            <w:tcW w:w="1282" w:type="dxa"/>
          </w:tcPr>
          <w:p w14:paraId="141D21B7" w14:textId="2136B422" w:rsidR="00EC5A72" w:rsidRDefault="001D7BC4" w:rsidP="009132B2">
            <w:pPr>
              <w:spacing w:line="360" w:lineRule="auto"/>
              <w:jc w:val="both"/>
              <w:rPr>
                <w:lang w:val="en-GB"/>
              </w:rPr>
            </w:pPr>
            <w:r>
              <w:rPr>
                <w:lang w:val="en-GB"/>
              </w:rPr>
              <w:t>100.00</w:t>
            </w:r>
          </w:p>
        </w:tc>
      </w:tr>
    </w:tbl>
    <w:p w14:paraId="5E481BF6" w14:textId="77777777" w:rsidR="00B9566C" w:rsidRDefault="00B9566C" w:rsidP="009132B2">
      <w:pPr>
        <w:spacing w:line="360" w:lineRule="auto"/>
        <w:jc w:val="both"/>
        <w:rPr>
          <w:lang w:val="en-GB"/>
        </w:rPr>
      </w:pPr>
    </w:p>
    <w:p w14:paraId="65A9FCCC" w14:textId="77777777" w:rsidR="00725C70" w:rsidRPr="00725C70" w:rsidRDefault="00725C70" w:rsidP="00725C70">
      <w:pPr>
        <w:spacing w:line="360" w:lineRule="auto"/>
        <w:jc w:val="both"/>
        <w:rPr>
          <w:lang w:val="en-GB"/>
        </w:rPr>
      </w:pPr>
      <w:r w:rsidRPr="00725C70">
        <w:rPr>
          <w:lang w:val="en-GB"/>
        </w:rPr>
        <w:t xml:space="preserve">Nearly all coaches in the sample contribute at least one exit from a club over the sample period, the median being two exits (Table 1). One in six coaches experienced four or more </w:t>
      </w:r>
      <w:r w:rsidRPr="00725C70">
        <w:rPr>
          <w:lang w:val="en-GB"/>
        </w:rPr>
        <w:lastRenderedPageBreak/>
        <w:t xml:space="preserve">exits, while the maximum number of job spells held during the sample was nine. Dismissals are far more common than quits; whereas two-fifths of Coaches had never quit, only 15 percent of Coaches had never been dismissed. </w:t>
      </w:r>
    </w:p>
    <w:p w14:paraId="53796E97" w14:textId="77777777" w:rsidR="00725C70" w:rsidRDefault="00725C70" w:rsidP="00264796">
      <w:pPr>
        <w:spacing w:line="360" w:lineRule="auto"/>
        <w:jc w:val="both"/>
        <w:rPr>
          <w:lang w:val="en-GB"/>
        </w:rPr>
      </w:pPr>
    </w:p>
    <w:p w14:paraId="621EC851" w14:textId="4547183B" w:rsidR="00264796" w:rsidRDefault="00112048" w:rsidP="00264796">
      <w:pPr>
        <w:spacing w:line="360" w:lineRule="auto"/>
        <w:jc w:val="both"/>
        <w:rPr>
          <w:lang w:val="en-GB"/>
        </w:rPr>
      </w:pPr>
      <w:r>
        <w:rPr>
          <w:lang w:val="en-GB"/>
        </w:rPr>
        <w:t>A large number</w:t>
      </w:r>
      <w:r w:rsidR="00F15010">
        <w:rPr>
          <w:lang w:val="en-GB"/>
        </w:rPr>
        <w:t xml:space="preserve"> </w:t>
      </w:r>
      <w:r>
        <w:rPr>
          <w:lang w:val="en-GB"/>
        </w:rPr>
        <w:t>of</w:t>
      </w:r>
      <w:r w:rsidR="008750C1">
        <w:rPr>
          <w:lang w:val="en-GB"/>
        </w:rPr>
        <w:t xml:space="preserve"> coaching exits occur during the close</w:t>
      </w:r>
      <w:r w:rsidR="003A21BA">
        <w:rPr>
          <w:lang w:val="en-GB"/>
        </w:rPr>
        <w:t>d</w:t>
      </w:r>
      <w:r w:rsidR="00CF7B38">
        <w:rPr>
          <w:lang w:val="en-GB"/>
        </w:rPr>
        <w:t xml:space="preserve"> </w:t>
      </w:r>
      <w:r w:rsidR="008750C1">
        <w:rPr>
          <w:lang w:val="en-GB"/>
        </w:rPr>
        <w:t xml:space="preserve">season, which in the major European football leagues runs from early May until early August. </w:t>
      </w:r>
      <w:r w:rsidR="003A21BA">
        <w:rPr>
          <w:lang w:val="en-GB"/>
        </w:rPr>
        <w:t>Players take a break before pre-season training commences, wh</w:t>
      </w:r>
      <w:r w:rsidR="00EA5D4D">
        <w:rPr>
          <w:lang w:val="en-GB"/>
        </w:rPr>
        <w:t>ere this break</w:t>
      </w:r>
      <w:r w:rsidR="003A21BA">
        <w:rPr>
          <w:lang w:val="en-GB"/>
        </w:rPr>
        <w:t xml:space="preserve"> also coincides with the start of the summer transfer window. For clubs wishing to make a coaching change, this is the most sensible time for this to happen, since a new coach will have the most time to implement their own training methods, assemble a new squad etc. For coaches wishing to leave the club, the closed</w:t>
      </w:r>
      <w:r w:rsidR="00CF7B38">
        <w:rPr>
          <w:lang w:val="en-GB"/>
        </w:rPr>
        <w:t xml:space="preserve"> </w:t>
      </w:r>
      <w:r w:rsidR="003A21BA">
        <w:rPr>
          <w:lang w:val="en-GB"/>
        </w:rPr>
        <w:t>season is when their contract</w:t>
      </w:r>
      <w:r w:rsidR="00BE4E34">
        <w:rPr>
          <w:lang w:val="en-GB"/>
        </w:rPr>
        <w:t>s</w:t>
      </w:r>
      <w:r w:rsidR="003A21BA">
        <w:rPr>
          <w:lang w:val="en-GB"/>
        </w:rPr>
        <w:t xml:space="preserve"> will expire so some departures may just reflect the non-renewal of fixed term contracts. </w:t>
      </w:r>
      <w:r w:rsidR="00F15010">
        <w:rPr>
          <w:lang w:val="en-GB"/>
        </w:rPr>
        <w:t>About 42% of all exits occur during th</w:t>
      </w:r>
      <w:r w:rsidR="00BE4E34">
        <w:rPr>
          <w:lang w:val="en-GB"/>
        </w:rPr>
        <w:t>e closed season</w:t>
      </w:r>
      <w:r w:rsidR="00F15010">
        <w:rPr>
          <w:lang w:val="en-GB"/>
        </w:rPr>
        <w:t xml:space="preserve">, with almost one-third (31%) of dismissals, and almost three-quarters (74%) of quits occurring </w:t>
      </w:r>
      <w:r w:rsidR="00CF7B38">
        <w:rPr>
          <w:lang w:val="en-GB"/>
        </w:rPr>
        <w:t>in the closed season</w:t>
      </w:r>
      <w:r w:rsidR="00F15010">
        <w:rPr>
          <w:lang w:val="en-GB"/>
        </w:rPr>
        <w:t xml:space="preserve">. </w:t>
      </w:r>
    </w:p>
    <w:p w14:paraId="0B5F00EB" w14:textId="77777777" w:rsidR="00264796" w:rsidRDefault="00264796" w:rsidP="00264796">
      <w:pPr>
        <w:spacing w:line="360" w:lineRule="auto"/>
        <w:jc w:val="both"/>
        <w:rPr>
          <w:lang w:val="en-GB"/>
        </w:rPr>
      </w:pPr>
    </w:p>
    <w:p w14:paraId="3C4DD5C4" w14:textId="21DC8525" w:rsidR="008750C1" w:rsidRDefault="006C3E9C" w:rsidP="009132B2">
      <w:pPr>
        <w:spacing w:line="360" w:lineRule="auto"/>
        <w:jc w:val="both"/>
        <w:rPr>
          <w:lang w:val="en-GB"/>
        </w:rPr>
      </w:pPr>
      <w:r>
        <w:rPr>
          <w:lang w:val="en-GB"/>
        </w:rPr>
        <w:t xml:space="preserve">Graphically, we can see the number of quits and dismissals per month </w:t>
      </w:r>
      <w:r w:rsidR="00056C6A">
        <w:rPr>
          <w:lang w:val="en-GB"/>
        </w:rPr>
        <w:t>i</w:t>
      </w:r>
      <w:r>
        <w:rPr>
          <w:lang w:val="en-GB"/>
        </w:rPr>
        <w:t>n</w:t>
      </w:r>
      <w:r w:rsidR="008750C1">
        <w:rPr>
          <w:lang w:val="en-GB"/>
        </w:rPr>
        <w:t xml:space="preserve"> </w:t>
      </w:r>
      <w:r w:rsidR="00056C6A">
        <w:rPr>
          <w:lang w:val="en-GB"/>
        </w:rPr>
        <w:t>F</w:t>
      </w:r>
      <w:r w:rsidR="008750C1">
        <w:rPr>
          <w:lang w:val="en-GB"/>
        </w:rPr>
        <w:t xml:space="preserve">igure </w:t>
      </w:r>
      <w:r w:rsidR="004101C8">
        <w:rPr>
          <w:lang w:val="en-GB"/>
        </w:rPr>
        <w:t>1</w:t>
      </w:r>
      <w:r>
        <w:rPr>
          <w:lang w:val="en-GB"/>
        </w:rPr>
        <w:t>. We</w:t>
      </w:r>
      <w:r w:rsidR="008750C1">
        <w:rPr>
          <w:lang w:val="en-GB"/>
        </w:rPr>
        <w:t xml:space="preserve"> observ</w:t>
      </w:r>
      <w:r>
        <w:rPr>
          <w:lang w:val="en-GB"/>
        </w:rPr>
        <w:t>e</w:t>
      </w:r>
      <w:r w:rsidR="008750C1">
        <w:rPr>
          <w:lang w:val="en-GB"/>
        </w:rPr>
        <w:t xml:space="preserve"> a large spike in both quits and dismissals in May</w:t>
      </w:r>
      <w:r w:rsidR="00BE4E34">
        <w:rPr>
          <w:lang w:val="en-GB"/>
        </w:rPr>
        <w:t>, the final month of the season</w:t>
      </w:r>
      <w:r w:rsidR="004017F9">
        <w:rPr>
          <w:lang w:val="en-GB"/>
        </w:rPr>
        <w:t xml:space="preserve">. Of these exits in May, over 90% occur in the days immediately following the conclusion of the season. </w:t>
      </w:r>
      <w:r w:rsidR="00264796">
        <w:rPr>
          <w:lang w:val="en-GB"/>
        </w:rPr>
        <w:t>We account for this particular feature of coaching exits in our model specifications</w:t>
      </w:r>
      <w:r w:rsidR="003A21BA">
        <w:rPr>
          <w:lang w:val="en-GB"/>
        </w:rPr>
        <w:t xml:space="preserve">. In our across-season estimates, we include </w:t>
      </w:r>
      <w:r w:rsidR="00264796">
        <w:rPr>
          <w:lang w:val="en-GB"/>
        </w:rPr>
        <w:t xml:space="preserve">an indicator variable </w:t>
      </w:r>
      <w:r w:rsidR="003A21BA">
        <w:rPr>
          <w:lang w:val="en-GB"/>
        </w:rPr>
        <w:t>identifying if</w:t>
      </w:r>
      <w:r w:rsidR="00264796">
        <w:rPr>
          <w:lang w:val="en-GB"/>
        </w:rPr>
        <w:t xml:space="preserve"> the exit occurred during the </w:t>
      </w:r>
      <w:r w:rsidR="00433A97">
        <w:rPr>
          <w:lang w:val="en-GB"/>
        </w:rPr>
        <w:t>closed season</w:t>
      </w:r>
      <w:r w:rsidR="003A21BA">
        <w:rPr>
          <w:lang w:val="en-GB"/>
        </w:rPr>
        <w:t>. In addition, we run</w:t>
      </w:r>
      <w:r w:rsidR="00264796">
        <w:rPr>
          <w:lang w:val="en-GB"/>
        </w:rPr>
        <w:t xml:space="preserve"> separate specifications restricting our attention </w:t>
      </w:r>
      <w:r w:rsidR="00190F7E">
        <w:rPr>
          <w:lang w:val="en-GB"/>
        </w:rPr>
        <w:t>just to</w:t>
      </w:r>
      <w:r w:rsidR="00264796">
        <w:rPr>
          <w:lang w:val="en-GB"/>
        </w:rPr>
        <w:t xml:space="preserve"> departures that occurred within season.  </w:t>
      </w:r>
    </w:p>
    <w:p w14:paraId="4DE837B2" w14:textId="60AD83E6" w:rsidR="00794AD1" w:rsidRDefault="00794AD1" w:rsidP="009132B2">
      <w:pPr>
        <w:spacing w:line="360" w:lineRule="auto"/>
        <w:jc w:val="both"/>
        <w:rPr>
          <w:lang w:val="en-GB"/>
        </w:rPr>
      </w:pPr>
    </w:p>
    <w:p w14:paraId="1BECA82C" w14:textId="77777777" w:rsidR="00D57F60" w:rsidRDefault="00794AD1" w:rsidP="00D57F60">
      <w:pPr>
        <w:keepNext/>
        <w:spacing w:line="360" w:lineRule="auto"/>
        <w:jc w:val="center"/>
      </w:pPr>
      <w:r w:rsidRPr="00794AD1">
        <w:rPr>
          <w:noProof/>
          <w:lang w:val="en-GB" w:eastAsia="en-GB"/>
        </w:rPr>
        <w:lastRenderedPageBreak/>
        <w:drawing>
          <wp:inline distT="0" distB="0" distL="0" distR="0" wp14:anchorId="0FE6D2FE" wp14:editId="26D41DF3">
            <wp:extent cx="5023485" cy="3657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3485" cy="3657600"/>
                    </a:xfrm>
                    <a:prstGeom prst="rect">
                      <a:avLst/>
                    </a:prstGeom>
                    <a:noFill/>
                    <a:ln>
                      <a:noFill/>
                    </a:ln>
                  </pic:spPr>
                </pic:pic>
              </a:graphicData>
            </a:graphic>
          </wp:inline>
        </w:drawing>
      </w:r>
    </w:p>
    <w:p w14:paraId="21FBA9A2" w14:textId="582DF260" w:rsidR="00112048" w:rsidRDefault="00D57F60" w:rsidP="00CB2646">
      <w:pPr>
        <w:pStyle w:val="Caption"/>
        <w:jc w:val="center"/>
        <w:rPr>
          <w:lang w:val="en-GB"/>
        </w:rPr>
      </w:pPr>
      <w:r>
        <w:t xml:space="preserve">Figure </w:t>
      </w:r>
      <w:r>
        <w:fldChar w:fldCharType="begin"/>
      </w:r>
      <w:r>
        <w:instrText xml:space="preserve"> SEQ Figure \* ARABIC </w:instrText>
      </w:r>
      <w:r>
        <w:fldChar w:fldCharType="separate"/>
      </w:r>
      <w:r w:rsidR="00713B71">
        <w:rPr>
          <w:noProof/>
        </w:rPr>
        <w:t>1</w:t>
      </w:r>
      <w:r>
        <w:fldChar w:fldCharType="end"/>
      </w:r>
      <w:r>
        <w:t xml:space="preserve"> : Number of Quits / Dismissals by month</w:t>
      </w:r>
    </w:p>
    <w:p w14:paraId="52003F5A" w14:textId="77777777" w:rsidR="001E5E68" w:rsidRDefault="001E5E68" w:rsidP="009132B2">
      <w:pPr>
        <w:spacing w:line="360" w:lineRule="auto"/>
        <w:jc w:val="both"/>
        <w:rPr>
          <w:lang w:val="en-GB"/>
        </w:rPr>
      </w:pPr>
    </w:p>
    <w:p w14:paraId="16FFF96C" w14:textId="77777777" w:rsidR="00433A97" w:rsidRDefault="00433A97" w:rsidP="009132B2">
      <w:pPr>
        <w:spacing w:line="360" w:lineRule="auto"/>
        <w:jc w:val="both"/>
        <w:rPr>
          <w:lang w:val="en-GB"/>
        </w:rPr>
      </w:pPr>
      <w:r>
        <w:rPr>
          <w:lang w:val="en-GB"/>
        </w:rPr>
        <w:t>3.2</w:t>
      </w:r>
      <w:r>
        <w:rPr>
          <w:lang w:val="en-GB"/>
        </w:rPr>
        <w:tab/>
        <w:t>Estimation</w:t>
      </w:r>
    </w:p>
    <w:p w14:paraId="2FCEDFBC" w14:textId="3244DDDB" w:rsidR="00CD3D27" w:rsidRDefault="003E2C52" w:rsidP="009132B2">
      <w:pPr>
        <w:spacing w:line="360" w:lineRule="auto"/>
        <w:jc w:val="both"/>
        <w:rPr>
          <w:lang w:val="en-GB"/>
        </w:rPr>
      </w:pPr>
      <w:r>
        <w:rPr>
          <w:lang w:val="en-GB"/>
        </w:rPr>
        <w:t xml:space="preserve">We apply survival analysis techniques to </w:t>
      </w:r>
      <w:r w:rsidR="00363542">
        <w:rPr>
          <w:lang w:val="en-GB"/>
        </w:rPr>
        <w:t>examine</w:t>
      </w:r>
      <w:r>
        <w:rPr>
          <w:lang w:val="en-GB"/>
        </w:rPr>
        <w:t xml:space="preserve"> </w:t>
      </w:r>
      <w:r w:rsidR="003A21BA">
        <w:rPr>
          <w:lang w:val="en-GB"/>
        </w:rPr>
        <w:t>Head Coach exits.</w:t>
      </w:r>
      <w:r>
        <w:rPr>
          <w:lang w:val="en-GB"/>
        </w:rPr>
        <w:t xml:space="preserve"> </w:t>
      </w:r>
      <w:r w:rsidR="00306ECD">
        <w:rPr>
          <w:lang w:val="en-GB"/>
        </w:rPr>
        <w:t xml:space="preserve">Introducing some terminology, there are </w:t>
      </w:r>
      <w:r>
        <w:rPr>
          <w:lang w:val="en-GB"/>
        </w:rPr>
        <w:t xml:space="preserve">two functions </w:t>
      </w:r>
      <w:r w:rsidR="00306ECD">
        <w:rPr>
          <w:lang w:val="en-GB"/>
        </w:rPr>
        <w:t>defined by survival analysis;</w:t>
      </w:r>
      <w:r>
        <w:rPr>
          <w:lang w:val="en-GB"/>
        </w:rPr>
        <w:t xml:space="preserve"> the survivor function and the hazard function. A survi</w:t>
      </w:r>
      <w:r w:rsidR="00CD3D27">
        <w:rPr>
          <w:lang w:val="en-GB"/>
        </w:rPr>
        <w:t xml:space="preserve">vor function </w:t>
      </w:r>
      <w:r>
        <w:rPr>
          <w:lang w:val="en-GB"/>
        </w:rPr>
        <w:t>defines the</w:t>
      </w:r>
      <w:r w:rsidR="00CD3D27">
        <w:rPr>
          <w:lang w:val="en-GB"/>
        </w:rPr>
        <w:t xml:space="preserve"> probability of survival beyond time </w:t>
      </w:r>
      <w:r w:rsidR="00CD3D27">
        <w:rPr>
          <w:i/>
          <w:iCs/>
          <w:lang w:val="en-GB"/>
        </w:rPr>
        <w:t>t</w:t>
      </w:r>
      <w:r w:rsidR="00CD3D27">
        <w:rPr>
          <w:lang w:val="en-GB"/>
        </w:rPr>
        <w:t xml:space="preserve">, with failure observed at time </w:t>
      </w:r>
      <w:r w:rsidR="00CD3D27">
        <w:rPr>
          <w:i/>
          <w:iCs/>
          <w:lang w:val="en-GB"/>
        </w:rPr>
        <w:t>T</w:t>
      </w:r>
      <w:r w:rsidR="00CD3D27">
        <w:rPr>
          <w:lang w:val="en-GB"/>
        </w:rPr>
        <w:t xml:space="preserve">. </w:t>
      </w:r>
    </w:p>
    <w:p w14:paraId="32395BBE" w14:textId="77777777" w:rsidR="009D4B77" w:rsidRDefault="009D4B77" w:rsidP="009132B2">
      <w:pPr>
        <w:spacing w:line="360" w:lineRule="auto"/>
        <w:jc w:val="both"/>
        <w:rPr>
          <w:lang w:val="en-GB"/>
        </w:rPr>
      </w:pPr>
    </w:p>
    <w:p w14:paraId="2E69FFFF" w14:textId="77777777" w:rsidR="00CD3D27" w:rsidRPr="00F4633E" w:rsidRDefault="00CD3D27" w:rsidP="00CD3D27">
      <w:pPr>
        <w:rPr>
          <w:rFonts w:eastAsiaTheme="minorEastAsia"/>
        </w:rPr>
      </w:pPr>
      <m:oMathPara>
        <m:oMath>
          <m:r>
            <w:rPr>
              <w:rFonts w:ascii="Cambria Math" w:hAnsi="Cambria Math"/>
            </w:rPr>
            <m:t>S</m:t>
          </m:r>
          <m:d>
            <m:dPr>
              <m:ctrlPr>
                <w:rPr>
                  <w:rFonts w:ascii="Cambria Math" w:hAnsi="Cambria Math"/>
                  <w:i/>
                </w:rPr>
              </m:ctrlPr>
            </m:dPr>
            <m:e>
              <m:r>
                <w:rPr>
                  <w:rFonts w:ascii="Cambria Math" w:hAnsi="Cambria Math"/>
                </w:rPr>
                <m:t>t</m:t>
              </m:r>
            </m:e>
          </m:d>
          <m:r>
            <w:rPr>
              <w:rFonts w:ascii="Cambria Math" w:hAnsi="Cambria Math"/>
            </w:rPr>
            <m:t>=Prob</m:t>
          </m:r>
          <m:d>
            <m:dPr>
              <m:ctrlPr>
                <w:rPr>
                  <w:rFonts w:ascii="Cambria Math" w:hAnsi="Cambria Math"/>
                  <w:i/>
                </w:rPr>
              </m:ctrlPr>
            </m:dPr>
            <m:e>
              <m:r>
                <w:rPr>
                  <w:rFonts w:ascii="Cambria Math" w:hAnsi="Cambria Math"/>
                </w:rPr>
                <m:t>T&gt;t</m:t>
              </m:r>
            </m:e>
          </m:d>
          <m:r>
            <w:rPr>
              <w:rFonts w:ascii="Cambria Math" w:hAnsi="Cambria Math"/>
            </w:rPr>
            <m:t>=1-F(t)</m:t>
          </m:r>
        </m:oMath>
      </m:oMathPara>
    </w:p>
    <w:p w14:paraId="37CC1598" w14:textId="77777777" w:rsidR="00CD3D27" w:rsidRDefault="00CD3D27" w:rsidP="009132B2">
      <w:pPr>
        <w:spacing w:line="360" w:lineRule="auto"/>
        <w:jc w:val="both"/>
        <w:rPr>
          <w:lang w:val="en-GB"/>
        </w:rPr>
      </w:pPr>
    </w:p>
    <w:p w14:paraId="0465CC9B" w14:textId="77777777" w:rsidR="008810EB" w:rsidRDefault="003F65F5" w:rsidP="009132B2">
      <w:pPr>
        <w:spacing w:line="360" w:lineRule="auto"/>
        <w:jc w:val="both"/>
        <w:rPr>
          <w:lang w:val="en-GB"/>
        </w:rPr>
      </w:pPr>
      <w:r>
        <w:rPr>
          <w:lang w:val="en-GB"/>
        </w:rPr>
        <w:t xml:space="preserve">The survivor function is the complement of the cumulative distribution function </w:t>
      </w:r>
      <w:r>
        <w:rPr>
          <w:i/>
          <w:iCs/>
          <w:lang w:val="en-GB"/>
        </w:rPr>
        <w:t>F(t</w:t>
      </w:r>
      <w:r w:rsidR="00363542">
        <w:rPr>
          <w:i/>
          <w:iCs/>
          <w:lang w:val="en-GB"/>
        </w:rPr>
        <w:t>)</w:t>
      </w:r>
      <w:r w:rsidR="00363542">
        <w:rPr>
          <w:lang w:val="en-GB"/>
        </w:rPr>
        <w:t xml:space="preserve"> and is</w:t>
      </w:r>
      <w:r w:rsidR="00CD3D27">
        <w:rPr>
          <w:lang w:val="en-GB"/>
        </w:rPr>
        <w:t xml:space="preserve"> a non-increasing function equal</w:t>
      </w:r>
      <w:r w:rsidR="00363542">
        <w:rPr>
          <w:lang w:val="en-GB"/>
        </w:rPr>
        <w:t xml:space="preserve"> to</w:t>
      </w:r>
      <w:r w:rsidR="00CD3D27">
        <w:rPr>
          <w:lang w:val="en-GB"/>
        </w:rPr>
        <w:t xml:space="preserve"> one at time </w:t>
      </w:r>
      <w:r w:rsidR="00CD3D27">
        <w:rPr>
          <w:i/>
          <w:iCs/>
          <w:lang w:val="en-GB"/>
        </w:rPr>
        <w:t>t=0</w:t>
      </w:r>
      <w:r w:rsidR="00363542">
        <w:rPr>
          <w:lang w:val="en-GB"/>
        </w:rPr>
        <w:t xml:space="preserve"> (when </w:t>
      </w:r>
      <w:r w:rsidR="00CD3D27">
        <w:rPr>
          <w:lang w:val="en-GB"/>
        </w:rPr>
        <w:t xml:space="preserve">all subjects </w:t>
      </w:r>
      <w:r w:rsidR="002B7B98">
        <w:rPr>
          <w:lang w:val="en-GB"/>
        </w:rPr>
        <w:t>are at risk</w:t>
      </w:r>
      <w:r w:rsidR="00363542">
        <w:rPr>
          <w:lang w:val="en-GB"/>
        </w:rPr>
        <w:t>) and</w:t>
      </w:r>
      <w:r w:rsidR="00CD3D27">
        <w:rPr>
          <w:lang w:val="en-GB"/>
        </w:rPr>
        <w:t xml:space="preserve"> will tend towards zero as time approaches infinity. </w:t>
      </w:r>
    </w:p>
    <w:p w14:paraId="1ADE21FB" w14:textId="77777777" w:rsidR="008810EB" w:rsidRDefault="008810EB" w:rsidP="009132B2">
      <w:pPr>
        <w:spacing w:line="360" w:lineRule="auto"/>
        <w:jc w:val="both"/>
        <w:rPr>
          <w:lang w:val="en-GB"/>
        </w:rPr>
      </w:pPr>
    </w:p>
    <w:p w14:paraId="76D5413D" w14:textId="506702AA" w:rsidR="003E2C52" w:rsidRDefault="00CD3D27" w:rsidP="009132B2">
      <w:pPr>
        <w:spacing w:line="360" w:lineRule="auto"/>
        <w:jc w:val="both"/>
        <w:rPr>
          <w:lang w:val="en-GB"/>
        </w:rPr>
      </w:pPr>
      <w:r>
        <w:rPr>
          <w:lang w:val="en-GB"/>
        </w:rPr>
        <w:t xml:space="preserve">The hazard function defines the instantaneous risk of failure and is the probability that an event occurs in a given interval, given that failure has not yet occurred, divided by the width of the interval. </w:t>
      </w:r>
    </w:p>
    <w:p w14:paraId="0465F636" w14:textId="77777777" w:rsidR="009D4B77" w:rsidRDefault="009D4B77" w:rsidP="009132B2">
      <w:pPr>
        <w:spacing w:line="360" w:lineRule="auto"/>
        <w:jc w:val="both"/>
        <w:rPr>
          <w:lang w:val="en-GB"/>
        </w:rPr>
      </w:pPr>
    </w:p>
    <w:p w14:paraId="0C127A44" w14:textId="77777777" w:rsidR="00CD3D27" w:rsidRDefault="00CD3D27" w:rsidP="00CD3D27">
      <m:oMathPara>
        <m:oMath>
          <m:r>
            <w:rPr>
              <w:rFonts w:ascii="Cambria Math" w:hAnsi="Cambria Math"/>
            </w:rPr>
            <w:lastRenderedPageBreak/>
            <m:t>h</m:t>
          </m:r>
          <m:d>
            <m:dPr>
              <m:ctrlPr>
                <w:rPr>
                  <w:rFonts w:ascii="Cambria Math" w:hAnsi="Cambria Math"/>
                  <w:i/>
                </w:rPr>
              </m:ctrlPr>
            </m:dPr>
            <m:e>
              <m:r>
                <w:rPr>
                  <w:rFonts w:ascii="Cambria Math" w:hAnsi="Cambria Math"/>
                </w:rPr>
                <m:t>t</m:t>
              </m:r>
            </m:e>
          </m:d>
          <m:r>
            <w:rPr>
              <w:rFonts w:ascii="Cambria Math" w:hAnsi="Cambria Math"/>
            </w:rPr>
            <m:t xml:space="preserve">=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m:rPr>
                      <m:sty m:val="p"/>
                    </m:rPr>
                    <w:rPr>
                      <w:rFonts w:ascii="Cambria Math" w:hAnsi="Cambria Math"/>
                    </w:rPr>
                    <m:t>Δ</m:t>
                  </m:r>
                  <m:r>
                    <w:rPr>
                      <w:rFonts w:ascii="Cambria Math" w:hAnsi="Cambria Math"/>
                    </w:rPr>
                    <m:t>t→0</m:t>
                  </m:r>
                </m:lim>
              </m:limLow>
            </m:fName>
            <m:e>
              <m:f>
                <m:fPr>
                  <m:ctrlPr>
                    <w:rPr>
                      <w:rFonts w:ascii="Cambria Math" w:hAnsi="Cambria Math"/>
                      <w:i/>
                    </w:rPr>
                  </m:ctrlPr>
                </m:fPr>
                <m:num>
                  <m:r>
                    <w:rPr>
                      <w:rFonts w:ascii="Cambria Math" w:hAnsi="Cambria Math"/>
                    </w:rPr>
                    <m:t>Prob</m:t>
                  </m:r>
                  <m:d>
                    <m:dPr>
                      <m:endChr m:val="|"/>
                      <m:ctrlPr>
                        <w:rPr>
                          <w:rFonts w:ascii="Cambria Math" w:hAnsi="Cambria Math"/>
                          <w:i/>
                        </w:rPr>
                      </m:ctrlPr>
                    </m:dPr>
                    <m:e>
                      <m:r>
                        <w:rPr>
                          <w:rFonts w:ascii="Cambria Math" w:hAnsi="Cambria Math"/>
                        </w:rPr>
                        <m:t>t&lt;T≤T+</m:t>
                      </m:r>
                      <m:r>
                        <m:rPr>
                          <m:sty m:val="p"/>
                        </m:rPr>
                        <w:rPr>
                          <w:rFonts w:ascii="Cambria Math" w:hAnsi="Cambria Math"/>
                        </w:rPr>
                        <m:t>Δ</m:t>
                      </m:r>
                      <m:r>
                        <w:rPr>
                          <w:rFonts w:ascii="Cambria Math" w:hAnsi="Cambria Math"/>
                        </w:rPr>
                        <m:t xml:space="preserve">t  </m:t>
                      </m:r>
                    </m:e>
                  </m:d>
                  <m:r>
                    <w:rPr>
                      <w:rFonts w:ascii="Cambria Math" w:hAnsi="Cambria Math"/>
                    </w:rPr>
                    <m:t>T&gt;t)</m:t>
                  </m:r>
                </m:num>
                <m:den>
                  <m:r>
                    <m:rPr>
                      <m:sty m:val="p"/>
                    </m:rPr>
                    <w:rPr>
                      <w:rFonts w:ascii="Cambria Math" w:hAnsi="Cambria Math"/>
                    </w:rPr>
                    <m:t>Δ</m:t>
                  </m:r>
                  <m:r>
                    <w:rPr>
                      <w:rFonts w:ascii="Cambria Math" w:hAnsi="Cambria Math"/>
                    </w:rPr>
                    <m:t>t</m:t>
                  </m:r>
                </m:den>
              </m:f>
            </m:e>
          </m:func>
        </m:oMath>
      </m:oMathPara>
    </w:p>
    <w:p w14:paraId="0A6281E3" w14:textId="33E05813" w:rsidR="00CD3D27" w:rsidRDefault="00CD3D27" w:rsidP="009132B2">
      <w:pPr>
        <w:spacing w:line="360" w:lineRule="auto"/>
        <w:jc w:val="both"/>
        <w:rPr>
          <w:lang w:val="en-GB"/>
        </w:rPr>
      </w:pPr>
    </w:p>
    <w:p w14:paraId="0E4781E7" w14:textId="3AE2D5D6" w:rsidR="00954281" w:rsidRDefault="00954281" w:rsidP="00954281">
      <w:pPr>
        <w:spacing w:line="360" w:lineRule="auto"/>
        <w:jc w:val="both"/>
        <w:rPr>
          <w:rFonts w:eastAsiaTheme="minorEastAsia"/>
        </w:rPr>
      </w:pPr>
      <w:r>
        <w:rPr>
          <w:lang w:val="en-GB"/>
        </w:rPr>
        <w:t>Given that our data capture multiple types of failure (quits and dismissals), conventional methods such as the Cox Proportional Hazards (Cox</w:t>
      </w:r>
      <w:r w:rsidR="00A20E48">
        <w:rPr>
          <w:lang w:val="en-GB"/>
        </w:rPr>
        <w:t>,</w:t>
      </w:r>
      <w:r>
        <w:rPr>
          <w:lang w:val="en-GB"/>
        </w:rPr>
        <w:t xml:space="preserve"> 1972) model are </w:t>
      </w:r>
      <w:r w:rsidR="007C1428">
        <w:rPr>
          <w:lang w:val="en-GB"/>
        </w:rPr>
        <w:t>unsuitabl</w:t>
      </w:r>
      <w:r>
        <w:rPr>
          <w:lang w:val="en-GB"/>
        </w:rPr>
        <w:t>e because</w:t>
      </w:r>
      <w:r>
        <w:rPr>
          <w:rFonts w:eastAsiaTheme="minorEastAsia"/>
        </w:rPr>
        <w:t xml:space="preserve"> the observation of a</w:t>
      </w:r>
      <w:r w:rsidR="004A5BA1">
        <w:rPr>
          <w:rFonts w:eastAsiaTheme="minorEastAsia"/>
        </w:rPr>
        <w:t>nother, competing</w:t>
      </w:r>
      <w:r>
        <w:rPr>
          <w:rFonts w:eastAsiaTheme="minorEastAsia"/>
        </w:rPr>
        <w:t xml:space="preserve"> event impedes observing the failure event of interest</w:t>
      </w:r>
      <w:r>
        <w:rPr>
          <w:lang w:val="en-GB"/>
        </w:rPr>
        <w:t>. Instead, we apply a</w:t>
      </w:r>
      <w:r>
        <w:rPr>
          <w:rFonts w:eastAsiaTheme="minorEastAsia"/>
        </w:rPr>
        <w:t xml:space="preserve"> competing risks analysis which is suitable when subjects are exposed to more than one type of failure (Gutierrez</w:t>
      </w:r>
      <w:r w:rsidR="00A20E48">
        <w:rPr>
          <w:rFonts w:eastAsiaTheme="minorEastAsia"/>
        </w:rPr>
        <w:t>,</w:t>
      </w:r>
      <w:r>
        <w:rPr>
          <w:rFonts w:eastAsiaTheme="minorEastAsia"/>
        </w:rPr>
        <w:t xml:space="preserve"> 2010). Competing events are different from censored observations which </w:t>
      </w:r>
      <w:r w:rsidR="00A20E48">
        <w:rPr>
          <w:rFonts w:eastAsiaTheme="minorEastAsia"/>
        </w:rPr>
        <w:t>prevent observation of</w:t>
      </w:r>
      <w:r>
        <w:rPr>
          <w:rFonts w:eastAsiaTheme="minorEastAsia"/>
        </w:rPr>
        <w:t xml:space="preserve"> an event; a competing event prevents the event from occurring altogether. In our setting Head Coach Quits and Dismissals can be thought of as competing risks, since only one of the events can occur first, and after occurring means we cannot observe the other (competing) event. </w:t>
      </w:r>
    </w:p>
    <w:p w14:paraId="684F3822" w14:textId="77777777" w:rsidR="00954281" w:rsidRDefault="00954281" w:rsidP="00954281">
      <w:pPr>
        <w:spacing w:line="360" w:lineRule="auto"/>
        <w:jc w:val="both"/>
        <w:rPr>
          <w:rFonts w:eastAsiaTheme="minorEastAsia"/>
        </w:rPr>
      </w:pPr>
    </w:p>
    <w:p w14:paraId="4229598D" w14:textId="01EEA7D9" w:rsidR="00954281" w:rsidRDefault="00954281" w:rsidP="00954281">
      <w:pPr>
        <w:spacing w:line="360" w:lineRule="auto"/>
        <w:jc w:val="both"/>
        <w:rPr>
          <w:lang w:val="en-GB"/>
        </w:rPr>
      </w:pPr>
      <w:r>
        <w:rPr>
          <w:rFonts w:eastAsiaTheme="minorEastAsia"/>
        </w:rPr>
        <w:t xml:space="preserve">Under competing risks, the interpretation of an (all-cause) survivor function is problematic, since it is unlikely that competing events are independent. So instead, </w:t>
      </w:r>
      <w:r w:rsidR="00A658E9">
        <w:rPr>
          <w:rFonts w:eastAsiaTheme="minorEastAsia"/>
        </w:rPr>
        <w:t>for a</w:t>
      </w:r>
      <w:r w:rsidR="00472D94">
        <w:rPr>
          <w:rFonts w:eastAsiaTheme="minorEastAsia"/>
        </w:rPr>
        <w:t xml:space="preserve"> categorical event variable </w:t>
      </w:r>
      <w:r w:rsidR="00A658E9">
        <w:rPr>
          <w:rFonts w:eastAsiaTheme="minorEastAsia"/>
        </w:rPr>
        <w:t xml:space="preserve">R, </w:t>
      </w:r>
      <w:r w:rsidR="00472D94">
        <w:rPr>
          <w:rFonts w:eastAsiaTheme="minorEastAsia"/>
        </w:rPr>
        <w:t xml:space="preserve">where R=0 if a subject is censored and R=m if a subject failed through cause m=1,…,M </w:t>
      </w:r>
      <w:r>
        <w:rPr>
          <w:lang w:val="en-GB"/>
        </w:rPr>
        <w:t xml:space="preserve">consider a Cumulative Incidence Function (CIF), defined as the probability that a subject will experience failure type </w:t>
      </w:r>
      <w:r>
        <w:rPr>
          <w:i/>
          <w:iCs/>
          <w:lang w:val="en-GB"/>
        </w:rPr>
        <w:t>m</w:t>
      </w:r>
      <w:r>
        <w:rPr>
          <w:lang w:val="en-GB"/>
        </w:rPr>
        <w:t xml:space="preserve"> by time </w:t>
      </w:r>
      <w:r>
        <w:rPr>
          <w:i/>
          <w:iCs/>
          <w:lang w:val="en-GB"/>
        </w:rPr>
        <w:t>t</w:t>
      </w:r>
      <w:r>
        <w:rPr>
          <w:lang w:val="en-GB"/>
        </w:rPr>
        <w:t>.</w:t>
      </w:r>
    </w:p>
    <w:p w14:paraId="12AE210B" w14:textId="77777777" w:rsidR="00A658E9" w:rsidRDefault="00A658E9" w:rsidP="00954281">
      <w:pPr>
        <w:spacing w:line="360" w:lineRule="auto"/>
        <w:jc w:val="both"/>
        <w:rPr>
          <w:lang w:val="en-GB"/>
        </w:rPr>
      </w:pPr>
    </w:p>
    <w:p w14:paraId="475D50F6" w14:textId="77777777" w:rsidR="00954281" w:rsidRPr="00120DA5" w:rsidRDefault="00E56B5D" w:rsidP="00954281">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m</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=Prob(T≤t, R=m)</m:t>
          </m:r>
        </m:oMath>
      </m:oMathPara>
    </w:p>
    <w:p w14:paraId="61F7C5EE" w14:textId="77777777" w:rsidR="00954281" w:rsidRPr="001A4714" w:rsidRDefault="00954281" w:rsidP="00954281">
      <w:pPr>
        <w:rPr>
          <w:rFonts w:eastAsiaTheme="minorEastAsia"/>
        </w:rPr>
      </w:pPr>
    </w:p>
    <w:p w14:paraId="06500E5A" w14:textId="2B323CB3" w:rsidR="00954281" w:rsidRDefault="00954281" w:rsidP="00954281">
      <w:pPr>
        <w:spacing w:line="360" w:lineRule="auto"/>
        <w:jc w:val="both"/>
        <w:rPr>
          <w:lang w:val="en-GB"/>
        </w:rPr>
      </w:pPr>
      <w:r>
        <w:rPr>
          <w:rFonts w:eastAsiaTheme="minorEastAsia"/>
        </w:rPr>
        <w:t>Our preferred specifications rely on competing risks regressions</w:t>
      </w:r>
      <w:r>
        <w:rPr>
          <w:lang w:val="en-GB"/>
        </w:rPr>
        <w:t xml:space="preserve">, using the method of Fine </w:t>
      </w:r>
      <w:r w:rsidR="001979E1">
        <w:rPr>
          <w:lang w:val="en-GB"/>
        </w:rPr>
        <w:t>and</w:t>
      </w:r>
      <w:r>
        <w:rPr>
          <w:lang w:val="en-GB"/>
        </w:rPr>
        <w:t xml:space="preserve"> Gray (1999)</w:t>
      </w:r>
      <w:r w:rsidR="00390312">
        <w:rPr>
          <w:lang w:val="en-GB"/>
        </w:rPr>
        <w:t>.</w:t>
      </w:r>
      <w:r>
        <w:rPr>
          <w:rStyle w:val="FootnoteReference"/>
          <w:lang w:val="en-GB"/>
        </w:rPr>
        <w:footnoteReference w:id="7"/>
      </w:r>
      <w:r>
        <w:rPr>
          <w:lang w:val="en-GB"/>
        </w:rPr>
        <w:t xml:space="preserve"> To model the effect of a covariate on the CIF, define a variable T* as follows</w:t>
      </w:r>
    </w:p>
    <w:p w14:paraId="48433430" w14:textId="77777777" w:rsidR="00954281" w:rsidRPr="002E1DDD" w:rsidRDefault="00E56B5D" w:rsidP="00954281">
      <m:oMathPara>
        <m:oMath>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T,  &amp;R=m</m:t>
                  </m:r>
                </m:e>
                <m:e>
                  <m:r>
                    <w:rPr>
                      <w:rFonts w:ascii="Cambria Math" w:hAnsi="Cambria Math"/>
                    </w:rPr>
                    <m:t>∞,  R≠m</m:t>
                  </m:r>
                </m:e>
              </m:eqArr>
            </m:e>
          </m:d>
        </m:oMath>
      </m:oMathPara>
    </w:p>
    <w:p w14:paraId="5535F6B2" w14:textId="77777777" w:rsidR="00954281" w:rsidRPr="00502980" w:rsidRDefault="00954281" w:rsidP="00954281"/>
    <w:p w14:paraId="1245DBAA" w14:textId="30C58182" w:rsidR="00954281" w:rsidRDefault="00A658E9" w:rsidP="00954281">
      <w:pPr>
        <w:ind w:left="720" w:hanging="720"/>
      </w:pPr>
      <w:r>
        <w:t>T</w:t>
      </w:r>
      <w:r w:rsidR="00954281">
        <w:t xml:space="preserve">he hazard function associated with </w:t>
      </w:r>
      <w:r w:rsidR="00954281">
        <w:rPr>
          <w:i/>
        </w:rPr>
        <w:t>T*</w:t>
      </w:r>
      <w:r w:rsidR="00954281">
        <w:t xml:space="preserve"> (known as the sub-distribution hazard) is:</w:t>
      </w:r>
    </w:p>
    <w:p w14:paraId="1D08C9CC" w14:textId="77777777" w:rsidR="00954281" w:rsidRDefault="00954281" w:rsidP="00954281">
      <w:pPr>
        <w:ind w:left="720" w:hanging="720"/>
      </w:pPr>
    </w:p>
    <w:p w14:paraId="7532640F" w14:textId="218496BF" w:rsidR="00954281" w:rsidRDefault="00E56B5D" w:rsidP="00954281">
      <m:oMathPara>
        <m:oMath>
          <m:sSub>
            <m:sSubPr>
              <m:ctrlPr>
                <w:rPr>
                  <w:rFonts w:ascii="Cambria Math" w:hAnsi="Cambria Math"/>
                  <w:i/>
                </w:rPr>
              </m:ctrlPr>
            </m:sSubPr>
            <m:e>
              <m:r>
                <w:rPr>
                  <w:rFonts w:ascii="Cambria Math" w:hAnsi="Cambria Math"/>
                </w:rPr>
                <m:t>γ</m:t>
              </m:r>
            </m:e>
            <m:sub>
              <m:r>
                <w:rPr>
                  <w:rFonts w:ascii="Cambria Math" w:hAnsi="Cambria Math"/>
                </w:rPr>
                <m:t>m</m:t>
              </m:r>
            </m:sub>
          </m:sSub>
          <m:d>
            <m:dPr>
              <m:ctrlPr>
                <w:rPr>
                  <w:rFonts w:ascii="Cambria Math" w:hAnsi="Cambria Math"/>
                  <w:i/>
                </w:rPr>
              </m:ctrlPr>
            </m:dPr>
            <m:e>
              <m:r>
                <w:rPr>
                  <w:rFonts w:ascii="Cambria Math" w:hAnsi="Cambria Math"/>
                </w:rPr>
                <m:t>t</m:t>
              </m:r>
            </m:e>
          </m:d>
          <m:r>
            <w:rPr>
              <w:rFonts w:ascii="Cambria Math" w:hAnsi="Cambria Math"/>
            </w:rPr>
            <m:t xml:space="preserve">=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m:rPr>
                      <m:sty m:val="p"/>
                    </m:rPr>
                    <w:rPr>
                      <w:rFonts w:ascii="Cambria Math" w:hAnsi="Cambria Math"/>
                    </w:rPr>
                    <m:t>Δ</m:t>
                  </m:r>
                  <m:r>
                    <w:rPr>
                      <w:rFonts w:ascii="Cambria Math" w:hAnsi="Cambria Math"/>
                    </w:rPr>
                    <m:t>t→0</m:t>
                  </m:r>
                </m:lim>
              </m:limLow>
            </m:fName>
            <m:e>
              <m:f>
                <m:fPr>
                  <m:ctrlPr>
                    <w:rPr>
                      <w:rFonts w:ascii="Cambria Math" w:hAnsi="Cambria Math"/>
                      <w:i/>
                    </w:rPr>
                  </m:ctrlPr>
                </m:fPr>
                <m:num>
                  <m:r>
                    <w:rPr>
                      <w:rFonts w:ascii="Cambria Math" w:hAnsi="Cambria Math"/>
                    </w:rPr>
                    <m:t>Prob</m:t>
                  </m:r>
                  <m:d>
                    <m:dPr>
                      <m:endChr m:val="|"/>
                      <m:ctrlPr>
                        <w:rPr>
                          <w:rFonts w:ascii="Cambria Math" w:hAnsi="Cambria Math"/>
                          <w:i/>
                        </w:rPr>
                      </m:ctrlPr>
                    </m:dPr>
                    <m:e>
                      <m:r>
                        <w:rPr>
                          <w:rFonts w:ascii="Cambria Math" w:hAnsi="Cambria Math"/>
                        </w:rPr>
                        <m:t>t&lt;T≤T+</m:t>
                      </m:r>
                      <m:r>
                        <m:rPr>
                          <m:sty m:val="p"/>
                        </m:rPr>
                        <w:rPr>
                          <w:rFonts w:ascii="Cambria Math" w:hAnsi="Cambria Math"/>
                        </w:rPr>
                        <m:t>Δ</m:t>
                      </m:r>
                      <m:r>
                        <w:rPr>
                          <w:rFonts w:ascii="Cambria Math" w:hAnsi="Cambria Math"/>
                        </w:rPr>
                        <m:t xml:space="preserve">t, R=m  </m:t>
                      </m:r>
                    </m:e>
                  </m:d>
                  <m:r>
                    <w:rPr>
                      <w:rFonts w:ascii="Cambria Math" w:hAnsi="Cambria Math"/>
                    </w:rPr>
                    <m:t>T&gt;t ∪(T&lt;t ∩R≠m))</m:t>
                  </m:r>
                </m:num>
                <m:den>
                  <m:r>
                    <m:rPr>
                      <m:sty m:val="p"/>
                    </m:rPr>
                    <w:rPr>
                      <w:rFonts w:ascii="Cambria Math" w:hAnsi="Cambria Math"/>
                    </w:rPr>
                    <m:t>Δ</m:t>
                  </m:r>
                  <m:r>
                    <w:rPr>
                      <w:rFonts w:ascii="Cambria Math" w:hAnsi="Cambria Math"/>
                    </w:rPr>
                    <m:t>t</m:t>
                  </m:r>
                </m:den>
              </m:f>
            </m:e>
          </m:func>
        </m:oMath>
      </m:oMathPara>
    </w:p>
    <w:p w14:paraId="29358232" w14:textId="77777777" w:rsidR="00954281" w:rsidRDefault="00954281" w:rsidP="00954281">
      <w:pPr>
        <w:spacing w:line="360" w:lineRule="auto"/>
        <w:jc w:val="both"/>
        <w:rPr>
          <w:lang w:val="en-GB"/>
        </w:rPr>
      </w:pPr>
    </w:p>
    <w:p w14:paraId="04D07DA0" w14:textId="77777777" w:rsidR="00954281" w:rsidRDefault="00954281" w:rsidP="00954281">
      <w:pPr>
        <w:spacing w:line="360" w:lineRule="auto"/>
        <w:jc w:val="both"/>
        <w:rPr>
          <w:lang w:val="en-GB"/>
        </w:rPr>
      </w:pPr>
      <w:r>
        <w:rPr>
          <w:lang w:val="en-GB"/>
        </w:rPr>
        <w:lastRenderedPageBreak/>
        <w:t>A sub-distribution hazard removes a subject from the risk set only when the event of interest occurs, as opposed to when any event occurs for a cause-specific hazard. The Fine-Gray model assumes proportional hazards on the sub-distribution hazard such that</w:t>
      </w:r>
    </w:p>
    <w:p w14:paraId="4D702536" w14:textId="77777777" w:rsidR="00954281" w:rsidRDefault="00954281" w:rsidP="00954281">
      <w:pPr>
        <w:spacing w:line="360" w:lineRule="auto"/>
        <w:jc w:val="both"/>
        <w:rPr>
          <w:lang w:val="en-GB"/>
        </w:rPr>
      </w:pPr>
    </w:p>
    <w:p w14:paraId="62506A66" w14:textId="2CA781B4" w:rsidR="00954281" w:rsidRPr="002E1DDD" w:rsidRDefault="00E56B5D" w:rsidP="00954281">
      <w:pPr>
        <w:spacing w:line="360" w:lineRule="auto"/>
        <w:jc w:val="center"/>
        <w:rPr>
          <w:lang w:val="en-GB"/>
        </w:rPr>
      </w:pPr>
      <m:oMathPara>
        <m:oMath>
          <m:sSub>
            <m:sSubPr>
              <m:ctrlPr>
                <w:rPr>
                  <w:rFonts w:ascii="Cambria Math" w:hAnsi="Cambria Math"/>
                  <w:i/>
                  <w:lang w:val="en-GB"/>
                </w:rPr>
              </m:ctrlPr>
            </m:sSubPr>
            <m:e>
              <m:r>
                <w:rPr>
                  <w:rFonts w:ascii="Cambria Math" w:hAnsi="Cambria Math"/>
                  <w:lang w:val="en-GB"/>
                </w:rPr>
                <m:t>γ</m:t>
              </m:r>
            </m:e>
            <m:sub>
              <m:r>
                <w:rPr>
                  <w:rFonts w:ascii="Cambria Math" w:hAnsi="Cambria Math"/>
                  <w:lang w:val="en-GB"/>
                </w:rPr>
                <m:t>m</m:t>
              </m:r>
            </m:sub>
          </m:sSub>
          <m:d>
            <m:dPr>
              <m:ctrlPr>
                <w:rPr>
                  <w:rFonts w:ascii="Cambria Math" w:hAnsi="Cambria Math"/>
                  <w:i/>
                  <w:lang w:val="en-GB"/>
                </w:rPr>
              </m:ctrlPr>
            </m:dPr>
            <m:e>
              <m:r>
                <w:rPr>
                  <w:rFonts w:ascii="Cambria Math" w:hAnsi="Cambria Math"/>
                  <w:lang w:val="en-GB"/>
                </w:rPr>
                <m:t>t;</m:t>
              </m:r>
              <m:r>
                <m:rPr>
                  <m:sty m:val="bi"/>
                </m:rPr>
                <w:rPr>
                  <w:rFonts w:ascii="Cambria Math" w:hAnsi="Cambria Math"/>
                  <w:lang w:val="en-GB"/>
                </w:rPr>
                <m:t>x</m:t>
              </m:r>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γ</m:t>
              </m:r>
            </m:e>
            <m:sub>
              <m:r>
                <w:rPr>
                  <w:rFonts w:ascii="Cambria Math" w:hAnsi="Cambria Math"/>
                  <w:lang w:val="en-GB"/>
                </w:rPr>
                <m:t>m0</m:t>
              </m:r>
            </m:sub>
          </m:sSub>
          <m:d>
            <m:dPr>
              <m:ctrlPr>
                <w:rPr>
                  <w:rFonts w:ascii="Cambria Math" w:hAnsi="Cambria Math"/>
                  <w:i/>
                  <w:lang w:val="en-GB"/>
                </w:rPr>
              </m:ctrlPr>
            </m:dPr>
            <m:e>
              <m:r>
                <w:rPr>
                  <w:rFonts w:ascii="Cambria Math" w:hAnsi="Cambria Math"/>
                  <w:lang w:val="en-GB"/>
                </w:rPr>
                <m:t>t</m:t>
              </m:r>
            </m:e>
          </m:d>
          <m:func>
            <m:funcPr>
              <m:ctrlPr>
                <w:rPr>
                  <w:rFonts w:ascii="Cambria Math" w:hAnsi="Cambria Math"/>
                  <w:i/>
                  <w:lang w:val="en-GB"/>
                </w:rPr>
              </m:ctrlPr>
            </m:funcPr>
            <m:fName>
              <m:r>
                <m:rPr>
                  <m:sty m:val="p"/>
                </m:rPr>
                <w:rPr>
                  <w:rFonts w:ascii="Cambria Math" w:hAnsi="Cambria Math"/>
                  <w:lang w:val="en-GB"/>
                </w:rPr>
                <m:t>exp</m:t>
              </m:r>
            </m:fName>
            <m:e>
              <m:r>
                <w:rPr>
                  <w:rFonts w:ascii="Cambria Math" w:hAnsi="Cambria Math"/>
                  <w:lang w:val="en-GB"/>
                </w:rPr>
                <m:t>(</m:t>
              </m:r>
              <m:sSup>
                <m:sSupPr>
                  <m:ctrlPr>
                    <w:rPr>
                      <w:rFonts w:ascii="Cambria Math" w:hAnsi="Cambria Math"/>
                      <w:b/>
                      <w:bCs/>
                      <w:i/>
                      <w:lang w:val="en-GB"/>
                    </w:rPr>
                  </m:ctrlPr>
                </m:sSupPr>
                <m:e>
                  <m:r>
                    <m:rPr>
                      <m:sty m:val="bi"/>
                    </m:rPr>
                    <w:rPr>
                      <w:rFonts w:ascii="Cambria Math" w:hAnsi="Cambria Math"/>
                      <w:lang w:val="en-GB"/>
                    </w:rPr>
                    <m:t>x</m:t>
                  </m:r>
                  <m:ctrlPr>
                    <w:rPr>
                      <w:rFonts w:ascii="Cambria Math" w:hAnsi="Cambria Math"/>
                      <w:i/>
                      <w:lang w:val="en-GB"/>
                    </w:rPr>
                  </m:ctrlPr>
                </m:e>
                <m:sup>
                  <m:r>
                    <m:rPr>
                      <m:sty m:val="bi"/>
                    </m:rPr>
                    <w:rPr>
                      <w:rFonts w:ascii="Cambria Math" w:hAnsi="Cambria Math"/>
                      <w:lang w:val="en-GB"/>
                    </w:rPr>
                    <m:t>'</m:t>
                  </m:r>
                </m:sup>
              </m:sSup>
              <m:r>
                <m:rPr>
                  <m:sty m:val="bi"/>
                </m:rPr>
                <w:rPr>
                  <w:rFonts w:ascii="Cambria Math" w:hAnsi="Cambria Math"/>
                  <w:lang w:val="en-GB"/>
                </w:rPr>
                <m:t>β</m:t>
              </m:r>
              <m:r>
                <w:rPr>
                  <w:rFonts w:ascii="Cambria Math" w:hAnsi="Cambria Math"/>
                  <w:lang w:val="en-GB"/>
                </w:rPr>
                <m:t>)</m:t>
              </m:r>
            </m:e>
          </m:func>
        </m:oMath>
      </m:oMathPara>
    </w:p>
    <w:p w14:paraId="19ECE82F" w14:textId="77777777" w:rsidR="00A658E9" w:rsidRDefault="00A658E9" w:rsidP="00954281">
      <w:pPr>
        <w:spacing w:line="360" w:lineRule="auto"/>
        <w:jc w:val="both"/>
        <w:rPr>
          <w:lang w:val="en-GB"/>
        </w:rPr>
      </w:pPr>
    </w:p>
    <w:p w14:paraId="7B4AF054" w14:textId="24061F56" w:rsidR="00954281" w:rsidRDefault="00954281" w:rsidP="00954281">
      <w:pPr>
        <w:spacing w:line="360" w:lineRule="auto"/>
        <w:jc w:val="both"/>
        <w:rPr>
          <w:lang w:val="en-GB"/>
        </w:rPr>
      </w:pPr>
      <w:r>
        <w:rPr>
          <w:lang w:val="en-GB"/>
        </w:rPr>
        <w:t xml:space="preserve">One final point to consider is the role of unobserved heterogeneity. In survival analysis, subjects could fail due to some (real or hypothetical) unobserved variable(s), referred to as frailty. Frailty models are convenient in the analysis of clustered survival data, where sub-groups of the population may have correlated survival times. These ‘shared’ frailties are modelled by including a random variable </w:t>
      </w:r>
      <w:proofErr w:type="spellStart"/>
      <w:r w:rsidRPr="00DC528B">
        <w:rPr>
          <w:i/>
          <w:iCs/>
          <w:lang w:val="en-GB"/>
        </w:rPr>
        <w:t>z</w:t>
      </w:r>
      <w:r w:rsidRPr="00DC528B">
        <w:rPr>
          <w:i/>
          <w:iCs/>
          <w:vertAlign w:val="subscript"/>
          <w:lang w:val="en-GB"/>
        </w:rPr>
        <w:t>j</w:t>
      </w:r>
      <w:proofErr w:type="spellEnd"/>
      <w:r>
        <w:rPr>
          <w:lang w:val="en-GB"/>
        </w:rPr>
        <w:t xml:space="preserve">. For subject </w:t>
      </w:r>
      <w:proofErr w:type="spellStart"/>
      <w:r>
        <w:rPr>
          <w:lang w:val="en-GB"/>
        </w:rPr>
        <w:t>i</w:t>
      </w:r>
      <w:proofErr w:type="spellEnd"/>
      <w:r>
        <w:rPr>
          <w:lang w:val="en-GB"/>
        </w:rPr>
        <w:t>=</w:t>
      </w:r>
      <w:proofErr w:type="gramStart"/>
      <w:r>
        <w:rPr>
          <w:lang w:val="en-GB"/>
        </w:rPr>
        <w:t>1,…</w:t>
      </w:r>
      <w:proofErr w:type="gramEnd"/>
      <w:r>
        <w:rPr>
          <w:lang w:val="en-GB"/>
        </w:rPr>
        <w:t xml:space="preserve">,k in cluster j=1,…,J, a subject will have a survival time </w:t>
      </w:r>
      <w:proofErr w:type="spellStart"/>
      <w:r w:rsidRPr="0046537F">
        <w:rPr>
          <w:i/>
          <w:iCs/>
          <w:lang w:val="en-GB"/>
        </w:rPr>
        <w:t>T</w:t>
      </w:r>
      <w:r w:rsidRPr="0046537F">
        <w:rPr>
          <w:i/>
          <w:iCs/>
          <w:vertAlign w:val="subscript"/>
          <w:lang w:val="en-GB"/>
        </w:rPr>
        <w:t>ij</w:t>
      </w:r>
      <w:proofErr w:type="spellEnd"/>
      <w:r>
        <w:rPr>
          <w:lang w:val="en-GB"/>
        </w:rPr>
        <w:t xml:space="preserve"> with hazard </w:t>
      </w:r>
    </w:p>
    <w:p w14:paraId="04F2BB68" w14:textId="77777777" w:rsidR="00954281" w:rsidRDefault="00954281" w:rsidP="00954281">
      <w:pPr>
        <w:spacing w:line="360" w:lineRule="auto"/>
        <w:jc w:val="both"/>
        <w:rPr>
          <w:lang w:val="en-GB"/>
        </w:rPr>
      </w:pPr>
    </w:p>
    <w:p w14:paraId="6F0C460B" w14:textId="77777777" w:rsidR="00954281" w:rsidRDefault="00954281" w:rsidP="00954281">
      <w:pPr>
        <w:spacing w:line="360" w:lineRule="auto"/>
        <w:jc w:val="both"/>
        <w:rPr>
          <w:lang w:val="en-GB"/>
        </w:rPr>
      </w:pPr>
      <m:oMathPara>
        <m:oMath>
          <m:r>
            <w:rPr>
              <w:rFonts w:ascii="Cambria Math" w:hAnsi="Cambria Math"/>
              <w:lang w:val="en-GB"/>
            </w:rPr>
            <m:t>h</m:t>
          </m:r>
          <m:d>
            <m:dPr>
              <m:ctrlPr>
                <w:rPr>
                  <w:rFonts w:ascii="Cambria Math" w:hAnsi="Cambria Math"/>
                  <w:i/>
                  <w:lang w:val="en-GB"/>
                </w:rPr>
              </m:ctrlPr>
            </m:dPr>
            <m:e>
              <m:r>
                <w:rPr>
                  <w:rFonts w:ascii="Cambria Math" w:hAnsi="Cambria Math"/>
                  <w:lang w:val="en-GB"/>
                </w:rPr>
                <m:t>t;</m:t>
              </m:r>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j</m:t>
                  </m:r>
                </m:sub>
              </m:sSub>
              <m:r>
                <w:rPr>
                  <w:rFonts w:ascii="Cambria Math" w:hAnsi="Cambria Math"/>
                  <w:lang w:val="en-GB"/>
                </w:rPr>
                <m:t xml:space="preserve">, </m:t>
              </m:r>
              <m:sSub>
                <m:sSubPr>
                  <m:ctrlPr>
                    <w:rPr>
                      <w:rFonts w:ascii="Cambria Math" w:hAnsi="Cambria Math"/>
                      <w:b/>
                      <w:bCs/>
                      <w:i/>
                      <w:lang w:val="en-GB"/>
                    </w:rPr>
                  </m:ctrlPr>
                </m:sSubPr>
                <m:e>
                  <m:r>
                    <m:rPr>
                      <m:sty m:val="bi"/>
                    </m:rPr>
                    <w:rPr>
                      <w:rFonts w:ascii="Cambria Math" w:hAnsi="Cambria Math"/>
                      <w:lang w:val="en-GB"/>
                    </w:rPr>
                    <m:t>x</m:t>
                  </m:r>
                  <m:ctrlPr>
                    <w:rPr>
                      <w:rFonts w:ascii="Cambria Math" w:hAnsi="Cambria Math"/>
                      <w:i/>
                      <w:lang w:val="en-GB"/>
                    </w:rPr>
                  </m:ctrlPr>
                </m:e>
                <m:sub>
                  <m:r>
                    <m:rPr>
                      <m:sty m:val="bi"/>
                    </m:rPr>
                    <w:rPr>
                      <w:rFonts w:ascii="Cambria Math" w:hAnsi="Cambria Math"/>
                      <w:lang w:val="en-GB"/>
                    </w:rPr>
                    <m:t>ij</m:t>
                  </m:r>
                </m:sub>
              </m:sSub>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j</m:t>
              </m:r>
            </m:sub>
          </m:sSub>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0</m:t>
              </m:r>
            </m:sub>
          </m:sSub>
          <m:d>
            <m:dPr>
              <m:ctrlPr>
                <w:rPr>
                  <w:rFonts w:ascii="Cambria Math" w:hAnsi="Cambria Math"/>
                  <w:i/>
                  <w:lang w:val="en-GB"/>
                </w:rPr>
              </m:ctrlPr>
            </m:dPr>
            <m:e>
              <m:r>
                <w:rPr>
                  <w:rFonts w:ascii="Cambria Math" w:hAnsi="Cambria Math"/>
                  <w:lang w:val="en-GB"/>
                </w:rPr>
                <m:t>t</m:t>
              </m:r>
            </m:e>
          </m:d>
          <m:r>
            <m:rPr>
              <m:sty m:val="p"/>
            </m:rPr>
            <w:rPr>
              <w:rFonts w:ascii="Cambria Math" w:hAnsi="Cambria Math"/>
              <w:lang w:val="en-GB"/>
            </w:rPr>
            <m:t>exp⁡</m:t>
          </m:r>
          <m:r>
            <w:rPr>
              <w:rFonts w:ascii="Cambria Math" w:hAnsi="Cambria Math"/>
              <w:lang w:val="en-GB"/>
            </w:rPr>
            <m:t>(</m:t>
          </m:r>
          <m:sSub>
            <m:sSubPr>
              <m:ctrlPr>
                <w:rPr>
                  <w:rFonts w:ascii="Cambria Math" w:hAnsi="Cambria Math"/>
                  <w:b/>
                  <w:bCs/>
                  <w:i/>
                  <w:lang w:val="en-GB"/>
                </w:rPr>
              </m:ctrlPr>
            </m:sSubPr>
            <m:e>
              <m:r>
                <m:rPr>
                  <m:sty m:val="bi"/>
                </m:rPr>
                <w:rPr>
                  <w:rFonts w:ascii="Cambria Math" w:hAnsi="Cambria Math"/>
                  <w:lang w:val="en-GB"/>
                </w:rPr>
                <m:t>x</m:t>
              </m:r>
              <m:ctrlPr>
                <w:rPr>
                  <w:rFonts w:ascii="Cambria Math" w:hAnsi="Cambria Math"/>
                  <w:i/>
                  <w:lang w:val="en-GB"/>
                </w:rPr>
              </m:ctrlPr>
            </m:e>
            <m:sub>
              <m:r>
                <m:rPr>
                  <m:sty m:val="bi"/>
                </m:rPr>
                <w:rPr>
                  <w:rFonts w:ascii="Cambria Math" w:hAnsi="Cambria Math"/>
                  <w:lang w:val="en-GB"/>
                </w:rPr>
                <m:t>ij</m:t>
              </m:r>
            </m:sub>
          </m:sSub>
          <m:r>
            <m:rPr>
              <m:sty m:val="bi"/>
            </m:rPr>
            <w:rPr>
              <w:rFonts w:ascii="Cambria Math" w:hAnsi="Cambria Math"/>
              <w:lang w:val="en-GB"/>
            </w:rPr>
            <m:t>'β</m:t>
          </m:r>
          <m:r>
            <w:rPr>
              <w:rFonts w:ascii="Cambria Math" w:hAnsi="Cambria Math"/>
              <w:lang w:val="en-GB"/>
            </w:rPr>
            <m:t>)</m:t>
          </m:r>
        </m:oMath>
      </m:oMathPara>
    </w:p>
    <w:p w14:paraId="38E62B3E" w14:textId="77777777" w:rsidR="00A658E9" w:rsidRDefault="00A658E9" w:rsidP="00954281">
      <w:pPr>
        <w:spacing w:line="360" w:lineRule="auto"/>
        <w:jc w:val="both"/>
        <w:rPr>
          <w:lang w:val="en-GB"/>
        </w:rPr>
      </w:pPr>
    </w:p>
    <w:p w14:paraId="44E7F5DA" w14:textId="3B87DDA0" w:rsidR="00954281" w:rsidRDefault="00954281" w:rsidP="00954281">
      <w:pPr>
        <w:spacing w:line="360" w:lineRule="auto"/>
        <w:jc w:val="both"/>
        <w:rPr>
          <w:lang w:val="en-GB"/>
        </w:rPr>
      </w:pPr>
      <w:r>
        <w:rPr>
          <w:lang w:val="en-GB"/>
        </w:rPr>
        <w:t>such that all subjects in the same cluster follow the same frailty. Z is usually modelled with a gamma distribution, though any continuous function with positive support, mean one and finite variance suffices. This is straightforward to add to a</w:t>
      </w:r>
      <w:r w:rsidR="0081672C">
        <w:rPr>
          <w:lang w:val="en-GB"/>
        </w:rPr>
        <w:t xml:space="preserve"> parametric regression model or a</w:t>
      </w:r>
      <w:r>
        <w:rPr>
          <w:lang w:val="en-GB"/>
        </w:rPr>
        <w:t xml:space="preserve"> Cox </w:t>
      </w:r>
      <w:r w:rsidR="0081672C">
        <w:rPr>
          <w:lang w:val="en-GB"/>
        </w:rPr>
        <w:t>proportional hazards model for example,</w:t>
      </w:r>
      <w:r>
        <w:rPr>
          <w:lang w:val="en-GB"/>
        </w:rPr>
        <w:t xml:space="preserve"> but unfortunately that is not true for competing risks models. Putter and van </w:t>
      </w:r>
      <w:proofErr w:type="spellStart"/>
      <w:r>
        <w:rPr>
          <w:lang w:val="en-GB"/>
        </w:rPr>
        <w:t>Houwelingen</w:t>
      </w:r>
      <w:proofErr w:type="spellEnd"/>
      <w:r>
        <w:rPr>
          <w:lang w:val="en-GB"/>
        </w:rPr>
        <w:t xml:space="preserve"> (2015) and </w:t>
      </w:r>
      <w:proofErr w:type="gramStart"/>
      <w:r>
        <w:rPr>
          <w:lang w:val="en-GB"/>
        </w:rPr>
        <w:t>references</w:t>
      </w:r>
      <w:proofErr w:type="gramEnd"/>
      <w:r>
        <w:rPr>
          <w:lang w:val="en-GB"/>
        </w:rPr>
        <w:t xml:space="preserve"> therein, show that competing risks models with frailties are unidentifiable apart from under stringent assumptions and can lead to models that violate the assumption of proportional hazards. As such, we will run robustness checks including frailty terms </w:t>
      </w:r>
      <w:r w:rsidR="006A02D1">
        <w:rPr>
          <w:lang w:val="en-GB"/>
        </w:rPr>
        <w:t>in a parametric regression framework</w:t>
      </w:r>
      <w:r>
        <w:rPr>
          <w:lang w:val="en-GB"/>
        </w:rPr>
        <w:t xml:space="preserve">. </w:t>
      </w:r>
      <w:r w:rsidR="006D6392">
        <w:rPr>
          <w:lang w:val="en-GB"/>
        </w:rPr>
        <w:t>A</w:t>
      </w:r>
      <w:r>
        <w:rPr>
          <w:lang w:val="en-GB"/>
        </w:rPr>
        <w:t>ll</w:t>
      </w:r>
      <w:r w:rsidR="006D6392">
        <w:rPr>
          <w:lang w:val="en-GB"/>
        </w:rPr>
        <w:t xml:space="preserve"> competing risks</w:t>
      </w:r>
      <w:r>
        <w:rPr>
          <w:lang w:val="en-GB"/>
        </w:rPr>
        <w:t xml:space="preserve"> models </w:t>
      </w:r>
      <w:r w:rsidR="00E03F66">
        <w:rPr>
          <w:lang w:val="en-GB"/>
        </w:rPr>
        <w:t>are</w:t>
      </w:r>
      <w:r>
        <w:rPr>
          <w:lang w:val="en-GB"/>
        </w:rPr>
        <w:t xml:space="preserve"> run with robust standard errors</w:t>
      </w:r>
      <w:r w:rsidR="00E03F66">
        <w:rPr>
          <w:lang w:val="en-GB"/>
        </w:rPr>
        <w:t xml:space="preserve"> clustered at the level of the Head Coach</w:t>
      </w:r>
      <w:r>
        <w:rPr>
          <w:lang w:val="en-GB"/>
        </w:rPr>
        <w:t xml:space="preserve"> to prevent our inferences being plagued by frailty. </w:t>
      </w:r>
    </w:p>
    <w:p w14:paraId="17405DD0" w14:textId="1B5BC1BE" w:rsidR="00E54380" w:rsidRDefault="00E54380" w:rsidP="00954281">
      <w:pPr>
        <w:spacing w:line="360" w:lineRule="auto"/>
        <w:jc w:val="both"/>
        <w:rPr>
          <w:lang w:val="en-GB"/>
        </w:rPr>
      </w:pPr>
    </w:p>
    <w:p w14:paraId="2A244CF3" w14:textId="423AC976" w:rsidR="00E54380" w:rsidRDefault="00E54380" w:rsidP="00954281">
      <w:pPr>
        <w:spacing w:line="360" w:lineRule="auto"/>
        <w:jc w:val="both"/>
        <w:rPr>
          <w:lang w:val="en-GB"/>
        </w:rPr>
      </w:pPr>
      <w:r>
        <w:rPr>
          <w:lang w:val="en-GB"/>
        </w:rPr>
        <w:t>Our specifications take the following form.</w:t>
      </w:r>
    </w:p>
    <w:p w14:paraId="472FACBD" w14:textId="238ABB5C" w:rsidR="00E54380" w:rsidRPr="002E1DDD" w:rsidRDefault="00E56B5D" w:rsidP="00E54380">
      <w:pPr>
        <w:spacing w:line="360" w:lineRule="auto"/>
        <w:jc w:val="center"/>
        <w:rPr>
          <w:lang w:val="en-GB"/>
        </w:rPr>
      </w:pPr>
      <m:oMathPara>
        <m:oMath>
          <m:sSub>
            <m:sSubPr>
              <m:ctrlPr>
                <w:rPr>
                  <w:rFonts w:ascii="Cambria Math" w:hAnsi="Cambria Math"/>
                  <w:i/>
                  <w:lang w:val="en-GB"/>
                </w:rPr>
              </m:ctrlPr>
            </m:sSubPr>
            <m:e>
              <m:r>
                <w:rPr>
                  <w:rFonts w:ascii="Cambria Math" w:hAnsi="Cambria Math"/>
                  <w:lang w:val="en-GB"/>
                </w:rPr>
                <m:t>γ</m:t>
              </m:r>
            </m:e>
            <m:sub>
              <m:r>
                <w:rPr>
                  <w:rFonts w:ascii="Cambria Math" w:hAnsi="Cambria Math"/>
                  <w:lang w:val="en-GB"/>
                </w:rPr>
                <m:t>k</m:t>
              </m:r>
            </m:sub>
          </m:sSub>
          <m:d>
            <m:dPr>
              <m:ctrlPr>
                <w:rPr>
                  <w:rFonts w:ascii="Cambria Math" w:hAnsi="Cambria Math"/>
                  <w:i/>
                  <w:lang w:val="en-GB"/>
                </w:rPr>
              </m:ctrlPr>
            </m:dPr>
            <m:e>
              <m:r>
                <w:rPr>
                  <w:rFonts w:ascii="Cambria Math" w:hAnsi="Cambria Math"/>
                  <w:lang w:val="en-GB"/>
                </w:rPr>
                <m:t>t;</m:t>
              </m:r>
              <m:r>
                <m:rPr>
                  <m:sty m:val="bi"/>
                </m:rPr>
                <w:rPr>
                  <w:rFonts w:ascii="Cambria Math" w:hAnsi="Cambria Math"/>
                  <w:lang w:val="en-GB"/>
                </w:rPr>
                <m:t>x</m:t>
              </m:r>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γ</m:t>
              </m:r>
            </m:e>
            <m:sub>
              <m:r>
                <w:rPr>
                  <w:rFonts w:ascii="Cambria Math" w:hAnsi="Cambria Math"/>
                  <w:lang w:val="en-GB"/>
                </w:rPr>
                <m:t>k0</m:t>
              </m:r>
            </m:sub>
          </m:sSub>
          <m:d>
            <m:dPr>
              <m:ctrlPr>
                <w:rPr>
                  <w:rFonts w:ascii="Cambria Math" w:hAnsi="Cambria Math"/>
                  <w:i/>
                  <w:lang w:val="en-GB"/>
                </w:rPr>
              </m:ctrlPr>
            </m:dPr>
            <m:e>
              <m:r>
                <w:rPr>
                  <w:rFonts w:ascii="Cambria Math" w:hAnsi="Cambria Math"/>
                  <w:lang w:val="en-GB"/>
                </w:rPr>
                <m:t>t</m:t>
              </m:r>
            </m:e>
          </m:d>
          <m:func>
            <m:funcPr>
              <m:ctrlPr>
                <w:rPr>
                  <w:rFonts w:ascii="Cambria Math" w:hAnsi="Cambria Math"/>
                  <w:i/>
                  <w:lang w:val="en-GB"/>
                </w:rPr>
              </m:ctrlPr>
            </m:funcPr>
            <m:fName>
              <m:r>
                <m:rPr>
                  <m:sty m:val="p"/>
                </m:rPr>
                <w:rPr>
                  <w:rFonts w:ascii="Cambria Math" w:hAnsi="Cambria Math"/>
                  <w:lang w:val="en-GB"/>
                </w:rPr>
                <m:t>exp</m:t>
              </m:r>
            </m:fName>
            <m:e>
              <m:r>
                <w:rPr>
                  <w:rFonts w:ascii="Cambria Math" w:hAnsi="Cambria Math"/>
                  <w:lang w:val="en-GB"/>
                </w:rPr>
                <m:t>(</m:t>
              </m:r>
              <m:r>
                <m:rPr>
                  <m:sty m:val="bi"/>
                </m:rPr>
                <w:rPr>
                  <w:rFonts w:ascii="Cambria Math" w:hAnsi="Cambria Math"/>
                  <w:lang w:val="en-GB"/>
                </w:rPr>
                <m:t>Performance, Team Experience, General Experience, Controls 'β</m:t>
              </m:r>
              <m:r>
                <w:rPr>
                  <w:rFonts w:ascii="Cambria Math" w:hAnsi="Cambria Math"/>
                  <w:lang w:val="en-GB"/>
                </w:rPr>
                <m:t>)</m:t>
              </m:r>
            </m:e>
          </m:func>
        </m:oMath>
      </m:oMathPara>
    </w:p>
    <w:p w14:paraId="71F7B806" w14:textId="0F8FC6EA" w:rsidR="00E54380" w:rsidRPr="00752509" w:rsidRDefault="00E54380" w:rsidP="00954281">
      <w:pPr>
        <w:spacing w:line="360" w:lineRule="auto"/>
        <w:jc w:val="both"/>
        <w:rPr>
          <w:lang w:val="en-GB"/>
        </w:rPr>
      </w:pPr>
    </w:p>
    <w:p w14:paraId="2C1589BA" w14:textId="3165661F" w:rsidR="0001621C" w:rsidRPr="000B5C63" w:rsidRDefault="000223E3" w:rsidP="0001621C">
      <w:pPr>
        <w:spacing w:line="360" w:lineRule="auto"/>
        <w:jc w:val="both"/>
      </w:pPr>
      <w:r>
        <w:rPr>
          <w:lang w:val="en-GB"/>
        </w:rPr>
        <w:lastRenderedPageBreak/>
        <w:t>We include six performance</w:t>
      </w:r>
      <w:r w:rsidR="00732065">
        <w:rPr>
          <w:lang w:val="en-GB"/>
        </w:rPr>
        <w:t xml:space="preserve"> variables to test hypothesis one. </w:t>
      </w:r>
      <w:r w:rsidR="00E03F66">
        <w:rPr>
          <w:lang w:val="en-GB"/>
        </w:rPr>
        <w:t>W</w:t>
      </w:r>
      <w:r w:rsidR="0001621C">
        <w:rPr>
          <w:lang w:val="en-GB"/>
        </w:rPr>
        <w:t xml:space="preserve">e include </w:t>
      </w:r>
      <w:r w:rsidR="00031962">
        <w:rPr>
          <w:lang w:val="en-GB"/>
        </w:rPr>
        <w:t>rank</w:t>
      </w:r>
      <w:r w:rsidR="0001621C">
        <w:rPr>
          <w:lang w:val="en-GB"/>
        </w:rPr>
        <w:t xml:space="preserve"> league position</w:t>
      </w:r>
      <w:r w:rsidR="00031962">
        <w:rPr>
          <w:lang w:val="en-GB"/>
        </w:rPr>
        <w:t xml:space="preserve"> </w:t>
      </w:r>
      <w:r w:rsidR="00E03F66">
        <w:rPr>
          <w:lang w:val="en-GB"/>
        </w:rPr>
        <w:t xml:space="preserve">in the most recent game </w:t>
      </w:r>
      <w:r w:rsidR="000E46C4">
        <w:rPr>
          <w:lang w:val="en-GB"/>
        </w:rPr>
        <w:t>across t</w:t>
      </w:r>
      <w:r w:rsidR="00031962">
        <w:rPr>
          <w:lang w:val="en-GB"/>
        </w:rPr>
        <w:t>he top two tiers</w:t>
      </w:r>
      <w:r w:rsidR="0001621C">
        <w:rPr>
          <w:lang w:val="en-GB"/>
        </w:rPr>
        <w:t xml:space="preserve"> and</w:t>
      </w:r>
      <w:r w:rsidR="00E03F66">
        <w:rPr>
          <w:lang w:val="en-GB"/>
        </w:rPr>
        <w:t>,</w:t>
      </w:r>
      <w:r w:rsidR="0001621C">
        <w:rPr>
          <w:lang w:val="en-GB"/>
        </w:rPr>
        <w:t xml:space="preserve"> f</w:t>
      </w:r>
      <w:r w:rsidR="0001621C" w:rsidRPr="00BA22D0">
        <w:rPr>
          <w:lang w:val="en-GB"/>
        </w:rPr>
        <w:t xml:space="preserve">ollowing </w:t>
      </w:r>
      <w:proofErr w:type="spellStart"/>
      <w:r w:rsidR="0001621C" w:rsidRPr="00BA22D0">
        <w:rPr>
          <w:lang w:val="en-GB"/>
        </w:rPr>
        <w:t>Stadtmann</w:t>
      </w:r>
      <w:proofErr w:type="spellEnd"/>
      <w:r w:rsidR="0001621C" w:rsidRPr="00BA22D0">
        <w:rPr>
          <w:lang w:val="en-GB"/>
        </w:rPr>
        <w:t xml:space="preserve"> (2006) and Van Ours </w:t>
      </w:r>
      <w:r w:rsidR="0001621C">
        <w:rPr>
          <w:lang w:val="en-GB"/>
        </w:rPr>
        <w:t>and</w:t>
      </w:r>
      <w:r w:rsidR="0001621C" w:rsidRPr="00BA22D0">
        <w:rPr>
          <w:lang w:val="en-GB"/>
        </w:rPr>
        <w:t xml:space="preserve"> Van </w:t>
      </w:r>
      <w:proofErr w:type="spellStart"/>
      <w:r w:rsidR="0001621C" w:rsidRPr="00BA22D0">
        <w:rPr>
          <w:lang w:val="en-GB"/>
        </w:rPr>
        <w:t>Tuijl</w:t>
      </w:r>
      <w:proofErr w:type="spellEnd"/>
      <w:r w:rsidR="0001621C" w:rsidRPr="00BA22D0">
        <w:rPr>
          <w:lang w:val="en-GB"/>
        </w:rPr>
        <w:t xml:space="preserve"> (2016)</w:t>
      </w:r>
      <w:r w:rsidR="00E03F66">
        <w:rPr>
          <w:lang w:val="en-GB"/>
        </w:rPr>
        <w:t>,</w:t>
      </w:r>
      <w:r w:rsidR="0001621C" w:rsidRPr="00BA22D0">
        <w:rPr>
          <w:lang w:val="en-GB"/>
        </w:rPr>
        <w:t xml:space="preserve"> we incorporate a measure of ‘surprise’ regarding team performance</w:t>
      </w:r>
      <w:r w:rsidR="0001621C">
        <w:rPr>
          <w:lang w:val="en-GB"/>
        </w:rPr>
        <w:t xml:space="preserve">. </w:t>
      </w:r>
      <w:r w:rsidR="00CD5673">
        <w:rPr>
          <w:lang w:val="en-GB"/>
        </w:rPr>
        <w:t xml:space="preserve">This </w:t>
      </w:r>
      <w:r w:rsidR="0001621C" w:rsidRPr="00BA22D0">
        <w:rPr>
          <w:lang w:val="en-GB"/>
        </w:rPr>
        <w:t>captures the difference between the actual number of points</w:t>
      </w:r>
      <w:r w:rsidR="00CD5673">
        <w:rPr>
          <w:lang w:val="en-GB"/>
        </w:rPr>
        <w:t xml:space="preserve"> obtained</w:t>
      </w:r>
      <w:r w:rsidR="0001621C" w:rsidRPr="00BA22D0">
        <w:rPr>
          <w:lang w:val="en-GB"/>
        </w:rPr>
        <w:t xml:space="preserve"> and the expected number of points based on bookmakers</w:t>
      </w:r>
      <w:r w:rsidR="00E03F66">
        <w:rPr>
          <w:lang w:val="en-GB"/>
        </w:rPr>
        <w:t>’ odds</w:t>
      </w:r>
      <w:r w:rsidR="00513A01">
        <w:rPr>
          <w:lang w:val="en-GB"/>
        </w:rPr>
        <w:t>.</w:t>
      </w:r>
      <w:r w:rsidR="004C680B">
        <w:rPr>
          <w:lang w:val="en-GB"/>
        </w:rPr>
        <w:t xml:space="preserve"> These are average odds across five online bookmakers: William Hill, Ladbrokes, Stan James, Bet 365 and </w:t>
      </w:r>
      <w:proofErr w:type="spellStart"/>
      <w:r w:rsidR="004C680B">
        <w:rPr>
          <w:lang w:val="en-GB"/>
        </w:rPr>
        <w:t>Gamebookers</w:t>
      </w:r>
      <w:proofErr w:type="spellEnd"/>
      <w:r w:rsidR="004C680B">
        <w:rPr>
          <w:lang w:val="en-GB"/>
        </w:rPr>
        <w:t xml:space="preserve">. The source is </w:t>
      </w:r>
      <w:hyperlink r:id="rId10" w:history="1">
        <w:r w:rsidR="004C680B" w:rsidRPr="00EE1081">
          <w:rPr>
            <w:rStyle w:val="Hyperlink"/>
            <w:lang w:val="en-GB"/>
          </w:rPr>
          <w:t>www.football-data.co.uk</w:t>
        </w:r>
      </w:hyperlink>
      <w:r w:rsidR="004C680B">
        <w:rPr>
          <w:lang w:val="en-GB"/>
        </w:rPr>
        <w:t xml:space="preserve"> and betting odds are highly correlated across bookmakers.</w:t>
      </w:r>
      <w:r w:rsidR="0001621C" w:rsidRPr="00BA22D0">
        <w:rPr>
          <w:lang w:val="en-GB"/>
        </w:rPr>
        <w:t xml:space="preserve"> </w:t>
      </w:r>
      <w:r w:rsidR="004C680B">
        <w:t>U</w:t>
      </w:r>
      <w:r w:rsidR="0001621C" w:rsidRPr="00BA22D0">
        <w:t xml:space="preserve">sing the betting odds and accounting for the bookmaker’s over-round, we compute each team’s probabilities for a win (pw), a draw (pd) and a loss (pl). </w:t>
      </w:r>
      <w:r w:rsidR="00E03F66">
        <w:t>S</w:t>
      </w:r>
      <w:r w:rsidR="00E03F66" w:rsidRPr="00BA22D0">
        <w:t xml:space="preserve">urprise </w:t>
      </w:r>
      <w:r w:rsidR="0001621C" w:rsidRPr="00BA22D0">
        <w:t xml:space="preserve">is the </w:t>
      </w:r>
      <w:r w:rsidR="00CD5673">
        <w:t xml:space="preserve">actual points per match minus the expected number of </w:t>
      </w:r>
      <w:r w:rsidR="0001621C" w:rsidRPr="00BA22D0">
        <w:t>points</w:t>
      </w:r>
      <w:r w:rsidR="00E03F66">
        <w:t xml:space="preserve"> (where the </w:t>
      </w:r>
      <w:r w:rsidR="00E03F66" w:rsidRPr="00E03F66">
        <w:t>expected number of points is (pw×</w:t>
      </w:r>
      <w:proofErr w:type="gramStart"/>
      <w:r w:rsidR="00E03F66" w:rsidRPr="00E03F66">
        <w:t>3)+</w:t>
      </w:r>
      <w:proofErr w:type="gramEnd"/>
      <w:r w:rsidR="00E03F66" w:rsidRPr="00E03F66">
        <w:t>pd</w:t>
      </w:r>
      <w:r w:rsidR="00E03F66">
        <w:t>)</w:t>
      </w:r>
      <w:r w:rsidR="00D505AB">
        <w:t>.  The variable ‘surprise’ records this for the most recent match.</w:t>
      </w:r>
      <w:r w:rsidR="00CD5673">
        <w:t xml:space="preserve"> </w:t>
      </w:r>
      <w:r w:rsidR="00644412">
        <w:t xml:space="preserve">A positive value on surprise indicates that performance has exceeded expectations. </w:t>
      </w:r>
      <w:r w:rsidR="00CD5673">
        <w:t>We also include cumulative lagged surprise which captures performance relative to expectations from two to five games ago</w:t>
      </w:r>
      <w:r w:rsidR="00F7010E">
        <w:t xml:space="preserve"> and</w:t>
      </w:r>
      <w:r w:rsidR="00CD5673">
        <w:t xml:space="preserve"> from six to ten games ago. </w:t>
      </w:r>
      <w:r w:rsidR="00F7010E">
        <w:t>D</w:t>
      </w:r>
      <w:r w:rsidR="000B5C63">
        <w:t>ummies indicating whether the</w:t>
      </w:r>
      <w:r w:rsidR="00F7010E">
        <w:t xml:space="preserve"> team</w:t>
      </w:r>
      <w:r w:rsidR="000B5C63">
        <w:t xml:space="preserve"> </w:t>
      </w:r>
      <w:r w:rsidR="00903103">
        <w:t xml:space="preserve">was </w:t>
      </w:r>
      <w:proofErr w:type="gramStart"/>
      <w:r w:rsidR="000B5C63">
        <w:t>promoted</w:t>
      </w:r>
      <w:proofErr w:type="gramEnd"/>
      <w:r w:rsidR="000B5C63">
        <w:t xml:space="preserve"> or relegated last season</w:t>
      </w:r>
      <w:r w:rsidR="00F7010E">
        <w:t xml:space="preserve"> are also included but in some instances the current Head Coach would not have been in charge then</w:t>
      </w:r>
      <w:r w:rsidR="00F855AD">
        <w:t xml:space="preserve">. </w:t>
      </w:r>
    </w:p>
    <w:p w14:paraId="7B8E402E" w14:textId="77777777" w:rsidR="0001621C" w:rsidRDefault="0001621C" w:rsidP="009132B2">
      <w:pPr>
        <w:spacing w:line="360" w:lineRule="auto"/>
        <w:jc w:val="both"/>
        <w:rPr>
          <w:lang w:val="en-GB"/>
        </w:rPr>
      </w:pPr>
    </w:p>
    <w:p w14:paraId="50289D79" w14:textId="3685E3C4" w:rsidR="00B221BD" w:rsidRDefault="00D116DF" w:rsidP="009132B2">
      <w:pPr>
        <w:spacing w:line="360" w:lineRule="auto"/>
        <w:jc w:val="both"/>
        <w:rPr>
          <w:lang w:val="en-GB"/>
        </w:rPr>
      </w:pPr>
      <w:r w:rsidRPr="00D116DF">
        <w:rPr>
          <w:lang w:val="en-GB"/>
        </w:rPr>
        <w:t>To test our second hypothesis, we include</w:t>
      </w:r>
      <w:r w:rsidR="00732065">
        <w:rPr>
          <w:lang w:val="en-GB"/>
        </w:rPr>
        <w:t xml:space="preserve"> variables capturing a </w:t>
      </w:r>
      <w:r w:rsidR="00F7010E">
        <w:rPr>
          <w:lang w:val="en-GB"/>
        </w:rPr>
        <w:t xml:space="preserve">Head Coach’s </w:t>
      </w:r>
      <w:r w:rsidR="005A5001">
        <w:rPr>
          <w:lang w:val="en-GB"/>
        </w:rPr>
        <w:t xml:space="preserve">previous experiences. </w:t>
      </w:r>
      <w:r w:rsidR="00F7010E">
        <w:rPr>
          <w:lang w:val="en-GB"/>
        </w:rPr>
        <w:t>We distinguish between</w:t>
      </w:r>
      <w:r w:rsidR="00EA373A">
        <w:rPr>
          <w:lang w:val="en-GB"/>
        </w:rPr>
        <w:t xml:space="preserve"> </w:t>
      </w:r>
      <w:r w:rsidR="008B04A9">
        <w:rPr>
          <w:lang w:val="en-GB"/>
        </w:rPr>
        <w:t>t</w:t>
      </w:r>
      <w:r w:rsidR="006A1FB1">
        <w:rPr>
          <w:lang w:val="en-GB"/>
        </w:rPr>
        <w:t>wo</w:t>
      </w:r>
      <w:r w:rsidR="00EA373A">
        <w:rPr>
          <w:lang w:val="en-GB"/>
        </w:rPr>
        <w:t xml:space="preserve"> broad </w:t>
      </w:r>
      <w:r w:rsidR="00D37F90">
        <w:rPr>
          <w:lang w:val="en-GB"/>
        </w:rPr>
        <w:t xml:space="preserve">categories: </w:t>
      </w:r>
      <w:r w:rsidR="008B04A9">
        <w:rPr>
          <w:lang w:val="en-GB"/>
        </w:rPr>
        <w:t>experience</w:t>
      </w:r>
      <w:r w:rsidR="00F7010E">
        <w:rPr>
          <w:lang w:val="en-GB"/>
        </w:rPr>
        <w:t xml:space="preserve"> with the current club</w:t>
      </w:r>
      <w:r w:rsidR="006A1FB1">
        <w:rPr>
          <w:lang w:val="en-GB"/>
        </w:rPr>
        <w:t xml:space="preserve"> and</w:t>
      </w:r>
      <w:r w:rsidR="00D37F90">
        <w:rPr>
          <w:lang w:val="en-GB"/>
        </w:rPr>
        <w:t xml:space="preserve"> general </w:t>
      </w:r>
      <w:r w:rsidR="00F26C73">
        <w:rPr>
          <w:lang w:val="en-GB"/>
        </w:rPr>
        <w:t>experience</w:t>
      </w:r>
      <w:r w:rsidR="006A1FB1">
        <w:rPr>
          <w:lang w:val="en-GB"/>
        </w:rPr>
        <w:t xml:space="preserve"> (which includes </w:t>
      </w:r>
      <w:r w:rsidR="00F26C73">
        <w:rPr>
          <w:lang w:val="en-GB"/>
        </w:rPr>
        <w:t>past successes as a coach</w:t>
      </w:r>
      <w:r w:rsidR="006A1FB1">
        <w:rPr>
          <w:lang w:val="en-GB"/>
        </w:rPr>
        <w:t>)</w:t>
      </w:r>
      <w:r w:rsidR="00F7010E">
        <w:rPr>
          <w:lang w:val="en-GB"/>
        </w:rPr>
        <w:t>.</w:t>
      </w:r>
      <w:r w:rsidR="00F26C73">
        <w:rPr>
          <w:rStyle w:val="FootnoteReference"/>
          <w:lang w:val="en-GB"/>
        </w:rPr>
        <w:footnoteReference w:id="8"/>
      </w:r>
      <w:r w:rsidR="00EA373A">
        <w:rPr>
          <w:lang w:val="en-GB"/>
        </w:rPr>
        <w:t xml:space="preserve"> </w:t>
      </w:r>
      <w:r w:rsidR="00D37F90">
        <w:rPr>
          <w:lang w:val="en-GB"/>
        </w:rPr>
        <w:t xml:space="preserve">For firm </w:t>
      </w:r>
      <w:r w:rsidR="00F26C73">
        <w:rPr>
          <w:lang w:val="en-GB"/>
        </w:rPr>
        <w:t xml:space="preserve">(i.e. </w:t>
      </w:r>
      <w:r w:rsidR="00D37F90">
        <w:rPr>
          <w:lang w:val="en-GB"/>
        </w:rPr>
        <w:t>club</w:t>
      </w:r>
      <w:r w:rsidR="00F26C73">
        <w:rPr>
          <w:lang w:val="en-GB"/>
        </w:rPr>
        <w:t>)</w:t>
      </w:r>
      <w:r w:rsidR="00D37F90">
        <w:rPr>
          <w:lang w:val="en-GB"/>
        </w:rPr>
        <w:t xml:space="preserve"> specific experience, we include tenure at current team (</w:t>
      </w:r>
      <w:r w:rsidR="009A1B93">
        <w:rPr>
          <w:lang w:val="en-GB"/>
        </w:rPr>
        <w:t xml:space="preserve">defined as </w:t>
      </w:r>
      <w:r w:rsidR="00D37F90">
        <w:rPr>
          <w:lang w:val="en-GB"/>
        </w:rPr>
        <w:t xml:space="preserve">number of games managed) along with its square, </w:t>
      </w:r>
      <w:r w:rsidR="009A1B93">
        <w:rPr>
          <w:lang w:val="en-GB"/>
        </w:rPr>
        <w:t xml:space="preserve">dummies to indicate whether the coach is a former player at the club and whether the coach was an internal appointment, and the number of previous spells </w:t>
      </w:r>
      <w:r w:rsidR="00F17A8A">
        <w:rPr>
          <w:lang w:val="en-GB"/>
        </w:rPr>
        <w:t>coaching the current club.</w:t>
      </w:r>
      <w:r w:rsidR="00B221BD">
        <w:rPr>
          <w:lang w:val="en-GB"/>
        </w:rPr>
        <w:t xml:space="preserve"> This club specific experience can also be thought</w:t>
      </w:r>
      <w:r w:rsidR="00D4660E">
        <w:rPr>
          <w:lang w:val="en-GB"/>
        </w:rPr>
        <w:t xml:space="preserve"> of</w:t>
      </w:r>
      <w:r w:rsidR="00B221BD">
        <w:rPr>
          <w:lang w:val="en-GB"/>
        </w:rPr>
        <w:t xml:space="preserve"> </w:t>
      </w:r>
      <w:r w:rsidR="007442E2">
        <w:rPr>
          <w:lang w:val="en-GB"/>
        </w:rPr>
        <w:t>as representing</w:t>
      </w:r>
      <w:r w:rsidR="00B221BD">
        <w:rPr>
          <w:lang w:val="en-GB"/>
        </w:rPr>
        <w:t xml:space="preserve"> a “connection” between the coach, team and fans</w:t>
      </w:r>
      <w:r w:rsidR="007442E2">
        <w:rPr>
          <w:lang w:val="en-GB"/>
        </w:rPr>
        <w:t xml:space="preserve"> which </w:t>
      </w:r>
      <w:r w:rsidR="00B221BD">
        <w:rPr>
          <w:lang w:val="en-GB"/>
        </w:rPr>
        <w:t xml:space="preserve">may increase the value of staying at the club, lowering </w:t>
      </w:r>
      <w:r w:rsidR="007442E2">
        <w:rPr>
          <w:lang w:val="en-GB"/>
        </w:rPr>
        <w:t xml:space="preserve">the </w:t>
      </w:r>
      <w:r w:rsidR="00B221BD">
        <w:rPr>
          <w:lang w:val="en-GB"/>
        </w:rPr>
        <w:t xml:space="preserve">quit </w:t>
      </w:r>
      <w:r w:rsidR="007442E2">
        <w:rPr>
          <w:lang w:val="en-GB"/>
        </w:rPr>
        <w:t>probability as one might predict under Stevens’ (2003) model</w:t>
      </w:r>
      <w:r w:rsidR="00B221BD">
        <w:rPr>
          <w:lang w:val="en-GB"/>
        </w:rPr>
        <w:t>.</w:t>
      </w:r>
    </w:p>
    <w:p w14:paraId="62D265FE" w14:textId="77777777" w:rsidR="00B221BD" w:rsidRDefault="00B221BD" w:rsidP="009132B2">
      <w:pPr>
        <w:spacing w:line="360" w:lineRule="auto"/>
        <w:jc w:val="both"/>
        <w:rPr>
          <w:lang w:val="en-GB"/>
        </w:rPr>
      </w:pPr>
    </w:p>
    <w:p w14:paraId="471B18AD" w14:textId="1A4F3124" w:rsidR="00031962" w:rsidRDefault="00F17A8A" w:rsidP="009132B2">
      <w:pPr>
        <w:spacing w:line="360" w:lineRule="auto"/>
        <w:jc w:val="both"/>
        <w:rPr>
          <w:lang w:val="en-GB"/>
        </w:rPr>
      </w:pPr>
      <w:r>
        <w:rPr>
          <w:lang w:val="en-GB"/>
        </w:rPr>
        <w:lastRenderedPageBreak/>
        <w:t xml:space="preserve">Our measures of general </w:t>
      </w:r>
      <w:r w:rsidR="00F26C73">
        <w:rPr>
          <w:lang w:val="en-GB"/>
        </w:rPr>
        <w:t>experience</w:t>
      </w:r>
      <w:r>
        <w:rPr>
          <w:lang w:val="en-GB"/>
        </w:rPr>
        <w:t xml:space="preserve"> include </w:t>
      </w:r>
      <w:r w:rsidR="00031962">
        <w:rPr>
          <w:lang w:val="en-GB"/>
        </w:rPr>
        <w:t xml:space="preserve">the </w:t>
      </w:r>
      <w:r>
        <w:rPr>
          <w:lang w:val="en-GB"/>
        </w:rPr>
        <w:t xml:space="preserve">total </w:t>
      </w:r>
      <w:r w:rsidR="00031962">
        <w:rPr>
          <w:lang w:val="en-GB"/>
        </w:rPr>
        <w:t xml:space="preserve">number of years of experience as a </w:t>
      </w:r>
      <w:r w:rsidR="009D4D68">
        <w:rPr>
          <w:lang w:val="en-GB"/>
        </w:rPr>
        <w:t xml:space="preserve">Head Coach </w:t>
      </w:r>
      <w:r w:rsidR="00031962">
        <w:rPr>
          <w:lang w:val="en-GB"/>
        </w:rPr>
        <w:t>(</w:t>
      </w:r>
      <w:r w:rsidR="009D4D68">
        <w:rPr>
          <w:lang w:val="en-GB"/>
        </w:rPr>
        <w:t>total years since first entering coaching</w:t>
      </w:r>
      <w:r w:rsidR="00031962">
        <w:rPr>
          <w:lang w:val="en-GB"/>
        </w:rPr>
        <w:t xml:space="preserve">) and its square, </w:t>
      </w:r>
      <w:r w:rsidR="00DC3729">
        <w:rPr>
          <w:lang w:val="en-GB"/>
        </w:rPr>
        <w:t xml:space="preserve">the number of previous spells as a </w:t>
      </w:r>
      <w:r w:rsidR="009D4D68">
        <w:rPr>
          <w:lang w:val="en-GB"/>
        </w:rPr>
        <w:t>H</w:t>
      </w:r>
      <w:r w:rsidR="00DC3729">
        <w:rPr>
          <w:lang w:val="en-GB"/>
        </w:rPr>
        <w:t xml:space="preserve">ead </w:t>
      </w:r>
      <w:r w:rsidR="009D4D68">
        <w:rPr>
          <w:lang w:val="en-GB"/>
        </w:rPr>
        <w:t>C</w:t>
      </w:r>
      <w:r w:rsidR="00DC3729">
        <w:rPr>
          <w:lang w:val="en-GB"/>
        </w:rPr>
        <w:t xml:space="preserve">oach </w:t>
      </w:r>
      <w:r>
        <w:rPr>
          <w:lang w:val="en-GB"/>
        </w:rPr>
        <w:t>a</w:t>
      </w:r>
      <w:r w:rsidR="00F26C73">
        <w:rPr>
          <w:lang w:val="en-GB"/>
        </w:rPr>
        <w:t>nd a</w:t>
      </w:r>
      <w:r>
        <w:rPr>
          <w:lang w:val="en-GB"/>
        </w:rPr>
        <w:t xml:space="preserve"> dummy indicating whether the </w:t>
      </w:r>
      <w:r w:rsidR="009D4D68">
        <w:rPr>
          <w:lang w:val="en-GB"/>
        </w:rPr>
        <w:t>C</w:t>
      </w:r>
      <w:r>
        <w:rPr>
          <w:lang w:val="en-GB"/>
        </w:rPr>
        <w:t>oach is managing in their own country</w:t>
      </w:r>
      <w:r w:rsidR="00F26C73">
        <w:rPr>
          <w:lang w:val="en-GB"/>
        </w:rPr>
        <w:t>. For past successes, we include</w:t>
      </w:r>
      <w:r>
        <w:rPr>
          <w:lang w:val="en-GB"/>
        </w:rPr>
        <w:t xml:space="preserve"> dummies indicating whether the </w:t>
      </w:r>
      <w:r w:rsidR="009D4D68">
        <w:rPr>
          <w:lang w:val="en-GB"/>
        </w:rPr>
        <w:t xml:space="preserve">Coach </w:t>
      </w:r>
      <w:r>
        <w:rPr>
          <w:lang w:val="en-GB"/>
        </w:rPr>
        <w:t xml:space="preserve">has ever been promoted, relegated or won a championship previously. </w:t>
      </w:r>
    </w:p>
    <w:p w14:paraId="6357E6C8" w14:textId="77777777" w:rsidR="002C22B4" w:rsidRDefault="002C22B4" w:rsidP="009132B2">
      <w:pPr>
        <w:spacing w:line="360" w:lineRule="auto"/>
        <w:jc w:val="both"/>
        <w:rPr>
          <w:lang w:val="en-GB"/>
        </w:rPr>
      </w:pPr>
    </w:p>
    <w:p w14:paraId="1C83B553" w14:textId="03FB3B58" w:rsidR="003D16C3" w:rsidRDefault="007F11F6" w:rsidP="009132B2">
      <w:pPr>
        <w:spacing w:line="360" w:lineRule="auto"/>
        <w:jc w:val="both"/>
        <w:rPr>
          <w:lang w:val="en-GB"/>
        </w:rPr>
      </w:pPr>
      <w:r>
        <w:rPr>
          <w:lang w:val="en-GB"/>
        </w:rPr>
        <w:t xml:space="preserve">As controls, we include the position of the team at the end of the previous season (irrespective of who was coaching the team), </w:t>
      </w:r>
      <w:r w:rsidR="00701799">
        <w:rPr>
          <w:lang w:val="en-GB"/>
        </w:rPr>
        <w:t xml:space="preserve">plus a dummy </w:t>
      </w:r>
      <w:r w:rsidR="00DD19FC">
        <w:rPr>
          <w:lang w:val="en-GB"/>
        </w:rPr>
        <w:t xml:space="preserve">identifying </w:t>
      </w:r>
      <w:r w:rsidR="00701799">
        <w:rPr>
          <w:lang w:val="en-GB"/>
        </w:rPr>
        <w:t>closed season</w:t>
      </w:r>
      <w:r w:rsidR="00DD19FC">
        <w:rPr>
          <w:lang w:val="en-GB"/>
        </w:rPr>
        <w:t xml:space="preserve"> departures</w:t>
      </w:r>
      <w:r w:rsidR="00B221BD">
        <w:rPr>
          <w:lang w:val="en-GB"/>
        </w:rPr>
        <w:t>, given the earlier discussion on this</w:t>
      </w:r>
      <w:r w:rsidR="00701799">
        <w:rPr>
          <w:lang w:val="en-GB"/>
        </w:rPr>
        <w:t>.</w:t>
      </w:r>
      <w:r w:rsidR="00B221BD">
        <w:rPr>
          <w:lang w:val="en-GB"/>
        </w:rPr>
        <w:t xml:space="preserve"> We also include</w:t>
      </w:r>
      <w:r w:rsidR="00B221BD" w:rsidRPr="00B221BD">
        <w:rPr>
          <w:lang w:val="en-GB"/>
        </w:rPr>
        <w:t xml:space="preserve"> </w:t>
      </w:r>
      <w:r w:rsidR="00B221BD">
        <w:rPr>
          <w:lang w:val="en-GB"/>
        </w:rPr>
        <w:t xml:space="preserve">the number of games left until the end of the season, since </w:t>
      </w:r>
      <w:r w:rsidR="00C2439E">
        <w:rPr>
          <w:lang w:val="en-GB"/>
        </w:rPr>
        <w:t xml:space="preserve">an </w:t>
      </w:r>
      <w:r w:rsidR="00B221BD">
        <w:rPr>
          <w:lang w:val="en-GB"/>
        </w:rPr>
        <w:t>owner</w:t>
      </w:r>
      <w:r w:rsidR="009D4D68">
        <w:rPr>
          <w:lang w:val="en-GB"/>
        </w:rPr>
        <w:t>’</w:t>
      </w:r>
      <w:r w:rsidR="00B221BD">
        <w:rPr>
          <w:lang w:val="en-GB"/>
        </w:rPr>
        <w:t>s</w:t>
      </w:r>
      <w:r w:rsidR="00C2439E">
        <w:rPr>
          <w:lang w:val="en-GB"/>
        </w:rPr>
        <w:t xml:space="preserve"> decision may be swayed if they feel a </w:t>
      </w:r>
      <w:r w:rsidR="009D4D68">
        <w:rPr>
          <w:lang w:val="en-GB"/>
        </w:rPr>
        <w:t xml:space="preserve">Coach </w:t>
      </w:r>
      <w:r w:rsidR="00C2439E">
        <w:rPr>
          <w:lang w:val="en-GB"/>
        </w:rPr>
        <w:t>has time to improve early season results.</w:t>
      </w:r>
      <w:r w:rsidR="00B221BD">
        <w:rPr>
          <w:lang w:val="en-GB"/>
        </w:rPr>
        <w:t xml:space="preserve"> </w:t>
      </w:r>
      <w:r w:rsidR="00701799">
        <w:rPr>
          <w:lang w:val="en-GB"/>
        </w:rPr>
        <w:t>We also include a</w:t>
      </w:r>
      <w:r w:rsidR="00732065">
        <w:rPr>
          <w:lang w:val="en-GB"/>
        </w:rPr>
        <w:t xml:space="preserve"> set of country dummies and a set of season dummies</w:t>
      </w:r>
      <w:r w:rsidR="009D4D68">
        <w:rPr>
          <w:lang w:val="en-GB"/>
        </w:rPr>
        <w:t>,</w:t>
      </w:r>
      <w:r w:rsidR="00B91BBB">
        <w:rPr>
          <w:lang w:val="en-GB"/>
        </w:rPr>
        <w:t xml:space="preserve"> along with a dummy variable equal to </w:t>
      </w:r>
      <w:r w:rsidR="00CC12CD">
        <w:rPr>
          <w:lang w:val="en-GB"/>
        </w:rPr>
        <w:t>one</w:t>
      </w:r>
      <w:r w:rsidR="00B91BBB">
        <w:rPr>
          <w:lang w:val="en-GB"/>
        </w:rPr>
        <w:t xml:space="preserve"> if the club is in the second division.</w:t>
      </w:r>
    </w:p>
    <w:p w14:paraId="3C767636" w14:textId="27A1D24E" w:rsidR="002D356B" w:rsidRDefault="002D356B" w:rsidP="009132B2">
      <w:pPr>
        <w:spacing w:line="360" w:lineRule="auto"/>
        <w:jc w:val="both"/>
        <w:rPr>
          <w:lang w:val="en-GB"/>
        </w:rPr>
      </w:pPr>
    </w:p>
    <w:p w14:paraId="17834C0F" w14:textId="05230858" w:rsidR="005D3D2B" w:rsidRPr="00A74738" w:rsidRDefault="005D3D2B" w:rsidP="005D3D2B">
      <w:pPr>
        <w:pStyle w:val="Caption"/>
        <w:keepNext/>
        <w:rPr>
          <w:sz w:val="24"/>
          <w:szCs w:val="24"/>
        </w:rPr>
      </w:pPr>
      <w:r w:rsidRPr="00A74738">
        <w:rPr>
          <w:sz w:val="24"/>
          <w:szCs w:val="24"/>
        </w:rPr>
        <w:t xml:space="preserve">Table </w:t>
      </w:r>
      <w:r w:rsidRPr="00A74738">
        <w:rPr>
          <w:sz w:val="24"/>
          <w:szCs w:val="24"/>
        </w:rPr>
        <w:fldChar w:fldCharType="begin"/>
      </w:r>
      <w:r w:rsidRPr="00A74738">
        <w:rPr>
          <w:sz w:val="24"/>
          <w:szCs w:val="24"/>
        </w:rPr>
        <w:instrText xml:space="preserve"> SEQ Table \* ARABIC </w:instrText>
      </w:r>
      <w:r w:rsidRPr="00A74738">
        <w:rPr>
          <w:sz w:val="24"/>
          <w:szCs w:val="24"/>
        </w:rPr>
        <w:fldChar w:fldCharType="separate"/>
      </w:r>
      <w:r w:rsidR="00132836" w:rsidRPr="00A74738">
        <w:rPr>
          <w:noProof/>
          <w:sz w:val="24"/>
          <w:szCs w:val="24"/>
        </w:rPr>
        <w:t>2</w:t>
      </w:r>
      <w:r w:rsidRPr="00A74738">
        <w:rPr>
          <w:sz w:val="24"/>
          <w:szCs w:val="24"/>
        </w:rPr>
        <w:fldChar w:fldCharType="end"/>
      </w:r>
      <w:r w:rsidRPr="00A74738">
        <w:rPr>
          <w:sz w:val="24"/>
          <w:szCs w:val="24"/>
        </w:rPr>
        <w:t>: Descriptive Statistics</w:t>
      </w:r>
    </w:p>
    <w:tbl>
      <w:tblPr>
        <w:tblW w:w="9240" w:type="dxa"/>
        <w:tblLayout w:type="fixed"/>
        <w:tblLook w:val="0000" w:firstRow="0" w:lastRow="0" w:firstColumn="0" w:lastColumn="0" w:noHBand="0" w:noVBand="0"/>
      </w:tblPr>
      <w:tblGrid>
        <w:gridCol w:w="2835"/>
        <w:gridCol w:w="800"/>
        <w:gridCol w:w="1400"/>
        <w:gridCol w:w="1400"/>
        <w:gridCol w:w="1400"/>
        <w:gridCol w:w="1405"/>
      </w:tblGrid>
      <w:tr w:rsidR="005D3D2B" w:rsidRPr="005D3D2B" w14:paraId="15F21C32" w14:textId="77777777" w:rsidTr="001A6A0C">
        <w:tc>
          <w:tcPr>
            <w:tcW w:w="2835" w:type="dxa"/>
            <w:tcBorders>
              <w:top w:val="single" w:sz="4" w:space="0" w:color="auto"/>
              <w:left w:val="nil"/>
              <w:bottom w:val="single" w:sz="4" w:space="0" w:color="auto"/>
              <w:right w:val="nil"/>
            </w:tcBorders>
          </w:tcPr>
          <w:p w14:paraId="51EEB26F" w14:textId="77777777" w:rsidR="005D3D2B" w:rsidRPr="00A74738" w:rsidRDefault="005D3D2B" w:rsidP="00713B71">
            <w:pPr>
              <w:widowControl w:val="0"/>
              <w:autoSpaceDE w:val="0"/>
              <w:autoSpaceDN w:val="0"/>
              <w:adjustRightInd w:val="0"/>
              <w:rPr>
                <w:sz w:val="22"/>
                <w:szCs w:val="22"/>
              </w:rPr>
            </w:pPr>
            <w:r w:rsidRPr="00A74738">
              <w:rPr>
                <w:sz w:val="22"/>
                <w:szCs w:val="22"/>
              </w:rPr>
              <w:t>Variable</w:t>
            </w:r>
          </w:p>
        </w:tc>
        <w:tc>
          <w:tcPr>
            <w:tcW w:w="800" w:type="dxa"/>
            <w:tcBorders>
              <w:top w:val="single" w:sz="4" w:space="0" w:color="auto"/>
              <w:left w:val="nil"/>
              <w:bottom w:val="single" w:sz="4" w:space="0" w:color="auto"/>
              <w:right w:val="nil"/>
            </w:tcBorders>
          </w:tcPr>
          <w:p w14:paraId="4D4022B7"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 xml:space="preserve"> </w:t>
            </w:r>
            <w:proofErr w:type="spellStart"/>
            <w:r w:rsidRPr="00A74738">
              <w:rPr>
                <w:sz w:val="22"/>
                <w:szCs w:val="22"/>
              </w:rPr>
              <w:t>Obs</w:t>
            </w:r>
            <w:proofErr w:type="spellEnd"/>
          </w:p>
        </w:tc>
        <w:tc>
          <w:tcPr>
            <w:tcW w:w="1400" w:type="dxa"/>
            <w:tcBorders>
              <w:top w:val="single" w:sz="4" w:space="0" w:color="auto"/>
              <w:left w:val="nil"/>
              <w:bottom w:val="single" w:sz="4" w:space="0" w:color="auto"/>
              <w:right w:val="nil"/>
            </w:tcBorders>
          </w:tcPr>
          <w:p w14:paraId="3080B0E1"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 xml:space="preserve"> Mean</w:t>
            </w:r>
          </w:p>
        </w:tc>
        <w:tc>
          <w:tcPr>
            <w:tcW w:w="1400" w:type="dxa"/>
            <w:tcBorders>
              <w:top w:val="single" w:sz="4" w:space="0" w:color="auto"/>
              <w:left w:val="nil"/>
              <w:bottom w:val="single" w:sz="4" w:space="0" w:color="auto"/>
              <w:right w:val="nil"/>
            </w:tcBorders>
          </w:tcPr>
          <w:p w14:paraId="540E7EE1"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 xml:space="preserve"> </w:t>
            </w:r>
            <w:proofErr w:type="spellStart"/>
            <w:r w:rsidRPr="00A74738">
              <w:rPr>
                <w:sz w:val="22"/>
                <w:szCs w:val="22"/>
              </w:rPr>
              <w:t>Std.Dev</w:t>
            </w:r>
            <w:proofErr w:type="spellEnd"/>
            <w:r w:rsidRPr="00A74738">
              <w:rPr>
                <w:sz w:val="22"/>
                <w:szCs w:val="22"/>
              </w:rPr>
              <w:t>.</w:t>
            </w:r>
          </w:p>
        </w:tc>
        <w:tc>
          <w:tcPr>
            <w:tcW w:w="1400" w:type="dxa"/>
            <w:tcBorders>
              <w:top w:val="single" w:sz="4" w:space="0" w:color="auto"/>
              <w:left w:val="nil"/>
              <w:bottom w:val="single" w:sz="4" w:space="0" w:color="auto"/>
              <w:right w:val="nil"/>
            </w:tcBorders>
          </w:tcPr>
          <w:p w14:paraId="4B266118"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 xml:space="preserve"> Min</w:t>
            </w:r>
          </w:p>
        </w:tc>
        <w:tc>
          <w:tcPr>
            <w:tcW w:w="1400" w:type="dxa"/>
            <w:tcBorders>
              <w:top w:val="single" w:sz="4" w:space="0" w:color="auto"/>
              <w:left w:val="nil"/>
              <w:bottom w:val="single" w:sz="4" w:space="0" w:color="auto"/>
              <w:right w:val="nil"/>
            </w:tcBorders>
          </w:tcPr>
          <w:p w14:paraId="1A67AA04"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 xml:space="preserve"> Max</w:t>
            </w:r>
          </w:p>
        </w:tc>
      </w:tr>
      <w:tr w:rsidR="002D45B8" w:rsidRPr="005D3D2B" w14:paraId="6540D862" w14:textId="77777777" w:rsidTr="001A6A0C">
        <w:tc>
          <w:tcPr>
            <w:tcW w:w="2835" w:type="dxa"/>
            <w:tcBorders>
              <w:top w:val="single" w:sz="4" w:space="0" w:color="auto"/>
              <w:left w:val="nil"/>
              <w:right w:val="nil"/>
            </w:tcBorders>
          </w:tcPr>
          <w:p w14:paraId="756DBC9D" w14:textId="74E6C53A" w:rsidR="002D45B8" w:rsidRPr="00A74738" w:rsidRDefault="002D45B8" w:rsidP="00713B71">
            <w:pPr>
              <w:widowControl w:val="0"/>
              <w:autoSpaceDE w:val="0"/>
              <w:autoSpaceDN w:val="0"/>
              <w:adjustRightInd w:val="0"/>
              <w:rPr>
                <w:b/>
                <w:bCs/>
                <w:sz w:val="22"/>
                <w:szCs w:val="22"/>
              </w:rPr>
            </w:pPr>
            <w:r w:rsidRPr="00A74738">
              <w:rPr>
                <w:b/>
                <w:bCs/>
                <w:sz w:val="22"/>
                <w:szCs w:val="22"/>
              </w:rPr>
              <w:t xml:space="preserve">Performance </w:t>
            </w:r>
          </w:p>
        </w:tc>
        <w:tc>
          <w:tcPr>
            <w:tcW w:w="800" w:type="dxa"/>
            <w:tcBorders>
              <w:top w:val="single" w:sz="4" w:space="0" w:color="auto"/>
              <w:left w:val="nil"/>
              <w:right w:val="nil"/>
            </w:tcBorders>
          </w:tcPr>
          <w:p w14:paraId="0DE9C2A5" w14:textId="77777777" w:rsidR="002D45B8" w:rsidRPr="00A74738" w:rsidRDefault="002D45B8" w:rsidP="00713B71">
            <w:pPr>
              <w:widowControl w:val="0"/>
              <w:autoSpaceDE w:val="0"/>
              <w:autoSpaceDN w:val="0"/>
              <w:adjustRightInd w:val="0"/>
              <w:jc w:val="right"/>
              <w:rPr>
                <w:sz w:val="22"/>
                <w:szCs w:val="22"/>
              </w:rPr>
            </w:pPr>
          </w:p>
        </w:tc>
        <w:tc>
          <w:tcPr>
            <w:tcW w:w="1400" w:type="dxa"/>
            <w:tcBorders>
              <w:top w:val="single" w:sz="4" w:space="0" w:color="auto"/>
              <w:left w:val="nil"/>
              <w:right w:val="nil"/>
            </w:tcBorders>
          </w:tcPr>
          <w:p w14:paraId="5BDCE984" w14:textId="77777777" w:rsidR="002D45B8" w:rsidRPr="00A74738" w:rsidRDefault="002D45B8" w:rsidP="00713B71">
            <w:pPr>
              <w:widowControl w:val="0"/>
              <w:autoSpaceDE w:val="0"/>
              <w:autoSpaceDN w:val="0"/>
              <w:adjustRightInd w:val="0"/>
              <w:jc w:val="right"/>
              <w:rPr>
                <w:sz w:val="22"/>
                <w:szCs w:val="22"/>
              </w:rPr>
            </w:pPr>
          </w:p>
        </w:tc>
        <w:tc>
          <w:tcPr>
            <w:tcW w:w="1400" w:type="dxa"/>
            <w:tcBorders>
              <w:top w:val="single" w:sz="4" w:space="0" w:color="auto"/>
              <w:left w:val="nil"/>
              <w:right w:val="nil"/>
            </w:tcBorders>
          </w:tcPr>
          <w:p w14:paraId="44F741EC" w14:textId="77777777" w:rsidR="002D45B8" w:rsidRPr="00A74738" w:rsidRDefault="002D45B8" w:rsidP="00713B71">
            <w:pPr>
              <w:widowControl w:val="0"/>
              <w:autoSpaceDE w:val="0"/>
              <w:autoSpaceDN w:val="0"/>
              <w:adjustRightInd w:val="0"/>
              <w:jc w:val="right"/>
              <w:rPr>
                <w:sz w:val="22"/>
                <w:szCs w:val="22"/>
              </w:rPr>
            </w:pPr>
          </w:p>
        </w:tc>
        <w:tc>
          <w:tcPr>
            <w:tcW w:w="1400" w:type="dxa"/>
            <w:tcBorders>
              <w:top w:val="single" w:sz="4" w:space="0" w:color="auto"/>
              <w:left w:val="nil"/>
              <w:right w:val="nil"/>
            </w:tcBorders>
          </w:tcPr>
          <w:p w14:paraId="5CA8D3D3" w14:textId="77777777" w:rsidR="002D45B8" w:rsidRPr="00A74738" w:rsidRDefault="002D45B8" w:rsidP="00713B71">
            <w:pPr>
              <w:widowControl w:val="0"/>
              <w:autoSpaceDE w:val="0"/>
              <w:autoSpaceDN w:val="0"/>
              <w:adjustRightInd w:val="0"/>
              <w:jc w:val="right"/>
              <w:rPr>
                <w:sz w:val="22"/>
                <w:szCs w:val="22"/>
              </w:rPr>
            </w:pPr>
          </w:p>
        </w:tc>
        <w:tc>
          <w:tcPr>
            <w:tcW w:w="1400" w:type="dxa"/>
            <w:tcBorders>
              <w:top w:val="single" w:sz="4" w:space="0" w:color="auto"/>
              <w:left w:val="nil"/>
              <w:right w:val="nil"/>
            </w:tcBorders>
          </w:tcPr>
          <w:p w14:paraId="53D31E5E" w14:textId="77777777" w:rsidR="002D45B8" w:rsidRPr="00A74738" w:rsidRDefault="002D45B8" w:rsidP="00713B71">
            <w:pPr>
              <w:widowControl w:val="0"/>
              <w:autoSpaceDE w:val="0"/>
              <w:autoSpaceDN w:val="0"/>
              <w:adjustRightInd w:val="0"/>
              <w:jc w:val="right"/>
              <w:rPr>
                <w:sz w:val="22"/>
                <w:szCs w:val="22"/>
              </w:rPr>
            </w:pPr>
          </w:p>
        </w:tc>
      </w:tr>
      <w:tr w:rsidR="005D3D2B" w:rsidRPr="005D3D2B" w14:paraId="543D6851" w14:textId="77777777" w:rsidTr="001A6A0C">
        <w:tc>
          <w:tcPr>
            <w:tcW w:w="2835" w:type="dxa"/>
            <w:tcBorders>
              <w:left w:val="nil"/>
              <w:bottom w:val="nil"/>
              <w:right w:val="nil"/>
            </w:tcBorders>
          </w:tcPr>
          <w:p w14:paraId="04305B3F" w14:textId="663620C3" w:rsidR="005D3D2B" w:rsidRPr="00A74738" w:rsidRDefault="005D3D2B" w:rsidP="00713B71">
            <w:pPr>
              <w:widowControl w:val="0"/>
              <w:autoSpaceDE w:val="0"/>
              <w:autoSpaceDN w:val="0"/>
              <w:adjustRightInd w:val="0"/>
              <w:rPr>
                <w:sz w:val="22"/>
                <w:szCs w:val="22"/>
              </w:rPr>
            </w:pPr>
            <w:r w:rsidRPr="00A74738">
              <w:rPr>
                <w:sz w:val="22"/>
                <w:szCs w:val="22"/>
              </w:rPr>
              <w:t xml:space="preserve"> </w:t>
            </w:r>
            <w:r w:rsidR="001A6A0C" w:rsidRPr="00A74738">
              <w:rPr>
                <w:sz w:val="22"/>
                <w:szCs w:val="22"/>
              </w:rPr>
              <w:t xml:space="preserve">League </w:t>
            </w:r>
            <w:r w:rsidRPr="00A74738">
              <w:rPr>
                <w:sz w:val="22"/>
                <w:szCs w:val="22"/>
              </w:rPr>
              <w:t>position</w:t>
            </w:r>
          </w:p>
        </w:tc>
        <w:tc>
          <w:tcPr>
            <w:tcW w:w="800" w:type="dxa"/>
            <w:tcBorders>
              <w:left w:val="nil"/>
              <w:bottom w:val="nil"/>
              <w:right w:val="nil"/>
            </w:tcBorders>
          </w:tcPr>
          <w:p w14:paraId="4E293263"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64495</w:t>
            </w:r>
          </w:p>
        </w:tc>
        <w:tc>
          <w:tcPr>
            <w:tcW w:w="1400" w:type="dxa"/>
            <w:tcBorders>
              <w:left w:val="nil"/>
              <w:bottom w:val="nil"/>
              <w:right w:val="nil"/>
            </w:tcBorders>
          </w:tcPr>
          <w:p w14:paraId="1D7EEA24"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19.211</w:t>
            </w:r>
          </w:p>
        </w:tc>
        <w:tc>
          <w:tcPr>
            <w:tcW w:w="1400" w:type="dxa"/>
            <w:tcBorders>
              <w:left w:val="nil"/>
              <w:bottom w:val="nil"/>
              <w:right w:val="nil"/>
            </w:tcBorders>
          </w:tcPr>
          <w:p w14:paraId="28E92951"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11.849</w:t>
            </w:r>
          </w:p>
        </w:tc>
        <w:tc>
          <w:tcPr>
            <w:tcW w:w="1400" w:type="dxa"/>
            <w:tcBorders>
              <w:left w:val="nil"/>
              <w:bottom w:val="nil"/>
              <w:right w:val="nil"/>
            </w:tcBorders>
          </w:tcPr>
          <w:p w14:paraId="13E2D1C9"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1</w:t>
            </w:r>
          </w:p>
        </w:tc>
        <w:tc>
          <w:tcPr>
            <w:tcW w:w="1400" w:type="dxa"/>
            <w:tcBorders>
              <w:left w:val="nil"/>
              <w:bottom w:val="nil"/>
              <w:right w:val="nil"/>
            </w:tcBorders>
          </w:tcPr>
          <w:p w14:paraId="7F96B8D3"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48</w:t>
            </w:r>
          </w:p>
        </w:tc>
      </w:tr>
      <w:tr w:rsidR="005D3D2B" w:rsidRPr="005D3D2B" w14:paraId="545F1750" w14:textId="77777777" w:rsidTr="001A6A0C">
        <w:tc>
          <w:tcPr>
            <w:tcW w:w="2835" w:type="dxa"/>
            <w:tcBorders>
              <w:top w:val="nil"/>
              <w:left w:val="nil"/>
              <w:bottom w:val="nil"/>
              <w:right w:val="nil"/>
            </w:tcBorders>
          </w:tcPr>
          <w:p w14:paraId="52D7DA65" w14:textId="4F2EE3E4" w:rsidR="005D3D2B" w:rsidRPr="00A74738" w:rsidRDefault="005D3D2B" w:rsidP="00713B71">
            <w:pPr>
              <w:widowControl w:val="0"/>
              <w:autoSpaceDE w:val="0"/>
              <w:autoSpaceDN w:val="0"/>
              <w:adjustRightInd w:val="0"/>
              <w:rPr>
                <w:sz w:val="22"/>
                <w:szCs w:val="22"/>
              </w:rPr>
            </w:pPr>
            <w:r w:rsidRPr="00A74738">
              <w:rPr>
                <w:sz w:val="22"/>
                <w:szCs w:val="22"/>
              </w:rPr>
              <w:t xml:space="preserve"> </w:t>
            </w:r>
            <w:r w:rsidR="001A6A0C" w:rsidRPr="00A74738">
              <w:rPr>
                <w:sz w:val="22"/>
                <w:szCs w:val="22"/>
              </w:rPr>
              <w:t>S</w:t>
            </w:r>
            <w:r w:rsidRPr="00A74738">
              <w:rPr>
                <w:sz w:val="22"/>
                <w:szCs w:val="22"/>
              </w:rPr>
              <w:t>urprise</w:t>
            </w:r>
          </w:p>
        </w:tc>
        <w:tc>
          <w:tcPr>
            <w:tcW w:w="800" w:type="dxa"/>
            <w:tcBorders>
              <w:top w:val="nil"/>
              <w:left w:val="nil"/>
              <w:bottom w:val="nil"/>
              <w:right w:val="nil"/>
            </w:tcBorders>
          </w:tcPr>
          <w:p w14:paraId="3DE22EE8"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64495</w:t>
            </w:r>
          </w:p>
        </w:tc>
        <w:tc>
          <w:tcPr>
            <w:tcW w:w="1400" w:type="dxa"/>
            <w:tcBorders>
              <w:top w:val="nil"/>
              <w:left w:val="nil"/>
              <w:bottom w:val="nil"/>
              <w:right w:val="nil"/>
            </w:tcBorders>
          </w:tcPr>
          <w:p w14:paraId="292E486F"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.012</w:t>
            </w:r>
          </w:p>
        </w:tc>
        <w:tc>
          <w:tcPr>
            <w:tcW w:w="1400" w:type="dxa"/>
            <w:tcBorders>
              <w:top w:val="nil"/>
              <w:left w:val="nil"/>
              <w:bottom w:val="nil"/>
              <w:right w:val="nil"/>
            </w:tcBorders>
          </w:tcPr>
          <w:p w14:paraId="6F9D8F1B"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1.198</w:t>
            </w:r>
          </w:p>
        </w:tc>
        <w:tc>
          <w:tcPr>
            <w:tcW w:w="1400" w:type="dxa"/>
            <w:tcBorders>
              <w:top w:val="nil"/>
              <w:left w:val="nil"/>
              <w:bottom w:val="nil"/>
              <w:right w:val="nil"/>
            </w:tcBorders>
          </w:tcPr>
          <w:p w14:paraId="0A87F546"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-2.707</w:t>
            </w:r>
          </w:p>
        </w:tc>
        <w:tc>
          <w:tcPr>
            <w:tcW w:w="1400" w:type="dxa"/>
            <w:tcBorders>
              <w:top w:val="nil"/>
              <w:left w:val="nil"/>
              <w:bottom w:val="nil"/>
              <w:right w:val="nil"/>
            </w:tcBorders>
          </w:tcPr>
          <w:p w14:paraId="1CD938A7"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2.797</w:t>
            </w:r>
          </w:p>
        </w:tc>
      </w:tr>
      <w:tr w:rsidR="005D3D2B" w:rsidRPr="005D3D2B" w14:paraId="570FB122" w14:textId="77777777" w:rsidTr="001A6A0C">
        <w:tc>
          <w:tcPr>
            <w:tcW w:w="2835" w:type="dxa"/>
            <w:tcBorders>
              <w:top w:val="nil"/>
              <w:left w:val="nil"/>
              <w:bottom w:val="nil"/>
              <w:right w:val="nil"/>
            </w:tcBorders>
          </w:tcPr>
          <w:p w14:paraId="5F0E3E30" w14:textId="387B683F" w:rsidR="005D3D2B" w:rsidRPr="00A74738" w:rsidRDefault="005D3D2B" w:rsidP="00713B71">
            <w:pPr>
              <w:widowControl w:val="0"/>
              <w:autoSpaceDE w:val="0"/>
              <w:autoSpaceDN w:val="0"/>
              <w:adjustRightInd w:val="0"/>
              <w:rPr>
                <w:sz w:val="22"/>
                <w:szCs w:val="22"/>
              </w:rPr>
            </w:pPr>
            <w:r w:rsidRPr="00A74738">
              <w:rPr>
                <w:sz w:val="22"/>
                <w:szCs w:val="22"/>
              </w:rPr>
              <w:t xml:space="preserve"> </w:t>
            </w:r>
            <w:r w:rsidR="001A6A0C" w:rsidRPr="00A74738">
              <w:rPr>
                <w:sz w:val="22"/>
                <w:szCs w:val="22"/>
              </w:rPr>
              <w:t>Cum. Surprise games 2-5</w:t>
            </w:r>
          </w:p>
        </w:tc>
        <w:tc>
          <w:tcPr>
            <w:tcW w:w="800" w:type="dxa"/>
            <w:tcBorders>
              <w:top w:val="nil"/>
              <w:left w:val="nil"/>
              <w:bottom w:val="nil"/>
              <w:right w:val="nil"/>
            </w:tcBorders>
          </w:tcPr>
          <w:p w14:paraId="4074A761"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64495</w:t>
            </w:r>
          </w:p>
        </w:tc>
        <w:tc>
          <w:tcPr>
            <w:tcW w:w="1400" w:type="dxa"/>
            <w:tcBorders>
              <w:top w:val="nil"/>
              <w:left w:val="nil"/>
              <w:bottom w:val="nil"/>
              <w:right w:val="nil"/>
            </w:tcBorders>
          </w:tcPr>
          <w:p w14:paraId="56461C50"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.062</w:t>
            </w:r>
          </w:p>
        </w:tc>
        <w:tc>
          <w:tcPr>
            <w:tcW w:w="1400" w:type="dxa"/>
            <w:tcBorders>
              <w:top w:val="nil"/>
              <w:left w:val="nil"/>
              <w:bottom w:val="nil"/>
              <w:right w:val="nil"/>
            </w:tcBorders>
          </w:tcPr>
          <w:p w14:paraId="5AB90E5D"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2.373</w:t>
            </w:r>
          </w:p>
        </w:tc>
        <w:tc>
          <w:tcPr>
            <w:tcW w:w="1400" w:type="dxa"/>
            <w:tcBorders>
              <w:top w:val="nil"/>
              <w:left w:val="nil"/>
              <w:bottom w:val="nil"/>
              <w:right w:val="nil"/>
            </w:tcBorders>
          </w:tcPr>
          <w:p w14:paraId="0868F5CF"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-8.269</w:t>
            </w:r>
          </w:p>
        </w:tc>
        <w:tc>
          <w:tcPr>
            <w:tcW w:w="1400" w:type="dxa"/>
            <w:tcBorders>
              <w:top w:val="nil"/>
              <w:left w:val="nil"/>
              <w:bottom w:val="nil"/>
              <w:right w:val="nil"/>
            </w:tcBorders>
          </w:tcPr>
          <w:p w14:paraId="3DAAA884"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8.277</w:t>
            </w:r>
          </w:p>
        </w:tc>
      </w:tr>
      <w:tr w:rsidR="005D3D2B" w:rsidRPr="005D3D2B" w14:paraId="66655C69" w14:textId="77777777" w:rsidTr="001A6A0C">
        <w:tc>
          <w:tcPr>
            <w:tcW w:w="2835" w:type="dxa"/>
            <w:tcBorders>
              <w:top w:val="nil"/>
              <w:left w:val="nil"/>
              <w:bottom w:val="nil"/>
              <w:right w:val="nil"/>
            </w:tcBorders>
          </w:tcPr>
          <w:p w14:paraId="100B55BF" w14:textId="5DE1EA42" w:rsidR="005D3D2B" w:rsidRPr="00A74738" w:rsidRDefault="005D3D2B" w:rsidP="00713B71">
            <w:pPr>
              <w:widowControl w:val="0"/>
              <w:autoSpaceDE w:val="0"/>
              <w:autoSpaceDN w:val="0"/>
              <w:adjustRightInd w:val="0"/>
              <w:rPr>
                <w:sz w:val="22"/>
                <w:szCs w:val="22"/>
              </w:rPr>
            </w:pPr>
            <w:r w:rsidRPr="00A74738">
              <w:rPr>
                <w:sz w:val="22"/>
                <w:szCs w:val="22"/>
              </w:rPr>
              <w:t xml:space="preserve"> </w:t>
            </w:r>
            <w:r w:rsidR="001A6A0C" w:rsidRPr="00A74738">
              <w:rPr>
                <w:sz w:val="22"/>
                <w:szCs w:val="22"/>
              </w:rPr>
              <w:t>Cum. Surprise games 6-10</w:t>
            </w:r>
          </w:p>
        </w:tc>
        <w:tc>
          <w:tcPr>
            <w:tcW w:w="800" w:type="dxa"/>
            <w:tcBorders>
              <w:top w:val="nil"/>
              <w:left w:val="nil"/>
              <w:bottom w:val="nil"/>
              <w:right w:val="nil"/>
            </w:tcBorders>
          </w:tcPr>
          <w:p w14:paraId="1DE5458C"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64495</w:t>
            </w:r>
          </w:p>
        </w:tc>
        <w:tc>
          <w:tcPr>
            <w:tcW w:w="1400" w:type="dxa"/>
            <w:tcBorders>
              <w:top w:val="nil"/>
              <w:left w:val="nil"/>
              <w:bottom w:val="nil"/>
              <w:right w:val="nil"/>
            </w:tcBorders>
          </w:tcPr>
          <w:p w14:paraId="7FA9D86F"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.077</w:t>
            </w:r>
          </w:p>
        </w:tc>
        <w:tc>
          <w:tcPr>
            <w:tcW w:w="1400" w:type="dxa"/>
            <w:tcBorders>
              <w:top w:val="nil"/>
              <w:left w:val="nil"/>
              <w:bottom w:val="nil"/>
              <w:right w:val="nil"/>
            </w:tcBorders>
          </w:tcPr>
          <w:p w14:paraId="31E10C97"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2.649</w:t>
            </w:r>
          </w:p>
        </w:tc>
        <w:tc>
          <w:tcPr>
            <w:tcW w:w="1400" w:type="dxa"/>
            <w:tcBorders>
              <w:top w:val="nil"/>
              <w:left w:val="nil"/>
              <w:bottom w:val="nil"/>
              <w:right w:val="nil"/>
            </w:tcBorders>
          </w:tcPr>
          <w:p w14:paraId="21ACD6D9"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-9.681</w:t>
            </w:r>
          </w:p>
        </w:tc>
        <w:tc>
          <w:tcPr>
            <w:tcW w:w="1400" w:type="dxa"/>
            <w:tcBorders>
              <w:top w:val="nil"/>
              <w:left w:val="nil"/>
              <w:bottom w:val="nil"/>
              <w:right w:val="nil"/>
            </w:tcBorders>
          </w:tcPr>
          <w:p w14:paraId="7EBAFC13"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9.76</w:t>
            </w:r>
          </w:p>
        </w:tc>
      </w:tr>
      <w:tr w:rsidR="005D3D2B" w:rsidRPr="005D3D2B" w14:paraId="62EF32D8" w14:textId="77777777" w:rsidTr="001A6A0C">
        <w:tc>
          <w:tcPr>
            <w:tcW w:w="2835" w:type="dxa"/>
            <w:tcBorders>
              <w:top w:val="nil"/>
              <w:left w:val="nil"/>
              <w:bottom w:val="nil"/>
              <w:right w:val="nil"/>
            </w:tcBorders>
          </w:tcPr>
          <w:p w14:paraId="59971D8E" w14:textId="3EFEF368" w:rsidR="005D3D2B" w:rsidRPr="00A74738" w:rsidRDefault="005D3D2B" w:rsidP="00713B71">
            <w:pPr>
              <w:widowControl w:val="0"/>
              <w:autoSpaceDE w:val="0"/>
              <w:autoSpaceDN w:val="0"/>
              <w:adjustRightInd w:val="0"/>
              <w:rPr>
                <w:sz w:val="22"/>
                <w:szCs w:val="22"/>
              </w:rPr>
            </w:pPr>
            <w:r w:rsidRPr="00A74738">
              <w:rPr>
                <w:sz w:val="22"/>
                <w:szCs w:val="22"/>
              </w:rPr>
              <w:t xml:space="preserve"> </w:t>
            </w:r>
            <w:r w:rsidR="001A6A0C" w:rsidRPr="00A74738">
              <w:rPr>
                <w:sz w:val="22"/>
                <w:szCs w:val="22"/>
              </w:rPr>
              <w:t>Promotion last season</w:t>
            </w:r>
          </w:p>
        </w:tc>
        <w:tc>
          <w:tcPr>
            <w:tcW w:w="800" w:type="dxa"/>
            <w:tcBorders>
              <w:top w:val="nil"/>
              <w:left w:val="nil"/>
              <w:bottom w:val="nil"/>
              <w:right w:val="nil"/>
            </w:tcBorders>
          </w:tcPr>
          <w:p w14:paraId="1555C2A1"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64495</w:t>
            </w:r>
          </w:p>
        </w:tc>
        <w:tc>
          <w:tcPr>
            <w:tcW w:w="1400" w:type="dxa"/>
            <w:tcBorders>
              <w:top w:val="nil"/>
              <w:left w:val="nil"/>
              <w:bottom w:val="nil"/>
              <w:right w:val="nil"/>
            </w:tcBorders>
          </w:tcPr>
          <w:p w14:paraId="16185F80"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.054</w:t>
            </w:r>
          </w:p>
        </w:tc>
        <w:tc>
          <w:tcPr>
            <w:tcW w:w="1400" w:type="dxa"/>
            <w:tcBorders>
              <w:top w:val="nil"/>
              <w:left w:val="nil"/>
              <w:bottom w:val="nil"/>
              <w:right w:val="nil"/>
            </w:tcBorders>
          </w:tcPr>
          <w:p w14:paraId="40147024"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.225</w:t>
            </w:r>
          </w:p>
        </w:tc>
        <w:tc>
          <w:tcPr>
            <w:tcW w:w="1400" w:type="dxa"/>
            <w:tcBorders>
              <w:top w:val="nil"/>
              <w:left w:val="nil"/>
              <w:bottom w:val="nil"/>
              <w:right w:val="nil"/>
            </w:tcBorders>
          </w:tcPr>
          <w:p w14:paraId="6B1EE938"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0</w:t>
            </w:r>
          </w:p>
        </w:tc>
        <w:tc>
          <w:tcPr>
            <w:tcW w:w="1400" w:type="dxa"/>
            <w:tcBorders>
              <w:top w:val="nil"/>
              <w:left w:val="nil"/>
              <w:bottom w:val="nil"/>
              <w:right w:val="nil"/>
            </w:tcBorders>
          </w:tcPr>
          <w:p w14:paraId="1BE608E0"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1</w:t>
            </w:r>
          </w:p>
        </w:tc>
      </w:tr>
      <w:tr w:rsidR="005D3D2B" w:rsidRPr="005D3D2B" w14:paraId="124C2B24" w14:textId="77777777" w:rsidTr="001A6A0C">
        <w:tc>
          <w:tcPr>
            <w:tcW w:w="2835" w:type="dxa"/>
            <w:tcBorders>
              <w:top w:val="nil"/>
              <w:left w:val="nil"/>
              <w:bottom w:val="nil"/>
              <w:right w:val="nil"/>
            </w:tcBorders>
          </w:tcPr>
          <w:p w14:paraId="0D7E6E86" w14:textId="614CB3C4" w:rsidR="005D3D2B" w:rsidRPr="00A74738" w:rsidRDefault="005D3D2B" w:rsidP="00713B71">
            <w:pPr>
              <w:widowControl w:val="0"/>
              <w:autoSpaceDE w:val="0"/>
              <w:autoSpaceDN w:val="0"/>
              <w:adjustRightInd w:val="0"/>
              <w:rPr>
                <w:sz w:val="22"/>
                <w:szCs w:val="22"/>
              </w:rPr>
            </w:pPr>
            <w:r w:rsidRPr="00A74738">
              <w:rPr>
                <w:sz w:val="22"/>
                <w:szCs w:val="22"/>
              </w:rPr>
              <w:t xml:space="preserve"> </w:t>
            </w:r>
            <w:r w:rsidR="001A6A0C" w:rsidRPr="00A74738">
              <w:rPr>
                <w:sz w:val="22"/>
                <w:szCs w:val="22"/>
              </w:rPr>
              <w:t>Relegation last season</w:t>
            </w:r>
          </w:p>
        </w:tc>
        <w:tc>
          <w:tcPr>
            <w:tcW w:w="800" w:type="dxa"/>
            <w:tcBorders>
              <w:top w:val="nil"/>
              <w:left w:val="nil"/>
              <w:bottom w:val="nil"/>
              <w:right w:val="nil"/>
            </w:tcBorders>
          </w:tcPr>
          <w:p w14:paraId="4662CD4A"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64495</w:t>
            </w:r>
          </w:p>
        </w:tc>
        <w:tc>
          <w:tcPr>
            <w:tcW w:w="1400" w:type="dxa"/>
            <w:tcBorders>
              <w:top w:val="nil"/>
              <w:left w:val="nil"/>
              <w:bottom w:val="nil"/>
              <w:right w:val="nil"/>
            </w:tcBorders>
          </w:tcPr>
          <w:p w14:paraId="576A7C14"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.016</w:t>
            </w:r>
          </w:p>
        </w:tc>
        <w:tc>
          <w:tcPr>
            <w:tcW w:w="1400" w:type="dxa"/>
            <w:tcBorders>
              <w:top w:val="nil"/>
              <w:left w:val="nil"/>
              <w:bottom w:val="nil"/>
              <w:right w:val="nil"/>
            </w:tcBorders>
          </w:tcPr>
          <w:p w14:paraId="2B26F032"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.125</w:t>
            </w:r>
          </w:p>
        </w:tc>
        <w:tc>
          <w:tcPr>
            <w:tcW w:w="1400" w:type="dxa"/>
            <w:tcBorders>
              <w:top w:val="nil"/>
              <w:left w:val="nil"/>
              <w:bottom w:val="nil"/>
              <w:right w:val="nil"/>
            </w:tcBorders>
          </w:tcPr>
          <w:p w14:paraId="0FD97B58"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0</w:t>
            </w:r>
          </w:p>
        </w:tc>
        <w:tc>
          <w:tcPr>
            <w:tcW w:w="1400" w:type="dxa"/>
            <w:tcBorders>
              <w:top w:val="nil"/>
              <w:left w:val="nil"/>
              <w:bottom w:val="nil"/>
              <w:right w:val="nil"/>
            </w:tcBorders>
          </w:tcPr>
          <w:p w14:paraId="255D95E5"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1</w:t>
            </w:r>
          </w:p>
        </w:tc>
      </w:tr>
      <w:tr w:rsidR="002D45B8" w:rsidRPr="005D3D2B" w14:paraId="32560980" w14:textId="77777777" w:rsidTr="001A6A0C">
        <w:tc>
          <w:tcPr>
            <w:tcW w:w="2835" w:type="dxa"/>
            <w:tcBorders>
              <w:top w:val="nil"/>
              <w:left w:val="nil"/>
              <w:bottom w:val="nil"/>
              <w:right w:val="nil"/>
            </w:tcBorders>
          </w:tcPr>
          <w:p w14:paraId="3FD37509" w14:textId="470644CA" w:rsidR="002D45B8" w:rsidRPr="00A74738" w:rsidRDefault="002D45B8" w:rsidP="00713B71">
            <w:pPr>
              <w:widowControl w:val="0"/>
              <w:autoSpaceDE w:val="0"/>
              <w:autoSpaceDN w:val="0"/>
              <w:adjustRightInd w:val="0"/>
              <w:rPr>
                <w:b/>
                <w:bCs/>
                <w:sz w:val="22"/>
                <w:szCs w:val="22"/>
              </w:rPr>
            </w:pPr>
            <w:r w:rsidRPr="00A74738">
              <w:rPr>
                <w:b/>
                <w:bCs/>
                <w:sz w:val="22"/>
                <w:szCs w:val="22"/>
              </w:rPr>
              <w:t>Team Experience</w:t>
            </w:r>
          </w:p>
        </w:tc>
        <w:tc>
          <w:tcPr>
            <w:tcW w:w="800" w:type="dxa"/>
            <w:tcBorders>
              <w:top w:val="nil"/>
              <w:left w:val="nil"/>
              <w:bottom w:val="nil"/>
              <w:right w:val="nil"/>
            </w:tcBorders>
          </w:tcPr>
          <w:p w14:paraId="2E3D9ED5" w14:textId="77777777" w:rsidR="002D45B8" w:rsidRPr="00A74738" w:rsidRDefault="002D45B8" w:rsidP="00713B71">
            <w:pPr>
              <w:widowControl w:val="0"/>
              <w:autoSpaceDE w:val="0"/>
              <w:autoSpaceDN w:val="0"/>
              <w:adjustRightInd w:val="0"/>
              <w:jc w:val="right"/>
              <w:rPr>
                <w:sz w:val="22"/>
                <w:szCs w:val="22"/>
              </w:rPr>
            </w:pPr>
          </w:p>
        </w:tc>
        <w:tc>
          <w:tcPr>
            <w:tcW w:w="1400" w:type="dxa"/>
            <w:tcBorders>
              <w:top w:val="nil"/>
              <w:left w:val="nil"/>
              <w:bottom w:val="nil"/>
              <w:right w:val="nil"/>
            </w:tcBorders>
          </w:tcPr>
          <w:p w14:paraId="0D030C93" w14:textId="77777777" w:rsidR="002D45B8" w:rsidRPr="00A74738" w:rsidRDefault="002D45B8" w:rsidP="00713B71">
            <w:pPr>
              <w:widowControl w:val="0"/>
              <w:autoSpaceDE w:val="0"/>
              <w:autoSpaceDN w:val="0"/>
              <w:adjustRightInd w:val="0"/>
              <w:jc w:val="right"/>
              <w:rPr>
                <w:sz w:val="22"/>
                <w:szCs w:val="22"/>
              </w:rPr>
            </w:pPr>
          </w:p>
        </w:tc>
        <w:tc>
          <w:tcPr>
            <w:tcW w:w="1400" w:type="dxa"/>
            <w:tcBorders>
              <w:top w:val="nil"/>
              <w:left w:val="nil"/>
              <w:bottom w:val="nil"/>
              <w:right w:val="nil"/>
            </w:tcBorders>
          </w:tcPr>
          <w:p w14:paraId="490629E9" w14:textId="77777777" w:rsidR="002D45B8" w:rsidRPr="00A74738" w:rsidRDefault="002D45B8" w:rsidP="00713B71">
            <w:pPr>
              <w:widowControl w:val="0"/>
              <w:autoSpaceDE w:val="0"/>
              <w:autoSpaceDN w:val="0"/>
              <w:adjustRightInd w:val="0"/>
              <w:jc w:val="right"/>
              <w:rPr>
                <w:sz w:val="22"/>
                <w:szCs w:val="22"/>
              </w:rPr>
            </w:pPr>
          </w:p>
        </w:tc>
        <w:tc>
          <w:tcPr>
            <w:tcW w:w="1400" w:type="dxa"/>
            <w:tcBorders>
              <w:top w:val="nil"/>
              <w:left w:val="nil"/>
              <w:bottom w:val="nil"/>
              <w:right w:val="nil"/>
            </w:tcBorders>
          </w:tcPr>
          <w:p w14:paraId="0C82A691" w14:textId="77777777" w:rsidR="002D45B8" w:rsidRPr="00A74738" w:rsidRDefault="002D45B8" w:rsidP="00713B71">
            <w:pPr>
              <w:widowControl w:val="0"/>
              <w:autoSpaceDE w:val="0"/>
              <w:autoSpaceDN w:val="0"/>
              <w:adjustRightInd w:val="0"/>
              <w:jc w:val="right"/>
              <w:rPr>
                <w:sz w:val="22"/>
                <w:szCs w:val="22"/>
              </w:rPr>
            </w:pPr>
          </w:p>
        </w:tc>
        <w:tc>
          <w:tcPr>
            <w:tcW w:w="1400" w:type="dxa"/>
            <w:tcBorders>
              <w:top w:val="nil"/>
              <w:left w:val="nil"/>
              <w:bottom w:val="nil"/>
              <w:right w:val="nil"/>
            </w:tcBorders>
          </w:tcPr>
          <w:p w14:paraId="0B3CB0C4" w14:textId="77777777" w:rsidR="002D45B8" w:rsidRPr="00A74738" w:rsidRDefault="002D45B8" w:rsidP="00713B71">
            <w:pPr>
              <w:widowControl w:val="0"/>
              <w:autoSpaceDE w:val="0"/>
              <w:autoSpaceDN w:val="0"/>
              <w:adjustRightInd w:val="0"/>
              <w:jc w:val="right"/>
              <w:rPr>
                <w:sz w:val="22"/>
                <w:szCs w:val="22"/>
              </w:rPr>
            </w:pPr>
          </w:p>
        </w:tc>
      </w:tr>
      <w:tr w:rsidR="005D3D2B" w:rsidRPr="005D3D2B" w14:paraId="79C758D1" w14:textId="77777777" w:rsidTr="001A6A0C">
        <w:tc>
          <w:tcPr>
            <w:tcW w:w="2835" w:type="dxa"/>
            <w:tcBorders>
              <w:top w:val="nil"/>
              <w:left w:val="nil"/>
              <w:bottom w:val="nil"/>
              <w:right w:val="nil"/>
            </w:tcBorders>
          </w:tcPr>
          <w:p w14:paraId="0F1FB95B" w14:textId="290D1F36" w:rsidR="005D3D2B" w:rsidRPr="00A74738" w:rsidRDefault="005D3D2B" w:rsidP="00713B71">
            <w:pPr>
              <w:widowControl w:val="0"/>
              <w:autoSpaceDE w:val="0"/>
              <w:autoSpaceDN w:val="0"/>
              <w:adjustRightInd w:val="0"/>
              <w:rPr>
                <w:sz w:val="22"/>
                <w:szCs w:val="22"/>
              </w:rPr>
            </w:pPr>
            <w:r w:rsidRPr="00A74738">
              <w:rPr>
                <w:sz w:val="22"/>
                <w:szCs w:val="22"/>
              </w:rPr>
              <w:t xml:space="preserve"> </w:t>
            </w:r>
            <w:r w:rsidR="001A6A0C" w:rsidRPr="00A74738">
              <w:rPr>
                <w:sz w:val="22"/>
                <w:szCs w:val="22"/>
              </w:rPr>
              <w:t>Tenure (n games)</w:t>
            </w:r>
          </w:p>
        </w:tc>
        <w:tc>
          <w:tcPr>
            <w:tcW w:w="800" w:type="dxa"/>
            <w:tcBorders>
              <w:top w:val="nil"/>
              <w:left w:val="nil"/>
              <w:bottom w:val="nil"/>
              <w:right w:val="nil"/>
            </w:tcBorders>
          </w:tcPr>
          <w:p w14:paraId="4F169127"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64495</w:t>
            </w:r>
          </w:p>
        </w:tc>
        <w:tc>
          <w:tcPr>
            <w:tcW w:w="1400" w:type="dxa"/>
            <w:tcBorders>
              <w:top w:val="nil"/>
              <w:left w:val="nil"/>
              <w:bottom w:val="nil"/>
              <w:right w:val="nil"/>
            </w:tcBorders>
          </w:tcPr>
          <w:p w14:paraId="2FCB6EBE"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48.297</w:t>
            </w:r>
          </w:p>
        </w:tc>
        <w:tc>
          <w:tcPr>
            <w:tcW w:w="1400" w:type="dxa"/>
            <w:tcBorders>
              <w:top w:val="nil"/>
              <w:left w:val="nil"/>
              <w:bottom w:val="nil"/>
              <w:right w:val="nil"/>
            </w:tcBorders>
          </w:tcPr>
          <w:p w14:paraId="2A64463E"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51.252</w:t>
            </w:r>
          </w:p>
        </w:tc>
        <w:tc>
          <w:tcPr>
            <w:tcW w:w="1400" w:type="dxa"/>
            <w:tcBorders>
              <w:top w:val="nil"/>
              <w:left w:val="nil"/>
              <w:bottom w:val="nil"/>
              <w:right w:val="nil"/>
            </w:tcBorders>
          </w:tcPr>
          <w:p w14:paraId="63E77C7B"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1</w:t>
            </w:r>
          </w:p>
        </w:tc>
        <w:tc>
          <w:tcPr>
            <w:tcW w:w="1400" w:type="dxa"/>
            <w:tcBorders>
              <w:top w:val="nil"/>
              <w:left w:val="nil"/>
              <w:bottom w:val="nil"/>
              <w:right w:val="nil"/>
            </w:tcBorders>
          </w:tcPr>
          <w:p w14:paraId="429F7138"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456</w:t>
            </w:r>
          </w:p>
        </w:tc>
      </w:tr>
      <w:tr w:rsidR="005D3D2B" w:rsidRPr="005D3D2B" w14:paraId="4B555ABA" w14:textId="77777777" w:rsidTr="001A6A0C">
        <w:tc>
          <w:tcPr>
            <w:tcW w:w="2835" w:type="dxa"/>
            <w:tcBorders>
              <w:top w:val="nil"/>
              <w:left w:val="nil"/>
              <w:bottom w:val="nil"/>
              <w:right w:val="nil"/>
            </w:tcBorders>
          </w:tcPr>
          <w:p w14:paraId="6FA74435" w14:textId="66EA0142" w:rsidR="005D3D2B" w:rsidRPr="00A74738" w:rsidRDefault="005D3D2B" w:rsidP="00713B71">
            <w:pPr>
              <w:widowControl w:val="0"/>
              <w:autoSpaceDE w:val="0"/>
              <w:autoSpaceDN w:val="0"/>
              <w:adjustRightInd w:val="0"/>
              <w:rPr>
                <w:sz w:val="22"/>
                <w:szCs w:val="22"/>
              </w:rPr>
            </w:pPr>
            <w:r w:rsidRPr="00A74738">
              <w:rPr>
                <w:sz w:val="22"/>
                <w:szCs w:val="22"/>
              </w:rPr>
              <w:t xml:space="preserve"> </w:t>
            </w:r>
            <w:r w:rsidR="001A6A0C" w:rsidRPr="00A74738">
              <w:rPr>
                <w:sz w:val="22"/>
                <w:szCs w:val="22"/>
              </w:rPr>
              <w:t>Ex player</w:t>
            </w:r>
          </w:p>
        </w:tc>
        <w:tc>
          <w:tcPr>
            <w:tcW w:w="800" w:type="dxa"/>
            <w:tcBorders>
              <w:top w:val="nil"/>
              <w:left w:val="nil"/>
              <w:bottom w:val="nil"/>
              <w:right w:val="nil"/>
            </w:tcBorders>
          </w:tcPr>
          <w:p w14:paraId="7EF08FE0"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64495</w:t>
            </w:r>
          </w:p>
        </w:tc>
        <w:tc>
          <w:tcPr>
            <w:tcW w:w="1400" w:type="dxa"/>
            <w:tcBorders>
              <w:top w:val="nil"/>
              <w:left w:val="nil"/>
              <w:bottom w:val="nil"/>
              <w:right w:val="nil"/>
            </w:tcBorders>
          </w:tcPr>
          <w:p w14:paraId="6DCC707E"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.143</w:t>
            </w:r>
          </w:p>
        </w:tc>
        <w:tc>
          <w:tcPr>
            <w:tcW w:w="1400" w:type="dxa"/>
            <w:tcBorders>
              <w:top w:val="nil"/>
              <w:left w:val="nil"/>
              <w:bottom w:val="nil"/>
              <w:right w:val="nil"/>
            </w:tcBorders>
          </w:tcPr>
          <w:p w14:paraId="5704962C"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.351</w:t>
            </w:r>
          </w:p>
        </w:tc>
        <w:tc>
          <w:tcPr>
            <w:tcW w:w="1400" w:type="dxa"/>
            <w:tcBorders>
              <w:top w:val="nil"/>
              <w:left w:val="nil"/>
              <w:bottom w:val="nil"/>
              <w:right w:val="nil"/>
            </w:tcBorders>
          </w:tcPr>
          <w:p w14:paraId="6601EE53"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0</w:t>
            </w:r>
          </w:p>
        </w:tc>
        <w:tc>
          <w:tcPr>
            <w:tcW w:w="1400" w:type="dxa"/>
            <w:tcBorders>
              <w:top w:val="nil"/>
              <w:left w:val="nil"/>
              <w:bottom w:val="nil"/>
              <w:right w:val="nil"/>
            </w:tcBorders>
          </w:tcPr>
          <w:p w14:paraId="7320C5E8"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1</w:t>
            </w:r>
          </w:p>
        </w:tc>
      </w:tr>
      <w:tr w:rsidR="005D3D2B" w:rsidRPr="005D3D2B" w14:paraId="78AF7D59" w14:textId="77777777" w:rsidTr="001A6A0C">
        <w:tc>
          <w:tcPr>
            <w:tcW w:w="2835" w:type="dxa"/>
            <w:tcBorders>
              <w:top w:val="nil"/>
              <w:left w:val="nil"/>
              <w:bottom w:val="nil"/>
              <w:right w:val="nil"/>
            </w:tcBorders>
          </w:tcPr>
          <w:p w14:paraId="24867EBE" w14:textId="53ACFBF9" w:rsidR="005D3D2B" w:rsidRPr="00A74738" w:rsidRDefault="005D3D2B" w:rsidP="00713B71">
            <w:pPr>
              <w:widowControl w:val="0"/>
              <w:autoSpaceDE w:val="0"/>
              <w:autoSpaceDN w:val="0"/>
              <w:adjustRightInd w:val="0"/>
              <w:rPr>
                <w:sz w:val="22"/>
                <w:szCs w:val="22"/>
              </w:rPr>
            </w:pPr>
            <w:r w:rsidRPr="00A74738">
              <w:rPr>
                <w:sz w:val="22"/>
                <w:szCs w:val="22"/>
              </w:rPr>
              <w:t xml:space="preserve"> </w:t>
            </w:r>
            <w:r w:rsidR="001A6A0C" w:rsidRPr="00A74738">
              <w:rPr>
                <w:sz w:val="22"/>
                <w:szCs w:val="22"/>
              </w:rPr>
              <w:t>Internal appointment</w:t>
            </w:r>
          </w:p>
        </w:tc>
        <w:tc>
          <w:tcPr>
            <w:tcW w:w="800" w:type="dxa"/>
            <w:tcBorders>
              <w:top w:val="nil"/>
              <w:left w:val="nil"/>
              <w:bottom w:val="nil"/>
              <w:right w:val="nil"/>
            </w:tcBorders>
          </w:tcPr>
          <w:p w14:paraId="56B90B73"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64495</w:t>
            </w:r>
          </w:p>
        </w:tc>
        <w:tc>
          <w:tcPr>
            <w:tcW w:w="1400" w:type="dxa"/>
            <w:tcBorders>
              <w:top w:val="nil"/>
              <w:left w:val="nil"/>
              <w:bottom w:val="nil"/>
              <w:right w:val="nil"/>
            </w:tcBorders>
          </w:tcPr>
          <w:p w14:paraId="13F91F1C"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.127</w:t>
            </w:r>
          </w:p>
        </w:tc>
        <w:tc>
          <w:tcPr>
            <w:tcW w:w="1400" w:type="dxa"/>
            <w:tcBorders>
              <w:top w:val="nil"/>
              <w:left w:val="nil"/>
              <w:bottom w:val="nil"/>
              <w:right w:val="nil"/>
            </w:tcBorders>
          </w:tcPr>
          <w:p w14:paraId="572B30F7"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.333</w:t>
            </w:r>
          </w:p>
        </w:tc>
        <w:tc>
          <w:tcPr>
            <w:tcW w:w="1400" w:type="dxa"/>
            <w:tcBorders>
              <w:top w:val="nil"/>
              <w:left w:val="nil"/>
              <w:bottom w:val="nil"/>
              <w:right w:val="nil"/>
            </w:tcBorders>
          </w:tcPr>
          <w:p w14:paraId="2F024B9F"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0</w:t>
            </w:r>
          </w:p>
        </w:tc>
        <w:tc>
          <w:tcPr>
            <w:tcW w:w="1400" w:type="dxa"/>
            <w:tcBorders>
              <w:top w:val="nil"/>
              <w:left w:val="nil"/>
              <w:bottom w:val="nil"/>
              <w:right w:val="nil"/>
            </w:tcBorders>
          </w:tcPr>
          <w:p w14:paraId="061BEF14"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1</w:t>
            </w:r>
          </w:p>
        </w:tc>
      </w:tr>
      <w:tr w:rsidR="005D3D2B" w:rsidRPr="005D3D2B" w14:paraId="7B79CE0F" w14:textId="77777777" w:rsidTr="001A6A0C">
        <w:tc>
          <w:tcPr>
            <w:tcW w:w="2835" w:type="dxa"/>
            <w:tcBorders>
              <w:top w:val="nil"/>
              <w:left w:val="nil"/>
              <w:bottom w:val="nil"/>
              <w:right w:val="nil"/>
            </w:tcBorders>
          </w:tcPr>
          <w:p w14:paraId="7F68AA2D" w14:textId="6103D1B5" w:rsidR="005D3D2B" w:rsidRPr="00A74738" w:rsidRDefault="005D3D2B" w:rsidP="00713B71">
            <w:pPr>
              <w:widowControl w:val="0"/>
              <w:autoSpaceDE w:val="0"/>
              <w:autoSpaceDN w:val="0"/>
              <w:adjustRightInd w:val="0"/>
              <w:rPr>
                <w:sz w:val="22"/>
                <w:szCs w:val="22"/>
              </w:rPr>
            </w:pPr>
            <w:r w:rsidRPr="00A74738">
              <w:rPr>
                <w:sz w:val="22"/>
                <w:szCs w:val="22"/>
              </w:rPr>
              <w:t xml:space="preserve"> </w:t>
            </w:r>
            <w:r w:rsidR="001A6A0C" w:rsidRPr="00A74738">
              <w:rPr>
                <w:sz w:val="22"/>
                <w:szCs w:val="22"/>
              </w:rPr>
              <w:t>Num. repeat spells</w:t>
            </w:r>
          </w:p>
        </w:tc>
        <w:tc>
          <w:tcPr>
            <w:tcW w:w="800" w:type="dxa"/>
            <w:tcBorders>
              <w:top w:val="nil"/>
              <w:left w:val="nil"/>
              <w:bottom w:val="nil"/>
              <w:right w:val="nil"/>
            </w:tcBorders>
          </w:tcPr>
          <w:p w14:paraId="6D558172"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64495</w:t>
            </w:r>
          </w:p>
        </w:tc>
        <w:tc>
          <w:tcPr>
            <w:tcW w:w="1400" w:type="dxa"/>
            <w:tcBorders>
              <w:top w:val="nil"/>
              <w:left w:val="nil"/>
              <w:bottom w:val="nil"/>
              <w:right w:val="nil"/>
            </w:tcBorders>
          </w:tcPr>
          <w:p w14:paraId="0453F16C"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.102</w:t>
            </w:r>
          </w:p>
        </w:tc>
        <w:tc>
          <w:tcPr>
            <w:tcW w:w="1400" w:type="dxa"/>
            <w:tcBorders>
              <w:top w:val="nil"/>
              <w:left w:val="nil"/>
              <w:bottom w:val="nil"/>
              <w:right w:val="nil"/>
            </w:tcBorders>
          </w:tcPr>
          <w:p w14:paraId="23616B37"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.358</w:t>
            </w:r>
          </w:p>
        </w:tc>
        <w:tc>
          <w:tcPr>
            <w:tcW w:w="1400" w:type="dxa"/>
            <w:tcBorders>
              <w:top w:val="nil"/>
              <w:left w:val="nil"/>
              <w:bottom w:val="nil"/>
              <w:right w:val="nil"/>
            </w:tcBorders>
          </w:tcPr>
          <w:p w14:paraId="6B5AF28C"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0</w:t>
            </w:r>
          </w:p>
        </w:tc>
        <w:tc>
          <w:tcPr>
            <w:tcW w:w="1400" w:type="dxa"/>
            <w:tcBorders>
              <w:top w:val="nil"/>
              <w:left w:val="nil"/>
              <w:bottom w:val="nil"/>
              <w:right w:val="nil"/>
            </w:tcBorders>
          </w:tcPr>
          <w:p w14:paraId="1B17CF56"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3</w:t>
            </w:r>
          </w:p>
        </w:tc>
      </w:tr>
      <w:tr w:rsidR="002D45B8" w:rsidRPr="005D3D2B" w14:paraId="693EE396" w14:textId="77777777" w:rsidTr="001A6A0C">
        <w:tc>
          <w:tcPr>
            <w:tcW w:w="2835" w:type="dxa"/>
            <w:tcBorders>
              <w:top w:val="nil"/>
              <w:left w:val="nil"/>
              <w:bottom w:val="nil"/>
              <w:right w:val="nil"/>
            </w:tcBorders>
          </w:tcPr>
          <w:p w14:paraId="0632AC99" w14:textId="26991EC4" w:rsidR="002D45B8" w:rsidRPr="00A74738" w:rsidRDefault="002D45B8" w:rsidP="00713B71">
            <w:pPr>
              <w:widowControl w:val="0"/>
              <w:autoSpaceDE w:val="0"/>
              <w:autoSpaceDN w:val="0"/>
              <w:adjustRightInd w:val="0"/>
              <w:rPr>
                <w:b/>
                <w:bCs/>
                <w:sz w:val="22"/>
                <w:szCs w:val="22"/>
              </w:rPr>
            </w:pPr>
            <w:r w:rsidRPr="00A74738">
              <w:rPr>
                <w:b/>
                <w:bCs/>
                <w:sz w:val="22"/>
                <w:szCs w:val="22"/>
              </w:rPr>
              <w:t>General Experience</w:t>
            </w:r>
          </w:p>
        </w:tc>
        <w:tc>
          <w:tcPr>
            <w:tcW w:w="800" w:type="dxa"/>
            <w:tcBorders>
              <w:top w:val="nil"/>
              <w:left w:val="nil"/>
              <w:bottom w:val="nil"/>
              <w:right w:val="nil"/>
            </w:tcBorders>
          </w:tcPr>
          <w:p w14:paraId="61140B00" w14:textId="77777777" w:rsidR="002D45B8" w:rsidRPr="00A74738" w:rsidRDefault="002D45B8" w:rsidP="00713B71">
            <w:pPr>
              <w:widowControl w:val="0"/>
              <w:autoSpaceDE w:val="0"/>
              <w:autoSpaceDN w:val="0"/>
              <w:adjustRightInd w:val="0"/>
              <w:jc w:val="right"/>
              <w:rPr>
                <w:sz w:val="22"/>
                <w:szCs w:val="22"/>
              </w:rPr>
            </w:pPr>
          </w:p>
        </w:tc>
        <w:tc>
          <w:tcPr>
            <w:tcW w:w="1400" w:type="dxa"/>
            <w:tcBorders>
              <w:top w:val="nil"/>
              <w:left w:val="nil"/>
              <w:bottom w:val="nil"/>
              <w:right w:val="nil"/>
            </w:tcBorders>
          </w:tcPr>
          <w:p w14:paraId="58F6D94A" w14:textId="77777777" w:rsidR="002D45B8" w:rsidRPr="00A74738" w:rsidRDefault="002D45B8" w:rsidP="00713B71">
            <w:pPr>
              <w:widowControl w:val="0"/>
              <w:autoSpaceDE w:val="0"/>
              <w:autoSpaceDN w:val="0"/>
              <w:adjustRightInd w:val="0"/>
              <w:jc w:val="right"/>
              <w:rPr>
                <w:sz w:val="22"/>
                <w:szCs w:val="22"/>
              </w:rPr>
            </w:pPr>
          </w:p>
        </w:tc>
        <w:tc>
          <w:tcPr>
            <w:tcW w:w="1400" w:type="dxa"/>
            <w:tcBorders>
              <w:top w:val="nil"/>
              <w:left w:val="nil"/>
              <w:bottom w:val="nil"/>
              <w:right w:val="nil"/>
            </w:tcBorders>
          </w:tcPr>
          <w:p w14:paraId="10FAC101" w14:textId="77777777" w:rsidR="002D45B8" w:rsidRPr="00A74738" w:rsidRDefault="002D45B8" w:rsidP="00713B71">
            <w:pPr>
              <w:widowControl w:val="0"/>
              <w:autoSpaceDE w:val="0"/>
              <w:autoSpaceDN w:val="0"/>
              <w:adjustRightInd w:val="0"/>
              <w:jc w:val="right"/>
              <w:rPr>
                <w:sz w:val="22"/>
                <w:szCs w:val="22"/>
              </w:rPr>
            </w:pPr>
          </w:p>
        </w:tc>
        <w:tc>
          <w:tcPr>
            <w:tcW w:w="1400" w:type="dxa"/>
            <w:tcBorders>
              <w:top w:val="nil"/>
              <w:left w:val="nil"/>
              <w:bottom w:val="nil"/>
              <w:right w:val="nil"/>
            </w:tcBorders>
          </w:tcPr>
          <w:p w14:paraId="7ECB0406" w14:textId="77777777" w:rsidR="002D45B8" w:rsidRPr="00A74738" w:rsidRDefault="002D45B8" w:rsidP="00713B71">
            <w:pPr>
              <w:widowControl w:val="0"/>
              <w:autoSpaceDE w:val="0"/>
              <w:autoSpaceDN w:val="0"/>
              <w:adjustRightInd w:val="0"/>
              <w:jc w:val="right"/>
              <w:rPr>
                <w:sz w:val="22"/>
                <w:szCs w:val="22"/>
              </w:rPr>
            </w:pPr>
          </w:p>
        </w:tc>
        <w:tc>
          <w:tcPr>
            <w:tcW w:w="1400" w:type="dxa"/>
            <w:tcBorders>
              <w:top w:val="nil"/>
              <w:left w:val="nil"/>
              <w:bottom w:val="nil"/>
              <w:right w:val="nil"/>
            </w:tcBorders>
          </w:tcPr>
          <w:p w14:paraId="4D665104" w14:textId="77777777" w:rsidR="002D45B8" w:rsidRPr="00A74738" w:rsidRDefault="002D45B8" w:rsidP="00713B71">
            <w:pPr>
              <w:widowControl w:val="0"/>
              <w:autoSpaceDE w:val="0"/>
              <w:autoSpaceDN w:val="0"/>
              <w:adjustRightInd w:val="0"/>
              <w:jc w:val="right"/>
              <w:rPr>
                <w:sz w:val="22"/>
                <w:szCs w:val="22"/>
              </w:rPr>
            </w:pPr>
          </w:p>
        </w:tc>
      </w:tr>
      <w:tr w:rsidR="005D3D2B" w:rsidRPr="005D3D2B" w14:paraId="65BAAF0A" w14:textId="77777777" w:rsidTr="001A6A0C">
        <w:tc>
          <w:tcPr>
            <w:tcW w:w="2835" w:type="dxa"/>
            <w:tcBorders>
              <w:top w:val="nil"/>
              <w:left w:val="nil"/>
              <w:bottom w:val="nil"/>
              <w:right w:val="nil"/>
            </w:tcBorders>
          </w:tcPr>
          <w:p w14:paraId="0AE32205" w14:textId="6A2607AF" w:rsidR="005D3D2B" w:rsidRPr="00A74738" w:rsidRDefault="005D3D2B" w:rsidP="00713B71">
            <w:pPr>
              <w:widowControl w:val="0"/>
              <w:autoSpaceDE w:val="0"/>
              <w:autoSpaceDN w:val="0"/>
              <w:adjustRightInd w:val="0"/>
              <w:rPr>
                <w:sz w:val="22"/>
                <w:szCs w:val="22"/>
              </w:rPr>
            </w:pPr>
            <w:r w:rsidRPr="00A74738">
              <w:rPr>
                <w:sz w:val="22"/>
                <w:szCs w:val="22"/>
              </w:rPr>
              <w:t xml:space="preserve"> </w:t>
            </w:r>
            <w:r w:rsidR="001A6A0C" w:rsidRPr="00A74738">
              <w:rPr>
                <w:sz w:val="22"/>
                <w:szCs w:val="22"/>
              </w:rPr>
              <w:t>Experience (years)</w:t>
            </w:r>
          </w:p>
        </w:tc>
        <w:tc>
          <w:tcPr>
            <w:tcW w:w="800" w:type="dxa"/>
            <w:tcBorders>
              <w:top w:val="nil"/>
              <w:left w:val="nil"/>
              <w:bottom w:val="nil"/>
              <w:right w:val="nil"/>
            </w:tcBorders>
          </w:tcPr>
          <w:p w14:paraId="469CC400"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64495</w:t>
            </w:r>
          </w:p>
        </w:tc>
        <w:tc>
          <w:tcPr>
            <w:tcW w:w="1400" w:type="dxa"/>
            <w:tcBorders>
              <w:top w:val="nil"/>
              <w:left w:val="nil"/>
              <w:bottom w:val="nil"/>
              <w:right w:val="nil"/>
            </w:tcBorders>
          </w:tcPr>
          <w:p w14:paraId="071817F5"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11.4</w:t>
            </w:r>
          </w:p>
        </w:tc>
        <w:tc>
          <w:tcPr>
            <w:tcW w:w="1400" w:type="dxa"/>
            <w:tcBorders>
              <w:top w:val="nil"/>
              <w:left w:val="nil"/>
              <w:bottom w:val="nil"/>
              <w:right w:val="nil"/>
            </w:tcBorders>
          </w:tcPr>
          <w:p w14:paraId="425BD152"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7.676</w:t>
            </w:r>
          </w:p>
        </w:tc>
        <w:tc>
          <w:tcPr>
            <w:tcW w:w="1400" w:type="dxa"/>
            <w:tcBorders>
              <w:top w:val="nil"/>
              <w:left w:val="nil"/>
              <w:bottom w:val="nil"/>
              <w:right w:val="nil"/>
            </w:tcBorders>
          </w:tcPr>
          <w:p w14:paraId="5779FCEC"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0</w:t>
            </w:r>
          </w:p>
        </w:tc>
        <w:tc>
          <w:tcPr>
            <w:tcW w:w="1400" w:type="dxa"/>
            <w:tcBorders>
              <w:top w:val="nil"/>
              <w:left w:val="nil"/>
              <w:bottom w:val="nil"/>
              <w:right w:val="nil"/>
            </w:tcBorders>
          </w:tcPr>
          <w:p w14:paraId="7DE8C42B"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44</w:t>
            </w:r>
          </w:p>
        </w:tc>
      </w:tr>
      <w:tr w:rsidR="005D3D2B" w:rsidRPr="005D3D2B" w14:paraId="069D7A92" w14:textId="77777777" w:rsidTr="001A6A0C">
        <w:tc>
          <w:tcPr>
            <w:tcW w:w="2835" w:type="dxa"/>
            <w:tcBorders>
              <w:top w:val="nil"/>
              <w:left w:val="nil"/>
              <w:bottom w:val="nil"/>
              <w:right w:val="nil"/>
            </w:tcBorders>
          </w:tcPr>
          <w:p w14:paraId="45D9F191" w14:textId="025007C3" w:rsidR="005D3D2B" w:rsidRPr="00A74738" w:rsidRDefault="005D3D2B" w:rsidP="00713B71">
            <w:pPr>
              <w:widowControl w:val="0"/>
              <w:autoSpaceDE w:val="0"/>
              <w:autoSpaceDN w:val="0"/>
              <w:adjustRightInd w:val="0"/>
              <w:rPr>
                <w:sz w:val="22"/>
                <w:szCs w:val="22"/>
              </w:rPr>
            </w:pPr>
            <w:r w:rsidRPr="00A74738">
              <w:rPr>
                <w:sz w:val="22"/>
                <w:szCs w:val="22"/>
              </w:rPr>
              <w:t xml:space="preserve"> </w:t>
            </w:r>
            <w:r w:rsidR="001A6A0C" w:rsidRPr="00A74738">
              <w:rPr>
                <w:sz w:val="22"/>
                <w:szCs w:val="22"/>
              </w:rPr>
              <w:t xml:space="preserve">Num. </w:t>
            </w:r>
            <w:proofErr w:type="spellStart"/>
            <w:r w:rsidR="001A6A0C" w:rsidRPr="00A74738">
              <w:rPr>
                <w:sz w:val="22"/>
                <w:szCs w:val="22"/>
              </w:rPr>
              <w:t>prev</w:t>
            </w:r>
            <w:proofErr w:type="spellEnd"/>
            <w:r w:rsidR="001A6A0C" w:rsidRPr="00A74738">
              <w:rPr>
                <w:sz w:val="22"/>
                <w:szCs w:val="22"/>
              </w:rPr>
              <w:t xml:space="preserve"> jobs</w:t>
            </w:r>
          </w:p>
        </w:tc>
        <w:tc>
          <w:tcPr>
            <w:tcW w:w="800" w:type="dxa"/>
            <w:tcBorders>
              <w:top w:val="nil"/>
              <w:left w:val="nil"/>
              <w:bottom w:val="nil"/>
              <w:right w:val="nil"/>
            </w:tcBorders>
          </w:tcPr>
          <w:p w14:paraId="551526D5"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64495</w:t>
            </w:r>
          </w:p>
        </w:tc>
        <w:tc>
          <w:tcPr>
            <w:tcW w:w="1400" w:type="dxa"/>
            <w:tcBorders>
              <w:top w:val="nil"/>
              <w:left w:val="nil"/>
              <w:bottom w:val="nil"/>
              <w:right w:val="nil"/>
            </w:tcBorders>
          </w:tcPr>
          <w:p w14:paraId="277FAD72"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4.36</w:t>
            </w:r>
          </w:p>
        </w:tc>
        <w:tc>
          <w:tcPr>
            <w:tcW w:w="1400" w:type="dxa"/>
            <w:tcBorders>
              <w:top w:val="nil"/>
              <w:left w:val="nil"/>
              <w:bottom w:val="nil"/>
              <w:right w:val="nil"/>
            </w:tcBorders>
          </w:tcPr>
          <w:p w14:paraId="682DAFC0"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3.894</w:t>
            </w:r>
          </w:p>
        </w:tc>
        <w:tc>
          <w:tcPr>
            <w:tcW w:w="1400" w:type="dxa"/>
            <w:tcBorders>
              <w:top w:val="nil"/>
              <w:left w:val="nil"/>
              <w:bottom w:val="nil"/>
              <w:right w:val="nil"/>
            </w:tcBorders>
          </w:tcPr>
          <w:p w14:paraId="3BBC4193"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0</w:t>
            </w:r>
          </w:p>
        </w:tc>
        <w:tc>
          <w:tcPr>
            <w:tcW w:w="1400" w:type="dxa"/>
            <w:tcBorders>
              <w:top w:val="nil"/>
              <w:left w:val="nil"/>
              <w:bottom w:val="nil"/>
              <w:right w:val="nil"/>
            </w:tcBorders>
          </w:tcPr>
          <w:p w14:paraId="402C82AA"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23</w:t>
            </w:r>
          </w:p>
        </w:tc>
      </w:tr>
      <w:tr w:rsidR="005D3D2B" w:rsidRPr="005D3D2B" w14:paraId="57816F90" w14:textId="77777777" w:rsidTr="001A6A0C">
        <w:tc>
          <w:tcPr>
            <w:tcW w:w="2835" w:type="dxa"/>
            <w:tcBorders>
              <w:top w:val="nil"/>
              <w:left w:val="nil"/>
              <w:bottom w:val="nil"/>
              <w:right w:val="nil"/>
            </w:tcBorders>
          </w:tcPr>
          <w:p w14:paraId="6273D91A" w14:textId="2B5965A4" w:rsidR="005D3D2B" w:rsidRPr="00A74738" w:rsidRDefault="005D3D2B" w:rsidP="00713B71">
            <w:pPr>
              <w:widowControl w:val="0"/>
              <w:autoSpaceDE w:val="0"/>
              <w:autoSpaceDN w:val="0"/>
              <w:adjustRightInd w:val="0"/>
              <w:rPr>
                <w:sz w:val="22"/>
                <w:szCs w:val="22"/>
              </w:rPr>
            </w:pPr>
            <w:r w:rsidRPr="00A74738">
              <w:rPr>
                <w:sz w:val="22"/>
                <w:szCs w:val="22"/>
              </w:rPr>
              <w:t xml:space="preserve"> </w:t>
            </w:r>
            <w:r w:rsidR="001A6A0C" w:rsidRPr="00A74738">
              <w:rPr>
                <w:sz w:val="22"/>
                <w:szCs w:val="22"/>
              </w:rPr>
              <w:t>Managing in own country</w:t>
            </w:r>
          </w:p>
        </w:tc>
        <w:tc>
          <w:tcPr>
            <w:tcW w:w="800" w:type="dxa"/>
            <w:tcBorders>
              <w:top w:val="nil"/>
              <w:left w:val="nil"/>
              <w:bottom w:val="nil"/>
              <w:right w:val="nil"/>
            </w:tcBorders>
          </w:tcPr>
          <w:p w14:paraId="115C9EC7"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64495</w:t>
            </w:r>
          </w:p>
        </w:tc>
        <w:tc>
          <w:tcPr>
            <w:tcW w:w="1400" w:type="dxa"/>
            <w:tcBorders>
              <w:top w:val="nil"/>
              <w:left w:val="nil"/>
              <w:bottom w:val="nil"/>
              <w:right w:val="nil"/>
            </w:tcBorders>
          </w:tcPr>
          <w:p w14:paraId="2943F416"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.864</w:t>
            </w:r>
          </w:p>
        </w:tc>
        <w:tc>
          <w:tcPr>
            <w:tcW w:w="1400" w:type="dxa"/>
            <w:tcBorders>
              <w:top w:val="nil"/>
              <w:left w:val="nil"/>
              <w:bottom w:val="nil"/>
              <w:right w:val="nil"/>
            </w:tcBorders>
          </w:tcPr>
          <w:p w14:paraId="2EF7C7E2"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.343</w:t>
            </w:r>
          </w:p>
        </w:tc>
        <w:tc>
          <w:tcPr>
            <w:tcW w:w="1400" w:type="dxa"/>
            <w:tcBorders>
              <w:top w:val="nil"/>
              <w:left w:val="nil"/>
              <w:bottom w:val="nil"/>
              <w:right w:val="nil"/>
            </w:tcBorders>
          </w:tcPr>
          <w:p w14:paraId="72BC0569"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0</w:t>
            </w:r>
          </w:p>
        </w:tc>
        <w:tc>
          <w:tcPr>
            <w:tcW w:w="1400" w:type="dxa"/>
            <w:tcBorders>
              <w:top w:val="nil"/>
              <w:left w:val="nil"/>
              <w:bottom w:val="nil"/>
              <w:right w:val="nil"/>
            </w:tcBorders>
          </w:tcPr>
          <w:p w14:paraId="322884F5"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1</w:t>
            </w:r>
          </w:p>
        </w:tc>
      </w:tr>
      <w:tr w:rsidR="005D3D2B" w:rsidRPr="005D3D2B" w14:paraId="3E2AE4F7" w14:textId="77777777" w:rsidTr="001A6A0C">
        <w:tc>
          <w:tcPr>
            <w:tcW w:w="2835" w:type="dxa"/>
            <w:tcBorders>
              <w:top w:val="nil"/>
              <w:left w:val="nil"/>
              <w:bottom w:val="nil"/>
              <w:right w:val="nil"/>
            </w:tcBorders>
          </w:tcPr>
          <w:p w14:paraId="1BA1C8DF" w14:textId="4A340C77" w:rsidR="005D3D2B" w:rsidRPr="00A74738" w:rsidRDefault="005D3D2B" w:rsidP="00713B71">
            <w:pPr>
              <w:widowControl w:val="0"/>
              <w:autoSpaceDE w:val="0"/>
              <w:autoSpaceDN w:val="0"/>
              <w:adjustRightInd w:val="0"/>
              <w:rPr>
                <w:sz w:val="22"/>
                <w:szCs w:val="22"/>
              </w:rPr>
            </w:pPr>
            <w:r w:rsidRPr="00A74738">
              <w:rPr>
                <w:sz w:val="22"/>
                <w:szCs w:val="22"/>
              </w:rPr>
              <w:t xml:space="preserve"> </w:t>
            </w:r>
            <w:r w:rsidR="001A6A0C" w:rsidRPr="00A74738">
              <w:rPr>
                <w:sz w:val="22"/>
                <w:szCs w:val="22"/>
              </w:rPr>
              <w:t>Previous Promotion</w:t>
            </w:r>
          </w:p>
        </w:tc>
        <w:tc>
          <w:tcPr>
            <w:tcW w:w="800" w:type="dxa"/>
            <w:tcBorders>
              <w:top w:val="nil"/>
              <w:left w:val="nil"/>
              <w:bottom w:val="nil"/>
              <w:right w:val="nil"/>
            </w:tcBorders>
          </w:tcPr>
          <w:p w14:paraId="28A3D985"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64495</w:t>
            </w:r>
          </w:p>
        </w:tc>
        <w:tc>
          <w:tcPr>
            <w:tcW w:w="1400" w:type="dxa"/>
            <w:tcBorders>
              <w:top w:val="nil"/>
              <w:left w:val="nil"/>
              <w:bottom w:val="nil"/>
              <w:right w:val="nil"/>
            </w:tcBorders>
          </w:tcPr>
          <w:p w14:paraId="30DC9A3C"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.532</w:t>
            </w:r>
          </w:p>
        </w:tc>
        <w:tc>
          <w:tcPr>
            <w:tcW w:w="1400" w:type="dxa"/>
            <w:tcBorders>
              <w:top w:val="nil"/>
              <w:left w:val="nil"/>
              <w:bottom w:val="nil"/>
              <w:right w:val="nil"/>
            </w:tcBorders>
          </w:tcPr>
          <w:p w14:paraId="1A15BE40"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.499</w:t>
            </w:r>
          </w:p>
        </w:tc>
        <w:tc>
          <w:tcPr>
            <w:tcW w:w="1400" w:type="dxa"/>
            <w:tcBorders>
              <w:top w:val="nil"/>
              <w:left w:val="nil"/>
              <w:bottom w:val="nil"/>
              <w:right w:val="nil"/>
            </w:tcBorders>
          </w:tcPr>
          <w:p w14:paraId="4F30578B"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0</w:t>
            </w:r>
          </w:p>
        </w:tc>
        <w:tc>
          <w:tcPr>
            <w:tcW w:w="1400" w:type="dxa"/>
            <w:tcBorders>
              <w:top w:val="nil"/>
              <w:left w:val="nil"/>
              <w:bottom w:val="nil"/>
              <w:right w:val="nil"/>
            </w:tcBorders>
          </w:tcPr>
          <w:p w14:paraId="0C9B557A"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1</w:t>
            </w:r>
          </w:p>
        </w:tc>
      </w:tr>
      <w:tr w:rsidR="005D3D2B" w:rsidRPr="005D3D2B" w14:paraId="26D698DB" w14:textId="77777777" w:rsidTr="001A6A0C">
        <w:tc>
          <w:tcPr>
            <w:tcW w:w="2835" w:type="dxa"/>
            <w:tcBorders>
              <w:top w:val="nil"/>
              <w:left w:val="nil"/>
              <w:bottom w:val="nil"/>
              <w:right w:val="nil"/>
            </w:tcBorders>
          </w:tcPr>
          <w:p w14:paraId="0E9EA1B0" w14:textId="32676978" w:rsidR="005D3D2B" w:rsidRPr="00A74738" w:rsidRDefault="005D3D2B" w:rsidP="00713B71">
            <w:pPr>
              <w:widowControl w:val="0"/>
              <w:autoSpaceDE w:val="0"/>
              <w:autoSpaceDN w:val="0"/>
              <w:adjustRightInd w:val="0"/>
              <w:rPr>
                <w:sz w:val="22"/>
                <w:szCs w:val="22"/>
              </w:rPr>
            </w:pPr>
            <w:r w:rsidRPr="00A74738">
              <w:rPr>
                <w:sz w:val="22"/>
                <w:szCs w:val="22"/>
              </w:rPr>
              <w:t xml:space="preserve"> </w:t>
            </w:r>
            <w:r w:rsidR="001A6A0C" w:rsidRPr="00A74738">
              <w:rPr>
                <w:sz w:val="22"/>
                <w:szCs w:val="22"/>
              </w:rPr>
              <w:t>Previous Relegation</w:t>
            </w:r>
          </w:p>
        </w:tc>
        <w:tc>
          <w:tcPr>
            <w:tcW w:w="800" w:type="dxa"/>
            <w:tcBorders>
              <w:top w:val="nil"/>
              <w:left w:val="nil"/>
              <w:bottom w:val="nil"/>
              <w:right w:val="nil"/>
            </w:tcBorders>
          </w:tcPr>
          <w:p w14:paraId="76AD9B20"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64495</w:t>
            </w:r>
          </w:p>
        </w:tc>
        <w:tc>
          <w:tcPr>
            <w:tcW w:w="1400" w:type="dxa"/>
            <w:tcBorders>
              <w:top w:val="nil"/>
              <w:left w:val="nil"/>
              <w:bottom w:val="nil"/>
              <w:right w:val="nil"/>
            </w:tcBorders>
          </w:tcPr>
          <w:p w14:paraId="7D2511AF"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.266</w:t>
            </w:r>
          </w:p>
        </w:tc>
        <w:tc>
          <w:tcPr>
            <w:tcW w:w="1400" w:type="dxa"/>
            <w:tcBorders>
              <w:top w:val="nil"/>
              <w:left w:val="nil"/>
              <w:bottom w:val="nil"/>
              <w:right w:val="nil"/>
            </w:tcBorders>
          </w:tcPr>
          <w:p w14:paraId="1224588B"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.442</w:t>
            </w:r>
          </w:p>
        </w:tc>
        <w:tc>
          <w:tcPr>
            <w:tcW w:w="1400" w:type="dxa"/>
            <w:tcBorders>
              <w:top w:val="nil"/>
              <w:left w:val="nil"/>
              <w:bottom w:val="nil"/>
              <w:right w:val="nil"/>
            </w:tcBorders>
          </w:tcPr>
          <w:p w14:paraId="17658A9D"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0</w:t>
            </w:r>
          </w:p>
        </w:tc>
        <w:tc>
          <w:tcPr>
            <w:tcW w:w="1400" w:type="dxa"/>
            <w:tcBorders>
              <w:top w:val="nil"/>
              <w:left w:val="nil"/>
              <w:bottom w:val="nil"/>
              <w:right w:val="nil"/>
            </w:tcBorders>
          </w:tcPr>
          <w:p w14:paraId="2D8372C4"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1</w:t>
            </w:r>
          </w:p>
        </w:tc>
      </w:tr>
      <w:tr w:rsidR="005D3D2B" w:rsidRPr="005D3D2B" w14:paraId="1C4E7EA9" w14:textId="77777777" w:rsidTr="001A6A0C">
        <w:tc>
          <w:tcPr>
            <w:tcW w:w="2835" w:type="dxa"/>
            <w:tcBorders>
              <w:top w:val="nil"/>
              <w:left w:val="nil"/>
              <w:bottom w:val="nil"/>
              <w:right w:val="nil"/>
            </w:tcBorders>
          </w:tcPr>
          <w:p w14:paraId="11B2C042" w14:textId="357E6B00" w:rsidR="005D3D2B" w:rsidRPr="00A74738" w:rsidRDefault="005D3D2B" w:rsidP="00713B71">
            <w:pPr>
              <w:widowControl w:val="0"/>
              <w:autoSpaceDE w:val="0"/>
              <w:autoSpaceDN w:val="0"/>
              <w:adjustRightInd w:val="0"/>
              <w:rPr>
                <w:sz w:val="22"/>
                <w:szCs w:val="22"/>
              </w:rPr>
            </w:pPr>
            <w:r w:rsidRPr="00A74738">
              <w:rPr>
                <w:sz w:val="22"/>
                <w:szCs w:val="22"/>
              </w:rPr>
              <w:t xml:space="preserve"> </w:t>
            </w:r>
            <w:r w:rsidR="001A6A0C" w:rsidRPr="00A74738">
              <w:rPr>
                <w:sz w:val="22"/>
                <w:szCs w:val="22"/>
              </w:rPr>
              <w:t>Previous Championship</w:t>
            </w:r>
          </w:p>
        </w:tc>
        <w:tc>
          <w:tcPr>
            <w:tcW w:w="800" w:type="dxa"/>
            <w:tcBorders>
              <w:top w:val="nil"/>
              <w:left w:val="nil"/>
              <w:bottom w:val="nil"/>
              <w:right w:val="nil"/>
            </w:tcBorders>
          </w:tcPr>
          <w:p w14:paraId="11866E62"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64495</w:t>
            </w:r>
          </w:p>
        </w:tc>
        <w:tc>
          <w:tcPr>
            <w:tcW w:w="1400" w:type="dxa"/>
            <w:tcBorders>
              <w:top w:val="nil"/>
              <w:left w:val="nil"/>
              <w:bottom w:val="nil"/>
              <w:right w:val="nil"/>
            </w:tcBorders>
          </w:tcPr>
          <w:p w14:paraId="6D45673C"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.125</w:t>
            </w:r>
          </w:p>
        </w:tc>
        <w:tc>
          <w:tcPr>
            <w:tcW w:w="1400" w:type="dxa"/>
            <w:tcBorders>
              <w:top w:val="nil"/>
              <w:left w:val="nil"/>
              <w:bottom w:val="nil"/>
              <w:right w:val="nil"/>
            </w:tcBorders>
          </w:tcPr>
          <w:p w14:paraId="1A966D7F"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.33</w:t>
            </w:r>
          </w:p>
        </w:tc>
        <w:tc>
          <w:tcPr>
            <w:tcW w:w="1400" w:type="dxa"/>
            <w:tcBorders>
              <w:top w:val="nil"/>
              <w:left w:val="nil"/>
              <w:bottom w:val="nil"/>
              <w:right w:val="nil"/>
            </w:tcBorders>
          </w:tcPr>
          <w:p w14:paraId="17F36EFD"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0</w:t>
            </w:r>
          </w:p>
        </w:tc>
        <w:tc>
          <w:tcPr>
            <w:tcW w:w="1400" w:type="dxa"/>
            <w:tcBorders>
              <w:top w:val="nil"/>
              <w:left w:val="nil"/>
              <w:bottom w:val="nil"/>
              <w:right w:val="nil"/>
            </w:tcBorders>
          </w:tcPr>
          <w:p w14:paraId="70F5AF2E"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1</w:t>
            </w:r>
          </w:p>
        </w:tc>
      </w:tr>
      <w:tr w:rsidR="002D45B8" w:rsidRPr="005D3D2B" w14:paraId="3C771378" w14:textId="77777777" w:rsidTr="001A6A0C">
        <w:tc>
          <w:tcPr>
            <w:tcW w:w="2835" w:type="dxa"/>
            <w:tcBorders>
              <w:top w:val="nil"/>
              <w:left w:val="nil"/>
              <w:bottom w:val="nil"/>
              <w:right w:val="nil"/>
            </w:tcBorders>
          </w:tcPr>
          <w:p w14:paraId="4EB2C0F6" w14:textId="3EE3F06E" w:rsidR="002D45B8" w:rsidRPr="00A74738" w:rsidRDefault="002D45B8" w:rsidP="00713B71">
            <w:pPr>
              <w:widowControl w:val="0"/>
              <w:autoSpaceDE w:val="0"/>
              <w:autoSpaceDN w:val="0"/>
              <w:adjustRightInd w:val="0"/>
              <w:rPr>
                <w:b/>
                <w:bCs/>
                <w:sz w:val="22"/>
                <w:szCs w:val="22"/>
              </w:rPr>
            </w:pPr>
            <w:r w:rsidRPr="00A74738">
              <w:rPr>
                <w:b/>
                <w:bCs/>
                <w:sz w:val="22"/>
                <w:szCs w:val="22"/>
              </w:rPr>
              <w:t>Controls</w:t>
            </w:r>
          </w:p>
        </w:tc>
        <w:tc>
          <w:tcPr>
            <w:tcW w:w="800" w:type="dxa"/>
            <w:tcBorders>
              <w:top w:val="nil"/>
              <w:left w:val="nil"/>
              <w:bottom w:val="nil"/>
              <w:right w:val="nil"/>
            </w:tcBorders>
          </w:tcPr>
          <w:p w14:paraId="3AA18C69" w14:textId="77777777" w:rsidR="002D45B8" w:rsidRPr="00A74738" w:rsidRDefault="002D45B8" w:rsidP="00713B71">
            <w:pPr>
              <w:widowControl w:val="0"/>
              <w:autoSpaceDE w:val="0"/>
              <w:autoSpaceDN w:val="0"/>
              <w:adjustRightInd w:val="0"/>
              <w:jc w:val="right"/>
              <w:rPr>
                <w:sz w:val="22"/>
                <w:szCs w:val="22"/>
              </w:rPr>
            </w:pPr>
          </w:p>
        </w:tc>
        <w:tc>
          <w:tcPr>
            <w:tcW w:w="1400" w:type="dxa"/>
            <w:tcBorders>
              <w:top w:val="nil"/>
              <w:left w:val="nil"/>
              <w:bottom w:val="nil"/>
              <w:right w:val="nil"/>
            </w:tcBorders>
          </w:tcPr>
          <w:p w14:paraId="62947953" w14:textId="77777777" w:rsidR="002D45B8" w:rsidRPr="00A74738" w:rsidRDefault="002D45B8" w:rsidP="00713B71">
            <w:pPr>
              <w:widowControl w:val="0"/>
              <w:autoSpaceDE w:val="0"/>
              <w:autoSpaceDN w:val="0"/>
              <w:adjustRightInd w:val="0"/>
              <w:jc w:val="right"/>
              <w:rPr>
                <w:sz w:val="22"/>
                <w:szCs w:val="22"/>
              </w:rPr>
            </w:pPr>
          </w:p>
        </w:tc>
        <w:tc>
          <w:tcPr>
            <w:tcW w:w="1400" w:type="dxa"/>
            <w:tcBorders>
              <w:top w:val="nil"/>
              <w:left w:val="nil"/>
              <w:bottom w:val="nil"/>
              <w:right w:val="nil"/>
            </w:tcBorders>
          </w:tcPr>
          <w:p w14:paraId="74FF558B" w14:textId="77777777" w:rsidR="002D45B8" w:rsidRPr="00A74738" w:rsidRDefault="002D45B8" w:rsidP="00713B71">
            <w:pPr>
              <w:widowControl w:val="0"/>
              <w:autoSpaceDE w:val="0"/>
              <w:autoSpaceDN w:val="0"/>
              <w:adjustRightInd w:val="0"/>
              <w:jc w:val="right"/>
              <w:rPr>
                <w:sz w:val="22"/>
                <w:szCs w:val="22"/>
              </w:rPr>
            </w:pPr>
          </w:p>
        </w:tc>
        <w:tc>
          <w:tcPr>
            <w:tcW w:w="1400" w:type="dxa"/>
            <w:tcBorders>
              <w:top w:val="nil"/>
              <w:left w:val="nil"/>
              <w:bottom w:val="nil"/>
              <w:right w:val="nil"/>
            </w:tcBorders>
          </w:tcPr>
          <w:p w14:paraId="0281A106" w14:textId="77777777" w:rsidR="002D45B8" w:rsidRPr="00A74738" w:rsidRDefault="002D45B8" w:rsidP="00713B71">
            <w:pPr>
              <w:widowControl w:val="0"/>
              <w:autoSpaceDE w:val="0"/>
              <w:autoSpaceDN w:val="0"/>
              <w:adjustRightInd w:val="0"/>
              <w:jc w:val="right"/>
              <w:rPr>
                <w:sz w:val="22"/>
                <w:szCs w:val="22"/>
              </w:rPr>
            </w:pPr>
          </w:p>
        </w:tc>
        <w:tc>
          <w:tcPr>
            <w:tcW w:w="1400" w:type="dxa"/>
            <w:tcBorders>
              <w:top w:val="nil"/>
              <w:left w:val="nil"/>
              <w:bottom w:val="nil"/>
              <w:right w:val="nil"/>
            </w:tcBorders>
          </w:tcPr>
          <w:p w14:paraId="420B0978" w14:textId="77777777" w:rsidR="002D45B8" w:rsidRPr="00A74738" w:rsidRDefault="002D45B8" w:rsidP="00713B71">
            <w:pPr>
              <w:widowControl w:val="0"/>
              <w:autoSpaceDE w:val="0"/>
              <w:autoSpaceDN w:val="0"/>
              <w:adjustRightInd w:val="0"/>
              <w:jc w:val="right"/>
              <w:rPr>
                <w:sz w:val="22"/>
                <w:szCs w:val="22"/>
              </w:rPr>
            </w:pPr>
          </w:p>
        </w:tc>
      </w:tr>
      <w:tr w:rsidR="005D3D2B" w:rsidRPr="005D3D2B" w14:paraId="30F8C4D6" w14:textId="77777777" w:rsidTr="001A6A0C">
        <w:tc>
          <w:tcPr>
            <w:tcW w:w="2835" w:type="dxa"/>
            <w:tcBorders>
              <w:top w:val="nil"/>
              <w:left w:val="nil"/>
              <w:bottom w:val="nil"/>
              <w:right w:val="nil"/>
            </w:tcBorders>
          </w:tcPr>
          <w:p w14:paraId="0A5DD21E" w14:textId="3B89DC2C" w:rsidR="005D3D2B" w:rsidRPr="00A74738" w:rsidRDefault="005D3D2B" w:rsidP="00713B71">
            <w:pPr>
              <w:widowControl w:val="0"/>
              <w:autoSpaceDE w:val="0"/>
              <w:autoSpaceDN w:val="0"/>
              <w:adjustRightInd w:val="0"/>
              <w:rPr>
                <w:sz w:val="22"/>
                <w:szCs w:val="22"/>
              </w:rPr>
            </w:pPr>
            <w:r w:rsidRPr="00A74738">
              <w:rPr>
                <w:sz w:val="22"/>
                <w:szCs w:val="22"/>
              </w:rPr>
              <w:t xml:space="preserve"> </w:t>
            </w:r>
            <w:r w:rsidR="001A6A0C" w:rsidRPr="00A74738">
              <w:rPr>
                <w:sz w:val="22"/>
                <w:szCs w:val="22"/>
              </w:rPr>
              <w:t>Position end of last season</w:t>
            </w:r>
          </w:p>
        </w:tc>
        <w:tc>
          <w:tcPr>
            <w:tcW w:w="800" w:type="dxa"/>
            <w:tcBorders>
              <w:top w:val="nil"/>
              <w:left w:val="nil"/>
              <w:bottom w:val="nil"/>
              <w:right w:val="nil"/>
            </w:tcBorders>
          </w:tcPr>
          <w:p w14:paraId="4C528FA1"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64495</w:t>
            </w:r>
          </w:p>
        </w:tc>
        <w:tc>
          <w:tcPr>
            <w:tcW w:w="1400" w:type="dxa"/>
            <w:tcBorders>
              <w:top w:val="nil"/>
              <w:left w:val="nil"/>
              <w:bottom w:val="nil"/>
              <w:right w:val="nil"/>
            </w:tcBorders>
          </w:tcPr>
          <w:p w14:paraId="165CFF50"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19.124</w:t>
            </w:r>
          </w:p>
        </w:tc>
        <w:tc>
          <w:tcPr>
            <w:tcW w:w="1400" w:type="dxa"/>
            <w:tcBorders>
              <w:top w:val="nil"/>
              <w:left w:val="nil"/>
              <w:bottom w:val="nil"/>
              <w:right w:val="nil"/>
            </w:tcBorders>
          </w:tcPr>
          <w:p w14:paraId="08BB6227"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11.554</w:t>
            </w:r>
          </w:p>
        </w:tc>
        <w:tc>
          <w:tcPr>
            <w:tcW w:w="1400" w:type="dxa"/>
            <w:tcBorders>
              <w:top w:val="nil"/>
              <w:left w:val="nil"/>
              <w:bottom w:val="nil"/>
              <w:right w:val="nil"/>
            </w:tcBorders>
          </w:tcPr>
          <w:p w14:paraId="17B12D97"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1</w:t>
            </w:r>
          </w:p>
        </w:tc>
        <w:tc>
          <w:tcPr>
            <w:tcW w:w="1400" w:type="dxa"/>
            <w:tcBorders>
              <w:top w:val="nil"/>
              <w:left w:val="nil"/>
              <w:bottom w:val="nil"/>
              <w:right w:val="nil"/>
            </w:tcBorders>
          </w:tcPr>
          <w:p w14:paraId="032EAEE9"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47</w:t>
            </w:r>
          </w:p>
        </w:tc>
      </w:tr>
      <w:tr w:rsidR="005D3D2B" w:rsidRPr="005D3D2B" w14:paraId="33BFE51E" w14:textId="77777777" w:rsidTr="001A6A0C">
        <w:tc>
          <w:tcPr>
            <w:tcW w:w="2835" w:type="dxa"/>
            <w:tcBorders>
              <w:top w:val="nil"/>
              <w:left w:val="nil"/>
              <w:bottom w:val="nil"/>
              <w:right w:val="nil"/>
            </w:tcBorders>
          </w:tcPr>
          <w:p w14:paraId="52A41551" w14:textId="1A3963D1" w:rsidR="005D3D2B" w:rsidRPr="00A74738" w:rsidRDefault="005D3D2B" w:rsidP="00713B71">
            <w:pPr>
              <w:widowControl w:val="0"/>
              <w:autoSpaceDE w:val="0"/>
              <w:autoSpaceDN w:val="0"/>
              <w:adjustRightInd w:val="0"/>
              <w:rPr>
                <w:sz w:val="22"/>
                <w:szCs w:val="22"/>
              </w:rPr>
            </w:pPr>
            <w:r w:rsidRPr="00A74738">
              <w:rPr>
                <w:sz w:val="22"/>
                <w:szCs w:val="22"/>
              </w:rPr>
              <w:t xml:space="preserve"> </w:t>
            </w:r>
            <w:r w:rsidR="001A6A0C" w:rsidRPr="00A74738">
              <w:rPr>
                <w:sz w:val="22"/>
                <w:szCs w:val="22"/>
              </w:rPr>
              <w:t xml:space="preserve">Games left </w:t>
            </w:r>
          </w:p>
        </w:tc>
        <w:tc>
          <w:tcPr>
            <w:tcW w:w="800" w:type="dxa"/>
            <w:tcBorders>
              <w:top w:val="nil"/>
              <w:left w:val="nil"/>
              <w:bottom w:val="nil"/>
              <w:right w:val="nil"/>
            </w:tcBorders>
          </w:tcPr>
          <w:p w14:paraId="7BD2B185"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64495</w:t>
            </w:r>
          </w:p>
        </w:tc>
        <w:tc>
          <w:tcPr>
            <w:tcW w:w="1400" w:type="dxa"/>
            <w:tcBorders>
              <w:top w:val="nil"/>
              <w:left w:val="nil"/>
              <w:bottom w:val="nil"/>
              <w:right w:val="nil"/>
            </w:tcBorders>
          </w:tcPr>
          <w:p w14:paraId="5CF12723"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18.507</w:t>
            </w:r>
          </w:p>
        </w:tc>
        <w:tc>
          <w:tcPr>
            <w:tcW w:w="1400" w:type="dxa"/>
            <w:tcBorders>
              <w:top w:val="nil"/>
              <w:left w:val="nil"/>
              <w:bottom w:val="nil"/>
              <w:right w:val="nil"/>
            </w:tcBorders>
          </w:tcPr>
          <w:p w14:paraId="2A77523E"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10.964</w:t>
            </w:r>
          </w:p>
        </w:tc>
        <w:tc>
          <w:tcPr>
            <w:tcW w:w="1400" w:type="dxa"/>
            <w:tcBorders>
              <w:top w:val="nil"/>
              <w:left w:val="nil"/>
              <w:bottom w:val="nil"/>
              <w:right w:val="nil"/>
            </w:tcBorders>
          </w:tcPr>
          <w:p w14:paraId="3E9AD6E9"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0</w:t>
            </w:r>
          </w:p>
        </w:tc>
        <w:tc>
          <w:tcPr>
            <w:tcW w:w="1400" w:type="dxa"/>
            <w:tcBorders>
              <w:top w:val="nil"/>
              <w:left w:val="nil"/>
              <w:bottom w:val="nil"/>
              <w:right w:val="nil"/>
            </w:tcBorders>
          </w:tcPr>
          <w:p w14:paraId="55337FEF"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45</w:t>
            </w:r>
          </w:p>
        </w:tc>
      </w:tr>
      <w:tr w:rsidR="005D3D2B" w:rsidRPr="005D3D2B" w14:paraId="1E4DEF49" w14:textId="77777777" w:rsidTr="001A6A0C">
        <w:tc>
          <w:tcPr>
            <w:tcW w:w="2835" w:type="dxa"/>
            <w:tcBorders>
              <w:top w:val="nil"/>
              <w:left w:val="nil"/>
              <w:bottom w:val="nil"/>
              <w:right w:val="nil"/>
            </w:tcBorders>
          </w:tcPr>
          <w:p w14:paraId="63C57BF3" w14:textId="31218F4E" w:rsidR="005D3D2B" w:rsidRPr="00A74738" w:rsidRDefault="005D3D2B" w:rsidP="00713B71">
            <w:pPr>
              <w:widowControl w:val="0"/>
              <w:autoSpaceDE w:val="0"/>
              <w:autoSpaceDN w:val="0"/>
              <w:adjustRightInd w:val="0"/>
              <w:rPr>
                <w:sz w:val="22"/>
                <w:szCs w:val="22"/>
              </w:rPr>
            </w:pPr>
            <w:r w:rsidRPr="00A74738">
              <w:rPr>
                <w:sz w:val="22"/>
                <w:szCs w:val="22"/>
              </w:rPr>
              <w:t xml:space="preserve"> </w:t>
            </w:r>
            <w:r w:rsidR="001A6A0C" w:rsidRPr="00A74738">
              <w:rPr>
                <w:sz w:val="22"/>
                <w:szCs w:val="22"/>
              </w:rPr>
              <w:t>Closed season</w:t>
            </w:r>
          </w:p>
        </w:tc>
        <w:tc>
          <w:tcPr>
            <w:tcW w:w="800" w:type="dxa"/>
            <w:tcBorders>
              <w:top w:val="nil"/>
              <w:left w:val="nil"/>
              <w:bottom w:val="nil"/>
              <w:right w:val="nil"/>
            </w:tcBorders>
          </w:tcPr>
          <w:p w14:paraId="2A310121"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64495</w:t>
            </w:r>
          </w:p>
        </w:tc>
        <w:tc>
          <w:tcPr>
            <w:tcW w:w="1400" w:type="dxa"/>
            <w:tcBorders>
              <w:top w:val="nil"/>
              <w:left w:val="nil"/>
              <w:bottom w:val="nil"/>
              <w:right w:val="nil"/>
            </w:tcBorders>
          </w:tcPr>
          <w:p w14:paraId="35051F63"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.01</w:t>
            </w:r>
          </w:p>
        </w:tc>
        <w:tc>
          <w:tcPr>
            <w:tcW w:w="1400" w:type="dxa"/>
            <w:tcBorders>
              <w:top w:val="nil"/>
              <w:left w:val="nil"/>
              <w:bottom w:val="nil"/>
              <w:right w:val="nil"/>
            </w:tcBorders>
          </w:tcPr>
          <w:p w14:paraId="2091EEFC"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.097</w:t>
            </w:r>
          </w:p>
        </w:tc>
        <w:tc>
          <w:tcPr>
            <w:tcW w:w="1400" w:type="dxa"/>
            <w:tcBorders>
              <w:top w:val="nil"/>
              <w:left w:val="nil"/>
              <w:bottom w:val="nil"/>
              <w:right w:val="nil"/>
            </w:tcBorders>
          </w:tcPr>
          <w:p w14:paraId="198A011B"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0</w:t>
            </w:r>
          </w:p>
        </w:tc>
        <w:tc>
          <w:tcPr>
            <w:tcW w:w="1400" w:type="dxa"/>
            <w:tcBorders>
              <w:top w:val="nil"/>
              <w:left w:val="nil"/>
              <w:bottom w:val="nil"/>
              <w:right w:val="nil"/>
            </w:tcBorders>
          </w:tcPr>
          <w:p w14:paraId="5E592E31"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1</w:t>
            </w:r>
          </w:p>
        </w:tc>
      </w:tr>
      <w:tr w:rsidR="005D3D2B" w:rsidRPr="005D3D2B" w14:paraId="5F0EBB84" w14:textId="77777777" w:rsidTr="001A6A0C">
        <w:tc>
          <w:tcPr>
            <w:tcW w:w="2835" w:type="dxa"/>
            <w:tcBorders>
              <w:top w:val="nil"/>
              <w:left w:val="nil"/>
              <w:bottom w:val="nil"/>
              <w:right w:val="nil"/>
            </w:tcBorders>
          </w:tcPr>
          <w:p w14:paraId="2EE1830F" w14:textId="77777777" w:rsidR="005D3D2B" w:rsidRPr="00A74738" w:rsidRDefault="005D3D2B" w:rsidP="00713B71">
            <w:pPr>
              <w:widowControl w:val="0"/>
              <w:autoSpaceDE w:val="0"/>
              <w:autoSpaceDN w:val="0"/>
              <w:adjustRightInd w:val="0"/>
              <w:rPr>
                <w:sz w:val="22"/>
                <w:szCs w:val="22"/>
              </w:rPr>
            </w:pPr>
            <w:r w:rsidRPr="00A74738">
              <w:rPr>
                <w:sz w:val="22"/>
                <w:szCs w:val="22"/>
              </w:rPr>
              <w:t xml:space="preserve"> tier2</w:t>
            </w:r>
          </w:p>
        </w:tc>
        <w:tc>
          <w:tcPr>
            <w:tcW w:w="800" w:type="dxa"/>
            <w:tcBorders>
              <w:top w:val="nil"/>
              <w:left w:val="nil"/>
              <w:bottom w:val="nil"/>
              <w:right w:val="nil"/>
            </w:tcBorders>
          </w:tcPr>
          <w:p w14:paraId="1C6DB17D"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64495</w:t>
            </w:r>
          </w:p>
        </w:tc>
        <w:tc>
          <w:tcPr>
            <w:tcW w:w="1400" w:type="dxa"/>
            <w:tcBorders>
              <w:top w:val="nil"/>
              <w:left w:val="nil"/>
              <w:bottom w:val="nil"/>
              <w:right w:val="nil"/>
            </w:tcBorders>
          </w:tcPr>
          <w:p w14:paraId="373ED67C"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.449</w:t>
            </w:r>
          </w:p>
        </w:tc>
        <w:tc>
          <w:tcPr>
            <w:tcW w:w="1400" w:type="dxa"/>
            <w:tcBorders>
              <w:top w:val="nil"/>
              <w:left w:val="nil"/>
              <w:bottom w:val="nil"/>
              <w:right w:val="nil"/>
            </w:tcBorders>
          </w:tcPr>
          <w:p w14:paraId="00B7373B"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.497</w:t>
            </w:r>
          </w:p>
        </w:tc>
        <w:tc>
          <w:tcPr>
            <w:tcW w:w="1400" w:type="dxa"/>
            <w:tcBorders>
              <w:top w:val="nil"/>
              <w:left w:val="nil"/>
              <w:bottom w:val="nil"/>
              <w:right w:val="nil"/>
            </w:tcBorders>
          </w:tcPr>
          <w:p w14:paraId="0FCE804B"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0</w:t>
            </w:r>
          </w:p>
        </w:tc>
        <w:tc>
          <w:tcPr>
            <w:tcW w:w="1400" w:type="dxa"/>
            <w:tcBorders>
              <w:top w:val="nil"/>
              <w:left w:val="nil"/>
              <w:bottom w:val="nil"/>
              <w:right w:val="nil"/>
            </w:tcBorders>
          </w:tcPr>
          <w:p w14:paraId="001C7705" w14:textId="77777777" w:rsidR="005D3D2B" w:rsidRPr="00A74738" w:rsidRDefault="005D3D2B" w:rsidP="00713B71">
            <w:pPr>
              <w:widowControl w:val="0"/>
              <w:autoSpaceDE w:val="0"/>
              <w:autoSpaceDN w:val="0"/>
              <w:adjustRightInd w:val="0"/>
              <w:jc w:val="right"/>
              <w:rPr>
                <w:sz w:val="22"/>
                <w:szCs w:val="22"/>
              </w:rPr>
            </w:pPr>
            <w:r w:rsidRPr="00A74738">
              <w:rPr>
                <w:sz w:val="22"/>
                <w:szCs w:val="22"/>
              </w:rPr>
              <w:t>1</w:t>
            </w:r>
          </w:p>
        </w:tc>
      </w:tr>
      <w:tr w:rsidR="005D3D2B" w:rsidRPr="005D3D2B" w14:paraId="5789D4CF" w14:textId="77777777" w:rsidTr="001A6A0C">
        <w:tc>
          <w:tcPr>
            <w:tcW w:w="9240" w:type="dxa"/>
            <w:gridSpan w:val="6"/>
            <w:tcBorders>
              <w:top w:val="nil"/>
              <w:left w:val="nil"/>
              <w:bottom w:val="single" w:sz="6" w:space="0" w:color="auto"/>
              <w:right w:val="nil"/>
            </w:tcBorders>
          </w:tcPr>
          <w:p w14:paraId="533C9E18" w14:textId="77777777" w:rsidR="005D3D2B" w:rsidRPr="00A74738" w:rsidRDefault="005D3D2B" w:rsidP="00713B71">
            <w:pPr>
              <w:widowControl w:val="0"/>
              <w:autoSpaceDE w:val="0"/>
              <w:autoSpaceDN w:val="0"/>
              <w:adjustRightInd w:val="0"/>
              <w:rPr>
                <w:sz w:val="22"/>
                <w:szCs w:val="22"/>
              </w:rPr>
            </w:pPr>
          </w:p>
        </w:tc>
      </w:tr>
    </w:tbl>
    <w:p w14:paraId="7F945DAE" w14:textId="2886F6E3" w:rsidR="007316D7" w:rsidRDefault="007316D7" w:rsidP="009132B2">
      <w:pPr>
        <w:spacing w:line="360" w:lineRule="auto"/>
        <w:jc w:val="both"/>
        <w:rPr>
          <w:lang w:val="en-GB"/>
        </w:rPr>
      </w:pPr>
    </w:p>
    <w:p w14:paraId="0AAB8046" w14:textId="77777777" w:rsidR="00331BD3" w:rsidRPr="00331BD3" w:rsidRDefault="00331BD3" w:rsidP="00331BD3">
      <w:pPr>
        <w:spacing w:line="360" w:lineRule="auto"/>
        <w:jc w:val="both"/>
        <w:rPr>
          <w:lang w:val="en-GB"/>
        </w:rPr>
      </w:pPr>
      <w:r w:rsidRPr="00331BD3">
        <w:rPr>
          <w:lang w:val="en-GB"/>
        </w:rPr>
        <w:lastRenderedPageBreak/>
        <w:t xml:space="preserve">Table 2 presents descriptive statistics of our variables. A correlation matrix can be found in the appendix. </w:t>
      </w:r>
    </w:p>
    <w:p w14:paraId="198905F6" w14:textId="77777777" w:rsidR="007316D7" w:rsidRPr="00503045" w:rsidRDefault="007316D7" w:rsidP="009132B2">
      <w:pPr>
        <w:spacing w:line="360" w:lineRule="auto"/>
        <w:jc w:val="both"/>
        <w:rPr>
          <w:lang w:val="en-GB"/>
        </w:rPr>
      </w:pPr>
    </w:p>
    <w:p w14:paraId="28DE0441" w14:textId="77777777" w:rsidR="002E543D" w:rsidRDefault="008A7D22" w:rsidP="00247071">
      <w:pPr>
        <w:spacing w:line="360" w:lineRule="auto"/>
        <w:jc w:val="both"/>
        <w:rPr>
          <w:lang w:val="en-GB"/>
        </w:rPr>
      </w:pPr>
      <w:r w:rsidRPr="002E347E">
        <w:rPr>
          <w:b/>
          <w:lang w:val="en-GB"/>
        </w:rPr>
        <w:t>4.</w:t>
      </w:r>
      <w:r w:rsidRPr="002E347E">
        <w:rPr>
          <w:b/>
          <w:lang w:val="en-GB"/>
        </w:rPr>
        <w:tab/>
        <w:t>Result</w:t>
      </w:r>
      <w:r w:rsidR="00FB32AE">
        <w:rPr>
          <w:b/>
          <w:lang w:val="en-GB"/>
        </w:rPr>
        <w:t>s</w:t>
      </w:r>
    </w:p>
    <w:p w14:paraId="248E336E" w14:textId="77777777" w:rsidR="00763154" w:rsidRDefault="00763154" w:rsidP="0038253B">
      <w:pPr>
        <w:spacing w:line="360" w:lineRule="auto"/>
        <w:jc w:val="both"/>
        <w:rPr>
          <w:lang w:val="en-GB"/>
        </w:rPr>
      </w:pPr>
    </w:p>
    <w:p w14:paraId="206238F8" w14:textId="51157184" w:rsidR="00B33523" w:rsidRDefault="004B3602" w:rsidP="0038253B">
      <w:pPr>
        <w:spacing w:line="360" w:lineRule="auto"/>
        <w:jc w:val="both"/>
        <w:rPr>
          <w:lang w:val="en-GB"/>
        </w:rPr>
      </w:pPr>
      <w:r>
        <w:rPr>
          <w:lang w:val="en-GB"/>
        </w:rPr>
        <w:t>Below</w:t>
      </w:r>
      <w:r w:rsidR="007316D7">
        <w:rPr>
          <w:lang w:val="en-GB"/>
        </w:rPr>
        <w:t>,</w:t>
      </w:r>
      <w:r>
        <w:rPr>
          <w:lang w:val="en-GB"/>
        </w:rPr>
        <w:t xml:space="preserve"> we present results </w:t>
      </w:r>
      <w:r w:rsidR="000720BF">
        <w:rPr>
          <w:lang w:val="en-GB"/>
        </w:rPr>
        <w:t xml:space="preserve">from the competing risks </w:t>
      </w:r>
      <w:r>
        <w:rPr>
          <w:lang w:val="en-GB"/>
        </w:rPr>
        <w:t>regressions</w:t>
      </w:r>
      <w:r w:rsidR="000720BF">
        <w:rPr>
          <w:lang w:val="en-GB"/>
        </w:rPr>
        <w:t xml:space="preserve"> for dismissals and quits</w:t>
      </w:r>
      <w:r>
        <w:rPr>
          <w:lang w:val="en-GB"/>
        </w:rPr>
        <w:t>, together with the associated Cumulative Incidence Functions</w:t>
      </w:r>
      <w:r w:rsidR="00B33523">
        <w:rPr>
          <w:lang w:val="en-GB"/>
        </w:rPr>
        <w:t xml:space="preserve"> (CIF)</w:t>
      </w:r>
      <w:r w:rsidR="000720BF">
        <w:rPr>
          <w:lang w:val="en-GB"/>
        </w:rPr>
        <w:t xml:space="preserve">. </w:t>
      </w:r>
      <w:r w:rsidR="00B33523">
        <w:rPr>
          <w:lang w:val="en-GB"/>
        </w:rPr>
        <w:t xml:space="preserve">The CIFs show what the cumulative probability of being dismissed or quit is over time. We can see </w:t>
      </w:r>
      <w:r w:rsidR="009D4D68">
        <w:rPr>
          <w:lang w:val="en-GB"/>
        </w:rPr>
        <w:t xml:space="preserve">from Figure 2 </w:t>
      </w:r>
      <w:r w:rsidR="00B33523">
        <w:rPr>
          <w:lang w:val="en-GB"/>
        </w:rPr>
        <w:t xml:space="preserve">that the probability of dismissal rises sharply </w:t>
      </w:r>
      <w:r w:rsidR="009D4D68">
        <w:rPr>
          <w:lang w:val="en-GB"/>
        </w:rPr>
        <w:t xml:space="preserve">in the first </w:t>
      </w:r>
      <w:r w:rsidR="00B33523">
        <w:rPr>
          <w:lang w:val="en-GB"/>
        </w:rPr>
        <w:t>2000 days (approx. 5 and a half years)</w:t>
      </w:r>
      <w:r w:rsidR="009D4D68">
        <w:rPr>
          <w:lang w:val="en-GB"/>
        </w:rPr>
        <w:t>, flattening thereafter</w:t>
      </w:r>
      <w:r w:rsidR="00B33523">
        <w:rPr>
          <w:lang w:val="en-GB"/>
        </w:rPr>
        <w:t xml:space="preserve">. </w:t>
      </w:r>
      <w:r w:rsidR="00A03F46">
        <w:rPr>
          <w:lang w:val="en-GB"/>
        </w:rPr>
        <w:t>The cumulative probability of quitting rises much more slowly and continues to rise after the 2000 mark.</w:t>
      </w:r>
      <w:r w:rsidR="00680F34">
        <w:rPr>
          <w:rStyle w:val="FootnoteReference"/>
          <w:lang w:val="en-GB"/>
        </w:rPr>
        <w:footnoteReference w:id="9"/>
      </w:r>
    </w:p>
    <w:p w14:paraId="2029FE2C" w14:textId="77777777" w:rsidR="00B33523" w:rsidRDefault="00B33523" w:rsidP="0038253B">
      <w:pPr>
        <w:spacing w:line="360" w:lineRule="auto"/>
        <w:jc w:val="both"/>
        <w:rPr>
          <w:lang w:val="en-GB"/>
        </w:rPr>
      </w:pPr>
    </w:p>
    <w:p w14:paraId="739C090E" w14:textId="77777777" w:rsidR="00F408B5" w:rsidRDefault="00F408B5" w:rsidP="00BC63DD">
      <w:pPr>
        <w:spacing w:line="360" w:lineRule="auto"/>
        <w:jc w:val="both"/>
        <w:rPr>
          <w:lang w:val="en-GB"/>
        </w:rPr>
      </w:pPr>
    </w:p>
    <w:p w14:paraId="659DC7A0" w14:textId="7CE15B59" w:rsidR="00331BD3" w:rsidRDefault="00713B71" w:rsidP="000B6911">
      <w:pPr>
        <w:pStyle w:val="Caption"/>
        <w:keepNext/>
        <w:rPr>
          <w:sz w:val="24"/>
          <w:szCs w:val="24"/>
        </w:rPr>
      </w:pPr>
      <w:r>
        <w:rPr>
          <w:noProof/>
          <w:lang w:val="en-GB" w:eastAsia="en-GB"/>
        </w:rPr>
        <mc:AlternateContent>
          <mc:Choice Requires="wpg">
            <w:drawing>
              <wp:anchor distT="0" distB="0" distL="114300" distR="114300" simplePos="0" relativeHeight="251659264" behindDoc="0" locked="0" layoutInCell="1" allowOverlap="1" wp14:anchorId="4EE595E1" wp14:editId="03729C16">
                <wp:simplePos x="0" y="0"/>
                <wp:positionH relativeFrom="column">
                  <wp:posOffset>-394970</wp:posOffset>
                </wp:positionH>
                <wp:positionV relativeFrom="paragraph">
                  <wp:posOffset>0</wp:posOffset>
                </wp:positionV>
                <wp:extent cx="6495415" cy="2446020"/>
                <wp:effectExtent l="0" t="0" r="635" b="0"/>
                <wp:wrapTight wrapText="bothSides">
                  <wp:wrapPolygon edited="0">
                    <wp:start x="0" y="0"/>
                    <wp:lineTo x="0" y="21364"/>
                    <wp:lineTo x="21539" y="21364"/>
                    <wp:lineTo x="21539" y="0"/>
                    <wp:lineTo x="0" y="0"/>
                  </wp:wrapPolygon>
                </wp:wrapTight>
                <wp:docPr id="9" name="Group 9"/>
                <wp:cNvGraphicFramePr/>
                <a:graphic xmlns:a="http://schemas.openxmlformats.org/drawingml/2006/main">
                  <a:graphicData uri="http://schemas.microsoft.com/office/word/2010/wordprocessingGroup">
                    <wpg:wgp>
                      <wpg:cNvGrpSpPr/>
                      <wpg:grpSpPr>
                        <a:xfrm>
                          <a:off x="0" y="0"/>
                          <a:ext cx="6495415" cy="2446020"/>
                          <a:chOff x="0" y="0"/>
                          <a:chExt cx="5982240" cy="2159635"/>
                        </a:xfrm>
                      </wpg:grpSpPr>
                      <pic:pic xmlns:pic="http://schemas.openxmlformats.org/drawingml/2006/picture">
                        <pic:nvPicPr>
                          <pic:cNvPr id="8" name="Picture 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016155" y="0"/>
                            <a:ext cx="2966085" cy="2159635"/>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6085" cy="21596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F8C3CE6" id="Group 9" o:spid="_x0000_s1026" style="position:absolute;margin-left:-31.1pt;margin-top:0;width:511.45pt;height:192.6pt;z-index:251659264;mso-width-relative:margin;mso-height-relative:margin" coordsize="59822,2159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0161;width:29661;height:21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">
                  <v:imagedata r:id="rId16" o:title=""/>
                </v:shape>
                <v:shape id="Picture 7" o:spid="_x0000_s1028" type="#_x0000_t75" style="position:absolute;width:29660;height:21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">
                  <v:imagedata r:id="rId17" o:title=""/>
                </v:shape>
                <w10:wrap type="tight"/>
              </v:group>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5EA7044A" wp14:editId="774760AF">
                <wp:simplePos x="0" y="0"/>
                <wp:positionH relativeFrom="column">
                  <wp:posOffset>0</wp:posOffset>
                </wp:positionH>
                <wp:positionV relativeFrom="paragraph">
                  <wp:posOffset>2477135</wp:posOffset>
                </wp:positionV>
                <wp:extent cx="5981700"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5981700" cy="635"/>
                        </a:xfrm>
                        <a:prstGeom prst="rect">
                          <a:avLst/>
                        </a:prstGeom>
                        <a:solidFill>
                          <a:prstClr val="white"/>
                        </a:solidFill>
                        <a:ln>
                          <a:noFill/>
                        </a:ln>
                      </wps:spPr>
                      <wps:txbx>
                        <w:txbxContent>
                          <w:p w14:paraId="5BFE4B48" w14:textId="23D6D678" w:rsidR="00C410C2" w:rsidRPr="007316D7" w:rsidRDefault="00C410C2" w:rsidP="00713B71">
                            <w:pPr>
                              <w:pStyle w:val="Caption"/>
                              <w:rPr>
                                <w:noProof/>
                                <w:sz w:val="24"/>
                                <w:szCs w:val="24"/>
                              </w:rPr>
                            </w:pPr>
                            <w:r w:rsidRPr="00A74738">
                              <w:rPr>
                                <w:sz w:val="24"/>
                                <w:szCs w:val="24"/>
                              </w:rPr>
                              <w:t xml:space="preserve">Figure </w:t>
                            </w:r>
                            <w:r w:rsidRPr="00A74738">
                              <w:rPr>
                                <w:sz w:val="24"/>
                                <w:szCs w:val="24"/>
                              </w:rPr>
                              <w:fldChar w:fldCharType="begin"/>
                            </w:r>
                            <w:r w:rsidRPr="00A74738">
                              <w:rPr>
                                <w:sz w:val="24"/>
                                <w:szCs w:val="24"/>
                              </w:rPr>
                              <w:instrText xml:space="preserve"> SEQ Figure \* ARABIC </w:instrText>
                            </w:r>
                            <w:r w:rsidRPr="00A74738">
                              <w:rPr>
                                <w:sz w:val="24"/>
                                <w:szCs w:val="24"/>
                              </w:rPr>
                              <w:fldChar w:fldCharType="separate"/>
                            </w:r>
                            <w:r w:rsidRPr="00A74738">
                              <w:rPr>
                                <w:noProof/>
                                <w:sz w:val="24"/>
                                <w:szCs w:val="24"/>
                              </w:rPr>
                              <w:t>2</w:t>
                            </w:r>
                            <w:r w:rsidRPr="00A74738">
                              <w:rPr>
                                <w:sz w:val="24"/>
                                <w:szCs w:val="24"/>
                              </w:rPr>
                              <w:fldChar w:fldCharType="end"/>
                            </w:r>
                            <w:r w:rsidRPr="00A74738">
                              <w:rPr>
                                <w:sz w:val="24"/>
                                <w:szCs w:val="24"/>
                              </w:rPr>
                              <w:t>: Cumulative Incidence Functions for Quits and Dismissals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EA7044A" id="_x0000_t202" coordsize="21600,21600" o:spt="202" path="m,l,21600r21600,l21600,xe">
                <v:stroke joinstyle="miter"/>
                <v:path gradientshapeok="t" o:connecttype="rect"/>
              </v:shapetype>
              <v:shape id="Text Box 2" o:spid="_x0000_s1026" type="#_x0000_t202" style="position:absolute;left:0;text-align:left;margin-left:0;margin-top:195.05pt;width:471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" stroked="f">
                <v:textbox style="mso-fit-shape-to-text:t" inset="0,0,0,0">
                  <w:txbxContent>
                    <w:p w14:paraId="5BFE4B48" w14:textId="23D6D678" w:rsidR="00C410C2" w:rsidRPr="007316D7" w:rsidRDefault="00C410C2" w:rsidP="00713B71">
                      <w:pPr>
                        <w:pStyle w:val="Caption"/>
                        <w:rPr>
                          <w:noProof/>
                          <w:sz w:val="24"/>
                          <w:szCs w:val="24"/>
                        </w:rPr>
                      </w:pPr>
                      <w:r w:rsidRPr="00A74738">
                        <w:rPr>
                          <w:sz w:val="24"/>
                          <w:szCs w:val="24"/>
                        </w:rPr>
                        <w:t xml:space="preserve">Figure </w:t>
                      </w:r>
                      <w:r w:rsidRPr="00A74738">
                        <w:rPr>
                          <w:sz w:val="24"/>
                          <w:szCs w:val="24"/>
                        </w:rPr>
                        <w:fldChar w:fldCharType="begin"/>
                      </w:r>
                      <w:r w:rsidRPr="00A74738">
                        <w:rPr>
                          <w:sz w:val="24"/>
                          <w:szCs w:val="24"/>
                        </w:rPr>
                        <w:instrText xml:space="preserve"> SEQ Figure \* ARABIC </w:instrText>
                      </w:r>
                      <w:r w:rsidRPr="00A74738">
                        <w:rPr>
                          <w:sz w:val="24"/>
                          <w:szCs w:val="24"/>
                        </w:rPr>
                        <w:fldChar w:fldCharType="separate"/>
                      </w:r>
                      <w:r w:rsidRPr="00A74738">
                        <w:rPr>
                          <w:noProof/>
                          <w:sz w:val="24"/>
                          <w:szCs w:val="24"/>
                        </w:rPr>
                        <w:t>2</w:t>
                      </w:r>
                      <w:r w:rsidRPr="00A74738">
                        <w:rPr>
                          <w:sz w:val="24"/>
                          <w:szCs w:val="24"/>
                        </w:rPr>
                        <w:fldChar w:fldCharType="end"/>
                      </w:r>
                      <w:r w:rsidRPr="00A74738">
                        <w:rPr>
                          <w:sz w:val="24"/>
                          <w:szCs w:val="24"/>
                        </w:rPr>
                        <w:t>: Cumulative Incidence Functions for Quits and Dismissals</w:t>
                      </w:r>
                    </w:p>
                  </w:txbxContent>
                </v:textbox>
                <w10:wrap type="tight"/>
              </v:shape>
            </w:pict>
          </mc:Fallback>
        </mc:AlternateContent>
      </w:r>
    </w:p>
    <w:p w14:paraId="15008EB2" w14:textId="77777777" w:rsidR="00331BD3" w:rsidRDefault="00331BD3" w:rsidP="00331BD3">
      <w:pPr>
        <w:spacing w:line="360" w:lineRule="auto"/>
        <w:jc w:val="both"/>
        <w:rPr>
          <w:lang w:val="en-GB"/>
        </w:rPr>
      </w:pPr>
      <w:r>
        <w:rPr>
          <w:lang w:val="en-GB"/>
        </w:rPr>
        <w:t xml:space="preserve">Table 3 presents the competing risks models.  Models 1 and 2 present results for all events, while Models 3 and 4 restrict analysis to within season events, resulting in a slightly lower sample size. Time to exit is measured in days. </w:t>
      </w:r>
      <w:r w:rsidRPr="001D3946">
        <w:rPr>
          <w:lang w:val="en-GB"/>
        </w:rPr>
        <w:t>The results displayed are sub-hazard ratios, not coefficients</w:t>
      </w:r>
      <w:r>
        <w:rPr>
          <w:lang w:val="en-GB"/>
        </w:rPr>
        <w:t>.</w:t>
      </w:r>
      <w:r w:rsidRPr="001D3946">
        <w:rPr>
          <w:lang w:val="en-GB"/>
        </w:rPr>
        <w:t xml:space="preserve"> </w:t>
      </w:r>
      <w:r>
        <w:rPr>
          <w:lang w:val="en-GB"/>
        </w:rPr>
        <w:t xml:space="preserve">Values greater than one indicate an increased risk, while values less than </w:t>
      </w:r>
      <w:r>
        <w:rPr>
          <w:lang w:val="en-GB"/>
        </w:rPr>
        <w:lastRenderedPageBreak/>
        <w:t>one indicate a reduced risk. F</w:t>
      </w:r>
      <w:r w:rsidRPr="001D3946">
        <w:rPr>
          <w:lang w:val="en-GB"/>
        </w:rPr>
        <w:t>or example</w:t>
      </w:r>
      <w:r>
        <w:rPr>
          <w:lang w:val="en-GB"/>
        </w:rPr>
        <w:t>,</w:t>
      </w:r>
      <w:r w:rsidRPr="001D3946">
        <w:rPr>
          <w:lang w:val="en-GB"/>
        </w:rPr>
        <w:t xml:space="preserve"> a value of 1.20 can be interpreted as a 20% increase in the sub-hazard ratio.</w:t>
      </w:r>
      <w:r>
        <w:rPr>
          <w:lang w:val="en-GB"/>
        </w:rPr>
        <w:t xml:space="preserve"> </w:t>
      </w:r>
    </w:p>
    <w:p w14:paraId="516EF457" w14:textId="77777777" w:rsidR="00331BD3" w:rsidRDefault="00331BD3" w:rsidP="00331BD3">
      <w:pPr>
        <w:spacing w:line="360" w:lineRule="auto"/>
        <w:jc w:val="both"/>
        <w:rPr>
          <w:lang w:val="en-GB"/>
        </w:rPr>
      </w:pPr>
    </w:p>
    <w:p w14:paraId="4C26105E" w14:textId="288FC58C" w:rsidR="000B6911" w:rsidRPr="00A74738" w:rsidRDefault="000B6911" w:rsidP="000B6911">
      <w:pPr>
        <w:pStyle w:val="Caption"/>
        <w:keepNext/>
        <w:rPr>
          <w:sz w:val="24"/>
          <w:szCs w:val="24"/>
        </w:rPr>
      </w:pPr>
      <w:r w:rsidRPr="00A74738">
        <w:rPr>
          <w:sz w:val="24"/>
          <w:szCs w:val="24"/>
        </w:rPr>
        <w:t xml:space="preserve">Table </w:t>
      </w:r>
      <w:r w:rsidRPr="00A74738">
        <w:rPr>
          <w:sz w:val="24"/>
          <w:szCs w:val="24"/>
        </w:rPr>
        <w:fldChar w:fldCharType="begin"/>
      </w:r>
      <w:r w:rsidRPr="00A74738">
        <w:rPr>
          <w:sz w:val="24"/>
          <w:szCs w:val="24"/>
        </w:rPr>
        <w:instrText xml:space="preserve"> SEQ Table \* ARABIC </w:instrText>
      </w:r>
      <w:r w:rsidRPr="00A74738">
        <w:rPr>
          <w:sz w:val="24"/>
          <w:szCs w:val="24"/>
        </w:rPr>
        <w:fldChar w:fldCharType="separate"/>
      </w:r>
      <w:r w:rsidR="00132836" w:rsidRPr="00A74738">
        <w:rPr>
          <w:noProof/>
          <w:sz w:val="24"/>
          <w:szCs w:val="24"/>
        </w:rPr>
        <w:t>3</w:t>
      </w:r>
      <w:r w:rsidRPr="00A74738">
        <w:rPr>
          <w:sz w:val="24"/>
          <w:szCs w:val="24"/>
        </w:rPr>
        <w:fldChar w:fldCharType="end"/>
      </w:r>
      <w:r w:rsidRPr="00A74738">
        <w:rPr>
          <w:sz w:val="24"/>
          <w:szCs w:val="24"/>
        </w:rPr>
        <w:t>: Competing Risks Models</w:t>
      </w:r>
    </w:p>
    <w:tbl>
      <w:tblPr>
        <w:tblW w:w="8621" w:type="dxa"/>
        <w:jc w:val="center"/>
        <w:tblLook w:val="04A0" w:firstRow="1" w:lastRow="0" w:firstColumn="1" w:lastColumn="0" w:noHBand="0" w:noVBand="1"/>
      </w:tblPr>
      <w:tblGrid>
        <w:gridCol w:w="3261"/>
        <w:gridCol w:w="1278"/>
        <w:gridCol w:w="1402"/>
        <w:gridCol w:w="1432"/>
        <w:gridCol w:w="1248"/>
      </w:tblGrid>
      <w:tr w:rsidR="00032780" w14:paraId="6DAC111C"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2C9AFCAA" w14:textId="77777777" w:rsidR="00032780" w:rsidRDefault="00032780">
            <w:pPr>
              <w:rPr>
                <w:sz w:val="20"/>
                <w:szCs w:val="20"/>
                <w:lang w:val="en-GB" w:eastAsia="en-GB"/>
              </w:rPr>
            </w:pPr>
          </w:p>
        </w:tc>
        <w:tc>
          <w:tcPr>
            <w:tcW w:w="2680" w:type="dxa"/>
            <w:gridSpan w:val="2"/>
            <w:tcBorders>
              <w:top w:val="nil"/>
              <w:left w:val="nil"/>
              <w:bottom w:val="nil"/>
              <w:right w:val="nil"/>
            </w:tcBorders>
            <w:shd w:val="clear" w:color="auto" w:fill="auto"/>
            <w:noWrap/>
            <w:vAlign w:val="bottom"/>
            <w:hideMark/>
          </w:tcPr>
          <w:p w14:paraId="50DBBEA1" w14:textId="77777777" w:rsidR="00032780" w:rsidRPr="00A74738" w:rsidRDefault="00032780" w:rsidP="00032780">
            <w:pPr>
              <w:jc w:val="center"/>
              <w:rPr>
                <w:sz w:val="20"/>
                <w:szCs w:val="20"/>
              </w:rPr>
            </w:pPr>
            <w:r w:rsidRPr="00A74738">
              <w:rPr>
                <w:sz w:val="20"/>
                <w:szCs w:val="20"/>
              </w:rPr>
              <w:t>All Data, All Events</w:t>
            </w:r>
          </w:p>
        </w:tc>
        <w:tc>
          <w:tcPr>
            <w:tcW w:w="2680" w:type="dxa"/>
            <w:gridSpan w:val="2"/>
            <w:tcBorders>
              <w:top w:val="nil"/>
              <w:left w:val="nil"/>
              <w:bottom w:val="nil"/>
              <w:right w:val="nil"/>
            </w:tcBorders>
            <w:shd w:val="clear" w:color="auto" w:fill="auto"/>
            <w:noWrap/>
            <w:vAlign w:val="bottom"/>
            <w:hideMark/>
          </w:tcPr>
          <w:p w14:paraId="192CFB29" w14:textId="77777777" w:rsidR="00032780" w:rsidRPr="00A74738" w:rsidRDefault="00032780" w:rsidP="00032780">
            <w:pPr>
              <w:jc w:val="center"/>
              <w:rPr>
                <w:sz w:val="20"/>
                <w:szCs w:val="20"/>
              </w:rPr>
            </w:pPr>
            <w:r w:rsidRPr="00A74738">
              <w:rPr>
                <w:sz w:val="20"/>
                <w:szCs w:val="20"/>
              </w:rPr>
              <w:t>Within Season, All Events</w:t>
            </w:r>
          </w:p>
        </w:tc>
      </w:tr>
      <w:tr w:rsidR="00032780" w14:paraId="33CDD4CE" w14:textId="77777777" w:rsidTr="00032780">
        <w:trPr>
          <w:trHeight w:val="255"/>
          <w:jc w:val="center"/>
        </w:trPr>
        <w:tc>
          <w:tcPr>
            <w:tcW w:w="3261" w:type="dxa"/>
            <w:tcBorders>
              <w:top w:val="single" w:sz="4" w:space="0" w:color="auto"/>
              <w:left w:val="nil"/>
              <w:bottom w:val="nil"/>
              <w:right w:val="nil"/>
            </w:tcBorders>
            <w:shd w:val="clear" w:color="auto" w:fill="auto"/>
            <w:noWrap/>
            <w:vAlign w:val="bottom"/>
            <w:hideMark/>
          </w:tcPr>
          <w:p w14:paraId="7D19485E" w14:textId="77777777" w:rsidR="00032780" w:rsidRPr="00A74738" w:rsidRDefault="00032780">
            <w:pPr>
              <w:rPr>
                <w:sz w:val="20"/>
                <w:szCs w:val="20"/>
              </w:rPr>
            </w:pPr>
            <w:r w:rsidRPr="00A74738">
              <w:rPr>
                <w:sz w:val="20"/>
                <w:szCs w:val="20"/>
              </w:rPr>
              <w:t> </w:t>
            </w:r>
          </w:p>
        </w:tc>
        <w:tc>
          <w:tcPr>
            <w:tcW w:w="1278" w:type="dxa"/>
            <w:tcBorders>
              <w:top w:val="single" w:sz="4" w:space="0" w:color="auto"/>
              <w:left w:val="nil"/>
              <w:bottom w:val="nil"/>
              <w:right w:val="nil"/>
            </w:tcBorders>
            <w:shd w:val="clear" w:color="auto" w:fill="auto"/>
            <w:noWrap/>
            <w:vAlign w:val="bottom"/>
            <w:hideMark/>
          </w:tcPr>
          <w:p w14:paraId="4DFA3F40" w14:textId="77777777" w:rsidR="00032780" w:rsidRPr="00A74738" w:rsidRDefault="00032780">
            <w:pPr>
              <w:jc w:val="center"/>
              <w:rPr>
                <w:sz w:val="20"/>
                <w:szCs w:val="20"/>
              </w:rPr>
            </w:pPr>
            <w:r w:rsidRPr="00A74738">
              <w:rPr>
                <w:sz w:val="20"/>
                <w:szCs w:val="20"/>
              </w:rPr>
              <w:t>(1)</w:t>
            </w:r>
          </w:p>
        </w:tc>
        <w:tc>
          <w:tcPr>
            <w:tcW w:w="1402" w:type="dxa"/>
            <w:tcBorders>
              <w:top w:val="single" w:sz="4" w:space="0" w:color="auto"/>
              <w:left w:val="nil"/>
              <w:bottom w:val="nil"/>
              <w:right w:val="nil"/>
            </w:tcBorders>
            <w:shd w:val="clear" w:color="auto" w:fill="auto"/>
            <w:noWrap/>
            <w:vAlign w:val="bottom"/>
            <w:hideMark/>
          </w:tcPr>
          <w:p w14:paraId="145952E5" w14:textId="77777777" w:rsidR="00032780" w:rsidRPr="00A74738" w:rsidRDefault="00032780">
            <w:pPr>
              <w:jc w:val="center"/>
              <w:rPr>
                <w:sz w:val="20"/>
                <w:szCs w:val="20"/>
              </w:rPr>
            </w:pPr>
            <w:r w:rsidRPr="00A74738">
              <w:rPr>
                <w:sz w:val="20"/>
                <w:szCs w:val="20"/>
              </w:rPr>
              <w:t>(2)</w:t>
            </w:r>
          </w:p>
        </w:tc>
        <w:tc>
          <w:tcPr>
            <w:tcW w:w="1432" w:type="dxa"/>
            <w:tcBorders>
              <w:top w:val="single" w:sz="4" w:space="0" w:color="auto"/>
              <w:left w:val="nil"/>
              <w:bottom w:val="nil"/>
              <w:right w:val="nil"/>
            </w:tcBorders>
            <w:shd w:val="clear" w:color="auto" w:fill="auto"/>
            <w:noWrap/>
            <w:vAlign w:val="bottom"/>
            <w:hideMark/>
          </w:tcPr>
          <w:p w14:paraId="41CDCA19" w14:textId="77777777" w:rsidR="00032780" w:rsidRPr="00A74738" w:rsidRDefault="00032780">
            <w:pPr>
              <w:jc w:val="center"/>
              <w:rPr>
                <w:sz w:val="20"/>
                <w:szCs w:val="20"/>
              </w:rPr>
            </w:pPr>
            <w:r w:rsidRPr="00A74738">
              <w:rPr>
                <w:sz w:val="20"/>
                <w:szCs w:val="20"/>
              </w:rPr>
              <w:t>(3)</w:t>
            </w:r>
          </w:p>
        </w:tc>
        <w:tc>
          <w:tcPr>
            <w:tcW w:w="1248" w:type="dxa"/>
            <w:tcBorders>
              <w:top w:val="single" w:sz="4" w:space="0" w:color="auto"/>
              <w:left w:val="nil"/>
              <w:bottom w:val="nil"/>
              <w:right w:val="nil"/>
            </w:tcBorders>
            <w:shd w:val="clear" w:color="auto" w:fill="auto"/>
            <w:noWrap/>
            <w:vAlign w:val="bottom"/>
            <w:hideMark/>
          </w:tcPr>
          <w:p w14:paraId="0ECEEFAF" w14:textId="77777777" w:rsidR="00032780" w:rsidRPr="00A74738" w:rsidRDefault="00032780">
            <w:pPr>
              <w:jc w:val="center"/>
              <w:rPr>
                <w:sz w:val="20"/>
                <w:szCs w:val="20"/>
              </w:rPr>
            </w:pPr>
            <w:r w:rsidRPr="00A74738">
              <w:rPr>
                <w:sz w:val="20"/>
                <w:szCs w:val="20"/>
              </w:rPr>
              <w:t>(4)</w:t>
            </w:r>
          </w:p>
        </w:tc>
      </w:tr>
      <w:tr w:rsidR="00032780" w14:paraId="3DC2E4B5"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7A69C091" w14:textId="77777777" w:rsidR="00032780" w:rsidRPr="00A74738" w:rsidRDefault="00032780">
            <w:pPr>
              <w:rPr>
                <w:sz w:val="20"/>
                <w:szCs w:val="20"/>
              </w:rPr>
            </w:pPr>
            <w:r w:rsidRPr="00A74738">
              <w:rPr>
                <w:sz w:val="20"/>
                <w:szCs w:val="20"/>
              </w:rPr>
              <w:t>VARIABLES</w:t>
            </w:r>
          </w:p>
        </w:tc>
        <w:tc>
          <w:tcPr>
            <w:tcW w:w="1278" w:type="dxa"/>
            <w:tcBorders>
              <w:top w:val="nil"/>
              <w:left w:val="nil"/>
              <w:bottom w:val="nil"/>
              <w:right w:val="nil"/>
            </w:tcBorders>
            <w:shd w:val="clear" w:color="auto" w:fill="auto"/>
            <w:noWrap/>
            <w:vAlign w:val="bottom"/>
            <w:hideMark/>
          </w:tcPr>
          <w:p w14:paraId="460D83CB" w14:textId="77777777" w:rsidR="00032780" w:rsidRPr="00A74738" w:rsidRDefault="00032780">
            <w:pPr>
              <w:jc w:val="center"/>
              <w:rPr>
                <w:sz w:val="20"/>
                <w:szCs w:val="20"/>
              </w:rPr>
            </w:pPr>
            <w:r w:rsidRPr="00A74738">
              <w:rPr>
                <w:sz w:val="20"/>
                <w:szCs w:val="20"/>
              </w:rPr>
              <w:t>DISMISSAL</w:t>
            </w:r>
          </w:p>
        </w:tc>
        <w:tc>
          <w:tcPr>
            <w:tcW w:w="1402" w:type="dxa"/>
            <w:tcBorders>
              <w:top w:val="nil"/>
              <w:left w:val="nil"/>
              <w:bottom w:val="nil"/>
              <w:right w:val="nil"/>
            </w:tcBorders>
            <w:shd w:val="clear" w:color="auto" w:fill="auto"/>
            <w:noWrap/>
            <w:vAlign w:val="bottom"/>
            <w:hideMark/>
          </w:tcPr>
          <w:p w14:paraId="0F85EC2C" w14:textId="77777777" w:rsidR="00032780" w:rsidRPr="00A74738" w:rsidRDefault="00032780">
            <w:pPr>
              <w:jc w:val="center"/>
              <w:rPr>
                <w:sz w:val="20"/>
                <w:szCs w:val="20"/>
              </w:rPr>
            </w:pPr>
            <w:r w:rsidRPr="00A74738">
              <w:rPr>
                <w:sz w:val="20"/>
                <w:szCs w:val="20"/>
              </w:rPr>
              <w:t>QUIT</w:t>
            </w:r>
          </w:p>
        </w:tc>
        <w:tc>
          <w:tcPr>
            <w:tcW w:w="1432" w:type="dxa"/>
            <w:tcBorders>
              <w:top w:val="nil"/>
              <w:left w:val="nil"/>
              <w:bottom w:val="nil"/>
              <w:right w:val="nil"/>
            </w:tcBorders>
            <w:shd w:val="clear" w:color="auto" w:fill="auto"/>
            <w:noWrap/>
            <w:vAlign w:val="bottom"/>
            <w:hideMark/>
          </w:tcPr>
          <w:p w14:paraId="1FC21D44" w14:textId="77777777" w:rsidR="00032780" w:rsidRPr="00A74738" w:rsidRDefault="00032780">
            <w:pPr>
              <w:jc w:val="center"/>
              <w:rPr>
                <w:sz w:val="20"/>
                <w:szCs w:val="20"/>
              </w:rPr>
            </w:pPr>
            <w:r w:rsidRPr="00A74738">
              <w:rPr>
                <w:sz w:val="20"/>
                <w:szCs w:val="20"/>
              </w:rPr>
              <w:t>DISMISSAL</w:t>
            </w:r>
          </w:p>
        </w:tc>
        <w:tc>
          <w:tcPr>
            <w:tcW w:w="1248" w:type="dxa"/>
            <w:tcBorders>
              <w:top w:val="nil"/>
              <w:left w:val="nil"/>
              <w:bottom w:val="nil"/>
              <w:right w:val="nil"/>
            </w:tcBorders>
            <w:shd w:val="clear" w:color="auto" w:fill="auto"/>
            <w:noWrap/>
            <w:vAlign w:val="bottom"/>
            <w:hideMark/>
          </w:tcPr>
          <w:p w14:paraId="74E985E7" w14:textId="77777777" w:rsidR="00032780" w:rsidRPr="00A74738" w:rsidRDefault="00032780">
            <w:pPr>
              <w:jc w:val="center"/>
              <w:rPr>
                <w:sz w:val="20"/>
                <w:szCs w:val="20"/>
              </w:rPr>
            </w:pPr>
            <w:r w:rsidRPr="00A74738">
              <w:rPr>
                <w:sz w:val="20"/>
                <w:szCs w:val="20"/>
              </w:rPr>
              <w:t>QUIT</w:t>
            </w:r>
          </w:p>
        </w:tc>
      </w:tr>
      <w:tr w:rsidR="00032780" w14:paraId="3794DD36" w14:textId="77777777" w:rsidTr="004C799D">
        <w:trPr>
          <w:trHeight w:val="255"/>
          <w:jc w:val="center"/>
        </w:trPr>
        <w:tc>
          <w:tcPr>
            <w:tcW w:w="3261" w:type="dxa"/>
            <w:tcBorders>
              <w:top w:val="single" w:sz="4" w:space="0" w:color="auto"/>
              <w:left w:val="nil"/>
              <w:right w:val="nil"/>
            </w:tcBorders>
            <w:shd w:val="clear" w:color="auto" w:fill="auto"/>
            <w:noWrap/>
            <w:vAlign w:val="bottom"/>
            <w:hideMark/>
          </w:tcPr>
          <w:p w14:paraId="78CCBBE8" w14:textId="77777777" w:rsidR="00032780" w:rsidRPr="00A74738" w:rsidRDefault="00032780">
            <w:pPr>
              <w:rPr>
                <w:sz w:val="20"/>
                <w:szCs w:val="20"/>
              </w:rPr>
            </w:pPr>
            <w:r w:rsidRPr="00A74738">
              <w:rPr>
                <w:sz w:val="20"/>
                <w:szCs w:val="20"/>
              </w:rPr>
              <w:t> </w:t>
            </w:r>
          </w:p>
        </w:tc>
        <w:tc>
          <w:tcPr>
            <w:tcW w:w="1278" w:type="dxa"/>
            <w:tcBorders>
              <w:top w:val="single" w:sz="4" w:space="0" w:color="auto"/>
              <w:left w:val="nil"/>
              <w:right w:val="nil"/>
            </w:tcBorders>
            <w:shd w:val="clear" w:color="auto" w:fill="auto"/>
            <w:noWrap/>
            <w:vAlign w:val="bottom"/>
            <w:hideMark/>
          </w:tcPr>
          <w:p w14:paraId="6151B069" w14:textId="77777777" w:rsidR="00032780" w:rsidRPr="00A74738" w:rsidRDefault="00032780">
            <w:pPr>
              <w:jc w:val="center"/>
              <w:rPr>
                <w:sz w:val="20"/>
                <w:szCs w:val="20"/>
              </w:rPr>
            </w:pPr>
            <w:r w:rsidRPr="00A74738">
              <w:rPr>
                <w:sz w:val="20"/>
                <w:szCs w:val="20"/>
              </w:rPr>
              <w:t> </w:t>
            </w:r>
          </w:p>
        </w:tc>
        <w:tc>
          <w:tcPr>
            <w:tcW w:w="1402" w:type="dxa"/>
            <w:tcBorders>
              <w:top w:val="single" w:sz="4" w:space="0" w:color="auto"/>
              <w:left w:val="nil"/>
              <w:right w:val="nil"/>
            </w:tcBorders>
            <w:shd w:val="clear" w:color="auto" w:fill="auto"/>
            <w:noWrap/>
            <w:vAlign w:val="bottom"/>
            <w:hideMark/>
          </w:tcPr>
          <w:p w14:paraId="15E9932C" w14:textId="77777777" w:rsidR="00032780" w:rsidRPr="00A74738" w:rsidRDefault="00032780">
            <w:pPr>
              <w:jc w:val="center"/>
              <w:rPr>
                <w:sz w:val="20"/>
                <w:szCs w:val="20"/>
              </w:rPr>
            </w:pPr>
            <w:r w:rsidRPr="00A74738">
              <w:rPr>
                <w:sz w:val="20"/>
                <w:szCs w:val="20"/>
              </w:rPr>
              <w:t> </w:t>
            </w:r>
          </w:p>
        </w:tc>
        <w:tc>
          <w:tcPr>
            <w:tcW w:w="1432" w:type="dxa"/>
            <w:tcBorders>
              <w:top w:val="single" w:sz="4" w:space="0" w:color="auto"/>
              <w:left w:val="nil"/>
              <w:right w:val="nil"/>
            </w:tcBorders>
            <w:shd w:val="clear" w:color="auto" w:fill="auto"/>
            <w:noWrap/>
            <w:vAlign w:val="bottom"/>
            <w:hideMark/>
          </w:tcPr>
          <w:p w14:paraId="3CBFCF75" w14:textId="77777777" w:rsidR="00032780" w:rsidRPr="00A74738" w:rsidRDefault="00032780">
            <w:pPr>
              <w:jc w:val="center"/>
              <w:rPr>
                <w:sz w:val="20"/>
                <w:szCs w:val="20"/>
              </w:rPr>
            </w:pPr>
            <w:r w:rsidRPr="00A74738">
              <w:rPr>
                <w:sz w:val="20"/>
                <w:szCs w:val="20"/>
              </w:rPr>
              <w:t> </w:t>
            </w:r>
          </w:p>
        </w:tc>
        <w:tc>
          <w:tcPr>
            <w:tcW w:w="1248" w:type="dxa"/>
            <w:tcBorders>
              <w:top w:val="single" w:sz="4" w:space="0" w:color="auto"/>
              <w:left w:val="nil"/>
              <w:right w:val="nil"/>
            </w:tcBorders>
            <w:shd w:val="clear" w:color="auto" w:fill="auto"/>
            <w:noWrap/>
            <w:vAlign w:val="bottom"/>
            <w:hideMark/>
          </w:tcPr>
          <w:p w14:paraId="2586987E" w14:textId="77777777" w:rsidR="00032780" w:rsidRPr="00A74738" w:rsidRDefault="00032780">
            <w:pPr>
              <w:jc w:val="center"/>
              <w:rPr>
                <w:sz w:val="20"/>
                <w:szCs w:val="20"/>
              </w:rPr>
            </w:pPr>
            <w:r w:rsidRPr="00A74738">
              <w:rPr>
                <w:sz w:val="20"/>
                <w:szCs w:val="20"/>
              </w:rPr>
              <w:t> </w:t>
            </w:r>
          </w:p>
        </w:tc>
      </w:tr>
      <w:tr w:rsidR="004C799D" w14:paraId="004A8D62" w14:textId="77777777" w:rsidTr="004C799D">
        <w:trPr>
          <w:trHeight w:val="255"/>
          <w:jc w:val="center"/>
        </w:trPr>
        <w:tc>
          <w:tcPr>
            <w:tcW w:w="3261" w:type="dxa"/>
            <w:tcBorders>
              <w:left w:val="nil"/>
              <w:bottom w:val="nil"/>
              <w:right w:val="nil"/>
            </w:tcBorders>
            <w:shd w:val="clear" w:color="auto" w:fill="auto"/>
            <w:noWrap/>
            <w:vAlign w:val="bottom"/>
          </w:tcPr>
          <w:p w14:paraId="12390DA7" w14:textId="02782380" w:rsidR="004C799D" w:rsidRPr="00A74738" w:rsidRDefault="004C799D">
            <w:pPr>
              <w:rPr>
                <w:b/>
                <w:bCs/>
                <w:sz w:val="22"/>
                <w:szCs w:val="22"/>
              </w:rPr>
            </w:pPr>
            <w:r w:rsidRPr="00A74738">
              <w:rPr>
                <w:b/>
                <w:bCs/>
                <w:sz w:val="22"/>
                <w:szCs w:val="22"/>
              </w:rPr>
              <w:t>Performance</w:t>
            </w:r>
          </w:p>
        </w:tc>
        <w:tc>
          <w:tcPr>
            <w:tcW w:w="1278" w:type="dxa"/>
            <w:tcBorders>
              <w:left w:val="nil"/>
              <w:bottom w:val="nil"/>
              <w:right w:val="nil"/>
            </w:tcBorders>
            <w:shd w:val="clear" w:color="auto" w:fill="auto"/>
            <w:noWrap/>
            <w:vAlign w:val="bottom"/>
          </w:tcPr>
          <w:p w14:paraId="31CD87C0" w14:textId="77777777" w:rsidR="004C799D" w:rsidRPr="00A74738" w:rsidRDefault="004C799D">
            <w:pPr>
              <w:jc w:val="center"/>
              <w:rPr>
                <w:sz w:val="20"/>
                <w:szCs w:val="20"/>
              </w:rPr>
            </w:pPr>
          </w:p>
        </w:tc>
        <w:tc>
          <w:tcPr>
            <w:tcW w:w="1402" w:type="dxa"/>
            <w:tcBorders>
              <w:left w:val="nil"/>
              <w:bottom w:val="nil"/>
              <w:right w:val="nil"/>
            </w:tcBorders>
            <w:shd w:val="clear" w:color="auto" w:fill="auto"/>
            <w:noWrap/>
            <w:vAlign w:val="bottom"/>
          </w:tcPr>
          <w:p w14:paraId="34DDA08D" w14:textId="77777777" w:rsidR="004C799D" w:rsidRPr="00A74738" w:rsidRDefault="004C799D">
            <w:pPr>
              <w:jc w:val="center"/>
              <w:rPr>
                <w:sz w:val="20"/>
                <w:szCs w:val="20"/>
              </w:rPr>
            </w:pPr>
          </w:p>
        </w:tc>
        <w:tc>
          <w:tcPr>
            <w:tcW w:w="1432" w:type="dxa"/>
            <w:tcBorders>
              <w:left w:val="nil"/>
              <w:bottom w:val="nil"/>
              <w:right w:val="nil"/>
            </w:tcBorders>
            <w:shd w:val="clear" w:color="auto" w:fill="auto"/>
            <w:noWrap/>
            <w:vAlign w:val="bottom"/>
          </w:tcPr>
          <w:p w14:paraId="356505DC" w14:textId="77777777" w:rsidR="004C799D" w:rsidRPr="00A74738" w:rsidRDefault="004C799D">
            <w:pPr>
              <w:jc w:val="center"/>
              <w:rPr>
                <w:sz w:val="20"/>
                <w:szCs w:val="20"/>
              </w:rPr>
            </w:pPr>
          </w:p>
        </w:tc>
        <w:tc>
          <w:tcPr>
            <w:tcW w:w="1248" w:type="dxa"/>
            <w:tcBorders>
              <w:left w:val="nil"/>
              <w:bottom w:val="nil"/>
              <w:right w:val="nil"/>
            </w:tcBorders>
            <w:shd w:val="clear" w:color="auto" w:fill="auto"/>
            <w:noWrap/>
            <w:vAlign w:val="bottom"/>
          </w:tcPr>
          <w:p w14:paraId="7F9E8B14" w14:textId="77777777" w:rsidR="004C799D" w:rsidRPr="00A74738" w:rsidRDefault="004C799D">
            <w:pPr>
              <w:jc w:val="center"/>
              <w:rPr>
                <w:sz w:val="20"/>
                <w:szCs w:val="20"/>
              </w:rPr>
            </w:pPr>
          </w:p>
        </w:tc>
      </w:tr>
      <w:tr w:rsidR="00032780" w14:paraId="78E95E48"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64F72660" w14:textId="77777777" w:rsidR="00032780" w:rsidRPr="00A74738" w:rsidRDefault="00032780">
            <w:pPr>
              <w:rPr>
                <w:sz w:val="20"/>
                <w:szCs w:val="20"/>
              </w:rPr>
            </w:pPr>
            <w:r w:rsidRPr="00A74738">
              <w:rPr>
                <w:sz w:val="20"/>
                <w:szCs w:val="20"/>
              </w:rPr>
              <w:t>League position</w:t>
            </w:r>
          </w:p>
        </w:tc>
        <w:tc>
          <w:tcPr>
            <w:tcW w:w="1278" w:type="dxa"/>
            <w:tcBorders>
              <w:top w:val="nil"/>
              <w:left w:val="nil"/>
              <w:bottom w:val="nil"/>
              <w:right w:val="nil"/>
            </w:tcBorders>
            <w:shd w:val="clear" w:color="auto" w:fill="auto"/>
            <w:noWrap/>
            <w:vAlign w:val="bottom"/>
            <w:hideMark/>
          </w:tcPr>
          <w:p w14:paraId="78880ED5" w14:textId="77777777" w:rsidR="00032780" w:rsidRPr="00A74738" w:rsidRDefault="00032780">
            <w:pPr>
              <w:jc w:val="center"/>
              <w:rPr>
                <w:sz w:val="20"/>
                <w:szCs w:val="20"/>
              </w:rPr>
            </w:pPr>
            <w:r w:rsidRPr="00A74738">
              <w:rPr>
                <w:sz w:val="20"/>
                <w:szCs w:val="20"/>
              </w:rPr>
              <w:t>1.167***</w:t>
            </w:r>
          </w:p>
        </w:tc>
        <w:tc>
          <w:tcPr>
            <w:tcW w:w="1402" w:type="dxa"/>
            <w:tcBorders>
              <w:top w:val="nil"/>
              <w:left w:val="nil"/>
              <w:bottom w:val="nil"/>
              <w:right w:val="nil"/>
            </w:tcBorders>
            <w:shd w:val="clear" w:color="auto" w:fill="auto"/>
            <w:noWrap/>
            <w:vAlign w:val="bottom"/>
            <w:hideMark/>
          </w:tcPr>
          <w:p w14:paraId="16ADF90B" w14:textId="77777777" w:rsidR="00032780" w:rsidRPr="00A74738" w:rsidRDefault="00032780">
            <w:pPr>
              <w:jc w:val="center"/>
              <w:rPr>
                <w:sz w:val="20"/>
                <w:szCs w:val="20"/>
              </w:rPr>
            </w:pPr>
            <w:r w:rsidRPr="00A74738">
              <w:rPr>
                <w:sz w:val="20"/>
                <w:szCs w:val="20"/>
              </w:rPr>
              <w:t>0.994</w:t>
            </w:r>
          </w:p>
        </w:tc>
        <w:tc>
          <w:tcPr>
            <w:tcW w:w="1432" w:type="dxa"/>
            <w:tcBorders>
              <w:top w:val="nil"/>
              <w:left w:val="nil"/>
              <w:bottom w:val="nil"/>
              <w:right w:val="nil"/>
            </w:tcBorders>
            <w:shd w:val="clear" w:color="auto" w:fill="auto"/>
            <w:noWrap/>
            <w:vAlign w:val="bottom"/>
            <w:hideMark/>
          </w:tcPr>
          <w:p w14:paraId="2B37D19F" w14:textId="77777777" w:rsidR="00032780" w:rsidRPr="00A74738" w:rsidRDefault="00032780">
            <w:pPr>
              <w:jc w:val="center"/>
              <w:rPr>
                <w:sz w:val="20"/>
                <w:szCs w:val="20"/>
              </w:rPr>
            </w:pPr>
            <w:r w:rsidRPr="00A74738">
              <w:rPr>
                <w:sz w:val="20"/>
                <w:szCs w:val="20"/>
              </w:rPr>
              <w:t>1.198***</w:t>
            </w:r>
          </w:p>
        </w:tc>
        <w:tc>
          <w:tcPr>
            <w:tcW w:w="1248" w:type="dxa"/>
            <w:tcBorders>
              <w:top w:val="nil"/>
              <w:left w:val="nil"/>
              <w:bottom w:val="nil"/>
              <w:right w:val="nil"/>
            </w:tcBorders>
            <w:shd w:val="clear" w:color="auto" w:fill="auto"/>
            <w:noWrap/>
            <w:vAlign w:val="bottom"/>
            <w:hideMark/>
          </w:tcPr>
          <w:p w14:paraId="17718433" w14:textId="77777777" w:rsidR="00032780" w:rsidRPr="00A74738" w:rsidRDefault="00032780">
            <w:pPr>
              <w:jc w:val="center"/>
              <w:rPr>
                <w:sz w:val="20"/>
                <w:szCs w:val="20"/>
              </w:rPr>
            </w:pPr>
            <w:r w:rsidRPr="00A74738">
              <w:rPr>
                <w:sz w:val="20"/>
                <w:szCs w:val="20"/>
              </w:rPr>
              <w:t>1.130***</w:t>
            </w:r>
          </w:p>
        </w:tc>
      </w:tr>
      <w:tr w:rsidR="00032780" w14:paraId="2DEA18C5"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2BD2F47B" w14:textId="77777777" w:rsidR="00032780" w:rsidRPr="00A74738" w:rsidRDefault="00032780">
            <w:pPr>
              <w:jc w:val="center"/>
              <w:rPr>
                <w:sz w:val="20"/>
                <w:szCs w:val="20"/>
              </w:rPr>
            </w:pPr>
          </w:p>
        </w:tc>
        <w:tc>
          <w:tcPr>
            <w:tcW w:w="1278" w:type="dxa"/>
            <w:tcBorders>
              <w:top w:val="nil"/>
              <w:left w:val="nil"/>
              <w:bottom w:val="nil"/>
              <w:right w:val="nil"/>
            </w:tcBorders>
            <w:shd w:val="clear" w:color="auto" w:fill="auto"/>
            <w:noWrap/>
            <w:vAlign w:val="bottom"/>
            <w:hideMark/>
          </w:tcPr>
          <w:p w14:paraId="56F9E421" w14:textId="77777777" w:rsidR="00032780" w:rsidRPr="00A74738" w:rsidRDefault="00032780">
            <w:pPr>
              <w:jc w:val="center"/>
              <w:rPr>
                <w:sz w:val="20"/>
                <w:szCs w:val="20"/>
              </w:rPr>
            </w:pPr>
            <w:r w:rsidRPr="00A74738">
              <w:rPr>
                <w:sz w:val="20"/>
                <w:szCs w:val="20"/>
              </w:rPr>
              <w:t>(0.011)</w:t>
            </w:r>
          </w:p>
        </w:tc>
        <w:tc>
          <w:tcPr>
            <w:tcW w:w="1402" w:type="dxa"/>
            <w:tcBorders>
              <w:top w:val="nil"/>
              <w:left w:val="nil"/>
              <w:bottom w:val="nil"/>
              <w:right w:val="nil"/>
            </w:tcBorders>
            <w:shd w:val="clear" w:color="auto" w:fill="auto"/>
            <w:noWrap/>
            <w:vAlign w:val="bottom"/>
            <w:hideMark/>
          </w:tcPr>
          <w:p w14:paraId="4BB1B0D6" w14:textId="77777777" w:rsidR="00032780" w:rsidRPr="00A74738" w:rsidRDefault="00032780">
            <w:pPr>
              <w:jc w:val="center"/>
              <w:rPr>
                <w:sz w:val="20"/>
                <w:szCs w:val="20"/>
              </w:rPr>
            </w:pPr>
            <w:r w:rsidRPr="00A74738">
              <w:rPr>
                <w:sz w:val="20"/>
                <w:szCs w:val="20"/>
              </w:rPr>
              <w:t>(0.013)</w:t>
            </w:r>
          </w:p>
        </w:tc>
        <w:tc>
          <w:tcPr>
            <w:tcW w:w="1432" w:type="dxa"/>
            <w:tcBorders>
              <w:top w:val="nil"/>
              <w:left w:val="nil"/>
              <w:bottom w:val="nil"/>
              <w:right w:val="nil"/>
            </w:tcBorders>
            <w:shd w:val="clear" w:color="auto" w:fill="auto"/>
            <w:noWrap/>
            <w:vAlign w:val="bottom"/>
            <w:hideMark/>
          </w:tcPr>
          <w:p w14:paraId="7AD9DC54" w14:textId="77777777" w:rsidR="00032780" w:rsidRPr="00A74738" w:rsidRDefault="00032780">
            <w:pPr>
              <w:jc w:val="center"/>
              <w:rPr>
                <w:sz w:val="20"/>
                <w:szCs w:val="20"/>
              </w:rPr>
            </w:pPr>
            <w:r w:rsidRPr="00A74738">
              <w:rPr>
                <w:sz w:val="20"/>
                <w:szCs w:val="20"/>
              </w:rPr>
              <w:t>(0.014)</w:t>
            </w:r>
          </w:p>
        </w:tc>
        <w:tc>
          <w:tcPr>
            <w:tcW w:w="1248" w:type="dxa"/>
            <w:tcBorders>
              <w:top w:val="nil"/>
              <w:left w:val="nil"/>
              <w:bottom w:val="nil"/>
              <w:right w:val="nil"/>
            </w:tcBorders>
            <w:shd w:val="clear" w:color="auto" w:fill="auto"/>
            <w:noWrap/>
            <w:vAlign w:val="bottom"/>
            <w:hideMark/>
          </w:tcPr>
          <w:p w14:paraId="12E67383" w14:textId="77777777" w:rsidR="00032780" w:rsidRPr="00A74738" w:rsidRDefault="00032780">
            <w:pPr>
              <w:jc w:val="center"/>
              <w:rPr>
                <w:sz w:val="20"/>
                <w:szCs w:val="20"/>
              </w:rPr>
            </w:pPr>
            <w:r w:rsidRPr="00A74738">
              <w:rPr>
                <w:sz w:val="20"/>
                <w:szCs w:val="20"/>
              </w:rPr>
              <w:t>(0.025)</w:t>
            </w:r>
          </w:p>
        </w:tc>
      </w:tr>
      <w:tr w:rsidR="00032780" w14:paraId="57C46EFB"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08C50F8B" w14:textId="77777777" w:rsidR="00032780" w:rsidRPr="00A74738" w:rsidRDefault="00032780">
            <w:pPr>
              <w:rPr>
                <w:sz w:val="20"/>
                <w:szCs w:val="20"/>
              </w:rPr>
            </w:pPr>
            <w:r w:rsidRPr="00A74738">
              <w:rPr>
                <w:sz w:val="20"/>
                <w:szCs w:val="20"/>
              </w:rPr>
              <w:t>Surprise</w:t>
            </w:r>
          </w:p>
        </w:tc>
        <w:tc>
          <w:tcPr>
            <w:tcW w:w="1278" w:type="dxa"/>
            <w:tcBorders>
              <w:top w:val="nil"/>
              <w:left w:val="nil"/>
              <w:bottom w:val="nil"/>
              <w:right w:val="nil"/>
            </w:tcBorders>
            <w:shd w:val="clear" w:color="auto" w:fill="auto"/>
            <w:noWrap/>
            <w:vAlign w:val="bottom"/>
            <w:hideMark/>
          </w:tcPr>
          <w:p w14:paraId="0AF1F009" w14:textId="77777777" w:rsidR="00032780" w:rsidRPr="00A74738" w:rsidRDefault="00032780">
            <w:pPr>
              <w:jc w:val="center"/>
              <w:rPr>
                <w:sz w:val="20"/>
                <w:szCs w:val="20"/>
              </w:rPr>
            </w:pPr>
            <w:r w:rsidRPr="00A74738">
              <w:rPr>
                <w:sz w:val="20"/>
                <w:szCs w:val="20"/>
              </w:rPr>
              <w:t>0.600***</w:t>
            </w:r>
          </w:p>
        </w:tc>
        <w:tc>
          <w:tcPr>
            <w:tcW w:w="1402" w:type="dxa"/>
            <w:tcBorders>
              <w:top w:val="nil"/>
              <w:left w:val="nil"/>
              <w:bottom w:val="nil"/>
              <w:right w:val="nil"/>
            </w:tcBorders>
            <w:shd w:val="clear" w:color="auto" w:fill="auto"/>
            <w:noWrap/>
            <w:vAlign w:val="bottom"/>
            <w:hideMark/>
          </w:tcPr>
          <w:p w14:paraId="7E924702" w14:textId="77777777" w:rsidR="00032780" w:rsidRPr="00A74738" w:rsidRDefault="00032780">
            <w:pPr>
              <w:jc w:val="center"/>
              <w:rPr>
                <w:sz w:val="20"/>
                <w:szCs w:val="20"/>
              </w:rPr>
            </w:pPr>
            <w:r w:rsidRPr="00A74738">
              <w:rPr>
                <w:sz w:val="20"/>
                <w:szCs w:val="20"/>
              </w:rPr>
              <w:t>0.946</w:t>
            </w:r>
          </w:p>
        </w:tc>
        <w:tc>
          <w:tcPr>
            <w:tcW w:w="1432" w:type="dxa"/>
            <w:tcBorders>
              <w:top w:val="nil"/>
              <w:left w:val="nil"/>
              <w:bottom w:val="nil"/>
              <w:right w:val="nil"/>
            </w:tcBorders>
            <w:shd w:val="clear" w:color="auto" w:fill="auto"/>
            <w:noWrap/>
            <w:vAlign w:val="bottom"/>
            <w:hideMark/>
          </w:tcPr>
          <w:p w14:paraId="4CBB0B57" w14:textId="77777777" w:rsidR="00032780" w:rsidRPr="00A74738" w:rsidRDefault="00032780">
            <w:pPr>
              <w:jc w:val="center"/>
              <w:rPr>
                <w:sz w:val="20"/>
                <w:szCs w:val="20"/>
              </w:rPr>
            </w:pPr>
            <w:r w:rsidRPr="00A74738">
              <w:rPr>
                <w:sz w:val="20"/>
                <w:szCs w:val="20"/>
              </w:rPr>
              <w:t>0.403***</w:t>
            </w:r>
          </w:p>
        </w:tc>
        <w:tc>
          <w:tcPr>
            <w:tcW w:w="1248" w:type="dxa"/>
            <w:tcBorders>
              <w:top w:val="nil"/>
              <w:left w:val="nil"/>
              <w:bottom w:val="nil"/>
              <w:right w:val="nil"/>
            </w:tcBorders>
            <w:shd w:val="clear" w:color="auto" w:fill="auto"/>
            <w:noWrap/>
            <w:vAlign w:val="bottom"/>
            <w:hideMark/>
          </w:tcPr>
          <w:p w14:paraId="3EAEECEF" w14:textId="77777777" w:rsidR="00032780" w:rsidRPr="00A74738" w:rsidRDefault="00032780">
            <w:pPr>
              <w:jc w:val="center"/>
              <w:rPr>
                <w:sz w:val="20"/>
                <w:szCs w:val="20"/>
              </w:rPr>
            </w:pPr>
            <w:r w:rsidRPr="00A74738">
              <w:rPr>
                <w:sz w:val="20"/>
                <w:szCs w:val="20"/>
              </w:rPr>
              <w:t>0.774**</w:t>
            </w:r>
          </w:p>
        </w:tc>
      </w:tr>
      <w:tr w:rsidR="00032780" w14:paraId="6C02F558"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25E26B14" w14:textId="77777777" w:rsidR="00032780" w:rsidRPr="00A74738" w:rsidRDefault="00032780">
            <w:pPr>
              <w:jc w:val="center"/>
              <w:rPr>
                <w:sz w:val="20"/>
                <w:szCs w:val="20"/>
              </w:rPr>
            </w:pPr>
          </w:p>
        </w:tc>
        <w:tc>
          <w:tcPr>
            <w:tcW w:w="1278" w:type="dxa"/>
            <w:tcBorders>
              <w:top w:val="nil"/>
              <w:left w:val="nil"/>
              <w:bottom w:val="nil"/>
              <w:right w:val="nil"/>
            </w:tcBorders>
            <w:shd w:val="clear" w:color="auto" w:fill="auto"/>
            <w:noWrap/>
            <w:vAlign w:val="bottom"/>
            <w:hideMark/>
          </w:tcPr>
          <w:p w14:paraId="7A329436" w14:textId="77777777" w:rsidR="00032780" w:rsidRPr="00A74738" w:rsidRDefault="00032780">
            <w:pPr>
              <w:jc w:val="center"/>
              <w:rPr>
                <w:sz w:val="20"/>
                <w:szCs w:val="20"/>
              </w:rPr>
            </w:pPr>
            <w:r w:rsidRPr="00A74738">
              <w:rPr>
                <w:sz w:val="20"/>
                <w:szCs w:val="20"/>
              </w:rPr>
              <w:t>(0.026)</w:t>
            </w:r>
          </w:p>
        </w:tc>
        <w:tc>
          <w:tcPr>
            <w:tcW w:w="1402" w:type="dxa"/>
            <w:tcBorders>
              <w:top w:val="nil"/>
              <w:left w:val="nil"/>
              <w:bottom w:val="nil"/>
              <w:right w:val="nil"/>
            </w:tcBorders>
            <w:shd w:val="clear" w:color="auto" w:fill="auto"/>
            <w:noWrap/>
            <w:vAlign w:val="bottom"/>
            <w:hideMark/>
          </w:tcPr>
          <w:p w14:paraId="016CD36F" w14:textId="77777777" w:rsidR="00032780" w:rsidRPr="00A74738" w:rsidRDefault="00032780">
            <w:pPr>
              <w:jc w:val="center"/>
              <w:rPr>
                <w:sz w:val="20"/>
                <w:szCs w:val="20"/>
              </w:rPr>
            </w:pPr>
            <w:r w:rsidRPr="00A74738">
              <w:rPr>
                <w:sz w:val="20"/>
                <w:szCs w:val="20"/>
              </w:rPr>
              <w:t>(0.046)</w:t>
            </w:r>
          </w:p>
        </w:tc>
        <w:tc>
          <w:tcPr>
            <w:tcW w:w="1432" w:type="dxa"/>
            <w:tcBorders>
              <w:top w:val="nil"/>
              <w:left w:val="nil"/>
              <w:bottom w:val="nil"/>
              <w:right w:val="nil"/>
            </w:tcBorders>
            <w:shd w:val="clear" w:color="auto" w:fill="auto"/>
            <w:noWrap/>
            <w:vAlign w:val="bottom"/>
            <w:hideMark/>
          </w:tcPr>
          <w:p w14:paraId="46F7E785" w14:textId="77777777" w:rsidR="00032780" w:rsidRPr="00A74738" w:rsidRDefault="00032780">
            <w:pPr>
              <w:jc w:val="center"/>
              <w:rPr>
                <w:sz w:val="20"/>
                <w:szCs w:val="20"/>
              </w:rPr>
            </w:pPr>
            <w:r w:rsidRPr="00A74738">
              <w:rPr>
                <w:sz w:val="20"/>
                <w:szCs w:val="20"/>
              </w:rPr>
              <w:t>(0.026)</w:t>
            </w:r>
          </w:p>
        </w:tc>
        <w:tc>
          <w:tcPr>
            <w:tcW w:w="1248" w:type="dxa"/>
            <w:tcBorders>
              <w:top w:val="nil"/>
              <w:left w:val="nil"/>
              <w:bottom w:val="nil"/>
              <w:right w:val="nil"/>
            </w:tcBorders>
            <w:shd w:val="clear" w:color="auto" w:fill="auto"/>
            <w:noWrap/>
            <w:vAlign w:val="bottom"/>
            <w:hideMark/>
          </w:tcPr>
          <w:p w14:paraId="2F79BAE0" w14:textId="77777777" w:rsidR="00032780" w:rsidRPr="00A74738" w:rsidRDefault="00032780">
            <w:pPr>
              <w:jc w:val="center"/>
              <w:rPr>
                <w:sz w:val="20"/>
                <w:szCs w:val="20"/>
              </w:rPr>
            </w:pPr>
            <w:r w:rsidRPr="00A74738">
              <w:rPr>
                <w:sz w:val="20"/>
                <w:szCs w:val="20"/>
              </w:rPr>
              <w:t>(0.086)</w:t>
            </w:r>
          </w:p>
        </w:tc>
      </w:tr>
      <w:tr w:rsidR="00032780" w14:paraId="128B79C5"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488B263B" w14:textId="77777777" w:rsidR="00032780" w:rsidRPr="00A74738" w:rsidRDefault="00032780">
            <w:pPr>
              <w:rPr>
                <w:sz w:val="20"/>
                <w:szCs w:val="20"/>
              </w:rPr>
            </w:pPr>
            <w:r w:rsidRPr="00A74738">
              <w:rPr>
                <w:sz w:val="20"/>
                <w:szCs w:val="20"/>
              </w:rPr>
              <w:t>Cum. Surprise games 2-5</w:t>
            </w:r>
          </w:p>
        </w:tc>
        <w:tc>
          <w:tcPr>
            <w:tcW w:w="1278" w:type="dxa"/>
            <w:tcBorders>
              <w:top w:val="nil"/>
              <w:left w:val="nil"/>
              <w:bottom w:val="nil"/>
              <w:right w:val="nil"/>
            </w:tcBorders>
            <w:shd w:val="clear" w:color="auto" w:fill="auto"/>
            <w:noWrap/>
            <w:vAlign w:val="bottom"/>
            <w:hideMark/>
          </w:tcPr>
          <w:p w14:paraId="1D46899D" w14:textId="77777777" w:rsidR="00032780" w:rsidRPr="00A74738" w:rsidRDefault="00032780">
            <w:pPr>
              <w:jc w:val="center"/>
              <w:rPr>
                <w:sz w:val="20"/>
                <w:szCs w:val="20"/>
              </w:rPr>
            </w:pPr>
            <w:r w:rsidRPr="00A74738">
              <w:rPr>
                <w:sz w:val="20"/>
                <w:szCs w:val="20"/>
              </w:rPr>
              <w:t>0.820***</w:t>
            </w:r>
          </w:p>
        </w:tc>
        <w:tc>
          <w:tcPr>
            <w:tcW w:w="1402" w:type="dxa"/>
            <w:tcBorders>
              <w:top w:val="nil"/>
              <w:left w:val="nil"/>
              <w:bottom w:val="nil"/>
              <w:right w:val="nil"/>
            </w:tcBorders>
            <w:shd w:val="clear" w:color="auto" w:fill="auto"/>
            <w:noWrap/>
            <w:vAlign w:val="bottom"/>
            <w:hideMark/>
          </w:tcPr>
          <w:p w14:paraId="361A2041" w14:textId="77777777" w:rsidR="00032780" w:rsidRPr="00A74738" w:rsidRDefault="00032780">
            <w:pPr>
              <w:jc w:val="center"/>
              <w:rPr>
                <w:sz w:val="20"/>
                <w:szCs w:val="20"/>
              </w:rPr>
            </w:pPr>
            <w:r w:rsidRPr="00A74738">
              <w:rPr>
                <w:sz w:val="20"/>
                <w:szCs w:val="20"/>
              </w:rPr>
              <w:t>0.958*</w:t>
            </w:r>
          </w:p>
        </w:tc>
        <w:tc>
          <w:tcPr>
            <w:tcW w:w="1432" w:type="dxa"/>
            <w:tcBorders>
              <w:top w:val="nil"/>
              <w:left w:val="nil"/>
              <w:bottom w:val="nil"/>
              <w:right w:val="nil"/>
            </w:tcBorders>
            <w:shd w:val="clear" w:color="auto" w:fill="auto"/>
            <w:noWrap/>
            <w:vAlign w:val="bottom"/>
            <w:hideMark/>
          </w:tcPr>
          <w:p w14:paraId="23543DC0" w14:textId="77777777" w:rsidR="00032780" w:rsidRPr="00A74738" w:rsidRDefault="00032780">
            <w:pPr>
              <w:jc w:val="center"/>
              <w:rPr>
                <w:sz w:val="20"/>
                <w:szCs w:val="20"/>
              </w:rPr>
            </w:pPr>
            <w:r w:rsidRPr="00A74738">
              <w:rPr>
                <w:sz w:val="20"/>
                <w:szCs w:val="20"/>
              </w:rPr>
              <w:t>0.747***</w:t>
            </w:r>
          </w:p>
        </w:tc>
        <w:tc>
          <w:tcPr>
            <w:tcW w:w="1248" w:type="dxa"/>
            <w:tcBorders>
              <w:top w:val="nil"/>
              <w:left w:val="nil"/>
              <w:bottom w:val="nil"/>
              <w:right w:val="nil"/>
            </w:tcBorders>
            <w:shd w:val="clear" w:color="auto" w:fill="auto"/>
            <w:noWrap/>
            <w:vAlign w:val="bottom"/>
            <w:hideMark/>
          </w:tcPr>
          <w:p w14:paraId="71D1A3F2" w14:textId="77777777" w:rsidR="00032780" w:rsidRPr="00A74738" w:rsidRDefault="00032780">
            <w:pPr>
              <w:jc w:val="center"/>
              <w:rPr>
                <w:sz w:val="20"/>
                <w:szCs w:val="20"/>
              </w:rPr>
            </w:pPr>
            <w:r w:rsidRPr="00A74738">
              <w:rPr>
                <w:sz w:val="20"/>
                <w:szCs w:val="20"/>
              </w:rPr>
              <w:t>0.830***</w:t>
            </w:r>
          </w:p>
        </w:tc>
      </w:tr>
      <w:tr w:rsidR="00032780" w14:paraId="4F012E4D"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0BCB41FA" w14:textId="77777777" w:rsidR="00032780" w:rsidRPr="00A74738" w:rsidRDefault="00032780">
            <w:pPr>
              <w:jc w:val="center"/>
              <w:rPr>
                <w:sz w:val="20"/>
                <w:szCs w:val="20"/>
              </w:rPr>
            </w:pPr>
          </w:p>
        </w:tc>
        <w:tc>
          <w:tcPr>
            <w:tcW w:w="1278" w:type="dxa"/>
            <w:tcBorders>
              <w:top w:val="nil"/>
              <w:left w:val="nil"/>
              <w:bottom w:val="nil"/>
              <w:right w:val="nil"/>
            </w:tcBorders>
            <w:shd w:val="clear" w:color="auto" w:fill="auto"/>
            <w:noWrap/>
            <w:vAlign w:val="bottom"/>
            <w:hideMark/>
          </w:tcPr>
          <w:p w14:paraId="0FAECB45" w14:textId="77777777" w:rsidR="00032780" w:rsidRPr="00A74738" w:rsidRDefault="00032780">
            <w:pPr>
              <w:jc w:val="center"/>
              <w:rPr>
                <w:sz w:val="20"/>
                <w:szCs w:val="20"/>
              </w:rPr>
            </w:pPr>
            <w:r w:rsidRPr="00A74738">
              <w:rPr>
                <w:sz w:val="20"/>
                <w:szCs w:val="20"/>
              </w:rPr>
              <w:t>(0.016)</w:t>
            </w:r>
          </w:p>
        </w:tc>
        <w:tc>
          <w:tcPr>
            <w:tcW w:w="1402" w:type="dxa"/>
            <w:tcBorders>
              <w:top w:val="nil"/>
              <w:left w:val="nil"/>
              <w:bottom w:val="nil"/>
              <w:right w:val="nil"/>
            </w:tcBorders>
            <w:shd w:val="clear" w:color="auto" w:fill="auto"/>
            <w:noWrap/>
            <w:vAlign w:val="bottom"/>
            <w:hideMark/>
          </w:tcPr>
          <w:p w14:paraId="3FB8D96D" w14:textId="77777777" w:rsidR="00032780" w:rsidRPr="00A74738" w:rsidRDefault="00032780">
            <w:pPr>
              <w:jc w:val="center"/>
              <w:rPr>
                <w:sz w:val="20"/>
                <w:szCs w:val="20"/>
              </w:rPr>
            </w:pPr>
            <w:r w:rsidRPr="00A74738">
              <w:rPr>
                <w:sz w:val="20"/>
                <w:szCs w:val="20"/>
              </w:rPr>
              <w:t>(0.023)</w:t>
            </w:r>
          </w:p>
        </w:tc>
        <w:tc>
          <w:tcPr>
            <w:tcW w:w="1432" w:type="dxa"/>
            <w:tcBorders>
              <w:top w:val="nil"/>
              <w:left w:val="nil"/>
              <w:bottom w:val="nil"/>
              <w:right w:val="nil"/>
            </w:tcBorders>
            <w:shd w:val="clear" w:color="auto" w:fill="auto"/>
            <w:noWrap/>
            <w:vAlign w:val="bottom"/>
            <w:hideMark/>
          </w:tcPr>
          <w:p w14:paraId="317A0FC1" w14:textId="77777777" w:rsidR="00032780" w:rsidRPr="00A74738" w:rsidRDefault="00032780">
            <w:pPr>
              <w:jc w:val="center"/>
              <w:rPr>
                <w:sz w:val="20"/>
                <w:szCs w:val="20"/>
              </w:rPr>
            </w:pPr>
            <w:r w:rsidRPr="00A74738">
              <w:rPr>
                <w:sz w:val="20"/>
                <w:szCs w:val="20"/>
              </w:rPr>
              <w:t>(0.015)</w:t>
            </w:r>
          </w:p>
        </w:tc>
        <w:tc>
          <w:tcPr>
            <w:tcW w:w="1248" w:type="dxa"/>
            <w:tcBorders>
              <w:top w:val="nil"/>
              <w:left w:val="nil"/>
              <w:bottom w:val="nil"/>
              <w:right w:val="nil"/>
            </w:tcBorders>
            <w:shd w:val="clear" w:color="auto" w:fill="auto"/>
            <w:noWrap/>
            <w:vAlign w:val="bottom"/>
            <w:hideMark/>
          </w:tcPr>
          <w:p w14:paraId="32BB1AD5" w14:textId="77777777" w:rsidR="00032780" w:rsidRPr="00A74738" w:rsidRDefault="00032780">
            <w:pPr>
              <w:jc w:val="center"/>
              <w:rPr>
                <w:sz w:val="20"/>
                <w:szCs w:val="20"/>
              </w:rPr>
            </w:pPr>
            <w:r w:rsidRPr="00A74738">
              <w:rPr>
                <w:sz w:val="20"/>
                <w:szCs w:val="20"/>
              </w:rPr>
              <w:t>(0.044)</w:t>
            </w:r>
          </w:p>
        </w:tc>
      </w:tr>
      <w:tr w:rsidR="00032780" w14:paraId="7FDFFA7A"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7B5A2067" w14:textId="77777777" w:rsidR="00032780" w:rsidRPr="00A74738" w:rsidRDefault="00032780">
            <w:pPr>
              <w:rPr>
                <w:sz w:val="20"/>
                <w:szCs w:val="20"/>
              </w:rPr>
            </w:pPr>
            <w:r w:rsidRPr="00A74738">
              <w:rPr>
                <w:sz w:val="20"/>
                <w:szCs w:val="20"/>
              </w:rPr>
              <w:t>Cum. Surprise games 6-10</w:t>
            </w:r>
          </w:p>
        </w:tc>
        <w:tc>
          <w:tcPr>
            <w:tcW w:w="1278" w:type="dxa"/>
            <w:tcBorders>
              <w:top w:val="nil"/>
              <w:left w:val="nil"/>
              <w:bottom w:val="nil"/>
              <w:right w:val="nil"/>
            </w:tcBorders>
            <w:shd w:val="clear" w:color="auto" w:fill="auto"/>
            <w:noWrap/>
            <w:vAlign w:val="bottom"/>
            <w:hideMark/>
          </w:tcPr>
          <w:p w14:paraId="4B9A06DA" w14:textId="77777777" w:rsidR="00032780" w:rsidRPr="00A74738" w:rsidRDefault="00032780">
            <w:pPr>
              <w:jc w:val="center"/>
              <w:rPr>
                <w:sz w:val="20"/>
                <w:szCs w:val="20"/>
              </w:rPr>
            </w:pPr>
            <w:r w:rsidRPr="00A74738">
              <w:rPr>
                <w:sz w:val="20"/>
                <w:szCs w:val="20"/>
              </w:rPr>
              <w:t>0.905***</w:t>
            </w:r>
          </w:p>
        </w:tc>
        <w:tc>
          <w:tcPr>
            <w:tcW w:w="1402" w:type="dxa"/>
            <w:tcBorders>
              <w:top w:val="nil"/>
              <w:left w:val="nil"/>
              <w:bottom w:val="nil"/>
              <w:right w:val="nil"/>
            </w:tcBorders>
            <w:shd w:val="clear" w:color="auto" w:fill="auto"/>
            <w:noWrap/>
            <w:vAlign w:val="bottom"/>
            <w:hideMark/>
          </w:tcPr>
          <w:p w14:paraId="6F05C7B6" w14:textId="77777777" w:rsidR="00032780" w:rsidRPr="00A74738" w:rsidRDefault="00032780">
            <w:pPr>
              <w:jc w:val="center"/>
              <w:rPr>
                <w:sz w:val="20"/>
                <w:szCs w:val="20"/>
              </w:rPr>
            </w:pPr>
            <w:r w:rsidRPr="00A74738">
              <w:rPr>
                <w:sz w:val="20"/>
                <w:szCs w:val="20"/>
              </w:rPr>
              <w:t>0.970</w:t>
            </w:r>
          </w:p>
        </w:tc>
        <w:tc>
          <w:tcPr>
            <w:tcW w:w="1432" w:type="dxa"/>
            <w:tcBorders>
              <w:top w:val="nil"/>
              <w:left w:val="nil"/>
              <w:bottom w:val="nil"/>
              <w:right w:val="nil"/>
            </w:tcBorders>
            <w:shd w:val="clear" w:color="auto" w:fill="auto"/>
            <w:noWrap/>
            <w:vAlign w:val="bottom"/>
            <w:hideMark/>
          </w:tcPr>
          <w:p w14:paraId="4BCB8E3F" w14:textId="77777777" w:rsidR="00032780" w:rsidRPr="00A74738" w:rsidRDefault="00032780">
            <w:pPr>
              <w:jc w:val="center"/>
              <w:rPr>
                <w:sz w:val="20"/>
                <w:szCs w:val="20"/>
              </w:rPr>
            </w:pPr>
            <w:r w:rsidRPr="00A74738">
              <w:rPr>
                <w:sz w:val="20"/>
                <w:szCs w:val="20"/>
              </w:rPr>
              <w:t>0.865***</w:t>
            </w:r>
          </w:p>
        </w:tc>
        <w:tc>
          <w:tcPr>
            <w:tcW w:w="1248" w:type="dxa"/>
            <w:tcBorders>
              <w:top w:val="nil"/>
              <w:left w:val="nil"/>
              <w:bottom w:val="nil"/>
              <w:right w:val="nil"/>
            </w:tcBorders>
            <w:shd w:val="clear" w:color="auto" w:fill="auto"/>
            <w:noWrap/>
            <w:vAlign w:val="bottom"/>
            <w:hideMark/>
          </w:tcPr>
          <w:p w14:paraId="5B1CEDE9" w14:textId="77777777" w:rsidR="00032780" w:rsidRPr="00A74738" w:rsidRDefault="00032780">
            <w:pPr>
              <w:jc w:val="center"/>
              <w:rPr>
                <w:sz w:val="20"/>
                <w:szCs w:val="20"/>
              </w:rPr>
            </w:pPr>
            <w:r w:rsidRPr="00A74738">
              <w:rPr>
                <w:sz w:val="20"/>
                <w:szCs w:val="20"/>
              </w:rPr>
              <w:t>0.934</w:t>
            </w:r>
          </w:p>
        </w:tc>
      </w:tr>
      <w:tr w:rsidR="00032780" w14:paraId="050FBC81"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4E991DAB" w14:textId="77777777" w:rsidR="00032780" w:rsidRPr="00A74738" w:rsidRDefault="00032780">
            <w:pPr>
              <w:jc w:val="center"/>
              <w:rPr>
                <w:sz w:val="20"/>
                <w:szCs w:val="20"/>
              </w:rPr>
            </w:pPr>
          </w:p>
        </w:tc>
        <w:tc>
          <w:tcPr>
            <w:tcW w:w="1278" w:type="dxa"/>
            <w:tcBorders>
              <w:top w:val="nil"/>
              <w:left w:val="nil"/>
              <w:bottom w:val="nil"/>
              <w:right w:val="nil"/>
            </w:tcBorders>
            <w:shd w:val="clear" w:color="auto" w:fill="auto"/>
            <w:noWrap/>
            <w:vAlign w:val="bottom"/>
            <w:hideMark/>
          </w:tcPr>
          <w:p w14:paraId="631412FE" w14:textId="77777777" w:rsidR="00032780" w:rsidRPr="00A74738" w:rsidRDefault="00032780">
            <w:pPr>
              <w:jc w:val="center"/>
              <w:rPr>
                <w:sz w:val="20"/>
                <w:szCs w:val="20"/>
              </w:rPr>
            </w:pPr>
            <w:r w:rsidRPr="00A74738">
              <w:rPr>
                <w:sz w:val="20"/>
                <w:szCs w:val="20"/>
              </w:rPr>
              <w:t>(0.015)</w:t>
            </w:r>
          </w:p>
        </w:tc>
        <w:tc>
          <w:tcPr>
            <w:tcW w:w="1402" w:type="dxa"/>
            <w:tcBorders>
              <w:top w:val="nil"/>
              <w:left w:val="nil"/>
              <w:bottom w:val="nil"/>
              <w:right w:val="nil"/>
            </w:tcBorders>
            <w:shd w:val="clear" w:color="auto" w:fill="auto"/>
            <w:noWrap/>
            <w:vAlign w:val="bottom"/>
            <w:hideMark/>
          </w:tcPr>
          <w:p w14:paraId="14298D5E" w14:textId="77777777" w:rsidR="00032780" w:rsidRPr="00A74738" w:rsidRDefault="00032780">
            <w:pPr>
              <w:jc w:val="center"/>
              <w:rPr>
                <w:sz w:val="20"/>
                <w:szCs w:val="20"/>
              </w:rPr>
            </w:pPr>
            <w:r w:rsidRPr="00A74738">
              <w:rPr>
                <w:sz w:val="20"/>
                <w:szCs w:val="20"/>
              </w:rPr>
              <w:t>(0.023)</w:t>
            </w:r>
          </w:p>
        </w:tc>
        <w:tc>
          <w:tcPr>
            <w:tcW w:w="1432" w:type="dxa"/>
            <w:tcBorders>
              <w:top w:val="nil"/>
              <w:left w:val="nil"/>
              <w:bottom w:val="nil"/>
              <w:right w:val="nil"/>
            </w:tcBorders>
            <w:shd w:val="clear" w:color="auto" w:fill="auto"/>
            <w:noWrap/>
            <w:vAlign w:val="bottom"/>
            <w:hideMark/>
          </w:tcPr>
          <w:p w14:paraId="192102A0" w14:textId="77777777" w:rsidR="00032780" w:rsidRPr="00A74738" w:rsidRDefault="00032780">
            <w:pPr>
              <w:jc w:val="center"/>
              <w:rPr>
                <w:sz w:val="20"/>
                <w:szCs w:val="20"/>
              </w:rPr>
            </w:pPr>
            <w:r w:rsidRPr="00A74738">
              <w:rPr>
                <w:sz w:val="20"/>
                <w:szCs w:val="20"/>
              </w:rPr>
              <w:t>(0.015)</w:t>
            </w:r>
          </w:p>
        </w:tc>
        <w:tc>
          <w:tcPr>
            <w:tcW w:w="1248" w:type="dxa"/>
            <w:tcBorders>
              <w:top w:val="nil"/>
              <w:left w:val="nil"/>
              <w:bottom w:val="nil"/>
              <w:right w:val="nil"/>
            </w:tcBorders>
            <w:shd w:val="clear" w:color="auto" w:fill="auto"/>
            <w:noWrap/>
            <w:vAlign w:val="bottom"/>
            <w:hideMark/>
          </w:tcPr>
          <w:p w14:paraId="226E85CD" w14:textId="77777777" w:rsidR="00032780" w:rsidRPr="00A74738" w:rsidRDefault="00032780">
            <w:pPr>
              <w:jc w:val="center"/>
              <w:rPr>
                <w:sz w:val="20"/>
                <w:szCs w:val="20"/>
              </w:rPr>
            </w:pPr>
            <w:r w:rsidRPr="00A74738">
              <w:rPr>
                <w:sz w:val="20"/>
                <w:szCs w:val="20"/>
              </w:rPr>
              <w:t>(0.047)</w:t>
            </w:r>
          </w:p>
        </w:tc>
      </w:tr>
      <w:tr w:rsidR="00032780" w14:paraId="5FA46B0C"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47BF48BA" w14:textId="77777777" w:rsidR="00032780" w:rsidRPr="00A74738" w:rsidRDefault="00032780">
            <w:pPr>
              <w:rPr>
                <w:sz w:val="20"/>
                <w:szCs w:val="20"/>
              </w:rPr>
            </w:pPr>
            <w:r w:rsidRPr="00A74738">
              <w:rPr>
                <w:sz w:val="20"/>
                <w:szCs w:val="20"/>
              </w:rPr>
              <w:t>Promotion last season</w:t>
            </w:r>
          </w:p>
        </w:tc>
        <w:tc>
          <w:tcPr>
            <w:tcW w:w="1278" w:type="dxa"/>
            <w:tcBorders>
              <w:top w:val="nil"/>
              <w:left w:val="nil"/>
              <w:bottom w:val="nil"/>
              <w:right w:val="nil"/>
            </w:tcBorders>
            <w:shd w:val="clear" w:color="auto" w:fill="auto"/>
            <w:noWrap/>
            <w:vAlign w:val="bottom"/>
            <w:hideMark/>
          </w:tcPr>
          <w:p w14:paraId="1055D353" w14:textId="77777777" w:rsidR="00032780" w:rsidRPr="00A74738" w:rsidRDefault="00032780">
            <w:pPr>
              <w:jc w:val="center"/>
              <w:rPr>
                <w:sz w:val="20"/>
                <w:szCs w:val="20"/>
              </w:rPr>
            </w:pPr>
            <w:r w:rsidRPr="00A74738">
              <w:rPr>
                <w:sz w:val="20"/>
                <w:szCs w:val="20"/>
              </w:rPr>
              <w:t>0.986</w:t>
            </w:r>
          </w:p>
        </w:tc>
        <w:tc>
          <w:tcPr>
            <w:tcW w:w="1402" w:type="dxa"/>
            <w:tcBorders>
              <w:top w:val="nil"/>
              <w:left w:val="nil"/>
              <w:bottom w:val="nil"/>
              <w:right w:val="nil"/>
            </w:tcBorders>
            <w:shd w:val="clear" w:color="auto" w:fill="auto"/>
            <w:noWrap/>
            <w:vAlign w:val="bottom"/>
            <w:hideMark/>
          </w:tcPr>
          <w:p w14:paraId="4798E321" w14:textId="77777777" w:rsidR="00032780" w:rsidRPr="00A74738" w:rsidRDefault="00032780">
            <w:pPr>
              <w:jc w:val="center"/>
              <w:rPr>
                <w:sz w:val="20"/>
                <w:szCs w:val="20"/>
              </w:rPr>
            </w:pPr>
            <w:r w:rsidRPr="00A74738">
              <w:rPr>
                <w:sz w:val="20"/>
                <w:szCs w:val="20"/>
              </w:rPr>
              <w:t>0.712</w:t>
            </w:r>
          </w:p>
        </w:tc>
        <w:tc>
          <w:tcPr>
            <w:tcW w:w="1432" w:type="dxa"/>
            <w:tcBorders>
              <w:top w:val="nil"/>
              <w:left w:val="nil"/>
              <w:bottom w:val="nil"/>
              <w:right w:val="nil"/>
            </w:tcBorders>
            <w:shd w:val="clear" w:color="auto" w:fill="auto"/>
            <w:noWrap/>
            <w:vAlign w:val="bottom"/>
            <w:hideMark/>
          </w:tcPr>
          <w:p w14:paraId="4F4E49DF" w14:textId="77777777" w:rsidR="00032780" w:rsidRPr="00A74738" w:rsidRDefault="00032780">
            <w:pPr>
              <w:jc w:val="center"/>
              <w:rPr>
                <w:sz w:val="20"/>
                <w:szCs w:val="20"/>
              </w:rPr>
            </w:pPr>
            <w:r w:rsidRPr="00A74738">
              <w:rPr>
                <w:sz w:val="20"/>
                <w:szCs w:val="20"/>
              </w:rPr>
              <w:t>0.973</w:t>
            </w:r>
          </w:p>
        </w:tc>
        <w:tc>
          <w:tcPr>
            <w:tcW w:w="1248" w:type="dxa"/>
            <w:tcBorders>
              <w:top w:val="nil"/>
              <w:left w:val="nil"/>
              <w:bottom w:val="nil"/>
              <w:right w:val="nil"/>
            </w:tcBorders>
            <w:shd w:val="clear" w:color="auto" w:fill="auto"/>
            <w:noWrap/>
            <w:vAlign w:val="bottom"/>
            <w:hideMark/>
          </w:tcPr>
          <w:p w14:paraId="0974C489" w14:textId="77777777" w:rsidR="00032780" w:rsidRPr="00A74738" w:rsidRDefault="00032780">
            <w:pPr>
              <w:jc w:val="center"/>
              <w:rPr>
                <w:sz w:val="20"/>
                <w:szCs w:val="20"/>
              </w:rPr>
            </w:pPr>
            <w:r w:rsidRPr="00A74738">
              <w:rPr>
                <w:sz w:val="20"/>
                <w:szCs w:val="20"/>
              </w:rPr>
              <w:t>0.486</w:t>
            </w:r>
          </w:p>
        </w:tc>
      </w:tr>
      <w:tr w:rsidR="00032780" w14:paraId="30760CC0"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41AB9CCD" w14:textId="77777777" w:rsidR="00032780" w:rsidRPr="00A74738" w:rsidRDefault="00032780">
            <w:pPr>
              <w:jc w:val="center"/>
              <w:rPr>
                <w:sz w:val="20"/>
                <w:szCs w:val="20"/>
              </w:rPr>
            </w:pPr>
          </w:p>
        </w:tc>
        <w:tc>
          <w:tcPr>
            <w:tcW w:w="1278" w:type="dxa"/>
            <w:tcBorders>
              <w:top w:val="nil"/>
              <w:left w:val="nil"/>
              <w:bottom w:val="nil"/>
              <w:right w:val="nil"/>
            </w:tcBorders>
            <w:shd w:val="clear" w:color="auto" w:fill="auto"/>
            <w:noWrap/>
            <w:vAlign w:val="bottom"/>
            <w:hideMark/>
          </w:tcPr>
          <w:p w14:paraId="6FAB3E75" w14:textId="77777777" w:rsidR="00032780" w:rsidRPr="00A74738" w:rsidRDefault="00032780">
            <w:pPr>
              <w:jc w:val="center"/>
              <w:rPr>
                <w:sz w:val="20"/>
                <w:szCs w:val="20"/>
              </w:rPr>
            </w:pPr>
            <w:r w:rsidRPr="00A74738">
              <w:rPr>
                <w:sz w:val="20"/>
                <w:szCs w:val="20"/>
              </w:rPr>
              <w:t>(0.221)</w:t>
            </w:r>
          </w:p>
        </w:tc>
        <w:tc>
          <w:tcPr>
            <w:tcW w:w="1402" w:type="dxa"/>
            <w:tcBorders>
              <w:top w:val="nil"/>
              <w:left w:val="nil"/>
              <w:bottom w:val="nil"/>
              <w:right w:val="nil"/>
            </w:tcBorders>
            <w:shd w:val="clear" w:color="auto" w:fill="auto"/>
            <w:noWrap/>
            <w:vAlign w:val="bottom"/>
            <w:hideMark/>
          </w:tcPr>
          <w:p w14:paraId="1788147A" w14:textId="77777777" w:rsidR="00032780" w:rsidRPr="00A74738" w:rsidRDefault="00032780">
            <w:pPr>
              <w:jc w:val="center"/>
              <w:rPr>
                <w:sz w:val="20"/>
                <w:szCs w:val="20"/>
              </w:rPr>
            </w:pPr>
            <w:r w:rsidRPr="00A74738">
              <w:rPr>
                <w:sz w:val="20"/>
                <w:szCs w:val="20"/>
              </w:rPr>
              <w:t>(0.178)</w:t>
            </w:r>
          </w:p>
        </w:tc>
        <w:tc>
          <w:tcPr>
            <w:tcW w:w="1432" w:type="dxa"/>
            <w:tcBorders>
              <w:top w:val="nil"/>
              <w:left w:val="nil"/>
              <w:bottom w:val="nil"/>
              <w:right w:val="nil"/>
            </w:tcBorders>
            <w:shd w:val="clear" w:color="auto" w:fill="auto"/>
            <w:noWrap/>
            <w:vAlign w:val="bottom"/>
            <w:hideMark/>
          </w:tcPr>
          <w:p w14:paraId="5A865D77" w14:textId="77777777" w:rsidR="00032780" w:rsidRPr="00A74738" w:rsidRDefault="00032780">
            <w:pPr>
              <w:jc w:val="center"/>
              <w:rPr>
                <w:sz w:val="20"/>
                <w:szCs w:val="20"/>
              </w:rPr>
            </w:pPr>
            <w:r w:rsidRPr="00A74738">
              <w:rPr>
                <w:sz w:val="20"/>
                <w:szCs w:val="20"/>
              </w:rPr>
              <w:t>(0.249)</w:t>
            </w:r>
          </w:p>
        </w:tc>
        <w:tc>
          <w:tcPr>
            <w:tcW w:w="1248" w:type="dxa"/>
            <w:tcBorders>
              <w:top w:val="nil"/>
              <w:left w:val="nil"/>
              <w:bottom w:val="nil"/>
              <w:right w:val="nil"/>
            </w:tcBorders>
            <w:shd w:val="clear" w:color="auto" w:fill="auto"/>
            <w:noWrap/>
            <w:vAlign w:val="bottom"/>
            <w:hideMark/>
          </w:tcPr>
          <w:p w14:paraId="6FBC9391" w14:textId="77777777" w:rsidR="00032780" w:rsidRPr="00A74738" w:rsidRDefault="00032780">
            <w:pPr>
              <w:jc w:val="center"/>
              <w:rPr>
                <w:sz w:val="20"/>
                <w:szCs w:val="20"/>
              </w:rPr>
            </w:pPr>
            <w:r w:rsidRPr="00A74738">
              <w:rPr>
                <w:sz w:val="20"/>
                <w:szCs w:val="20"/>
              </w:rPr>
              <w:t>(0.332)</w:t>
            </w:r>
          </w:p>
        </w:tc>
      </w:tr>
      <w:tr w:rsidR="00032780" w14:paraId="7C52BE90"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3BD3EAF5" w14:textId="77777777" w:rsidR="00032780" w:rsidRPr="00A74738" w:rsidRDefault="00032780">
            <w:pPr>
              <w:rPr>
                <w:sz w:val="20"/>
                <w:szCs w:val="20"/>
              </w:rPr>
            </w:pPr>
            <w:r w:rsidRPr="00A74738">
              <w:rPr>
                <w:sz w:val="20"/>
                <w:szCs w:val="20"/>
              </w:rPr>
              <w:t>Relegation last season</w:t>
            </w:r>
          </w:p>
        </w:tc>
        <w:tc>
          <w:tcPr>
            <w:tcW w:w="1278" w:type="dxa"/>
            <w:tcBorders>
              <w:top w:val="nil"/>
              <w:left w:val="nil"/>
              <w:bottom w:val="nil"/>
              <w:right w:val="nil"/>
            </w:tcBorders>
            <w:shd w:val="clear" w:color="auto" w:fill="auto"/>
            <w:noWrap/>
            <w:vAlign w:val="bottom"/>
            <w:hideMark/>
          </w:tcPr>
          <w:p w14:paraId="4BE97E3D" w14:textId="77777777" w:rsidR="00032780" w:rsidRPr="00A74738" w:rsidRDefault="00032780">
            <w:pPr>
              <w:jc w:val="center"/>
              <w:rPr>
                <w:sz w:val="20"/>
                <w:szCs w:val="20"/>
              </w:rPr>
            </w:pPr>
            <w:r w:rsidRPr="00A74738">
              <w:rPr>
                <w:sz w:val="20"/>
                <w:szCs w:val="20"/>
              </w:rPr>
              <w:t>0.937</w:t>
            </w:r>
          </w:p>
        </w:tc>
        <w:tc>
          <w:tcPr>
            <w:tcW w:w="1402" w:type="dxa"/>
            <w:tcBorders>
              <w:top w:val="nil"/>
              <w:left w:val="nil"/>
              <w:bottom w:val="nil"/>
              <w:right w:val="nil"/>
            </w:tcBorders>
            <w:shd w:val="clear" w:color="auto" w:fill="auto"/>
            <w:noWrap/>
            <w:vAlign w:val="bottom"/>
            <w:hideMark/>
          </w:tcPr>
          <w:p w14:paraId="579CBDB4" w14:textId="77777777" w:rsidR="00032780" w:rsidRPr="00A74738" w:rsidRDefault="00032780">
            <w:pPr>
              <w:jc w:val="center"/>
              <w:rPr>
                <w:sz w:val="20"/>
                <w:szCs w:val="20"/>
              </w:rPr>
            </w:pPr>
            <w:r w:rsidRPr="00A74738">
              <w:rPr>
                <w:sz w:val="20"/>
                <w:szCs w:val="20"/>
              </w:rPr>
              <w:t>2.614**</w:t>
            </w:r>
          </w:p>
        </w:tc>
        <w:tc>
          <w:tcPr>
            <w:tcW w:w="1432" w:type="dxa"/>
            <w:tcBorders>
              <w:top w:val="nil"/>
              <w:left w:val="nil"/>
              <w:bottom w:val="nil"/>
              <w:right w:val="nil"/>
            </w:tcBorders>
            <w:shd w:val="clear" w:color="auto" w:fill="auto"/>
            <w:noWrap/>
            <w:vAlign w:val="bottom"/>
            <w:hideMark/>
          </w:tcPr>
          <w:p w14:paraId="33269089" w14:textId="77777777" w:rsidR="00032780" w:rsidRPr="00A74738" w:rsidRDefault="00032780">
            <w:pPr>
              <w:jc w:val="center"/>
              <w:rPr>
                <w:sz w:val="20"/>
                <w:szCs w:val="20"/>
              </w:rPr>
            </w:pPr>
            <w:r w:rsidRPr="00A74738">
              <w:rPr>
                <w:sz w:val="20"/>
                <w:szCs w:val="20"/>
              </w:rPr>
              <w:t>1.339</w:t>
            </w:r>
          </w:p>
        </w:tc>
        <w:tc>
          <w:tcPr>
            <w:tcW w:w="1248" w:type="dxa"/>
            <w:tcBorders>
              <w:top w:val="nil"/>
              <w:left w:val="nil"/>
              <w:bottom w:val="nil"/>
              <w:right w:val="nil"/>
            </w:tcBorders>
            <w:shd w:val="clear" w:color="auto" w:fill="auto"/>
            <w:noWrap/>
            <w:vAlign w:val="bottom"/>
            <w:hideMark/>
          </w:tcPr>
          <w:p w14:paraId="6983B20E" w14:textId="77777777" w:rsidR="00032780" w:rsidRPr="00A74738" w:rsidRDefault="00032780">
            <w:pPr>
              <w:jc w:val="center"/>
              <w:rPr>
                <w:sz w:val="20"/>
                <w:szCs w:val="20"/>
              </w:rPr>
            </w:pPr>
            <w:r w:rsidRPr="00A74738">
              <w:rPr>
                <w:sz w:val="20"/>
                <w:szCs w:val="20"/>
              </w:rPr>
              <w:t>2.021</w:t>
            </w:r>
          </w:p>
        </w:tc>
      </w:tr>
      <w:tr w:rsidR="00032780" w14:paraId="388BC81C"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0D65A7B5" w14:textId="77777777" w:rsidR="00032780" w:rsidRPr="00A74738" w:rsidRDefault="00032780">
            <w:pPr>
              <w:jc w:val="center"/>
              <w:rPr>
                <w:sz w:val="20"/>
                <w:szCs w:val="20"/>
              </w:rPr>
            </w:pPr>
          </w:p>
        </w:tc>
        <w:tc>
          <w:tcPr>
            <w:tcW w:w="1278" w:type="dxa"/>
            <w:tcBorders>
              <w:top w:val="nil"/>
              <w:left w:val="nil"/>
              <w:bottom w:val="nil"/>
              <w:right w:val="nil"/>
            </w:tcBorders>
            <w:shd w:val="clear" w:color="auto" w:fill="auto"/>
            <w:noWrap/>
            <w:vAlign w:val="bottom"/>
            <w:hideMark/>
          </w:tcPr>
          <w:p w14:paraId="0FDF74F1" w14:textId="77777777" w:rsidR="00032780" w:rsidRPr="00A74738" w:rsidRDefault="00032780">
            <w:pPr>
              <w:jc w:val="center"/>
              <w:rPr>
                <w:sz w:val="20"/>
                <w:szCs w:val="20"/>
              </w:rPr>
            </w:pPr>
            <w:r w:rsidRPr="00A74738">
              <w:rPr>
                <w:sz w:val="20"/>
                <w:szCs w:val="20"/>
              </w:rPr>
              <w:t>(0.361)</w:t>
            </w:r>
          </w:p>
        </w:tc>
        <w:tc>
          <w:tcPr>
            <w:tcW w:w="1402" w:type="dxa"/>
            <w:tcBorders>
              <w:top w:val="nil"/>
              <w:left w:val="nil"/>
              <w:bottom w:val="nil"/>
              <w:right w:val="nil"/>
            </w:tcBorders>
            <w:shd w:val="clear" w:color="auto" w:fill="auto"/>
            <w:noWrap/>
            <w:vAlign w:val="bottom"/>
            <w:hideMark/>
          </w:tcPr>
          <w:p w14:paraId="0A95FF25" w14:textId="77777777" w:rsidR="00032780" w:rsidRPr="00A74738" w:rsidRDefault="00032780">
            <w:pPr>
              <w:jc w:val="center"/>
              <w:rPr>
                <w:sz w:val="20"/>
                <w:szCs w:val="20"/>
              </w:rPr>
            </w:pPr>
            <w:r w:rsidRPr="00A74738">
              <w:rPr>
                <w:sz w:val="20"/>
                <w:szCs w:val="20"/>
              </w:rPr>
              <w:t>(1.124)</w:t>
            </w:r>
          </w:p>
        </w:tc>
        <w:tc>
          <w:tcPr>
            <w:tcW w:w="1432" w:type="dxa"/>
            <w:tcBorders>
              <w:top w:val="nil"/>
              <w:left w:val="nil"/>
              <w:bottom w:val="nil"/>
              <w:right w:val="nil"/>
            </w:tcBorders>
            <w:shd w:val="clear" w:color="auto" w:fill="auto"/>
            <w:noWrap/>
            <w:vAlign w:val="bottom"/>
            <w:hideMark/>
          </w:tcPr>
          <w:p w14:paraId="3769EDC2" w14:textId="77777777" w:rsidR="00032780" w:rsidRPr="00A74738" w:rsidRDefault="00032780">
            <w:pPr>
              <w:jc w:val="center"/>
              <w:rPr>
                <w:sz w:val="20"/>
                <w:szCs w:val="20"/>
              </w:rPr>
            </w:pPr>
            <w:r w:rsidRPr="00A74738">
              <w:rPr>
                <w:sz w:val="20"/>
                <w:szCs w:val="20"/>
              </w:rPr>
              <w:t>(0.590)</w:t>
            </w:r>
          </w:p>
        </w:tc>
        <w:tc>
          <w:tcPr>
            <w:tcW w:w="1248" w:type="dxa"/>
            <w:tcBorders>
              <w:top w:val="nil"/>
              <w:left w:val="nil"/>
              <w:bottom w:val="nil"/>
              <w:right w:val="nil"/>
            </w:tcBorders>
            <w:shd w:val="clear" w:color="auto" w:fill="auto"/>
            <w:noWrap/>
            <w:vAlign w:val="bottom"/>
            <w:hideMark/>
          </w:tcPr>
          <w:p w14:paraId="75D2F19B" w14:textId="77777777" w:rsidR="00032780" w:rsidRPr="00A74738" w:rsidRDefault="00032780">
            <w:pPr>
              <w:jc w:val="center"/>
              <w:rPr>
                <w:sz w:val="20"/>
                <w:szCs w:val="20"/>
              </w:rPr>
            </w:pPr>
            <w:r w:rsidRPr="00A74738">
              <w:rPr>
                <w:sz w:val="20"/>
                <w:szCs w:val="20"/>
              </w:rPr>
              <w:t>(1.535)</w:t>
            </w:r>
          </w:p>
        </w:tc>
      </w:tr>
      <w:tr w:rsidR="004C799D" w14:paraId="37490EF3" w14:textId="77777777" w:rsidTr="00032780">
        <w:trPr>
          <w:trHeight w:val="255"/>
          <w:jc w:val="center"/>
        </w:trPr>
        <w:tc>
          <w:tcPr>
            <w:tcW w:w="3261" w:type="dxa"/>
            <w:tcBorders>
              <w:top w:val="nil"/>
              <w:left w:val="nil"/>
              <w:bottom w:val="nil"/>
              <w:right w:val="nil"/>
            </w:tcBorders>
            <w:shd w:val="clear" w:color="auto" w:fill="auto"/>
            <w:noWrap/>
            <w:vAlign w:val="bottom"/>
          </w:tcPr>
          <w:p w14:paraId="6502DA95" w14:textId="535A0CDE" w:rsidR="004C799D" w:rsidRPr="00A74738" w:rsidRDefault="004C799D" w:rsidP="004C799D">
            <w:pPr>
              <w:rPr>
                <w:b/>
                <w:bCs/>
                <w:sz w:val="20"/>
                <w:szCs w:val="20"/>
              </w:rPr>
            </w:pPr>
            <w:r w:rsidRPr="00A74738">
              <w:rPr>
                <w:b/>
                <w:bCs/>
                <w:sz w:val="22"/>
                <w:szCs w:val="22"/>
              </w:rPr>
              <w:t>Team Experience</w:t>
            </w:r>
          </w:p>
        </w:tc>
        <w:tc>
          <w:tcPr>
            <w:tcW w:w="1278" w:type="dxa"/>
            <w:tcBorders>
              <w:top w:val="nil"/>
              <w:left w:val="nil"/>
              <w:bottom w:val="nil"/>
              <w:right w:val="nil"/>
            </w:tcBorders>
            <w:shd w:val="clear" w:color="auto" w:fill="auto"/>
            <w:noWrap/>
            <w:vAlign w:val="bottom"/>
          </w:tcPr>
          <w:p w14:paraId="398865D0" w14:textId="77777777" w:rsidR="004C799D" w:rsidRPr="00A74738" w:rsidRDefault="004C799D">
            <w:pPr>
              <w:jc w:val="center"/>
              <w:rPr>
                <w:sz w:val="20"/>
                <w:szCs w:val="20"/>
              </w:rPr>
            </w:pPr>
          </w:p>
        </w:tc>
        <w:tc>
          <w:tcPr>
            <w:tcW w:w="1402" w:type="dxa"/>
            <w:tcBorders>
              <w:top w:val="nil"/>
              <w:left w:val="nil"/>
              <w:bottom w:val="nil"/>
              <w:right w:val="nil"/>
            </w:tcBorders>
            <w:shd w:val="clear" w:color="auto" w:fill="auto"/>
            <w:noWrap/>
            <w:vAlign w:val="bottom"/>
          </w:tcPr>
          <w:p w14:paraId="40B6B4AE" w14:textId="77777777" w:rsidR="004C799D" w:rsidRPr="00A74738" w:rsidRDefault="004C799D">
            <w:pPr>
              <w:jc w:val="center"/>
              <w:rPr>
                <w:sz w:val="20"/>
                <w:szCs w:val="20"/>
              </w:rPr>
            </w:pPr>
          </w:p>
        </w:tc>
        <w:tc>
          <w:tcPr>
            <w:tcW w:w="1432" w:type="dxa"/>
            <w:tcBorders>
              <w:top w:val="nil"/>
              <w:left w:val="nil"/>
              <w:bottom w:val="nil"/>
              <w:right w:val="nil"/>
            </w:tcBorders>
            <w:shd w:val="clear" w:color="auto" w:fill="auto"/>
            <w:noWrap/>
            <w:vAlign w:val="bottom"/>
          </w:tcPr>
          <w:p w14:paraId="3C3E4211" w14:textId="77777777" w:rsidR="004C799D" w:rsidRPr="00A74738" w:rsidRDefault="004C799D">
            <w:pPr>
              <w:jc w:val="center"/>
              <w:rPr>
                <w:sz w:val="20"/>
                <w:szCs w:val="20"/>
              </w:rPr>
            </w:pPr>
          </w:p>
        </w:tc>
        <w:tc>
          <w:tcPr>
            <w:tcW w:w="1248" w:type="dxa"/>
            <w:tcBorders>
              <w:top w:val="nil"/>
              <w:left w:val="nil"/>
              <w:bottom w:val="nil"/>
              <w:right w:val="nil"/>
            </w:tcBorders>
            <w:shd w:val="clear" w:color="auto" w:fill="auto"/>
            <w:noWrap/>
            <w:vAlign w:val="bottom"/>
          </w:tcPr>
          <w:p w14:paraId="3B794B43" w14:textId="77777777" w:rsidR="004C799D" w:rsidRPr="00A74738" w:rsidRDefault="004C799D">
            <w:pPr>
              <w:jc w:val="center"/>
              <w:rPr>
                <w:sz w:val="20"/>
                <w:szCs w:val="20"/>
              </w:rPr>
            </w:pPr>
          </w:p>
        </w:tc>
      </w:tr>
      <w:tr w:rsidR="00032780" w14:paraId="6FAF382E"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6588BD4D" w14:textId="77777777" w:rsidR="00032780" w:rsidRPr="00A74738" w:rsidRDefault="00032780">
            <w:pPr>
              <w:rPr>
                <w:sz w:val="20"/>
                <w:szCs w:val="20"/>
              </w:rPr>
            </w:pPr>
            <w:r w:rsidRPr="00A74738">
              <w:rPr>
                <w:sz w:val="20"/>
                <w:szCs w:val="20"/>
              </w:rPr>
              <w:t>Tenure</w:t>
            </w:r>
          </w:p>
        </w:tc>
        <w:tc>
          <w:tcPr>
            <w:tcW w:w="1278" w:type="dxa"/>
            <w:tcBorders>
              <w:top w:val="nil"/>
              <w:left w:val="nil"/>
              <w:bottom w:val="nil"/>
              <w:right w:val="nil"/>
            </w:tcBorders>
            <w:shd w:val="clear" w:color="auto" w:fill="auto"/>
            <w:noWrap/>
            <w:vAlign w:val="bottom"/>
            <w:hideMark/>
          </w:tcPr>
          <w:p w14:paraId="49D318BA" w14:textId="77777777" w:rsidR="00032780" w:rsidRPr="00A74738" w:rsidRDefault="00032780">
            <w:pPr>
              <w:jc w:val="center"/>
              <w:rPr>
                <w:sz w:val="20"/>
                <w:szCs w:val="20"/>
              </w:rPr>
            </w:pPr>
            <w:r w:rsidRPr="00A74738">
              <w:rPr>
                <w:sz w:val="20"/>
                <w:szCs w:val="20"/>
              </w:rPr>
              <w:t>0.961***</w:t>
            </w:r>
          </w:p>
        </w:tc>
        <w:tc>
          <w:tcPr>
            <w:tcW w:w="1402" w:type="dxa"/>
            <w:tcBorders>
              <w:top w:val="nil"/>
              <w:left w:val="nil"/>
              <w:bottom w:val="nil"/>
              <w:right w:val="nil"/>
            </w:tcBorders>
            <w:shd w:val="clear" w:color="auto" w:fill="auto"/>
            <w:noWrap/>
            <w:vAlign w:val="bottom"/>
            <w:hideMark/>
          </w:tcPr>
          <w:p w14:paraId="426864AC" w14:textId="77777777" w:rsidR="00032780" w:rsidRPr="00A74738" w:rsidRDefault="00032780">
            <w:pPr>
              <w:jc w:val="center"/>
              <w:rPr>
                <w:sz w:val="20"/>
                <w:szCs w:val="20"/>
              </w:rPr>
            </w:pPr>
            <w:r w:rsidRPr="00A74738">
              <w:rPr>
                <w:sz w:val="20"/>
                <w:szCs w:val="20"/>
              </w:rPr>
              <w:t>0.990***</w:t>
            </w:r>
          </w:p>
        </w:tc>
        <w:tc>
          <w:tcPr>
            <w:tcW w:w="1432" w:type="dxa"/>
            <w:tcBorders>
              <w:top w:val="nil"/>
              <w:left w:val="nil"/>
              <w:bottom w:val="nil"/>
              <w:right w:val="nil"/>
            </w:tcBorders>
            <w:shd w:val="clear" w:color="auto" w:fill="auto"/>
            <w:noWrap/>
            <w:vAlign w:val="bottom"/>
            <w:hideMark/>
          </w:tcPr>
          <w:p w14:paraId="39EAF0CD" w14:textId="77777777" w:rsidR="00032780" w:rsidRPr="00A74738" w:rsidRDefault="00032780">
            <w:pPr>
              <w:jc w:val="center"/>
              <w:rPr>
                <w:sz w:val="20"/>
                <w:szCs w:val="20"/>
              </w:rPr>
            </w:pPr>
            <w:r w:rsidRPr="00A74738">
              <w:rPr>
                <w:sz w:val="20"/>
                <w:szCs w:val="20"/>
              </w:rPr>
              <w:t>0.943***</w:t>
            </w:r>
          </w:p>
        </w:tc>
        <w:tc>
          <w:tcPr>
            <w:tcW w:w="1248" w:type="dxa"/>
            <w:tcBorders>
              <w:top w:val="nil"/>
              <w:left w:val="nil"/>
              <w:bottom w:val="nil"/>
              <w:right w:val="nil"/>
            </w:tcBorders>
            <w:shd w:val="clear" w:color="auto" w:fill="auto"/>
            <w:noWrap/>
            <w:vAlign w:val="bottom"/>
            <w:hideMark/>
          </w:tcPr>
          <w:p w14:paraId="0524CBE8" w14:textId="77777777" w:rsidR="00032780" w:rsidRPr="00A74738" w:rsidRDefault="00032780">
            <w:pPr>
              <w:jc w:val="center"/>
              <w:rPr>
                <w:sz w:val="20"/>
                <w:szCs w:val="20"/>
              </w:rPr>
            </w:pPr>
            <w:r w:rsidRPr="00A74738">
              <w:rPr>
                <w:sz w:val="20"/>
                <w:szCs w:val="20"/>
              </w:rPr>
              <w:t>0.964***</w:t>
            </w:r>
          </w:p>
        </w:tc>
      </w:tr>
      <w:tr w:rsidR="00032780" w14:paraId="24621B7F"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300B1FB1" w14:textId="77777777" w:rsidR="00032780" w:rsidRPr="00A74738" w:rsidRDefault="00032780">
            <w:pPr>
              <w:jc w:val="center"/>
              <w:rPr>
                <w:sz w:val="20"/>
                <w:szCs w:val="20"/>
              </w:rPr>
            </w:pPr>
          </w:p>
        </w:tc>
        <w:tc>
          <w:tcPr>
            <w:tcW w:w="1278" w:type="dxa"/>
            <w:tcBorders>
              <w:top w:val="nil"/>
              <w:left w:val="nil"/>
              <w:bottom w:val="nil"/>
              <w:right w:val="nil"/>
            </w:tcBorders>
            <w:shd w:val="clear" w:color="auto" w:fill="auto"/>
            <w:noWrap/>
            <w:vAlign w:val="bottom"/>
            <w:hideMark/>
          </w:tcPr>
          <w:p w14:paraId="35CBA131" w14:textId="77777777" w:rsidR="00032780" w:rsidRPr="00A74738" w:rsidRDefault="00032780">
            <w:pPr>
              <w:jc w:val="center"/>
              <w:rPr>
                <w:sz w:val="20"/>
                <w:szCs w:val="20"/>
              </w:rPr>
            </w:pPr>
            <w:r w:rsidRPr="00A74738">
              <w:rPr>
                <w:sz w:val="20"/>
                <w:szCs w:val="20"/>
              </w:rPr>
              <w:t>(0.002)</w:t>
            </w:r>
          </w:p>
        </w:tc>
        <w:tc>
          <w:tcPr>
            <w:tcW w:w="1402" w:type="dxa"/>
            <w:tcBorders>
              <w:top w:val="nil"/>
              <w:left w:val="nil"/>
              <w:bottom w:val="nil"/>
              <w:right w:val="nil"/>
            </w:tcBorders>
            <w:shd w:val="clear" w:color="auto" w:fill="auto"/>
            <w:noWrap/>
            <w:vAlign w:val="bottom"/>
            <w:hideMark/>
          </w:tcPr>
          <w:p w14:paraId="5FF3B11C" w14:textId="77777777" w:rsidR="00032780" w:rsidRPr="00A74738" w:rsidRDefault="00032780">
            <w:pPr>
              <w:jc w:val="center"/>
              <w:rPr>
                <w:sz w:val="20"/>
                <w:szCs w:val="20"/>
              </w:rPr>
            </w:pPr>
            <w:r w:rsidRPr="00A74738">
              <w:rPr>
                <w:sz w:val="20"/>
                <w:szCs w:val="20"/>
              </w:rPr>
              <w:t>(0.002)</w:t>
            </w:r>
          </w:p>
        </w:tc>
        <w:tc>
          <w:tcPr>
            <w:tcW w:w="1432" w:type="dxa"/>
            <w:tcBorders>
              <w:top w:val="nil"/>
              <w:left w:val="nil"/>
              <w:bottom w:val="nil"/>
              <w:right w:val="nil"/>
            </w:tcBorders>
            <w:shd w:val="clear" w:color="auto" w:fill="auto"/>
            <w:noWrap/>
            <w:vAlign w:val="bottom"/>
            <w:hideMark/>
          </w:tcPr>
          <w:p w14:paraId="22DE76FC" w14:textId="77777777" w:rsidR="00032780" w:rsidRPr="00A74738" w:rsidRDefault="00032780">
            <w:pPr>
              <w:jc w:val="center"/>
              <w:rPr>
                <w:sz w:val="20"/>
                <w:szCs w:val="20"/>
              </w:rPr>
            </w:pPr>
            <w:r w:rsidRPr="00A74738">
              <w:rPr>
                <w:sz w:val="20"/>
                <w:szCs w:val="20"/>
              </w:rPr>
              <w:t>(0.003)</w:t>
            </w:r>
          </w:p>
        </w:tc>
        <w:tc>
          <w:tcPr>
            <w:tcW w:w="1248" w:type="dxa"/>
            <w:tcBorders>
              <w:top w:val="nil"/>
              <w:left w:val="nil"/>
              <w:bottom w:val="nil"/>
              <w:right w:val="nil"/>
            </w:tcBorders>
            <w:shd w:val="clear" w:color="auto" w:fill="auto"/>
            <w:noWrap/>
            <w:vAlign w:val="bottom"/>
            <w:hideMark/>
          </w:tcPr>
          <w:p w14:paraId="4B876608" w14:textId="77777777" w:rsidR="00032780" w:rsidRPr="00A74738" w:rsidRDefault="00032780">
            <w:pPr>
              <w:jc w:val="center"/>
              <w:rPr>
                <w:sz w:val="20"/>
                <w:szCs w:val="20"/>
              </w:rPr>
            </w:pPr>
            <w:r w:rsidRPr="00A74738">
              <w:rPr>
                <w:sz w:val="20"/>
                <w:szCs w:val="20"/>
              </w:rPr>
              <w:t>(0.004)</w:t>
            </w:r>
          </w:p>
        </w:tc>
      </w:tr>
      <w:tr w:rsidR="00032780" w14:paraId="572D5671"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62C5A1C3" w14:textId="77777777" w:rsidR="00032780" w:rsidRPr="00A74738" w:rsidRDefault="00032780">
            <w:pPr>
              <w:rPr>
                <w:sz w:val="20"/>
                <w:szCs w:val="20"/>
              </w:rPr>
            </w:pPr>
            <w:r w:rsidRPr="00A74738">
              <w:rPr>
                <w:sz w:val="20"/>
                <w:szCs w:val="20"/>
              </w:rPr>
              <w:t>Tenure Squared</w:t>
            </w:r>
          </w:p>
        </w:tc>
        <w:tc>
          <w:tcPr>
            <w:tcW w:w="1278" w:type="dxa"/>
            <w:tcBorders>
              <w:top w:val="nil"/>
              <w:left w:val="nil"/>
              <w:bottom w:val="nil"/>
              <w:right w:val="nil"/>
            </w:tcBorders>
            <w:shd w:val="clear" w:color="auto" w:fill="auto"/>
            <w:noWrap/>
            <w:vAlign w:val="bottom"/>
            <w:hideMark/>
          </w:tcPr>
          <w:p w14:paraId="52DBB2BF" w14:textId="0DA69EB5" w:rsidR="00032780" w:rsidRPr="00A74738" w:rsidRDefault="00032780">
            <w:pPr>
              <w:jc w:val="center"/>
              <w:rPr>
                <w:sz w:val="20"/>
                <w:szCs w:val="20"/>
              </w:rPr>
            </w:pPr>
            <w:r w:rsidRPr="00A74738">
              <w:rPr>
                <w:sz w:val="20"/>
                <w:szCs w:val="20"/>
              </w:rPr>
              <w:t>1.000</w:t>
            </w:r>
            <w:r w:rsidR="00F81FA6" w:rsidRPr="00A74738">
              <w:rPr>
                <w:sz w:val="20"/>
                <w:szCs w:val="20"/>
              </w:rPr>
              <w:t>075</w:t>
            </w:r>
            <w:r w:rsidRPr="00A74738">
              <w:rPr>
                <w:sz w:val="20"/>
                <w:szCs w:val="20"/>
              </w:rPr>
              <w:t>***</w:t>
            </w:r>
          </w:p>
        </w:tc>
        <w:tc>
          <w:tcPr>
            <w:tcW w:w="1402" w:type="dxa"/>
            <w:tcBorders>
              <w:top w:val="nil"/>
              <w:left w:val="nil"/>
              <w:bottom w:val="nil"/>
              <w:right w:val="nil"/>
            </w:tcBorders>
            <w:shd w:val="clear" w:color="auto" w:fill="auto"/>
            <w:noWrap/>
            <w:vAlign w:val="bottom"/>
            <w:hideMark/>
          </w:tcPr>
          <w:p w14:paraId="51651B5C" w14:textId="77777777" w:rsidR="00032780" w:rsidRPr="00A74738" w:rsidRDefault="00032780">
            <w:pPr>
              <w:jc w:val="center"/>
              <w:rPr>
                <w:sz w:val="20"/>
                <w:szCs w:val="20"/>
              </w:rPr>
            </w:pPr>
            <w:r w:rsidRPr="00A74738">
              <w:rPr>
                <w:sz w:val="20"/>
                <w:szCs w:val="20"/>
              </w:rPr>
              <w:t>1.000</w:t>
            </w:r>
          </w:p>
        </w:tc>
        <w:tc>
          <w:tcPr>
            <w:tcW w:w="1432" w:type="dxa"/>
            <w:tcBorders>
              <w:top w:val="nil"/>
              <w:left w:val="nil"/>
              <w:bottom w:val="nil"/>
              <w:right w:val="nil"/>
            </w:tcBorders>
            <w:shd w:val="clear" w:color="auto" w:fill="auto"/>
            <w:noWrap/>
            <w:vAlign w:val="bottom"/>
            <w:hideMark/>
          </w:tcPr>
          <w:p w14:paraId="2ED76753" w14:textId="1E7650A8" w:rsidR="00032780" w:rsidRPr="00A74738" w:rsidRDefault="00032780">
            <w:pPr>
              <w:jc w:val="center"/>
              <w:rPr>
                <w:sz w:val="20"/>
                <w:szCs w:val="20"/>
              </w:rPr>
            </w:pPr>
            <w:r w:rsidRPr="00A74738">
              <w:rPr>
                <w:sz w:val="20"/>
                <w:szCs w:val="20"/>
              </w:rPr>
              <w:t>1.000</w:t>
            </w:r>
            <w:r w:rsidR="00555FFA" w:rsidRPr="00A74738">
              <w:rPr>
                <w:sz w:val="20"/>
                <w:szCs w:val="20"/>
              </w:rPr>
              <w:t>1</w:t>
            </w:r>
            <w:r w:rsidRPr="00A74738">
              <w:rPr>
                <w:sz w:val="20"/>
                <w:szCs w:val="20"/>
              </w:rPr>
              <w:t>***</w:t>
            </w:r>
          </w:p>
        </w:tc>
        <w:tc>
          <w:tcPr>
            <w:tcW w:w="1248" w:type="dxa"/>
            <w:tcBorders>
              <w:top w:val="nil"/>
              <w:left w:val="nil"/>
              <w:bottom w:val="nil"/>
              <w:right w:val="nil"/>
            </w:tcBorders>
            <w:shd w:val="clear" w:color="auto" w:fill="auto"/>
            <w:noWrap/>
            <w:vAlign w:val="bottom"/>
            <w:hideMark/>
          </w:tcPr>
          <w:p w14:paraId="18A398E5" w14:textId="0D3104B8" w:rsidR="00032780" w:rsidRPr="00A74738" w:rsidRDefault="00032780">
            <w:pPr>
              <w:jc w:val="center"/>
              <w:rPr>
                <w:sz w:val="20"/>
                <w:szCs w:val="20"/>
              </w:rPr>
            </w:pPr>
            <w:r w:rsidRPr="00A74738">
              <w:rPr>
                <w:sz w:val="20"/>
                <w:szCs w:val="20"/>
              </w:rPr>
              <w:t>1.000</w:t>
            </w:r>
            <w:r w:rsidR="00555FFA" w:rsidRPr="00A74738">
              <w:rPr>
                <w:sz w:val="20"/>
                <w:szCs w:val="20"/>
              </w:rPr>
              <w:t>07</w:t>
            </w:r>
            <w:r w:rsidRPr="00A74738">
              <w:rPr>
                <w:sz w:val="20"/>
                <w:szCs w:val="20"/>
              </w:rPr>
              <w:t>***</w:t>
            </w:r>
          </w:p>
        </w:tc>
      </w:tr>
      <w:tr w:rsidR="00032780" w14:paraId="739DCD3D"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015A114F" w14:textId="77777777" w:rsidR="00032780" w:rsidRPr="00A74738" w:rsidRDefault="00032780">
            <w:pPr>
              <w:jc w:val="center"/>
              <w:rPr>
                <w:sz w:val="20"/>
                <w:szCs w:val="20"/>
              </w:rPr>
            </w:pPr>
          </w:p>
        </w:tc>
        <w:tc>
          <w:tcPr>
            <w:tcW w:w="1278" w:type="dxa"/>
            <w:tcBorders>
              <w:top w:val="nil"/>
              <w:left w:val="nil"/>
              <w:bottom w:val="nil"/>
              <w:right w:val="nil"/>
            </w:tcBorders>
            <w:shd w:val="clear" w:color="auto" w:fill="auto"/>
            <w:noWrap/>
            <w:vAlign w:val="bottom"/>
            <w:hideMark/>
          </w:tcPr>
          <w:p w14:paraId="7756B885" w14:textId="77777777" w:rsidR="00032780" w:rsidRPr="00A74738" w:rsidRDefault="00032780">
            <w:pPr>
              <w:jc w:val="center"/>
              <w:rPr>
                <w:sz w:val="20"/>
                <w:szCs w:val="20"/>
              </w:rPr>
            </w:pPr>
            <w:r w:rsidRPr="00A74738">
              <w:rPr>
                <w:sz w:val="20"/>
                <w:szCs w:val="20"/>
              </w:rPr>
              <w:t>(0.000)</w:t>
            </w:r>
          </w:p>
        </w:tc>
        <w:tc>
          <w:tcPr>
            <w:tcW w:w="1402" w:type="dxa"/>
            <w:tcBorders>
              <w:top w:val="nil"/>
              <w:left w:val="nil"/>
              <w:bottom w:val="nil"/>
              <w:right w:val="nil"/>
            </w:tcBorders>
            <w:shd w:val="clear" w:color="auto" w:fill="auto"/>
            <w:noWrap/>
            <w:vAlign w:val="bottom"/>
            <w:hideMark/>
          </w:tcPr>
          <w:p w14:paraId="54F1C8B1" w14:textId="77777777" w:rsidR="00032780" w:rsidRPr="00A74738" w:rsidRDefault="00032780">
            <w:pPr>
              <w:jc w:val="center"/>
              <w:rPr>
                <w:sz w:val="20"/>
                <w:szCs w:val="20"/>
              </w:rPr>
            </w:pPr>
            <w:r w:rsidRPr="00A74738">
              <w:rPr>
                <w:sz w:val="20"/>
                <w:szCs w:val="20"/>
              </w:rPr>
              <w:t>(0.000)</w:t>
            </w:r>
          </w:p>
        </w:tc>
        <w:tc>
          <w:tcPr>
            <w:tcW w:w="1432" w:type="dxa"/>
            <w:tcBorders>
              <w:top w:val="nil"/>
              <w:left w:val="nil"/>
              <w:bottom w:val="nil"/>
              <w:right w:val="nil"/>
            </w:tcBorders>
            <w:shd w:val="clear" w:color="auto" w:fill="auto"/>
            <w:noWrap/>
            <w:vAlign w:val="bottom"/>
            <w:hideMark/>
          </w:tcPr>
          <w:p w14:paraId="5AAD15C7" w14:textId="77777777" w:rsidR="00032780" w:rsidRPr="00A74738" w:rsidRDefault="00032780">
            <w:pPr>
              <w:jc w:val="center"/>
              <w:rPr>
                <w:sz w:val="20"/>
                <w:szCs w:val="20"/>
              </w:rPr>
            </w:pPr>
            <w:r w:rsidRPr="00A74738">
              <w:rPr>
                <w:sz w:val="20"/>
                <w:szCs w:val="20"/>
              </w:rPr>
              <w:t>(0.000)</w:t>
            </w:r>
          </w:p>
        </w:tc>
        <w:tc>
          <w:tcPr>
            <w:tcW w:w="1248" w:type="dxa"/>
            <w:tcBorders>
              <w:top w:val="nil"/>
              <w:left w:val="nil"/>
              <w:bottom w:val="nil"/>
              <w:right w:val="nil"/>
            </w:tcBorders>
            <w:shd w:val="clear" w:color="auto" w:fill="auto"/>
            <w:noWrap/>
            <w:vAlign w:val="bottom"/>
            <w:hideMark/>
          </w:tcPr>
          <w:p w14:paraId="3D294737" w14:textId="77777777" w:rsidR="00032780" w:rsidRPr="00A74738" w:rsidRDefault="00032780">
            <w:pPr>
              <w:jc w:val="center"/>
              <w:rPr>
                <w:sz w:val="20"/>
                <w:szCs w:val="20"/>
              </w:rPr>
            </w:pPr>
            <w:r w:rsidRPr="00A74738">
              <w:rPr>
                <w:sz w:val="20"/>
                <w:szCs w:val="20"/>
              </w:rPr>
              <w:t>(0.000)</w:t>
            </w:r>
          </w:p>
        </w:tc>
      </w:tr>
      <w:tr w:rsidR="00032780" w14:paraId="601924CA"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07D78936" w14:textId="77777777" w:rsidR="00032780" w:rsidRPr="00A74738" w:rsidRDefault="00032780">
            <w:pPr>
              <w:rPr>
                <w:sz w:val="20"/>
                <w:szCs w:val="20"/>
              </w:rPr>
            </w:pPr>
            <w:r w:rsidRPr="00A74738">
              <w:rPr>
                <w:sz w:val="20"/>
                <w:szCs w:val="20"/>
              </w:rPr>
              <w:t>Ex player</w:t>
            </w:r>
          </w:p>
        </w:tc>
        <w:tc>
          <w:tcPr>
            <w:tcW w:w="1278" w:type="dxa"/>
            <w:tcBorders>
              <w:top w:val="nil"/>
              <w:left w:val="nil"/>
              <w:bottom w:val="nil"/>
              <w:right w:val="nil"/>
            </w:tcBorders>
            <w:shd w:val="clear" w:color="auto" w:fill="auto"/>
            <w:noWrap/>
            <w:vAlign w:val="bottom"/>
            <w:hideMark/>
          </w:tcPr>
          <w:p w14:paraId="72B78D65" w14:textId="77777777" w:rsidR="00032780" w:rsidRPr="00A74738" w:rsidRDefault="00032780">
            <w:pPr>
              <w:jc w:val="center"/>
              <w:rPr>
                <w:sz w:val="20"/>
                <w:szCs w:val="20"/>
              </w:rPr>
            </w:pPr>
            <w:r w:rsidRPr="00A74738">
              <w:rPr>
                <w:sz w:val="20"/>
                <w:szCs w:val="20"/>
              </w:rPr>
              <w:t>0.821</w:t>
            </w:r>
          </w:p>
        </w:tc>
        <w:tc>
          <w:tcPr>
            <w:tcW w:w="1402" w:type="dxa"/>
            <w:tcBorders>
              <w:top w:val="nil"/>
              <w:left w:val="nil"/>
              <w:bottom w:val="nil"/>
              <w:right w:val="nil"/>
            </w:tcBorders>
            <w:shd w:val="clear" w:color="auto" w:fill="auto"/>
            <w:noWrap/>
            <w:vAlign w:val="bottom"/>
            <w:hideMark/>
          </w:tcPr>
          <w:p w14:paraId="06B83F0D" w14:textId="77777777" w:rsidR="00032780" w:rsidRPr="00A74738" w:rsidRDefault="00032780">
            <w:pPr>
              <w:jc w:val="center"/>
              <w:rPr>
                <w:sz w:val="20"/>
                <w:szCs w:val="20"/>
              </w:rPr>
            </w:pPr>
            <w:r w:rsidRPr="00A74738">
              <w:rPr>
                <w:sz w:val="20"/>
                <w:szCs w:val="20"/>
              </w:rPr>
              <w:t>0.769</w:t>
            </w:r>
          </w:p>
        </w:tc>
        <w:tc>
          <w:tcPr>
            <w:tcW w:w="1432" w:type="dxa"/>
            <w:tcBorders>
              <w:top w:val="nil"/>
              <w:left w:val="nil"/>
              <w:bottom w:val="nil"/>
              <w:right w:val="nil"/>
            </w:tcBorders>
            <w:shd w:val="clear" w:color="auto" w:fill="auto"/>
            <w:noWrap/>
            <w:vAlign w:val="bottom"/>
            <w:hideMark/>
          </w:tcPr>
          <w:p w14:paraId="655783CD" w14:textId="77777777" w:rsidR="00032780" w:rsidRPr="00A74738" w:rsidRDefault="00032780">
            <w:pPr>
              <w:jc w:val="center"/>
              <w:rPr>
                <w:sz w:val="20"/>
                <w:szCs w:val="20"/>
              </w:rPr>
            </w:pPr>
            <w:r w:rsidRPr="00A74738">
              <w:rPr>
                <w:sz w:val="20"/>
                <w:szCs w:val="20"/>
              </w:rPr>
              <w:t>0.700**</w:t>
            </w:r>
          </w:p>
        </w:tc>
        <w:tc>
          <w:tcPr>
            <w:tcW w:w="1248" w:type="dxa"/>
            <w:tcBorders>
              <w:top w:val="nil"/>
              <w:left w:val="nil"/>
              <w:bottom w:val="nil"/>
              <w:right w:val="nil"/>
            </w:tcBorders>
            <w:shd w:val="clear" w:color="auto" w:fill="auto"/>
            <w:noWrap/>
            <w:vAlign w:val="bottom"/>
            <w:hideMark/>
          </w:tcPr>
          <w:p w14:paraId="69684482" w14:textId="77777777" w:rsidR="00032780" w:rsidRPr="00A74738" w:rsidRDefault="00032780">
            <w:pPr>
              <w:jc w:val="center"/>
              <w:rPr>
                <w:sz w:val="20"/>
                <w:szCs w:val="20"/>
              </w:rPr>
            </w:pPr>
            <w:r w:rsidRPr="00A74738">
              <w:rPr>
                <w:sz w:val="20"/>
                <w:szCs w:val="20"/>
              </w:rPr>
              <w:t>0.761</w:t>
            </w:r>
          </w:p>
        </w:tc>
      </w:tr>
      <w:tr w:rsidR="00032780" w14:paraId="0B75740F"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3FA532FF" w14:textId="77777777" w:rsidR="00032780" w:rsidRPr="00A74738" w:rsidRDefault="00032780">
            <w:pPr>
              <w:jc w:val="center"/>
              <w:rPr>
                <w:sz w:val="20"/>
                <w:szCs w:val="20"/>
              </w:rPr>
            </w:pPr>
          </w:p>
        </w:tc>
        <w:tc>
          <w:tcPr>
            <w:tcW w:w="1278" w:type="dxa"/>
            <w:tcBorders>
              <w:top w:val="nil"/>
              <w:left w:val="nil"/>
              <w:bottom w:val="nil"/>
              <w:right w:val="nil"/>
            </w:tcBorders>
            <w:shd w:val="clear" w:color="auto" w:fill="auto"/>
            <w:noWrap/>
            <w:vAlign w:val="bottom"/>
            <w:hideMark/>
          </w:tcPr>
          <w:p w14:paraId="3FA243C4" w14:textId="77777777" w:rsidR="00032780" w:rsidRPr="00A74738" w:rsidRDefault="00032780">
            <w:pPr>
              <w:jc w:val="center"/>
              <w:rPr>
                <w:sz w:val="20"/>
                <w:szCs w:val="20"/>
              </w:rPr>
            </w:pPr>
            <w:r w:rsidRPr="00A74738">
              <w:rPr>
                <w:sz w:val="20"/>
                <w:szCs w:val="20"/>
              </w:rPr>
              <w:t>(0.125)</w:t>
            </w:r>
          </w:p>
        </w:tc>
        <w:tc>
          <w:tcPr>
            <w:tcW w:w="1402" w:type="dxa"/>
            <w:tcBorders>
              <w:top w:val="nil"/>
              <w:left w:val="nil"/>
              <w:bottom w:val="nil"/>
              <w:right w:val="nil"/>
            </w:tcBorders>
            <w:shd w:val="clear" w:color="auto" w:fill="auto"/>
            <w:noWrap/>
            <w:vAlign w:val="bottom"/>
            <w:hideMark/>
          </w:tcPr>
          <w:p w14:paraId="4F0E9BF5" w14:textId="77777777" w:rsidR="00032780" w:rsidRPr="00A74738" w:rsidRDefault="00032780">
            <w:pPr>
              <w:jc w:val="center"/>
              <w:rPr>
                <w:sz w:val="20"/>
                <w:szCs w:val="20"/>
              </w:rPr>
            </w:pPr>
            <w:r w:rsidRPr="00A74738">
              <w:rPr>
                <w:sz w:val="20"/>
                <w:szCs w:val="20"/>
              </w:rPr>
              <w:t>(0.156)</w:t>
            </w:r>
          </w:p>
        </w:tc>
        <w:tc>
          <w:tcPr>
            <w:tcW w:w="1432" w:type="dxa"/>
            <w:tcBorders>
              <w:top w:val="nil"/>
              <w:left w:val="nil"/>
              <w:bottom w:val="nil"/>
              <w:right w:val="nil"/>
            </w:tcBorders>
            <w:shd w:val="clear" w:color="auto" w:fill="auto"/>
            <w:noWrap/>
            <w:vAlign w:val="bottom"/>
            <w:hideMark/>
          </w:tcPr>
          <w:p w14:paraId="7E81D31A" w14:textId="77777777" w:rsidR="00032780" w:rsidRPr="00A74738" w:rsidRDefault="00032780">
            <w:pPr>
              <w:jc w:val="center"/>
              <w:rPr>
                <w:sz w:val="20"/>
                <w:szCs w:val="20"/>
              </w:rPr>
            </w:pPr>
            <w:r w:rsidRPr="00A74738">
              <w:rPr>
                <w:sz w:val="20"/>
                <w:szCs w:val="20"/>
              </w:rPr>
              <w:t>(0.115)</w:t>
            </w:r>
          </w:p>
        </w:tc>
        <w:tc>
          <w:tcPr>
            <w:tcW w:w="1248" w:type="dxa"/>
            <w:tcBorders>
              <w:top w:val="nil"/>
              <w:left w:val="nil"/>
              <w:bottom w:val="nil"/>
              <w:right w:val="nil"/>
            </w:tcBorders>
            <w:shd w:val="clear" w:color="auto" w:fill="auto"/>
            <w:noWrap/>
            <w:vAlign w:val="bottom"/>
            <w:hideMark/>
          </w:tcPr>
          <w:p w14:paraId="558C8920" w14:textId="77777777" w:rsidR="00032780" w:rsidRPr="00A74738" w:rsidRDefault="00032780">
            <w:pPr>
              <w:jc w:val="center"/>
              <w:rPr>
                <w:sz w:val="20"/>
                <w:szCs w:val="20"/>
              </w:rPr>
            </w:pPr>
            <w:r w:rsidRPr="00A74738">
              <w:rPr>
                <w:sz w:val="20"/>
                <w:szCs w:val="20"/>
              </w:rPr>
              <w:t>(0.340)</w:t>
            </w:r>
          </w:p>
        </w:tc>
      </w:tr>
      <w:tr w:rsidR="00032780" w14:paraId="5EFE31A3"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33F2185A" w14:textId="77777777" w:rsidR="00032780" w:rsidRPr="00A74738" w:rsidRDefault="00032780">
            <w:pPr>
              <w:rPr>
                <w:sz w:val="20"/>
                <w:szCs w:val="20"/>
              </w:rPr>
            </w:pPr>
            <w:r w:rsidRPr="00A74738">
              <w:rPr>
                <w:sz w:val="20"/>
                <w:szCs w:val="20"/>
              </w:rPr>
              <w:t>Internal appointment</w:t>
            </w:r>
          </w:p>
        </w:tc>
        <w:tc>
          <w:tcPr>
            <w:tcW w:w="1278" w:type="dxa"/>
            <w:tcBorders>
              <w:top w:val="nil"/>
              <w:left w:val="nil"/>
              <w:bottom w:val="nil"/>
              <w:right w:val="nil"/>
            </w:tcBorders>
            <w:shd w:val="clear" w:color="auto" w:fill="auto"/>
            <w:noWrap/>
            <w:vAlign w:val="bottom"/>
            <w:hideMark/>
          </w:tcPr>
          <w:p w14:paraId="699CF14F" w14:textId="77777777" w:rsidR="00032780" w:rsidRPr="00A74738" w:rsidRDefault="00032780">
            <w:pPr>
              <w:jc w:val="center"/>
              <w:rPr>
                <w:sz w:val="20"/>
                <w:szCs w:val="20"/>
              </w:rPr>
            </w:pPr>
            <w:r w:rsidRPr="00A74738">
              <w:rPr>
                <w:sz w:val="20"/>
                <w:szCs w:val="20"/>
              </w:rPr>
              <w:t>1.215</w:t>
            </w:r>
          </w:p>
        </w:tc>
        <w:tc>
          <w:tcPr>
            <w:tcW w:w="1402" w:type="dxa"/>
            <w:tcBorders>
              <w:top w:val="nil"/>
              <w:left w:val="nil"/>
              <w:bottom w:val="nil"/>
              <w:right w:val="nil"/>
            </w:tcBorders>
            <w:shd w:val="clear" w:color="auto" w:fill="auto"/>
            <w:noWrap/>
            <w:vAlign w:val="bottom"/>
            <w:hideMark/>
          </w:tcPr>
          <w:p w14:paraId="44E261E1" w14:textId="77777777" w:rsidR="00032780" w:rsidRPr="00A74738" w:rsidRDefault="00032780">
            <w:pPr>
              <w:jc w:val="center"/>
              <w:rPr>
                <w:sz w:val="20"/>
                <w:szCs w:val="20"/>
              </w:rPr>
            </w:pPr>
            <w:r w:rsidRPr="00A74738">
              <w:rPr>
                <w:sz w:val="20"/>
                <w:szCs w:val="20"/>
              </w:rPr>
              <w:t>0.605**</w:t>
            </w:r>
          </w:p>
        </w:tc>
        <w:tc>
          <w:tcPr>
            <w:tcW w:w="1432" w:type="dxa"/>
            <w:tcBorders>
              <w:top w:val="nil"/>
              <w:left w:val="nil"/>
              <w:bottom w:val="nil"/>
              <w:right w:val="nil"/>
            </w:tcBorders>
            <w:shd w:val="clear" w:color="auto" w:fill="auto"/>
            <w:noWrap/>
            <w:vAlign w:val="bottom"/>
            <w:hideMark/>
          </w:tcPr>
          <w:p w14:paraId="3BD1CA15" w14:textId="77777777" w:rsidR="00032780" w:rsidRPr="00A74738" w:rsidRDefault="00032780">
            <w:pPr>
              <w:jc w:val="center"/>
              <w:rPr>
                <w:sz w:val="20"/>
                <w:szCs w:val="20"/>
              </w:rPr>
            </w:pPr>
            <w:r w:rsidRPr="00A74738">
              <w:rPr>
                <w:sz w:val="20"/>
                <w:szCs w:val="20"/>
              </w:rPr>
              <w:t>1.032</w:t>
            </w:r>
          </w:p>
        </w:tc>
        <w:tc>
          <w:tcPr>
            <w:tcW w:w="1248" w:type="dxa"/>
            <w:tcBorders>
              <w:top w:val="nil"/>
              <w:left w:val="nil"/>
              <w:bottom w:val="nil"/>
              <w:right w:val="nil"/>
            </w:tcBorders>
            <w:shd w:val="clear" w:color="auto" w:fill="auto"/>
            <w:noWrap/>
            <w:vAlign w:val="bottom"/>
            <w:hideMark/>
          </w:tcPr>
          <w:p w14:paraId="7A425D32" w14:textId="77777777" w:rsidR="00032780" w:rsidRPr="00A74738" w:rsidRDefault="00032780">
            <w:pPr>
              <w:jc w:val="center"/>
              <w:rPr>
                <w:sz w:val="20"/>
                <w:szCs w:val="20"/>
              </w:rPr>
            </w:pPr>
            <w:r w:rsidRPr="00A74738">
              <w:rPr>
                <w:sz w:val="20"/>
                <w:szCs w:val="20"/>
              </w:rPr>
              <w:t>0.939</w:t>
            </w:r>
          </w:p>
        </w:tc>
      </w:tr>
      <w:tr w:rsidR="00032780" w14:paraId="635EF68A"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58C31866" w14:textId="77777777" w:rsidR="00032780" w:rsidRPr="00A74738" w:rsidRDefault="00032780">
            <w:pPr>
              <w:jc w:val="center"/>
              <w:rPr>
                <w:sz w:val="20"/>
                <w:szCs w:val="20"/>
              </w:rPr>
            </w:pPr>
          </w:p>
        </w:tc>
        <w:tc>
          <w:tcPr>
            <w:tcW w:w="1278" w:type="dxa"/>
            <w:tcBorders>
              <w:top w:val="nil"/>
              <w:left w:val="nil"/>
              <w:bottom w:val="nil"/>
              <w:right w:val="nil"/>
            </w:tcBorders>
            <w:shd w:val="clear" w:color="auto" w:fill="auto"/>
            <w:noWrap/>
            <w:vAlign w:val="bottom"/>
            <w:hideMark/>
          </w:tcPr>
          <w:p w14:paraId="4F8BE742" w14:textId="77777777" w:rsidR="00032780" w:rsidRPr="00A74738" w:rsidRDefault="00032780">
            <w:pPr>
              <w:jc w:val="center"/>
              <w:rPr>
                <w:sz w:val="20"/>
                <w:szCs w:val="20"/>
              </w:rPr>
            </w:pPr>
            <w:r w:rsidRPr="00A74738">
              <w:rPr>
                <w:sz w:val="20"/>
                <w:szCs w:val="20"/>
              </w:rPr>
              <w:t>(0.183)</w:t>
            </w:r>
          </w:p>
        </w:tc>
        <w:tc>
          <w:tcPr>
            <w:tcW w:w="1402" w:type="dxa"/>
            <w:tcBorders>
              <w:top w:val="nil"/>
              <w:left w:val="nil"/>
              <w:bottom w:val="nil"/>
              <w:right w:val="nil"/>
            </w:tcBorders>
            <w:shd w:val="clear" w:color="auto" w:fill="auto"/>
            <w:noWrap/>
            <w:vAlign w:val="bottom"/>
            <w:hideMark/>
          </w:tcPr>
          <w:p w14:paraId="45339F86" w14:textId="77777777" w:rsidR="00032780" w:rsidRPr="00A74738" w:rsidRDefault="00032780">
            <w:pPr>
              <w:jc w:val="center"/>
              <w:rPr>
                <w:sz w:val="20"/>
                <w:szCs w:val="20"/>
              </w:rPr>
            </w:pPr>
            <w:r w:rsidRPr="00A74738">
              <w:rPr>
                <w:sz w:val="20"/>
                <w:szCs w:val="20"/>
              </w:rPr>
              <w:t>(0.130)</w:t>
            </w:r>
          </w:p>
        </w:tc>
        <w:tc>
          <w:tcPr>
            <w:tcW w:w="1432" w:type="dxa"/>
            <w:tcBorders>
              <w:top w:val="nil"/>
              <w:left w:val="nil"/>
              <w:bottom w:val="nil"/>
              <w:right w:val="nil"/>
            </w:tcBorders>
            <w:shd w:val="clear" w:color="auto" w:fill="auto"/>
            <w:noWrap/>
            <w:vAlign w:val="bottom"/>
            <w:hideMark/>
          </w:tcPr>
          <w:p w14:paraId="687BBBA2" w14:textId="77777777" w:rsidR="00032780" w:rsidRPr="00A74738" w:rsidRDefault="00032780">
            <w:pPr>
              <w:jc w:val="center"/>
              <w:rPr>
                <w:sz w:val="20"/>
                <w:szCs w:val="20"/>
              </w:rPr>
            </w:pPr>
            <w:r w:rsidRPr="00A74738">
              <w:rPr>
                <w:sz w:val="20"/>
                <w:szCs w:val="20"/>
              </w:rPr>
              <w:t>(0.179)</w:t>
            </w:r>
          </w:p>
        </w:tc>
        <w:tc>
          <w:tcPr>
            <w:tcW w:w="1248" w:type="dxa"/>
            <w:tcBorders>
              <w:top w:val="nil"/>
              <w:left w:val="nil"/>
              <w:bottom w:val="nil"/>
              <w:right w:val="nil"/>
            </w:tcBorders>
            <w:shd w:val="clear" w:color="auto" w:fill="auto"/>
            <w:noWrap/>
            <w:vAlign w:val="bottom"/>
            <w:hideMark/>
          </w:tcPr>
          <w:p w14:paraId="6DDA1B87" w14:textId="77777777" w:rsidR="00032780" w:rsidRPr="00A74738" w:rsidRDefault="00032780">
            <w:pPr>
              <w:jc w:val="center"/>
              <w:rPr>
                <w:sz w:val="20"/>
                <w:szCs w:val="20"/>
              </w:rPr>
            </w:pPr>
            <w:r w:rsidRPr="00A74738">
              <w:rPr>
                <w:sz w:val="20"/>
                <w:szCs w:val="20"/>
              </w:rPr>
              <w:t>(0.404)</w:t>
            </w:r>
          </w:p>
        </w:tc>
      </w:tr>
      <w:tr w:rsidR="00032780" w14:paraId="2CD7CFDA"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4D24E692" w14:textId="77777777" w:rsidR="00032780" w:rsidRPr="00A74738" w:rsidRDefault="00032780">
            <w:pPr>
              <w:rPr>
                <w:sz w:val="20"/>
                <w:szCs w:val="20"/>
              </w:rPr>
            </w:pPr>
            <w:r w:rsidRPr="00A74738">
              <w:rPr>
                <w:sz w:val="20"/>
                <w:szCs w:val="20"/>
              </w:rPr>
              <w:t>Num. repeat spells</w:t>
            </w:r>
          </w:p>
        </w:tc>
        <w:tc>
          <w:tcPr>
            <w:tcW w:w="1278" w:type="dxa"/>
            <w:tcBorders>
              <w:top w:val="nil"/>
              <w:left w:val="nil"/>
              <w:bottom w:val="nil"/>
              <w:right w:val="nil"/>
            </w:tcBorders>
            <w:shd w:val="clear" w:color="auto" w:fill="auto"/>
            <w:noWrap/>
            <w:vAlign w:val="bottom"/>
            <w:hideMark/>
          </w:tcPr>
          <w:p w14:paraId="1BAE5219" w14:textId="77777777" w:rsidR="00032780" w:rsidRPr="00A74738" w:rsidRDefault="00032780">
            <w:pPr>
              <w:jc w:val="center"/>
              <w:rPr>
                <w:sz w:val="20"/>
                <w:szCs w:val="20"/>
              </w:rPr>
            </w:pPr>
            <w:r w:rsidRPr="00A74738">
              <w:rPr>
                <w:sz w:val="20"/>
                <w:szCs w:val="20"/>
              </w:rPr>
              <w:t>0.972</w:t>
            </w:r>
          </w:p>
        </w:tc>
        <w:tc>
          <w:tcPr>
            <w:tcW w:w="1402" w:type="dxa"/>
            <w:tcBorders>
              <w:top w:val="nil"/>
              <w:left w:val="nil"/>
              <w:bottom w:val="nil"/>
              <w:right w:val="nil"/>
            </w:tcBorders>
            <w:shd w:val="clear" w:color="auto" w:fill="auto"/>
            <w:noWrap/>
            <w:vAlign w:val="bottom"/>
            <w:hideMark/>
          </w:tcPr>
          <w:p w14:paraId="09904182" w14:textId="77777777" w:rsidR="00032780" w:rsidRPr="00A74738" w:rsidRDefault="00032780">
            <w:pPr>
              <w:jc w:val="center"/>
              <w:rPr>
                <w:sz w:val="20"/>
                <w:szCs w:val="20"/>
              </w:rPr>
            </w:pPr>
            <w:r w:rsidRPr="00A74738">
              <w:rPr>
                <w:sz w:val="20"/>
                <w:szCs w:val="20"/>
              </w:rPr>
              <w:t>1.481**</w:t>
            </w:r>
          </w:p>
        </w:tc>
        <w:tc>
          <w:tcPr>
            <w:tcW w:w="1432" w:type="dxa"/>
            <w:tcBorders>
              <w:top w:val="nil"/>
              <w:left w:val="nil"/>
              <w:bottom w:val="nil"/>
              <w:right w:val="nil"/>
            </w:tcBorders>
            <w:shd w:val="clear" w:color="auto" w:fill="auto"/>
            <w:noWrap/>
            <w:vAlign w:val="bottom"/>
            <w:hideMark/>
          </w:tcPr>
          <w:p w14:paraId="7E2DC315" w14:textId="77777777" w:rsidR="00032780" w:rsidRPr="00A74738" w:rsidRDefault="00032780">
            <w:pPr>
              <w:jc w:val="center"/>
              <w:rPr>
                <w:sz w:val="20"/>
                <w:szCs w:val="20"/>
              </w:rPr>
            </w:pPr>
            <w:r w:rsidRPr="00A74738">
              <w:rPr>
                <w:sz w:val="20"/>
                <w:szCs w:val="20"/>
              </w:rPr>
              <w:t>1.136</w:t>
            </w:r>
          </w:p>
        </w:tc>
        <w:tc>
          <w:tcPr>
            <w:tcW w:w="1248" w:type="dxa"/>
            <w:tcBorders>
              <w:top w:val="nil"/>
              <w:left w:val="nil"/>
              <w:bottom w:val="nil"/>
              <w:right w:val="nil"/>
            </w:tcBorders>
            <w:shd w:val="clear" w:color="auto" w:fill="auto"/>
            <w:noWrap/>
            <w:vAlign w:val="bottom"/>
            <w:hideMark/>
          </w:tcPr>
          <w:p w14:paraId="3CA1F8EF" w14:textId="77777777" w:rsidR="00032780" w:rsidRPr="00A74738" w:rsidRDefault="00032780">
            <w:pPr>
              <w:jc w:val="center"/>
              <w:rPr>
                <w:sz w:val="20"/>
                <w:szCs w:val="20"/>
              </w:rPr>
            </w:pPr>
            <w:r w:rsidRPr="00A74738">
              <w:rPr>
                <w:sz w:val="20"/>
                <w:szCs w:val="20"/>
              </w:rPr>
              <w:t>1.247</w:t>
            </w:r>
          </w:p>
        </w:tc>
      </w:tr>
      <w:tr w:rsidR="00032780" w14:paraId="16F1963D"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6E4DAEAA" w14:textId="77777777" w:rsidR="00032780" w:rsidRPr="00A74738" w:rsidRDefault="00032780">
            <w:pPr>
              <w:jc w:val="center"/>
              <w:rPr>
                <w:sz w:val="20"/>
                <w:szCs w:val="20"/>
              </w:rPr>
            </w:pPr>
          </w:p>
        </w:tc>
        <w:tc>
          <w:tcPr>
            <w:tcW w:w="1278" w:type="dxa"/>
            <w:tcBorders>
              <w:top w:val="nil"/>
              <w:left w:val="nil"/>
              <w:bottom w:val="nil"/>
              <w:right w:val="nil"/>
            </w:tcBorders>
            <w:shd w:val="clear" w:color="auto" w:fill="auto"/>
            <w:noWrap/>
            <w:vAlign w:val="bottom"/>
            <w:hideMark/>
          </w:tcPr>
          <w:p w14:paraId="3532B31C" w14:textId="77777777" w:rsidR="00032780" w:rsidRPr="00A74738" w:rsidRDefault="00032780">
            <w:pPr>
              <w:jc w:val="center"/>
              <w:rPr>
                <w:sz w:val="20"/>
                <w:szCs w:val="20"/>
              </w:rPr>
            </w:pPr>
            <w:r w:rsidRPr="00A74738">
              <w:rPr>
                <w:sz w:val="20"/>
                <w:szCs w:val="20"/>
              </w:rPr>
              <w:t>(0.172)</w:t>
            </w:r>
          </w:p>
        </w:tc>
        <w:tc>
          <w:tcPr>
            <w:tcW w:w="1402" w:type="dxa"/>
            <w:tcBorders>
              <w:top w:val="nil"/>
              <w:left w:val="nil"/>
              <w:bottom w:val="nil"/>
              <w:right w:val="nil"/>
            </w:tcBorders>
            <w:shd w:val="clear" w:color="auto" w:fill="auto"/>
            <w:noWrap/>
            <w:vAlign w:val="bottom"/>
            <w:hideMark/>
          </w:tcPr>
          <w:p w14:paraId="750DFCAE" w14:textId="77777777" w:rsidR="00032780" w:rsidRPr="00A74738" w:rsidRDefault="00032780">
            <w:pPr>
              <w:jc w:val="center"/>
              <w:rPr>
                <w:sz w:val="20"/>
                <w:szCs w:val="20"/>
              </w:rPr>
            </w:pPr>
            <w:r w:rsidRPr="00A74738">
              <w:rPr>
                <w:sz w:val="20"/>
                <w:szCs w:val="20"/>
              </w:rPr>
              <w:t>(0.233)</w:t>
            </w:r>
          </w:p>
        </w:tc>
        <w:tc>
          <w:tcPr>
            <w:tcW w:w="1432" w:type="dxa"/>
            <w:tcBorders>
              <w:top w:val="nil"/>
              <w:left w:val="nil"/>
              <w:bottom w:val="nil"/>
              <w:right w:val="nil"/>
            </w:tcBorders>
            <w:shd w:val="clear" w:color="auto" w:fill="auto"/>
            <w:noWrap/>
            <w:vAlign w:val="bottom"/>
            <w:hideMark/>
          </w:tcPr>
          <w:p w14:paraId="34A3924D" w14:textId="77777777" w:rsidR="00032780" w:rsidRPr="00A74738" w:rsidRDefault="00032780">
            <w:pPr>
              <w:jc w:val="center"/>
              <w:rPr>
                <w:sz w:val="20"/>
                <w:szCs w:val="20"/>
              </w:rPr>
            </w:pPr>
            <w:r w:rsidRPr="00A74738">
              <w:rPr>
                <w:sz w:val="20"/>
                <w:szCs w:val="20"/>
              </w:rPr>
              <w:t>(0.229)</w:t>
            </w:r>
          </w:p>
        </w:tc>
        <w:tc>
          <w:tcPr>
            <w:tcW w:w="1248" w:type="dxa"/>
            <w:tcBorders>
              <w:top w:val="nil"/>
              <w:left w:val="nil"/>
              <w:bottom w:val="nil"/>
              <w:right w:val="nil"/>
            </w:tcBorders>
            <w:shd w:val="clear" w:color="auto" w:fill="auto"/>
            <w:noWrap/>
            <w:vAlign w:val="bottom"/>
            <w:hideMark/>
          </w:tcPr>
          <w:p w14:paraId="02306DD1" w14:textId="77777777" w:rsidR="00032780" w:rsidRPr="00A74738" w:rsidRDefault="00032780">
            <w:pPr>
              <w:jc w:val="center"/>
              <w:rPr>
                <w:sz w:val="20"/>
                <w:szCs w:val="20"/>
              </w:rPr>
            </w:pPr>
            <w:r w:rsidRPr="00A74738">
              <w:rPr>
                <w:sz w:val="20"/>
                <w:szCs w:val="20"/>
              </w:rPr>
              <w:t>(0.396)</w:t>
            </w:r>
          </w:p>
        </w:tc>
      </w:tr>
      <w:tr w:rsidR="004C799D" w14:paraId="1E6C1731" w14:textId="77777777" w:rsidTr="00032780">
        <w:trPr>
          <w:trHeight w:val="255"/>
          <w:jc w:val="center"/>
        </w:trPr>
        <w:tc>
          <w:tcPr>
            <w:tcW w:w="3261" w:type="dxa"/>
            <w:tcBorders>
              <w:top w:val="nil"/>
              <w:left w:val="nil"/>
              <w:bottom w:val="nil"/>
              <w:right w:val="nil"/>
            </w:tcBorders>
            <w:shd w:val="clear" w:color="auto" w:fill="auto"/>
            <w:noWrap/>
            <w:vAlign w:val="bottom"/>
          </w:tcPr>
          <w:p w14:paraId="4FB137B7" w14:textId="7EE7412B" w:rsidR="004C799D" w:rsidRPr="00A74738" w:rsidRDefault="004C799D" w:rsidP="004C799D">
            <w:pPr>
              <w:rPr>
                <w:b/>
                <w:bCs/>
                <w:sz w:val="22"/>
                <w:szCs w:val="22"/>
              </w:rPr>
            </w:pPr>
            <w:r w:rsidRPr="00A74738">
              <w:rPr>
                <w:b/>
                <w:bCs/>
                <w:sz w:val="22"/>
                <w:szCs w:val="22"/>
              </w:rPr>
              <w:t>General Experience</w:t>
            </w:r>
          </w:p>
        </w:tc>
        <w:tc>
          <w:tcPr>
            <w:tcW w:w="1278" w:type="dxa"/>
            <w:tcBorders>
              <w:top w:val="nil"/>
              <w:left w:val="nil"/>
              <w:bottom w:val="nil"/>
              <w:right w:val="nil"/>
            </w:tcBorders>
            <w:shd w:val="clear" w:color="auto" w:fill="auto"/>
            <w:noWrap/>
            <w:vAlign w:val="bottom"/>
          </w:tcPr>
          <w:p w14:paraId="5CB34BF5" w14:textId="77777777" w:rsidR="004C799D" w:rsidRPr="00A74738" w:rsidRDefault="004C799D">
            <w:pPr>
              <w:jc w:val="center"/>
              <w:rPr>
                <w:sz w:val="20"/>
                <w:szCs w:val="20"/>
              </w:rPr>
            </w:pPr>
          </w:p>
        </w:tc>
        <w:tc>
          <w:tcPr>
            <w:tcW w:w="1402" w:type="dxa"/>
            <w:tcBorders>
              <w:top w:val="nil"/>
              <w:left w:val="nil"/>
              <w:bottom w:val="nil"/>
              <w:right w:val="nil"/>
            </w:tcBorders>
            <w:shd w:val="clear" w:color="auto" w:fill="auto"/>
            <w:noWrap/>
            <w:vAlign w:val="bottom"/>
          </w:tcPr>
          <w:p w14:paraId="6575E618" w14:textId="77777777" w:rsidR="004C799D" w:rsidRPr="00A74738" w:rsidRDefault="004C799D">
            <w:pPr>
              <w:jc w:val="center"/>
              <w:rPr>
                <w:sz w:val="20"/>
                <w:szCs w:val="20"/>
              </w:rPr>
            </w:pPr>
          </w:p>
        </w:tc>
        <w:tc>
          <w:tcPr>
            <w:tcW w:w="1432" w:type="dxa"/>
            <w:tcBorders>
              <w:top w:val="nil"/>
              <w:left w:val="nil"/>
              <w:bottom w:val="nil"/>
              <w:right w:val="nil"/>
            </w:tcBorders>
            <w:shd w:val="clear" w:color="auto" w:fill="auto"/>
            <w:noWrap/>
            <w:vAlign w:val="bottom"/>
          </w:tcPr>
          <w:p w14:paraId="77091CBA" w14:textId="77777777" w:rsidR="004C799D" w:rsidRPr="00A74738" w:rsidRDefault="004C799D">
            <w:pPr>
              <w:jc w:val="center"/>
              <w:rPr>
                <w:sz w:val="20"/>
                <w:szCs w:val="20"/>
              </w:rPr>
            </w:pPr>
          </w:p>
        </w:tc>
        <w:tc>
          <w:tcPr>
            <w:tcW w:w="1248" w:type="dxa"/>
            <w:tcBorders>
              <w:top w:val="nil"/>
              <w:left w:val="nil"/>
              <w:bottom w:val="nil"/>
              <w:right w:val="nil"/>
            </w:tcBorders>
            <w:shd w:val="clear" w:color="auto" w:fill="auto"/>
            <w:noWrap/>
            <w:vAlign w:val="bottom"/>
          </w:tcPr>
          <w:p w14:paraId="33A00EFF" w14:textId="77777777" w:rsidR="004C799D" w:rsidRPr="00A74738" w:rsidRDefault="004C799D">
            <w:pPr>
              <w:jc w:val="center"/>
              <w:rPr>
                <w:sz w:val="20"/>
                <w:szCs w:val="20"/>
              </w:rPr>
            </w:pPr>
          </w:p>
        </w:tc>
      </w:tr>
      <w:tr w:rsidR="00032780" w14:paraId="013B7989"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4D1D5530" w14:textId="77777777" w:rsidR="00032780" w:rsidRPr="00A74738" w:rsidRDefault="00032780">
            <w:pPr>
              <w:rPr>
                <w:sz w:val="20"/>
                <w:szCs w:val="20"/>
              </w:rPr>
            </w:pPr>
            <w:r w:rsidRPr="00A74738">
              <w:rPr>
                <w:sz w:val="20"/>
                <w:szCs w:val="20"/>
              </w:rPr>
              <w:t>Experience</w:t>
            </w:r>
          </w:p>
        </w:tc>
        <w:tc>
          <w:tcPr>
            <w:tcW w:w="1278" w:type="dxa"/>
            <w:tcBorders>
              <w:top w:val="nil"/>
              <w:left w:val="nil"/>
              <w:bottom w:val="nil"/>
              <w:right w:val="nil"/>
            </w:tcBorders>
            <w:shd w:val="clear" w:color="auto" w:fill="auto"/>
            <w:noWrap/>
            <w:vAlign w:val="bottom"/>
            <w:hideMark/>
          </w:tcPr>
          <w:p w14:paraId="7959F7AA" w14:textId="77777777" w:rsidR="00032780" w:rsidRPr="00A74738" w:rsidRDefault="00032780">
            <w:pPr>
              <w:jc w:val="center"/>
              <w:rPr>
                <w:sz w:val="20"/>
                <w:szCs w:val="20"/>
              </w:rPr>
            </w:pPr>
            <w:r w:rsidRPr="00A74738">
              <w:rPr>
                <w:sz w:val="20"/>
                <w:szCs w:val="20"/>
              </w:rPr>
              <w:t>1.005</w:t>
            </w:r>
          </w:p>
        </w:tc>
        <w:tc>
          <w:tcPr>
            <w:tcW w:w="1402" w:type="dxa"/>
            <w:tcBorders>
              <w:top w:val="nil"/>
              <w:left w:val="nil"/>
              <w:bottom w:val="nil"/>
              <w:right w:val="nil"/>
            </w:tcBorders>
            <w:shd w:val="clear" w:color="auto" w:fill="auto"/>
            <w:noWrap/>
            <w:vAlign w:val="bottom"/>
            <w:hideMark/>
          </w:tcPr>
          <w:p w14:paraId="0B7F1DD0" w14:textId="77777777" w:rsidR="00032780" w:rsidRPr="00A74738" w:rsidRDefault="00032780">
            <w:pPr>
              <w:jc w:val="center"/>
              <w:rPr>
                <w:sz w:val="20"/>
                <w:szCs w:val="20"/>
              </w:rPr>
            </w:pPr>
            <w:r w:rsidRPr="00A74738">
              <w:rPr>
                <w:sz w:val="20"/>
                <w:szCs w:val="20"/>
              </w:rPr>
              <w:t>0.938***</w:t>
            </w:r>
          </w:p>
        </w:tc>
        <w:tc>
          <w:tcPr>
            <w:tcW w:w="1432" w:type="dxa"/>
            <w:tcBorders>
              <w:top w:val="nil"/>
              <w:left w:val="nil"/>
              <w:bottom w:val="nil"/>
              <w:right w:val="nil"/>
            </w:tcBorders>
            <w:shd w:val="clear" w:color="auto" w:fill="auto"/>
            <w:noWrap/>
            <w:vAlign w:val="bottom"/>
            <w:hideMark/>
          </w:tcPr>
          <w:p w14:paraId="26A75B27" w14:textId="77777777" w:rsidR="00032780" w:rsidRPr="00A74738" w:rsidRDefault="00032780">
            <w:pPr>
              <w:jc w:val="center"/>
              <w:rPr>
                <w:sz w:val="20"/>
                <w:szCs w:val="20"/>
              </w:rPr>
            </w:pPr>
            <w:r w:rsidRPr="00A74738">
              <w:rPr>
                <w:sz w:val="20"/>
                <w:szCs w:val="20"/>
              </w:rPr>
              <w:t>0.996</w:t>
            </w:r>
          </w:p>
        </w:tc>
        <w:tc>
          <w:tcPr>
            <w:tcW w:w="1248" w:type="dxa"/>
            <w:tcBorders>
              <w:top w:val="nil"/>
              <w:left w:val="nil"/>
              <w:bottom w:val="nil"/>
              <w:right w:val="nil"/>
            </w:tcBorders>
            <w:shd w:val="clear" w:color="auto" w:fill="auto"/>
            <w:noWrap/>
            <w:vAlign w:val="bottom"/>
            <w:hideMark/>
          </w:tcPr>
          <w:p w14:paraId="7D60AF8C" w14:textId="77777777" w:rsidR="00032780" w:rsidRPr="00A74738" w:rsidRDefault="00032780">
            <w:pPr>
              <w:jc w:val="center"/>
              <w:rPr>
                <w:sz w:val="20"/>
                <w:szCs w:val="20"/>
              </w:rPr>
            </w:pPr>
            <w:r w:rsidRPr="00A74738">
              <w:rPr>
                <w:sz w:val="20"/>
                <w:szCs w:val="20"/>
              </w:rPr>
              <w:t>0.952</w:t>
            </w:r>
          </w:p>
        </w:tc>
      </w:tr>
      <w:tr w:rsidR="00032780" w14:paraId="412D6F6B"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61B230FE" w14:textId="77777777" w:rsidR="00032780" w:rsidRPr="00A74738" w:rsidRDefault="00032780">
            <w:pPr>
              <w:jc w:val="center"/>
              <w:rPr>
                <w:sz w:val="20"/>
                <w:szCs w:val="20"/>
              </w:rPr>
            </w:pPr>
          </w:p>
        </w:tc>
        <w:tc>
          <w:tcPr>
            <w:tcW w:w="1278" w:type="dxa"/>
            <w:tcBorders>
              <w:top w:val="nil"/>
              <w:left w:val="nil"/>
              <w:bottom w:val="nil"/>
              <w:right w:val="nil"/>
            </w:tcBorders>
            <w:shd w:val="clear" w:color="auto" w:fill="auto"/>
            <w:noWrap/>
            <w:vAlign w:val="bottom"/>
            <w:hideMark/>
          </w:tcPr>
          <w:p w14:paraId="0C0E7145" w14:textId="77777777" w:rsidR="00032780" w:rsidRPr="00A74738" w:rsidRDefault="00032780">
            <w:pPr>
              <w:jc w:val="center"/>
              <w:rPr>
                <w:sz w:val="20"/>
                <w:szCs w:val="20"/>
              </w:rPr>
            </w:pPr>
            <w:r w:rsidRPr="00A74738">
              <w:rPr>
                <w:sz w:val="20"/>
                <w:szCs w:val="20"/>
              </w:rPr>
              <w:t>(0.024)</w:t>
            </w:r>
          </w:p>
        </w:tc>
        <w:tc>
          <w:tcPr>
            <w:tcW w:w="1402" w:type="dxa"/>
            <w:tcBorders>
              <w:top w:val="nil"/>
              <w:left w:val="nil"/>
              <w:bottom w:val="nil"/>
              <w:right w:val="nil"/>
            </w:tcBorders>
            <w:shd w:val="clear" w:color="auto" w:fill="auto"/>
            <w:noWrap/>
            <w:vAlign w:val="bottom"/>
            <w:hideMark/>
          </w:tcPr>
          <w:p w14:paraId="211C1FB6" w14:textId="77777777" w:rsidR="00032780" w:rsidRPr="00A74738" w:rsidRDefault="00032780">
            <w:pPr>
              <w:jc w:val="center"/>
              <w:rPr>
                <w:sz w:val="20"/>
                <w:szCs w:val="20"/>
              </w:rPr>
            </w:pPr>
            <w:r w:rsidRPr="00A74738">
              <w:rPr>
                <w:sz w:val="20"/>
                <w:szCs w:val="20"/>
              </w:rPr>
              <w:t>(0.021)</w:t>
            </w:r>
          </w:p>
        </w:tc>
        <w:tc>
          <w:tcPr>
            <w:tcW w:w="1432" w:type="dxa"/>
            <w:tcBorders>
              <w:top w:val="nil"/>
              <w:left w:val="nil"/>
              <w:bottom w:val="nil"/>
              <w:right w:val="nil"/>
            </w:tcBorders>
            <w:shd w:val="clear" w:color="auto" w:fill="auto"/>
            <w:noWrap/>
            <w:vAlign w:val="bottom"/>
            <w:hideMark/>
          </w:tcPr>
          <w:p w14:paraId="4EF95312" w14:textId="77777777" w:rsidR="00032780" w:rsidRPr="00A74738" w:rsidRDefault="00032780">
            <w:pPr>
              <w:jc w:val="center"/>
              <w:rPr>
                <w:sz w:val="20"/>
                <w:szCs w:val="20"/>
              </w:rPr>
            </w:pPr>
            <w:r w:rsidRPr="00A74738">
              <w:rPr>
                <w:sz w:val="20"/>
                <w:szCs w:val="20"/>
              </w:rPr>
              <w:t>(0.028)</w:t>
            </w:r>
          </w:p>
        </w:tc>
        <w:tc>
          <w:tcPr>
            <w:tcW w:w="1248" w:type="dxa"/>
            <w:tcBorders>
              <w:top w:val="nil"/>
              <w:left w:val="nil"/>
              <w:bottom w:val="nil"/>
              <w:right w:val="nil"/>
            </w:tcBorders>
            <w:shd w:val="clear" w:color="auto" w:fill="auto"/>
            <w:noWrap/>
            <w:vAlign w:val="bottom"/>
            <w:hideMark/>
          </w:tcPr>
          <w:p w14:paraId="4DF4BE18" w14:textId="77777777" w:rsidR="00032780" w:rsidRPr="00A74738" w:rsidRDefault="00032780">
            <w:pPr>
              <w:jc w:val="center"/>
              <w:rPr>
                <w:sz w:val="20"/>
                <w:szCs w:val="20"/>
              </w:rPr>
            </w:pPr>
            <w:r w:rsidRPr="00A74738">
              <w:rPr>
                <w:sz w:val="20"/>
                <w:szCs w:val="20"/>
              </w:rPr>
              <w:t>(0.041)</w:t>
            </w:r>
          </w:p>
        </w:tc>
      </w:tr>
      <w:tr w:rsidR="00032780" w14:paraId="699F6B5D"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07182767" w14:textId="77777777" w:rsidR="00032780" w:rsidRPr="00A74738" w:rsidRDefault="00032780">
            <w:pPr>
              <w:rPr>
                <w:sz w:val="20"/>
                <w:szCs w:val="20"/>
              </w:rPr>
            </w:pPr>
            <w:r w:rsidRPr="00A74738">
              <w:rPr>
                <w:sz w:val="20"/>
                <w:szCs w:val="20"/>
              </w:rPr>
              <w:t>Experience Squared</w:t>
            </w:r>
          </w:p>
        </w:tc>
        <w:tc>
          <w:tcPr>
            <w:tcW w:w="1278" w:type="dxa"/>
            <w:tcBorders>
              <w:top w:val="nil"/>
              <w:left w:val="nil"/>
              <w:bottom w:val="nil"/>
              <w:right w:val="nil"/>
            </w:tcBorders>
            <w:shd w:val="clear" w:color="auto" w:fill="auto"/>
            <w:noWrap/>
            <w:vAlign w:val="bottom"/>
            <w:hideMark/>
          </w:tcPr>
          <w:p w14:paraId="44AC517E" w14:textId="77777777" w:rsidR="00032780" w:rsidRPr="00A74738" w:rsidRDefault="00032780">
            <w:pPr>
              <w:jc w:val="center"/>
              <w:rPr>
                <w:sz w:val="20"/>
                <w:szCs w:val="20"/>
              </w:rPr>
            </w:pPr>
            <w:r w:rsidRPr="00A74738">
              <w:rPr>
                <w:sz w:val="20"/>
                <w:szCs w:val="20"/>
              </w:rPr>
              <w:t>0.999</w:t>
            </w:r>
          </w:p>
        </w:tc>
        <w:tc>
          <w:tcPr>
            <w:tcW w:w="1402" w:type="dxa"/>
            <w:tcBorders>
              <w:top w:val="nil"/>
              <w:left w:val="nil"/>
              <w:bottom w:val="nil"/>
              <w:right w:val="nil"/>
            </w:tcBorders>
            <w:shd w:val="clear" w:color="auto" w:fill="auto"/>
            <w:noWrap/>
            <w:vAlign w:val="bottom"/>
            <w:hideMark/>
          </w:tcPr>
          <w:p w14:paraId="21BF15A8" w14:textId="77777777" w:rsidR="00032780" w:rsidRPr="00A74738" w:rsidRDefault="00032780">
            <w:pPr>
              <w:jc w:val="center"/>
              <w:rPr>
                <w:sz w:val="20"/>
                <w:szCs w:val="20"/>
              </w:rPr>
            </w:pPr>
            <w:r w:rsidRPr="00A74738">
              <w:rPr>
                <w:sz w:val="20"/>
                <w:szCs w:val="20"/>
              </w:rPr>
              <w:t>1.002***</w:t>
            </w:r>
          </w:p>
        </w:tc>
        <w:tc>
          <w:tcPr>
            <w:tcW w:w="1432" w:type="dxa"/>
            <w:tcBorders>
              <w:top w:val="nil"/>
              <w:left w:val="nil"/>
              <w:bottom w:val="nil"/>
              <w:right w:val="nil"/>
            </w:tcBorders>
            <w:shd w:val="clear" w:color="auto" w:fill="auto"/>
            <w:noWrap/>
            <w:vAlign w:val="bottom"/>
            <w:hideMark/>
          </w:tcPr>
          <w:p w14:paraId="3AAEA16D" w14:textId="77777777" w:rsidR="00032780" w:rsidRPr="00A74738" w:rsidRDefault="00032780">
            <w:pPr>
              <w:jc w:val="center"/>
              <w:rPr>
                <w:sz w:val="20"/>
                <w:szCs w:val="20"/>
              </w:rPr>
            </w:pPr>
            <w:r w:rsidRPr="00A74738">
              <w:rPr>
                <w:sz w:val="20"/>
                <w:szCs w:val="20"/>
              </w:rPr>
              <w:t>1.000</w:t>
            </w:r>
          </w:p>
        </w:tc>
        <w:tc>
          <w:tcPr>
            <w:tcW w:w="1248" w:type="dxa"/>
            <w:tcBorders>
              <w:top w:val="nil"/>
              <w:left w:val="nil"/>
              <w:bottom w:val="nil"/>
              <w:right w:val="nil"/>
            </w:tcBorders>
            <w:shd w:val="clear" w:color="auto" w:fill="auto"/>
            <w:noWrap/>
            <w:vAlign w:val="bottom"/>
            <w:hideMark/>
          </w:tcPr>
          <w:p w14:paraId="5873B2CE" w14:textId="77777777" w:rsidR="00032780" w:rsidRPr="00A74738" w:rsidRDefault="00032780">
            <w:pPr>
              <w:jc w:val="center"/>
              <w:rPr>
                <w:sz w:val="20"/>
                <w:szCs w:val="20"/>
              </w:rPr>
            </w:pPr>
            <w:r w:rsidRPr="00A74738">
              <w:rPr>
                <w:sz w:val="20"/>
                <w:szCs w:val="20"/>
              </w:rPr>
              <w:t>1.001</w:t>
            </w:r>
          </w:p>
        </w:tc>
      </w:tr>
      <w:tr w:rsidR="00032780" w14:paraId="61D84D0E"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23E6C985" w14:textId="77777777" w:rsidR="00032780" w:rsidRPr="00A74738" w:rsidRDefault="00032780">
            <w:pPr>
              <w:jc w:val="center"/>
              <w:rPr>
                <w:sz w:val="20"/>
                <w:szCs w:val="20"/>
              </w:rPr>
            </w:pPr>
          </w:p>
        </w:tc>
        <w:tc>
          <w:tcPr>
            <w:tcW w:w="1278" w:type="dxa"/>
            <w:tcBorders>
              <w:top w:val="nil"/>
              <w:left w:val="nil"/>
              <w:bottom w:val="nil"/>
              <w:right w:val="nil"/>
            </w:tcBorders>
            <w:shd w:val="clear" w:color="auto" w:fill="auto"/>
            <w:noWrap/>
            <w:vAlign w:val="bottom"/>
            <w:hideMark/>
          </w:tcPr>
          <w:p w14:paraId="67CDBB05" w14:textId="77777777" w:rsidR="00032780" w:rsidRPr="00A74738" w:rsidRDefault="00032780">
            <w:pPr>
              <w:jc w:val="center"/>
              <w:rPr>
                <w:sz w:val="20"/>
                <w:szCs w:val="20"/>
              </w:rPr>
            </w:pPr>
            <w:r w:rsidRPr="00A74738">
              <w:rPr>
                <w:sz w:val="20"/>
                <w:szCs w:val="20"/>
              </w:rPr>
              <w:t>(0.001)</w:t>
            </w:r>
          </w:p>
        </w:tc>
        <w:tc>
          <w:tcPr>
            <w:tcW w:w="1402" w:type="dxa"/>
            <w:tcBorders>
              <w:top w:val="nil"/>
              <w:left w:val="nil"/>
              <w:bottom w:val="nil"/>
              <w:right w:val="nil"/>
            </w:tcBorders>
            <w:shd w:val="clear" w:color="auto" w:fill="auto"/>
            <w:noWrap/>
            <w:vAlign w:val="bottom"/>
            <w:hideMark/>
          </w:tcPr>
          <w:p w14:paraId="5A8CA880" w14:textId="77777777" w:rsidR="00032780" w:rsidRPr="00A74738" w:rsidRDefault="00032780">
            <w:pPr>
              <w:jc w:val="center"/>
              <w:rPr>
                <w:sz w:val="20"/>
                <w:szCs w:val="20"/>
              </w:rPr>
            </w:pPr>
            <w:r w:rsidRPr="00A74738">
              <w:rPr>
                <w:sz w:val="20"/>
                <w:szCs w:val="20"/>
              </w:rPr>
              <w:t>(0.001)</w:t>
            </w:r>
          </w:p>
        </w:tc>
        <w:tc>
          <w:tcPr>
            <w:tcW w:w="1432" w:type="dxa"/>
            <w:tcBorders>
              <w:top w:val="nil"/>
              <w:left w:val="nil"/>
              <w:bottom w:val="nil"/>
              <w:right w:val="nil"/>
            </w:tcBorders>
            <w:shd w:val="clear" w:color="auto" w:fill="auto"/>
            <w:noWrap/>
            <w:vAlign w:val="bottom"/>
            <w:hideMark/>
          </w:tcPr>
          <w:p w14:paraId="61290FBD" w14:textId="77777777" w:rsidR="00032780" w:rsidRPr="00A74738" w:rsidRDefault="00032780">
            <w:pPr>
              <w:jc w:val="center"/>
              <w:rPr>
                <w:sz w:val="20"/>
                <w:szCs w:val="20"/>
              </w:rPr>
            </w:pPr>
            <w:r w:rsidRPr="00A74738">
              <w:rPr>
                <w:sz w:val="20"/>
                <w:szCs w:val="20"/>
              </w:rPr>
              <w:t>(0.001)</w:t>
            </w:r>
          </w:p>
        </w:tc>
        <w:tc>
          <w:tcPr>
            <w:tcW w:w="1248" w:type="dxa"/>
            <w:tcBorders>
              <w:top w:val="nil"/>
              <w:left w:val="nil"/>
              <w:bottom w:val="nil"/>
              <w:right w:val="nil"/>
            </w:tcBorders>
            <w:shd w:val="clear" w:color="auto" w:fill="auto"/>
            <w:noWrap/>
            <w:vAlign w:val="bottom"/>
            <w:hideMark/>
          </w:tcPr>
          <w:p w14:paraId="7F4DAC4F" w14:textId="77777777" w:rsidR="00032780" w:rsidRPr="00A74738" w:rsidRDefault="00032780">
            <w:pPr>
              <w:jc w:val="center"/>
              <w:rPr>
                <w:sz w:val="20"/>
                <w:szCs w:val="20"/>
              </w:rPr>
            </w:pPr>
            <w:r w:rsidRPr="00A74738">
              <w:rPr>
                <w:sz w:val="20"/>
                <w:szCs w:val="20"/>
              </w:rPr>
              <w:t>(0.001)</w:t>
            </w:r>
          </w:p>
        </w:tc>
      </w:tr>
      <w:tr w:rsidR="00032780" w14:paraId="6B6587AA"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421103C1" w14:textId="77777777" w:rsidR="00032780" w:rsidRPr="00A74738" w:rsidRDefault="00032780">
            <w:pPr>
              <w:rPr>
                <w:sz w:val="20"/>
                <w:szCs w:val="20"/>
              </w:rPr>
            </w:pPr>
            <w:r w:rsidRPr="00A74738">
              <w:rPr>
                <w:sz w:val="20"/>
                <w:szCs w:val="20"/>
              </w:rPr>
              <w:t xml:space="preserve">Num. </w:t>
            </w:r>
            <w:proofErr w:type="spellStart"/>
            <w:r w:rsidRPr="00A74738">
              <w:rPr>
                <w:sz w:val="20"/>
                <w:szCs w:val="20"/>
              </w:rPr>
              <w:t>prev</w:t>
            </w:r>
            <w:proofErr w:type="spellEnd"/>
            <w:r w:rsidRPr="00A74738">
              <w:rPr>
                <w:sz w:val="20"/>
                <w:szCs w:val="20"/>
              </w:rPr>
              <w:t xml:space="preserve"> jobs</w:t>
            </w:r>
          </w:p>
        </w:tc>
        <w:tc>
          <w:tcPr>
            <w:tcW w:w="1278" w:type="dxa"/>
            <w:tcBorders>
              <w:top w:val="nil"/>
              <w:left w:val="nil"/>
              <w:bottom w:val="nil"/>
              <w:right w:val="nil"/>
            </w:tcBorders>
            <w:shd w:val="clear" w:color="auto" w:fill="auto"/>
            <w:noWrap/>
            <w:vAlign w:val="bottom"/>
            <w:hideMark/>
          </w:tcPr>
          <w:p w14:paraId="21C9CBA5" w14:textId="77777777" w:rsidR="00032780" w:rsidRPr="00A74738" w:rsidRDefault="00032780">
            <w:pPr>
              <w:jc w:val="center"/>
              <w:rPr>
                <w:sz w:val="20"/>
                <w:szCs w:val="20"/>
              </w:rPr>
            </w:pPr>
            <w:r w:rsidRPr="00A74738">
              <w:rPr>
                <w:sz w:val="20"/>
                <w:szCs w:val="20"/>
              </w:rPr>
              <w:t>1.060***</w:t>
            </w:r>
          </w:p>
        </w:tc>
        <w:tc>
          <w:tcPr>
            <w:tcW w:w="1402" w:type="dxa"/>
            <w:tcBorders>
              <w:top w:val="nil"/>
              <w:left w:val="nil"/>
              <w:bottom w:val="nil"/>
              <w:right w:val="nil"/>
            </w:tcBorders>
            <w:shd w:val="clear" w:color="auto" w:fill="auto"/>
            <w:noWrap/>
            <w:vAlign w:val="bottom"/>
            <w:hideMark/>
          </w:tcPr>
          <w:p w14:paraId="55964C30" w14:textId="77777777" w:rsidR="00032780" w:rsidRPr="00A74738" w:rsidRDefault="00032780">
            <w:pPr>
              <w:jc w:val="center"/>
              <w:rPr>
                <w:sz w:val="20"/>
                <w:szCs w:val="20"/>
              </w:rPr>
            </w:pPr>
            <w:r w:rsidRPr="00A74738">
              <w:rPr>
                <w:sz w:val="20"/>
                <w:szCs w:val="20"/>
              </w:rPr>
              <w:t>1.030</w:t>
            </w:r>
          </w:p>
        </w:tc>
        <w:tc>
          <w:tcPr>
            <w:tcW w:w="1432" w:type="dxa"/>
            <w:tcBorders>
              <w:top w:val="nil"/>
              <w:left w:val="nil"/>
              <w:bottom w:val="nil"/>
              <w:right w:val="nil"/>
            </w:tcBorders>
            <w:shd w:val="clear" w:color="auto" w:fill="auto"/>
            <w:noWrap/>
            <w:vAlign w:val="bottom"/>
            <w:hideMark/>
          </w:tcPr>
          <w:p w14:paraId="01F59FB6" w14:textId="77777777" w:rsidR="00032780" w:rsidRPr="00A74738" w:rsidRDefault="00032780">
            <w:pPr>
              <w:jc w:val="center"/>
              <w:rPr>
                <w:sz w:val="20"/>
                <w:szCs w:val="20"/>
              </w:rPr>
            </w:pPr>
            <w:r w:rsidRPr="00A74738">
              <w:rPr>
                <w:sz w:val="20"/>
                <w:szCs w:val="20"/>
              </w:rPr>
              <w:t>1.049*</w:t>
            </w:r>
          </w:p>
        </w:tc>
        <w:tc>
          <w:tcPr>
            <w:tcW w:w="1248" w:type="dxa"/>
            <w:tcBorders>
              <w:top w:val="nil"/>
              <w:left w:val="nil"/>
              <w:bottom w:val="nil"/>
              <w:right w:val="nil"/>
            </w:tcBorders>
            <w:shd w:val="clear" w:color="auto" w:fill="auto"/>
            <w:noWrap/>
            <w:vAlign w:val="bottom"/>
            <w:hideMark/>
          </w:tcPr>
          <w:p w14:paraId="46FCCD87" w14:textId="77777777" w:rsidR="00032780" w:rsidRPr="00A74738" w:rsidRDefault="00032780">
            <w:pPr>
              <w:jc w:val="center"/>
              <w:rPr>
                <w:sz w:val="20"/>
                <w:szCs w:val="20"/>
              </w:rPr>
            </w:pPr>
            <w:r w:rsidRPr="00A74738">
              <w:rPr>
                <w:sz w:val="20"/>
                <w:szCs w:val="20"/>
              </w:rPr>
              <w:t>1.103**</w:t>
            </w:r>
          </w:p>
        </w:tc>
      </w:tr>
      <w:tr w:rsidR="00032780" w14:paraId="729C0161"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31126A83" w14:textId="77777777" w:rsidR="00032780" w:rsidRPr="00A74738" w:rsidRDefault="00032780">
            <w:pPr>
              <w:jc w:val="center"/>
              <w:rPr>
                <w:sz w:val="20"/>
                <w:szCs w:val="20"/>
              </w:rPr>
            </w:pPr>
          </w:p>
        </w:tc>
        <w:tc>
          <w:tcPr>
            <w:tcW w:w="1278" w:type="dxa"/>
            <w:tcBorders>
              <w:top w:val="nil"/>
              <w:left w:val="nil"/>
              <w:bottom w:val="nil"/>
              <w:right w:val="nil"/>
            </w:tcBorders>
            <w:shd w:val="clear" w:color="auto" w:fill="auto"/>
            <w:noWrap/>
            <w:vAlign w:val="bottom"/>
            <w:hideMark/>
          </w:tcPr>
          <w:p w14:paraId="2A8CF0D8" w14:textId="77777777" w:rsidR="00032780" w:rsidRPr="00A74738" w:rsidRDefault="00032780">
            <w:pPr>
              <w:jc w:val="center"/>
              <w:rPr>
                <w:sz w:val="20"/>
                <w:szCs w:val="20"/>
              </w:rPr>
            </w:pPr>
            <w:r w:rsidRPr="00A74738">
              <w:rPr>
                <w:sz w:val="20"/>
                <w:szCs w:val="20"/>
              </w:rPr>
              <w:t>(0.023)</w:t>
            </w:r>
          </w:p>
        </w:tc>
        <w:tc>
          <w:tcPr>
            <w:tcW w:w="1402" w:type="dxa"/>
            <w:tcBorders>
              <w:top w:val="nil"/>
              <w:left w:val="nil"/>
              <w:bottom w:val="nil"/>
              <w:right w:val="nil"/>
            </w:tcBorders>
            <w:shd w:val="clear" w:color="auto" w:fill="auto"/>
            <w:noWrap/>
            <w:vAlign w:val="bottom"/>
            <w:hideMark/>
          </w:tcPr>
          <w:p w14:paraId="7C004C5B" w14:textId="77777777" w:rsidR="00032780" w:rsidRPr="00A74738" w:rsidRDefault="00032780">
            <w:pPr>
              <w:jc w:val="center"/>
              <w:rPr>
                <w:sz w:val="20"/>
                <w:szCs w:val="20"/>
              </w:rPr>
            </w:pPr>
            <w:r w:rsidRPr="00A74738">
              <w:rPr>
                <w:sz w:val="20"/>
                <w:szCs w:val="20"/>
              </w:rPr>
              <w:t>(0.025)</w:t>
            </w:r>
          </w:p>
        </w:tc>
        <w:tc>
          <w:tcPr>
            <w:tcW w:w="1432" w:type="dxa"/>
            <w:tcBorders>
              <w:top w:val="nil"/>
              <w:left w:val="nil"/>
              <w:bottom w:val="nil"/>
              <w:right w:val="nil"/>
            </w:tcBorders>
            <w:shd w:val="clear" w:color="auto" w:fill="auto"/>
            <w:noWrap/>
            <w:vAlign w:val="bottom"/>
            <w:hideMark/>
          </w:tcPr>
          <w:p w14:paraId="327E409C" w14:textId="77777777" w:rsidR="00032780" w:rsidRPr="00A74738" w:rsidRDefault="00032780">
            <w:pPr>
              <w:jc w:val="center"/>
              <w:rPr>
                <w:sz w:val="20"/>
                <w:szCs w:val="20"/>
              </w:rPr>
            </w:pPr>
            <w:r w:rsidRPr="00A74738">
              <w:rPr>
                <w:sz w:val="20"/>
                <w:szCs w:val="20"/>
              </w:rPr>
              <w:t>(0.029)</w:t>
            </w:r>
          </w:p>
        </w:tc>
        <w:tc>
          <w:tcPr>
            <w:tcW w:w="1248" w:type="dxa"/>
            <w:tcBorders>
              <w:top w:val="nil"/>
              <w:left w:val="nil"/>
              <w:bottom w:val="nil"/>
              <w:right w:val="nil"/>
            </w:tcBorders>
            <w:shd w:val="clear" w:color="auto" w:fill="auto"/>
            <w:noWrap/>
            <w:vAlign w:val="bottom"/>
            <w:hideMark/>
          </w:tcPr>
          <w:p w14:paraId="30817CC3" w14:textId="77777777" w:rsidR="00032780" w:rsidRPr="00A74738" w:rsidRDefault="00032780">
            <w:pPr>
              <w:jc w:val="center"/>
              <w:rPr>
                <w:sz w:val="20"/>
                <w:szCs w:val="20"/>
              </w:rPr>
            </w:pPr>
            <w:r w:rsidRPr="00A74738">
              <w:rPr>
                <w:sz w:val="20"/>
                <w:szCs w:val="20"/>
              </w:rPr>
              <w:t>(0.051)</w:t>
            </w:r>
          </w:p>
        </w:tc>
      </w:tr>
      <w:tr w:rsidR="00032780" w14:paraId="34E475DE"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65EDDD72" w14:textId="77777777" w:rsidR="00032780" w:rsidRPr="00A74738" w:rsidRDefault="00032780">
            <w:pPr>
              <w:rPr>
                <w:sz w:val="20"/>
                <w:szCs w:val="20"/>
              </w:rPr>
            </w:pPr>
            <w:r w:rsidRPr="00A74738">
              <w:rPr>
                <w:sz w:val="20"/>
                <w:szCs w:val="20"/>
              </w:rPr>
              <w:t>Managing in own country</w:t>
            </w:r>
          </w:p>
        </w:tc>
        <w:tc>
          <w:tcPr>
            <w:tcW w:w="1278" w:type="dxa"/>
            <w:tcBorders>
              <w:top w:val="nil"/>
              <w:left w:val="nil"/>
              <w:bottom w:val="nil"/>
              <w:right w:val="nil"/>
            </w:tcBorders>
            <w:shd w:val="clear" w:color="auto" w:fill="auto"/>
            <w:noWrap/>
            <w:vAlign w:val="bottom"/>
            <w:hideMark/>
          </w:tcPr>
          <w:p w14:paraId="71555E50" w14:textId="77777777" w:rsidR="00032780" w:rsidRPr="00A74738" w:rsidRDefault="00032780">
            <w:pPr>
              <w:jc w:val="center"/>
              <w:rPr>
                <w:sz w:val="20"/>
                <w:szCs w:val="20"/>
              </w:rPr>
            </w:pPr>
            <w:r w:rsidRPr="00A74738">
              <w:rPr>
                <w:sz w:val="20"/>
                <w:szCs w:val="20"/>
              </w:rPr>
              <w:t>0.828</w:t>
            </w:r>
          </w:p>
        </w:tc>
        <w:tc>
          <w:tcPr>
            <w:tcW w:w="1402" w:type="dxa"/>
            <w:tcBorders>
              <w:top w:val="nil"/>
              <w:left w:val="nil"/>
              <w:bottom w:val="nil"/>
              <w:right w:val="nil"/>
            </w:tcBorders>
            <w:shd w:val="clear" w:color="auto" w:fill="auto"/>
            <w:noWrap/>
            <w:vAlign w:val="bottom"/>
            <w:hideMark/>
          </w:tcPr>
          <w:p w14:paraId="73102596" w14:textId="77777777" w:rsidR="00032780" w:rsidRPr="00A74738" w:rsidRDefault="00032780">
            <w:pPr>
              <w:jc w:val="center"/>
              <w:rPr>
                <w:sz w:val="20"/>
                <w:szCs w:val="20"/>
              </w:rPr>
            </w:pPr>
            <w:r w:rsidRPr="00A74738">
              <w:rPr>
                <w:sz w:val="20"/>
                <w:szCs w:val="20"/>
              </w:rPr>
              <w:t>0.952</w:t>
            </w:r>
          </w:p>
        </w:tc>
        <w:tc>
          <w:tcPr>
            <w:tcW w:w="1432" w:type="dxa"/>
            <w:tcBorders>
              <w:top w:val="nil"/>
              <w:left w:val="nil"/>
              <w:bottom w:val="nil"/>
              <w:right w:val="nil"/>
            </w:tcBorders>
            <w:shd w:val="clear" w:color="auto" w:fill="auto"/>
            <w:noWrap/>
            <w:vAlign w:val="bottom"/>
            <w:hideMark/>
          </w:tcPr>
          <w:p w14:paraId="4D7ED584" w14:textId="77777777" w:rsidR="00032780" w:rsidRPr="00A74738" w:rsidRDefault="00032780">
            <w:pPr>
              <w:jc w:val="center"/>
              <w:rPr>
                <w:sz w:val="20"/>
                <w:szCs w:val="20"/>
              </w:rPr>
            </w:pPr>
            <w:r w:rsidRPr="00A74738">
              <w:rPr>
                <w:sz w:val="20"/>
                <w:szCs w:val="20"/>
              </w:rPr>
              <w:t>0.761*</w:t>
            </w:r>
          </w:p>
        </w:tc>
        <w:tc>
          <w:tcPr>
            <w:tcW w:w="1248" w:type="dxa"/>
            <w:tcBorders>
              <w:top w:val="nil"/>
              <w:left w:val="nil"/>
              <w:bottom w:val="nil"/>
              <w:right w:val="nil"/>
            </w:tcBorders>
            <w:shd w:val="clear" w:color="auto" w:fill="auto"/>
            <w:noWrap/>
            <w:vAlign w:val="bottom"/>
            <w:hideMark/>
          </w:tcPr>
          <w:p w14:paraId="15D203B2" w14:textId="77777777" w:rsidR="00032780" w:rsidRPr="00A74738" w:rsidRDefault="00032780">
            <w:pPr>
              <w:jc w:val="center"/>
              <w:rPr>
                <w:sz w:val="20"/>
                <w:szCs w:val="20"/>
              </w:rPr>
            </w:pPr>
            <w:r w:rsidRPr="00A74738">
              <w:rPr>
                <w:sz w:val="20"/>
                <w:szCs w:val="20"/>
              </w:rPr>
              <w:t>0.801</w:t>
            </w:r>
          </w:p>
        </w:tc>
      </w:tr>
      <w:tr w:rsidR="00032780" w14:paraId="60432822"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3B8A93F3" w14:textId="77777777" w:rsidR="00032780" w:rsidRPr="00A74738" w:rsidRDefault="00032780">
            <w:pPr>
              <w:jc w:val="center"/>
              <w:rPr>
                <w:sz w:val="20"/>
                <w:szCs w:val="20"/>
              </w:rPr>
            </w:pPr>
          </w:p>
        </w:tc>
        <w:tc>
          <w:tcPr>
            <w:tcW w:w="1278" w:type="dxa"/>
            <w:tcBorders>
              <w:top w:val="nil"/>
              <w:left w:val="nil"/>
              <w:bottom w:val="nil"/>
              <w:right w:val="nil"/>
            </w:tcBorders>
            <w:shd w:val="clear" w:color="auto" w:fill="auto"/>
            <w:noWrap/>
            <w:vAlign w:val="bottom"/>
            <w:hideMark/>
          </w:tcPr>
          <w:p w14:paraId="4E5AA3FF" w14:textId="77777777" w:rsidR="00032780" w:rsidRPr="00A74738" w:rsidRDefault="00032780">
            <w:pPr>
              <w:jc w:val="center"/>
              <w:rPr>
                <w:sz w:val="20"/>
                <w:szCs w:val="20"/>
              </w:rPr>
            </w:pPr>
            <w:r w:rsidRPr="00A74738">
              <w:rPr>
                <w:sz w:val="20"/>
                <w:szCs w:val="20"/>
              </w:rPr>
              <w:t>(0.125)</w:t>
            </w:r>
          </w:p>
        </w:tc>
        <w:tc>
          <w:tcPr>
            <w:tcW w:w="1402" w:type="dxa"/>
            <w:tcBorders>
              <w:top w:val="nil"/>
              <w:left w:val="nil"/>
              <w:bottom w:val="nil"/>
              <w:right w:val="nil"/>
            </w:tcBorders>
            <w:shd w:val="clear" w:color="auto" w:fill="auto"/>
            <w:noWrap/>
            <w:vAlign w:val="bottom"/>
            <w:hideMark/>
          </w:tcPr>
          <w:p w14:paraId="06525BDC" w14:textId="77777777" w:rsidR="00032780" w:rsidRPr="00A74738" w:rsidRDefault="00032780">
            <w:pPr>
              <w:jc w:val="center"/>
              <w:rPr>
                <w:sz w:val="20"/>
                <w:szCs w:val="20"/>
              </w:rPr>
            </w:pPr>
            <w:r w:rsidRPr="00A74738">
              <w:rPr>
                <w:sz w:val="20"/>
                <w:szCs w:val="20"/>
              </w:rPr>
              <w:t>(0.167)</w:t>
            </w:r>
          </w:p>
        </w:tc>
        <w:tc>
          <w:tcPr>
            <w:tcW w:w="1432" w:type="dxa"/>
            <w:tcBorders>
              <w:top w:val="nil"/>
              <w:left w:val="nil"/>
              <w:bottom w:val="nil"/>
              <w:right w:val="nil"/>
            </w:tcBorders>
            <w:shd w:val="clear" w:color="auto" w:fill="auto"/>
            <w:noWrap/>
            <w:vAlign w:val="bottom"/>
            <w:hideMark/>
          </w:tcPr>
          <w:p w14:paraId="209AC1D1" w14:textId="77777777" w:rsidR="00032780" w:rsidRPr="00A74738" w:rsidRDefault="00032780">
            <w:pPr>
              <w:jc w:val="center"/>
              <w:rPr>
                <w:sz w:val="20"/>
                <w:szCs w:val="20"/>
              </w:rPr>
            </w:pPr>
            <w:r w:rsidRPr="00A74738">
              <w:rPr>
                <w:sz w:val="20"/>
                <w:szCs w:val="20"/>
              </w:rPr>
              <w:t>(0.111)</w:t>
            </w:r>
          </w:p>
        </w:tc>
        <w:tc>
          <w:tcPr>
            <w:tcW w:w="1248" w:type="dxa"/>
            <w:tcBorders>
              <w:top w:val="nil"/>
              <w:left w:val="nil"/>
              <w:bottom w:val="nil"/>
              <w:right w:val="nil"/>
            </w:tcBorders>
            <w:shd w:val="clear" w:color="auto" w:fill="auto"/>
            <w:noWrap/>
            <w:vAlign w:val="bottom"/>
            <w:hideMark/>
          </w:tcPr>
          <w:p w14:paraId="6C0A3FEC" w14:textId="77777777" w:rsidR="00032780" w:rsidRPr="00A74738" w:rsidRDefault="00032780">
            <w:pPr>
              <w:jc w:val="center"/>
              <w:rPr>
                <w:sz w:val="20"/>
                <w:szCs w:val="20"/>
              </w:rPr>
            </w:pPr>
            <w:r w:rsidRPr="00A74738">
              <w:rPr>
                <w:sz w:val="20"/>
                <w:szCs w:val="20"/>
              </w:rPr>
              <w:t>(0.274)</w:t>
            </w:r>
          </w:p>
        </w:tc>
      </w:tr>
      <w:tr w:rsidR="00032780" w14:paraId="1002EC90"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0B6793AB" w14:textId="77777777" w:rsidR="00032780" w:rsidRPr="00A74738" w:rsidRDefault="00032780">
            <w:pPr>
              <w:rPr>
                <w:sz w:val="20"/>
                <w:szCs w:val="20"/>
              </w:rPr>
            </w:pPr>
            <w:r w:rsidRPr="00A74738">
              <w:rPr>
                <w:sz w:val="20"/>
                <w:szCs w:val="20"/>
              </w:rPr>
              <w:t>Previous Promotion</w:t>
            </w:r>
          </w:p>
        </w:tc>
        <w:tc>
          <w:tcPr>
            <w:tcW w:w="1278" w:type="dxa"/>
            <w:tcBorders>
              <w:top w:val="nil"/>
              <w:left w:val="nil"/>
              <w:bottom w:val="nil"/>
              <w:right w:val="nil"/>
            </w:tcBorders>
            <w:shd w:val="clear" w:color="auto" w:fill="auto"/>
            <w:noWrap/>
            <w:vAlign w:val="bottom"/>
            <w:hideMark/>
          </w:tcPr>
          <w:p w14:paraId="1F98CF81" w14:textId="77777777" w:rsidR="00032780" w:rsidRPr="00A74738" w:rsidRDefault="00032780">
            <w:pPr>
              <w:jc w:val="center"/>
              <w:rPr>
                <w:sz w:val="20"/>
                <w:szCs w:val="20"/>
              </w:rPr>
            </w:pPr>
            <w:r w:rsidRPr="00A74738">
              <w:rPr>
                <w:sz w:val="20"/>
                <w:szCs w:val="20"/>
              </w:rPr>
              <w:t>0.639***</w:t>
            </w:r>
          </w:p>
        </w:tc>
        <w:tc>
          <w:tcPr>
            <w:tcW w:w="1402" w:type="dxa"/>
            <w:tcBorders>
              <w:top w:val="nil"/>
              <w:left w:val="nil"/>
              <w:bottom w:val="nil"/>
              <w:right w:val="nil"/>
            </w:tcBorders>
            <w:shd w:val="clear" w:color="auto" w:fill="auto"/>
            <w:noWrap/>
            <w:vAlign w:val="bottom"/>
            <w:hideMark/>
          </w:tcPr>
          <w:p w14:paraId="445D4D2C" w14:textId="77777777" w:rsidR="00032780" w:rsidRPr="00A74738" w:rsidRDefault="00032780">
            <w:pPr>
              <w:jc w:val="center"/>
              <w:rPr>
                <w:sz w:val="20"/>
                <w:szCs w:val="20"/>
              </w:rPr>
            </w:pPr>
            <w:r w:rsidRPr="00A74738">
              <w:rPr>
                <w:sz w:val="20"/>
                <w:szCs w:val="20"/>
              </w:rPr>
              <w:t>1.112</w:t>
            </w:r>
          </w:p>
        </w:tc>
        <w:tc>
          <w:tcPr>
            <w:tcW w:w="1432" w:type="dxa"/>
            <w:tcBorders>
              <w:top w:val="nil"/>
              <w:left w:val="nil"/>
              <w:bottom w:val="nil"/>
              <w:right w:val="nil"/>
            </w:tcBorders>
            <w:shd w:val="clear" w:color="auto" w:fill="auto"/>
            <w:noWrap/>
            <w:vAlign w:val="bottom"/>
            <w:hideMark/>
          </w:tcPr>
          <w:p w14:paraId="4A666B7F" w14:textId="77777777" w:rsidR="00032780" w:rsidRPr="00A74738" w:rsidRDefault="00032780">
            <w:pPr>
              <w:jc w:val="center"/>
              <w:rPr>
                <w:sz w:val="20"/>
                <w:szCs w:val="20"/>
              </w:rPr>
            </w:pPr>
            <w:r w:rsidRPr="00A74738">
              <w:rPr>
                <w:sz w:val="20"/>
                <w:szCs w:val="20"/>
              </w:rPr>
              <w:t>0.526***</w:t>
            </w:r>
          </w:p>
        </w:tc>
        <w:tc>
          <w:tcPr>
            <w:tcW w:w="1248" w:type="dxa"/>
            <w:tcBorders>
              <w:top w:val="nil"/>
              <w:left w:val="nil"/>
              <w:bottom w:val="nil"/>
              <w:right w:val="nil"/>
            </w:tcBorders>
            <w:shd w:val="clear" w:color="auto" w:fill="auto"/>
            <w:noWrap/>
            <w:vAlign w:val="bottom"/>
            <w:hideMark/>
          </w:tcPr>
          <w:p w14:paraId="5636D129" w14:textId="77777777" w:rsidR="00032780" w:rsidRPr="00A74738" w:rsidRDefault="00032780">
            <w:pPr>
              <w:jc w:val="center"/>
              <w:rPr>
                <w:sz w:val="20"/>
                <w:szCs w:val="20"/>
              </w:rPr>
            </w:pPr>
            <w:r w:rsidRPr="00A74738">
              <w:rPr>
                <w:sz w:val="20"/>
                <w:szCs w:val="20"/>
              </w:rPr>
              <w:t>0.793</w:t>
            </w:r>
          </w:p>
        </w:tc>
      </w:tr>
      <w:tr w:rsidR="00032780" w14:paraId="2E350F4E"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5B39FB8B" w14:textId="77777777" w:rsidR="00032780" w:rsidRPr="00A74738" w:rsidRDefault="00032780">
            <w:pPr>
              <w:jc w:val="center"/>
              <w:rPr>
                <w:sz w:val="20"/>
                <w:szCs w:val="20"/>
              </w:rPr>
            </w:pPr>
          </w:p>
        </w:tc>
        <w:tc>
          <w:tcPr>
            <w:tcW w:w="1278" w:type="dxa"/>
            <w:tcBorders>
              <w:top w:val="nil"/>
              <w:left w:val="nil"/>
              <w:bottom w:val="nil"/>
              <w:right w:val="nil"/>
            </w:tcBorders>
            <w:shd w:val="clear" w:color="auto" w:fill="auto"/>
            <w:noWrap/>
            <w:vAlign w:val="bottom"/>
            <w:hideMark/>
          </w:tcPr>
          <w:p w14:paraId="5A73FC47" w14:textId="77777777" w:rsidR="00032780" w:rsidRPr="00A74738" w:rsidRDefault="00032780">
            <w:pPr>
              <w:jc w:val="center"/>
              <w:rPr>
                <w:sz w:val="20"/>
                <w:szCs w:val="20"/>
              </w:rPr>
            </w:pPr>
            <w:r w:rsidRPr="00A74738">
              <w:rPr>
                <w:sz w:val="20"/>
                <w:szCs w:val="20"/>
              </w:rPr>
              <w:t>(0.065)</w:t>
            </w:r>
          </w:p>
        </w:tc>
        <w:tc>
          <w:tcPr>
            <w:tcW w:w="1402" w:type="dxa"/>
            <w:tcBorders>
              <w:top w:val="nil"/>
              <w:left w:val="nil"/>
              <w:bottom w:val="nil"/>
              <w:right w:val="nil"/>
            </w:tcBorders>
            <w:shd w:val="clear" w:color="auto" w:fill="auto"/>
            <w:noWrap/>
            <w:vAlign w:val="bottom"/>
            <w:hideMark/>
          </w:tcPr>
          <w:p w14:paraId="2EA22881" w14:textId="77777777" w:rsidR="00032780" w:rsidRPr="00A74738" w:rsidRDefault="00032780">
            <w:pPr>
              <w:jc w:val="center"/>
              <w:rPr>
                <w:sz w:val="20"/>
                <w:szCs w:val="20"/>
              </w:rPr>
            </w:pPr>
            <w:r w:rsidRPr="00A74738">
              <w:rPr>
                <w:sz w:val="20"/>
                <w:szCs w:val="20"/>
              </w:rPr>
              <w:t>(0.150)</w:t>
            </w:r>
          </w:p>
        </w:tc>
        <w:tc>
          <w:tcPr>
            <w:tcW w:w="1432" w:type="dxa"/>
            <w:tcBorders>
              <w:top w:val="nil"/>
              <w:left w:val="nil"/>
              <w:bottom w:val="nil"/>
              <w:right w:val="nil"/>
            </w:tcBorders>
            <w:shd w:val="clear" w:color="auto" w:fill="auto"/>
            <w:noWrap/>
            <w:vAlign w:val="bottom"/>
            <w:hideMark/>
          </w:tcPr>
          <w:p w14:paraId="1DF8A83E" w14:textId="77777777" w:rsidR="00032780" w:rsidRPr="00A74738" w:rsidRDefault="00032780">
            <w:pPr>
              <w:jc w:val="center"/>
              <w:rPr>
                <w:sz w:val="20"/>
                <w:szCs w:val="20"/>
              </w:rPr>
            </w:pPr>
            <w:r w:rsidRPr="00A74738">
              <w:rPr>
                <w:sz w:val="20"/>
                <w:szCs w:val="20"/>
              </w:rPr>
              <w:t>(0.063)</w:t>
            </w:r>
          </w:p>
        </w:tc>
        <w:tc>
          <w:tcPr>
            <w:tcW w:w="1248" w:type="dxa"/>
            <w:tcBorders>
              <w:top w:val="nil"/>
              <w:left w:val="nil"/>
              <w:bottom w:val="nil"/>
              <w:right w:val="nil"/>
            </w:tcBorders>
            <w:shd w:val="clear" w:color="auto" w:fill="auto"/>
            <w:noWrap/>
            <w:vAlign w:val="bottom"/>
            <w:hideMark/>
          </w:tcPr>
          <w:p w14:paraId="675B2205" w14:textId="77777777" w:rsidR="00032780" w:rsidRPr="00A74738" w:rsidRDefault="00032780">
            <w:pPr>
              <w:jc w:val="center"/>
              <w:rPr>
                <w:sz w:val="20"/>
                <w:szCs w:val="20"/>
              </w:rPr>
            </w:pPr>
            <w:r w:rsidRPr="00A74738">
              <w:rPr>
                <w:sz w:val="20"/>
                <w:szCs w:val="20"/>
              </w:rPr>
              <w:t>(0.191)</w:t>
            </w:r>
          </w:p>
        </w:tc>
      </w:tr>
      <w:tr w:rsidR="00032780" w14:paraId="14284CA6"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4498F5FB" w14:textId="77777777" w:rsidR="00032780" w:rsidRPr="00A74738" w:rsidRDefault="00032780">
            <w:pPr>
              <w:rPr>
                <w:sz w:val="20"/>
                <w:szCs w:val="20"/>
              </w:rPr>
            </w:pPr>
            <w:r w:rsidRPr="00A74738">
              <w:rPr>
                <w:sz w:val="20"/>
                <w:szCs w:val="20"/>
              </w:rPr>
              <w:t>Previous Relegation</w:t>
            </w:r>
          </w:p>
        </w:tc>
        <w:tc>
          <w:tcPr>
            <w:tcW w:w="1278" w:type="dxa"/>
            <w:tcBorders>
              <w:top w:val="nil"/>
              <w:left w:val="nil"/>
              <w:bottom w:val="nil"/>
              <w:right w:val="nil"/>
            </w:tcBorders>
            <w:shd w:val="clear" w:color="auto" w:fill="auto"/>
            <w:noWrap/>
            <w:vAlign w:val="bottom"/>
            <w:hideMark/>
          </w:tcPr>
          <w:p w14:paraId="3B21856F" w14:textId="77777777" w:rsidR="00032780" w:rsidRPr="00A74738" w:rsidRDefault="00032780">
            <w:pPr>
              <w:jc w:val="center"/>
              <w:rPr>
                <w:sz w:val="20"/>
                <w:szCs w:val="20"/>
              </w:rPr>
            </w:pPr>
            <w:r w:rsidRPr="00A74738">
              <w:rPr>
                <w:sz w:val="20"/>
                <w:szCs w:val="20"/>
              </w:rPr>
              <w:t>1.348**</w:t>
            </w:r>
          </w:p>
        </w:tc>
        <w:tc>
          <w:tcPr>
            <w:tcW w:w="1402" w:type="dxa"/>
            <w:tcBorders>
              <w:top w:val="nil"/>
              <w:left w:val="nil"/>
              <w:bottom w:val="nil"/>
              <w:right w:val="nil"/>
            </w:tcBorders>
            <w:shd w:val="clear" w:color="auto" w:fill="auto"/>
            <w:noWrap/>
            <w:vAlign w:val="bottom"/>
            <w:hideMark/>
          </w:tcPr>
          <w:p w14:paraId="1008D8B5" w14:textId="77777777" w:rsidR="00032780" w:rsidRPr="00A74738" w:rsidRDefault="00032780">
            <w:pPr>
              <w:jc w:val="center"/>
              <w:rPr>
                <w:sz w:val="20"/>
                <w:szCs w:val="20"/>
              </w:rPr>
            </w:pPr>
            <w:r w:rsidRPr="00A74738">
              <w:rPr>
                <w:sz w:val="20"/>
                <w:szCs w:val="20"/>
              </w:rPr>
              <w:t>0.740**</w:t>
            </w:r>
          </w:p>
        </w:tc>
        <w:tc>
          <w:tcPr>
            <w:tcW w:w="1432" w:type="dxa"/>
            <w:tcBorders>
              <w:top w:val="nil"/>
              <w:left w:val="nil"/>
              <w:bottom w:val="nil"/>
              <w:right w:val="nil"/>
            </w:tcBorders>
            <w:shd w:val="clear" w:color="auto" w:fill="auto"/>
            <w:noWrap/>
            <w:vAlign w:val="bottom"/>
            <w:hideMark/>
          </w:tcPr>
          <w:p w14:paraId="3E6E4204" w14:textId="77777777" w:rsidR="00032780" w:rsidRPr="00A74738" w:rsidRDefault="00032780">
            <w:pPr>
              <w:jc w:val="center"/>
              <w:rPr>
                <w:sz w:val="20"/>
                <w:szCs w:val="20"/>
              </w:rPr>
            </w:pPr>
            <w:r w:rsidRPr="00A74738">
              <w:rPr>
                <w:sz w:val="20"/>
                <w:szCs w:val="20"/>
              </w:rPr>
              <w:t>1.339**</w:t>
            </w:r>
          </w:p>
        </w:tc>
        <w:tc>
          <w:tcPr>
            <w:tcW w:w="1248" w:type="dxa"/>
            <w:tcBorders>
              <w:top w:val="nil"/>
              <w:left w:val="nil"/>
              <w:bottom w:val="nil"/>
              <w:right w:val="nil"/>
            </w:tcBorders>
            <w:shd w:val="clear" w:color="auto" w:fill="auto"/>
            <w:noWrap/>
            <w:vAlign w:val="bottom"/>
            <w:hideMark/>
          </w:tcPr>
          <w:p w14:paraId="26E75804" w14:textId="77777777" w:rsidR="00032780" w:rsidRPr="00A74738" w:rsidRDefault="00032780">
            <w:pPr>
              <w:jc w:val="center"/>
              <w:rPr>
                <w:sz w:val="20"/>
                <w:szCs w:val="20"/>
              </w:rPr>
            </w:pPr>
            <w:r w:rsidRPr="00A74738">
              <w:rPr>
                <w:sz w:val="20"/>
                <w:szCs w:val="20"/>
              </w:rPr>
              <w:t>0.831</w:t>
            </w:r>
          </w:p>
        </w:tc>
      </w:tr>
      <w:tr w:rsidR="00032780" w14:paraId="58C83323"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691142CF" w14:textId="77777777" w:rsidR="00032780" w:rsidRPr="00A74738" w:rsidRDefault="00032780">
            <w:pPr>
              <w:jc w:val="center"/>
              <w:rPr>
                <w:sz w:val="20"/>
                <w:szCs w:val="20"/>
              </w:rPr>
            </w:pPr>
          </w:p>
        </w:tc>
        <w:tc>
          <w:tcPr>
            <w:tcW w:w="1278" w:type="dxa"/>
            <w:tcBorders>
              <w:top w:val="nil"/>
              <w:left w:val="nil"/>
              <w:bottom w:val="nil"/>
              <w:right w:val="nil"/>
            </w:tcBorders>
            <w:shd w:val="clear" w:color="auto" w:fill="auto"/>
            <w:noWrap/>
            <w:vAlign w:val="bottom"/>
            <w:hideMark/>
          </w:tcPr>
          <w:p w14:paraId="563CFC7A" w14:textId="77777777" w:rsidR="00032780" w:rsidRPr="00A74738" w:rsidRDefault="00032780">
            <w:pPr>
              <w:jc w:val="center"/>
              <w:rPr>
                <w:sz w:val="20"/>
                <w:szCs w:val="20"/>
              </w:rPr>
            </w:pPr>
            <w:r w:rsidRPr="00A74738">
              <w:rPr>
                <w:sz w:val="20"/>
                <w:szCs w:val="20"/>
              </w:rPr>
              <w:t>(0.162)</w:t>
            </w:r>
          </w:p>
        </w:tc>
        <w:tc>
          <w:tcPr>
            <w:tcW w:w="1402" w:type="dxa"/>
            <w:tcBorders>
              <w:top w:val="nil"/>
              <w:left w:val="nil"/>
              <w:bottom w:val="nil"/>
              <w:right w:val="nil"/>
            </w:tcBorders>
            <w:shd w:val="clear" w:color="auto" w:fill="auto"/>
            <w:noWrap/>
            <w:vAlign w:val="bottom"/>
            <w:hideMark/>
          </w:tcPr>
          <w:p w14:paraId="7CAEC921" w14:textId="77777777" w:rsidR="00032780" w:rsidRPr="00A74738" w:rsidRDefault="00032780">
            <w:pPr>
              <w:jc w:val="center"/>
              <w:rPr>
                <w:sz w:val="20"/>
                <w:szCs w:val="20"/>
              </w:rPr>
            </w:pPr>
            <w:r w:rsidRPr="00A74738">
              <w:rPr>
                <w:sz w:val="20"/>
                <w:szCs w:val="20"/>
              </w:rPr>
              <w:t>(0.112)</w:t>
            </w:r>
          </w:p>
        </w:tc>
        <w:tc>
          <w:tcPr>
            <w:tcW w:w="1432" w:type="dxa"/>
            <w:tcBorders>
              <w:top w:val="nil"/>
              <w:left w:val="nil"/>
              <w:bottom w:val="nil"/>
              <w:right w:val="nil"/>
            </w:tcBorders>
            <w:shd w:val="clear" w:color="auto" w:fill="auto"/>
            <w:noWrap/>
            <w:vAlign w:val="bottom"/>
            <w:hideMark/>
          </w:tcPr>
          <w:p w14:paraId="5866FE02" w14:textId="77777777" w:rsidR="00032780" w:rsidRPr="00A74738" w:rsidRDefault="00032780">
            <w:pPr>
              <w:jc w:val="center"/>
              <w:rPr>
                <w:sz w:val="20"/>
                <w:szCs w:val="20"/>
              </w:rPr>
            </w:pPr>
            <w:r w:rsidRPr="00A74738">
              <w:rPr>
                <w:sz w:val="20"/>
                <w:szCs w:val="20"/>
              </w:rPr>
              <w:t>(0.181)</w:t>
            </w:r>
          </w:p>
        </w:tc>
        <w:tc>
          <w:tcPr>
            <w:tcW w:w="1248" w:type="dxa"/>
            <w:tcBorders>
              <w:top w:val="nil"/>
              <w:left w:val="nil"/>
              <w:bottom w:val="nil"/>
              <w:right w:val="nil"/>
            </w:tcBorders>
            <w:shd w:val="clear" w:color="auto" w:fill="auto"/>
            <w:noWrap/>
            <w:vAlign w:val="bottom"/>
            <w:hideMark/>
          </w:tcPr>
          <w:p w14:paraId="022B78DC" w14:textId="77777777" w:rsidR="00032780" w:rsidRPr="00A74738" w:rsidRDefault="00032780">
            <w:pPr>
              <w:jc w:val="center"/>
              <w:rPr>
                <w:sz w:val="20"/>
                <w:szCs w:val="20"/>
              </w:rPr>
            </w:pPr>
            <w:r w:rsidRPr="00A74738">
              <w:rPr>
                <w:sz w:val="20"/>
                <w:szCs w:val="20"/>
              </w:rPr>
              <w:t>(0.252)</w:t>
            </w:r>
          </w:p>
        </w:tc>
      </w:tr>
      <w:tr w:rsidR="00032780" w14:paraId="786DE1F8"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135EADCC" w14:textId="77777777" w:rsidR="00032780" w:rsidRPr="00A74738" w:rsidRDefault="00032780">
            <w:pPr>
              <w:rPr>
                <w:sz w:val="20"/>
                <w:szCs w:val="20"/>
              </w:rPr>
            </w:pPr>
            <w:r w:rsidRPr="00A74738">
              <w:rPr>
                <w:sz w:val="20"/>
                <w:szCs w:val="20"/>
              </w:rPr>
              <w:t>Previous Championship</w:t>
            </w:r>
          </w:p>
        </w:tc>
        <w:tc>
          <w:tcPr>
            <w:tcW w:w="1278" w:type="dxa"/>
            <w:tcBorders>
              <w:top w:val="nil"/>
              <w:left w:val="nil"/>
              <w:bottom w:val="nil"/>
              <w:right w:val="nil"/>
            </w:tcBorders>
            <w:shd w:val="clear" w:color="auto" w:fill="auto"/>
            <w:noWrap/>
            <w:vAlign w:val="bottom"/>
            <w:hideMark/>
          </w:tcPr>
          <w:p w14:paraId="323E1AB1" w14:textId="77777777" w:rsidR="00032780" w:rsidRPr="00A74738" w:rsidRDefault="00032780">
            <w:pPr>
              <w:jc w:val="center"/>
              <w:rPr>
                <w:sz w:val="20"/>
                <w:szCs w:val="20"/>
              </w:rPr>
            </w:pPr>
            <w:r w:rsidRPr="00A74738">
              <w:rPr>
                <w:sz w:val="20"/>
                <w:szCs w:val="20"/>
              </w:rPr>
              <w:t>0.728*</w:t>
            </w:r>
          </w:p>
        </w:tc>
        <w:tc>
          <w:tcPr>
            <w:tcW w:w="1402" w:type="dxa"/>
            <w:tcBorders>
              <w:top w:val="nil"/>
              <w:left w:val="nil"/>
              <w:bottom w:val="nil"/>
              <w:right w:val="nil"/>
            </w:tcBorders>
            <w:shd w:val="clear" w:color="auto" w:fill="auto"/>
            <w:noWrap/>
            <w:vAlign w:val="bottom"/>
            <w:hideMark/>
          </w:tcPr>
          <w:p w14:paraId="1392B8E4" w14:textId="77777777" w:rsidR="00032780" w:rsidRPr="00A74738" w:rsidRDefault="00032780">
            <w:pPr>
              <w:jc w:val="center"/>
              <w:rPr>
                <w:sz w:val="20"/>
                <w:szCs w:val="20"/>
              </w:rPr>
            </w:pPr>
            <w:r w:rsidRPr="00A74738">
              <w:rPr>
                <w:sz w:val="20"/>
                <w:szCs w:val="20"/>
              </w:rPr>
              <w:t>0.969</w:t>
            </w:r>
          </w:p>
        </w:tc>
        <w:tc>
          <w:tcPr>
            <w:tcW w:w="1432" w:type="dxa"/>
            <w:tcBorders>
              <w:top w:val="nil"/>
              <w:left w:val="nil"/>
              <w:bottom w:val="nil"/>
              <w:right w:val="nil"/>
            </w:tcBorders>
            <w:shd w:val="clear" w:color="auto" w:fill="auto"/>
            <w:noWrap/>
            <w:vAlign w:val="bottom"/>
            <w:hideMark/>
          </w:tcPr>
          <w:p w14:paraId="7ECBCC54" w14:textId="77777777" w:rsidR="00032780" w:rsidRPr="00A74738" w:rsidRDefault="00032780">
            <w:pPr>
              <w:jc w:val="center"/>
              <w:rPr>
                <w:sz w:val="20"/>
                <w:szCs w:val="20"/>
              </w:rPr>
            </w:pPr>
            <w:r w:rsidRPr="00A74738">
              <w:rPr>
                <w:sz w:val="20"/>
                <w:szCs w:val="20"/>
              </w:rPr>
              <w:t>0.416***</w:t>
            </w:r>
          </w:p>
        </w:tc>
        <w:tc>
          <w:tcPr>
            <w:tcW w:w="1248" w:type="dxa"/>
            <w:tcBorders>
              <w:top w:val="nil"/>
              <w:left w:val="nil"/>
              <w:bottom w:val="nil"/>
              <w:right w:val="nil"/>
            </w:tcBorders>
            <w:shd w:val="clear" w:color="auto" w:fill="auto"/>
            <w:noWrap/>
            <w:vAlign w:val="bottom"/>
            <w:hideMark/>
          </w:tcPr>
          <w:p w14:paraId="6B6AB9FC" w14:textId="77777777" w:rsidR="00032780" w:rsidRPr="00A74738" w:rsidRDefault="00032780">
            <w:pPr>
              <w:jc w:val="center"/>
              <w:rPr>
                <w:sz w:val="20"/>
                <w:szCs w:val="20"/>
              </w:rPr>
            </w:pPr>
            <w:r w:rsidRPr="00A74738">
              <w:rPr>
                <w:sz w:val="20"/>
                <w:szCs w:val="20"/>
              </w:rPr>
              <w:t>1.254</w:t>
            </w:r>
          </w:p>
        </w:tc>
      </w:tr>
      <w:tr w:rsidR="00032780" w14:paraId="075C121A"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2A82D6D0" w14:textId="77777777" w:rsidR="00032780" w:rsidRPr="00A74738" w:rsidRDefault="00032780">
            <w:pPr>
              <w:jc w:val="center"/>
              <w:rPr>
                <w:sz w:val="20"/>
                <w:szCs w:val="20"/>
              </w:rPr>
            </w:pPr>
          </w:p>
        </w:tc>
        <w:tc>
          <w:tcPr>
            <w:tcW w:w="1278" w:type="dxa"/>
            <w:tcBorders>
              <w:top w:val="nil"/>
              <w:left w:val="nil"/>
              <w:bottom w:val="nil"/>
              <w:right w:val="nil"/>
            </w:tcBorders>
            <w:shd w:val="clear" w:color="auto" w:fill="auto"/>
            <w:noWrap/>
            <w:vAlign w:val="bottom"/>
            <w:hideMark/>
          </w:tcPr>
          <w:p w14:paraId="7877BCCE" w14:textId="77777777" w:rsidR="00032780" w:rsidRPr="00A74738" w:rsidRDefault="00032780">
            <w:pPr>
              <w:jc w:val="center"/>
              <w:rPr>
                <w:sz w:val="20"/>
                <w:szCs w:val="20"/>
              </w:rPr>
            </w:pPr>
            <w:r w:rsidRPr="00A74738">
              <w:rPr>
                <w:sz w:val="20"/>
                <w:szCs w:val="20"/>
              </w:rPr>
              <w:t>(0.119)</w:t>
            </w:r>
          </w:p>
        </w:tc>
        <w:tc>
          <w:tcPr>
            <w:tcW w:w="1402" w:type="dxa"/>
            <w:tcBorders>
              <w:top w:val="nil"/>
              <w:left w:val="nil"/>
              <w:bottom w:val="nil"/>
              <w:right w:val="nil"/>
            </w:tcBorders>
            <w:shd w:val="clear" w:color="auto" w:fill="auto"/>
            <w:noWrap/>
            <w:vAlign w:val="bottom"/>
            <w:hideMark/>
          </w:tcPr>
          <w:p w14:paraId="24932379" w14:textId="77777777" w:rsidR="00032780" w:rsidRPr="00A74738" w:rsidRDefault="00032780">
            <w:pPr>
              <w:jc w:val="center"/>
              <w:rPr>
                <w:sz w:val="20"/>
                <w:szCs w:val="20"/>
              </w:rPr>
            </w:pPr>
            <w:r w:rsidRPr="00A74738">
              <w:rPr>
                <w:sz w:val="20"/>
                <w:szCs w:val="20"/>
              </w:rPr>
              <w:t>(0.159)</w:t>
            </w:r>
          </w:p>
        </w:tc>
        <w:tc>
          <w:tcPr>
            <w:tcW w:w="1432" w:type="dxa"/>
            <w:tcBorders>
              <w:top w:val="nil"/>
              <w:left w:val="nil"/>
              <w:bottom w:val="nil"/>
              <w:right w:val="nil"/>
            </w:tcBorders>
            <w:shd w:val="clear" w:color="auto" w:fill="auto"/>
            <w:noWrap/>
            <w:vAlign w:val="bottom"/>
            <w:hideMark/>
          </w:tcPr>
          <w:p w14:paraId="3BC49D84" w14:textId="77777777" w:rsidR="00032780" w:rsidRPr="00A74738" w:rsidRDefault="00032780">
            <w:pPr>
              <w:jc w:val="center"/>
              <w:rPr>
                <w:sz w:val="20"/>
                <w:szCs w:val="20"/>
              </w:rPr>
            </w:pPr>
            <w:r w:rsidRPr="00A74738">
              <w:rPr>
                <w:sz w:val="20"/>
                <w:szCs w:val="20"/>
              </w:rPr>
              <w:t>(0.091)</w:t>
            </w:r>
          </w:p>
        </w:tc>
        <w:tc>
          <w:tcPr>
            <w:tcW w:w="1248" w:type="dxa"/>
            <w:tcBorders>
              <w:top w:val="nil"/>
              <w:left w:val="nil"/>
              <w:bottom w:val="nil"/>
              <w:right w:val="nil"/>
            </w:tcBorders>
            <w:shd w:val="clear" w:color="auto" w:fill="auto"/>
            <w:noWrap/>
            <w:vAlign w:val="bottom"/>
            <w:hideMark/>
          </w:tcPr>
          <w:p w14:paraId="00DBB284" w14:textId="77777777" w:rsidR="00032780" w:rsidRPr="00A74738" w:rsidRDefault="00032780">
            <w:pPr>
              <w:jc w:val="center"/>
              <w:rPr>
                <w:sz w:val="20"/>
                <w:szCs w:val="20"/>
              </w:rPr>
            </w:pPr>
            <w:r w:rsidRPr="00A74738">
              <w:rPr>
                <w:sz w:val="20"/>
                <w:szCs w:val="20"/>
              </w:rPr>
              <w:t>(0.416)</w:t>
            </w:r>
          </w:p>
        </w:tc>
      </w:tr>
      <w:tr w:rsidR="004C799D" w14:paraId="0EA3ED59" w14:textId="77777777" w:rsidTr="00032780">
        <w:trPr>
          <w:trHeight w:val="255"/>
          <w:jc w:val="center"/>
        </w:trPr>
        <w:tc>
          <w:tcPr>
            <w:tcW w:w="3261" w:type="dxa"/>
            <w:tcBorders>
              <w:top w:val="nil"/>
              <w:left w:val="nil"/>
              <w:bottom w:val="nil"/>
              <w:right w:val="nil"/>
            </w:tcBorders>
            <w:shd w:val="clear" w:color="auto" w:fill="auto"/>
            <w:noWrap/>
            <w:vAlign w:val="bottom"/>
          </w:tcPr>
          <w:p w14:paraId="291F2EBB" w14:textId="26DC6891" w:rsidR="004C799D" w:rsidRPr="00A74738" w:rsidRDefault="004C799D" w:rsidP="004C799D">
            <w:pPr>
              <w:rPr>
                <w:b/>
                <w:bCs/>
                <w:sz w:val="22"/>
                <w:szCs w:val="22"/>
              </w:rPr>
            </w:pPr>
            <w:r w:rsidRPr="00A74738">
              <w:rPr>
                <w:b/>
                <w:bCs/>
                <w:sz w:val="22"/>
                <w:szCs w:val="22"/>
              </w:rPr>
              <w:t>Controls</w:t>
            </w:r>
          </w:p>
        </w:tc>
        <w:tc>
          <w:tcPr>
            <w:tcW w:w="1278" w:type="dxa"/>
            <w:tcBorders>
              <w:top w:val="nil"/>
              <w:left w:val="nil"/>
              <w:bottom w:val="nil"/>
              <w:right w:val="nil"/>
            </w:tcBorders>
            <w:shd w:val="clear" w:color="auto" w:fill="auto"/>
            <w:noWrap/>
            <w:vAlign w:val="bottom"/>
          </w:tcPr>
          <w:p w14:paraId="2C5087C3" w14:textId="77777777" w:rsidR="004C799D" w:rsidRPr="00A74738" w:rsidRDefault="004C799D">
            <w:pPr>
              <w:jc w:val="center"/>
              <w:rPr>
                <w:sz w:val="20"/>
                <w:szCs w:val="20"/>
              </w:rPr>
            </w:pPr>
          </w:p>
        </w:tc>
        <w:tc>
          <w:tcPr>
            <w:tcW w:w="1402" w:type="dxa"/>
            <w:tcBorders>
              <w:top w:val="nil"/>
              <w:left w:val="nil"/>
              <w:bottom w:val="nil"/>
              <w:right w:val="nil"/>
            </w:tcBorders>
            <w:shd w:val="clear" w:color="auto" w:fill="auto"/>
            <w:noWrap/>
            <w:vAlign w:val="bottom"/>
          </w:tcPr>
          <w:p w14:paraId="287516CA" w14:textId="77777777" w:rsidR="004C799D" w:rsidRPr="00A74738" w:rsidRDefault="004C799D">
            <w:pPr>
              <w:jc w:val="center"/>
              <w:rPr>
                <w:sz w:val="20"/>
                <w:szCs w:val="20"/>
              </w:rPr>
            </w:pPr>
          </w:p>
        </w:tc>
        <w:tc>
          <w:tcPr>
            <w:tcW w:w="1432" w:type="dxa"/>
            <w:tcBorders>
              <w:top w:val="nil"/>
              <w:left w:val="nil"/>
              <w:bottom w:val="nil"/>
              <w:right w:val="nil"/>
            </w:tcBorders>
            <w:shd w:val="clear" w:color="auto" w:fill="auto"/>
            <w:noWrap/>
            <w:vAlign w:val="bottom"/>
          </w:tcPr>
          <w:p w14:paraId="2EF7F9C8" w14:textId="77777777" w:rsidR="004C799D" w:rsidRPr="00A74738" w:rsidRDefault="004C799D">
            <w:pPr>
              <w:jc w:val="center"/>
              <w:rPr>
                <w:sz w:val="20"/>
                <w:szCs w:val="20"/>
              </w:rPr>
            </w:pPr>
          </w:p>
        </w:tc>
        <w:tc>
          <w:tcPr>
            <w:tcW w:w="1248" w:type="dxa"/>
            <w:tcBorders>
              <w:top w:val="nil"/>
              <w:left w:val="nil"/>
              <w:bottom w:val="nil"/>
              <w:right w:val="nil"/>
            </w:tcBorders>
            <w:shd w:val="clear" w:color="auto" w:fill="auto"/>
            <w:noWrap/>
            <w:vAlign w:val="bottom"/>
          </w:tcPr>
          <w:p w14:paraId="7A36428C" w14:textId="77777777" w:rsidR="004C799D" w:rsidRPr="00A74738" w:rsidRDefault="004C799D">
            <w:pPr>
              <w:jc w:val="center"/>
              <w:rPr>
                <w:sz w:val="20"/>
                <w:szCs w:val="20"/>
              </w:rPr>
            </w:pPr>
          </w:p>
        </w:tc>
      </w:tr>
      <w:tr w:rsidR="00032780" w14:paraId="0FDC0396"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722F1FFF" w14:textId="77777777" w:rsidR="00032780" w:rsidRPr="00A74738" w:rsidRDefault="00032780">
            <w:pPr>
              <w:rPr>
                <w:sz w:val="20"/>
                <w:szCs w:val="20"/>
              </w:rPr>
            </w:pPr>
            <w:r w:rsidRPr="00A74738">
              <w:rPr>
                <w:sz w:val="20"/>
                <w:szCs w:val="20"/>
              </w:rPr>
              <w:lastRenderedPageBreak/>
              <w:t>Position end of last season</w:t>
            </w:r>
          </w:p>
        </w:tc>
        <w:tc>
          <w:tcPr>
            <w:tcW w:w="1278" w:type="dxa"/>
            <w:tcBorders>
              <w:top w:val="nil"/>
              <w:left w:val="nil"/>
              <w:bottom w:val="nil"/>
              <w:right w:val="nil"/>
            </w:tcBorders>
            <w:shd w:val="clear" w:color="auto" w:fill="auto"/>
            <w:noWrap/>
            <w:vAlign w:val="bottom"/>
            <w:hideMark/>
          </w:tcPr>
          <w:p w14:paraId="14EB79F4" w14:textId="77777777" w:rsidR="00032780" w:rsidRPr="00A74738" w:rsidRDefault="00032780">
            <w:pPr>
              <w:jc w:val="center"/>
              <w:rPr>
                <w:sz w:val="20"/>
                <w:szCs w:val="20"/>
              </w:rPr>
            </w:pPr>
            <w:r w:rsidRPr="00A74738">
              <w:rPr>
                <w:sz w:val="20"/>
                <w:szCs w:val="20"/>
              </w:rPr>
              <w:t>0.950***</w:t>
            </w:r>
          </w:p>
        </w:tc>
        <w:tc>
          <w:tcPr>
            <w:tcW w:w="1402" w:type="dxa"/>
            <w:tcBorders>
              <w:top w:val="nil"/>
              <w:left w:val="nil"/>
              <w:bottom w:val="nil"/>
              <w:right w:val="nil"/>
            </w:tcBorders>
            <w:shd w:val="clear" w:color="auto" w:fill="auto"/>
            <w:noWrap/>
            <w:vAlign w:val="bottom"/>
            <w:hideMark/>
          </w:tcPr>
          <w:p w14:paraId="28B24EB3" w14:textId="77777777" w:rsidR="00032780" w:rsidRPr="00A74738" w:rsidRDefault="00032780">
            <w:pPr>
              <w:jc w:val="center"/>
              <w:rPr>
                <w:sz w:val="20"/>
                <w:szCs w:val="20"/>
              </w:rPr>
            </w:pPr>
            <w:r w:rsidRPr="00A74738">
              <w:rPr>
                <w:sz w:val="20"/>
                <w:szCs w:val="20"/>
              </w:rPr>
              <w:t>0.999</w:t>
            </w:r>
          </w:p>
        </w:tc>
        <w:tc>
          <w:tcPr>
            <w:tcW w:w="1432" w:type="dxa"/>
            <w:tcBorders>
              <w:top w:val="nil"/>
              <w:left w:val="nil"/>
              <w:bottom w:val="nil"/>
              <w:right w:val="nil"/>
            </w:tcBorders>
            <w:shd w:val="clear" w:color="auto" w:fill="auto"/>
            <w:noWrap/>
            <w:vAlign w:val="bottom"/>
            <w:hideMark/>
          </w:tcPr>
          <w:p w14:paraId="5B81E053" w14:textId="77777777" w:rsidR="00032780" w:rsidRPr="00A74738" w:rsidRDefault="00032780">
            <w:pPr>
              <w:jc w:val="center"/>
              <w:rPr>
                <w:sz w:val="20"/>
                <w:szCs w:val="20"/>
              </w:rPr>
            </w:pPr>
            <w:r w:rsidRPr="00A74738">
              <w:rPr>
                <w:sz w:val="20"/>
                <w:szCs w:val="20"/>
              </w:rPr>
              <w:t>0.950***</w:t>
            </w:r>
          </w:p>
        </w:tc>
        <w:tc>
          <w:tcPr>
            <w:tcW w:w="1248" w:type="dxa"/>
            <w:tcBorders>
              <w:top w:val="nil"/>
              <w:left w:val="nil"/>
              <w:bottom w:val="nil"/>
              <w:right w:val="nil"/>
            </w:tcBorders>
            <w:shd w:val="clear" w:color="auto" w:fill="auto"/>
            <w:noWrap/>
            <w:vAlign w:val="bottom"/>
            <w:hideMark/>
          </w:tcPr>
          <w:p w14:paraId="2087ABF1" w14:textId="77777777" w:rsidR="00032780" w:rsidRPr="00A74738" w:rsidRDefault="00032780">
            <w:pPr>
              <w:jc w:val="center"/>
              <w:rPr>
                <w:sz w:val="20"/>
                <w:szCs w:val="20"/>
              </w:rPr>
            </w:pPr>
            <w:r w:rsidRPr="00A74738">
              <w:rPr>
                <w:sz w:val="20"/>
                <w:szCs w:val="20"/>
              </w:rPr>
              <w:t>0.957**</w:t>
            </w:r>
          </w:p>
        </w:tc>
      </w:tr>
      <w:tr w:rsidR="00032780" w14:paraId="2F1E1152"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06824C77" w14:textId="77777777" w:rsidR="00032780" w:rsidRPr="00A74738" w:rsidRDefault="00032780">
            <w:pPr>
              <w:jc w:val="center"/>
              <w:rPr>
                <w:sz w:val="20"/>
                <w:szCs w:val="20"/>
              </w:rPr>
            </w:pPr>
          </w:p>
        </w:tc>
        <w:tc>
          <w:tcPr>
            <w:tcW w:w="1278" w:type="dxa"/>
            <w:tcBorders>
              <w:top w:val="nil"/>
              <w:left w:val="nil"/>
              <w:bottom w:val="nil"/>
              <w:right w:val="nil"/>
            </w:tcBorders>
            <w:shd w:val="clear" w:color="auto" w:fill="auto"/>
            <w:noWrap/>
            <w:vAlign w:val="bottom"/>
            <w:hideMark/>
          </w:tcPr>
          <w:p w14:paraId="4FBC22D5" w14:textId="77777777" w:rsidR="00032780" w:rsidRPr="00A74738" w:rsidRDefault="00032780">
            <w:pPr>
              <w:jc w:val="center"/>
              <w:rPr>
                <w:sz w:val="20"/>
                <w:szCs w:val="20"/>
              </w:rPr>
            </w:pPr>
            <w:r w:rsidRPr="00A74738">
              <w:rPr>
                <w:sz w:val="20"/>
                <w:szCs w:val="20"/>
              </w:rPr>
              <w:t>(0.008)</w:t>
            </w:r>
          </w:p>
        </w:tc>
        <w:tc>
          <w:tcPr>
            <w:tcW w:w="1402" w:type="dxa"/>
            <w:tcBorders>
              <w:top w:val="nil"/>
              <w:left w:val="nil"/>
              <w:bottom w:val="nil"/>
              <w:right w:val="nil"/>
            </w:tcBorders>
            <w:shd w:val="clear" w:color="auto" w:fill="auto"/>
            <w:noWrap/>
            <w:vAlign w:val="bottom"/>
            <w:hideMark/>
          </w:tcPr>
          <w:p w14:paraId="7F9128A8" w14:textId="77777777" w:rsidR="00032780" w:rsidRPr="00A74738" w:rsidRDefault="00032780">
            <w:pPr>
              <w:jc w:val="center"/>
              <w:rPr>
                <w:sz w:val="20"/>
                <w:szCs w:val="20"/>
              </w:rPr>
            </w:pPr>
            <w:r w:rsidRPr="00A74738">
              <w:rPr>
                <w:sz w:val="20"/>
                <w:szCs w:val="20"/>
              </w:rPr>
              <w:t>(0.011)</w:t>
            </w:r>
          </w:p>
        </w:tc>
        <w:tc>
          <w:tcPr>
            <w:tcW w:w="1432" w:type="dxa"/>
            <w:tcBorders>
              <w:top w:val="nil"/>
              <w:left w:val="nil"/>
              <w:bottom w:val="nil"/>
              <w:right w:val="nil"/>
            </w:tcBorders>
            <w:shd w:val="clear" w:color="auto" w:fill="auto"/>
            <w:noWrap/>
            <w:vAlign w:val="bottom"/>
            <w:hideMark/>
          </w:tcPr>
          <w:p w14:paraId="7ED1A8B8" w14:textId="77777777" w:rsidR="00032780" w:rsidRPr="00A74738" w:rsidRDefault="00032780">
            <w:pPr>
              <w:jc w:val="center"/>
              <w:rPr>
                <w:sz w:val="20"/>
                <w:szCs w:val="20"/>
              </w:rPr>
            </w:pPr>
            <w:r w:rsidRPr="00A74738">
              <w:rPr>
                <w:sz w:val="20"/>
                <w:szCs w:val="20"/>
              </w:rPr>
              <w:t>(0.010)</w:t>
            </w:r>
          </w:p>
        </w:tc>
        <w:tc>
          <w:tcPr>
            <w:tcW w:w="1248" w:type="dxa"/>
            <w:tcBorders>
              <w:top w:val="nil"/>
              <w:left w:val="nil"/>
              <w:bottom w:val="nil"/>
              <w:right w:val="nil"/>
            </w:tcBorders>
            <w:shd w:val="clear" w:color="auto" w:fill="auto"/>
            <w:noWrap/>
            <w:vAlign w:val="bottom"/>
            <w:hideMark/>
          </w:tcPr>
          <w:p w14:paraId="4C428611" w14:textId="77777777" w:rsidR="00032780" w:rsidRPr="00A74738" w:rsidRDefault="00032780">
            <w:pPr>
              <w:jc w:val="center"/>
              <w:rPr>
                <w:sz w:val="20"/>
                <w:szCs w:val="20"/>
              </w:rPr>
            </w:pPr>
            <w:r w:rsidRPr="00A74738">
              <w:rPr>
                <w:sz w:val="20"/>
                <w:szCs w:val="20"/>
              </w:rPr>
              <w:t>(0.021)</w:t>
            </w:r>
          </w:p>
        </w:tc>
      </w:tr>
      <w:tr w:rsidR="00032780" w14:paraId="7D3216F1"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2F8B33C8" w14:textId="77777777" w:rsidR="00032780" w:rsidRPr="00A74738" w:rsidRDefault="00032780">
            <w:pPr>
              <w:rPr>
                <w:sz w:val="20"/>
                <w:szCs w:val="20"/>
              </w:rPr>
            </w:pPr>
            <w:r w:rsidRPr="00A74738">
              <w:rPr>
                <w:sz w:val="20"/>
                <w:szCs w:val="20"/>
              </w:rPr>
              <w:t>Games left</w:t>
            </w:r>
          </w:p>
        </w:tc>
        <w:tc>
          <w:tcPr>
            <w:tcW w:w="1278" w:type="dxa"/>
            <w:tcBorders>
              <w:top w:val="nil"/>
              <w:left w:val="nil"/>
              <w:bottom w:val="nil"/>
              <w:right w:val="nil"/>
            </w:tcBorders>
            <w:shd w:val="clear" w:color="auto" w:fill="auto"/>
            <w:noWrap/>
            <w:vAlign w:val="bottom"/>
            <w:hideMark/>
          </w:tcPr>
          <w:p w14:paraId="0A4E53F4" w14:textId="77777777" w:rsidR="00032780" w:rsidRPr="00A74738" w:rsidRDefault="00032780">
            <w:pPr>
              <w:jc w:val="center"/>
              <w:rPr>
                <w:sz w:val="20"/>
                <w:szCs w:val="20"/>
              </w:rPr>
            </w:pPr>
            <w:r w:rsidRPr="00A74738">
              <w:rPr>
                <w:sz w:val="20"/>
                <w:szCs w:val="20"/>
              </w:rPr>
              <w:t>0.973***</w:t>
            </w:r>
          </w:p>
        </w:tc>
        <w:tc>
          <w:tcPr>
            <w:tcW w:w="1402" w:type="dxa"/>
            <w:tcBorders>
              <w:top w:val="nil"/>
              <w:left w:val="nil"/>
              <w:bottom w:val="nil"/>
              <w:right w:val="nil"/>
            </w:tcBorders>
            <w:shd w:val="clear" w:color="auto" w:fill="auto"/>
            <w:noWrap/>
            <w:vAlign w:val="bottom"/>
            <w:hideMark/>
          </w:tcPr>
          <w:p w14:paraId="79F77860" w14:textId="77777777" w:rsidR="00032780" w:rsidRPr="00A74738" w:rsidRDefault="00032780">
            <w:pPr>
              <w:jc w:val="center"/>
              <w:rPr>
                <w:sz w:val="20"/>
                <w:szCs w:val="20"/>
              </w:rPr>
            </w:pPr>
            <w:r w:rsidRPr="00A74738">
              <w:rPr>
                <w:sz w:val="20"/>
                <w:szCs w:val="20"/>
              </w:rPr>
              <w:t>0.980**</w:t>
            </w:r>
          </w:p>
        </w:tc>
        <w:tc>
          <w:tcPr>
            <w:tcW w:w="1432" w:type="dxa"/>
            <w:tcBorders>
              <w:top w:val="nil"/>
              <w:left w:val="nil"/>
              <w:bottom w:val="nil"/>
              <w:right w:val="nil"/>
            </w:tcBorders>
            <w:shd w:val="clear" w:color="auto" w:fill="auto"/>
            <w:noWrap/>
            <w:vAlign w:val="bottom"/>
            <w:hideMark/>
          </w:tcPr>
          <w:p w14:paraId="25D1F8AE" w14:textId="77777777" w:rsidR="00032780" w:rsidRPr="00A74738" w:rsidRDefault="00032780">
            <w:pPr>
              <w:jc w:val="center"/>
              <w:rPr>
                <w:sz w:val="20"/>
                <w:szCs w:val="20"/>
              </w:rPr>
            </w:pPr>
            <w:r w:rsidRPr="00A74738">
              <w:rPr>
                <w:sz w:val="20"/>
                <w:szCs w:val="20"/>
              </w:rPr>
              <w:t>0.965***</w:t>
            </w:r>
          </w:p>
        </w:tc>
        <w:tc>
          <w:tcPr>
            <w:tcW w:w="1248" w:type="dxa"/>
            <w:tcBorders>
              <w:top w:val="nil"/>
              <w:left w:val="nil"/>
              <w:bottom w:val="nil"/>
              <w:right w:val="nil"/>
            </w:tcBorders>
            <w:shd w:val="clear" w:color="auto" w:fill="auto"/>
            <w:noWrap/>
            <w:vAlign w:val="bottom"/>
            <w:hideMark/>
          </w:tcPr>
          <w:p w14:paraId="033E0428" w14:textId="77777777" w:rsidR="00032780" w:rsidRPr="00A74738" w:rsidRDefault="00032780">
            <w:pPr>
              <w:jc w:val="center"/>
              <w:rPr>
                <w:sz w:val="20"/>
                <w:szCs w:val="20"/>
              </w:rPr>
            </w:pPr>
            <w:r w:rsidRPr="00A74738">
              <w:rPr>
                <w:sz w:val="20"/>
                <w:szCs w:val="20"/>
              </w:rPr>
              <w:t>0.958***</w:t>
            </w:r>
          </w:p>
        </w:tc>
      </w:tr>
      <w:tr w:rsidR="00032780" w14:paraId="27C8999C"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05A72666" w14:textId="77777777" w:rsidR="00032780" w:rsidRPr="00A74738" w:rsidRDefault="00032780">
            <w:pPr>
              <w:jc w:val="center"/>
              <w:rPr>
                <w:sz w:val="20"/>
                <w:szCs w:val="20"/>
              </w:rPr>
            </w:pPr>
          </w:p>
        </w:tc>
        <w:tc>
          <w:tcPr>
            <w:tcW w:w="1278" w:type="dxa"/>
            <w:tcBorders>
              <w:top w:val="nil"/>
              <w:left w:val="nil"/>
              <w:bottom w:val="nil"/>
              <w:right w:val="nil"/>
            </w:tcBorders>
            <w:shd w:val="clear" w:color="auto" w:fill="auto"/>
            <w:noWrap/>
            <w:vAlign w:val="bottom"/>
            <w:hideMark/>
          </w:tcPr>
          <w:p w14:paraId="7878D16C" w14:textId="77777777" w:rsidR="00032780" w:rsidRPr="00A74738" w:rsidRDefault="00032780">
            <w:pPr>
              <w:jc w:val="center"/>
              <w:rPr>
                <w:sz w:val="20"/>
                <w:szCs w:val="20"/>
              </w:rPr>
            </w:pPr>
            <w:r w:rsidRPr="00A74738">
              <w:rPr>
                <w:sz w:val="20"/>
                <w:szCs w:val="20"/>
              </w:rPr>
              <w:t>(0.003)</w:t>
            </w:r>
          </w:p>
        </w:tc>
        <w:tc>
          <w:tcPr>
            <w:tcW w:w="1402" w:type="dxa"/>
            <w:tcBorders>
              <w:top w:val="nil"/>
              <w:left w:val="nil"/>
              <w:bottom w:val="nil"/>
              <w:right w:val="nil"/>
            </w:tcBorders>
            <w:shd w:val="clear" w:color="auto" w:fill="auto"/>
            <w:noWrap/>
            <w:vAlign w:val="bottom"/>
            <w:hideMark/>
          </w:tcPr>
          <w:p w14:paraId="4E07092E" w14:textId="77777777" w:rsidR="00032780" w:rsidRPr="00A74738" w:rsidRDefault="00032780">
            <w:pPr>
              <w:jc w:val="center"/>
              <w:rPr>
                <w:sz w:val="20"/>
                <w:szCs w:val="20"/>
              </w:rPr>
            </w:pPr>
            <w:r w:rsidRPr="00A74738">
              <w:rPr>
                <w:sz w:val="20"/>
                <w:szCs w:val="20"/>
              </w:rPr>
              <w:t>(0.010)</w:t>
            </w:r>
          </w:p>
        </w:tc>
        <w:tc>
          <w:tcPr>
            <w:tcW w:w="1432" w:type="dxa"/>
            <w:tcBorders>
              <w:top w:val="nil"/>
              <w:left w:val="nil"/>
              <w:bottom w:val="nil"/>
              <w:right w:val="nil"/>
            </w:tcBorders>
            <w:shd w:val="clear" w:color="auto" w:fill="auto"/>
            <w:noWrap/>
            <w:vAlign w:val="bottom"/>
            <w:hideMark/>
          </w:tcPr>
          <w:p w14:paraId="7EF807BE" w14:textId="77777777" w:rsidR="00032780" w:rsidRPr="00A74738" w:rsidRDefault="00032780">
            <w:pPr>
              <w:jc w:val="center"/>
              <w:rPr>
                <w:sz w:val="20"/>
                <w:szCs w:val="20"/>
              </w:rPr>
            </w:pPr>
            <w:r w:rsidRPr="00A74738">
              <w:rPr>
                <w:sz w:val="20"/>
                <w:szCs w:val="20"/>
              </w:rPr>
              <w:t>(0.004)</w:t>
            </w:r>
          </w:p>
        </w:tc>
        <w:tc>
          <w:tcPr>
            <w:tcW w:w="1248" w:type="dxa"/>
            <w:tcBorders>
              <w:top w:val="nil"/>
              <w:left w:val="nil"/>
              <w:bottom w:val="nil"/>
              <w:right w:val="nil"/>
            </w:tcBorders>
            <w:shd w:val="clear" w:color="auto" w:fill="auto"/>
            <w:noWrap/>
            <w:vAlign w:val="bottom"/>
            <w:hideMark/>
          </w:tcPr>
          <w:p w14:paraId="0C4E02A8" w14:textId="77777777" w:rsidR="00032780" w:rsidRPr="00A74738" w:rsidRDefault="00032780">
            <w:pPr>
              <w:jc w:val="center"/>
              <w:rPr>
                <w:sz w:val="20"/>
                <w:szCs w:val="20"/>
              </w:rPr>
            </w:pPr>
            <w:r w:rsidRPr="00A74738">
              <w:rPr>
                <w:sz w:val="20"/>
                <w:szCs w:val="20"/>
              </w:rPr>
              <w:t>(0.011)</w:t>
            </w:r>
          </w:p>
        </w:tc>
      </w:tr>
      <w:tr w:rsidR="00032780" w14:paraId="2484BD17"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55B9C073" w14:textId="77777777" w:rsidR="00032780" w:rsidRPr="00A74738" w:rsidRDefault="00032780">
            <w:pPr>
              <w:rPr>
                <w:sz w:val="20"/>
                <w:szCs w:val="20"/>
              </w:rPr>
            </w:pPr>
            <w:r w:rsidRPr="00A74738">
              <w:rPr>
                <w:sz w:val="20"/>
                <w:szCs w:val="20"/>
              </w:rPr>
              <w:t>Closed season</w:t>
            </w:r>
          </w:p>
        </w:tc>
        <w:tc>
          <w:tcPr>
            <w:tcW w:w="1278" w:type="dxa"/>
            <w:tcBorders>
              <w:top w:val="nil"/>
              <w:left w:val="nil"/>
              <w:bottom w:val="nil"/>
              <w:right w:val="nil"/>
            </w:tcBorders>
            <w:shd w:val="clear" w:color="auto" w:fill="auto"/>
            <w:noWrap/>
            <w:vAlign w:val="bottom"/>
            <w:hideMark/>
          </w:tcPr>
          <w:p w14:paraId="5218E041" w14:textId="77777777" w:rsidR="00032780" w:rsidRPr="00A74738" w:rsidRDefault="00032780">
            <w:pPr>
              <w:jc w:val="center"/>
              <w:rPr>
                <w:sz w:val="20"/>
                <w:szCs w:val="20"/>
              </w:rPr>
            </w:pPr>
            <w:r w:rsidRPr="00A74738">
              <w:rPr>
                <w:sz w:val="20"/>
                <w:szCs w:val="20"/>
              </w:rPr>
              <w:t>11.827***</w:t>
            </w:r>
          </w:p>
        </w:tc>
        <w:tc>
          <w:tcPr>
            <w:tcW w:w="1402" w:type="dxa"/>
            <w:tcBorders>
              <w:top w:val="nil"/>
              <w:left w:val="nil"/>
              <w:bottom w:val="nil"/>
              <w:right w:val="nil"/>
            </w:tcBorders>
            <w:shd w:val="clear" w:color="auto" w:fill="auto"/>
            <w:noWrap/>
            <w:vAlign w:val="bottom"/>
            <w:hideMark/>
          </w:tcPr>
          <w:p w14:paraId="1F600DB5" w14:textId="77777777" w:rsidR="00032780" w:rsidRPr="00A74738" w:rsidRDefault="00032780">
            <w:pPr>
              <w:jc w:val="center"/>
              <w:rPr>
                <w:sz w:val="20"/>
                <w:szCs w:val="20"/>
              </w:rPr>
            </w:pPr>
            <w:r w:rsidRPr="00A74738">
              <w:rPr>
                <w:sz w:val="20"/>
                <w:szCs w:val="20"/>
              </w:rPr>
              <w:t>112.834***</w:t>
            </w:r>
          </w:p>
        </w:tc>
        <w:tc>
          <w:tcPr>
            <w:tcW w:w="1432" w:type="dxa"/>
            <w:tcBorders>
              <w:top w:val="nil"/>
              <w:left w:val="nil"/>
              <w:bottom w:val="nil"/>
              <w:right w:val="nil"/>
            </w:tcBorders>
            <w:shd w:val="clear" w:color="auto" w:fill="auto"/>
            <w:noWrap/>
            <w:vAlign w:val="bottom"/>
            <w:hideMark/>
          </w:tcPr>
          <w:p w14:paraId="42FAA867" w14:textId="77777777" w:rsidR="00032780" w:rsidRPr="00A74738" w:rsidRDefault="00032780">
            <w:pPr>
              <w:jc w:val="center"/>
              <w:rPr>
                <w:sz w:val="20"/>
                <w:szCs w:val="20"/>
              </w:rPr>
            </w:pPr>
          </w:p>
        </w:tc>
        <w:tc>
          <w:tcPr>
            <w:tcW w:w="1248" w:type="dxa"/>
            <w:tcBorders>
              <w:top w:val="nil"/>
              <w:left w:val="nil"/>
              <w:bottom w:val="nil"/>
              <w:right w:val="nil"/>
            </w:tcBorders>
            <w:shd w:val="clear" w:color="auto" w:fill="auto"/>
            <w:noWrap/>
            <w:vAlign w:val="bottom"/>
            <w:hideMark/>
          </w:tcPr>
          <w:p w14:paraId="251B547B" w14:textId="77777777" w:rsidR="00032780" w:rsidRPr="007316D7" w:rsidRDefault="00032780">
            <w:pPr>
              <w:jc w:val="center"/>
              <w:rPr>
                <w:sz w:val="20"/>
                <w:szCs w:val="20"/>
              </w:rPr>
            </w:pPr>
          </w:p>
        </w:tc>
      </w:tr>
      <w:tr w:rsidR="00032780" w14:paraId="21E62176"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1356DCFF" w14:textId="77777777" w:rsidR="00032780" w:rsidRPr="007316D7" w:rsidRDefault="00032780">
            <w:pPr>
              <w:jc w:val="center"/>
              <w:rPr>
                <w:sz w:val="20"/>
                <w:szCs w:val="20"/>
              </w:rPr>
            </w:pPr>
          </w:p>
        </w:tc>
        <w:tc>
          <w:tcPr>
            <w:tcW w:w="1278" w:type="dxa"/>
            <w:tcBorders>
              <w:top w:val="nil"/>
              <w:left w:val="nil"/>
              <w:bottom w:val="nil"/>
              <w:right w:val="nil"/>
            </w:tcBorders>
            <w:shd w:val="clear" w:color="auto" w:fill="auto"/>
            <w:noWrap/>
            <w:vAlign w:val="bottom"/>
            <w:hideMark/>
          </w:tcPr>
          <w:p w14:paraId="0668DA9D" w14:textId="77777777" w:rsidR="00032780" w:rsidRPr="00A74738" w:rsidRDefault="00032780">
            <w:pPr>
              <w:jc w:val="center"/>
              <w:rPr>
                <w:sz w:val="20"/>
                <w:szCs w:val="20"/>
              </w:rPr>
            </w:pPr>
            <w:r w:rsidRPr="00A74738">
              <w:rPr>
                <w:sz w:val="20"/>
                <w:szCs w:val="20"/>
              </w:rPr>
              <w:t>(1.525)</w:t>
            </w:r>
          </w:p>
        </w:tc>
        <w:tc>
          <w:tcPr>
            <w:tcW w:w="1402" w:type="dxa"/>
            <w:tcBorders>
              <w:top w:val="nil"/>
              <w:left w:val="nil"/>
              <w:bottom w:val="nil"/>
              <w:right w:val="nil"/>
            </w:tcBorders>
            <w:shd w:val="clear" w:color="auto" w:fill="auto"/>
            <w:noWrap/>
            <w:vAlign w:val="bottom"/>
            <w:hideMark/>
          </w:tcPr>
          <w:p w14:paraId="7F976072" w14:textId="77777777" w:rsidR="00032780" w:rsidRDefault="00032780">
            <w:pPr>
              <w:jc w:val="center"/>
              <w:rPr>
                <w:rFonts w:ascii="Calibri" w:hAnsi="Calibri" w:cs="Calibri"/>
                <w:sz w:val="20"/>
                <w:szCs w:val="20"/>
              </w:rPr>
            </w:pPr>
            <w:r>
              <w:rPr>
                <w:rFonts w:ascii="Calibri" w:hAnsi="Calibri" w:cs="Calibri"/>
                <w:sz w:val="20"/>
                <w:szCs w:val="20"/>
              </w:rPr>
              <w:t>(25.310)</w:t>
            </w:r>
          </w:p>
        </w:tc>
        <w:tc>
          <w:tcPr>
            <w:tcW w:w="1432" w:type="dxa"/>
            <w:tcBorders>
              <w:top w:val="nil"/>
              <w:left w:val="nil"/>
              <w:bottom w:val="nil"/>
              <w:right w:val="nil"/>
            </w:tcBorders>
            <w:shd w:val="clear" w:color="auto" w:fill="auto"/>
            <w:noWrap/>
            <w:vAlign w:val="bottom"/>
            <w:hideMark/>
          </w:tcPr>
          <w:p w14:paraId="6D5BE415" w14:textId="77777777" w:rsidR="00032780" w:rsidRDefault="00032780">
            <w:pPr>
              <w:jc w:val="center"/>
              <w:rPr>
                <w:rFonts w:ascii="Calibri" w:hAnsi="Calibri" w:cs="Calibri"/>
                <w:sz w:val="20"/>
                <w:szCs w:val="20"/>
              </w:rPr>
            </w:pPr>
          </w:p>
        </w:tc>
        <w:tc>
          <w:tcPr>
            <w:tcW w:w="1248" w:type="dxa"/>
            <w:tcBorders>
              <w:top w:val="nil"/>
              <w:left w:val="nil"/>
              <w:bottom w:val="nil"/>
              <w:right w:val="nil"/>
            </w:tcBorders>
            <w:shd w:val="clear" w:color="auto" w:fill="auto"/>
            <w:noWrap/>
            <w:vAlign w:val="bottom"/>
            <w:hideMark/>
          </w:tcPr>
          <w:p w14:paraId="7949DE67" w14:textId="77777777" w:rsidR="00032780" w:rsidRDefault="00032780">
            <w:pPr>
              <w:jc w:val="center"/>
              <w:rPr>
                <w:sz w:val="20"/>
                <w:szCs w:val="20"/>
              </w:rPr>
            </w:pPr>
          </w:p>
        </w:tc>
      </w:tr>
      <w:tr w:rsidR="00032780" w14:paraId="1BB1EFD4"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149E7214" w14:textId="77777777" w:rsidR="00032780" w:rsidRPr="00A74738" w:rsidRDefault="00032780">
            <w:pPr>
              <w:rPr>
                <w:sz w:val="20"/>
                <w:szCs w:val="20"/>
              </w:rPr>
            </w:pPr>
            <w:r w:rsidRPr="00A74738">
              <w:rPr>
                <w:sz w:val="20"/>
                <w:szCs w:val="20"/>
              </w:rPr>
              <w:t>tier2</w:t>
            </w:r>
          </w:p>
        </w:tc>
        <w:tc>
          <w:tcPr>
            <w:tcW w:w="1278" w:type="dxa"/>
            <w:tcBorders>
              <w:top w:val="nil"/>
              <w:left w:val="nil"/>
              <w:bottom w:val="nil"/>
              <w:right w:val="nil"/>
            </w:tcBorders>
            <w:shd w:val="clear" w:color="auto" w:fill="auto"/>
            <w:noWrap/>
            <w:vAlign w:val="bottom"/>
            <w:hideMark/>
          </w:tcPr>
          <w:p w14:paraId="1D8B2450" w14:textId="77777777" w:rsidR="00032780" w:rsidRPr="00A74738" w:rsidRDefault="00032780">
            <w:pPr>
              <w:jc w:val="center"/>
              <w:rPr>
                <w:sz w:val="20"/>
                <w:szCs w:val="20"/>
              </w:rPr>
            </w:pPr>
            <w:r w:rsidRPr="00A74738">
              <w:rPr>
                <w:sz w:val="20"/>
                <w:szCs w:val="20"/>
              </w:rPr>
              <w:t>0.131***</w:t>
            </w:r>
          </w:p>
        </w:tc>
        <w:tc>
          <w:tcPr>
            <w:tcW w:w="1402" w:type="dxa"/>
            <w:tcBorders>
              <w:top w:val="nil"/>
              <w:left w:val="nil"/>
              <w:bottom w:val="nil"/>
              <w:right w:val="nil"/>
            </w:tcBorders>
            <w:shd w:val="clear" w:color="auto" w:fill="auto"/>
            <w:noWrap/>
            <w:vAlign w:val="bottom"/>
            <w:hideMark/>
          </w:tcPr>
          <w:p w14:paraId="7DFCC9A1" w14:textId="77777777" w:rsidR="00032780" w:rsidRDefault="00032780">
            <w:pPr>
              <w:jc w:val="center"/>
              <w:rPr>
                <w:rFonts w:ascii="Calibri" w:hAnsi="Calibri" w:cs="Calibri"/>
                <w:sz w:val="20"/>
                <w:szCs w:val="20"/>
              </w:rPr>
            </w:pPr>
            <w:r>
              <w:rPr>
                <w:rFonts w:ascii="Calibri" w:hAnsi="Calibri" w:cs="Calibri"/>
                <w:sz w:val="20"/>
                <w:szCs w:val="20"/>
              </w:rPr>
              <w:t>0.751</w:t>
            </w:r>
          </w:p>
        </w:tc>
        <w:tc>
          <w:tcPr>
            <w:tcW w:w="1432" w:type="dxa"/>
            <w:tcBorders>
              <w:top w:val="nil"/>
              <w:left w:val="nil"/>
              <w:bottom w:val="nil"/>
              <w:right w:val="nil"/>
            </w:tcBorders>
            <w:shd w:val="clear" w:color="auto" w:fill="auto"/>
            <w:noWrap/>
            <w:vAlign w:val="bottom"/>
            <w:hideMark/>
          </w:tcPr>
          <w:p w14:paraId="65D02B02" w14:textId="77777777" w:rsidR="00032780" w:rsidRDefault="00032780">
            <w:pPr>
              <w:jc w:val="center"/>
              <w:rPr>
                <w:rFonts w:ascii="Calibri" w:hAnsi="Calibri" w:cs="Calibri"/>
                <w:sz w:val="20"/>
                <w:szCs w:val="20"/>
              </w:rPr>
            </w:pPr>
            <w:r>
              <w:rPr>
                <w:rFonts w:ascii="Calibri" w:hAnsi="Calibri" w:cs="Calibri"/>
                <w:sz w:val="20"/>
                <w:szCs w:val="20"/>
              </w:rPr>
              <w:t>0.056***</w:t>
            </w:r>
          </w:p>
        </w:tc>
        <w:tc>
          <w:tcPr>
            <w:tcW w:w="1248" w:type="dxa"/>
            <w:tcBorders>
              <w:top w:val="nil"/>
              <w:left w:val="nil"/>
              <w:bottom w:val="nil"/>
              <w:right w:val="nil"/>
            </w:tcBorders>
            <w:shd w:val="clear" w:color="auto" w:fill="auto"/>
            <w:noWrap/>
            <w:vAlign w:val="bottom"/>
            <w:hideMark/>
          </w:tcPr>
          <w:p w14:paraId="7E0EDFF0" w14:textId="77777777" w:rsidR="00032780" w:rsidRDefault="00032780">
            <w:pPr>
              <w:jc w:val="center"/>
              <w:rPr>
                <w:rFonts w:ascii="Calibri" w:hAnsi="Calibri" w:cs="Calibri"/>
                <w:sz w:val="20"/>
                <w:szCs w:val="20"/>
              </w:rPr>
            </w:pPr>
            <w:r>
              <w:rPr>
                <w:rFonts w:ascii="Calibri" w:hAnsi="Calibri" w:cs="Calibri"/>
                <w:sz w:val="20"/>
                <w:szCs w:val="20"/>
              </w:rPr>
              <w:t>0.156***</w:t>
            </w:r>
          </w:p>
        </w:tc>
      </w:tr>
      <w:tr w:rsidR="00032780" w14:paraId="0B6A885F"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144A5263" w14:textId="77777777" w:rsidR="00032780" w:rsidRPr="00A74738" w:rsidRDefault="00032780">
            <w:pPr>
              <w:jc w:val="center"/>
              <w:rPr>
                <w:sz w:val="20"/>
                <w:szCs w:val="20"/>
              </w:rPr>
            </w:pPr>
          </w:p>
        </w:tc>
        <w:tc>
          <w:tcPr>
            <w:tcW w:w="1278" w:type="dxa"/>
            <w:tcBorders>
              <w:top w:val="nil"/>
              <w:left w:val="nil"/>
              <w:bottom w:val="nil"/>
              <w:right w:val="nil"/>
            </w:tcBorders>
            <w:shd w:val="clear" w:color="auto" w:fill="auto"/>
            <w:noWrap/>
            <w:vAlign w:val="bottom"/>
            <w:hideMark/>
          </w:tcPr>
          <w:p w14:paraId="0247668D" w14:textId="77777777" w:rsidR="00032780" w:rsidRPr="00A74738" w:rsidRDefault="00032780">
            <w:pPr>
              <w:jc w:val="center"/>
              <w:rPr>
                <w:sz w:val="20"/>
                <w:szCs w:val="20"/>
              </w:rPr>
            </w:pPr>
            <w:r w:rsidRPr="00A74738">
              <w:rPr>
                <w:sz w:val="20"/>
                <w:szCs w:val="20"/>
              </w:rPr>
              <w:t>(0.033)</w:t>
            </w:r>
          </w:p>
        </w:tc>
        <w:tc>
          <w:tcPr>
            <w:tcW w:w="1402" w:type="dxa"/>
            <w:tcBorders>
              <w:top w:val="nil"/>
              <w:left w:val="nil"/>
              <w:bottom w:val="nil"/>
              <w:right w:val="nil"/>
            </w:tcBorders>
            <w:shd w:val="clear" w:color="auto" w:fill="auto"/>
            <w:noWrap/>
            <w:vAlign w:val="bottom"/>
            <w:hideMark/>
          </w:tcPr>
          <w:p w14:paraId="0835E6C0" w14:textId="77777777" w:rsidR="00032780" w:rsidRDefault="00032780">
            <w:pPr>
              <w:jc w:val="center"/>
              <w:rPr>
                <w:rFonts w:ascii="Calibri" w:hAnsi="Calibri" w:cs="Calibri"/>
                <w:sz w:val="20"/>
                <w:szCs w:val="20"/>
              </w:rPr>
            </w:pPr>
            <w:r>
              <w:rPr>
                <w:rFonts w:ascii="Calibri" w:hAnsi="Calibri" w:cs="Calibri"/>
                <w:sz w:val="20"/>
                <w:szCs w:val="20"/>
              </w:rPr>
              <w:t>(0.218)</w:t>
            </w:r>
          </w:p>
        </w:tc>
        <w:tc>
          <w:tcPr>
            <w:tcW w:w="1432" w:type="dxa"/>
            <w:tcBorders>
              <w:top w:val="nil"/>
              <w:left w:val="nil"/>
              <w:bottom w:val="nil"/>
              <w:right w:val="nil"/>
            </w:tcBorders>
            <w:shd w:val="clear" w:color="auto" w:fill="auto"/>
            <w:noWrap/>
            <w:vAlign w:val="bottom"/>
            <w:hideMark/>
          </w:tcPr>
          <w:p w14:paraId="16E1F7B9" w14:textId="77777777" w:rsidR="00032780" w:rsidRDefault="00032780">
            <w:pPr>
              <w:jc w:val="center"/>
              <w:rPr>
                <w:rFonts w:ascii="Calibri" w:hAnsi="Calibri" w:cs="Calibri"/>
                <w:sz w:val="20"/>
                <w:szCs w:val="20"/>
              </w:rPr>
            </w:pPr>
            <w:r>
              <w:rPr>
                <w:rFonts w:ascii="Calibri" w:hAnsi="Calibri" w:cs="Calibri"/>
                <w:sz w:val="20"/>
                <w:szCs w:val="20"/>
              </w:rPr>
              <w:t>(0.017)</w:t>
            </w:r>
          </w:p>
        </w:tc>
        <w:tc>
          <w:tcPr>
            <w:tcW w:w="1248" w:type="dxa"/>
            <w:tcBorders>
              <w:top w:val="nil"/>
              <w:left w:val="nil"/>
              <w:bottom w:val="nil"/>
              <w:right w:val="nil"/>
            </w:tcBorders>
            <w:shd w:val="clear" w:color="auto" w:fill="auto"/>
            <w:noWrap/>
            <w:vAlign w:val="bottom"/>
            <w:hideMark/>
          </w:tcPr>
          <w:p w14:paraId="75E91F81" w14:textId="77777777" w:rsidR="00032780" w:rsidRDefault="00032780">
            <w:pPr>
              <w:jc w:val="center"/>
              <w:rPr>
                <w:rFonts w:ascii="Calibri" w:hAnsi="Calibri" w:cs="Calibri"/>
                <w:sz w:val="20"/>
                <w:szCs w:val="20"/>
              </w:rPr>
            </w:pPr>
            <w:r>
              <w:rPr>
                <w:rFonts w:ascii="Calibri" w:hAnsi="Calibri" w:cs="Calibri"/>
                <w:sz w:val="20"/>
                <w:szCs w:val="20"/>
              </w:rPr>
              <w:t>(0.100)</w:t>
            </w:r>
          </w:p>
        </w:tc>
      </w:tr>
      <w:tr w:rsidR="00032780" w14:paraId="5C569300"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10FE60FB" w14:textId="77777777" w:rsidR="00032780" w:rsidRPr="00A74738" w:rsidRDefault="00032780">
            <w:pPr>
              <w:jc w:val="center"/>
              <w:rPr>
                <w:sz w:val="20"/>
                <w:szCs w:val="20"/>
              </w:rPr>
            </w:pPr>
          </w:p>
        </w:tc>
        <w:tc>
          <w:tcPr>
            <w:tcW w:w="1278" w:type="dxa"/>
            <w:tcBorders>
              <w:top w:val="nil"/>
              <w:left w:val="nil"/>
              <w:bottom w:val="nil"/>
              <w:right w:val="nil"/>
            </w:tcBorders>
            <w:shd w:val="clear" w:color="auto" w:fill="auto"/>
            <w:noWrap/>
            <w:vAlign w:val="bottom"/>
            <w:hideMark/>
          </w:tcPr>
          <w:p w14:paraId="09DB4711" w14:textId="77777777" w:rsidR="00032780" w:rsidRPr="007316D7" w:rsidRDefault="00032780">
            <w:pPr>
              <w:rPr>
                <w:sz w:val="20"/>
                <w:szCs w:val="20"/>
              </w:rPr>
            </w:pPr>
          </w:p>
        </w:tc>
        <w:tc>
          <w:tcPr>
            <w:tcW w:w="1402" w:type="dxa"/>
            <w:tcBorders>
              <w:top w:val="nil"/>
              <w:left w:val="nil"/>
              <w:bottom w:val="nil"/>
              <w:right w:val="nil"/>
            </w:tcBorders>
            <w:shd w:val="clear" w:color="auto" w:fill="auto"/>
            <w:noWrap/>
            <w:vAlign w:val="bottom"/>
            <w:hideMark/>
          </w:tcPr>
          <w:p w14:paraId="3C420E66" w14:textId="77777777" w:rsidR="00032780" w:rsidRDefault="00032780">
            <w:pPr>
              <w:jc w:val="center"/>
              <w:rPr>
                <w:sz w:val="20"/>
                <w:szCs w:val="20"/>
              </w:rPr>
            </w:pPr>
          </w:p>
        </w:tc>
        <w:tc>
          <w:tcPr>
            <w:tcW w:w="1432" w:type="dxa"/>
            <w:tcBorders>
              <w:top w:val="nil"/>
              <w:left w:val="nil"/>
              <w:bottom w:val="nil"/>
              <w:right w:val="nil"/>
            </w:tcBorders>
            <w:shd w:val="clear" w:color="auto" w:fill="auto"/>
            <w:noWrap/>
            <w:vAlign w:val="bottom"/>
            <w:hideMark/>
          </w:tcPr>
          <w:p w14:paraId="4D2F33DF" w14:textId="77777777" w:rsidR="00032780" w:rsidRDefault="00032780">
            <w:pPr>
              <w:jc w:val="center"/>
              <w:rPr>
                <w:sz w:val="20"/>
                <w:szCs w:val="20"/>
              </w:rPr>
            </w:pPr>
          </w:p>
        </w:tc>
        <w:tc>
          <w:tcPr>
            <w:tcW w:w="1248" w:type="dxa"/>
            <w:tcBorders>
              <w:top w:val="nil"/>
              <w:left w:val="nil"/>
              <w:bottom w:val="nil"/>
              <w:right w:val="nil"/>
            </w:tcBorders>
            <w:shd w:val="clear" w:color="auto" w:fill="auto"/>
            <w:noWrap/>
            <w:vAlign w:val="bottom"/>
            <w:hideMark/>
          </w:tcPr>
          <w:p w14:paraId="26E5E388" w14:textId="77777777" w:rsidR="00032780" w:rsidRDefault="00032780">
            <w:pPr>
              <w:jc w:val="center"/>
              <w:rPr>
                <w:sz w:val="20"/>
                <w:szCs w:val="20"/>
              </w:rPr>
            </w:pPr>
          </w:p>
        </w:tc>
      </w:tr>
      <w:tr w:rsidR="00032780" w14:paraId="162174E4"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0052427E" w14:textId="0DF911A2" w:rsidR="00032780" w:rsidRPr="00A74738" w:rsidRDefault="00032780">
            <w:pPr>
              <w:rPr>
                <w:sz w:val="20"/>
                <w:szCs w:val="20"/>
              </w:rPr>
            </w:pPr>
            <w:r w:rsidRPr="00A74738">
              <w:rPr>
                <w:sz w:val="20"/>
                <w:szCs w:val="20"/>
              </w:rPr>
              <w:t xml:space="preserve">Country Dummies </w:t>
            </w:r>
          </w:p>
        </w:tc>
        <w:tc>
          <w:tcPr>
            <w:tcW w:w="1278" w:type="dxa"/>
            <w:tcBorders>
              <w:top w:val="nil"/>
              <w:left w:val="nil"/>
              <w:bottom w:val="nil"/>
              <w:right w:val="nil"/>
            </w:tcBorders>
            <w:shd w:val="clear" w:color="auto" w:fill="auto"/>
            <w:noWrap/>
            <w:vAlign w:val="bottom"/>
            <w:hideMark/>
          </w:tcPr>
          <w:p w14:paraId="6ECD86EE" w14:textId="77777777" w:rsidR="00032780" w:rsidRPr="00A74738" w:rsidRDefault="00032780">
            <w:pPr>
              <w:jc w:val="center"/>
              <w:rPr>
                <w:sz w:val="20"/>
                <w:szCs w:val="20"/>
              </w:rPr>
            </w:pPr>
            <w:r w:rsidRPr="00A74738">
              <w:rPr>
                <w:sz w:val="20"/>
                <w:szCs w:val="20"/>
              </w:rPr>
              <w:t>YES</w:t>
            </w:r>
          </w:p>
        </w:tc>
        <w:tc>
          <w:tcPr>
            <w:tcW w:w="1402" w:type="dxa"/>
            <w:tcBorders>
              <w:top w:val="nil"/>
              <w:left w:val="nil"/>
              <w:bottom w:val="nil"/>
              <w:right w:val="nil"/>
            </w:tcBorders>
            <w:shd w:val="clear" w:color="auto" w:fill="auto"/>
            <w:noWrap/>
            <w:vAlign w:val="bottom"/>
            <w:hideMark/>
          </w:tcPr>
          <w:p w14:paraId="5DBE4A47" w14:textId="77777777" w:rsidR="00032780" w:rsidRDefault="00032780">
            <w:pPr>
              <w:jc w:val="center"/>
              <w:rPr>
                <w:rFonts w:ascii="Calibri" w:hAnsi="Calibri" w:cs="Calibri"/>
                <w:sz w:val="20"/>
                <w:szCs w:val="20"/>
              </w:rPr>
            </w:pPr>
            <w:r>
              <w:rPr>
                <w:rFonts w:ascii="Calibri" w:hAnsi="Calibri" w:cs="Calibri"/>
                <w:sz w:val="20"/>
                <w:szCs w:val="20"/>
              </w:rPr>
              <w:t>YES</w:t>
            </w:r>
          </w:p>
        </w:tc>
        <w:tc>
          <w:tcPr>
            <w:tcW w:w="1432" w:type="dxa"/>
            <w:tcBorders>
              <w:top w:val="nil"/>
              <w:left w:val="nil"/>
              <w:bottom w:val="nil"/>
              <w:right w:val="nil"/>
            </w:tcBorders>
            <w:shd w:val="clear" w:color="auto" w:fill="auto"/>
            <w:noWrap/>
            <w:vAlign w:val="bottom"/>
            <w:hideMark/>
          </w:tcPr>
          <w:p w14:paraId="68346AB8" w14:textId="77777777" w:rsidR="00032780" w:rsidRDefault="00032780">
            <w:pPr>
              <w:jc w:val="center"/>
              <w:rPr>
                <w:rFonts w:ascii="Calibri" w:hAnsi="Calibri" w:cs="Calibri"/>
                <w:sz w:val="20"/>
                <w:szCs w:val="20"/>
              </w:rPr>
            </w:pPr>
            <w:r>
              <w:rPr>
                <w:rFonts w:ascii="Calibri" w:hAnsi="Calibri" w:cs="Calibri"/>
                <w:sz w:val="20"/>
                <w:szCs w:val="20"/>
              </w:rPr>
              <w:t>YES</w:t>
            </w:r>
          </w:p>
        </w:tc>
        <w:tc>
          <w:tcPr>
            <w:tcW w:w="1248" w:type="dxa"/>
            <w:tcBorders>
              <w:top w:val="nil"/>
              <w:left w:val="nil"/>
              <w:bottom w:val="nil"/>
              <w:right w:val="nil"/>
            </w:tcBorders>
            <w:shd w:val="clear" w:color="auto" w:fill="auto"/>
            <w:noWrap/>
            <w:vAlign w:val="bottom"/>
            <w:hideMark/>
          </w:tcPr>
          <w:p w14:paraId="3DEF0862" w14:textId="77777777" w:rsidR="00032780" w:rsidRDefault="00032780">
            <w:pPr>
              <w:jc w:val="center"/>
              <w:rPr>
                <w:rFonts w:ascii="Calibri" w:hAnsi="Calibri" w:cs="Calibri"/>
                <w:sz w:val="20"/>
                <w:szCs w:val="20"/>
              </w:rPr>
            </w:pPr>
            <w:r>
              <w:rPr>
                <w:rFonts w:ascii="Calibri" w:hAnsi="Calibri" w:cs="Calibri"/>
                <w:sz w:val="20"/>
                <w:szCs w:val="20"/>
              </w:rPr>
              <w:t>YES</w:t>
            </w:r>
          </w:p>
        </w:tc>
      </w:tr>
      <w:tr w:rsidR="00032780" w14:paraId="1AB27363" w14:textId="77777777" w:rsidTr="00032780">
        <w:trPr>
          <w:trHeight w:val="255"/>
          <w:jc w:val="center"/>
        </w:trPr>
        <w:tc>
          <w:tcPr>
            <w:tcW w:w="3261" w:type="dxa"/>
            <w:tcBorders>
              <w:top w:val="nil"/>
              <w:left w:val="nil"/>
              <w:bottom w:val="nil"/>
              <w:right w:val="nil"/>
            </w:tcBorders>
            <w:shd w:val="clear" w:color="auto" w:fill="auto"/>
            <w:noWrap/>
            <w:vAlign w:val="bottom"/>
            <w:hideMark/>
          </w:tcPr>
          <w:p w14:paraId="1C8E07C7" w14:textId="27263D22" w:rsidR="00032780" w:rsidRPr="00A74738" w:rsidRDefault="00032780">
            <w:pPr>
              <w:rPr>
                <w:sz w:val="20"/>
                <w:szCs w:val="20"/>
              </w:rPr>
            </w:pPr>
            <w:r w:rsidRPr="00A74738">
              <w:rPr>
                <w:sz w:val="20"/>
                <w:szCs w:val="20"/>
              </w:rPr>
              <w:t xml:space="preserve">Season Dummies </w:t>
            </w:r>
          </w:p>
        </w:tc>
        <w:tc>
          <w:tcPr>
            <w:tcW w:w="1278" w:type="dxa"/>
            <w:tcBorders>
              <w:top w:val="nil"/>
              <w:left w:val="nil"/>
              <w:bottom w:val="nil"/>
              <w:right w:val="nil"/>
            </w:tcBorders>
            <w:shd w:val="clear" w:color="auto" w:fill="auto"/>
            <w:noWrap/>
            <w:vAlign w:val="bottom"/>
            <w:hideMark/>
          </w:tcPr>
          <w:p w14:paraId="0FCD1292" w14:textId="77777777" w:rsidR="00032780" w:rsidRPr="00A74738" w:rsidRDefault="00032780">
            <w:pPr>
              <w:jc w:val="center"/>
              <w:rPr>
                <w:sz w:val="20"/>
                <w:szCs w:val="20"/>
              </w:rPr>
            </w:pPr>
            <w:r w:rsidRPr="00A74738">
              <w:rPr>
                <w:sz w:val="20"/>
                <w:szCs w:val="20"/>
              </w:rPr>
              <w:t>YES</w:t>
            </w:r>
          </w:p>
        </w:tc>
        <w:tc>
          <w:tcPr>
            <w:tcW w:w="1402" w:type="dxa"/>
            <w:tcBorders>
              <w:top w:val="nil"/>
              <w:left w:val="nil"/>
              <w:bottom w:val="nil"/>
              <w:right w:val="nil"/>
            </w:tcBorders>
            <w:shd w:val="clear" w:color="auto" w:fill="auto"/>
            <w:noWrap/>
            <w:vAlign w:val="bottom"/>
            <w:hideMark/>
          </w:tcPr>
          <w:p w14:paraId="494E2422" w14:textId="77777777" w:rsidR="00032780" w:rsidRDefault="00032780">
            <w:pPr>
              <w:jc w:val="center"/>
              <w:rPr>
                <w:rFonts w:ascii="Calibri" w:hAnsi="Calibri" w:cs="Calibri"/>
                <w:sz w:val="20"/>
                <w:szCs w:val="20"/>
              </w:rPr>
            </w:pPr>
            <w:r>
              <w:rPr>
                <w:rFonts w:ascii="Calibri" w:hAnsi="Calibri" w:cs="Calibri"/>
                <w:sz w:val="20"/>
                <w:szCs w:val="20"/>
              </w:rPr>
              <w:t>YES</w:t>
            </w:r>
          </w:p>
        </w:tc>
        <w:tc>
          <w:tcPr>
            <w:tcW w:w="1432" w:type="dxa"/>
            <w:tcBorders>
              <w:top w:val="nil"/>
              <w:left w:val="nil"/>
              <w:bottom w:val="nil"/>
              <w:right w:val="nil"/>
            </w:tcBorders>
            <w:shd w:val="clear" w:color="auto" w:fill="auto"/>
            <w:noWrap/>
            <w:vAlign w:val="bottom"/>
            <w:hideMark/>
          </w:tcPr>
          <w:p w14:paraId="55CD15ED" w14:textId="77777777" w:rsidR="00032780" w:rsidRDefault="00032780">
            <w:pPr>
              <w:jc w:val="center"/>
              <w:rPr>
                <w:rFonts w:ascii="Calibri" w:hAnsi="Calibri" w:cs="Calibri"/>
                <w:sz w:val="20"/>
                <w:szCs w:val="20"/>
              </w:rPr>
            </w:pPr>
            <w:r>
              <w:rPr>
                <w:rFonts w:ascii="Calibri" w:hAnsi="Calibri" w:cs="Calibri"/>
                <w:sz w:val="20"/>
                <w:szCs w:val="20"/>
              </w:rPr>
              <w:t>YES</w:t>
            </w:r>
          </w:p>
        </w:tc>
        <w:tc>
          <w:tcPr>
            <w:tcW w:w="1248" w:type="dxa"/>
            <w:tcBorders>
              <w:top w:val="nil"/>
              <w:left w:val="nil"/>
              <w:bottom w:val="nil"/>
              <w:right w:val="nil"/>
            </w:tcBorders>
            <w:shd w:val="clear" w:color="auto" w:fill="auto"/>
            <w:noWrap/>
            <w:vAlign w:val="bottom"/>
            <w:hideMark/>
          </w:tcPr>
          <w:p w14:paraId="37CEFC51" w14:textId="77777777" w:rsidR="00032780" w:rsidRDefault="00032780">
            <w:pPr>
              <w:jc w:val="center"/>
              <w:rPr>
                <w:rFonts w:ascii="Calibri" w:hAnsi="Calibri" w:cs="Calibri"/>
                <w:sz w:val="20"/>
                <w:szCs w:val="20"/>
              </w:rPr>
            </w:pPr>
            <w:r>
              <w:rPr>
                <w:rFonts w:ascii="Calibri" w:hAnsi="Calibri" w:cs="Calibri"/>
                <w:sz w:val="20"/>
                <w:szCs w:val="20"/>
              </w:rPr>
              <w:t>YES</w:t>
            </w:r>
          </w:p>
        </w:tc>
      </w:tr>
      <w:tr w:rsidR="00032780" w14:paraId="737282C8" w14:textId="77777777" w:rsidTr="00032780">
        <w:trPr>
          <w:trHeight w:val="255"/>
          <w:jc w:val="center"/>
        </w:trPr>
        <w:tc>
          <w:tcPr>
            <w:tcW w:w="3261" w:type="dxa"/>
            <w:tcBorders>
              <w:top w:val="nil"/>
              <w:left w:val="nil"/>
              <w:bottom w:val="single" w:sz="4" w:space="0" w:color="auto"/>
              <w:right w:val="nil"/>
            </w:tcBorders>
            <w:shd w:val="clear" w:color="auto" w:fill="auto"/>
            <w:noWrap/>
            <w:vAlign w:val="bottom"/>
            <w:hideMark/>
          </w:tcPr>
          <w:p w14:paraId="4B016D23" w14:textId="739E7236" w:rsidR="00032780" w:rsidRPr="00A74738" w:rsidRDefault="008B65E4">
            <w:pPr>
              <w:rPr>
                <w:sz w:val="20"/>
                <w:szCs w:val="20"/>
              </w:rPr>
            </w:pPr>
            <w:r w:rsidRPr="00A74738">
              <w:rPr>
                <w:sz w:val="20"/>
                <w:szCs w:val="20"/>
              </w:rPr>
              <w:t>Number of games</w:t>
            </w:r>
          </w:p>
        </w:tc>
        <w:tc>
          <w:tcPr>
            <w:tcW w:w="1278" w:type="dxa"/>
            <w:tcBorders>
              <w:top w:val="nil"/>
              <w:left w:val="nil"/>
              <w:bottom w:val="single" w:sz="4" w:space="0" w:color="auto"/>
              <w:right w:val="nil"/>
            </w:tcBorders>
            <w:shd w:val="clear" w:color="auto" w:fill="auto"/>
            <w:noWrap/>
            <w:vAlign w:val="bottom"/>
            <w:hideMark/>
          </w:tcPr>
          <w:p w14:paraId="10C4BF32" w14:textId="77777777" w:rsidR="00032780" w:rsidRPr="00A74738" w:rsidRDefault="00032780">
            <w:pPr>
              <w:jc w:val="center"/>
              <w:rPr>
                <w:sz w:val="20"/>
                <w:szCs w:val="20"/>
              </w:rPr>
            </w:pPr>
            <w:r w:rsidRPr="00A74738">
              <w:rPr>
                <w:sz w:val="20"/>
                <w:szCs w:val="20"/>
              </w:rPr>
              <w:t>64,495</w:t>
            </w:r>
          </w:p>
        </w:tc>
        <w:tc>
          <w:tcPr>
            <w:tcW w:w="1402" w:type="dxa"/>
            <w:tcBorders>
              <w:top w:val="nil"/>
              <w:left w:val="nil"/>
              <w:bottom w:val="single" w:sz="4" w:space="0" w:color="auto"/>
              <w:right w:val="nil"/>
            </w:tcBorders>
            <w:shd w:val="clear" w:color="auto" w:fill="auto"/>
            <w:noWrap/>
            <w:vAlign w:val="bottom"/>
            <w:hideMark/>
          </w:tcPr>
          <w:p w14:paraId="66E78EB8" w14:textId="77777777" w:rsidR="00032780" w:rsidRDefault="00032780">
            <w:pPr>
              <w:jc w:val="center"/>
              <w:rPr>
                <w:rFonts w:ascii="Calibri" w:hAnsi="Calibri" w:cs="Calibri"/>
                <w:sz w:val="20"/>
                <w:szCs w:val="20"/>
              </w:rPr>
            </w:pPr>
            <w:r>
              <w:rPr>
                <w:rFonts w:ascii="Calibri" w:hAnsi="Calibri" w:cs="Calibri"/>
                <w:sz w:val="20"/>
                <w:szCs w:val="20"/>
              </w:rPr>
              <w:t>64,495</w:t>
            </w:r>
          </w:p>
        </w:tc>
        <w:tc>
          <w:tcPr>
            <w:tcW w:w="1432" w:type="dxa"/>
            <w:tcBorders>
              <w:top w:val="nil"/>
              <w:left w:val="nil"/>
              <w:bottom w:val="single" w:sz="4" w:space="0" w:color="auto"/>
              <w:right w:val="nil"/>
            </w:tcBorders>
            <w:shd w:val="clear" w:color="auto" w:fill="auto"/>
            <w:noWrap/>
            <w:vAlign w:val="bottom"/>
            <w:hideMark/>
          </w:tcPr>
          <w:p w14:paraId="5C5B1377" w14:textId="77777777" w:rsidR="00032780" w:rsidRDefault="00032780">
            <w:pPr>
              <w:jc w:val="center"/>
              <w:rPr>
                <w:rFonts w:ascii="Calibri" w:hAnsi="Calibri" w:cs="Calibri"/>
                <w:sz w:val="20"/>
                <w:szCs w:val="20"/>
              </w:rPr>
            </w:pPr>
            <w:r>
              <w:rPr>
                <w:rFonts w:ascii="Calibri" w:hAnsi="Calibri" w:cs="Calibri"/>
                <w:sz w:val="20"/>
                <w:szCs w:val="20"/>
              </w:rPr>
              <w:t>63,880</w:t>
            </w:r>
          </w:p>
        </w:tc>
        <w:tc>
          <w:tcPr>
            <w:tcW w:w="1248" w:type="dxa"/>
            <w:tcBorders>
              <w:top w:val="nil"/>
              <w:left w:val="nil"/>
              <w:bottom w:val="single" w:sz="4" w:space="0" w:color="auto"/>
              <w:right w:val="nil"/>
            </w:tcBorders>
            <w:shd w:val="clear" w:color="auto" w:fill="auto"/>
            <w:noWrap/>
            <w:vAlign w:val="bottom"/>
            <w:hideMark/>
          </w:tcPr>
          <w:p w14:paraId="2D06A847" w14:textId="77777777" w:rsidR="00032780" w:rsidRDefault="00032780">
            <w:pPr>
              <w:jc w:val="center"/>
              <w:rPr>
                <w:rFonts w:ascii="Calibri" w:hAnsi="Calibri" w:cs="Calibri"/>
                <w:sz w:val="20"/>
                <w:szCs w:val="20"/>
              </w:rPr>
            </w:pPr>
            <w:r>
              <w:rPr>
                <w:rFonts w:ascii="Calibri" w:hAnsi="Calibri" w:cs="Calibri"/>
                <w:sz w:val="20"/>
                <w:szCs w:val="20"/>
              </w:rPr>
              <w:t>63,880</w:t>
            </w:r>
          </w:p>
        </w:tc>
      </w:tr>
      <w:tr w:rsidR="00032780" w14:paraId="2DF79DEF" w14:textId="77777777" w:rsidTr="000B6911">
        <w:trPr>
          <w:trHeight w:val="255"/>
          <w:jc w:val="center"/>
        </w:trPr>
        <w:tc>
          <w:tcPr>
            <w:tcW w:w="5941" w:type="dxa"/>
            <w:gridSpan w:val="3"/>
            <w:tcBorders>
              <w:top w:val="nil"/>
              <w:left w:val="nil"/>
              <w:bottom w:val="nil"/>
              <w:right w:val="nil"/>
            </w:tcBorders>
            <w:shd w:val="clear" w:color="auto" w:fill="auto"/>
            <w:noWrap/>
            <w:vAlign w:val="bottom"/>
            <w:hideMark/>
          </w:tcPr>
          <w:p w14:paraId="0B102E71" w14:textId="77777777" w:rsidR="00032780" w:rsidRPr="00A74738" w:rsidRDefault="00032780">
            <w:pPr>
              <w:rPr>
                <w:sz w:val="20"/>
                <w:szCs w:val="20"/>
              </w:rPr>
            </w:pPr>
            <w:r w:rsidRPr="00A74738">
              <w:rPr>
                <w:sz w:val="20"/>
                <w:szCs w:val="20"/>
              </w:rPr>
              <w:t>Standard errors clustered by coach shown in parenthesis</w:t>
            </w:r>
          </w:p>
        </w:tc>
        <w:tc>
          <w:tcPr>
            <w:tcW w:w="1432" w:type="dxa"/>
            <w:tcBorders>
              <w:top w:val="nil"/>
              <w:left w:val="nil"/>
              <w:bottom w:val="nil"/>
              <w:right w:val="nil"/>
            </w:tcBorders>
            <w:shd w:val="clear" w:color="auto" w:fill="auto"/>
            <w:noWrap/>
            <w:vAlign w:val="bottom"/>
            <w:hideMark/>
          </w:tcPr>
          <w:p w14:paraId="06D25B3A" w14:textId="77777777" w:rsidR="00032780" w:rsidRDefault="00032780">
            <w:pPr>
              <w:rPr>
                <w:rFonts w:ascii="Calibri" w:hAnsi="Calibri" w:cs="Calibri"/>
                <w:sz w:val="20"/>
                <w:szCs w:val="20"/>
              </w:rPr>
            </w:pPr>
          </w:p>
        </w:tc>
        <w:tc>
          <w:tcPr>
            <w:tcW w:w="1248" w:type="dxa"/>
            <w:tcBorders>
              <w:top w:val="nil"/>
              <w:left w:val="nil"/>
              <w:bottom w:val="nil"/>
              <w:right w:val="nil"/>
            </w:tcBorders>
            <w:shd w:val="clear" w:color="auto" w:fill="auto"/>
            <w:noWrap/>
            <w:vAlign w:val="bottom"/>
            <w:hideMark/>
          </w:tcPr>
          <w:p w14:paraId="4F02800F" w14:textId="77777777" w:rsidR="00032780" w:rsidRDefault="00032780">
            <w:pPr>
              <w:rPr>
                <w:sz w:val="20"/>
                <w:szCs w:val="20"/>
              </w:rPr>
            </w:pPr>
          </w:p>
        </w:tc>
      </w:tr>
      <w:tr w:rsidR="00EA65C7" w14:paraId="4005AA0C" w14:textId="77777777" w:rsidTr="00623393">
        <w:trPr>
          <w:trHeight w:val="255"/>
          <w:jc w:val="center"/>
        </w:trPr>
        <w:tc>
          <w:tcPr>
            <w:tcW w:w="8621" w:type="dxa"/>
            <w:gridSpan w:val="5"/>
            <w:tcBorders>
              <w:top w:val="nil"/>
              <w:left w:val="nil"/>
              <w:bottom w:val="nil"/>
              <w:right w:val="nil"/>
            </w:tcBorders>
            <w:shd w:val="clear" w:color="auto" w:fill="auto"/>
            <w:noWrap/>
            <w:vAlign w:val="bottom"/>
            <w:hideMark/>
          </w:tcPr>
          <w:p w14:paraId="2D60728D" w14:textId="77777777" w:rsidR="00EA65C7" w:rsidRPr="00A74738" w:rsidRDefault="00EA65C7">
            <w:pPr>
              <w:rPr>
                <w:sz w:val="20"/>
                <w:szCs w:val="20"/>
              </w:rPr>
            </w:pPr>
            <w:r w:rsidRPr="00A74738">
              <w:rPr>
                <w:sz w:val="20"/>
                <w:szCs w:val="20"/>
              </w:rPr>
              <w:t>*** p&lt;0.01, ** p&lt;0.05, * p&lt;0.1</w:t>
            </w:r>
          </w:p>
          <w:p w14:paraId="43376AB6" w14:textId="68176150" w:rsidR="00EA65C7" w:rsidRPr="007316D7" w:rsidRDefault="00EA65C7">
            <w:pPr>
              <w:rPr>
                <w:sz w:val="20"/>
                <w:szCs w:val="20"/>
              </w:rPr>
            </w:pPr>
            <w:r w:rsidRPr="00A74738">
              <w:rPr>
                <w:sz w:val="20"/>
                <w:szCs w:val="20"/>
              </w:rPr>
              <w:t>NOTE: Hazard Rates are reported to 3 decimal places unless a significant hazard close to 1 required reporting more decimal places</w:t>
            </w:r>
          </w:p>
        </w:tc>
      </w:tr>
    </w:tbl>
    <w:p w14:paraId="3CDAA8A5" w14:textId="77777777" w:rsidR="00696438" w:rsidRDefault="00696438" w:rsidP="0038253B">
      <w:pPr>
        <w:spacing w:line="360" w:lineRule="auto"/>
        <w:jc w:val="both"/>
        <w:rPr>
          <w:lang w:val="en-GB"/>
        </w:rPr>
      </w:pPr>
    </w:p>
    <w:p w14:paraId="01B22498" w14:textId="049EBE32" w:rsidR="00D93E38" w:rsidRDefault="003D2819" w:rsidP="000C2208">
      <w:pPr>
        <w:spacing w:line="360" w:lineRule="auto"/>
        <w:jc w:val="both"/>
        <w:rPr>
          <w:lang w:val="en-GB"/>
        </w:rPr>
      </w:pPr>
      <w:r>
        <w:rPr>
          <w:lang w:val="en-GB"/>
        </w:rPr>
        <w:t xml:space="preserve">In keeping with </w:t>
      </w:r>
      <w:r w:rsidR="00A54DF1" w:rsidRPr="00A54DF1">
        <w:rPr>
          <w:i/>
          <w:lang w:val="en-GB"/>
        </w:rPr>
        <w:t>H</w:t>
      </w:r>
      <w:r w:rsidRPr="00A54DF1">
        <w:rPr>
          <w:i/>
          <w:lang w:val="en-GB"/>
        </w:rPr>
        <w:t xml:space="preserve">ypothesis </w:t>
      </w:r>
      <w:r w:rsidR="00A54DF1" w:rsidRPr="00A54DF1">
        <w:rPr>
          <w:i/>
          <w:lang w:val="en-GB"/>
        </w:rPr>
        <w:t>One</w:t>
      </w:r>
      <w:r w:rsidR="007316D7">
        <w:rPr>
          <w:lang w:val="en-GB"/>
        </w:rPr>
        <w:t>,</w:t>
      </w:r>
      <w:r w:rsidR="00D6073B">
        <w:rPr>
          <w:lang w:val="en-GB"/>
        </w:rPr>
        <w:t xml:space="preserve"> improved</w:t>
      </w:r>
      <w:r>
        <w:rPr>
          <w:lang w:val="en-GB"/>
        </w:rPr>
        <w:t xml:space="preserve"> performance and</w:t>
      </w:r>
      <w:r w:rsidR="00D6073B">
        <w:rPr>
          <w:lang w:val="en-GB"/>
        </w:rPr>
        <w:t xml:space="preserve"> </w:t>
      </w:r>
      <w:r>
        <w:rPr>
          <w:lang w:val="en-GB"/>
        </w:rPr>
        <w:t>perfor</w:t>
      </w:r>
      <w:r w:rsidR="00D6073B">
        <w:rPr>
          <w:lang w:val="en-GB"/>
        </w:rPr>
        <w:t>mance above expectations</w:t>
      </w:r>
      <w:r w:rsidR="007316D7">
        <w:rPr>
          <w:lang w:val="en-GB"/>
        </w:rPr>
        <w:t xml:space="preserve"> each</w:t>
      </w:r>
      <w:r w:rsidR="00D6073B">
        <w:rPr>
          <w:lang w:val="en-GB"/>
        </w:rPr>
        <w:t xml:space="preserve"> reduce</w:t>
      </w:r>
      <w:r>
        <w:rPr>
          <w:lang w:val="en-GB"/>
        </w:rPr>
        <w:t xml:space="preserve"> the likelihood of Head Coach dismissal</w:t>
      </w:r>
      <w:r w:rsidR="007B5293">
        <w:rPr>
          <w:lang w:val="en-GB"/>
        </w:rPr>
        <w:t xml:space="preserve">, </w:t>
      </w:r>
      <w:r w:rsidR="00623393">
        <w:rPr>
          <w:lang w:val="en-GB"/>
        </w:rPr>
        <w:t>with the effect being slightly stronger for within season dismissals</w:t>
      </w:r>
      <w:r>
        <w:rPr>
          <w:lang w:val="en-GB"/>
        </w:rPr>
        <w:t>.</w:t>
      </w:r>
      <w:r w:rsidR="007B5293">
        <w:rPr>
          <w:lang w:val="en-GB"/>
        </w:rPr>
        <w:t xml:space="preserve"> </w:t>
      </w:r>
      <w:r w:rsidR="001D3946">
        <w:rPr>
          <w:lang w:val="en-GB"/>
        </w:rPr>
        <w:t>Owners place more weight on recent performance</w:t>
      </w:r>
      <w:r w:rsidR="007316D7">
        <w:rPr>
          <w:lang w:val="en-GB"/>
        </w:rPr>
        <w:t xml:space="preserve"> when triggering firings</w:t>
      </w:r>
      <w:r w:rsidR="001D3946">
        <w:rPr>
          <w:lang w:val="en-GB"/>
        </w:rPr>
        <w:t xml:space="preserve">: </w:t>
      </w:r>
      <w:r w:rsidR="00623393">
        <w:rPr>
          <w:lang w:val="en-GB"/>
        </w:rPr>
        <w:t>the value on the hazard is closer to 1 for games 6-10 than games 2-5 and the most recent game.</w:t>
      </w:r>
      <w:r w:rsidR="001D3946">
        <w:rPr>
          <w:lang w:val="en-GB"/>
        </w:rPr>
        <w:t xml:space="preserve"> Irrespective of expectations, a</w:t>
      </w:r>
      <w:r w:rsidR="007B5293">
        <w:rPr>
          <w:lang w:val="en-GB"/>
        </w:rPr>
        <w:t xml:space="preserve"> larger number on league position (</w:t>
      </w:r>
      <w:r w:rsidR="001D3946">
        <w:rPr>
          <w:lang w:val="en-GB"/>
        </w:rPr>
        <w:t>being lower</w:t>
      </w:r>
      <w:r w:rsidR="007B5293">
        <w:rPr>
          <w:lang w:val="en-GB"/>
        </w:rPr>
        <w:t xml:space="preserve"> down the table) is associated with </w:t>
      </w:r>
      <w:r w:rsidR="00273EFB">
        <w:rPr>
          <w:lang w:val="en-GB"/>
        </w:rPr>
        <w:t>a higher likelihood of</w:t>
      </w:r>
      <w:r w:rsidR="007B5293">
        <w:rPr>
          <w:lang w:val="en-GB"/>
        </w:rPr>
        <w:t xml:space="preserve"> dismissal</w:t>
      </w:r>
      <w:r w:rsidR="00273EFB">
        <w:rPr>
          <w:lang w:val="en-GB"/>
        </w:rPr>
        <w:t xml:space="preserve">. </w:t>
      </w:r>
    </w:p>
    <w:p w14:paraId="09172433" w14:textId="77777777" w:rsidR="00D93E38" w:rsidRDefault="00D93E38" w:rsidP="000C2208">
      <w:pPr>
        <w:spacing w:line="360" w:lineRule="auto"/>
        <w:jc w:val="both"/>
        <w:rPr>
          <w:lang w:val="en-GB"/>
        </w:rPr>
      </w:pPr>
    </w:p>
    <w:p w14:paraId="468EEAD6" w14:textId="6356898D" w:rsidR="00990A30" w:rsidRDefault="00990A30" w:rsidP="000C2208">
      <w:pPr>
        <w:spacing w:line="360" w:lineRule="auto"/>
        <w:jc w:val="both"/>
        <w:rPr>
          <w:lang w:val="en-GB"/>
        </w:rPr>
      </w:pPr>
      <w:r>
        <w:rPr>
          <w:lang w:val="en-GB"/>
        </w:rPr>
        <w:t xml:space="preserve">Contrary to </w:t>
      </w:r>
      <w:r w:rsidR="007316D7">
        <w:rPr>
          <w:lang w:val="en-GB"/>
        </w:rPr>
        <w:t>our priors,</w:t>
      </w:r>
      <w:r w:rsidR="00D93E38">
        <w:rPr>
          <w:lang w:val="en-GB"/>
        </w:rPr>
        <w:t xml:space="preserve"> </w:t>
      </w:r>
      <w:r w:rsidR="008F0E53">
        <w:rPr>
          <w:lang w:val="en-GB"/>
        </w:rPr>
        <w:t xml:space="preserve">team </w:t>
      </w:r>
      <w:r>
        <w:rPr>
          <w:lang w:val="en-GB"/>
        </w:rPr>
        <w:t>perform</w:t>
      </w:r>
      <w:r w:rsidR="008F0E53">
        <w:rPr>
          <w:lang w:val="en-GB"/>
        </w:rPr>
        <w:t>ances</w:t>
      </w:r>
      <w:r>
        <w:rPr>
          <w:lang w:val="en-GB"/>
        </w:rPr>
        <w:t xml:space="preserve"> above expectations reduce the probability of quitting</w:t>
      </w:r>
      <w:r w:rsidR="007316D7">
        <w:rPr>
          <w:lang w:val="en-GB"/>
        </w:rPr>
        <w:t xml:space="preserve"> where</w:t>
      </w:r>
      <w:r>
        <w:rPr>
          <w:lang w:val="en-GB"/>
        </w:rPr>
        <w:t xml:space="preserve"> the effect</w:t>
      </w:r>
      <w:r w:rsidR="007316D7">
        <w:rPr>
          <w:lang w:val="en-GB"/>
        </w:rPr>
        <w:t xml:space="preserve"> is</w:t>
      </w:r>
      <w:r>
        <w:rPr>
          <w:lang w:val="en-GB"/>
        </w:rPr>
        <w:t xml:space="preserve"> particularly </w:t>
      </w:r>
      <w:r w:rsidR="007316D7">
        <w:rPr>
          <w:lang w:val="en-GB"/>
        </w:rPr>
        <w:t>strong</w:t>
      </w:r>
      <w:r>
        <w:rPr>
          <w:lang w:val="en-GB"/>
        </w:rPr>
        <w:t xml:space="preserve"> in the within-season estimates. </w:t>
      </w:r>
      <w:r w:rsidR="006B4611">
        <w:rPr>
          <w:lang w:val="en-GB"/>
        </w:rPr>
        <w:t xml:space="preserve">One possible reason for this, discussed earlier, is that good performance triggers performance-related </w:t>
      </w:r>
      <w:r w:rsidR="007316D7">
        <w:rPr>
          <w:lang w:val="en-GB"/>
        </w:rPr>
        <w:t>bonuses or renewal</w:t>
      </w:r>
      <w:r w:rsidR="006B4611">
        <w:rPr>
          <w:lang w:val="en-GB"/>
        </w:rPr>
        <w:t xml:space="preserve"> </w:t>
      </w:r>
      <w:r w:rsidR="007316D7">
        <w:rPr>
          <w:lang w:val="en-GB"/>
        </w:rPr>
        <w:t>of</w:t>
      </w:r>
      <w:r w:rsidR="006B4611">
        <w:rPr>
          <w:lang w:val="en-GB"/>
        </w:rPr>
        <w:t xml:space="preserve"> Head Coaches</w:t>
      </w:r>
      <w:r w:rsidR="00D5300B">
        <w:rPr>
          <w:lang w:val="en-GB"/>
        </w:rPr>
        <w:t>’</w:t>
      </w:r>
      <w:r w:rsidR="006B4611">
        <w:rPr>
          <w:lang w:val="en-GB"/>
        </w:rPr>
        <w:t xml:space="preserve"> contracts</w:t>
      </w:r>
      <w:r w:rsidR="007316D7">
        <w:rPr>
          <w:lang w:val="en-GB"/>
        </w:rPr>
        <w:t xml:space="preserve"> on improved terms hence</w:t>
      </w:r>
      <w:r w:rsidR="006B4611">
        <w:rPr>
          <w:lang w:val="en-GB"/>
        </w:rPr>
        <w:t xml:space="preserve"> reducing the value of accepting outside offers. </w:t>
      </w:r>
      <w:r>
        <w:rPr>
          <w:lang w:val="en-GB"/>
        </w:rPr>
        <w:t xml:space="preserve">Running in the opposite direction is the fact that a lower league position increases the probability of a </w:t>
      </w:r>
      <w:r w:rsidR="00F2024F">
        <w:rPr>
          <w:lang w:val="en-GB"/>
        </w:rPr>
        <w:t>C</w:t>
      </w:r>
      <w:r>
        <w:rPr>
          <w:lang w:val="en-GB"/>
        </w:rPr>
        <w:t xml:space="preserve">oach quitting within season, with the effect similar in size to the increased probability of being dismissed.  Some of these within-season quits may </w:t>
      </w:r>
      <w:r w:rsidR="00F2024F">
        <w:rPr>
          <w:lang w:val="en-GB"/>
        </w:rPr>
        <w:t xml:space="preserve">occur </w:t>
      </w:r>
      <w:r>
        <w:rPr>
          <w:lang w:val="en-GB"/>
        </w:rPr>
        <w:t>when Head Coaches s</w:t>
      </w:r>
      <w:r w:rsidR="00F2024F">
        <w:rPr>
          <w:lang w:val="en-GB"/>
        </w:rPr>
        <w:t>ee</w:t>
      </w:r>
      <w:r>
        <w:rPr>
          <w:lang w:val="en-GB"/>
        </w:rPr>
        <w:t xml:space="preserve"> the “writing on the wall” and cho</w:t>
      </w:r>
      <w:r w:rsidR="007316D7">
        <w:rPr>
          <w:lang w:val="en-GB"/>
        </w:rPr>
        <w:t>o</w:t>
      </w:r>
      <w:r>
        <w:rPr>
          <w:lang w:val="en-GB"/>
        </w:rPr>
        <w:t xml:space="preserve">se to quit before they </w:t>
      </w:r>
      <w:r w:rsidR="00F2024F">
        <w:rPr>
          <w:lang w:val="en-GB"/>
        </w:rPr>
        <w:t>a</w:t>
      </w:r>
      <w:r>
        <w:rPr>
          <w:lang w:val="en-GB"/>
        </w:rPr>
        <w:t>re dismissed.</w:t>
      </w:r>
    </w:p>
    <w:p w14:paraId="171FF2F0" w14:textId="77777777" w:rsidR="00C66DC6" w:rsidRDefault="00C66DC6" w:rsidP="000C2208">
      <w:pPr>
        <w:spacing w:line="360" w:lineRule="auto"/>
        <w:jc w:val="both"/>
        <w:rPr>
          <w:lang w:val="en-GB"/>
        </w:rPr>
      </w:pPr>
    </w:p>
    <w:p w14:paraId="3FB79E8E" w14:textId="2020D98A" w:rsidR="00BB7DA1" w:rsidRPr="00BB7DA1" w:rsidRDefault="00814B13" w:rsidP="00BB7DA1">
      <w:pPr>
        <w:spacing w:line="360" w:lineRule="auto"/>
        <w:jc w:val="both"/>
        <w:rPr>
          <w:lang w:val="en-GB"/>
        </w:rPr>
      </w:pPr>
      <w:r>
        <w:rPr>
          <w:lang w:val="en-GB"/>
        </w:rPr>
        <w:t xml:space="preserve">The models offer </w:t>
      </w:r>
      <w:r w:rsidR="008F2688">
        <w:rPr>
          <w:lang w:val="en-GB"/>
        </w:rPr>
        <w:t xml:space="preserve">some </w:t>
      </w:r>
      <w:r>
        <w:rPr>
          <w:lang w:val="en-GB"/>
        </w:rPr>
        <w:t xml:space="preserve">support for the proposition in </w:t>
      </w:r>
      <w:r w:rsidRPr="00814B13">
        <w:rPr>
          <w:i/>
          <w:lang w:val="en-GB"/>
        </w:rPr>
        <w:t>Hypothesis Two</w:t>
      </w:r>
      <w:r>
        <w:rPr>
          <w:lang w:val="en-GB"/>
        </w:rPr>
        <w:t xml:space="preserve"> that </w:t>
      </w:r>
      <w:r w:rsidR="0045768B">
        <w:rPr>
          <w:lang w:val="en-GB"/>
        </w:rPr>
        <w:t>Head Coach experience</w:t>
      </w:r>
      <w:r>
        <w:rPr>
          <w:lang w:val="en-GB"/>
        </w:rPr>
        <w:t xml:space="preserve"> is valued by employers and protects them from dismissal even</w:t>
      </w:r>
      <w:r w:rsidR="00095055">
        <w:rPr>
          <w:lang w:val="en-GB"/>
        </w:rPr>
        <w:t xml:space="preserve"> after</w:t>
      </w:r>
      <w:r>
        <w:rPr>
          <w:lang w:val="en-GB"/>
        </w:rPr>
        <w:t xml:space="preserve"> conditioning on performance and performance expectations.</w:t>
      </w:r>
      <w:r w:rsidR="008E6CAD">
        <w:rPr>
          <w:lang w:val="en-GB"/>
        </w:rPr>
        <w:t xml:space="preserve"> </w:t>
      </w:r>
      <w:r w:rsidR="00F2024F">
        <w:rPr>
          <w:lang w:val="en-GB"/>
        </w:rPr>
        <w:t xml:space="preserve">Total experience as a Coach plays no </w:t>
      </w:r>
      <w:r w:rsidR="00F2024F">
        <w:rPr>
          <w:lang w:val="en-GB"/>
        </w:rPr>
        <w:lastRenderedPageBreak/>
        <w:t>significant role, but i</w:t>
      </w:r>
      <w:r w:rsidR="00BB7DA1" w:rsidRPr="00BB7DA1">
        <w:rPr>
          <w:lang w:val="en-GB"/>
        </w:rPr>
        <w:t>ndicators of previous success (coaching a team that was promoted to a higher division or won a</w:t>
      </w:r>
      <w:r w:rsidR="002B5461">
        <w:rPr>
          <w:lang w:val="en-GB"/>
        </w:rPr>
        <w:t xml:space="preserve"> championship</w:t>
      </w:r>
      <w:r w:rsidR="00BB7DA1" w:rsidRPr="00BB7DA1">
        <w:rPr>
          <w:lang w:val="en-GB"/>
        </w:rPr>
        <w:t>)</w:t>
      </w:r>
      <w:r w:rsidR="00BB7DA1">
        <w:rPr>
          <w:lang w:val="en-GB"/>
        </w:rPr>
        <w:t xml:space="preserve"> reduce the likelihood of dismissal.</w:t>
      </w:r>
      <w:r w:rsidR="008F2688">
        <w:rPr>
          <w:lang w:val="en-GB"/>
        </w:rPr>
        <w:t xml:space="preserve"> </w:t>
      </w:r>
      <w:r w:rsidR="00F2024F">
        <w:rPr>
          <w:lang w:val="en-GB"/>
        </w:rPr>
        <w:t xml:space="preserve">Conversely, presiding over a previous relegation increases the probability of being dismissed from one’s current job by around one-third. </w:t>
      </w:r>
      <w:r w:rsidR="00222189">
        <w:rPr>
          <w:lang w:val="en-GB"/>
        </w:rPr>
        <w:t>The n</w:t>
      </w:r>
      <w:r w:rsidR="00F2024F">
        <w:rPr>
          <w:lang w:val="en-GB"/>
        </w:rPr>
        <w:t xml:space="preserve">umber of previous jobs </w:t>
      </w:r>
      <w:r w:rsidR="00222189">
        <w:rPr>
          <w:lang w:val="en-GB"/>
        </w:rPr>
        <w:t>held might be valued by some owners looking for a Coach with a range of experiences – which could explain why it is positively linked to quit probabilities.  But</w:t>
      </w:r>
      <w:r w:rsidR="00095055">
        <w:rPr>
          <w:lang w:val="en-GB"/>
        </w:rPr>
        <w:t xml:space="preserve"> number of previous jobs</w:t>
      </w:r>
      <w:r w:rsidR="00222189">
        <w:rPr>
          <w:lang w:val="en-GB"/>
        </w:rPr>
        <w:t xml:space="preserve"> is also associated with higher within-season dismissal probabilities, perhaps indicating that there are a sub-set of Coaches that cycle from club</w:t>
      </w:r>
      <w:r w:rsidR="00095055">
        <w:rPr>
          <w:lang w:val="en-GB"/>
        </w:rPr>
        <w:t xml:space="preserve"> </w:t>
      </w:r>
      <w:r w:rsidR="00222189">
        <w:rPr>
          <w:lang w:val="en-GB"/>
        </w:rPr>
        <w:t>to</w:t>
      </w:r>
      <w:r w:rsidR="00095055">
        <w:rPr>
          <w:lang w:val="en-GB"/>
        </w:rPr>
        <w:t xml:space="preserve"> </w:t>
      </w:r>
      <w:r w:rsidR="00222189">
        <w:rPr>
          <w:lang w:val="en-GB"/>
        </w:rPr>
        <w:t>club despite poor success rates, in keeping with Peeters et al.’s (2017) study</w:t>
      </w:r>
      <w:r w:rsidR="00095055">
        <w:rPr>
          <w:lang w:val="en-GB"/>
        </w:rPr>
        <w:t xml:space="preserve"> that alludes to a group of mobile ‘mediocre managers’</w:t>
      </w:r>
      <w:r w:rsidR="00222189">
        <w:rPr>
          <w:lang w:val="en-GB"/>
        </w:rPr>
        <w:t xml:space="preserve">.  </w:t>
      </w:r>
      <w:r w:rsidR="00F2024F">
        <w:rPr>
          <w:lang w:val="en-GB"/>
        </w:rPr>
        <w:t xml:space="preserve"> </w:t>
      </w:r>
    </w:p>
    <w:p w14:paraId="024A7E5D" w14:textId="77777777" w:rsidR="00C66DC6" w:rsidRDefault="00C66DC6" w:rsidP="000C2208">
      <w:pPr>
        <w:spacing w:line="360" w:lineRule="auto"/>
        <w:jc w:val="both"/>
        <w:rPr>
          <w:lang w:val="en-GB"/>
        </w:rPr>
      </w:pPr>
    </w:p>
    <w:p w14:paraId="06647349" w14:textId="27464B11" w:rsidR="001D2046" w:rsidRDefault="002F50E6" w:rsidP="000C2208">
      <w:pPr>
        <w:spacing w:line="360" w:lineRule="auto"/>
        <w:jc w:val="both"/>
        <w:rPr>
          <w:lang w:val="en-GB"/>
        </w:rPr>
      </w:pPr>
      <w:r>
        <w:rPr>
          <w:lang w:val="en-GB"/>
        </w:rPr>
        <w:t xml:space="preserve">Experience at the club does appear to be valued by owners since, even conditioning on team success and expectations, the probability of being dismissed falls with tenure, albeit at a diminishing rate (the squared term indicating a turning point at </w:t>
      </w:r>
      <w:r w:rsidR="007C4017">
        <w:rPr>
          <w:lang w:val="en-GB"/>
        </w:rPr>
        <w:t>268</w:t>
      </w:r>
      <w:r>
        <w:rPr>
          <w:lang w:val="en-GB"/>
        </w:rPr>
        <w:t xml:space="preserve"> days tenure).  Being an </w:t>
      </w:r>
      <w:r w:rsidR="001D2046">
        <w:rPr>
          <w:lang w:val="en-GB"/>
        </w:rPr>
        <w:t>ex-player</w:t>
      </w:r>
      <w:r>
        <w:rPr>
          <w:lang w:val="en-GB"/>
        </w:rPr>
        <w:t xml:space="preserve"> also lowers dismissal probabilities conditional on performance and expectations</w:t>
      </w:r>
      <w:r w:rsidR="001D2046">
        <w:rPr>
          <w:lang w:val="en-GB"/>
        </w:rPr>
        <w:t>, although the coefficient is only significant within-season.</w:t>
      </w:r>
      <w:r>
        <w:rPr>
          <w:lang w:val="en-GB"/>
        </w:rPr>
        <w:t xml:space="preserve"> </w:t>
      </w:r>
      <w:r w:rsidR="001D2046">
        <w:rPr>
          <w:lang w:val="en-GB"/>
        </w:rPr>
        <w:t>The probability of quitting also falls with tenure at the club (again, an effect that diminishes with time</w:t>
      </w:r>
      <w:r w:rsidR="007C4017">
        <w:rPr>
          <w:lang w:val="en-GB"/>
        </w:rPr>
        <w:t>, with a turning point at about 265 days</w:t>
      </w:r>
      <w:r w:rsidR="001D2046">
        <w:rPr>
          <w:lang w:val="en-GB"/>
        </w:rPr>
        <w:t>), indicating a good job match for the Coach.  Internal appointments also appear to be good job matches from the Coach’s perspective since they reduce quit probabilities by about 40 per cent.  The number of repeat spells at the club, on the other hand, is associated with higher quit probabilities, reminiscent of a ‘revolving door’</w:t>
      </w:r>
      <w:r w:rsidR="00095055">
        <w:rPr>
          <w:lang w:val="en-GB"/>
        </w:rPr>
        <w:t xml:space="preserve"> of highly mobile Head Coaches</w:t>
      </w:r>
      <w:r w:rsidR="001D2046">
        <w:rPr>
          <w:lang w:val="en-GB"/>
        </w:rPr>
        <w:t>.</w:t>
      </w:r>
    </w:p>
    <w:p w14:paraId="6FB50AD3" w14:textId="77777777" w:rsidR="001D2046" w:rsidRDefault="001D2046" w:rsidP="000C2208">
      <w:pPr>
        <w:spacing w:line="360" w:lineRule="auto"/>
        <w:jc w:val="both"/>
        <w:rPr>
          <w:lang w:val="en-GB"/>
        </w:rPr>
      </w:pPr>
    </w:p>
    <w:p w14:paraId="6B464721" w14:textId="287B2713" w:rsidR="007261F7" w:rsidRPr="007261F7" w:rsidRDefault="001D2046" w:rsidP="007261F7">
      <w:pPr>
        <w:spacing w:line="360" w:lineRule="auto"/>
        <w:jc w:val="both"/>
        <w:rPr>
          <w:lang w:val="en-GB"/>
        </w:rPr>
      </w:pPr>
      <w:r>
        <w:rPr>
          <w:lang w:val="en-GB"/>
        </w:rPr>
        <w:t xml:space="preserve">We do not observe Coaches’ contracts </w:t>
      </w:r>
      <w:proofErr w:type="gramStart"/>
      <w:r>
        <w:rPr>
          <w:lang w:val="en-GB"/>
        </w:rPr>
        <w:t>directly</w:t>
      </w:r>
      <w:proofErr w:type="gramEnd"/>
      <w:r>
        <w:rPr>
          <w:lang w:val="en-GB"/>
        </w:rPr>
        <w:t xml:space="preserve"> but the model provides some insights into how they operate.  As noted earlier, many contracts are subject to renewal at the end of the season so owners may be willing to wait </w:t>
      </w:r>
      <w:r w:rsidR="007261F7" w:rsidRPr="007261F7">
        <w:rPr>
          <w:lang w:val="en-GB"/>
        </w:rPr>
        <w:t xml:space="preserve">until the end of the season before they make changes, </w:t>
      </w:r>
      <w:r>
        <w:rPr>
          <w:lang w:val="en-GB"/>
        </w:rPr>
        <w:t xml:space="preserve">especially if they are </w:t>
      </w:r>
      <w:r w:rsidR="007261F7" w:rsidRPr="007261F7">
        <w:rPr>
          <w:lang w:val="en-GB"/>
        </w:rPr>
        <w:t xml:space="preserve">keen to limit financial and other liabilities which might result in “poaching” another team’s manager, even if this appears optimal.  Support for this “stickiness” hypothesis is indicated by the significant hazard on the dummy variable identifying the closed season in both the quits and dismissals models, suggesting that both </w:t>
      </w:r>
      <w:r w:rsidR="007261F7" w:rsidRPr="007261F7">
        <w:rPr>
          <w:lang w:val="en-GB"/>
        </w:rPr>
        <w:lastRenderedPageBreak/>
        <w:t>teams and Head Coaches simply wait until the season ends before making changes.</w:t>
      </w:r>
      <w:r w:rsidR="007261F7" w:rsidRPr="007261F7">
        <w:rPr>
          <w:vertAlign w:val="superscript"/>
          <w:lang w:val="en-GB"/>
        </w:rPr>
        <w:footnoteReference w:id="10"/>
      </w:r>
      <w:r w:rsidR="007261F7" w:rsidRPr="007261F7">
        <w:rPr>
          <w:lang w:val="en-GB"/>
        </w:rPr>
        <w:t xml:space="preserve">  </w:t>
      </w:r>
      <w:r>
        <w:rPr>
          <w:lang w:val="en-GB"/>
        </w:rPr>
        <w:t xml:space="preserve">On the other hand, </w:t>
      </w:r>
      <w:r w:rsidR="007261F7" w:rsidRPr="007261F7">
        <w:rPr>
          <w:lang w:val="en-GB"/>
        </w:rPr>
        <w:t xml:space="preserve">the likelihood of both quits and dismissals rises as the season end approaches, </w:t>
      </w:r>
      <w:r w:rsidR="00CB79F1">
        <w:rPr>
          <w:lang w:val="en-GB"/>
        </w:rPr>
        <w:t>perhaps because</w:t>
      </w:r>
      <w:r w:rsidR="007261F7" w:rsidRPr="007261F7">
        <w:rPr>
          <w:lang w:val="en-GB"/>
        </w:rPr>
        <w:t xml:space="preserve"> teams seek to make changes at the “business end” of the season when the consequences of failure or success become increasingly apparent.</w:t>
      </w:r>
      <w:r w:rsidR="007261F7" w:rsidRPr="007261F7">
        <w:rPr>
          <w:vertAlign w:val="superscript"/>
          <w:lang w:val="en-GB"/>
        </w:rPr>
        <w:footnoteReference w:id="11"/>
      </w:r>
    </w:p>
    <w:p w14:paraId="70CFA8F7" w14:textId="6991F155" w:rsidR="0005531F" w:rsidRDefault="0005531F" w:rsidP="000C2208">
      <w:pPr>
        <w:spacing w:line="360" w:lineRule="auto"/>
        <w:jc w:val="both"/>
        <w:rPr>
          <w:lang w:val="en-GB"/>
        </w:rPr>
      </w:pPr>
    </w:p>
    <w:p w14:paraId="2D13AC2E" w14:textId="3E1DD32C" w:rsidR="00E82EBC" w:rsidRDefault="005E75DA" w:rsidP="000C2208">
      <w:pPr>
        <w:spacing w:line="360" w:lineRule="auto"/>
        <w:jc w:val="both"/>
        <w:rPr>
          <w:lang w:val="en-GB"/>
        </w:rPr>
      </w:pPr>
      <w:r>
        <w:rPr>
          <w:lang w:val="en-GB"/>
        </w:rPr>
        <w:t>In Table 4 we present estimate</w:t>
      </w:r>
      <w:r w:rsidR="004C680B">
        <w:rPr>
          <w:lang w:val="en-GB"/>
        </w:rPr>
        <w:t xml:space="preserve">s </w:t>
      </w:r>
      <w:r>
        <w:rPr>
          <w:lang w:val="en-GB"/>
        </w:rPr>
        <w:t xml:space="preserve">confined to </w:t>
      </w:r>
      <w:r w:rsidR="00F06702">
        <w:rPr>
          <w:lang w:val="en-GB"/>
        </w:rPr>
        <w:t>Head Coaches in their first jobs to see what happens when we remove repeat events which are dominated by Coaches who tend to move a lot</w:t>
      </w:r>
      <w:r>
        <w:rPr>
          <w:lang w:val="en-GB"/>
        </w:rPr>
        <w:t xml:space="preserve">. </w:t>
      </w:r>
      <w:r w:rsidR="004C680B">
        <w:rPr>
          <w:lang w:val="en-GB"/>
        </w:rPr>
        <w:t>D</w:t>
      </w:r>
      <w:r>
        <w:rPr>
          <w:lang w:val="en-GB"/>
        </w:rPr>
        <w:t>iscard</w:t>
      </w:r>
      <w:r w:rsidR="004C680B">
        <w:rPr>
          <w:lang w:val="en-GB"/>
        </w:rPr>
        <w:t>ing</w:t>
      </w:r>
      <w:r>
        <w:rPr>
          <w:lang w:val="en-GB"/>
        </w:rPr>
        <w:t xml:space="preserve"> </w:t>
      </w:r>
      <w:r w:rsidR="0005531F">
        <w:rPr>
          <w:lang w:val="en-GB"/>
        </w:rPr>
        <w:t>repeat events</w:t>
      </w:r>
      <w:r>
        <w:rPr>
          <w:lang w:val="en-GB"/>
        </w:rPr>
        <w:t xml:space="preserve"> </w:t>
      </w:r>
      <w:r w:rsidR="004C680B">
        <w:rPr>
          <w:lang w:val="en-GB"/>
        </w:rPr>
        <w:t>gives a</w:t>
      </w:r>
      <w:r>
        <w:rPr>
          <w:lang w:val="en-GB"/>
        </w:rPr>
        <w:t xml:space="preserve"> smaller sample</w:t>
      </w:r>
      <w:r w:rsidR="0005531F">
        <w:rPr>
          <w:lang w:val="en-GB"/>
        </w:rPr>
        <w:t xml:space="preserve">. </w:t>
      </w:r>
      <w:r w:rsidR="00366B21">
        <w:rPr>
          <w:lang w:val="en-GB"/>
        </w:rPr>
        <w:t xml:space="preserve">Due to this smaller sample size, we had to drop season dummies from the Quit specifications. </w:t>
      </w:r>
      <w:r w:rsidR="007D6A47">
        <w:rPr>
          <w:lang w:val="en-GB"/>
        </w:rPr>
        <w:t>Models 5 and 6 consider all first events, while Models 7 and 8 consider only first event</w:t>
      </w:r>
      <w:r w:rsidR="00AD1C27">
        <w:rPr>
          <w:lang w:val="en-GB"/>
        </w:rPr>
        <w:t>s</w:t>
      </w:r>
      <w:r w:rsidR="007D6A47">
        <w:rPr>
          <w:lang w:val="en-GB"/>
        </w:rPr>
        <w:t xml:space="preserve"> that fa</w:t>
      </w:r>
      <w:r w:rsidR="004C680B">
        <w:rPr>
          <w:lang w:val="en-GB"/>
        </w:rPr>
        <w:t>l</w:t>
      </w:r>
      <w:r w:rsidR="007D6A47">
        <w:rPr>
          <w:lang w:val="en-GB"/>
        </w:rPr>
        <w:t xml:space="preserve">l within season. </w:t>
      </w:r>
      <w:r w:rsidR="00BA0088">
        <w:rPr>
          <w:lang w:val="en-GB"/>
        </w:rPr>
        <w:t xml:space="preserve">We </w:t>
      </w:r>
      <w:r w:rsidR="00F06702">
        <w:rPr>
          <w:lang w:val="en-GB"/>
        </w:rPr>
        <w:t>drop</w:t>
      </w:r>
      <w:r w:rsidR="00BA0088">
        <w:rPr>
          <w:lang w:val="en-GB"/>
        </w:rPr>
        <w:t xml:space="preserve"> </w:t>
      </w:r>
      <w:r w:rsidR="00795063">
        <w:rPr>
          <w:lang w:val="en-GB"/>
        </w:rPr>
        <w:t>the</w:t>
      </w:r>
      <w:r w:rsidR="00BA0088">
        <w:rPr>
          <w:lang w:val="en-GB"/>
        </w:rPr>
        <w:t xml:space="preserve"> number of previous jobs </w:t>
      </w:r>
      <w:r w:rsidR="00795063">
        <w:rPr>
          <w:lang w:val="en-GB"/>
        </w:rPr>
        <w:t xml:space="preserve">and the number of previous spells as Head Coach at the same club from </w:t>
      </w:r>
      <w:r w:rsidR="00BA0088">
        <w:rPr>
          <w:lang w:val="en-GB"/>
        </w:rPr>
        <w:t>these specifications since these are all coaches in their first job</w:t>
      </w:r>
      <w:r w:rsidR="00170932">
        <w:rPr>
          <w:lang w:val="en-GB"/>
        </w:rPr>
        <w:t>, while we also drop Experience due to its collinearity with Tenure for first time Head Coaches.</w:t>
      </w:r>
    </w:p>
    <w:p w14:paraId="193B1C0C" w14:textId="4B259562" w:rsidR="00F408B5" w:rsidRDefault="00F408B5" w:rsidP="000C2208">
      <w:pPr>
        <w:spacing w:line="360" w:lineRule="auto"/>
        <w:jc w:val="both"/>
        <w:rPr>
          <w:lang w:val="en-GB"/>
        </w:rPr>
      </w:pPr>
    </w:p>
    <w:p w14:paraId="1047714D" w14:textId="77777777" w:rsidR="00F408B5" w:rsidRPr="00F408B5" w:rsidRDefault="00F408B5" w:rsidP="00F408B5">
      <w:pPr>
        <w:spacing w:line="360" w:lineRule="auto"/>
        <w:jc w:val="both"/>
        <w:rPr>
          <w:lang w:val="en-GB"/>
        </w:rPr>
      </w:pPr>
      <w:r w:rsidRPr="00F408B5">
        <w:rPr>
          <w:lang w:val="en-GB"/>
        </w:rPr>
        <w:t xml:space="preserve">Once again, as anticipated in </w:t>
      </w:r>
      <w:r w:rsidRPr="00F408B5">
        <w:rPr>
          <w:i/>
          <w:iCs/>
          <w:lang w:val="en-GB"/>
        </w:rPr>
        <w:t>Hypothesis One</w:t>
      </w:r>
      <w:r w:rsidRPr="00F408B5">
        <w:rPr>
          <w:lang w:val="en-GB"/>
        </w:rPr>
        <w:t xml:space="preserve">, performance above expectations is associated with a lower dismissal probability, with effects strongest for the most recent games.  A lower (worse) league position is also associated with a higher probability of dismissal and, within season, of quits.  General experience matters less for these </w:t>
      </w:r>
      <w:proofErr w:type="gramStart"/>
      <w:r w:rsidRPr="00F408B5">
        <w:rPr>
          <w:lang w:val="en-GB"/>
        </w:rPr>
        <w:t>first time</w:t>
      </w:r>
      <w:proofErr w:type="gramEnd"/>
      <w:r w:rsidRPr="00F408B5">
        <w:rPr>
          <w:lang w:val="en-GB"/>
        </w:rPr>
        <w:t xml:space="preserve"> coaches. If the Coach won promotion with the club, this is associated with a lower dismissal probability in the current season.  A previous relegation experience no longer significantly affects dismissals.  Even in these first jobs, tenure at the club matters as anticipated in </w:t>
      </w:r>
      <w:r w:rsidRPr="00F408B5">
        <w:rPr>
          <w:i/>
          <w:lang w:val="en-GB"/>
        </w:rPr>
        <w:t>Hypothesis Two</w:t>
      </w:r>
      <w:r w:rsidRPr="00F408B5">
        <w:rPr>
          <w:lang w:val="en-GB"/>
        </w:rPr>
        <w:t xml:space="preserve">; dismissal and quit probabilities fall with tenure, albeit at a diminishing rate, perhaps reflecting a good job match for the Coach and owners of the team.  An internal appointment to a new first job is associated with a lower quit rate in Model 6, perhaps because a new Coach learning his trade is unlikely to attract early job offers from outside. The exit probabilities of ex-players are significantly lower. As before, Head Coach turnover is heavily concentrated in the closed season, though quits and dismissals are more likely later in the season. </w:t>
      </w:r>
    </w:p>
    <w:p w14:paraId="776B2D26" w14:textId="22FDDCE8" w:rsidR="00EA65C7" w:rsidRPr="00A74738" w:rsidRDefault="000B6911" w:rsidP="00EA65C7">
      <w:pPr>
        <w:pStyle w:val="Caption"/>
        <w:keepNext/>
        <w:rPr>
          <w:sz w:val="24"/>
          <w:szCs w:val="24"/>
        </w:rPr>
      </w:pPr>
      <w:bookmarkStart w:id="3" w:name="_GoBack"/>
      <w:bookmarkEnd w:id="3"/>
      <w:r w:rsidRPr="00A74738">
        <w:rPr>
          <w:sz w:val="24"/>
          <w:szCs w:val="24"/>
        </w:rPr>
        <w:lastRenderedPageBreak/>
        <w:t xml:space="preserve">Table </w:t>
      </w:r>
      <w:r w:rsidRPr="00A74738">
        <w:rPr>
          <w:sz w:val="24"/>
          <w:szCs w:val="24"/>
        </w:rPr>
        <w:fldChar w:fldCharType="begin"/>
      </w:r>
      <w:r w:rsidRPr="00A74738">
        <w:rPr>
          <w:sz w:val="24"/>
          <w:szCs w:val="24"/>
        </w:rPr>
        <w:instrText xml:space="preserve"> SEQ Table \* ARABIC </w:instrText>
      </w:r>
      <w:r w:rsidRPr="00A74738">
        <w:rPr>
          <w:sz w:val="24"/>
          <w:szCs w:val="24"/>
        </w:rPr>
        <w:fldChar w:fldCharType="separate"/>
      </w:r>
      <w:r w:rsidR="00132836" w:rsidRPr="00A74738">
        <w:rPr>
          <w:noProof/>
          <w:sz w:val="24"/>
          <w:szCs w:val="24"/>
        </w:rPr>
        <w:t>4</w:t>
      </w:r>
      <w:r w:rsidRPr="00A74738">
        <w:rPr>
          <w:sz w:val="24"/>
          <w:szCs w:val="24"/>
        </w:rPr>
        <w:fldChar w:fldCharType="end"/>
      </w:r>
      <w:r w:rsidRPr="00A74738">
        <w:rPr>
          <w:sz w:val="24"/>
          <w:szCs w:val="24"/>
        </w:rPr>
        <w:t>: Competing Risks Models, time to first event</w:t>
      </w:r>
    </w:p>
    <w:tbl>
      <w:tblPr>
        <w:tblW w:w="7686" w:type="dxa"/>
        <w:jc w:val="center"/>
        <w:tblLook w:val="04A0" w:firstRow="1" w:lastRow="0" w:firstColumn="1" w:lastColumn="0" w:noHBand="0" w:noVBand="1"/>
      </w:tblPr>
      <w:tblGrid>
        <w:gridCol w:w="3119"/>
        <w:gridCol w:w="1272"/>
        <w:gridCol w:w="1073"/>
        <w:gridCol w:w="1272"/>
        <w:gridCol w:w="1174"/>
      </w:tblGrid>
      <w:tr w:rsidR="00270BEA" w:rsidRPr="004C680B" w14:paraId="204D14F1" w14:textId="77777777" w:rsidTr="00270BEA">
        <w:trPr>
          <w:trHeight w:val="255"/>
          <w:jc w:val="center"/>
        </w:trPr>
        <w:tc>
          <w:tcPr>
            <w:tcW w:w="3119" w:type="dxa"/>
            <w:tcBorders>
              <w:left w:val="nil"/>
              <w:bottom w:val="nil"/>
              <w:right w:val="nil"/>
            </w:tcBorders>
            <w:shd w:val="clear" w:color="auto" w:fill="auto"/>
            <w:noWrap/>
            <w:vAlign w:val="bottom"/>
            <w:hideMark/>
          </w:tcPr>
          <w:p w14:paraId="224F8EC5" w14:textId="77777777" w:rsidR="00270BEA" w:rsidRPr="00A74738" w:rsidRDefault="00270BEA" w:rsidP="00270BEA">
            <w:pPr>
              <w:rPr>
                <w:sz w:val="20"/>
                <w:szCs w:val="20"/>
                <w:lang w:val="en-GB" w:eastAsia="en-GB"/>
              </w:rPr>
            </w:pPr>
            <w:r w:rsidRPr="00A74738">
              <w:rPr>
                <w:sz w:val="20"/>
                <w:szCs w:val="20"/>
              </w:rPr>
              <w:t> </w:t>
            </w:r>
          </w:p>
        </w:tc>
        <w:tc>
          <w:tcPr>
            <w:tcW w:w="2233" w:type="dxa"/>
            <w:gridSpan w:val="2"/>
            <w:tcBorders>
              <w:left w:val="nil"/>
              <w:bottom w:val="nil"/>
              <w:right w:val="nil"/>
            </w:tcBorders>
            <w:shd w:val="clear" w:color="auto" w:fill="auto"/>
            <w:noWrap/>
            <w:vAlign w:val="bottom"/>
          </w:tcPr>
          <w:p w14:paraId="5C21EAED" w14:textId="01EE5BA1" w:rsidR="00270BEA" w:rsidRPr="00A74738" w:rsidRDefault="00270BEA" w:rsidP="00270BEA">
            <w:pPr>
              <w:jc w:val="center"/>
              <w:rPr>
                <w:sz w:val="20"/>
                <w:szCs w:val="20"/>
              </w:rPr>
            </w:pPr>
            <w:r w:rsidRPr="00A74738">
              <w:rPr>
                <w:sz w:val="20"/>
                <w:szCs w:val="20"/>
              </w:rPr>
              <w:t>All Data, First Event</w:t>
            </w:r>
          </w:p>
        </w:tc>
        <w:tc>
          <w:tcPr>
            <w:tcW w:w="2334" w:type="dxa"/>
            <w:gridSpan w:val="2"/>
            <w:tcBorders>
              <w:left w:val="nil"/>
              <w:bottom w:val="nil"/>
              <w:right w:val="nil"/>
            </w:tcBorders>
            <w:shd w:val="clear" w:color="auto" w:fill="auto"/>
            <w:noWrap/>
            <w:vAlign w:val="bottom"/>
          </w:tcPr>
          <w:p w14:paraId="211E3E69" w14:textId="4B39C2AE" w:rsidR="00270BEA" w:rsidRPr="00A74738" w:rsidRDefault="00270BEA" w:rsidP="00270BEA">
            <w:pPr>
              <w:ind w:right="-273"/>
              <w:jc w:val="center"/>
              <w:rPr>
                <w:sz w:val="20"/>
                <w:szCs w:val="20"/>
              </w:rPr>
            </w:pPr>
            <w:r w:rsidRPr="00A74738">
              <w:rPr>
                <w:sz w:val="20"/>
                <w:szCs w:val="20"/>
              </w:rPr>
              <w:t>Within Season, First Events</w:t>
            </w:r>
          </w:p>
        </w:tc>
      </w:tr>
      <w:tr w:rsidR="00270BEA" w:rsidRPr="004C680B" w14:paraId="721D5296" w14:textId="77777777" w:rsidTr="00270BEA">
        <w:trPr>
          <w:trHeight w:val="255"/>
          <w:jc w:val="center"/>
        </w:trPr>
        <w:tc>
          <w:tcPr>
            <w:tcW w:w="3119" w:type="dxa"/>
            <w:tcBorders>
              <w:top w:val="single" w:sz="4" w:space="0" w:color="000000"/>
              <w:left w:val="nil"/>
              <w:bottom w:val="nil"/>
              <w:right w:val="nil"/>
            </w:tcBorders>
            <w:shd w:val="clear" w:color="auto" w:fill="auto"/>
            <w:noWrap/>
            <w:vAlign w:val="bottom"/>
          </w:tcPr>
          <w:p w14:paraId="22A99B86" w14:textId="77777777" w:rsidR="00270BEA" w:rsidRPr="00A74738" w:rsidRDefault="00270BEA" w:rsidP="00270BEA">
            <w:pPr>
              <w:rPr>
                <w:sz w:val="20"/>
                <w:szCs w:val="20"/>
              </w:rPr>
            </w:pPr>
          </w:p>
        </w:tc>
        <w:tc>
          <w:tcPr>
            <w:tcW w:w="1160" w:type="dxa"/>
            <w:tcBorders>
              <w:top w:val="single" w:sz="4" w:space="0" w:color="000000"/>
              <w:left w:val="nil"/>
              <w:bottom w:val="nil"/>
              <w:right w:val="nil"/>
            </w:tcBorders>
            <w:shd w:val="clear" w:color="auto" w:fill="auto"/>
            <w:noWrap/>
            <w:vAlign w:val="bottom"/>
          </w:tcPr>
          <w:p w14:paraId="5FC01A73" w14:textId="7E50B814" w:rsidR="00270BEA" w:rsidRPr="00A74738" w:rsidRDefault="00270BEA" w:rsidP="00270BEA">
            <w:pPr>
              <w:jc w:val="center"/>
              <w:rPr>
                <w:sz w:val="20"/>
                <w:szCs w:val="20"/>
              </w:rPr>
            </w:pPr>
            <w:r w:rsidRPr="00A74738">
              <w:rPr>
                <w:sz w:val="20"/>
                <w:szCs w:val="20"/>
              </w:rPr>
              <w:t>(5)</w:t>
            </w:r>
          </w:p>
        </w:tc>
        <w:tc>
          <w:tcPr>
            <w:tcW w:w="1073" w:type="dxa"/>
            <w:tcBorders>
              <w:top w:val="single" w:sz="4" w:space="0" w:color="000000"/>
              <w:left w:val="nil"/>
              <w:bottom w:val="nil"/>
              <w:right w:val="nil"/>
            </w:tcBorders>
            <w:shd w:val="clear" w:color="auto" w:fill="auto"/>
            <w:noWrap/>
            <w:vAlign w:val="bottom"/>
          </w:tcPr>
          <w:p w14:paraId="67C3A583" w14:textId="79B2CB8D" w:rsidR="00270BEA" w:rsidRPr="00A74738" w:rsidRDefault="00270BEA" w:rsidP="00270BEA">
            <w:pPr>
              <w:jc w:val="center"/>
              <w:rPr>
                <w:sz w:val="20"/>
                <w:szCs w:val="20"/>
              </w:rPr>
            </w:pPr>
            <w:r w:rsidRPr="00A74738">
              <w:rPr>
                <w:sz w:val="20"/>
                <w:szCs w:val="20"/>
              </w:rPr>
              <w:t>(6)</w:t>
            </w:r>
          </w:p>
        </w:tc>
        <w:tc>
          <w:tcPr>
            <w:tcW w:w="1160" w:type="dxa"/>
            <w:tcBorders>
              <w:top w:val="single" w:sz="4" w:space="0" w:color="000000"/>
              <w:left w:val="nil"/>
              <w:bottom w:val="nil"/>
              <w:right w:val="nil"/>
            </w:tcBorders>
            <w:shd w:val="clear" w:color="auto" w:fill="auto"/>
            <w:noWrap/>
            <w:vAlign w:val="bottom"/>
          </w:tcPr>
          <w:p w14:paraId="57B17678" w14:textId="5B37DCD4" w:rsidR="00270BEA" w:rsidRPr="00A74738" w:rsidRDefault="00270BEA" w:rsidP="00270BEA">
            <w:pPr>
              <w:jc w:val="center"/>
              <w:rPr>
                <w:sz w:val="20"/>
                <w:szCs w:val="20"/>
              </w:rPr>
            </w:pPr>
            <w:r w:rsidRPr="00A74738">
              <w:rPr>
                <w:sz w:val="20"/>
                <w:szCs w:val="20"/>
              </w:rPr>
              <w:t>(7)</w:t>
            </w:r>
          </w:p>
        </w:tc>
        <w:tc>
          <w:tcPr>
            <w:tcW w:w="1174" w:type="dxa"/>
            <w:tcBorders>
              <w:top w:val="single" w:sz="4" w:space="0" w:color="000000"/>
              <w:left w:val="nil"/>
              <w:bottom w:val="nil"/>
              <w:right w:val="nil"/>
            </w:tcBorders>
            <w:shd w:val="clear" w:color="auto" w:fill="auto"/>
            <w:noWrap/>
            <w:vAlign w:val="bottom"/>
          </w:tcPr>
          <w:p w14:paraId="4E1AB84D" w14:textId="091F8D8E" w:rsidR="00270BEA" w:rsidRPr="00A74738" w:rsidRDefault="00270BEA" w:rsidP="00270BEA">
            <w:pPr>
              <w:jc w:val="center"/>
              <w:rPr>
                <w:sz w:val="20"/>
                <w:szCs w:val="20"/>
              </w:rPr>
            </w:pPr>
            <w:r w:rsidRPr="00A74738">
              <w:rPr>
                <w:sz w:val="20"/>
                <w:szCs w:val="20"/>
              </w:rPr>
              <w:t>(8)</w:t>
            </w:r>
          </w:p>
        </w:tc>
      </w:tr>
      <w:tr w:rsidR="00270BEA" w:rsidRPr="004C680B" w14:paraId="7EF1C91D" w14:textId="77777777" w:rsidTr="00270BEA">
        <w:trPr>
          <w:trHeight w:val="255"/>
          <w:jc w:val="center"/>
        </w:trPr>
        <w:tc>
          <w:tcPr>
            <w:tcW w:w="3119" w:type="dxa"/>
            <w:tcBorders>
              <w:top w:val="nil"/>
              <w:left w:val="nil"/>
              <w:bottom w:val="nil"/>
              <w:right w:val="nil"/>
            </w:tcBorders>
            <w:shd w:val="clear" w:color="auto" w:fill="auto"/>
            <w:noWrap/>
            <w:vAlign w:val="bottom"/>
            <w:hideMark/>
          </w:tcPr>
          <w:p w14:paraId="48293060" w14:textId="77777777" w:rsidR="00270BEA" w:rsidRPr="00A74738" w:rsidRDefault="00270BEA" w:rsidP="00270BEA">
            <w:pPr>
              <w:rPr>
                <w:sz w:val="20"/>
                <w:szCs w:val="20"/>
              </w:rPr>
            </w:pPr>
            <w:r w:rsidRPr="00A74738">
              <w:rPr>
                <w:sz w:val="20"/>
                <w:szCs w:val="20"/>
              </w:rPr>
              <w:t>VARIABLES</w:t>
            </w:r>
          </w:p>
        </w:tc>
        <w:tc>
          <w:tcPr>
            <w:tcW w:w="1160" w:type="dxa"/>
            <w:tcBorders>
              <w:top w:val="nil"/>
              <w:left w:val="nil"/>
              <w:bottom w:val="nil"/>
              <w:right w:val="nil"/>
            </w:tcBorders>
            <w:shd w:val="clear" w:color="auto" w:fill="auto"/>
            <w:noWrap/>
            <w:vAlign w:val="bottom"/>
            <w:hideMark/>
          </w:tcPr>
          <w:p w14:paraId="6F31B002" w14:textId="77777777" w:rsidR="00270BEA" w:rsidRPr="00A74738" w:rsidRDefault="00270BEA" w:rsidP="00270BEA">
            <w:pPr>
              <w:jc w:val="center"/>
              <w:rPr>
                <w:sz w:val="20"/>
                <w:szCs w:val="20"/>
              </w:rPr>
            </w:pPr>
            <w:r w:rsidRPr="00A74738">
              <w:rPr>
                <w:sz w:val="20"/>
                <w:szCs w:val="20"/>
              </w:rPr>
              <w:t>DISMISSAL</w:t>
            </w:r>
          </w:p>
        </w:tc>
        <w:tc>
          <w:tcPr>
            <w:tcW w:w="1073" w:type="dxa"/>
            <w:tcBorders>
              <w:top w:val="nil"/>
              <w:left w:val="nil"/>
              <w:bottom w:val="nil"/>
              <w:right w:val="nil"/>
            </w:tcBorders>
            <w:shd w:val="clear" w:color="auto" w:fill="auto"/>
            <w:noWrap/>
            <w:vAlign w:val="bottom"/>
            <w:hideMark/>
          </w:tcPr>
          <w:p w14:paraId="603A3476" w14:textId="77777777" w:rsidR="00270BEA" w:rsidRPr="00A74738" w:rsidRDefault="00270BEA" w:rsidP="00270BEA">
            <w:pPr>
              <w:jc w:val="center"/>
              <w:rPr>
                <w:sz w:val="20"/>
                <w:szCs w:val="20"/>
              </w:rPr>
            </w:pPr>
            <w:r w:rsidRPr="00A74738">
              <w:rPr>
                <w:sz w:val="20"/>
                <w:szCs w:val="20"/>
              </w:rPr>
              <w:t>QUIT</w:t>
            </w:r>
          </w:p>
        </w:tc>
        <w:tc>
          <w:tcPr>
            <w:tcW w:w="1160" w:type="dxa"/>
            <w:tcBorders>
              <w:top w:val="nil"/>
              <w:left w:val="nil"/>
              <w:bottom w:val="nil"/>
              <w:right w:val="nil"/>
            </w:tcBorders>
            <w:shd w:val="clear" w:color="auto" w:fill="auto"/>
            <w:noWrap/>
            <w:vAlign w:val="bottom"/>
            <w:hideMark/>
          </w:tcPr>
          <w:p w14:paraId="33FB76E6" w14:textId="77777777" w:rsidR="00270BEA" w:rsidRPr="00A74738" w:rsidRDefault="00270BEA" w:rsidP="00270BEA">
            <w:pPr>
              <w:jc w:val="center"/>
              <w:rPr>
                <w:sz w:val="20"/>
                <w:szCs w:val="20"/>
              </w:rPr>
            </w:pPr>
            <w:r w:rsidRPr="00A74738">
              <w:rPr>
                <w:sz w:val="20"/>
                <w:szCs w:val="20"/>
              </w:rPr>
              <w:t>DISMISSAL</w:t>
            </w:r>
          </w:p>
        </w:tc>
        <w:tc>
          <w:tcPr>
            <w:tcW w:w="1174" w:type="dxa"/>
            <w:tcBorders>
              <w:top w:val="nil"/>
              <w:left w:val="nil"/>
              <w:bottom w:val="nil"/>
              <w:right w:val="nil"/>
            </w:tcBorders>
            <w:shd w:val="clear" w:color="auto" w:fill="auto"/>
            <w:noWrap/>
            <w:vAlign w:val="bottom"/>
            <w:hideMark/>
          </w:tcPr>
          <w:p w14:paraId="510D1BD6" w14:textId="77777777" w:rsidR="00270BEA" w:rsidRPr="00A74738" w:rsidRDefault="00270BEA" w:rsidP="00270BEA">
            <w:pPr>
              <w:jc w:val="center"/>
              <w:rPr>
                <w:sz w:val="20"/>
                <w:szCs w:val="20"/>
              </w:rPr>
            </w:pPr>
            <w:r w:rsidRPr="00A74738">
              <w:rPr>
                <w:sz w:val="20"/>
                <w:szCs w:val="20"/>
              </w:rPr>
              <w:t>QUIT</w:t>
            </w:r>
          </w:p>
        </w:tc>
      </w:tr>
      <w:tr w:rsidR="00270BEA" w:rsidRPr="004C680B" w14:paraId="6A2CCEA1" w14:textId="77777777" w:rsidTr="00270BEA">
        <w:trPr>
          <w:trHeight w:val="255"/>
          <w:jc w:val="center"/>
        </w:trPr>
        <w:tc>
          <w:tcPr>
            <w:tcW w:w="3119" w:type="dxa"/>
            <w:tcBorders>
              <w:top w:val="single" w:sz="4" w:space="0" w:color="000000"/>
              <w:left w:val="nil"/>
              <w:bottom w:val="nil"/>
              <w:right w:val="nil"/>
            </w:tcBorders>
            <w:shd w:val="clear" w:color="auto" w:fill="auto"/>
            <w:noWrap/>
            <w:vAlign w:val="bottom"/>
            <w:hideMark/>
          </w:tcPr>
          <w:p w14:paraId="45B2BC73" w14:textId="77777777" w:rsidR="00270BEA" w:rsidRPr="00A74738" w:rsidRDefault="00270BEA" w:rsidP="00270BEA">
            <w:pPr>
              <w:rPr>
                <w:sz w:val="20"/>
                <w:szCs w:val="20"/>
              </w:rPr>
            </w:pPr>
            <w:r w:rsidRPr="00A74738">
              <w:rPr>
                <w:sz w:val="20"/>
                <w:szCs w:val="20"/>
              </w:rPr>
              <w:t> </w:t>
            </w:r>
          </w:p>
          <w:p w14:paraId="1CBD5EB7" w14:textId="5B9CFB3D" w:rsidR="00270BEA" w:rsidRPr="00A74738" w:rsidRDefault="00270BEA" w:rsidP="00270BEA">
            <w:pPr>
              <w:rPr>
                <w:b/>
                <w:sz w:val="20"/>
                <w:szCs w:val="20"/>
              </w:rPr>
            </w:pPr>
            <w:r w:rsidRPr="00A74738">
              <w:rPr>
                <w:b/>
                <w:sz w:val="22"/>
                <w:szCs w:val="20"/>
              </w:rPr>
              <w:t>Performance</w:t>
            </w:r>
          </w:p>
        </w:tc>
        <w:tc>
          <w:tcPr>
            <w:tcW w:w="1160" w:type="dxa"/>
            <w:tcBorders>
              <w:top w:val="single" w:sz="4" w:space="0" w:color="000000"/>
              <w:left w:val="nil"/>
              <w:bottom w:val="nil"/>
              <w:right w:val="nil"/>
            </w:tcBorders>
            <w:shd w:val="clear" w:color="auto" w:fill="auto"/>
            <w:noWrap/>
            <w:vAlign w:val="bottom"/>
            <w:hideMark/>
          </w:tcPr>
          <w:p w14:paraId="27E74BA7" w14:textId="77777777" w:rsidR="00270BEA" w:rsidRPr="00A74738" w:rsidRDefault="00270BEA" w:rsidP="00270BEA">
            <w:pPr>
              <w:jc w:val="center"/>
              <w:rPr>
                <w:sz w:val="20"/>
                <w:szCs w:val="20"/>
              </w:rPr>
            </w:pPr>
            <w:r w:rsidRPr="00A74738">
              <w:rPr>
                <w:sz w:val="20"/>
                <w:szCs w:val="20"/>
              </w:rPr>
              <w:t> </w:t>
            </w:r>
          </w:p>
        </w:tc>
        <w:tc>
          <w:tcPr>
            <w:tcW w:w="1073" w:type="dxa"/>
            <w:tcBorders>
              <w:top w:val="single" w:sz="4" w:space="0" w:color="000000"/>
              <w:left w:val="nil"/>
              <w:bottom w:val="nil"/>
              <w:right w:val="nil"/>
            </w:tcBorders>
            <w:shd w:val="clear" w:color="auto" w:fill="auto"/>
            <w:noWrap/>
            <w:vAlign w:val="bottom"/>
            <w:hideMark/>
          </w:tcPr>
          <w:p w14:paraId="6F4E0FD8" w14:textId="77777777" w:rsidR="00270BEA" w:rsidRPr="00A74738" w:rsidRDefault="00270BEA" w:rsidP="00270BEA">
            <w:pPr>
              <w:jc w:val="center"/>
              <w:rPr>
                <w:sz w:val="20"/>
                <w:szCs w:val="20"/>
              </w:rPr>
            </w:pPr>
            <w:r w:rsidRPr="00A74738">
              <w:rPr>
                <w:sz w:val="20"/>
                <w:szCs w:val="20"/>
              </w:rPr>
              <w:t> </w:t>
            </w:r>
          </w:p>
        </w:tc>
        <w:tc>
          <w:tcPr>
            <w:tcW w:w="1160" w:type="dxa"/>
            <w:tcBorders>
              <w:top w:val="single" w:sz="4" w:space="0" w:color="000000"/>
              <w:left w:val="nil"/>
              <w:bottom w:val="nil"/>
              <w:right w:val="nil"/>
            </w:tcBorders>
            <w:shd w:val="clear" w:color="auto" w:fill="auto"/>
            <w:noWrap/>
            <w:vAlign w:val="bottom"/>
            <w:hideMark/>
          </w:tcPr>
          <w:p w14:paraId="20C2CAEE" w14:textId="77777777" w:rsidR="00270BEA" w:rsidRPr="00A74738" w:rsidRDefault="00270BEA" w:rsidP="00270BEA">
            <w:pPr>
              <w:jc w:val="center"/>
              <w:rPr>
                <w:sz w:val="20"/>
                <w:szCs w:val="20"/>
              </w:rPr>
            </w:pPr>
            <w:r w:rsidRPr="00A74738">
              <w:rPr>
                <w:sz w:val="20"/>
                <w:szCs w:val="20"/>
              </w:rPr>
              <w:t> </w:t>
            </w:r>
          </w:p>
        </w:tc>
        <w:tc>
          <w:tcPr>
            <w:tcW w:w="1174" w:type="dxa"/>
            <w:tcBorders>
              <w:top w:val="single" w:sz="4" w:space="0" w:color="000000"/>
              <w:left w:val="nil"/>
              <w:bottom w:val="nil"/>
              <w:right w:val="nil"/>
            </w:tcBorders>
            <w:shd w:val="clear" w:color="auto" w:fill="auto"/>
            <w:noWrap/>
            <w:vAlign w:val="bottom"/>
            <w:hideMark/>
          </w:tcPr>
          <w:p w14:paraId="6BEFD0DE" w14:textId="77777777" w:rsidR="00270BEA" w:rsidRPr="00A74738" w:rsidRDefault="00270BEA" w:rsidP="00270BEA">
            <w:pPr>
              <w:jc w:val="center"/>
              <w:rPr>
                <w:sz w:val="20"/>
                <w:szCs w:val="20"/>
              </w:rPr>
            </w:pPr>
            <w:r w:rsidRPr="00A74738">
              <w:rPr>
                <w:sz w:val="20"/>
                <w:szCs w:val="20"/>
              </w:rPr>
              <w:t> </w:t>
            </w:r>
          </w:p>
        </w:tc>
      </w:tr>
      <w:tr w:rsidR="00270BEA" w:rsidRPr="004C680B" w14:paraId="5CACA4B7" w14:textId="77777777" w:rsidTr="00270BEA">
        <w:trPr>
          <w:trHeight w:val="255"/>
          <w:jc w:val="center"/>
        </w:trPr>
        <w:tc>
          <w:tcPr>
            <w:tcW w:w="3119" w:type="dxa"/>
            <w:tcBorders>
              <w:top w:val="nil"/>
              <w:left w:val="nil"/>
              <w:bottom w:val="nil"/>
              <w:right w:val="nil"/>
            </w:tcBorders>
            <w:shd w:val="clear" w:color="auto" w:fill="auto"/>
            <w:noWrap/>
            <w:vAlign w:val="bottom"/>
            <w:hideMark/>
          </w:tcPr>
          <w:p w14:paraId="53FFEB9A" w14:textId="77777777" w:rsidR="00270BEA" w:rsidRPr="00A74738" w:rsidRDefault="00270BEA" w:rsidP="00270BEA">
            <w:pPr>
              <w:rPr>
                <w:sz w:val="20"/>
                <w:szCs w:val="20"/>
              </w:rPr>
            </w:pPr>
            <w:r w:rsidRPr="00A74738">
              <w:rPr>
                <w:sz w:val="20"/>
                <w:szCs w:val="20"/>
              </w:rPr>
              <w:t>League Position</w:t>
            </w:r>
          </w:p>
        </w:tc>
        <w:tc>
          <w:tcPr>
            <w:tcW w:w="1160" w:type="dxa"/>
            <w:tcBorders>
              <w:top w:val="nil"/>
              <w:left w:val="nil"/>
              <w:bottom w:val="nil"/>
              <w:right w:val="nil"/>
            </w:tcBorders>
            <w:shd w:val="clear" w:color="auto" w:fill="auto"/>
            <w:noWrap/>
            <w:vAlign w:val="bottom"/>
            <w:hideMark/>
          </w:tcPr>
          <w:p w14:paraId="1BFE491E" w14:textId="77777777" w:rsidR="00270BEA" w:rsidRPr="00A74738" w:rsidRDefault="00270BEA" w:rsidP="00270BEA">
            <w:pPr>
              <w:jc w:val="center"/>
              <w:rPr>
                <w:sz w:val="20"/>
                <w:szCs w:val="20"/>
              </w:rPr>
            </w:pPr>
            <w:r w:rsidRPr="00A74738">
              <w:rPr>
                <w:sz w:val="20"/>
                <w:szCs w:val="20"/>
              </w:rPr>
              <w:t>1.245***</w:t>
            </w:r>
          </w:p>
        </w:tc>
        <w:tc>
          <w:tcPr>
            <w:tcW w:w="1073" w:type="dxa"/>
            <w:tcBorders>
              <w:top w:val="nil"/>
              <w:left w:val="nil"/>
              <w:bottom w:val="nil"/>
              <w:right w:val="nil"/>
            </w:tcBorders>
            <w:shd w:val="clear" w:color="auto" w:fill="auto"/>
            <w:noWrap/>
            <w:vAlign w:val="bottom"/>
            <w:hideMark/>
          </w:tcPr>
          <w:p w14:paraId="0547B308" w14:textId="77777777" w:rsidR="00270BEA" w:rsidRPr="00A74738" w:rsidRDefault="00270BEA" w:rsidP="00270BEA">
            <w:pPr>
              <w:jc w:val="center"/>
              <w:rPr>
                <w:sz w:val="20"/>
                <w:szCs w:val="20"/>
              </w:rPr>
            </w:pPr>
            <w:r w:rsidRPr="00A74738">
              <w:rPr>
                <w:sz w:val="20"/>
                <w:szCs w:val="20"/>
              </w:rPr>
              <w:t>1.029</w:t>
            </w:r>
          </w:p>
        </w:tc>
        <w:tc>
          <w:tcPr>
            <w:tcW w:w="1160" w:type="dxa"/>
            <w:tcBorders>
              <w:top w:val="nil"/>
              <w:left w:val="nil"/>
              <w:bottom w:val="nil"/>
              <w:right w:val="nil"/>
            </w:tcBorders>
            <w:shd w:val="clear" w:color="auto" w:fill="auto"/>
            <w:noWrap/>
            <w:vAlign w:val="bottom"/>
            <w:hideMark/>
          </w:tcPr>
          <w:p w14:paraId="2AABF70D" w14:textId="77777777" w:rsidR="00270BEA" w:rsidRPr="00A74738" w:rsidRDefault="00270BEA" w:rsidP="00270BEA">
            <w:pPr>
              <w:jc w:val="center"/>
              <w:rPr>
                <w:sz w:val="20"/>
                <w:szCs w:val="20"/>
              </w:rPr>
            </w:pPr>
            <w:r w:rsidRPr="00A74738">
              <w:rPr>
                <w:sz w:val="20"/>
                <w:szCs w:val="20"/>
              </w:rPr>
              <w:t>1.285***</w:t>
            </w:r>
          </w:p>
        </w:tc>
        <w:tc>
          <w:tcPr>
            <w:tcW w:w="1174" w:type="dxa"/>
            <w:tcBorders>
              <w:top w:val="nil"/>
              <w:left w:val="nil"/>
              <w:bottom w:val="nil"/>
              <w:right w:val="nil"/>
            </w:tcBorders>
            <w:shd w:val="clear" w:color="auto" w:fill="auto"/>
            <w:noWrap/>
            <w:vAlign w:val="bottom"/>
            <w:hideMark/>
          </w:tcPr>
          <w:p w14:paraId="22316998" w14:textId="77777777" w:rsidR="00270BEA" w:rsidRPr="00A74738" w:rsidRDefault="00270BEA" w:rsidP="00270BEA">
            <w:pPr>
              <w:jc w:val="center"/>
              <w:rPr>
                <w:sz w:val="20"/>
                <w:szCs w:val="20"/>
              </w:rPr>
            </w:pPr>
            <w:r w:rsidRPr="00A74738">
              <w:rPr>
                <w:sz w:val="20"/>
                <w:szCs w:val="20"/>
              </w:rPr>
              <w:t>1.150***</w:t>
            </w:r>
          </w:p>
        </w:tc>
      </w:tr>
      <w:tr w:rsidR="00270BEA" w:rsidRPr="004C680B" w14:paraId="00578B0E" w14:textId="77777777" w:rsidTr="00270BEA">
        <w:trPr>
          <w:trHeight w:val="255"/>
          <w:jc w:val="center"/>
        </w:trPr>
        <w:tc>
          <w:tcPr>
            <w:tcW w:w="3119" w:type="dxa"/>
            <w:tcBorders>
              <w:top w:val="nil"/>
              <w:left w:val="nil"/>
              <w:bottom w:val="nil"/>
              <w:right w:val="nil"/>
            </w:tcBorders>
            <w:shd w:val="clear" w:color="auto" w:fill="auto"/>
            <w:noWrap/>
            <w:vAlign w:val="bottom"/>
            <w:hideMark/>
          </w:tcPr>
          <w:p w14:paraId="6637D8AB" w14:textId="77777777" w:rsidR="00270BEA" w:rsidRPr="00A74738" w:rsidRDefault="00270BEA" w:rsidP="00270BEA">
            <w:pPr>
              <w:jc w:val="center"/>
              <w:rPr>
                <w:sz w:val="20"/>
                <w:szCs w:val="20"/>
              </w:rPr>
            </w:pPr>
          </w:p>
        </w:tc>
        <w:tc>
          <w:tcPr>
            <w:tcW w:w="1160" w:type="dxa"/>
            <w:tcBorders>
              <w:top w:val="nil"/>
              <w:left w:val="nil"/>
              <w:bottom w:val="nil"/>
              <w:right w:val="nil"/>
            </w:tcBorders>
            <w:shd w:val="clear" w:color="auto" w:fill="auto"/>
            <w:noWrap/>
            <w:vAlign w:val="bottom"/>
            <w:hideMark/>
          </w:tcPr>
          <w:p w14:paraId="0780104F" w14:textId="77777777" w:rsidR="00270BEA" w:rsidRPr="00A74738" w:rsidRDefault="00270BEA" w:rsidP="00270BEA">
            <w:pPr>
              <w:jc w:val="center"/>
              <w:rPr>
                <w:sz w:val="20"/>
                <w:szCs w:val="20"/>
              </w:rPr>
            </w:pPr>
            <w:r w:rsidRPr="00A74738">
              <w:rPr>
                <w:sz w:val="20"/>
                <w:szCs w:val="20"/>
              </w:rPr>
              <w:t>(0.033)</w:t>
            </w:r>
          </w:p>
        </w:tc>
        <w:tc>
          <w:tcPr>
            <w:tcW w:w="1073" w:type="dxa"/>
            <w:tcBorders>
              <w:top w:val="nil"/>
              <w:left w:val="nil"/>
              <w:bottom w:val="nil"/>
              <w:right w:val="nil"/>
            </w:tcBorders>
            <w:shd w:val="clear" w:color="auto" w:fill="auto"/>
            <w:noWrap/>
            <w:vAlign w:val="bottom"/>
            <w:hideMark/>
          </w:tcPr>
          <w:p w14:paraId="56FE67A9" w14:textId="77777777" w:rsidR="00270BEA" w:rsidRPr="00A74738" w:rsidRDefault="00270BEA" w:rsidP="00270BEA">
            <w:pPr>
              <w:jc w:val="center"/>
              <w:rPr>
                <w:sz w:val="20"/>
                <w:szCs w:val="20"/>
              </w:rPr>
            </w:pPr>
            <w:r w:rsidRPr="00A74738">
              <w:rPr>
                <w:sz w:val="20"/>
                <w:szCs w:val="20"/>
              </w:rPr>
              <w:t>(0.039)</w:t>
            </w:r>
          </w:p>
        </w:tc>
        <w:tc>
          <w:tcPr>
            <w:tcW w:w="1160" w:type="dxa"/>
            <w:tcBorders>
              <w:top w:val="nil"/>
              <w:left w:val="nil"/>
              <w:bottom w:val="nil"/>
              <w:right w:val="nil"/>
            </w:tcBorders>
            <w:shd w:val="clear" w:color="auto" w:fill="auto"/>
            <w:noWrap/>
            <w:vAlign w:val="bottom"/>
            <w:hideMark/>
          </w:tcPr>
          <w:p w14:paraId="78DBAABD" w14:textId="77777777" w:rsidR="00270BEA" w:rsidRPr="00A74738" w:rsidRDefault="00270BEA" w:rsidP="00270BEA">
            <w:pPr>
              <w:jc w:val="center"/>
              <w:rPr>
                <w:sz w:val="20"/>
                <w:szCs w:val="20"/>
              </w:rPr>
            </w:pPr>
            <w:r w:rsidRPr="00A74738">
              <w:rPr>
                <w:sz w:val="20"/>
                <w:szCs w:val="20"/>
              </w:rPr>
              <w:t>(0.045)</w:t>
            </w:r>
          </w:p>
        </w:tc>
        <w:tc>
          <w:tcPr>
            <w:tcW w:w="1174" w:type="dxa"/>
            <w:tcBorders>
              <w:top w:val="nil"/>
              <w:left w:val="nil"/>
              <w:bottom w:val="nil"/>
              <w:right w:val="nil"/>
            </w:tcBorders>
            <w:shd w:val="clear" w:color="auto" w:fill="auto"/>
            <w:noWrap/>
            <w:vAlign w:val="bottom"/>
            <w:hideMark/>
          </w:tcPr>
          <w:p w14:paraId="1E320787" w14:textId="77777777" w:rsidR="00270BEA" w:rsidRPr="00A74738" w:rsidRDefault="00270BEA" w:rsidP="00270BEA">
            <w:pPr>
              <w:jc w:val="center"/>
              <w:rPr>
                <w:sz w:val="20"/>
                <w:szCs w:val="20"/>
              </w:rPr>
            </w:pPr>
            <w:r w:rsidRPr="00A74738">
              <w:rPr>
                <w:sz w:val="20"/>
                <w:szCs w:val="20"/>
              </w:rPr>
              <w:t>(0.053)</w:t>
            </w:r>
          </w:p>
        </w:tc>
      </w:tr>
      <w:tr w:rsidR="00270BEA" w:rsidRPr="004C680B" w14:paraId="5F66C14E" w14:textId="77777777" w:rsidTr="00270BEA">
        <w:trPr>
          <w:trHeight w:val="255"/>
          <w:jc w:val="center"/>
        </w:trPr>
        <w:tc>
          <w:tcPr>
            <w:tcW w:w="3119" w:type="dxa"/>
            <w:tcBorders>
              <w:top w:val="nil"/>
              <w:left w:val="nil"/>
              <w:bottom w:val="nil"/>
              <w:right w:val="nil"/>
            </w:tcBorders>
            <w:shd w:val="clear" w:color="auto" w:fill="auto"/>
            <w:noWrap/>
            <w:vAlign w:val="bottom"/>
            <w:hideMark/>
          </w:tcPr>
          <w:p w14:paraId="397E56BA" w14:textId="77777777" w:rsidR="00270BEA" w:rsidRPr="00A74738" w:rsidRDefault="00270BEA" w:rsidP="00270BEA">
            <w:pPr>
              <w:rPr>
                <w:sz w:val="20"/>
                <w:szCs w:val="20"/>
              </w:rPr>
            </w:pPr>
            <w:r w:rsidRPr="00A74738">
              <w:rPr>
                <w:sz w:val="20"/>
                <w:szCs w:val="20"/>
              </w:rPr>
              <w:t>Surprise</w:t>
            </w:r>
          </w:p>
        </w:tc>
        <w:tc>
          <w:tcPr>
            <w:tcW w:w="1160" w:type="dxa"/>
            <w:tcBorders>
              <w:top w:val="nil"/>
              <w:left w:val="nil"/>
              <w:bottom w:val="nil"/>
              <w:right w:val="nil"/>
            </w:tcBorders>
            <w:shd w:val="clear" w:color="auto" w:fill="auto"/>
            <w:noWrap/>
            <w:vAlign w:val="bottom"/>
            <w:hideMark/>
          </w:tcPr>
          <w:p w14:paraId="3ED1F1B7" w14:textId="77777777" w:rsidR="00270BEA" w:rsidRPr="00A74738" w:rsidRDefault="00270BEA" w:rsidP="00270BEA">
            <w:pPr>
              <w:jc w:val="center"/>
              <w:rPr>
                <w:sz w:val="20"/>
                <w:szCs w:val="20"/>
              </w:rPr>
            </w:pPr>
            <w:r w:rsidRPr="00A74738">
              <w:rPr>
                <w:sz w:val="20"/>
                <w:szCs w:val="20"/>
              </w:rPr>
              <w:t>0.544***</w:t>
            </w:r>
          </w:p>
        </w:tc>
        <w:tc>
          <w:tcPr>
            <w:tcW w:w="1073" w:type="dxa"/>
            <w:tcBorders>
              <w:top w:val="nil"/>
              <w:left w:val="nil"/>
              <w:bottom w:val="nil"/>
              <w:right w:val="nil"/>
            </w:tcBorders>
            <w:shd w:val="clear" w:color="auto" w:fill="auto"/>
            <w:noWrap/>
            <w:vAlign w:val="bottom"/>
            <w:hideMark/>
          </w:tcPr>
          <w:p w14:paraId="1732E109" w14:textId="77777777" w:rsidR="00270BEA" w:rsidRPr="00A74738" w:rsidRDefault="00270BEA" w:rsidP="00270BEA">
            <w:pPr>
              <w:jc w:val="center"/>
              <w:rPr>
                <w:sz w:val="20"/>
                <w:szCs w:val="20"/>
              </w:rPr>
            </w:pPr>
            <w:r w:rsidRPr="00A74738">
              <w:rPr>
                <w:sz w:val="20"/>
                <w:szCs w:val="20"/>
              </w:rPr>
              <w:t>0.931</w:t>
            </w:r>
          </w:p>
        </w:tc>
        <w:tc>
          <w:tcPr>
            <w:tcW w:w="1160" w:type="dxa"/>
            <w:tcBorders>
              <w:top w:val="nil"/>
              <w:left w:val="nil"/>
              <w:bottom w:val="nil"/>
              <w:right w:val="nil"/>
            </w:tcBorders>
            <w:shd w:val="clear" w:color="auto" w:fill="auto"/>
            <w:noWrap/>
            <w:vAlign w:val="bottom"/>
            <w:hideMark/>
          </w:tcPr>
          <w:p w14:paraId="15EFCACC" w14:textId="77777777" w:rsidR="00270BEA" w:rsidRPr="00A74738" w:rsidRDefault="00270BEA" w:rsidP="00270BEA">
            <w:pPr>
              <w:jc w:val="center"/>
              <w:rPr>
                <w:sz w:val="20"/>
                <w:szCs w:val="20"/>
              </w:rPr>
            </w:pPr>
            <w:r w:rsidRPr="00A74738">
              <w:rPr>
                <w:sz w:val="20"/>
                <w:szCs w:val="20"/>
              </w:rPr>
              <w:t>0.323***</w:t>
            </w:r>
          </w:p>
        </w:tc>
        <w:tc>
          <w:tcPr>
            <w:tcW w:w="1174" w:type="dxa"/>
            <w:tcBorders>
              <w:top w:val="nil"/>
              <w:left w:val="nil"/>
              <w:bottom w:val="nil"/>
              <w:right w:val="nil"/>
            </w:tcBorders>
            <w:shd w:val="clear" w:color="auto" w:fill="auto"/>
            <w:noWrap/>
            <w:vAlign w:val="bottom"/>
            <w:hideMark/>
          </w:tcPr>
          <w:p w14:paraId="2B43B440" w14:textId="77777777" w:rsidR="00270BEA" w:rsidRPr="00A74738" w:rsidRDefault="00270BEA" w:rsidP="00270BEA">
            <w:pPr>
              <w:jc w:val="center"/>
              <w:rPr>
                <w:sz w:val="20"/>
                <w:szCs w:val="20"/>
              </w:rPr>
            </w:pPr>
            <w:r w:rsidRPr="00A74738">
              <w:rPr>
                <w:sz w:val="20"/>
                <w:szCs w:val="20"/>
              </w:rPr>
              <w:t>0.681*</w:t>
            </w:r>
          </w:p>
        </w:tc>
      </w:tr>
      <w:tr w:rsidR="00270BEA" w:rsidRPr="004C680B" w14:paraId="258D5EB8" w14:textId="77777777" w:rsidTr="00270BEA">
        <w:trPr>
          <w:trHeight w:val="255"/>
          <w:jc w:val="center"/>
        </w:trPr>
        <w:tc>
          <w:tcPr>
            <w:tcW w:w="3119" w:type="dxa"/>
            <w:tcBorders>
              <w:top w:val="nil"/>
              <w:left w:val="nil"/>
              <w:bottom w:val="nil"/>
              <w:right w:val="nil"/>
            </w:tcBorders>
            <w:shd w:val="clear" w:color="auto" w:fill="auto"/>
            <w:noWrap/>
            <w:vAlign w:val="bottom"/>
            <w:hideMark/>
          </w:tcPr>
          <w:p w14:paraId="0412C72C" w14:textId="77777777" w:rsidR="00270BEA" w:rsidRPr="00A74738" w:rsidRDefault="00270BEA" w:rsidP="00270BEA">
            <w:pPr>
              <w:jc w:val="center"/>
              <w:rPr>
                <w:sz w:val="20"/>
                <w:szCs w:val="20"/>
              </w:rPr>
            </w:pPr>
          </w:p>
        </w:tc>
        <w:tc>
          <w:tcPr>
            <w:tcW w:w="1160" w:type="dxa"/>
            <w:tcBorders>
              <w:top w:val="nil"/>
              <w:left w:val="nil"/>
              <w:bottom w:val="nil"/>
              <w:right w:val="nil"/>
            </w:tcBorders>
            <w:shd w:val="clear" w:color="auto" w:fill="auto"/>
            <w:noWrap/>
            <w:vAlign w:val="bottom"/>
            <w:hideMark/>
          </w:tcPr>
          <w:p w14:paraId="5F6FA3CC" w14:textId="77777777" w:rsidR="00270BEA" w:rsidRPr="00A74738" w:rsidRDefault="00270BEA" w:rsidP="00270BEA">
            <w:pPr>
              <w:jc w:val="center"/>
              <w:rPr>
                <w:sz w:val="20"/>
                <w:szCs w:val="20"/>
              </w:rPr>
            </w:pPr>
            <w:r w:rsidRPr="00A74738">
              <w:rPr>
                <w:sz w:val="20"/>
                <w:szCs w:val="20"/>
              </w:rPr>
              <w:t>(0.059)</w:t>
            </w:r>
          </w:p>
        </w:tc>
        <w:tc>
          <w:tcPr>
            <w:tcW w:w="1073" w:type="dxa"/>
            <w:tcBorders>
              <w:top w:val="nil"/>
              <w:left w:val="nil"/>
              <w:bottom w:val="nil"/>
              <w:right w:val="nil"/>
            </w:tcBorders>
            <w:shd w:val="clear" w:color="auto" w:fill="auto"/>
            <w:noWrap/>
            <w:vAlign w:val="bottom"/>
            <w:hideMark/>
          </w:tcPr>
          <w:p w14:paraId="58EBA785" w14:textId="77777777" w:rsidR="00270BEA" w:rsidRPr="00A74738" w:rsidRDefault="00270BEA" w:rsidP="00270BEA">
            <w:pPr>
              <w:jc w:val="center"/>
              <w:rPr>
                <w:sz w:val="20"/>
                <w:szCs w:val="20"/>
              </w:rPr>
            </w:pPr>
            <w:r w:rsidRPr="00A74738">
              <w:rPr>
                <w:sz w:val="20"/>
                <w:szCs w:val="20"/>
              </w:rPr>
              <w:t>(0.114)</w:t>
            </w:r>
          </w:p>
        </w:tc>
        <w:tc>
          <w:tcPr>
            <w:tcW w:w="1160" w:type="dxa"/>
            <w:tcBorders>
              <w:top w:val="nil"/>
              <w:left w:val="nil"/>
              <w:bottom w:val="nil"/>
              <w:right w:val="nil"/>
            </w:tcBorders>
            <w:shd w:val="clear" w:color="auto" w:fill="auto"/>
            <w:noWrap/>
            <w:vAlign w:val="bottom"/>
            <w:hideMark/>
          </w:tcPr>
          <w:p w14:paraId="63866E0F" w14:textId="77777777" w:rsidR="00270BEA" w:rsidRPr="00A74738" w:rsidRDefault="00270BEA" w:rsidP="00270BEA">
            <w:pPr>
              <w:jc w:val="center"/>
              <w:rPr>
                <w:sz w:val="20"/>
                <w:szCs w:val="20"/>
              </w:rPr>
            </w:pPr>
            <w:r w:rsidRPr="00A74738">
              <w:rPr>
                <w:sz w:val="20"/>
                <w:szCs w:val="20"/>
              </w:rPr>
              <w:t>(0.054)</w:t>
            </w:r>
          </w:p>
        </w:tc>
        <w:tc>
          <w:tcPr>
            <w:tcW w:w="1174" w:type="dxa"/>
            <w:tcBorders>
              <w:top w:val="nil"/>
              <w:left w:val="nil"/>
              <w:bottom w:val="nil"/>
              <w:right w:val="nil"/>
            </w:tcBorders>
            <w:shd w:val="clear" w:color="auto" w:fill="auto"/>
            <w:noWrap/>
            <w:vAlign w:val="bottom"/>
            <w:hideMark/>
          </w:tcPr>
          <w:p w14:paraId="37392000" w14:textId="77777777" w:rsidR="00270BEA" w:rsidRPr="00A74738" w:rsidRDefault="00270BEA" w:rsidP="00270BEA">
            <w:pPr>
              <w:jc w:val="center"/>
              <w:rPr>
                <w:sz w:val="20"/>
                <w:szCs w:val="20"/>
              </w:rPr>
            </w:pPr>
            <w:r w:rsidRPr="00A74738">
              <w:rPr>
                <w:sz w:val="20"/>
                <w:szCs w:val="20"/>
              </w:rPr>
              <w:t>(0.141)</w:t>
            </w:r>
          </w:p>
        </w:tc>
      </w:tr>
      <w:tr w:rsidR="00270BEA" w:rsidRPr="004C680B" w14:paraId="3B8D99FB" w14:textId="77777777" w:rsidTr="00270BEA">
        <w:trPr>
          <w:trHeight w:val="255"/>
          <w:jc w:val="center"/>
        </w:trPr>
        <w:tc>
          <w:tcPr>
            <w:tcW w:w="3119" w:type="dxa"/>
            <w:tcBorders>
              <w:top w:val="nil"/>
              <w:left w:val="nil"/>
              <w:bottom w:val="nil"/>
              <w:right w:val="nil"/>
            </w:tcBorders>
            <w:shd w:val="clear" w:color="auto" w:fill="auto"/>
            <w:noWrap/>
            <w:vAlign w:val="bottom"/>
            <w:hideMark/>
          </w:tcPr>
          <w:p w14:paraId="3B776D98" w14:textId="77777777" w:rsidR="00270BEA" w:rsidRPr="00A74738" w:rsidRDefault="00270BEA" w:rsidP="00270BEA">
            <w:pPr>
              <w:rPr>
                <w:sz w:val="20"/>
                <w:szCs w:val="20"/>
              </w:rPr>
            </w:pPr>
            <w:r w:rsidRPr="00A74738">
              <w:rPr>
                <w:sz w:val="20"/>
                <w:szCs w:val="20"/>
              </w:rPr>
              <w:t>Cum. Surprise games 2-5</w:t>
            </w:r>
          </w:p>
        </w:tc>
        <w:tc>
          <w:tcPr>
            <w:tcW w:w="1160" w:type="dxa"/>
            <w:tcBorders>
              <w:top w:val="nil"/>
              <w:left w:val="nil"/>
              <w:bottom w:val="nil"/>
              <w:right w:val="nil"/>
            </w:tcBorders>
            <w:shd w:val="clear" w:color="auto" w:fill="auto"/>
            <w:noWrap/>
            <w:vAlign w:val="bottom"/>
            <w:hideMark/>
          </w:tcPr>
          <w:p w14:paraId="6FB43543" w14:textId="77777777" w:rsidR="00270BEA" w:rsidRPr="00A74738" w:rsidRDefault="00270BEA" w:rsidP="00270BEA">
            <w:pPr>
              <w:jc w:val="center"/>
              <w:rPr>
                <w:sz w:val="20"/>
                <w:szCs w:val="20"/>
              </w:rPr>
            </w:pPr>
            <w:r w:rsidRPr="00A74738">
              <w:rPr>
                <w:sz w:val="20"/>
                <w:szCs w:val="20"/>
              </w:rPr>
              <w:t>0.872***</w:t>
            </w:r>
          </w:p>
        </w:tc>
        <w:tc>
          <w:tcPr>
            <w:tcW w:w="1073" w:type="dxa"/>
            <w:tcBorders>
              <w:top w:val="nil"/>
              <w:left w:val="nil"/>
              <w:bottom w:val="nil"/>
              <w:right w:val="nil"/>
            </w:tcBorders>
            <w:shd w:val="clear" w:color="auto" w:fill="auto"/>
            <w:noWrap/>
            <w:vAlign w:val="bottom"/>
            <w:hideMark/>
          </w:tcPr>
          <w:p w14:paraId="6F6C2B65" w14:textId="77777777" w:rsidR="00270BEA" w:rsidRPr="00A74738" w:rsidRDefault="00270BEA" w:rsidP="00270BEA">
            <w:pPr>
              <w:jc w:val="center"/>
              <w:rPr>
                <w:sz w:val="20"/>
                <w:szCs w:val="20"/>
              </w:rPr>
            </w:pPr>
            <w:r w:rsidRPr="00A74738">
              <w:rPr>
                <w:sz w:val="20"/>
                <w:szCs w:val="20"/>
              </w:rPr>
              <w:t>0.850***</w:t>
            </w:r>
          </w:p>
        </w:tc>
        <w:tc>
          <w:tcPr>
            <w:tcW w:w="1160" w:type="dxa"/>
            <w:tcBorders>
              <w:top w:val="nil"/>
              <w:left w:val="nil"/>
              <w:bottom w:val="nil"/>
              <w:right w:val="nil"/>
            </w:tcBorders>
            <w:shd w:val="clear" w:color="auto" w:fill="auto"/>
            <w:noWrap/>
            <w:vAlign w:val="bottom"/>
            <w:hideMark/>
          </w:tcPr>
          <w:p w14:paraId="23C9BCCD" w14:textId="77777777" w:rsidR="00270BEA" w:rsidRPr="00A74738" w:rsidRDefault="00270BEA" w:rsidP="00270BEA">
            <w:pPr>
              <w:jc w:val="center"/>
              <w:rPr>
                <w:sz w:val="20"/>
                <w:szCs w:val="20"/>
              </w:rPr>
            </w:pPr>
            <w:r w:rsidRPr="00A74738">
              <w:rPr>
                <w:sz w:val="20"/>
                <w:szCs w:val="20"/>
              </w:rPr>
              <w:t>0.792***</w:t>
            </w:r>
          </w:p>
        </w:tc>
        <w:tc>
          <w:tcPr>
            <w:tcW w:w="1174" w:type="dxa"/>
            <w:tcBorders>
              <w:top w:val="nil"/>
              <w:left w:val="nil"/>
              <w:bottom w:val="nil"/>
              <w:right w:val="nil"/>
            </w:tcBorders>
            <w:shd w:val="clear" w:color="auto" w:fill="auto"/>
            <w:noWrap/>
            <w:vAlign w:val="bottom"/>
            <w:hideMark/>
          </w:tcPr>
          <w:p w14:paraId="0D5CC8BC" w14:textId="77777777" w:rsidR="00270BEA" w:rsidRPr="00A74738" w:rsidRDefault="00270BEA" w:rsidP="00270BEA">
            <w:pPr>
              <w:jc w:val="center"/>
              <w:rPr>
                <w:sz w:val="20"/>
                <w:szCs w:val="20"/>
              </w:rPr>
            </w:pPr>
            <w:r w:rsidRPr="00A74738">
              <w:rPr>
                <w:sz w:val="20"/>
                <w:szCs w:val="20"/>
              </w:rPr>
              <w:t>0.821*</w:t>
            </w:r>
          </w:p>
        </w:tc>
      </w:tr>
      <w:tr w:rsidR="00270BEA" w:rsidRPr="004C680B" w14:paraId="0FCCFA02" w14:textId="77777777" w:rsidTr="00270BEA">
        <w:trPr>
          <w:trHeight w:val="255"/>
          <w:jc w:val="center"/>
        </w:trPr>
        <w:tc>
          <w:tcPr>
            <w:tcW w:w="3119" w:type="dxa"/>
            <w:tcBorders>
              <w:top w:val="nil"/>
              <w:left w:val="nil"/>
              <w:bottom w:val="nil"/>
              <w:right w:val="nil"/>
            </w:tcBorders>
            <w:shd w:val="clear" w:color="auto" w:fill="auto"/>
            <w:noWrap/>
            <w:vAlign w:val="bottom"/>
            <w:hideMark/>
          </w:tcPr>
          <w:p w14:paraId="4259092D" w14:textId="77777777" w:rsidR="00270BEA" w:rsidRPr="00A74738" w:rsidRDefault="00270BEA" w:rsidP="00270BEA">
            <w:pPr>
              <w:jc w:val="center"/>
              <w:rPr>
                <w:sz w:val="20"/>
                <w:szCs w:val="20"/>
              </w:rPr>
            </w:pPr>
          </w:p>
        </w:tc>
        <w:tc>
          <w:tcPr>
            <w:tcW w:w="1160" w:type="dxa"/>
            <w:tcBorders>
              <w:top w:val="nil"/>
              <w:left w:val="nil"/>
              <w:bottom w:val="nil"/>
              <w:right w:val="nil"/>
            </w:tcBorders>
            <w:shd w:val="clear" w:color="auto" w:fill="auto"/>
            <w:noWrap/>
            <w:vAlign w:val="bottom"/>
            <w:hideMark/>
          </w:tcPr>
          <w:p w14:paraId="6CC1D8C3" w14:textId="77777777" w:rsidR="00270BEA" w:rsidRPr="00A74738" w:rsidRDefault="00270BEA" w:rsidP="00270BEA">
            <w:pPr>
              <w:jc w:val="center"/>
              <w:rPr>
                <w:sz w:val="20"/>
                <w:szCs w:val="20"/>
              </w:rPr>
            </w:pPr>
            <w:r w:rsidRPr="00A74738">
              <w:rPr>
                <w:sz w:val="20"/>
                <w:szCs w:val="20"/>
              </w:rPr>
              <w:t>(0.038)</w:t>
            </w:r>
          </w:p>
        </w:tc>
        <w:tc>
          <w:tcPr>
            <w:tcW w:w="1073" w:type="dxa"/>
            <w:tcBorders>
              <w:top w:val="nil"/>
              <w:left w:val="nil"/>
              <w:bottom w:val="nil"/>
              <w:right w:val="nil"/>
            </w:tcBorders>
            <w:shd w:val="clear" w:color="auto" w:fill="auto"/>
            <w:noWrap/>
            <w:vAlign w:val="bottom"/>
            <w:hideMark/>
          </w:tcPr>
          <w:p w14:paraId="63A5B3BD" w14:textId="77777777" w:rsidR="00270BEA" w:rsidRPr="00A74738" w:rsidRDefault="00270BEA" w:rsidP="00270BEA">
            <w:pPr>
              <w:jc w:val="center"/>
              <w:rPr>
                <w:sz w:val="20"/>
                <w:szCs w:val="20"/>
              </w:rPr>
            </w:pPr>
            <w:r w:rsidRPr="00A74738">
              <w:rPr>
                <w:sz w:val="20"/>
                <w:szCs w:val="20"/>
              </w:rPr>
              <w:t>(0.048)</w:t>
            </w:r>
          </w:p>
        </w:tc>
        <w:tc>
          <w:tcPr>
            <w:tcW w:w="1160" w:type="dxa"/>
            <w:tcBorders>
              <w:top w:val="nil"/>
              <w:left w:val="nil"/>
              <w:bottom w:val="nil"/>
              <w:right w:val="nil"/>
            </w:tcBorders>
            <w:shd w:val="clear" w:color="auto" w:fill="auto"/>
            <w:noWrap/>
            <w:vAlign w:val="bottom"/>
            <w:hideMark/>
          </w:tcPr>
          <w:p w14:paraId="66ED4016" w14:textId="77777777" w:rsidR="00270BEA" w:rsidRPr="00A74738" w:rsidRDefault="00270BEA" w:rsidP="00270BEA">
            <w:pPr>
              <w:jc w:val="center"/>
              <w:rPr>
                <w:sz w:val="20"/>
                <w:szCs w:val="20"/>
              </w:rPr>
            </w:pPr>
            <w:r w:rsidRPr="00A74738">
              <w:rPr>
                <w:sz w:val="20"/>
                <w:szCs w:val="20"/>
              </w:rPr>
              <w:t>(0.044)</w:t>
            </w:r>
          </w:p>
        </w:tc>
        <w:tc>
          <w:tcPr>
            <w:tcW w:w="1174" w:type="dxa"/>
            <w:tcBorders>
              <w:top w:val="nil"/>
              <w:left w:val="nil"/>
              <w:bottom w:val="nil"/>
              <w:right w:val="nil"/>
            </w:tcBorders>
            <w:shd w:val="clear" w:color="auto" w:fill="auto"/>
            <w:noWrap/>
            <w:vAlign w:val="bottom"/>
            <w:hideMark/>
          </w:tcPr>
          <w:p w14:paraId="36C07172" w14:textId="77777777" w:rsidR="00270BEA" w:rsidRPr="00A74738" w:rsidRDefault="00270BEA" w:rsidP="00270BEA">
            <w:pPr>
              <w:jc w:val="center"/>
              <w:rPr>
                <w:sz w:val="20"/>
                <w:szCs w:val="20"/>
              </w:rPr>
            </w:pPr>
            <w:r w:rsidRPr="00A74738">
              <w:rPr>
                <w:sz w:val="20"/>
                <w:szCs w:val="20"/>
              </w:rPr>
              <w:t>(0.088)</w:t>
            </w:r>
          </w:p>
        </w:tc>
      </w:tr>
      <w:tr w:rsidR="00270BEA" w:rsidRPr="004C680B" w14:paraId="3122F5F6" w14:textId="77777777" w:rsidTr="00270BEA">
        <w:trPr>
          <w:trHeight w:val="255"/>
          <w:jc w:val="center"/>
        </w:trPr>
        <w:tc>
          <w:tcPr>
            <w:tcW w:w="3119" w:type="dxa"/>
            <w:tcBorders>
              <w:top w:val="nil"/>
              <w:left w:val="nil"/>
              <w:bottom w:val="nil"/>
              <w:right w:val="nil"/>
            </w:tcBorders>
            <w:shd w:val="clear" w:color="auto" w:fill="auto"/>
            <w:noWrap/>
            <w:vAlign w:val="bottom"/>
            <w:hideMark/>
          </w:tcPr>
          <w:p w14:paraId="459FDF2A" w14:textId="77777777" w:rsidR="00270BEA" w:rsidRPr="00A74738" w:rsidRDefault="00270BEA" w:rsidP="00270BEA">
            <w:pPr>
              <w:rPr>
                <w:sz w:val="20"/>
                <w:szCs w:val="20"/>
              </w:rPr>
            </w:pPr>
            <w:r w:rsidRPr="00A74738">
              <w:rPr>
                <w:sz w:val="20"/>
                <w:szCs w:val="20"/>
              </w:rPr>
              <w:t>Cum. Surprise games 6-10</w:t>
            </w:r>
          </w:p>
        </w:tc>
        <w:tc>
          <w:tcPr>
            <w:tcW w:w="1160" w:type="dxa"/>
            <w:tcBorders>
              <w:top w:val="nil"/>
              <w:left w:val="nil"/>
              <w:bottom w:val="nil"/>
              <w:right w:val="nil"/>
            </w:tcBorders>
            <w:shd w:val="clear" w:color="auto" w:fill="auto"/>
            <w:noWrap/>
            <w:vAlign w:val="bottom"/>
            <w:hideMark/>
          </w:tcPr>
          <w:p w14:paraId="21413031" w14:textId="77777777" w:rsidR="00270BEA" w:rsidRPr="00A74738" w:rsidRDefault="00270BEA" w:rsidP="00270BEA">
            <w:pPr>
              <w:jc w:val="center"/>
              <w:rPr>
                <w:sz w:val="20"/>
                <w:szCs w:val="20"/>
              </w:rPr>
            </w:pPr>
            <w:r w:rsidRPr="00A74738">
              <w:rPr>
                <w:sz w:val="20"/>
                <w:szCs w:val="20"/>
              </w:rPr>
              <w:t>0.909**</w:t>
            </w:r>
          </w:p>
        </w:tc>
        <w:tc>
          <w:tcPr>
            <w:tcW w:w="1073" w:type="dxa"/>
            <w:tcBorders>
              <w:top w:val="nil"/>
              <w:left w:val="nil"/>
              <w:bottom w:val="nil"/>
              <w:right w:val="nil"/>
            </w:tcBorders>
            <w:shd w:val="clear" w:color="auto" w:fill="auto"/>
            <w:noWrap/>
            <w:vAlign w:val="bottom"/>
            <w:hideMark/>
          </w:tcPr>
          <w:p w14:paraId="5CE28AC9" w14:textId="77777777" w:rsidR="00270BEA" w:rsidRPr="00A74738" w:rsidRDefault="00270BEA" w:rsidP="00270BEA">
            <w:pPr>
              <w:jc w:val="center"/>
              <w:rPr>
                <w:sz w:val="20"/>
                <w:szCs w:val="20"/>
              </w:rPr>
            </w:pPr>
            <w:r w:rsidRPr="00A74738">
              <w:rPr>
                <w:sz w:val="20"/>
                <w:szCs w:val="20"/>
              </w:rPr>
              <w:t>0.958</w:t>
            </w:r>
          </w:p>
        </w:tc>
        <w:tc>
          <w:tcPr>
            <w:tcW w:w="1160" w:type="dxa"/>
            <w:tcBorders>
              <w:top w:val="nil"/>
              <w:left w:val="nil"/>
              <w:bottom w:val="nil"/>
              <w:right w:val="nil"/>
            </w:tcBorders>
            <w:shd w:val="clear" w:color="auto" w:fill="auto"/>
            <w:noWrap/>
            <w:vAlign w:val="bottom"/>
            <w:hideMark/>
          </w:tcPr>
          <w:p w14:paraId="79F329B1" w14:textId="77777777" w:rsidR="00270BEA" w:rsidRPr="00A74738" w:rsidRDefault="00270BEA" w:rsidP="00270BEA">
            <w:pPr>
              <w:jc w:val="center"/>
              <w:rPr>
                <w:sz w:val="20"/>
                <w:szCs w:val="20"/>
              </w:rPr>
            </w:pPr>
            <w:r w:rsidRPr="00A74738">
              <w:rPr>
                <w:sz w:val="20"/>
                <w:szCs w:val="20"/>
              </w:rPr>
              <w:t>0.841***</w:t>
            </w:r>
          </w:p>
        </w:tc>
        <w:tc>
          <w:tcPr>
            <w:tcW w:w="1174" w:type="dxa"/>
            <w:tcBorders>
              <w:top w:val="nil"/>
              <w:left w:val="nil"/>
              <w:bottom w:val="nil"/>
              <w:right w:val="nil"/>
            </w:tcBorders>
            <w:shd w:val="clear" w:color="auto" w:fill="auto"/>
            <w:noWrap/>
            <w:vAlign w:val="bottom"/>
            <w:hideMark/>
          </w:tcPr>
          <w:p w14:paraId="009361FE" w14:textId="77777777" w:rsidR="00270BEA" w:rsidRPr="00A74738" w:rsidRDefault="00270BEA" w:rsidP="00270BEA">
            <w:pPr>
              <w:jc w:val="center"/>
              <w:rPr>
                <w:sz w:val="20"/>
                <w:szCs w:val="20"/>
              </w:rPr>
            </w:pPr>
            <w:r w:rsidRPr="00A74738">
              <w:rPr>
                <w:sz w:val="20"/>
                <w:szCs w:val="20"/>
              </w:rPr>
              <w:t>1.032</w:t>
            </w:r>
          </w:p>
        </w:tc>
      </w:tr>
      <w:tr w:rsidR="00270BEA" w:rsidRPr="004C680B" w14:paraId="0A6097D5" w14:textId="77777777" w:rsidTr="00270BEA">
        <w:trPr>
          <w:trHeight w:val="255"/>
          <w:jc w:val="center"/>
        </w:trPr>
        <w:tc>
          <w:tcPr>
            <w:tcW w:w="3119" w:type="dxa"/>
            <w:tcBorders>
              <w:top w:val="nil"/>
              <w:left w:val="nil"/>
              <w:bottom w:val="nil"/>
              <w:right w:val="nil"/>
            </w:tcBorders>
            <w:shd w:val="clear" w:color="auto" w:fill="auto"/>
            <w:noWrap/>
            <w:vAlign w:val="bottom"/>
            <w:hideMark/>
          </w:tcPr>
          <w:p w14:paraId="2542AA0C" w14:textId="77777777" w:rsidR="00270BEA" w:rsidRPr="00A74738" w:rsidRDefault="00270BEA" w:rsidP="00270BEA">
            <w:pPr>
              <w:jc w:val="center"/>
              <w:rPr>
                <w:sz w:val="20"/>
                <w:szCs w:val="20"/>
              </w:rPr>
            </w:pPr>
          </w:p>
        </w:tc>
        <w:tc>
          <w:tcPr>
            <w:tcW w:w="1160" w:type="dxa"/>
            <w:tcBorders>
              <w:top w:val="nil"/>
              <w:left w:val="nil"/>
              <w:bottom w:val="nil"/>
              <w:right w:val="nil"/>
            </w:tcBorders>
            <w:shd w:val="clear" w:color="auto" w:fill="auto"/>
            <w:noWrap/>
            <w:vAlign w:val="bottom"/>
            <w:hideMark/>
          </w:tcPr>
          <w:p w14:paraId="09825EE0" w14:textId="77777777" w:rsidR="00270BEA" w:rsidRPr="00A74738" w:rsidRDefault="00270BEA" w:rsidP="00270BEA">
            <w:pPr>
              <w:jc w:val="center"/>
              <w:rPr>
                <w:sz w:val="20"/>
                <w:szCs w:val="20"/>
              </w:rPr>
            </w:pPr>
            <w:r w:rsidRPr="00A74738">
              <w:rPr>
                <w:sz w:val="20"/>
                <w:szCs w:val="20"/>
              </w:rPr>
              <w:t>(0.041)</w:t>
            </w:r>
          </w:p>
        </w:tc>
        <w:tc>
          <w:tcPr>
            <w:tcW w:w="1073" w:type="dxa"/>
            <w:tcBorders>
              <w:top w:val="nil"/>
              <w:left w:val="nil"/>
              <w:bottom w:val="nil"/>
              <w:right w:val="nil"/>
            </w:tcBorders>
            <w:shd w:val="clear" w:color="auto" w:fill="auto"/>
            <w:noWrap/>
            <w:vAlign w:val="bottom"/>
            <w:hideMark/>
          </w:tcPr>
          <w:p w14:paraId="697E5E4C" w14:textId="77777777" w:rsidR="00270BEA" w:rsidRPr="00A74738" w:rsidRDefault="00270BEA" w:rsidP="00270BEA">
            <w:pPr>
              <w:jc w:val="center"/>
              <w:rPr>
                <w:sz w:val="20"/>
                <w:szCs w:val="20"/>
              </w:rPr>
            </w:pPr>
            <w:r w:rsidRPr="00A74738">
              <w:rPr>
                <w:sz w:val="20"/>
                <w:szCs w:val="20"/>
              </w:rPr>
              <w:t>(0.065)</w:t>
            </w:r>
          </w:p>
        </w:tc>
        <w:tc>
          <w:tcPr>
            <w:tcW w:w="1160" w:type="dxa"/>
            <w:tcBorders>
              <w:top w:val="nil"/>
              <w:left w:val="nil"/>
              <w:bottom w:val="nil"/>
              <w:right w:val="nil"/>
            </w:tcBorders>
            <w:shd w:val="clear" w:color="auto" w:fill="auto"/>
            <w:noWrap/>
            <w:vAlign w:val="bottom"/>
            <w:hideMark/>
          </w:tcPr>
          <w:p w14:paraId="2FF48488" w14:textId="77777777" w:rsidR="00270BEA" w:rsidRPr="00A74738" w:rsidRDefault="00270BEA" w:rsidP="00270BEA">
            <w:pPr>
              <w:jc w:val="center"/>
              <w:rPr>
                <w:sz w:val="20"/>
                <w:szCs w:val="20"/>
              </w:rPr>
            </w:pPr>
            <w:r w:rsidRPr="00A74738">
              <w:rPr>
                <w:sz w:val="20"/>
                <w:szCs w:val="20"/>
              </w:rPr>
              <w:t>(0.044)</w:t>
            </w:r>
          </w:p>
        </w:tc>
        <w:tc>
          <w:tcPr>
            <w:tcW w:w="1174" w:type="dxa"/>
            <w:tcBorders>
              <w:top w:val="nil"/>
              <w:left w:val="nil"/>
              <w:bottom w:val="nil"/>
              <w:right w:val="nil"/>
            </w:tcBorders>
            <w:shd w:val="clear" w:color="auto" w:fill="auto"/>
            <w:noWrap/>
            <w:vAlign w:val="bottom"/>
            <w:hideMark/>
          </w:tcPr>
          <w:p w14:paraId="528D1B63" w14:textId="77777777" w:rsidR="00270BEA" w:rsidRPr="00A74738" w:rsidRDefault="00270BEA" w:rsidP="00270BEA">
            <w:pPr>
              <w:jc w:val="center"/>
              <w:rPr>
                <w:sz w:val="20"/>
                <w:szCs w:val="20"/>
              </w:rPr>
            </w:pPr>
            <w:r w:rsidRPr="00A74738">
              <w:rPr>
                <w:sz w:val="20"/>
                <w:szCs w:val="20"/>
              </w:rPr>
              <w:t>(0.126)</w:t>
            </w:r>
          </w:p>
        </w:tc>
      </w:tr>
      <w:tr w:rsidR="00270BEA" w:rsidRPr="004C680B" w14:paraId="0A27ABEA" w14:textId="77777777" w:rsidTr="00270BEA">
        <w:trPr>
          <w:trHeight w:val="255"/>
          <w:jc w:val="center"/>
        </w:trPr>
        <w:tc>
          <w:tcPr>
            <w:tcW w:w="3119" w:type="dxa"/>
            <w:tcBorders>
              <w:top w:val="nil"/>
              <w:left w:val="nil"/>
              <w:bottom w:val="nil"/>
              <w:right w:val="nil"/>
            </w:tcBorders>
            <w:shd w:val="clear" w:color="auto" w:fill="auto"/>
            <w:noWrap/>
            <w:vAlign w:val="bottom"/>
          </w:tcPr>
          <w:p w14:paraId="17C629A0" w14:textId="19D99D52" w:rsidR="00270BEA" w:rsidRPr="00A74738" w:rsidRDefault="00270BEA" w:rsidP="00270BEA">
            <w:pPr>
              <w:rPr>
                <w:b/>
                <w:sz w:val="22"/>
                <w:szCs w:val="20"/>
              </w:rPr>
            </w:pPr>
            <w:r w:rsidRPr="00A74738">
              <w:rPr>
                <w:b/>
                <w:sz w:val="22"/>
                <w:szCs w:val="20"/>
              </w:rPr>
              <w:t>Team Experience</w:t>
            </w:r>
          </w:p>
        </w:tc>
        <w:tc>
          <w:tcPr>
            <w:tcW w:w="1160" w:type="dxa"/>
            <w:tcBorders>
              <w:top w:val="nil"/>
              <w:left w:val="nil"/>
              <w:bottom w:val="nil"/>
              <w:right w:val="nil"/>
            </w:tcBorders>
            <w:shd w:val="clear" w:color="auto" w:fill="auto"/>
            <w:noWrap/>
            <w:vAlign w:val="bottom"/>
          </w:tcPr>
          <w:p w14:paraId="28379766" w14:textId="77777777" w:rsidR="00270BEA" w:rsidRPr="00A74738" w:rsidRDefault="00270BEA" w:rsidP="00270BEA">
            <w:pPr>
              <w:jc w:val="center"/>
              <w:rPr>
                <w:sz w:val="20"/>
                <w:szCs w:val="20"/>
              </w:rPr>
            </w:pPr>
          </w:p>
        </w:tc>
        <w:tc>
          <w:tcPr>
            <w:tcW w:w="1073" w:type="dxa"/>
            <w:tcBorders>
              <w:top w:val="nil"/>
              <w:left w:val="nil"/>
              <w:bottom w:val="nil"/>
              <w:right w:val="nil"/>
            </w:tcBorders>
            <w:shd w:val="clear" w:color="auto" w:fill="auto"/>
            <w:noWrap/>
            <w:vAlign w:val="bottom"/>
          </w:tcPr>
          <w:p w14:paraId="77B7E756" w14:textId="77777777" w:rsidR="00270BEA" w:rsidRPr="00A74738" w:rsidRDefault="00270BEA" w:rsidP="00270BEA">
            <w:pPr>
              <w:jc w:val="center"/>
              <w:rPr>
                <w:sz w:val="20"/>
                <w:szCs w:val="20"/>
              </w:rPr>
            </w:pPr>
          </w:p>
        </w:tc>
        <w:tc>
          <w:tcPr>
            <w:tcW w:w="1160" w:type="dxa"/>
            <w:tcBorders>
              <w:top w:val="nil"/>
              <w:left w:val="nil"/>
              <w:bottom w:val="nil"/>
              <w:right w:val="nil"/>
            </w:tcBorders>
            <w:shd w:val="clear" w:color="auto" w:fill="auto"/>
            <w:noWrap/>
            <w:vAlign w:val="bottom"/>
          </w:tcPr>
          <w:p w14:paraId="6532D2CA" w14:textId="77777777" w:rsidR="00270BEA" w:rsidRPr="00A74738" w:rsidRDefault="00270BEA" w:rsidP="00270BEA">
            <w:pPr>
              <w:jc w:val="center"/>
              <w:rPr>
                <w:sz w:val="20"/>
                <w:szCs w:val="20"/>
              </w:rPr>
            </w:pPr>
          </w:p>
        </w:tc>
        <w:tc>
          <w:tcPr>
            <w:tcW w:w="1174" w:type="dxa"/>
            <w:tcBorders>
              <w:top w:val="nil"/>
              <w:left w:val="nil"/>
              <w:bottom w:val="nil"/>
              <w:right w:val="nil"/>
            </w:tcBorders>
            <w:shd w:val="clear" w:color="auto" w:fill="auto"/>
            <w:noWrap/>
            <w:vAlign w:val="bottom"/>
          </w:tcPr>
          <w:p w14:paraId="69CD75A8" w14:textId="77777777" w:rsidR="00270BEA" w:rsidRPr="00A74738" w:rsidRDefault="00270BEA" w:rsidP="00270BEA">
            <w:pPr>
              <w:jc w:val="center"/>
              <w:rPr>
                <w:sz w:val="20"/>
                <w:szCs w:val="20"/>
              </w:rPr>
            </w:pPr>
          </w:p>
        </w:tc>
      </w:tr>
      <w:tr w:rsidR="00270BEA" w:rsidRPr="004C680B" w14:paraId="345F7DF4" w14:textId="77777777" w:rsidTr="00270BEA">
        <w:trPr>
          <w:trHeight w:val="255"/>
          <w:jc w:val="center"/>
        </w:trPr>
        <w:tc>
          <w:tcPr>
            <w:tcW w:w="3119" w:type="dxa"/>
            <w:tcBorders>
              <w:top w:val="nil"/>
              <w:left w:val="nil"/>
              <w:bottom w:val="nil"/>
              <w:right w:val="nil"/>
            </w:tcBorders>
            <w:shd w:val="clear" w:color="auto" w:fill="auto"/>
            <w:noWrap/>
            <w:vAlign w:val="bottom"/>
            <w:hideMark/>
          </w:tcPr>
          <w:p w14:paraId="36AD8B50" w14:textId="77777777" w:rsidR="00270BEA" w:rsidRPr="00A74738" w:rsidRDefault="00270BEA" w:rsidP="00270BEA">
            <w:pPr>
              <w:rPr>
                <w:sz w:val="20"/>
                <w:szCs w:val="20"/>
              </w:rPr>
            </w:pPr>
            <w:r w:rsidRPr="00A74738">
              <w:rPr>
                <w:sz w:val="20"/>
                <w:szCs w:val="20"/>
              </w:rPr>
              <w:t>Tenure</w:t>
            </w:r>
          </w:p>
        </w:tc>
        <w:tc>
          <w:tcPr>
            <w:tcW w:w="1160" w:type="dxa"/>
            <w:tcBorders>
              <w:top w:val="nil"/>
              <w:left w:val="nil"/>
              <w:bottom w:val="nil"/>
              <w:right w:val="nil"/>
            </w:tcBorders>
            <w:shd w:val="clear" w:color="auto" w:fill="auto"/>
            <w:noWrap/>
            <w:vAlign w:val="bottom"/>
            <w:hideMark/>
          </w:tcPr>
          <w:p w14:paraId="3AC65A19" w14:textId="77777777" w:rsidR="00270BEA" w:rsidRPr="00A74738" w:rsidRDefault="00270BEA" w:rsidP="00270BEA">
            <w:pPr>
              <w:jc w:val="center"/>
              <w:rPr>
                <w:sz w:val="20"/>
                <w:szCs w:val="20"/>
              </w:rPr>
            </w:pPr>
            <w:r w:rsidRPr="00A74738">
              <w:rPr>
                <w:sz w:val="20"/>
                <w:szCs w:val="20"/>
              </w:rPr>
              <w:t>0.941***</w:t>
            </w:r>
          </w:p>
        </w:tc>
        <w:tc>
          <w:tcPr>
            <w:tcW w:w="1073" w:type="dxa"/>
            <w:tcBorders>
              <w:top w:val="nil"/>
              <w:left w:val="nil"/>
              <w:bottom w:val="nil"/>
              <w:right w:val="nil"/>
            </w:tcBorders>
            <w:shd w:val="clear" w:color="auto" w:fill="auto"/>
            <w:noWrap/>
            <w:vAlign w:val="bottom"/>
            <w:hideMark/>
          </w:tcPr>
          <w:p w14:paraId="667B4958" w14:textId="77777777" w:rsidR="00270BEA" w:rsidRPr="00A74738" w:rsidRDefault="00270BEA" w:rsidP="00270BEA">
            <w:pPr>
              <w:jc w:val="center"/>
              <w:rPr>
                <w:sz w:val="20"/>
                <w:szCs w:val="20"/>
              </w:rPr>
            </w:pPr>
            <w:r w:rsidRPr="00A74738">
              <w:rPr>
                <w:sz w:val="20"/>
                <w:szCs w:val="20"/>
              </w:rPr>
              <w:t>0.995</w:t>
            </w:r>
          </w:p>
        </w:tc>
        <w:tc>
          <w:tcPr>
            <w:tcW w:w="1160" w:type="dxa"/>
            <w:tcBorders>
              <w:top w:val="nil"/>
              <w:left w:val="nil"/>
              <w:bottom w:val="nil"/>
              <w:right w:val="nil"/>
            </w:tcBorders>
            <w:shd w:val="clear" w:color="auto" w:fill="auto"/>
            <w:noWrap/>
            <w:vAlign w:val="bottom"/>
            <w:hideMark/>
          </w:tcPr>
          <w:p w14:paraId="22B9B420" w14:textId="77777777" w:rsidR="00270BEA" w:rsidRPr="00A74738" w:rsidRDefault="00270BEA" w:rsidP="00270BEA">
            <w:pPr>
              <w:jc w:val="center"/>
              <w:rPr>
                <w:sz w:val="20"/>
                <w:szCs w:val="20"/>
              </w:rPr>
            </w:pPr>
            <w:r w:rsidRPr="00A74738">
              <w:rPr>
                <w:sz w:val="20"/>
                <w:szCs w:val="20"/>
              </w:rPr>
              <w:t>0.935***</w:t>
            </w:r>
          </w:p>
        </w:tc>
        <w:tc>
          <w:tcPr>
            <w:tcW w:w="1174" w:type="dxa"/>
            <w:tcBorders>
              <w:top w:val="nil"/>
              <w:left w:val="nil"/>
              <w:bottom w:val="nil"/>
              <w:right w:val="nil"/>
            </w:tcBorders>
            <w:shd w:val="clear" w:color="auto" w:fill="auto"/>
            <w:noWrap/>
            <w:vAlign w:val="bottom"/>
            <w:hideMark/>
          </w:tcPr>
          <w:p w14:paraId="493FEC77" w14:textId="77777777" w:rsidR="00270BEA" w:rsidRPr="00A74738" w:rsidRDefault="00270BEA" w:rsidP="00270BEA">
            <w:pPr>
              <w:jc w:val="center"/>
              <w:rPr>
                <w:sz w:val="20"/>
                <w:szCs w:val="20"/>
              </w:rPr>
            </w:pPr>
            <w:r w:rsidRPr="00A74738">
              <w:rPr>
                <w:sz w:val="20"/>
                <w:szCs w:val="20"/>
              </w:rPr>
              <w:t>0.972***</w:t>
            </w:r>
          </w:p>
        </w:tc>
      </w:tr>
      <w:tr w:rsidR="00270BEA" w:rsidRPr="004C680B" w14:paraId="70EA43ED" w14:textId="77777777" w:rsidTr="00270BEA">
        <w:trPr>
          <w:trHeight w:val="255"/>
          <w:jc w:val="center"/>
        </w:trPr>
        <w:tc>
          <w:tcPr>
            <w:tcW w:w="3119" w:type="dxa"/>
            <w:tcBorders>
              <w:top w:val="nil"/>
              <w:left w:val="nil"/>
              <w:bottom w:val="nil"/>
              <w:right w:val="nil"/>
            </w:tcBorders>
            <w:shd w:val="clear" w:color="auto" w:fill="auto"/>
            <w:noWrap/>
            <w:vAlign w:val="bottom"/>
            <w:hideMark/>
          </w:tcPr>
          <w:p w14:paraId="4E6FC29F" w14:textId="77777777" w:rsidR="00270BEA" w:rsidRPr="00A74738" w:rsidRDefault="00270BEA" w:rsidP="00270BEA">
            <w:pPr>
              <w:jc w:val="center"/>
              <w:rPr>
                <w:sz w:val="20"/>
                <w:szCs w:val="20"/>
              </w:rPr>
            </w:pPr>
          </w:p>
        </w:tc>
        <w:tc>
          <w:tcPr>
            <w:tcW w:w="1160" w:type="dxa"/>
            <w:tcBorders>
              <w:top w:val="nil"/>
              <w:left w:val="nil"/>
              <w:bottom w:val="nil"/>
              <w:right w:val="nil"/>
            </w:tcBorders>
            <w:shd w:val="clear" w:color="auto" w:fill="auto"/>
            <w:noWrap/>
            <w:vAlign w:val="bottom"/>
            <w:hideMark/>
          </w:tcPr>
          <w:p w14:paraId="308A2474" w14:textId="77777777" w:rsidR="00270BEA" w:rsidRPr="00A74738" w:rsidRDefault="00270BEA" w:rsidP="00270BEA">
            <w:pPr>
              <w:jc w:val="center"/>
              <w:rPr>
                <w:sz w:val="20"/>
                <w:szCs w:val="20"/>
              </w:rPr>
            </w:pPr>
            <w:r w:rsidRPr="00A74738">
              <w:rPr>
                <w:sz w:val="20"/>
                <w:szCs w:val="20"/>
              </w:rPr>
              <w:t>(0.007)</w:t>
            </w:r>
          </w:p>
        </w:tc>
        <w:tc>
          <w:tcPr>
            <w:tcW w:w="1073" w:type="dxa"/>
            <w:tcBorders>
              <w:top w:val="nil"/>
              <w:left w:val="nil"/>
              <w:bottom w:val="nil"/>
              <w:right w:val="nil"/>
            </w:tcBorders>
            <w:shd w:val="clear" w:color="auto" w:fill="auto"/>
            <w:noWrap/>
            <w:vAlign w:val="bottom"/>
            <w:hideMark/>
          </w:tcPr>
          <w:p w14:paraId="3EA5560D" w14:textId="77777777" w:rsidR="00270BEA" w:rsidRPr="00A74738" w:rsidRDefault="00270BEA" w:rsidP="00270BEA">
            <w:pPr>
              <w:jc w:val="center"/>
              <w:rPr>
                <w:sz w:val="20"/>
                <w:szCs w:val="20"/>
              </w:rPr>
            </w:pPr>
            <w:r w:rsidRPr="00A74738">
              <w:rPr>
                <w:sz w:val="20"/>
                <w:szCs w:val="20"/>
              </w:rPr>
              <w:t>(0.006)</w:t>
            </w:r>
          </w:p>
        </w:tc>
        <w:tc>
          <w:tcPr>
            <w:tcW w:w="1160" w:type="dxa"/>
            <w:tcBorders>
              <w:top w:val="nil"/>
              <w:left w:val="nil"/>
              <w:bottom w:val="nil"/>
              <w:right w:val="nil"/>
            </w:tcBorders>
            <w:shd w:val="clear" w:color="auto" w:fill="auto"/>
            <w:noWrap/>
            <w:vAlign w:val="bottom"/>
            <w:hideMark/>
          </w:tcPr>
          <w:p w14:paraId="67E2F761" w14:textId="77777777" w:rsidR="00270BEA" w:rsidRPr="00A74738" w:rsidRDefault="00270BEA" w:rsidP="00270BEA">
            <w:pPr>
              <w:jc w:val="center"/>
              <w:rPr>
                <w:sz w:val="20"/>
                <w:szCs w:val="20"/>
              </w:rPr>
            </w:pPr>
            <w:r w:rsidRPr="00A74738">
              <w:rPr>
                <w:sz w:val="20"/>
                <w:szCs w:val="20"/>
              </w:rPr>
              <w:t>(0.008)</w:t>
            </w:r>
          </w:p>
        </w:tc>
        <w:tc>
          <w:tcPr>
            <w:tcW w:w="1174" w:type="dxa"/>
            <w:tcBorders>
              <w:top w:val="nil"/>
              <w:left w:val="nil"/>
              <w:bottom w:val="nil"/>
              <w:right w:val="nil"/>
            </w:tcBorders>
            <w:shd w:val="clear" w:color="auto" w:fill="auto"/>
            <w:noWrap/>
            <w:vAlign w:val="bottom"/>
            <w:hideMark/>
          </w:tcPr>
          <w:p w14:paraId="09392918" w14:textId="77777777" w:rsidR="00270BEA" w:rsidRPr="00A74738" w:rsidRDefault="00270BEA" w:rsidP="00270BEA">
            <w:pPr>
              <w:jc w:val="center"/>
              <w:rPr>
                <w:sz w:val="20"/>
                <w:szCs w:val="20"/>
              </w:rPr>
            </w:pPr>
            <w:r w:rsidRPr="00A74738">
              <w:rPr>
                <w:sz w:val="20"/>
                <w:szCs w:val="20"/>
              </w:rPr>
              <w:t>(0.009)</w:t>
            </w:r>
          </w:p>
        </w:tc>
      </w:tr>
      <w:tr w:rsidR="00270BEA" w:rsidRPr="004C680B" w14:paraId="13E81CBF" w14:textId="77777777" w:rsidTr="00270BEA">
        <w:trPr>
          <w:trHeight w:val="255"/>
          <w:jc w:val="center"/>
        </w:trPr>
        <w:tc>
          <w:tcPr>
            <w:tcW w:w="3119" w:type="dxa"/>
            <w:tcBorders>
              <w:top w:val="nil"/>
              <w:left w:val="nil"/>
              <w:bottom w:val="nil"/>
              <w:right w:val="nil"/>
            </w:tcBorders>
            <w:shd w:val="clear" w:color="auto" w:fill="auto"/>
            <w:noWrap/>
            <w:vAlign w:val="bottom"/>
            <w:hideMark/>
          </w:tcPr>
          <w:p w14:paraId="663CBC81" w14:textId="77777777" w:rsidR="00270BEA" w:rsidRPr="00A74738" w:rsidRDefault="00270BEA" w:rsidP="00270BEA">
            <w:pPr>
              <w:rPr>
                <w:sz w:val="20"/>
                <w:szCs w:val="20"/>
              </w:rPr>
            </w:pPr>
            <w:r w:rsidRPr="00A74738">
              <w:rPr>
                <w:sz w:val="20"/>
                <w:szCs w:val="20"/>
              </w:rPr>
              <w:t>Tenure Squared</w:t>
            </w:r>
          </w:p>
        </w:tc>
        <w:tc>
          <w:tcPr>
            <w:tcW w:w="1160" w:type="dxa"/>
            <w:tcBorders>
              <w:top w:val="nil"/>
              <w:left w:val="nil"/>
              <w:bottom w:val="nil"/>
              <w:right w:val="nil"/>
            </w:tcBorders>
            <w:shd w:val="clear" w:color="auto" w:fill="auto"/>
            <w:noWrap/>
            <w:vAlign w:val="bottom"/>
            <w:hideMark/>
          </w:tcPr>
          <w:p w14:paraId="43187FCC" w14:textId="77777777" w:rsidR="00270BEA" w:rsidRPr="00A74738" w:rsidRDefault="00270BEA" w:rsidP="00270BEA">
            <w:pPr>
              <w:jc w:val="center"/>
              <w:rPr>
                <w:sz w:val="20"/>
                <w:szCs w:val="20"/>
              </w:rPr>
            </w:pPr>
            <w:r w:rsidRPr="00A74738">
              <w:rPr>
                <w:sz w:val="20"/>
                <w:szCs w:val="20"/>
              </w:rPr>
              <w:t>1.0001***</w:t>
            </w:r>
          </w:p>
        </w:tc>
        <w:tc>
          <w:tcPr>
            <w:tcW w:w="1073" w:type="dxa"/>
            <w:tcBorders>
              <w:top w:val="nil"/>
              <w:left w:val="nil"/>
              <w:bottom w:val="nil"/>
              <w:right w:val="nil"/>
            </w:tcBorders>
            <w:shd w:val="clear" w:color="auto" w:fill="auto"/>
            <w:noWrap/>
            <w:vAlign w:val="bottom"/>
            <w:hideMark/>
          </w:tcPr>
          <w:p w14:paraId="1DEB9445" w14:textId="77777777" w:rsidR="00270BEA" w:rsidRPr="00A74738" w:rsidRDefault="00270BEA" w:rsidP="00270BEA">
            <w:pPr>
              <w:jc w:val="center"/>
              <w:rPr>
                <w:sz w:val="20"/>
                <w:szCs w:val="20"/>
              </w:rPr>
            </w:pPr>
            <w:r w:rsidRPr="00A74738">
              <w:rPr>
                <w:sz w:val="20"/>
                <w:szCs w:val="20"/>
              </w:rPr>
              <w:t>1.000</w:t>
            </w:r>
          </w:p>
        </w:tc>
        <w:tc>
          <w:tcPr>
            <w:tcW w:w="1160" w:type="dxa"/>
            <w:tcBorders>
              <w:top w:val="nil"/>
              <w:left w:val="nil"/>
              <w:bottom w:val="nil"/>
              <w:right w:val="nil"/>
            </w:tcBorders>
            <w:shd w:val="clear" w:color="auto" w:fill="auto"/>
            <w:noWrap/>
            <w:vAlign w:val="bottom"/>
            <w:hideMark/>
          </w:tcPr>
          <w:p w14:paraId="71A3E8C4" w14:textId="77777777" w:rsidR="00270BEA" w:rsidRPr="00A74738" w:rsidRDefault="00270BEA" w:rsidP="00270BEA">
            <w:pPr>
              <w:jc w:val="center"/>
              <w:rPr>
                <w:sz w:val="20"/>
                <w:szCs w:val="20"/>
              </w:rPr>
            </w:pPr>
            <w:r w:rsidRPr="00A74738">
              <w:rPr>
                <w:sz w:val="20"/>
                <w:szCs w:val="20"/>
              </w:rPr>
              <w:t>1.0001***</w:t>
            </w:r>
          </w:p>
        </w:tc>
        <w:tc>
          <w:tcPr>
            <w:tcW w:w="1174" w:type="dxa"/>
            <w:tcBorders>
              <w:top w:val="nil"/>
              <w:left w:val="nil"/>
              <w:bottom w:val="nil"/>
              <w:right w:val="nil"/>
            </w:tcBorders>
            <w:shd w:val="clear" w:color="auto" w:fill="auto"/>
            <w:noWrap/>
            <w:vAlign w:val="bottom"/>
            <w:hideMark/>
          </w:tcPr>
          <w:p w14:paraId="38258EE8" w14:textId="77777777" w:rsidR="00270BEA" w:rsidRPr="00A74738" w:rsidRDefault="00270BEA" w:rsidP="00270BEA">
            <w:pPr>
              <w:jc w:val="center"/>
              <w:rPr>
                <w:sz w:val="20"/>
                <w:szCs w:val="20"/>
              </w:rPr>
            </w:pPr>
            <w:r w:rsidRPr="00A74738">
              <w:rPr>
                <w:sz w:val="20"/>
                <w:szCs w:val="20"/>
              </w:rPr>
              <w:t>1.00006***</w:t>
            </w:r>
          </w:p>
        </w:tc>
      </w:tr>
      <w:tr w:rsidR="00270BEA" w:rsidRPr="004C680B" w14:paraId="0EAA1F16" w14:textId="77777777" w:rsidTr="00270BEA">
        <w:trPr>
          <w:trHeight w:val="255"/>
          <w:jc w:val="center"/>
        </w:trPr>
        <w:tc>
          <w:tcPr>
            <w:tcW w:w="3119" w:type="dxa"/>
            <w:tcBorders>
              <w:top w:val="nil"/>
              <w:left w:val="nil"/>
              <w:bottom w:val="nil"/>
              <w:right w:val="nil"/>
            </w:tcBorders>
            <w:shd w:val="clear" w:color="auto" w:fill="auto"/>
            <w:noWrap/>
            <w:vAlign w:val="bottom"/>
            <w:hideMark/>
          </w:tcPr>
          <w:p w14:paraId="4AA38348" w14:textId="77777777" w:rsidR="00270BEA" w:rsidRPr="00A74738" w:rsidRDefault="00270BEA" w:rsidP="00270BEA">
            <w:pPr>
              <w:jc w:val="center"/>
              <w:rPr>
                <w:sz w:val="20"/>
                <w:szCs w:val="20"/>
              </w:rPr>
            </w:pPr>
          </w:p>
        </w:tc>
        <w:tc>
          <w:tcPr>
            <w:tcW w:w="1160" w:type="dxa"/>
            <w:tcBorders>
              <w:top w:val="nil"/>
              <w:left w:val="nil"/>
              <w:bottom w:val="nil"/>
              <w:right w:val="nil"/>
            </w:tcBorders>
            <w:shd w:val="clear" w:color="auto" w:fill="auto"/>
            <w:noWrap/>
            <w:vAlign w:val="bottom"/>
            <w:hideMark/>
          </w:tcPr>
          <w:p w14:paraId="7DF04E53" w14:textId="77777777" w:rsidR="00270BEA" w:rsidRPr="00A74738" w:rsidRDefault="00270BEA" w:rsidP="00270BEA">
            <w:pPr>
              <w:jc w:val="center"/>
              <w:rPr>
                <w:sz w:val="20"/>
                <w:szCs w:val="20"/>
              </w:rPr>
            </w:pPr>
            <w:r w:rsidRPr="00A74738">
              <w:rPr>
                <w:sz w:val="20"/>
                <w:szCs w:val="20"/>
              </w:rPr>
              <w:t>(0.000)</w:t>
            </w:r>
          </w:p>
        </w:tc>
        <w:tc>
          <w:tcPr>
            <w:tcW w:w="1073" w:type="dxa"/>
            <w:tcBorders>
              <w:top w:val="nil"/>
              <w:left w:val="nil"/>
              <w:bottom w:val="nil"/>
              <w:right w:val="nil"/>
            </w:tcBorders>
            <w:shd w:val="clear" w:color="auto" w:fill="auto"/>
            <w:noWrap/>
            <w:vAlign w:val="bottom"/>
            <w:hideMark/>
          </w:tcPr>
          <w:p w14:paraId="06F9B8F2" w14:textId="77777777" w:rsidR="00270BEA" w:rsidRPr="00A74738" w:rsidRDefault="00270BEA" w:rsidP="00270BEA">
            <w:pPr>
              <w:jc w:val="center"/>
              <w:rPr>
                <w:sz w:val="20"/>
                <w:szCs w:val="20"/>
              </w:rPr>
            </w:pPr>
            <w:r w:rsidRPr="00A74738">
              <w:rPr>
                <w:sz w:val="20"/>
                <w:szCs w:val="20"/>
              </w:rPr>
              <w:t>(0.000)</w:t>
            </w:r>
          </w:p>
        </w:tc>
        <w:tc>
          <w:tcPr>
            <w:tcW w:w="1160" w:type="dxa"/>
            <w:tcBorders>
              <w:top w:val="nil"/>
              <w:left w:val="nil"/>
              <w:bottom w:val="nil"/>
              <w:right w:val="nil"/>
            </w:tcBorders>
            <w:shd w:val="clear" w:color="auto" w:fill="auto"/>
            <w:noWrap/>
            <w:vAlign w:val="bottom"/>
            <w:hideMark/>
          </w:tcPr>
          <w:p w14:paraId="3538D9E1" w14:textId="77777777" w:rsidR="00270BEA" w:rsidRPr="00A74738" w:rsidRDefault="00270BEA" w:rsidP="00270BEA">
            <w:pPr>
              <w:jc w:val="center"/>
              <w:rPr>
                <w:sz w:val="20"/>
                <w:szCs w:val="20"/>
              </w:rPr>
            </w:pPr>
            <w:r w:rsidRPr="00A74738">
              <w:rPr>
                <w:sz w:val="20"/>
                <w:szCs w:val="20"/>
              </w:rPr>
              <w:t>(0.000)</w:t>
            </w:r>
          </w:p>
        </w:tc>
        <w:tc>
          <w:tcPr>
            <w:tcW w:w="1174" w:type="dxa"/>
            <w:tcBorders>
              <w:top w:val="nil"/>
              <w:left w:val="nil"/>
              <w:bottom w:val="nil"/>
              <w:right w:val="nil"/>
            </w:tcBorders>
            <w:shd w:val="clear" w:color="auto" w:fill="auto"/>
            <w:noWrap/>
            <w:vAlign w:val="bottom"/>
            <w:hideMark/>
          </w:tcPr>
          <w:p w14:paraId="610B6EE5" w14:textId="77777777" w:rsidR="00270BEA" w:rsidRPr="00A74738" w:rsidRDefault="00270BEA" w:rsidP="00270BEA">
            <w:pPr>
              <w:jc w:val="center"/>
              <w:rPr>
                <w:sz w:val="20"/>
                <w:szCs w:val="20"/>
              </w:rPr>
            </w:pPr>
            <w:r w:rsidRPr="00A74738">
              <w:rPr>
                <w:sz w:val="20"/>
                <w:szCs w:val="20"/>
              </w:rPr>
              <w:t>(0.000)</w:t>
            </w:r>
          </w:p>
        </w:tc>
      </w:tr>
      <w:tr w:rsidR="00270BEA" w:rsidRPr="004C680B" w14:paraId="5E533E02" w14:textId="77777777" w:rsidTr="00270BEA">
        <w:trPr>
          <w:trHeight w:val="255"/>
          <w:jc w:val="center"/>
        </w:trPr>
        <w:tc>
          <w:tcPr>
            <w:tcW w:w="3119" w:type="dxa"/>
            <w:tcBorders>
              <w:top w:val="nil"/>
              <w:left w:val="nil"/>
              <w:bottom w:val="nil"/>
              <w:right w:val="nil"/>
            </w:tcBorders>
            <w:shd w:val="clear" w:color="auto" w:fill="auto"/>
            <w:noWrap/>
            <w:vAlign w:val="bottom"/>
            <w:hideMark/>
          </w:tcPr>
          <w:p w14:paraId="2F7744F1" w14:textId="77777777" w:rsidR="00270BEA" w:rsidRPr="00A74738" w:rsidRDefault="00270BEA" w:rsidP="00270BEA">
            <w:pPr>
              <w:rPr>
                <w:sz w:val="20"/>
                <w:szCs w:val="20"/>
              </w:rPr>
            </w:pPr>
            <w:r w:rsidRPr="00A74738">
              <w:rPr>
                <w:sz w:val="20"/>
                <w:szCs w:val="20"/>
              </w:rPr>
              <w:t>Ex player</w:t>
            </w:r>
          </w:p>
        </w:tc>
        <w:tc>
          <w:tcPr>
            <w:tcW w:w="1160" w:type="dxa"/>
            <w:tcBorders>
              <w:top w:val="nil"/>
              <w:left w:val="nil"/>
              <w:bottom w:val="nil"/>
              <w:right w:val="nil"/>
            </w:tcBorders>
            <w:shd w:val="clear" w:color="auto" w:fill="auto"/>
            <w:noWrap/>
            <w:vAlign w:val="bottom"/>
            <w:hideMark/>
          </w:tcPr>
          <w:p w14:paraId="0D9CA300" w14:textId="77777777" w:rsidR="00270BEA" w:rsidRPr="00A74738" w:rsidRDefault="00270BEA" w:rsidP="00270BEA">
            <w:pPr>
              <w:jc w:val="center"/>
              <w:rPr>
                <w:sz w:val="20"/>
                <w:szCs w:val="20"/>
              </w:rPr>
            </w:pPr>
            <w:r w:rsidRPr="00A74738">
              <w:rPr>
                <w:sz w:val="20"/>
                <w:szCs w:val="20"/>
              </w:rPr>
              <w:t>0.574**</w:t>
            </w:r>
          </w:p>
        </w:tc>
        <w:tc>
          <w:tcPr>
            <w:tcW w:w="1073" w:type="dxa"/>
            <w:tcBorders>
              <w:top w:val="nil"/>
              <w:left w:val="nil"/>
              <w:bottom w:val="nil"/>
              <w:right w:val="nil"/>
            </w:tcBorders>
            <w:shd w:val="clear" w:color="auto" w:fill="auto"/>
            <w:noWrap/>
            <w:vAlign w:val="bottom"/>
            <w:hideMark/>
          </w:tcPr>
          <w:p w14:paraId="4D25FB7C" w14:textId="77777777" w:rsidR="00270BEA" w:rsidRPr="00A74738" w:rsidRDefault="00270BEA" w:rsidP="00270BEA">
            <w:pPr>
              <w:jc w:val="center"/>
              <w:rPr>
                <w:sz w:val="20"/>
                <w:szCs w:val="20"/>
              </w:rPr>
            </w:pPr>
            <w:r w:rsidRPr="00A74738">
              <w:rPr>
                <w:sz w:val="20"/>
                <w:szCs w:val="20"/>
              </w:rPr>
              <w:t>0.624</w:t>
            </w:r>
          </w:p>
        </w:tc>
        <w:tc>
          <w:tcPr>
            <w:tcW w:w="1160" w:type="dxa"/>
            <w:tcBorders>
              <w:top w:val="nil"/>
              <w:left w:val="nil"/>
              <w:bottom w:val="nil"/>
              <w:right w:val="nil"/>
            </w:tcBorders>
            <w:shd w:val="clear" w:color="auto" w:fill="auto"/>
            <w:noWrap/>
            <w:vAlign w:val="bottom"/>
            <w:hideMark/>
          </w:tcPr>
          <w:p w14:paraId="452D9EA3" w14:textId="77777777" w:rsidR="00270BEA" w:rsidRPr="00A74738" w:rsidRDefault="00270BEA" w:rsidP="00270BEA">
            <w:pPr>
              <w:jc w:val="center"/>
              <w:rPr>
                <w:sz w:val="20"/>
                <w:szCs w:val="20"/>
              </w:rPr>
            </w:pPr>
            <w:r w:rsidRPr="00A74738">
              <w:rPr>
                <w:sz w:val="20"/>
                <w:szCs w:val="20"/>
              </w:rPr>
              <w:t>0.565**</w:t>
            </w:r>
          </w:p>
        </w:tc>
        <w:tc>
          <w:tcPr>
            <w:tcW w:w="1174" w:type="dxa"/>
            <w:tcBorders>
              <w:top w:val="nil"/>
              <w:left w:val="nil"/>
              <w:bottom w:val="nil"/>
              <w:right w:val="nil"/>
            </w:tcBorders>
            <w:shd w:val="clear" w:color="auto" w:fill="auto"/>
            <w:noWrap/>
            <w:vAlign w:val="bottom"/>
            <w:hideMark/>
          </w:tcPr>
          <w:p w14:paraId="022B9DD9" w14:textId="77777777" w:rsidR="00270BEA" w:rsidRPr="00A74738" w:rsidRDefault="00270BEA" w:rsidP="00270BEA">
            <w:pPr>
              <w:jc w:val="center"/>
              <w:rPr>
                <w:sz w:val="20"/>
                <w:szCs w:val="20"/>
              </w:rPr>
            </w:pPr>
            <w:r w:rsidRPr="00A74738">
              <w:rPr>
                <w:sz w:val="20"/>
                <w:szCs w:val="20"/>
              </w:rPr>
              <w:t>0.270*</w:t>
            </w:r>
          </w:p>
        </w:tc>
      </w:tr>
      <w:tr w:rsidR="00270BEA" w:rsidRPr="004C680B" w14:paraId="3460D886" w14:textId="77777777" w:rsidTr="00270BEA">
        <w:trPr>
          <w:trHeight w:val="255"/>
          <w:jc w:val="center"/>
        </w:trPr>
        <w:tc>
          <w:tcPr>
            <w:tcW w:w="3119" w:type="dxa"/>
            <w:tcBorders>
              <w:top w:val="nil"/>
              <w:left w:val="nil"/>
              <w:bottom w:val="nil"/>
              <w:right w:val="nil"/>
            </w:tcBorders>
            <w:shd w:val="clear" w:color="auto" w:fill="auto"/>
            <w:noWrap/>
            <w:vAlign w:val="bottom"/>
            <w:hideMark/>
          </w:tcPr>
          <w:p w14:paraId="3A7ECB10" w14:textId="77777777" w:rsidR="00270BEA" w:rsidRPr="00A74738" w:rsidRDefault="00270BEA" w:rsidP="00270BEA">
            <w:pPr>
              <w:jc w:val="center"/>
              <w:rPr>
                <w:sz w:val="20"/>
                <w:szCs w:val="20"/>
              </w:rPr>
            </w:pPr>
          </w:p>
        </w:tc>
        <w:tc>
          <w:tcPr>
            <w:tcW w:w="1160" w:type="dxa"/>
            <w:tcBorders>
              <w:top w:val="nil"/>
              <w:left w:val="nil"/>
              <w:bottom w:val="nil"/>
              <w:right w:val="nil"/>
            </w:tcBorders>
            <w:shd w:val="clear" w:color="auto" w:fill="auto"/>
            <w:noWrap/>
            <w:vAlign w:val="bottom"/>
            <w:hideMark/>
          </w:tcPr>
          <w:p w14:paraId="2D410AB7" w14:textId="77777777" w:rsidR="00270BEA" w:rsidRPr="00A74738" w:rsidRDefault="00270BEA" w:rsidP="00270BEA">
            <w:pPr>
              <w:jc w:val="center"/>
              <w:rPr>
                <w:sz w:val="20"/>
                <w:szCs w:val="20"/>
              </w:rPr>
            </w:pPr>
            <w:r w:rsidRPr="00A74738">
              <w:rPr>
                <w:sz w:val="20"/>
                <w:szCs w:val="20"/>
              </w:rPr>
              <w:t>(0.144)</w:t>
            </w:r>
          </w:p>
        </w:tc>
        <w:tc>
          <w:tcPr>
            <w:tcW w:w="1073" w:type="dxa"/>
            <w:tcBorders>
              <w:top w:val="nil"/>
              <w:left w:val="nil"/>
              <w:bottom w:val="nil"/>
              <w:right w:val="nil"/>
            </w:tcBorders>
            <w:shd w:val="clear" w:color="auto" w:fill="auto"/>
            <w:noWrap/>
            <w:vAlign w:val="bottom"/>
            <w:hideMark/>
          </w:tcPr>
          <w:p w14:paraId="3344E985" w14:textId="77777777" w:rsidR="00270BEA" w:rsidRPr="00A74738" w:rsidRDefault="00270BEA" w:rsidP="00270BEA">
            <w:pPr>
              <w:jc w:val="center"/>
              <w:rPr>
                <w:sz w:val="20"/>
                <w:szCs w:val="20"/>
              </w:rPr>
            </w:pPr>
            <w:r w:rsidRPr="00A74738">
              <w:rPr>
                <w:sz w:val="20"/>
                <w:szCs w:val="20"/>
              </w:rPr>
              <w:t>(0.287)</w:t>
            </w:r>
          </w:p>
        </w:tc>
        <w:tc>
          <w:tcPr>
            <w:tcW w:w="1160" w:type="dxa"/>
            <w:tcBorders>
              <w:top w:val="nil"/>
              <w:left w:val="nil"/>
              <w:bottom w:val="nil"/>
              <w:right w:val="nil"/>
            </w:tcBorders>
            <w:shd w:val="clear" w:color="auto" w:fill="auto"/>
            <w:noWrap/>
            <w:vAlign w:val="bottom"/>
            <w:hideMark/>
          </w:tcPr>
          <w:p w14:paraId="75BF6164" w14:textId="77777777" w:rsidR="00270BEA" w:rsidRPr="00A74738" w:rsidRDefault="00270BEA" w:rsidP="00270BEA">
            <w:pPr>
              <w:jc w:val="center"/>
              <w:rPr>
                <w:sz w:val="20"/>
                <w:szCs w:val="20"/>
              </w:rPr>
            </w:pPr>
            <w:r w:rsidRPr="00A74738">
              <w:rPr>
                <w:sz w:val="20"/>
                <w:szCs w:val="20"/>
              </w:rPr>
              <w:t>(0.164)</w:t>
            </w:r>
          </w:p>
        </w:tc>
        <w:tc>
          <w:tcPr>
            <w:tcW w:w="1174" w:type="dxa"/>
            <w:tcBorders>
              <w:top w:val="nil"/>
              <w:left w:val="nil"/>
              <w:bottom w:val="nil"/>
              <w:right w:val="nil"/>
            </w:tcBorders>
            <w:shd w:val="clear" w:color="auto" w:fill="auto"/>
            <w:noWrap/>
            <w:vAlign w:val="bottom"/>
            <w:hideMark/>
          </w:tcPr>
          <w:p w14:paraId="4A081D82" w14:textId="77777777" w:rsidR="00270BEA" w:rsidRPr="00A74738" w:rsidRDefault="00270BEA" w:rsidP="00270BEA">
            <w:pPr>
              <w:jc w:val="center"/>
              <w:rPr>
                <w:sz w:val="20"/>
                <w:szCs w:val="20"/>
              </w:rPr>
            </w:pPr>
            <w:r w:rsidRPr="00A74738">
              <w:rPr>
                <w:sz w:val="20"/>
                <w:szCs w:val="20"/>
              </w:rPr>
              <w:t>(0.213)</w:t>
            </w:r>
          </w:p>
        </w:tc>
      </w:tr>
      <w:tr w:rsidR="00270BEA" w:rsidRPr="004C680B" w14:paraId="12FCF8EA" w14:textId="77777777" w:rsidTr="00270BEA">
        <w:trPr>
          <w:trHeight w:val="255"/>
          <w:jc w:val="center"/>
        </w:trPr>
        <w:tc>
          <w:tcPr>
            <w:tcW w:w="3119" w:type="dxa"/>
            <w:tcBorders>
              <w:top w:val="nil"/>
              <w:left w:val="nil"/>
              <w:bottom w:val="nil"/>
              <w:right w:val="nil"/>
            </w:tcBorders>
            <w:shd w:val="clear" w:color="auto" w:fill="auto"/>
            <w:noWrap/>
            <w:vAlign w:val="bottom"/>
            <w:hideMark/>
          </w:tcPr>
          <w:p w14:paraId="025F4D6C" w14:textId="77777777" w:rsidR="00270BEA" w:rsidRPr="00A74738" w:rsidRDefault="00270BEA" w:rsidP="00270BEA">
            <w:pPr>
              <w:rPr>
                <w:sz w:val="20"/>
                <w:szCs w:val="20"/>
              </w:rPr>
            </w:pPr>
            <w:r w:rsidRPr="00A74738">
              <w:rPr>
                <w:sz w:val="20"/>
                <w:szCs w:val="20"/>
              </w:rPr>
              <w:t>Internal appointment</w:t>
            </w:r>
          </w:p>
        </w:tc>
        <w:tc>
          <w:tcPr>
            <w:tcW w:w="1160" w:type="dxa"/>
            <w:tcBorders>
              <w:top w:val="nil"/>
              <w:left w:val="nil"/>
              <w:bottom w:val="nil"/>
              <w:right w:val="nil"/>
            </w:tcBorders>
            <w:shd w:val="clear" w:color="auto" w:fill="auto"/>
            <w:noWrap/>
            <w:vAlign w:val="bottom"/>
            <w:hideMark/>
          </w:tcPr>
          <w:p w14:paraId="1D29D951" w14:textId="77777777" w:rsidR="00270BEA" w:rsidRPr="00A74738" w:rsidRDefault="00270BEA" w:rsidP="00270BEA">
            <w:pPr>
              <w:jc w:val="center"/>
              <w:rPr>
                <w:sz w:val="20"/>
                <w:szCs w:val="20"/>
              </w:rPr>
            </w:pPr>
            <w:r w:rsidRPr="00A74738">
              <w:rPr>
                <w:sz w:val="20"/>
                <w:szCs w:val="20"/>
              </w:rPr>
              <w:t>0.903</w:t>
            </w:r>
          </w:p>
        </w:tc>
        <w:tc>
          <w:tcPr>
            <w:tcW w:w="1073" w:type="dxa"/>
            <w:tcBorders>
              <w:top w:val="nil"/>
              <w:left w:val="nil"/>
              <w:bottom w:val="nil"/>
              <w:right w:val="nil"/>
            </w:tcBorders>
            <w:shd w:val="clear" w:color="auto" w:fill="auto"/>
            <w:noWrap/>
            <w:vAlign w:val="bottom"/>
            <w:hideMark/>
          </w:tcPr>
          <w:p w14:paraId="6982AAED" w14:textId="77777777" w:rsidR="00270BEA" w:rsidRPr="00A74738" w:rsidRDefault="00270BEA" w:rsidP="00270BEA">
            <w:pPr>
              <w:jc w:val="center"/>
              <w:rPr>
                <w:sz w:val="20"/>
                <w:szCs w:val="20"/>
              </w:rPr>
            </w:pPr>
            <w:r w:rsidRPr="00A74738">
              <w:rPr>
                <w:sz w:val="20"/>
                <w:szCs w:val="20"/>
              </w:rPr>
              <w:t>0.463*</w:t>
            </w:r>
          </w:p>
        </w:tc>
        <w:tc>
          <w:tcPr>
            <w:tcW w:w="1160" w:type="dxa"/>
            <w:tcBorders>
              <w:top w:val="nil"/>
              <w:left w:val="nil"/>
              <w:bottom w:val="nil"/>
              <w:right w:val="nil"/>
            </w:tcBorders>
            <w:shd w:val="clear" w:color="auto" w:fill="auto"/>
            <w:noWrap/>
            <w:vAlign w:val="bottom"/>
            <w:hideMark/>
          </w:tcPr>
          <w:p w14:paraId="54E44746" w14:textId="77777777" w:rsidR="00270BEA" w:rsidRPr="00A74738" w:rsidRDefault="00270BEA" w:rsidP="00270BEA">
            <w:pPr>
              <w:jc w:val="center"/>
              <w:rPr>
                <w:sz w:val="20"/>
                <w:szCs w:val="20"/>
              </w:rPr>
            </w:pPr>
            <w:r w:rsidRPr="00A74738">
              <w:rPr>
                <w:sz w:val="20"/>
                <w:szCs w:val="20"/>
              </w:rPr>
              <w:t>0.728</w:t>
            </w:r>
          </w:p>
        </w:tc>
        <w:tc>
          <w:tcPr>
            <w:tcW w:w="1174" w:type="dxa"/>
            <w:tcBorders>
              <w:top w:val="nil"/>
              <w:left w:val="nil"/>
              <w:bottom w:val="nil"/>
              <w:right w:val="nil"/>
            </w:tcBorders>
            <w:shd w:val="clear" w:color="auto" w:fill="auto"/>
            <w:noWrap/>
            <w:vAlign w:val="bottom"/>
            <w:hideMark/>
          </w:tcPr>
          <w:p w14:paraId="548F27F6" w14:textId="77777777" w:rsidR="00270BEA" w:rsidRPr="00A74738" w:rsidRDefault="00270BEA" w:rsidP="00270BEA">
            <w:pPr>
              <w:jc w:val="center"/>
              <w:rPr>
                <w:sz w:val="20"/>
                <w:szCs w:val="20"/>
              </w:rPr>
            </w:pPr>
            <w:r w:rsidRPr="00A74738">
              <w:rPr>
                <w:sz w:val="20"/>
                <w:szCs w:val="20"/>
              </w:rPr>
              <w:t>0.802</w:t>
            </w:r>
          </w:p>
        </w:tc>
      </w:tr>
      <w:tr w:rsidR="00270BEA" w:rsidRPr="004C680B" w14:paraId="6D689E38" w14:textId="77777777" w:rsidTr="00270BEA">
        <w:trPr>
          <w:trHeight w:val="255"/>
          <w:jc w:val="center"/>
        </w:trPr>
        <w:tc>
          <w:tcPr>
            <w:tcW w:w="3119" w:type="dxa"/>
            <w:tcBorders>
              <w:top w:val="nil"/>
              <w:left w:val="nil"/>
              <w:bottom w:val="nil"/>
              <w:right w:val="nil"/>
            </w:tcBorders>
            <w:shd w:val="clear" w:color="auto" w:fill="auto"/>
            <w:noWrap/>
            <w:vAlign w:val="bottom"/>
            <w:hideMark/>
          </w:tcPr>
          <w:p w14:paraId="0DE5D5BE" w14:textId="77777777" w:rsidR="00270BEA" w:rsidRPr="00A74738" w:rsidRDefault="00270BEA" w:rsidP="00270BEA">
            <w:pPr>
              <w:jc w:val="center"/>
              <w:rPr>
                <w:sz w:val="20"/>
                <w:szCs w:val="20"/>
              </w:rPr>
            </w:pPr>
          </w:p>
        </w:tc>
        <w:tc>
          <w:tcPr>
            <w:tcW w:w="1160" w:type="dxa"/>
            <w:tcBorders>
              <w:top w:val="nil"/>
              <w:left w:val="nil"/>
              <w:bottom w:val="nil"/>
              <w:right w:val="nil"/>
            </w:tcBorders>
            <w:shd w:val="clear" w:color="auto" w:fill="auto"/>
            <w:noWrap/>
            <w:vAlign w:val="bottom"/>
            <w:hideMark/>
          </w:tcPr>
          <w:p w14:paraId="45459E5C" w14:textId="77777777" w:rsidR="00270BEA" w:rsidRPr="00A74738" w:rsidRDefault="00270BEA" w:rsidP="00270BEA">
            <w:pPr>
              <w:jc w:val="center"/>
              <w:rPr>
                <w:sz w:val="20"/>
                <w:szCs w:val="20"/>
              </w:rPr>
            </w:pPr>
            <w:r w:rsidRPr="00A74738">
              <w:rPr>
                <w:sz w:val="20"/>
                <w:szCs w:val="20"/>
              </w:rPr>
              <w:t>(0.260)</w:t>
            </w:r>
          </w:p>
        </w:tc>
        <w:tc>
          <w:tcPr>
            <w:tcW w:w="1073" w:type="dxa"/>
            <w:tcBorders>
              <w:top w:val="nil"/>
              <w:left w:val="nil"/>
              <w:bottom w:val="nil"/>
              <w:right w:val="nil"/>
            </w:tcBorders>
            <w:shd w:val="clear" w:color="auto" w:fill="auto"/>
            <w:noWrap/>
            <w:vAlign w:val="bottom"/>
            <w:hideMark/>
          </w:tcPr>
          <w:p w14:paraId="1AD8FC13" w14:textId="77777777" w:rsidR="00270BEA" w:rsidRPr="00A74738" w:rsidRDefault="00270BEA" w:rsidP="00270BEA">
            <w:pPr>
              <w:jc w:val="center"/>
              <w:rPr>
                <w:sz w:val="20"/>
                <w:szCs w:val="20"/>
              </w:rPr>
            </w:pPr>
            <w:r w:rsidRPr="00A74738">
              <w:rPr>
                <w:sz w:val="20"/>
                <w:szCs w:val="20"/>
              </w:rPr>
              <w:t>(0.214)</w:t>
            </w:r>
          </w:p>
        </w:tc>
        <w:tc>
          <w:tcPr>
            <w:tcW w:w="1160" w:type="dxa"/>
            <w:tcBorders>
              <w:top w:val="nil"/>
              <w:left w:val="nil"/>
              <w:bottom w:val="nil"/>
              <w:right w:val="nil"/>
            </w:tcBorders>
            <w:shd w:val="clear" w:color="auto" w:fill="auto"/>
            <w:noWrap/>
            <w:vAlign w:val="bottom"/>
            <w:hideMark/>
          </w:tcPr>
          <w:p w14:paraId="114B37C7" w14:textId="77777777" w:rsidR="00270BEA" w:rsidRPr="00A74738" w:rsidRDefault="00270BEA" w:rsidP="00270BEA">
            <w:pPr>
              <w:jc w:val="center"/>
              <w:rPr>
                <w:sz w:val="20"/>
                <w:szCs w:val="20"/>
              </w:rPr>
            </w:pPr>
            <w:r w:rsidRPr="00A74738">
              <w:rPr>
                <w:sz w:val="20"/>
                <w:szCs w:val="20"/>
              </w:rPr>
              <w:t>(0.257)</w:t>
            </w:r>
          </w:p>
        </w:tc>
        <w:tc>
          <w:tcPr>
            <w:tcW w:w="1174" w:type="dxa"/>
            <w:tcBorders>
              <w:top w:val="nil"/>
              <w:left w:val="nil"/>
              <w:bottom w:val="nil"/>
              <w:right w:val="nil"/>
            </w:tcBorders>
            <w:shd w:val="clear" w:color="auto" w:fill="auto"/>
            <w:noWrap/>
            <w:vAlign w:val="bottom"/>
            <w:hideMark/>
          </w:tcPr>
          <w:p w14:paraId="0DA77CBA" w14:textId="77777777" w:rsidR="00270BEA" w:rsidRPr="00A74738" w:rsidRDefault="00270BEA" w:rsidP="00270BEA">
            <w:pPr>
              <w:jc w:val="center"/>
              <w:rPr>
                <w:sz w:val="20"/>
                <w:szCs w:val="20"/>
              </w:rPr>
            </w:pPr>
            <w:r w:rsidRPr="00A74738">
              <w:rPr>
                <w:sz w:val="20"/>
                <w:szCs w:val="20"/>
              </w:rPr>
              <w:t>(0.579)</w:t>
            </w:r>
          </w:p>
        </w:tc>
      </w:tr>
      <w:tr w:rsidR="00270BEA" w:rsidRPr="004C680B" w14:paraId="094C3336" w14:textId="77777777" w:rsidTr="00270BEA">
        <w:trPr>
          <w:trHeight w:val="255"/>
          <w:jc w:val="center"/>
        </w:trPr>
        <w:tc>
          <w:tcPr>
            <w:tcW w:w="3119" w:type="dxa"/>
            <w:tcBorders>
              <w:top w:val="nil"/>
              <w:left w:val="nil"/>
              <w:bottom w:val="nil"/>
              <w:right w:val="nil"/>
            </w:tcBorders>
            <w:shd w:val="clear" w:color="auto" w:fill="auto"/>
            <w:noWrap/>
            <w:vAlign w:val="bottom"/>
          </w:tcPr>
          <w:p w14:paraId="44C9AE69" w14:textId="13D1AF2D" w:rsidR="00270BEA" w:rsidRPr="00A74738" w:rsidRDefault="00270BEA" w:rsidP="00270BEA">
            <w:pPr>
              <w:rPr>
                <w:b/>
                <w:sz w:val="22"/>
                <w:szCs w:val="20"/>
              </w:rPr>
            </w:pPr>
            <w:r w:rsidRPr="00A74738">
              <w:rPr>
                <w:b/>
                <w:sz w:val="22"/>
                <w:szCs w:val="20"/>
              </w:rPr>
              <w:t>General Experience</w:t>
            </w:r>
          </w:p>
        </w:tc>
        <w:tc>
          <w:tcPr>
            <w:tcW w:w="1160" w:type="dxa"/>
            <w:tcBorders>
              <w:top w:val="nil"/>
              <w:left w:val="nil"/>
              <w:bottom w:val="nil"/>
              <w:right w:val="nil"/>
            </w:tcBorders>
            <w:shd w:val="clear" w:color="auto" w:fill="auto"/>
            <w:noWrap/>
            <w:vAlign w:val="bottom"/>
          </w:tcPr>
          <w:p w14:paraId="0834CA1D" w14:textId="77777777" w:rsidR="00270BEA" w:rsidRPr="00A74738" w:rsidRDefault="00270BEA" w:rsidP="00270BEA">
            <w:pPr>
              <w:jc w:val="center"/>
              <w:rPr>
                <w:sz w:val="20"/>
                <w:szCs w:val="20"/>
              </w:rPr>
            </w:pPr>
          </w:p>
        </w:tc>
        <w:tc>
          <w:tcPr>
            <w:tcW w:w="1073" w:type="dxa"/>
            <w:tcBorders>
              <w:top w:val="nil"/>
              <w:left w:val="nil"/>
              <w:bottom w:val="nil"/>
              <w:right w:val="nil"/>
            </w:tcBorders>
            <w:shd w:val="clear" w:color="auto" w:fill="auto"/>
            <w:noWrap/>
            <w:vAlign w:val="bottom"/>
          </w:tcPr>
          <w:p w14:paraId="6C3A7773" w14:textId="77777777" w:rsidR="00270BEA" w:rsidRPr="00A74738" w:rsidRDefault="00270BEA" w:rsidP="00270BEA">
            <w:pPr>
              <w:jc w:val="center"/>
              <w:rPr>
                <w:sz w:val="20"/>
                <w:szCs w:val="20"/>
              </w:rPr>
            </w:pPr>
          </w:p>
        </w:tc>
        <w:tc>
          <w:tcPr>
            <w:tcW w:w="1160" w:type="dxa"/>
            <w:tcBorders>
              <w:top w:val="nil"/>
              <w:left w:val="nil"/>
              <w:bottom w:val="nil"/>
              <w:right w:val="nil"/>
            </w:tcBorders>
            <w:shd w:val="clear" w:color="auto" w:fill="auto"/>
            <w:noWrap/>
            <w:vAlign w:val="bottom"/>
          </w:tcPr>
          <w:p w14:paraId="1A056A78" w14:textId="77777777" w:rsidR="00270BEA" w:rsidRPr="00A74738" w:rsidRDefault="00270BEA" w:rsidP="00270BEA">
            <w:pPr>
              <w:jc w:val="center"/>
              <w:rPr>
                <w:sz w:val="20"/>
                <w:szCs w:val="20"/>
              </w:rPr>
            </w:pPr>
          </w:p>
        </w:tc>
        <w:tc>
          <w:tcPr>
            <w:tcW w:w="1174" w:type="dxa"/>
            <w:tcBorders>
              <w:top w:val="nil"/>
              <w:left w:val="nil"/>
              <w:bottom w:val="nil"/>
              <w:right w:val="nil"/>
            </w:tcBorders>
            <w:shd w:val="clear" w:color="auto" w:fill="auto"/>
            <w:noWrap/>
            <w:vAlign w:val="bottom"/>
          </w:tcPr>
          <w:p w14:paraId="5CD24274" w14:textId="77777777" w:rsidR="00270BEA" w:rsidRPr="00A74738" w:rsidRDefault="00270BEA" w:rsidP="00270BEA">
            <w:pPr>
              <w:jc w:val="center"/>
              <w:rPr>
                <w:sz w:val="20"/>
                <w:szCs w:val="20"/>
              </w:rPr>
            </w:pPr>
          </w:p>
        </w:tc>
      </w:tr>
      <w:tr w:rsidR="00270BEA" w:rsidRPr="004C680B" w14:paraId="4A3CE616" w14:textId="77777777" w:rsidTr="00270BEA">
        <w:trPr>
          <w:trHeight w:val="255"/>
          <w:jc w:val="center"/>
        </w:trPr>
        <w:tc>
          <w:tcPr>
            <w:tcW w:w="3119" w:type="dxa"/>
            <w:tcBorders>
              <w:top w:val="nil"/>
              <w:left w:val="nil"/>
              <w:bottom w:val="nil"/>
              <w:right w:val="nil"/>
            </w:tcBorders>
            <w:shd w:val="clear" w:color="auto" w:fill="auto"/>
            <w:noWrap/>
            <w:vAlign w:val="bottom"/>
            <w:hideMark/>
          </w:tcPr>
          <w:p w14:paraId="618AC274" w14:textId="77777777" w:rsidR="00270BEA" w:rsidRPr="00A74738" w:rsidRDefault="00270BEA" w:rsidP="00270BEA">
            <w:pPr>
              <w:rPr>
                <w:sz w:val="20"/>
                <w:szCs w:val="20"/>
              </w:rPr>
            </w:pPr>
            <w:r w:rsidRPr="00A74738">
              <w:rPr>
                <w:sz w:val="20"/>
                <w:szCs w:val="20"/>
              </w:rPr>
              <w:t>Managing in own country</w:t>
            </w:r>
          </w:p>
        </w:tc>
        <w:tc>
          <w:tcPr>
            <w:tcW w:w="1160" w:type="dxa"/>
            <w:tcBorders>
              <w:top w:val="nil"/>
              <w:left w:val="nil"/>
              <w:bottom w:val="nil"/>
              <w:right w:val="nil"/>
            </w:tcBorders>
            <w:shd w:val="clear" w:color="auto" w:fill="auto"/>
            <w:noWrap/>
            <w:vAlign w:val="bottom"/>
            <w:hideMark/>
          </w:tcPr>
          <w:p w14:paraId="2352BC93" w14:textId="77777777" w:rsidR="00270BEA" w:rsidRPr="00A74738" w:rsidRDefault="00270BEA" w:rsidP="00270BEA">
            <w:pPr>
              <w:jc w:val="center"/>
              <w:rPr>
                <w:sz w:val="20"/>
                <w:szCs w:val="20"/>
              </w:rPr>
            </w:pPr>
            <w:r w:rsidRPr="00A74738">
              <w:rPr>
                <w:sz w:val="20"/>
                <w:szCs w:val="20"/>
              </w:rPr>
              <w:t>0.440**</w:t>
            </w:r>
          </w:p>
        </w:tc>
        <w:tc>
          <w:tcPr>
            <w:tcW w:w="1073" w:type="dxa"/>
            <w:tcBorders>
              <w:top w:val="nil"/>
              <w:left w:val="nil"/>
              <w:bottom w:val="nil"/>
              <w:right w:val="nil"/>
            </w:tcBorders>
            <w:shd w:val="clear" w:color="auto" w:fill="auto"/>
            <w:noWrap/>
            <w:vAlign w:val="bottom"/>
            <w:hideMark/>
          </w:tcPr>
          <w:p w14:paraId="3819247A" w14:textId="77777777" w:rsidR="00270BEA" w:rsidRPr="00A74738" w:rsidRDefault="00270BEA" w:rsidP="00270BEA">
            <w:pPr>
              <w:jc w:val="center"/>
              <w:rPr>
                <w:sz w:val="20"/>
                <w:szCs w:val="20"/>
              </w:rPr>
            </w:pPr>
            <w:r w:rsidRPr="00A74738">
              <w:rPr>
                <w:sz w:val="20"/>
                <w:szCs w:val="20"/>
              </w:rPr>
              <w:t>3.498</w:t>
            </w:r>
          </w:p>
        </w:tc>
        <w:tc>
          <w:tcPr>
            <w:tcW w:w="1160" w:type="dxa"/>
            <w:tcBorders>
              <w:top w:val="nil"/>
              <w:left w:val="nil"/>
              <w:bottom w:val="nil"/>
              <w:right w:val="nil"/>
            </w:tcBorders>
            <w:shd w:val="clear" w:color="auto" w:fill="auto"/>
            <w:noWrap/>
            <w:vAlign w:val="bottom"/>
            <w:hideMark/>
          </w:tcPr>
          <w:p w14:paraId="37992454" w14:textId="77777777" w:rsidR="00270BEA" w:rsidRPr="00A74738" w:rsidRDefault="00270BEA" w:rsidP="00270BEA">
            <w:pPr>
              <w:jc w:val="center"/>
              <w:rPr>
                <w:sz w:val="20"/>
                <w:szCs w:val="20"/>
              </w:rPr>
            </w:pPr>
            <w:r w:rsidRPr="00A74738">
              <w:rPr>
                <w:sz w:val="20"/>
                <w:szCs w:val="20"/>
              </w:rPr>
              <w:t>0.600</w:t>
            </w:r>
          </w:p>
        </w:tc>
        <w:tc>
          <w:tcPr>
            <w:tcW w:w="1174" w:type="dxa"/>
            <w:tcBorders>
              <w:top w:val="nil"/>
              <w:left w:val="nil"/>
              <w:bottom w:val="nil"/>
              <w:right w:val="nil"/>
            </w:tcBorders>
            <w:shd w:val="clear" w:color="auto" w:fill="auto"/>
            <w:noWrap/>
            <w:vAlign w:val="bottom"/>
            <w:hideMark/>
          </w:tcPr>
          <w:p w14:paraId="09137359" w14:textId="77777777" w:rsidR="00270BEA" w:rsidRPr="00A74738" w:rsidRDefault="00270BEA" w:rsidP="00270BEA">
            <w:pPr>
              <w:jc w:val="center"/>
              <w:rPr>
                <w:sz w:val="20"/>
                <w:szCs w:val="20"/>
              </w:rPr>
            </w:pPr>
            <w:r w:rsidRPr="00A74738">
              <w:rPr>
                <w:sz w:val="20"/>
                <w:szCs w:val="20"/>
              </w:rPr>
              <w:t>1.497</w:t>
            </w:r>
          </w:p>
        </w:tc>
      </w:tr>
      <w:tr w:rsidR="00270BEA" w:rsidRPr="004C680B" w14:paraId="4FFBC87A" w14:textId="77777777" w:rsidTr="00270BEA">
        <w:trPr>
          <w:trHeight w:val="255"/>
          <w:jc w:val="center"/>
        </w:trPr>
        <w:tc>
          <w:tcPr>
            <w:tcW w:w="3119" w:type="dxa"/>
            <w:tcBorders>
              <w:top w:val="nil"/>
              <w:left w:val="nil"/>
              <w:bottom w:val="nil"/>
              <w:right w:val="nil"/>
            </w:tcBorders>
            <w:shd w:val="clear" w:color="auto" w:fill="auto"/>
            <w:noWrap/>
            <w:vAlign w:val="bottom"/>
            <w:hideMark/>
          </w:tcPr>
          <w:p w14:paraId="1D53C225" w14:textId="77777777" w:rsidR="00270BEA" w:rsidRPr="00A74738" w:rsidRDefault="00270BEA" w:rsidP="00270BEA">
            <w:pPr>
              <w:jc w:val="center"/>
              <w:rPr>
                <w:sz w:val="20"/>
                <w:szCs w:val="20"/>
              </w:rPr>
            </w:pPr>
          </w:p>
        </w:tc>
        <w:tc>
          <w:tcPr>
            <w:tcW w:w="1160" w:type="dxa"/>
            <w:tcBorders>
              <w:top w:val="nil"/>
              <w:left w:val="nil"/>
              <w:bottom w:val="nil"/>
              <w:right w:val="nil"/>
            </w:tcBorders>
            <w:shd w:val="clear" w:color="auto" w:fill="auto"/>
            <w:noWrap/>
            <w:vAlign w:val="bottom"/>
            <w:hideMark/>
          </w:tcPr>
          <w:p w14:paraId="314BCB5A" w14:textId="77777777" w:rsidR="00270BEA" w:rsidRPr="00A74738" w:rsidRDefault="00270BEA" w:rsidP="00270BEA">
            <w:pPr>
              <w:jc w:val="center"/>
              <w:rPr>
                <w:sz w:val="20"/>
                <w:szCs w:val="20"/>
              </w:rPr>
            </w:pPr>
            <w:r w:rsidRPr="00A74738">
              <w:rPr>
                <w:sz w:val="20"/>
                <w:szCs w:val="20"/>
              </w:rPr>
              <w:t>(0.149)</w:t>
            </w:r>
          </w:p>
        </w:tc>
        <w:tc>
          <w:tcPr>
            <w:tcW w:w="1073" w:type="dxa"/>
            <w:tcBorders>
              <w:top w:val="nil"/>
              <w:left w:val="nil"/>
              <w:bottom w:val="nil"/>
              <w:right w:val="nil"/>
            </w:tcBorders>
            <w:shd w:val="clear" w:color="auto" w:fill="auto"/>
            <w:noWrap/>
            <w:vAlign w:val="bottom"/>
            <w:hideMark/>
          </w:tcPr>
          <w:p w14:paraId="43C5013B" w14:textId="77777777" w:rsidR="00270BEA" w:rsidRPr="00A74738" w:rsidRDefault="00270BEA" w:rsidP="00270BEA">
            <w:pPr>
              <w:jc w:val="center"/>
              <w:rPr>
                <w:sz w:val="20"/>
                <w:szCs w:val="20"/>
              </w:rPr>
            </w:pPr>
            <w:r w:rsidRPr="00A74738">
              <w:rPr>
                <w:sz w:val="20"/>
                <w:szCs w:val="20"/>
              </w:rPr>
              <w:t>(3.139)</w:t>
            </w:r>
          </w:p>
        </w:tc>
        <w:tc>
          <w:tcPr>
            <w:tcW w:w="1160" w:type="dxa"/>
            <w:tcBorders>
              <w:top w:val="nil"/>
              <w:left w:val="nil"/>
              <w:bottom w:val="nil"/>
              <w:right w:val="nil"/>
            </w:tcBorders>
            <w:shd w:val="clear" w:color="auto" w:fill="auto"/>
            <w:noWrap/>
            <w:vAlign w:val="bottom"/>
            <w:hideMark/>
          </w:tcPr>
          <w:p w14:paraId="77CCFD7C" w14:textId="77777777" w:rsidR="00270BEA" w:rsidRPr="00A74738" w:rsidRDefault="00270BEA" w:rsidP="00270BEA">
            <w:pPr>
              <w:jc w:val="center"/>
              <w:rPr>
                <w:sz w:val="20"/>
                <w:szCs w:val="20"/>
              </w:rPr>
            </w:pPr>
            <w:r w:rsidRPr="00A74738">
              <w:rPr>
                <w:sz w:val="20"/>
                <w:szCs w:val="20"/>
              </w:rPr>
              <w:t>(0.263)</w:t>
            </w:r>
          </w:p>
        </w:tc>
        <w:tc>
          <w:tcPr>
            <w:tcW w:w="1174" w:type="dxa"/>
            <w:tcBorders>
              <w:top w:val="nil"/>
              <w:left w:val="nil"/>
              <w:bottom w:val="nil"/>
              <w:right w:val="nil"/>
            </w:tcBorders>
            <w:shd w:val="clear" w:color="auto" w:fill="auto"/>
            <w:noWrap/>
            <w:vAlign w:val="bottom"/>
            <w:hideMark/>
          </w:tcPr>
          <w:p w14:paraId="0E258213" w14:textId="77777777" w:rsidR="00270BEA" w:rsidRPr="00A74738" w:rsidRDefault="00270BEA" w:rsidP="00270BEA">
            <w:pPr>
              <w:jc w:val="center"/>
              <w:rPr>
                <w:sz w:val="20"/>
                <w:szCs w:val="20"/>
              </w:rPr>
            </w:pPr>
            <w:r w:rsidRPr="00A74738">
              <w:rPr>
                <w:sz w:val="20"/>
                <w:szCs w:val="20"/>
              </w:rPr>
              <w:t>(1.657)</w:t>
            </w:r>
          </w:p>
        </w:tc>
      </w:tr>
      <w:tr w:rsidR="00270BEA" w:rsidRPr="004C680B" w14:paraId="5F423C0B" w14:textId="77777777" w:rsidTr="00270BEA">
        <w:trPr>
          <w:trHeight w:val="255"/>
          <w:jc w:val="center"/>
        </w:trPr>
        <w:tc>
          <w:tcPr>
            <w:tcW w:w="3119" w:type="dxa"/>
            <w:tcBorders>
              <w:top w:val="nil"/>
              <w:left w:val="nil"/>
              <w:bottom w:val="nil"/>
              <w:right w:val="nil"/>
            </w:tcBorders>
            <w:shd w:val="clear" w:color="auto" w:fill="auto"/>
            <w:noWrap/>
            <w:vAlign w:val="bottom"/>
            <w:hideMark/>
          </w:tcPr>
          <w:p w14:paraId="0946C54B" w14:textId="36E982D3" w:rsidR="00270BEA" w:rsidRPr="00A74738" w:rsidRDefault="00270BEA" w:rsidP="00270BEA">
            <w:pPr>
              <w:rPr>
                <w:sz w:val="20"/>
                <w:szCs w:val="20"/>
              </w:rPr>
            </w:pPr>
            <w:r w:rsidRPr="00A74738">
              <w:rPr>
                <w:sz w:val="20"/>
                <w:szCs w:val="20"/>
              </w:rPr>
              <w:t>Previous Promotion (with team)</w:t>
            </w:r>
          </w:p>
        </w:tc>
        <w:tc>
          <w:tcPr>
            <w:tcW w:w="1160" w:type="dxa"/>
            <w:tcBorders>
              <w:top w:val="nil"/>
              <w:left w:val="nil"/>
              <w:bottom w:val="nil"/>
              <w:right w:val="nil"/>
            </w:tcBorders>
            <w:shd w:val="clear" w:color="auto" w:fill="auto"/>
            <w:noWrap/>
            <w:vAlign w:val="bottom"/>
            <w:hideMark/>
          </w:tcPr>
          <w:p w14:paraId="7B0B80F8" w14:textId="77777777" w:rsidR="00270BEA" w:rsidRPr="00A74738" w:rsidRDefault="00270BEA" w:rsidP="00270BEA">
            <w:pPr>
              <w:jc w:val="center"/>
              <w:rPr>
                <w:sz w:val="20"/>
                <w:szCs w:val="20"/>
              </w:rPr>
            </w:pPr>
            <w:r w:rsidRPr="00A74738">
              <w:rPr>
                <w:sz w:val="20"/>
                <w:szCs w:val="20"/>
              </w:rPr>
              <w:t>0.483**</w:t>
            </w:r>
          </w:p>
        </w:tc>
        <w:tc>
          <w:tcPr>
            <w:tcW w:w="1073" w:type="dxa"/>
            <w:tcBorders>
              <w:top w:val="nil"/>
              <w:left w:val="nil"/>
              <w:bottom w:val="nil"/>
              <w:right w:val="nil"/>
            </w:tcBorders>
            <w:shd w:val="clear" w:color="auto" w:fill="auto"/>
            <w:noWrap/>
            <w:vAlign w:val="bottom"/>
            <w:hideMark/>
          </w:tcPr>
          <w:p w14:paraId="035FA92D" w14:textId="77777777" w:rsidR="00270BEA" w:rsidRPr="00A74738" w:rsidRDefault="00270BEA" w:rsidP="00270BEA">
            <w:pPr>
              <w:jc w:val="center"/>
              <w:rPr>
                <w:sz w:val="20"/>
                <w:szCs w:val="20"/>
              </w:rPr>
            </w:pPr>
            <w:r w:rsidRPr="00A74738">
              <w:rPr>
                <w:sz w:val="20"/>
                <w:szCs w:val="20"/>
              </w:rPr>
              <w:t>1.856</w:t>
            </w:r>
          </w:p>
        </w:tc>
        <w:tc>
          <w:tcPr>
            <w:tcW w:w="1160" w:type="dxa"/>
            <w:tcBorders>
              <w:top w:val="nil"/>
              <w:left w:val="nil"/>
              <w:bottom w:val="nil"/>
              <w:right w:val="nil"/>
            </w:tcBorders>
            <w:shd w:val="clear" w:color="auto" w:fill="auto"/>
            <w:noWrap/>
            <w:vAlign w:val="bottom"/>
            <w:hideMark/>
          </w:tcPr>
          <w:p w14:paraId="07E9D93A" w14:textId="77777777" w:rsidR="00270BEA" w:rsidRPr="00A74738" w:rsidRDefault="00270BEA" w:rsidP="00270BEA">
            <w:pPr>
              <w:jc w:val="center"/>
              <w:rPr>
                <w:sz w:val="20"/>
                <w:szCs w:val="20"/>
              </w:rPr>
            </w:pPr>
            <w:r w:rsidRPr="00A74738">
              <w:rPr>
                <w:sz w:val="20"/>
                <w:szCs w:val="20"/>
              </w:rPr>
              <w:t>0.489*</w:t>
            </w:r>
          </w:p>
        </w:tc>
        <w:tc>
          <w:tcPr>
            <w:tcW w:w="1174" w:type="dxa"/>
            <w:tcBorders>
              <w:top w:val="nil"/>
              <w:left w:val="nil"/>
              <w:bottom w:val="nil"/>
              <w:right w:val="nil"/>
            </w:tcBorders>
            <w:shd w:val="clear" w:color="auto" w:fill="auto"/>
            <w:noWrap/>
            <w:vAlign w:val="bottom"/>
            <w:hideMark/>
          </w:tcPr>
          <w:p w14:paraId="313F2A30" w14:textId="77777777" w:rsidR="00270BEA" w:rsidRPr="00A74738" w:rsidRDefault="00270BEA" w:rsidP="00270BEA">
            <w:pPr>
              <w:jc w:val="center"/>
              <w:rPr>
                <w:sz w:val="20"/>
                <w:szCs w:val="20"/>
              </w:rPr>
            </w:pPr>
            <w:r w:rsidRPr="00A74738">
              <w:rPr>
                <w:sz w:val="20"/>
                <w:szCs w:val="20"/>
              </w:rPr>
              <w:t>0.634</w:t>
            </w:r>
          </w:p>
        </w:tc>
      </w:tr>
      <w:tr w:rsidR="00270BEA" w:rsidRPr="004C680B" w14:paraId="7D54A0A7" w14:textId="77777777" w:rsidTr="00270BEA">
        <w:trPr>
          <w:trHeight w:val="255"/>
          <w:jc w:val="center"/>
        </w:trPr>
        <w:tc>
          <w:tcPr>
            <w:tcW w:w="3119" w:type="dxa"/>
            <w:tcBorders>
              <w:top w:val="nil"/>
              <w:left w:val="nil"/>
              <w:bottom w:val="nil"/>
              <w:right w:val="nil"/>
            </w:tcBorders>
            <w:shd w:val="clear" w:color="auto" w:fill="auto"/>
            <w:noWrap/>
            <w:vAlign w:val="bottom"/>
            <w:hideMark/>
          </w:tcPr>
          <w:p w14:paraId="0B064C37" w14:textId="77777777" w:rsidR="00270BEA" w:rsidRPr="00A74738" w:rsidRDefault="00270BEA" w:rsidP="00270BEA">
            <w:pPr>
              <w:jc w:val="center"/>
              <w:rPr>
                <w:sz w:val="20"/>
                <w:szCs w:val="20"/>
              </w:rPr>
            </w:pPr>
          </w:p>
        </w:tc>
        <w:tc>
          <w:tcPr>
            <w:tcW w:w="1160" w:type="dxa"/>
            <w:tcBorders>
              <w:top w:val="nil"/>
              <w:left w:val="nil"/>
              <w:bottom w:val="nil"/>
              <w:right w:val="nil"/>
            </w:tcBorders>
            <w:shd w:val="clear" w:color="auto" w:fill="auto"/>
            <w:noWrap/>
            <w:vAlign w:val="bottom"/>
            <w:hideMark/>
          </w:tcPr>
          <w:p w14:paraId="0BA681C5" w14:textId="77777777" w:rsidR="00270BEA" w:rsidRPr="00A74738" w:rsidRDefault="00270BEA" w:rsidP="00270BEA">
            <w:pPr>
              <w:jc w:val="center"/>
              <w:rPr>
                <w:sz w:val="20"/>
                <w:szCs w:val="20"/>
              </w:rPr>
            </w:pPr>
            <w:r w:rsidRPr="00A74738">
              <w:rPr>
                <w:sz w:val="20"/>
                <w:szCs w:val="20"/>
              </w:rPr>
              <w:t>(0.146)</w:t>
            </w:r>
          </w:p>
        </w:tc>
        <w:tc>
          <w:tcPr>
            <w:tcW w:w="1073" w:type="dxa"/>
            <w:tcBorders>
              <w:top w:val="nil"/>
              <w:left w:val="nil"/>
              <w:bottom w:val="nil"/>
              <w:right w:val="nil"/>
            </w:tcBorders>
            <w:shd w:val="clear" w:color="auto" w:fill="auto"/>
            <w:noWrap/>
            <w:vAlign w:val="bottom"/>
            <w:hideMark/>
          </w:tcPr>
          <w:p w14:paraId="0DCD275B" w14:textId="77777777" w:rsidR="00270BEA" w:rsidRPr="00A74738" w:rsidRDefault="00270BEA" w:rsidP="00270BEA">
            <w:pPr>
              <w:jc w:val="center"/>
              <w:rPr>
                <w:sz w:val="20"/>
                <w:szCs w:val="20"/>
              </w:rPr>
            </w:pPr>
            <w:r w:rsidRPr="00A74738">
              <w:rPr>
                <w:sz w:val="20"/>
                <w:szCs w:val="20"/>
              </w:rPr>
              <w:t>(0.804)</w:t>
            </w:r>
          </w:p>
        </w:tc>
        <w:tc>
          <w:tcPr>
            <w:tcW w:w="1160" w:type="dxa"/>
            <w:tcBorders>
              <w:top w:val="nil"/>
              <w:left w:val="nil"/>
              <w:bottom w:val="nil"/>
              <w:right w:val="nil"/>
            </w:tcBorders>
            <w:shd w:val="clear" w:color="auto" w:fill="auto"/>
            <w:noWrap/>
            <w:vAlign w:val="bottom"/>
            <w:hideMark/>
          </w:tcPr>
          <w:p w14:paraId="126B77CC" w14:textId="77777777" w:rsidR="00270BEA" w:rsidRPr="00A74738" w:rsidRDefault="00270BEA" w:rsidP="00270BEA">
            <w:pPr>
              <w:jc w:val="center"/>
              <w:rPr>
                <w:sz w:val="20"/>
                <w:szCs w:val="20"/>
              </w:rPr>
            </w:pPr>
            <w:r w:rsidRPr="00A74738">
              <w:rPr>
                <w:sz w:val="20"/>
                <w:szCs w:val="20"/>
              </w:rPr>
              <w:t>(0.186)</w:t>
            </w:r>
          </w:p>
        </w:tc>
        <w:tc>
          <w:tcPr>
            <w:tcW w:w="1174" w:type="dxa"/>
            <w:tcBorders>
              <w:top w:val="nil"/>
              <w:left w:val="nil"/>
              <w:bottom w:val="nil"/>
              <w:right w:val="nil"/>
            </w:tcBorders>
            <w:shd w:val="clear" w:color="auto" w:fill="auto"/>
            <w:noWrap/>
            <w:vAlign w:val="bottom"/>
            <w:hideMark/>
          </w:tcPr>
          <w:p w14:paraId="3FDF8741" w14:textId="77777777" w:rsidR="00270BEA" w:rsidRPr="00A74738" w:rsidRDefault="00270BEA" w:rsidP="00270BEA">
            <w:pPr>
              <w:jc w:val="center"/>
              <w:rPr>
                <w:sz w:val="20"/>
                <w:szCs w:val="20"/>
              </w:rPr>
            </w:pPr>
            <w:r w:rsidRPr="00A74738">
              <w:rPr>
                <w:sz w:val="20"/>
                <w:szCs w:val="20"/>
              </w:rPr>
              <w:t>(0.451)</w:t>
            </w:r>
          </w:p>
        </w:tc>
      </w:tr>
      <w:tr w:rsidR="00270BEA" w:rsidRPr="004C680B" w14:paraId="06ABB07B" w14:textId="77777777" w:rsidTr="00270BEA">
        <w:trPr>
          <w:trHeight w:val="255"/>
          <w:jc w:val="center"/>
        </w:trPr>
        <w:tc>
          <w:tcPr>
            <w:tcW w:w="3119" w:type="dxa"/>
            <w:tcBorders>
              <w:top w:val="nil"/>
              <w:left w:val="nil"/>
              <w:bottom w:val="nil"/>
              <w:right w:val="nil"/>
            </w:tcBorders>
            <w:shd w:val="clear" w:color="auto" w:fill="auto"/>
            <w:noWrap/>
            <w:vAlign w:val="bottom"/>
            <w:hideMark/>
          </w:tcPr>
          <w:p w14:paraId="32A410EB" w14:textId="0B4B13D0" w:rsidR="00270BEA" w:rsidRPr="00A74738" w:rsidRDefault="00270BEA" w:rsidP="00270BEA">
            <w:pPr>
              <w:rPr>
                <w:sz w:val="20"/>
                <w:szCs w:val="20"/>
              </w:rPr>
            </w:pPr>
            <w:r w:rsidRPr="00A74738">
              <w:rPr>
                <w:sz w:val="20"/>
                <w:szCs w:val="20"/>
              </w:rPr>
              <w:t>Previous Relegation (with team)</w:t>
            </w:r>
          </w:p>
        </w:tc>
        <w:tc>
          <w:tcPr>
            <w:tcW w:w="1160" w:type="dxa"/>
            <w:tcBorders>
              <w:top w:val="nil"/>
              <w:left w:val="nil"/>
              <w:bottom w:val="nil"/>
              <w:right w:val="nil"/>
            </w:tcBorders>
            <w:shd w:val="clear" w:color="auto" w:fill="auto"/>
            <w:noWrap/>
            <w:vAlign w:val="bottom"/>
            <w:hideMark/>
          </w:tcPr>
          <w:p w14:paraId="5B29D0B9" w14:textId="77777777" w:rsidR="00270BEA" w:rsidRPr="00A74738" w:rsidRDefault="00270BEA" w:rsidP="00270BEA">
            <w:pPr>
              <w:jc w:val="center"/>
              <w:rPr>
                <w:sz w:val="20"/>
                <w:szCs w:val="20"/>
              </w:rPr>
            </w:pPr>
            <w:r w:rsidRPr="00A74738">
              <w:rPr>
                <w:sz w:val="20"/>
                <w:szCs w:val="20"/>
              </w:rPr>
              <w:t>1.705</w:t>
            </w:r>
          </w:p>
        </w:tc>
        <w:tc>
          <w:tcPr>
            <w:tcW w:w="1073" w:type="dxa"/>
            <w:tcBorders>
              <w:top w:val="nil"/>
              <w:left w:val="nil"/>
              <w:bottom w:val="nil"/>
              <w:right w:val="nil"/>
            </w:tcBorders>
            <w:shd w:val="clear" w:color="auto" w:fill="auto"/>
            <w:noWrap/>
            <w:vAlign w:val="bottom"/>
            <w:hideMark/>
          </w:tcPr>
          <w:p w14:paraId="6E3942BD" w14:textId="77777777" w:rsidR="00270BEA" w:rsidRPr="00A74738" w:rsidRDefault="00270BEA" w:rsidP="00270BEA">
            <w:pPr>
              <w:jc w:val="center"/>
              <w:rPr>
                <w:sz w:val="20"/>
                <w:szCs w:val="20"/>
              </w:rPr>
            </w:pPr>
            <w:r w:rsidRPr="00A74738">
              <w:rPr>
                <w:sz w:val="20"/>
                <w:szCs w:val="20"/>
              </w:rPr>
              <w:t>0.807</w:t>
            </w:r>
          </w:p>
        </w:tc>
        <w:tc>
          <w:tcPr>
            <w:tcW w:w="1160" w:type="dxa"/>
            <w:tcBorders>
              <w:top w:val="nil"/>
              <w:left w:val="nil"/>
              <w:bottom w:val="nil"/>
              <w:right w:val="nil"/>
            </w:tcBorders>
            <w:shd w:val="clear" w:color="auto" w:fill="auto"/>
            <w:noWrap/>
            <w:vAlign w:val="bottom"/>
            <w:hideMark/>
          </w:tcPr>
          <w:p w14:paraId="25C23E54" w14:textId="77777777" w:rsidR="00270BEA" w:rsidRPr="00A74738" w:rsidRDefault="00270BEA" w:rsidP="00270BEA">
            <w:pPr>
              <w:jc w:val="center"/>
              <w:rPr>
                <w:sz w:val="20"/>
                <w:szCs w:val="20"/>
              </w:rPr>
            </w:pPr>
            <w:r w:rsidRPr="00A74738">
              <w:rPr>
                <w:sz w:val="20"/>
                <w:szCs w:val="20"/>
              </w:rPr>
              <w:t>2.294</w:t>
            </w:r>
          </w:p>
        </w:tc>
        <w:tc>
          <w:tcPr>
            <w:tcW w:w="1174" w:type="dxa"/>
            <w:tcBorders>
              <w:top w:val="nil"/>
              <w:left w:val="nil"/>
              <w:bottom w:val="nil"/>
              <w:right w:val="nil"/>
            </w:tcBorders>
            <w:shd w:val="clear" w:color="auto" w:fill="auto"/>
            <w:noWrap/>
            <w:vAlign w:val="bottom"/>
            <w:hideMark/>
          </w:tcPr>
          <w:p w14:paraId="27DDE51F" w14:textId="77777777" w:rsidR="00270BEA" w:rsidRPr="00A74738" w:rsidRDefault="00270BEA" w:rsidP="00270BEA">
            <w:pPr>
              <w:jc w:val="center"/>
              <w:rPr>
                <w:sz w:val="20"/>
                <w:szCs w:val="20"/>
              </w:rPr>
            </w:pPr>
            <w:r w:rsidRPr="00A74738">
              <w:rPr>
                <w:sz w:val="20"/>
                <w:szCs w:val="20"/>
              </w:rPr>
              <w:t>2.997</w:t>
            </w:r>
          </w:p>
        </w:tc>
      </w:tr>
      <w:tr w:rsidR="00270BEA" w:rsidRPr="004C680B" w14:paraId="6E961B8E" w14:textId="77777777" w:rsidTr="00270BEA">
        <w:trPr>
          <w:trHeight w:val="255"/>
          <w:jc w:val="center"/>
        </w:trPr>
        <w:tc>
          <w:tcPr>
            <w:tcW w:w="3119" w:type="dxa"/>
            <w:tcBorders>
              <w:top w:val="nil"/>
              <w:left w:val="nil"/>
              <w:bottom w:val="nil"/>
              <w:right w:val="nil"/>
            </w:tcBorders>
            <w:shd w:val="clear" w:color="auto" w:fill="auto"/>
            <w:noWrap/>
            <w:vAlign w:val="bottom"/>
            <w:hideMark/>
          </w:tcPr>
          <w:p w14:paraId="039E0679" w14:textId="77777777" w:rsidR="00270BEA" w:rsidRPr="00A74738" w:rsidRDefault="00270BEA" w:rsidP="00270BEA">
            <w:pPr>
              <w:jc w:val="center"/>
              <w:rPr>
                <w:sz w:val="20"/>
                <w:szCs w:val="20"/>
              </w:rPr>
            </w:pPr>
          </w:p>
        </w:tc>
        <w:tc>
          <w:tcPr>
            <w:tcW w:w="1160" w:type="dxa"/>
            <w:tcBorders>
              <w:top w:val="nil"/>
              <w:left w:val="nil"/>
              <w:bottom w:val="nil"/>
              <w:right w:val="nil"/>
            </w:tcBorders>
            <w:shd w:val="clear" w:color="auto" w:fill="auto"/>
            <w:noWrap/>
            <w:vAlign w:val="bottom"/>
            <w:hideMark/>
          </w:tcPr>
          <w:p w14:paraId="606B14BD" w14:textId="77777777" w:rsidR="00270BEA" w:rsidRPr="00A74738" w:rsidRDefault="00270BEA" w:rsidP="00270BEA">
            <w:pPr>
              <w:jc w:val="center"/>
              <w:rPr>
                <w:sz w:val="20"/>
                <w:szCs w:val="20"/>
              </w:rPr>
            </w:pPr>
            <w:r w:rsidRPr="00A74738">
              <w:rPr>
                <w:sz w:val="20"/>
                <w:szCs w:val="20"/>
              </w:rPr>
              <w:t>(0.823)</w:t>
            </w:r>
          </w:p>
        </w:tc>
        <w:tc>
          <w:tcPr>
            <w:tcW w:w="1073" w:type="dxa"/>
            <w:tcBorders>
              <w:top w:val="nil"/>
              <w:left w:val="nil"/>
              <w:bottom w:val="nil"/>
              <w:right w:val="nil"/>
            </w:tcBorders>
            <w:shd w:val="clear" w:color="auto" w:fill="auto"/>
            <w:noWrap/>
            <w:vAlign w:val="bottom"/>
            <w:hideMark/>
          </w:tcPr>
          <w:p w14:paraId="07078D20" w14:textId="77777777" w:rsidR="00270BEA" w:rsidRPr="00A74738" w:rsidRDefault="00270BEA" w:rsidP="00270BEA">
            <w:pPr>
              <w:jc w:val="center"/>
              <w:rPr>
                <w:sz w:val="20"/>
                <w:szCs w:val="20"/>
              </w:rPr>
            </w:pPr>
            <w:r w:rsidRPr="00A74738">
              <w:rPr>
                <w:sz w:val="20"/>
                <w:szCs w:val="20"/>
              </w:rPr>
              <w:t>(0.568)</w:t>
            </w:r>
          </w:p>
        </w:tc>
        <w:tc>
          <w:tcPr>
            <w:tcW w:w="1160" w:type="dxa"/>
            <w:tcBorders>
              <w:top w:val="nil"/>
              <w:left w:val="nil"/>
              <w:bottom w:val="nil"/>
              <w:right w:val="nil"/>
            </w:tcBorders>
            <w:shd w:val="clear" w:color="auto" w:fill="auto"/>
            <w:noWrap/>
            <w:vAlign w:val="bottom"/>
            <w:hideMark/>
          </w:tcPr>
          <w:p w14:paraId="47BDBEC5" w14:textId="77777777" w:rsidR="00270BEA" w:rsidRPr="00A74738" w:rsidRDefault="00270BEA" w:rsidP="00270BEA">
            <w:pPr>
              <w:jc w:val="center"/>
              <w:rPr>
                <w:sz w:val="20"/>
                <w:szCs w:val="20"/>
              </w:rPr>
            </w:pPr>
            <w:r w:rsidRPr="00A74738">
              <w:rPr>
                <w:sz w:val="20"/>
                <w:szCs w:val="20"/>
              </w:rPr>
              <w:t>(1.475)</w:t>
            </w:r>
          </w:p>
        </w:tc>
        <w:tc>
          <w:tcPr>
            <w:tcW w:w="1174" w:type="dxa"/>
            <w:tcBorders>
              <w:top w:val="nil"/>
              <w:left w:val="nil"/>
              <w:bottom w:val="nil"/>
              <w:right w:val="nil"/>
            </w:tcBorders>
            <w:shd w:val="clear" w:color="auto" w:fill="auto"/>
            <w:noWrap/>
            <w:vAlign w:val="bottom"/>
            <w:hideMark/>
          </w:tcPr>
          <w:p w14:paraId="554C639B" w14:textId="77777777" w:rsidR="00270BEA" w:rsidRPr="00A74738" w:rsidRDefault="00270BEA" w:rsidP="00270BEA">
            <w:pPr>
              <w:jc w:val="center"/>
              <w:rPr>
                <w:sz w:val="20"/>
                <w:szCs w:val="20"/>
              </w:rPr>
            </w:pPr>
            <w:r w:rsidRPr="00A74738">
              <w:rPr>
                <w:sz w:val="20"/>
                <w:szCs w:val="20"/>
              </w:rPr>
              <w:t>(3.235)</w:t>
            </w:r>
          </w:p>
        </w:tc>
      </w:tr>
      <w:tr w:rsidR="00270BEA" w:rsidRPr="004C680B" w14:paraId="45A84F28" w14:textId="77777777" w:rsidTr="00270BEA">
        <w:trPr>
          <w:trHeight w:val="255"/>
          <w:jc w:val="center"/>
        </w:trPr>
        <w:tc>
          <w:tcPr>
            <w:tcW w:w="3119" w:type="dxa"/>
            <w:tcBorders>
              <w:top w:val="nil"/>
              <w:left w:val="nil"/>
              <w:bottom w:val="nil"/>
              <w:right w:val="nil"/>
            </w:tcBorders>
            <w:shd w:val="clear" w:color="auto" w:fill="auto"/>
            <w:noWrap/>
            <w:vAlign w:val="bottom"/>
            <w:hideMark/>
          </w:tcPr>
          <w:p w14:paraId="0FAC0628" w14:textId="731D15CE" w:rsidR="00270BEA" w:rsidRPr="00A74738" w:rsidRDefault="00270BEA" w:rsidP="00270BEA">
            <w:pPr>
              <w:rPr>
                <w:sz w:val="20"/>
                <w:szCs w:val="20"/>
              </w:rPr>
            </w:pPr>
            <w:r w:rsidRPr="00A74738">
              <w:rPr>
                <w:sz w:val="20"/>
                <w:szCs w:val="20"/>
              </w:rPr>
              <w:t>Previous Championship (with team)</w:t>
            </w:r>
          </w:p>
        </w:tc>
        <w:tc>
          <w:tcPr>
            <w:tcW w:w="1160" w:type="dxa"/>
            <w:tcBorders>
              <w:top w:val="nil"/>
              <w:left w:val="nil"/>
              <w:bottom w:val="nil"/>
              <w:right w:val="nil"/>
            </w:tcBorders>
            <w:shd w:val="clear" w:color="auto" w:fill="auto"/>
            <w:noWrap/>
            <w:vAlign w:val="bottom"/>
            <w:hideMark/>
          </w:tcPr>
          <w:p w14:paraId="5574F1D7" w14:textId="77777777" w:rsidR="00270BEA" w:rsidRPr="00A74738" w:rsidRDefault="00270BEA" w:rsidP="00270BEA">
            <w:pPr>
              <w:jc w:val="center"/>
              <w:rPr>
                <w:sz w:val="20"/>
                <w:szCs w:val="20"/>
              </w:rPr>
            </w:pPr>
            <w:r w:rsidRPr="00A74738">
              <w:rPr>
                <w:sz w:val="20"/>
                <w:szCs w:val="20"/>
              </w:rPr>
              <w:t>1.045</w:t>
            </w:r>
          </w:p>
        </w:tc>
        <w:tc>
          <w:tcPr>
            <w:tcW w:w="1073" w:type="dxa"/>
            <w:tcBorders>
              <w:top w:val="nil"/>
              <w:left w:val="nil"/>
              <w:bottom w:val="nil"/>
              <w:right w:val="nil"/>
            </w:tcBorders>
            <w:shd w:val="clear" w:color="auto" w:fill="auto"/>
            <w:noWrap/>
            <w:vAlign w:val="bottom"/>
            <w:hideMark/>
          </w:tcPr>
          <w:p w14:paraId="026E9F9F" w14:textId="77777777" w:rsidR="00270BEA" w:rsidRPr="00A74738" w:rsidRDefault="00270BEA" w:rsidP="00270BEA">
            <w:pPr>
              <w:jc w:val="center"/>
              <w:rPr>
                <w:sz w:val="20"/>
                <w:szCs w:val="20"/>
              </w:rPr>
            </w:pPr>
            <w:r w:rsidRPr="00A74738">
              <w:rPr>
                <w:sz w:val="20"/>
                <w:szCs w:val="20"/>
              </w:rPr>
              <w:t>0.618</w:t>
            </w:r>
          </w:p>
        </w:tc>
        <w:tc>
          <w:tcPr>
            <w:tcW w:w="1160" w:type="dxa"/>
            <w:tcBorders>
              <w:top w:val="nil"/>
              <w:left w:val="nil"/>
              <w:bottom w:val="nil"/>
              <w:right w:val="nil"/>
            </w:tcBorders>
            <w:shd w:val="clear" w:color="auto" w:fill="auto"/>
            <w:noWrap/>
            <w:vAlign w:val="bottom"/>
            <w:hideMark/>
          </w:tcPr>
          <w:p w14:paraId="68EE5A6B" w14:textId="77777777" w:rsidR="00270BEA" w:rsidRPr="00A74738" w:rsidRDefault="00270BEA" w:rsidP="00270BEA">
            <w:pPr>
              <w:jc w:val="center"/>
              <w:rPr>
                <w:sz w:val="20"/>
                <w:szCs w:val="20"/>
              </w:rPr>
            </w:pPr>
            <w:r w:rsidRPr="00A74738">
              <w:rPr>
                <w:sz w:val="20"/>
                <w:szCs w:val="20"/>
              </w:rPr>
              <w:t>1.586</w:t>
            </w:r>
          </w:p>
        </w:tc>
        <w:tc>
          <w:tcPr>
            <w:tcW w:w="1174" w:type="dxa"/>
            <w:tcBorders>
              <w:top w:val="nil"/>
              <w:left w:val="nil"/>
              <w:bottom w:val="nil"/>
              <w:right w:val="nil"/>
            </w:tcBorders>
            <w:shd w:val="clear" w:color="auto" w:fill="auto"/>
            <w:noWrap/>
            <w:vAlign w:val="bottom"/>
            <w:hideMark/>
          </w:tcPr>
          <w:p w14:paraId="1B0FBBE7" w14:textId="77777777" w:rsidR="00270BEA" w:rsidRPr="00A74738" w:rsidRDefault="00270BEA" w:rsidP="00270BEA">
            <w:pPr>
              <w:jc w:val="center"/>
              <w:rPr>
                <w:sz w:val="20"/>
                <w:szCs w:val="20"/>
              </w:rPr>
            </w:pPr>
            <w:r w:rsidRPr="00A74738">
              <w:rPr>
                <w:sz w:val="20"/>
                <w:szCs w:val="20"/>
              </w:rPr>
              <w:t>0.069***</w:t>
            </w:r>
          </w:p>
        </w:tc>
      </w:tr>
      <w:tr w:rsidR="00270BEA" w:rsidRPr="004C680B" w14:paraId="55044089" w14:textId="77777777" w:rsidTr="00270BEA">
        <w:trPr>
          <w:trHeight w:val="255"/>
          <w:jc w:val="center"/>
        </w:trPr>
        <w:tc>
          <w:tcPr>
            <w:tcW w:w="3119" w:type="dxa"/>
            <w:tcBorders>
              <w:top w:val="nil"/>
              <w:left w:val="nil"/>
              <w:bottom w:val="nil"/>
              <w:right w:val="nil"/>
            </w:tcBorders>
            <w:shd w:val="clear" w:color="auto" w:fill="auto"/>
            <w:noWrap/>
            <w:vAlign w:val="bottom"/>
            <w:hideMark/>
          </w:tcPr>
          <w:p w14:paraId="64F17AE2" w14:textId="77777777" w:rsidR="00270BEA" w:rsidRPr="00A74738" w:rsidRDefault="00270BEA" w:rsidP="00270BEA">
            <w:pPr>
              <w:jc w:val="center"/>
              <w:rPr>
                <w:sz w:val="20"/>
                <w:szCs w:val="20"/>
              </w:rPr>
            </w:pPr>
          </w:p>
        </w:tc>
        <w:tc>
          <w:tcPr>
            <w:tcW w:w="1160" w:type="dxa"/>
            <w:tcBorders>
              <w:top w:val="nil"/>
              <w:left w:val="nil"/>
              <w:bottom w:val="nil"/>
              <w:right w:val="nil"/>
            </w:tcBorders>
            <w:shd w:val="clear" w:color="auto" w:fill="auto"/>
            <w:noWrap/>
            <w:vAlign w:val="bottom"/>
            <w:hideMark/>
          </w:tcPr>
          <w:p w14:paraId="1F0429A3" w14:textId="77777777" w:rsidR="00270BEA" w:rsidRPr="00A74738" w:rsidRDefault="00270BEA" w:rsidP="00270BEA">
            <w:pPr>
              <w:jc w:val="center"/>
              <w:rPr>
                <w:sz w:val="20"/>
                <w:szCs w:val="20"/>
              </w:rPr>
            </w:pPr>
            <w:r w:rsidRPr="00A74738">
              <w:rPr>
                <w:sz w:val="20"/>
                <w:szCs w:val="20"/>
              </w:rPr>
              <w:t>(0.643)</w:t>
            </w:r>
          </w:p>
        </w:tc>
        <w:tc>
          <w:tcPr>
            <w:tcW w:w="1073" w:type="dxa"/>
            <w:tcBorders>
              <w:top w:val="nil"/>
              <w:left w:val="nil"/>
              <w:bottom w:val="nil"/>
              <w:right w:val="nil"/>
            </w:tcBorders>
            <w:shd w:val="clear" w:color="auto" w:fill="auto"/>
            <w:noWrap/>
            <w:vAlign w:val="bottom"/>
            <w:hideMark/>
          </w:tcPr>
          <w:p w14:paraId="7DBE1D84" w14:textId="77777777" w:rsidR="00270BEA" w:rsidRPr="00A74738" w:rsidRDefault="00270BEA" w:rsidP="00270BEA">
            <w:pPr>
              <w:jc w:val="center"/>
              <w:rPr>
                <w:sz w:val="20"/>
                <w:szCs w:val="20"/>
              </w:rPr>
            </w:pPr>
            <w:r w:rsidRPr="00A74738">
              <w:rPr>
                <w:sz w:val="20"/>
                <w:szCs w:val="20"/>
              </w:rPr>
              <w:t>(0.407)</w:t>
            </w:r>
          </w:p>
        </w:tc>
        <w:tc>
          <w:tcPr>
            <w:tcW w:w="1160" w:type="dxa"/>
            <w:tcBorders>
              <w:top w:val="nil"/>
              <w:left w:val="nil"/>
              <w:bottom w:val="nil"/>
              <w:right w:val="nil"/>
            </w:tcBorders>
            <w:shd w:val="clear" w:color="auto" w:fill="auto"/>
            <w:noWrap/>
            <w:vAlign w:val="bottom"/>
            <w:hideMark/>
          </w:tcPr>
          <w:p w14:paraId="017F3FDA" w14:textId="77777777" w:rsidR="00270BEA" w:rsidRPr="00A74738" w:rsidRDefault="00270BEA" w:rsidP="00270BEA">
            <w:pPr>
              <w:jc w:val="center"/>
              <w:rPr>
                <w:sz w:val="20"/>
                <w:szCs w:val="20"/>
              </w:rPr>
            </w:pPr>
            <w:r w:rsidRPr="00A74738">
              <w:rPr>
                <w:sz w:val="20"/>
                <w:szCs w:val="20"/>
              </w:rPr>
              <w:t>(1.029)</w:t>
            </w:r>
          </w:p>
        </w:tc>
        <w:tc>
          <w:tcPr>
            <w:tcW w:w="1174" w:type="dxa"/>
            <w:tcBorders>
              <w:top w:val="nil"/>
              <w:left w:val="nil"/>
              <w:bottom w:val="nil"/>
              <w:right w:val="nil"/>
            </w:tcBorders>
            <w:shd w:val="clear" w:color="auto" w:fill="auto"/>
            <w:noWrap/>
            <w:vAlign w:val="bottom"/>
            <w:hideMark/>
          </w:tcPr>
          <w:p w14:paraId="09C13B15" w14:textId="77777777" w:rsidR="00270BEA" w:rsidRPr="00A74738" w:rsidRDefault="00270BEA" w:rsidP="00270BEA">
            <w:pPr>
              <w:jc w:val="center"/>
              <w:rPr>
                <w:sz w:val="20"/>
                <w:szCs w:val="20"/>
              </w:rPr>
            </w:pPr>
            <w:r w:rsidRPr="00A74738">
              <w:rPr>
                <w:sz w:val="20"/>
                <w:szCs w:val="20"/>
              </w:rPr>
              <w:t>(0.070)</w:t>
            </w:r>
          </w:p>
        </w:tc>
      </w:tr>
      <w:tr w:rsidR="00270BEA" w:rsidRPr="004C680B" w14:paraId="372D64D2" w14:textId="77777777" w:rsidTr="00270BEA">
        <w:trPr>
          <w:trHeight w:val="255"/>
          <w:jc w:val="center"/>
        </w:trPr>
        <w:tc>
          <w:tcPr>
            <w:tcW w:w="3119" w:type="dxa"/>
            <w:tcBorders>
              <w:top w:val="nil"/>
              <w:left w:val="nil"/>
              <w:bottom w:val="nil"/>
              <w:right w:val="nil"/>
            </w:tcBorders>
            <w:shd w:val="clear" w:color="auto" w:fill="auto"/>
            <w:noWrap/>
            <w:vAlign w:val="bottom"/>
          </w:tcPr>
          <w:p w14:paraId="4587780B" w14:textId="44957047" w:rsidR="00270BEA" w:rsidRPr="00A74738" w:rsidRDefault="00270BEA" w:rsidP="00270BEA">
            <w:pPr>
              <w:rPr>
                <w:b/>
                <w:sz w:val="22"/>
                <w:szCs w:val="20"/>
              </w:rPr>
            </w:pPr>
            <w:r w:rsidRPr="00A74738">
              <w:rPr>
                <w:b/>
                <w:sz w:val="22"/>
                <w:szCs w:val="20"/>
              </w:rPr>
              <w:t>Controls</w:t>
            </w:r>
          </w:p>
        </w:tc>
        <w:tc>
          <w:tcPr>
            <w:tcW w:w="1160" w:type="dxa"/>
            <w:tcBorders>
              <w:top w:val="nil"/>
              <w:left w:val="nil"/>
              <w:bottom w:val="nil"/>
              <w:right w:val="nil"/>
            </w:tcBorders>
            <w:shd w:val="clear" w:color="auto" w:fill="auto"/>
            <w:noWrap/>
            <w:vAlign w:val="bottom"/>
          </w:tcPr>
          <w:p w14:paraId="791511D6" w14:textId="77777777" w:rsidR="00270BEA" w:rsidRPr="00A74738" w:rsidRDefault="00270BEA" w:rsidP="00270BEA">
            <w:pPr>
              <w:jc w:val="center"/>
              <w:rPr>
                <w:sz w:val="20"/>
                <w:szCs w:val="20"/>
              </w:rPr>
            </w:pPr>
          </w:p>
        </w:tc>
        <w:tc>
          <w:tcPr>
            <w:tcW w:w="1073" w:type="dxa"/>
            <w:tcBorders>
              <w:top w:val="nil"/>
              <w:left w:val="nil"/>
              <w:bottom w:val="nil"/>
              <w:right w:val="nil"/>
            </w:tcBorders>
            <w:shd w:val="clear" w:color="auto" w:fill="auto"/>
            <w:noWrap/>
            <w:vAlign w:val="bottom"/>
          </w:tcPr>
          <w:p w14:paraId="385A48C3" w14:textId="77777777" w:rsidR="00270BEA" w:rsidRPr="00A74738" w:rsidRDefault="00270BEA" w:rsidP="00270BEA">
            <w:pPr>
              <w:jc w:val="center"/>
              <w:rPr>
                <w:sz w:val="20"/>
                <w:szCs w:val="20"/>
              </w:rPr>
            </w:pPr>
          </w:p>
        </w:tc>
        <w:tc>
          <w:tcPr>
            <w:tcW w:w="1160" w:type="dxa"/>
            <w:tcBorders>
              <w:top w:val="nil"/>
              <w:left w:val="nil"/>
              <w:bottom w:val="nil"/>
              <w:right w:val="nil"/>
            </w:tcBorders>
            <w:shd w:val="clear" w:color="auto" w:fill="auto"/>
            <w:noWrap/>
            <w:vAlign w:val="bottom"/>
          </w:tcPr>
          <w:p w14:paraId="7AA62ACA" w14:textId="77777777" w:rsidR="00270BEA" w:rsidRPr="00A74738" w:rsidRDefault="00270BEA" w:rsidP="00270BEA">
            <w:pPr>
              <w:jc w:val="center"/>
              <w:rPr>
                <w:sz w:val="20"/>
                <w:szCs w:val="20"/>
              </w:rPr>
            </w:pPr>
          </w:p>
        </w:tc>
        <w:tc>
          <w:tcPr>
            <w:tcW w:w="1174" w:type="dxa"/>
            <w:tcBorders>
              <w:top w:val="nil"/>
              <w:left w:val="nil"/>
              <w:bottom w:val="nil"/>
              <w:right w:val="nil"/>
            </w:tcBorders>
            <w:shd w:val="clear" w:color="auto" w:fill="auto"/>
            <w:noWrap/>
            <w:vAlign w:val="bottom"/>
          </w:tcPr>
          <w:p w14:paraId="53C4924D" w14:textId="77777777" w:rsidR="00270BEA" w:rsidRPr="00A74738" w:rsidRDefault="00270BEA" w:rsidP="00270BEA">
            <w:pPr>
              <w:jc w:val="center"/>
              <w:rPr>
                <w:sz w:val="20"/>
                <w:szCs w:val="20"/>
              </w:rPr>
            </w:pPr>
          </w:p>
        </w:tc>
      </w:tr>
      <w:tr w:rsidR="00270BEA" w:rsidRPr="004C680B" w14:paraId="4B4CBD1B" w14:textId="77777777" w:rsidTr="00270BEA">
        <w:trPr>
          <w:trHeight w:val="255"/>
          <w:jc w:val="center"/>
        </w:trPr>
        <w:tc>
          <w:tcPr>
            <w:tcW w:w="3119" w:type="dxa"/>
            <w:tcBorders>
              <w:top w:val="nil"/>
              <w:left w:val="nil"/>
              <w:bottom w:val="nil"/>
              <w:right w:val="nil"/>
            </w:tcBorders>
            <w:shd w:val="clear" w:color="auto" w:fill="auto"/>
            <w:noWrap/>
            <w:vAlign w:val="bottom"/>
            <w:hideMark/>
          </w:tcPr>
          <w:p w14:paraId="1F2CBE0C" w14:textId="77777777" w:rsidR="00270BEA" w:rsidRPr="00A74738" w:rsidRDefault="00270BEA" w:rsidP="00270BEA">
            <w:pPr>
              <w:rPr>
                <w:sz w:val="20"/>
                <w:szCs w:val="20"/>
              </w:rPr>
            </w:pPr>
            <w:r w:rsidRPr="00A74738">
              <w:rPr>
                <w:sz w:val="20"/>
                <w:szCs w:val="20"/>
              </w:rPr>
              <w:t>Position end of last season</w:t>
            </w:r>
          </w:p>
        </w:tc>
        <w:tc>
          <w:tcPr>
            <w:tcW w:w="1160" w:type="dxa"/>
            <w:tcBorders>
              <w:top w:val="nil"/>
              <w:left w:val="nil"/>
              <w:bottom w:val="nil"/>
              <w:right w:val="nil"/>
            </w:tcBorders>
            <w:shd w:val="clear" w:color="auto" w:fill="auto"/>
            <w:noWrap/>
            <w:vAlign w:val="bottom"/>
            <w:hideMark/>
          </w:tcPr>
          <w:p w14:paraId="12838E4E" w14:textId="77777777" w:rsidR="00270BEA" w:rsidRPr="00A74738" w:rsidRDefault="00270BEA" w:rsidP="00270BEA">
            <w:pPr>
              <w:jc w:val="center"/>
              <w:rPr>
                <w:sz w:val="20"/>
                <w:szCs w:val="20"/>
              </w:rPr>
            </w:pPr>
            <w:r w:rsidRPr="00A74738">
              <w:rPr>
                <w:sz w:val="20"/>
                <w:szCs w:val="20"/>
              </w:rPr>
              <w:t>0.871***</w:t>
            </w:r>
          </w:p>
        </w:tc>
        <w:tc>
          <w:tcPr>
            <w:tcW w:w="1073" w:type="dxa"/>
            <w:tcBorders>
              <w:top w:val="nil"/>
              <w:left w:val="nil"/>
              <w:bottom w:val="nil"/>
              <w:right w:val="nil"/>
            </w:tcBorders>
            <w:shd w:val="clear" w:color="auto" w:fill="auto"/>
            <w:noWrap/>
            <w:vAlign w:val="bottom"/>
            <w:hideMark/>
          </w:tcPr>
          <w:p w14:paraId="5BF705CC" w14:textId="77777777" w:rsidR="00270BEA" w:rsidRPr="00A74738" w:rsidRDefault="00270BEA" w:rsidP="00270BEA">
            <w:pPr>
              <w:jc w:val="center"/>
              <w:rPr>
                <w:sz w:val="20"/>
                <w:szCs w:val="20"/>
              </w:rPr>
            </w:pPr>
            <w:r w:rsidRPr="00A74738">
              <w:rPr>
                <w:sz w:val="20"/>
                <w:szCs w:val="20"/>
              </w:rPr>
              <w:t>0.980</w:t>
            </w:r>
          </w:p>
        </w:tc>
        <w:tc>
          <w:tcPr>
            <w:tcW w:w="1160" w:type="dxa"/>
            <w:tcBorders>
              <w:top w:val="nil"/>
              <w:left w:val="nil"/>
              <w:bottom w:val="nil"/>
              <w:right w:val="nil"/>
            </w:tcBorders>
            <w:shd w:val="clear" w:color="auto" w:fill="auto"/>
            <w:noWrap/>
            <w:vAlign w:val="bottom"/>
            <w:hideMark/>
          </w:tcPr>
          <w:p w14:paraId="2EA65D8B" w14:textId="77777777" w:rsidR="00270BEA" w:rsidRPr="00A74738" w:rsidRDefault="00270BEA" w:rsidP="00270BEA">
            <w:pPr>
              <w:jc w:val="center"/>
              <w:rPr>
                <w:sz w:val="20"/>
                <w:szCs w:val="20"/>
              </w:rPr>
            </w:pPr>
            <w:r w:rsidRPr="00A74738">
              <w:rPr>
                <w:sz w:val="20"/>
                <w:szCs w:val="20"/>
              </w:rPr>
              <w:t>0.891***</w:t>
            </w:r>
          </w:p>
        </w:tc>
        <w:tc>
          <w:tcPr>
            <w:tcW w:w="1174" w:type="dxa"/>
            <w:tcBorders>
              <w:top w:val="nil"/>
              <w:left w:val="nil"/>
              <w:bottom w:val="nil"/>
              <w:right w:val="nil"/>
            </w:tcBorders>
            <w:shd w:val="clear" w:color="auto" w:fill="auto"/>
            <w:noWrap/>
            <w:vAlign w:val="bottom"/>
            <w:hideMark/>
          </w:tcPr>
          <w:p w14:paraId="3F5F6FB1" w14:textId="77777777" w:rsidR="00270BEA" w:rsidRPr="00A74738" w:rsidRDefault="00270BEA" w:rsidP="00270BEA">
            <w:pPr>
              <w:jc w:val="center"/>
              <w:rPr>
                <w:sz w:val="20"/>
                <w:szCs w:val="20"/>
              </w:rPr>
            </w:pPr>
            <w:r w:rsidRPr="00A74738">
              <w:rPr>
                <w:sz w:val="20"/>
                <w:szCs w:val="20"/>
              </w:rPr>
              <w:t>0.934*</w:t>
            </w:r>
          </w:p>
        </w:tc>
      </w:tr>
      <w:tr w:rsidR="00270BEA" w:rsidRPr="004C680B" w14:paraId="0B599B4F" w14:textId="77777777" w:rsidTr="00270BEA">
        <w:trPr>
          <w:trHeight w:val="255"/>
          <w:jc w:val="center"/>
        </w:trPr>
        <w:tc>
          <w:tcPr>
            <w:tcW w:w="3119" w:type="dxa"/>
            <w:tcBorders>
              <w:top w:val="nil"/>
              <w:left w:val="nil"/>
              <w:bottom w:val="nil"/>
              <w:right w:val="nil"/>
            </w:tcBorders>
            <w:shd w:val="clear" w:color="auto" w:fill="auto"/>
            <w:noWrap/>
            <w:vAlign w:val="bottom"/>
            <w:hideMark/>
          </w:tcPr>
          <w:p w14:paraId="59FF8C8C" w14:textId="77777777" w:rsidR="00270BEA" w:rsidRPr="00A74738" w:rsidRDefault="00270BEA" w:rsidP="00270BEA">
            <w:pPr>
              <w:jc w:val="center"/>
              <w:rPr>
                <w:sz w:val="20"/>
                <w:szCs w:val="20"/>
              </w:rPr>
            </w:pPr>
          </w:p>
        </w:tc>
        <w:tc>
          <w:tcPr>
            <w:tcW w:w="1160" w:type="dxa"/>
            <w:tcBorders>
              <w:top w:val="nil"/>
              <w:left w:val="nil"/>
              <w:bottom w:val="nil"/>
              <w:right w:val="nil"/>
            </w:tcBorders>
            <w:shd w:val="clear" w:color="auto" w:fill="auto"/>
            <w:noWrap/>
            <w:vAlign w:val="bottom"/>
            <w:hideMark/>
          </w:tcPr>
          <w:p w14:paraId="3BBFCB99" w14:textId="77777777" w:rsidR="00270BEA" w:rsidRPr="00A74738" w:rsidRDefault="00270BEA" w:rsidP="00270BEA">
            <w:pPr>
              <w:jc w:val="center"/>
              <w:rPr>
                <w:sz w:val="20"/>
                <w:szCs w:val="20"/>
              </w:rPr>
            </w:pPr>
            <w:r w:rsidRPr="00A74738">
              <w:rPr>
                <w:sz w:val="20"/>
                <w:szCs w:val="20"/>
              </w:rPr>
              <w:t>(0.020)</w:t>
            </w:r>
          </w:p>
        </w:tc>
        <w:tc>
          <w:tcPr>
            <w:tcW w:w="1073" w:type="dxa"/>
            <w:tcBorders>
              <w:top w:val="nil"/>
              <w:left w:val="nil"/>
              <w:bottom w:val="nil"/>
              <w:right w:val="nil"/>
            </w:tcBorders>
            <w:shd w:val="clear" w:color="auto" w:fill="auto"/>
            <w:noWrap/>
            <w:vAlign w:val="bottom"/>
            <w:hideMark/>
          </w:tcPr>
          <w:p w14:paraId="47F28645" w14:textId="77777777" w:rsidR="00270BEA" w:rsidRPr="00A74738" w:rsidRDefault="00270BEA" w:rsidP="00270BEA">
            <w:pPr>
              <w:jc w:val="center"/>
              <w:rPr>
                <w:sz w:val="20"/>
                <w:szCs w:val="20"/>
              </w:rPr>
            </w:pPr>
            <w:r w:rsidRPr="00A74738">
              <w:rPr>
                <w:sz w:val="20"/>
                <w:szCs w:val="20"/>
              </w:rPr>
              <w:t>(0.025)</w:t>
            </w:r>
          </w:p>
        </w:tc>
        <w:tc>
          <w:tcPr>
            <w:tcW w:w="1160" w:type="dxa"/>
            <w:tcBorders>
              <w:top w:val="nil"/>
              <w:left w:val="nil"/>
              <w:bottom w:val="nil"/>
              <w:right w:val="nil"/>
            </w:tcBorders>
            <w:shd w:val="clear" w:color="auto" w:fill="auto"/>
            <w:noWrap/>
            <w:vAlign w:val="bottom"/>
            <w:hideMark/>
          </w:tcPr>
          <w:p w14:paraId="3E15EF2A" w14:textId="77777777" w:rsidR="00270BEA" w:rsidRPr="00A74738" w:rsidRDefault="00270BEA" w:rsidP="00270BEA">
            <w:pPr>
              <w:jc w:val="center"/>
              <w:rPr>
                <w:sz w:val="20"/>
                <w:szCs w:val="20"/>
              </w:rPr>
            </w:pPr>
            <w:r w:rsidRPr="00A74738">
              <w:rPr>
                <w:sz w:val="20"/>
                <w:szCs w:val="20"/>
              </w:rPr>
              <w:t>(0.028)</w:t>
            </w:r>
          </w:p>
        </w:tc>
        <w:tc>
          <w:tcPr>
            <w:tcW w:w="1174" w:type="dxa"/>
            <w:tcBorders>
              <w:top w:val="nil"/>
              <w:left w:val="nil"/>
              <w:bottom w:val="nil"/>
              <w:right w:val="nil"/>
            </w:tcBorders>
            <w:shd w:val="clear" w:color="auto" w:fill="auto"/>
            <w:noWrap/>
            <w:vAlign w:val="bottom"/>
            <w:hideMark/>
          </w:tcPr>
          <w:p w14:paraId="6A84FFE3" w14:textId="77777777" w:rsidR="00270BEA" w:rsidRPr="00A74738" w:rsidRDefault="00270BEA" w:rsidP="00270BEA">
            <w:pPr>
              <w:jc w:val="center"/>
              <w:rPr>
                <w:sz w:val="20"/>
                <w:szCs w:val="20"/>
              </w:rPr>
            </w:pPr>
            <w:r w:rsidRPr="00A74738">
              <w:rPr>
                <w:sz w:val="20"/>
                <w:szCs w:val="20"/>
              </w:rPr>
              <w:t>(0.035)</w:t>
            </w:r>
          </w:p>
        </w:tc>
      </w:tr>
      <w:tr w:rsidR="00270BEA" w:rsidRPr="004C680B" w14:paraId="2B467E76" w14:textId="77777777" w:rsidTr="00270BEA">
        <w:trPr>
          <w:trHeight w:val="255"/>
          <w:jc w:val="center"/>
        </w:trPr>
        <w:tc>
          <w:tcPr>
            <w:tcW w:w="3119" w:type="dxa"/>
            <w:tcBorders>
              <w:top w:val="nil"/>
              <w:left w:val="nil"/>
              <w:bottom w:val="nil"/>
              <w:right w:val="nil"/>
            </w:tcBorders>
            <w:shd w:val="clear" w:color="auto" w:fill="auto"/>
            <w:noWrap/>
            <w:vAlign w:val="bottom"/>
            <w:hideMark/>
          </w:tcPr>
          <w:p w14:paraId="07A7D223" w14:textId="77777777" w:rsidR="00270BEA" w:rsidRPr="00A74738" w:rsidRDefault="00270BEA" w:rsidP="00270BEA">
            <w:pPr>
              <w:rPr>
                <w:sz w:val="20"/>
                <w:szCs w:val="20"/>
              </w:rPr>
            </w:pPr>
            <w:r w:rsidRPr="00A74738">
              <w:rPr>
                <w:sz w:val="20"/>
                <w:szCs w:val="20"/>
              </w:rPr>
              <w:t>Games left</w:t>
            </w:r>
          </w:p>
        </w:tc>
        <w:tc>
          <w:tcPr>
            <w:tcW w:w="1160" w:type="dxa"/>
            <w:tcBorders>
              <w:top w:val="nil"/>
              <w:left w:val="nil"/>
              <w:bottom w:val="nil"/>
              <w:right w:val="nil"/>
            </w:tcBorders>
            <w:shd w:val="clear" w:color="auto" w:fill="auto"/>
            <w:noWrap/>
            <w:vAlign w:val="bottom"/>
            <w:hideMark/>
          </w:tcPr>
          <w:p w14:paraId="4C35312D" w14:textId="77777777" w:rsidR="00270BEA" w:rsidRPr="00A74738" w:rsidRDefault="00270BEA" w:rsidP="00270BEA">
            <w:pPr>
              <w:jc w:val="center"/>
              <w:rPr>
                <w:sz w:val="20"/>
                <w:szCs w:val="20"/>
              </w:rPr>
            </w:pPr>
            <w:r w:rsidRPr="00A74738">
              <w:rPr>
                <w:sz w:val="20"/>
                <w:szCs w:val="20"/>
              </w:rPr>
              <w:t>0.979**</w:t>
            </w:r>
          </w:p>
        </w:tc>
        <w:tc>
          <w:tcPr>
            <w:tcW w:w="1073" w:type="dxa"/>
            <w:tcBorders>
              <w:top w:val="nil"/>
              <w:left w:val="nil"/>
              <w:bottom w:val="nil"/>
              <w:right w:val="nil"/>
            </w:tcBorders>
            <w:shd w:val="clear" w:color="auto" w:fill="auto"/>
            <w:noWrap/>
            <w:vAlign w:val="bottom"/>
            <w:hideMark/>
          </w:tcPr>
          <w:p w14:paraId="2FAC687C" w14:textId="77777777" w:rsidR="00270BEA" w:rsidRPr="00A74738" w:rsidRDefault="00270BEA" w:rsidP="00270BEA">
            <w:pPr>
              <w:jc w:val="center"/>
              <w:rPr>
                <w:sz w:val="20"/>
                <w:szCs w:val="20"/>
              </w:rPr>
            </w:pPr>
            <w:r w:rsidRPr="00A74738">
              <w:rPr>
                <w:sz w:val="20"/>
                <w:szCs w:val="20"/>
              </w:rPr>
              <w:t>0.965</w:t>
            </w:r>
          </w:p>
        </w:tc>
        <w:tc>
          <w:tcPr>
            <w:tcW w:w="1160" w:type="dxa"/>
            <w:tcBorders>
              <w:top w:val="nil"/>
              <w:left w:val="nil"/>
              <w:bottom w:val="nil"/>
              <w:right w:val="nil"/>
            </w:tcBorders>
            <w:shd w:val="clear" w:color="auto" w:fill="auto"/>
            <w:noWrap/>
            <w:vAlign w:val="bottom"/>
            <w:hideMark/>
          </w:tcPr>
          <w:p w14:paraId="04312E6C" w14:textId="77777777" w:rsidR="00270BEA" w:rsidRPr="00A74738" w:rsidRDefault="00270BEA" w:rsidP="00270BEA">
            <w:pPr>
              <w:jc w:val="center"/>
              <w:rPr>
                <w:sz w:val="20"/>
                <w:szCs w:val="20"/>
              </w:rPr>
            </w:pPr>
            <w:r w:rsidRPr="00A74738">
              <w:rPr>
                <w:sz w:val="20"/>
                <w:szCs w:val="20"/>
              </w:rPr>
              <w:t>0.972***</w:t>
            </w:r>
          </w:p>
        </w:tc>
        <w:tc>
          <w:tcPr>
            <w:tcW w:w="1174" w:type="dxa"/>
            <w:tcBorders>
              <w:top w:val="nil"/>
              <w:left w:val="nil"/>
              <w:bottom w:val="nil"/>
              <w:right w:val="nil"/>
            </w:tcBorders>
            <w:shd w:val="clear" w:color="auto" w:fill="auto"/>
            <w:noWrap/>
            <w:vAlign w:val="bottom"/>
            <w:hideMark/>
          </w:tcPr>
          <w:p w14:paraId="6DCEA2BF" w14:textId="77777777" w:rsidR="00270BEA" w:rsidRPr="00A74738" w:rsidRDefault="00270BEA" w:rsidP="00270BEA">
            <w:pPr>
              <w:jc w:val="center"/>
              <w:rPr>
                <w:sz w:val="20"/>
                <w:szCs w:val="20"/>
              </w:rPr>
            </w:pPr>
            <w:r w:rsidRPr="00A74738">
              <w:rPr>
                <w:sz w:val="20"/>
                <w:szCs w:val="20"/>
              </w:rPr>
              <w:t>0.949*</w:t>
            </w:r>
          </w:p>
        </w:tc>
      </w:tr>
      <w:tr w:rsidR="00270BEA" w:rsidRPr="004C680B" w14:paraId="6BA9DA53" w14:textId="77777777" w:rsidTr="00270BEA">
        <w:trPr>
          <w:trHeight w:val="255"/>
          <w:jc w:val="center"/>
        </w:trPr>
        <w:tc>
          <w:tcPr>
            <w:tcW w:w="3119" w:type="dxa"/>
            <w:tcBorders>
              <w:top w:val="nil"/>
              <w:left w:val="nil"/>
              <w:bottom w:val="nil"/>
              <w:right w:val="nil"/>
            </w:tcBorders>
            <w:shd w:val="clear" w:color="auto" w:fill="auto"/>
            <w:noWrap/>
            <w:vAlign w:val="bottom"/>
            <w:hideMark/>
          </w:tcPr>
          <w:p w14:paraId="4A6E3F1F" w14:textId="77777777" w:rsidR="00270BEA" w:rsidRPr="00A74738" w:rsidRDefault="00270BEA" w:rsidP="00270BEA">
            <w:pPr>
              <w:jc w:val="center"/>
              <w:rPr>
                <w:sz w:val="20"/>
                <w:szCs w:val="20"/>
              </w:rPr>
            </w:pPr>
          </w:p>
        </w:tc>
        <w:tc>
          <w:tcPr>
            <w:tcW w:w="1160" w:type="dxa"/>
            <w:tcBorders>
              <w:top w:val="nil"/>
              <w:left w:val="nil"/>
              <w:bottom w:val="nil"/>
              <w:right w:val="nil"/>
            </w:tcBorders>
            <w:shd w:val="clear" w:color="auto" w:fill="auto"/>
            <w:noWrap/>
            <w:vAlign w:val="bottom"/>
            <w:hideMark/>
          </w:tcPr>
          <w:p w14:paraId="02786254" w14:textId="77777777" w:rsidR="00270BEA" w:rsidRPr="00A74738" w:rsidRDefault="00270BEA" w:rsidP="00270BEA">
            <w:pPr>
              <w:jc w:val="center"/>
              <w:rPr>
                <w:sz w:val="20"/>
                <w:szCs w:val="20"/>
              </w:rPr>
            </w:pPr>
            <w:r w:rsidRPr="00A74738">
              <w:rPr>
                <w:sz w:val="20"/>
                <w:szCs w:val="20"/>
              </w:rPr>
              <w:t>(0.009)</w:t>
            </w:r>
          </w:p>
        </w:tc>
        <w:tc>
          <w:tcPr>
            <w:tcW w:w="1073" w:type="dxa"/>
            <w:tcBorders>
              <w:top w:val="nil"/>
              <w:left w:val="nil"/>
              <w:bottom w:val="nil"/>
              <w:right w:val="nil"/>
            </w:tcBorders>
            <w:shd w:val="clear" w:color="auto" w:fill="auto"/>
            <w:noWrap/>
            <w:vAlign w:val="bottom"/>
            <w:hideMark/>
          </w:tcPr>
          <w:p w14:paraId="5F60F0BA" w14:textId="77777777" w:rsidR="00270BEA" w:rsidRPr="00A74738" w:rsidRDefault="00270BEA" w:rsidP="00270BEA">
            <w:pPr>
              <w:jc w:val="center"/>
              <w:rPr>
                <w:sz w:val="20"/>
                <w:szCs w:val="20"/>
              </w:rPr>
            </w:pPr>
            <w:r w:rsidRPr="00A74738">
              <w:rPr>
                <w:sz w:val="20"/>
                <w:szCs w:val="20"/>
              </w:rPr>
              <w:t>(0.028)</w:t>
            </w:r>
          </w:p>
        </w:tc>
        <w:tc>
          <w:tcPr>
            <w:tcW w:w="1160" w:type="dxa"/>
            <w:tcBorders>
              <w:top w:val="nil"/>
              <w:left w:val="nil"/>
              <w:bottom w:val="nil"/>
              <w:right w:val="nil"/>
            </w:tcBorders>
            <w:shd w:val="clear" w:color="auto" w:fill="auto"/>
            <w:noWrap/>
            <w:vAlign w:val="bottom"/>
            <w:hideMark/>
          </w:tcPr>
          <w:p w14:paraId="250002F7" w14:textId="77777777" w:rsidR="00270BEA" w:rsidRPr="00A74738" w:rsidRDefault="00270BEA" w:rsidP="00270BEA">
            <w:pPr>
              <w:jc w:val="center"/>
              <w:rPr>
                <w:sz w:val="20"/>
                <w:szCs w:val="20"/>
              </w:rPr>
            </w:pPr>
            <w:r w:rsidRPr="00A74738">
              <w:rPr>
                <w:sz w:val="20"/>
                <w:szCs w:val="20"/>
              </w:rPr>
              <w:t>(0.010)</w:t>
            </w:r>
          </w:p>
        </w:tc>
        <w:tc>
          <w:tcPr>
            <w:tcW w:w="1174" w:type="dxa"/>
            <w:tcBorders>
              <w:top w:val="nil"/>
              <w:left w:val="nil"/>
              <w:bottom w:val="nil"/>
              <w:right w:val="nil"/>
            </w:tcBorders>
            <w:shd w:val="clear" w:color="auto" w:fill="auto"/>
            <w:noWrap/>
            <w:vAlign w:val="bottom"/>
            <w:hideMark/>
          </w:tcPr>
          <w:p w14:paraId="0C7E7DB9" w14:textId="77777777" w:rsidR="00270BEA" w:rsidRPr="00A74738" w:rsidRDefault="00270BEA" w:rsidP="00270BEA">
            <w:pPr>
              <w:jc w:val="center"/>
              <w:rPr>
                <w:sz w:val="20"/>
                <w:szCs w:val="20"/>
              </w:rPr>
            </w:pPr>
            <w:r w:rsidRPr="00A74738">
              <w:rPr>
                <w:sz w:val="20"/>
                <w:szCs w:val="20"/>
              </w:rPr>
              <w:t>(0.028)</w:t>
            </w:r>
          </w:p>
        </w:tc>
      </w:tr>
      <w:tr w:rsidR="00270BEA" w:rsidRPr="004C680B" w14:paraId="7744F030" w14:textId="77777777" w:rsidTr="00270BEA">
        <w:trPr>
          <w:trHeight w:val="255"/>
          <w:jc w:val="center"/>
        </w:trPr>
        <w:tc>
          <w:tcPr>
            <w:tcW w:w="3119" w:type="dxa"/>
            <w:tcBorders>
              <w:top w:val="nil"/>
              <w:left w:val="nil"/>
              <w:bottom w:val="nil"/>
              <w:right w:val="nil"/>
            </w:tcBorders>
            <w:shd w:val="clear" w:color="auto" w:fill="auto"/>
            <w:noWrap/>
            <w:vAlign w:val="bottom"/>
            <w:hideMark/>
          </w:tcPr>
          <w:p w14:paraId="6E29A43A" w14:textId="77777777" w:rsidR="00270BEA" w:rsidRPr="00A74738" w:rsidRDefault="00270BEA" w:rsidP="00270BEA">
            <w:pPr>
              <w:rPr>
                <w:sz w:val="20"/>
                <w:szCs w:val="20"/>
              </w:rPr>
            </w:pPr>
            <w:r w:rsidRPr="00A74738">
              <w:rPr>
                <w:sz w:val="20"/>
                <w:szCs w:val="20"/>
              </w:rPr>
              <w:t>Closed season</w:t>
            </w:r>
          </w:p>
        </w:tc>
        <w:tc>
          <w:tcPr>
            <w:tcW w:w="1160" w:type="dxa"/>
            <w:tcBorders>
              <w:top w:val="nil"/>
              <w:left w:val="nil"/>
              <w:bottom w:val="nil"/>
              <w:right w:val="nil"/>
            </w:tcBorders>
            <w:shd w:val="clear" w:color="auto" w:fill="auto"/>
            <w:noWrap/>
            <w:vAlign w:val="bottom"/>
            <w:hideMark/>
          </w:tcPr>
          <w:p w14:paraId="4E8E2B7F" w14:textId="77777777" w:rsidR="00270BEA" w:rsidRPr="00A74738" w:rsidRDefault="00270BEA" w:rsidP="00270BEA">
            <w:pPr>
              <w:jc w:val="center"/>
              <w:rPr>
                <w:sz w:val="20"/>
                <w:szCs w:val="20"/>
              </w:rPr>
            </w:pPr>
            <w:r w:rsidRPr="00A74738">
              <w:rPr>
                <w:sz w:val="20"/>
                <w:szCs w:val="20"/>
              </w:rPr>
              <w:t>30.766***</w:t>
            </w:r>
          </w:p>
        </w:tc>
        <w:tc>
          <w:tcPr>
            <w:tcW w:w="1073" w:type="dxa"/>
            <w:tcBorders>
              <w:top w:val="nil"/>
              <w:left w:val="nil"/>
              <w:bottom w:val="nil"/>
              <w:right w:val="nil"/>
            </w:tcBorders>
            <w:shd w:val="clear" w:color="auto" w:fill="auto"/>
            <w:noWrap/>
            <w:vAlign w:val="bottom"/>
            <w:hideMark/>
          </w:tcPr>
          <w:p w14:paraId="3F278CAA" w14:textId="77777777" w:rsidR="00270BEA" w:rsidRPr="00A74738" w:rsidRDefault="00270BEA" w:rsidP="00270BEA">
            <w:pPr>
              <w:jc w:val="center"/>
              <w:rPr>
                <w:sz w:val="20"/>
                <w:szCs w:val="20"/>
              </w:rPr>
            </w:pPr>
            <w:r w:rsidRPr="00A74738">
              <w:rPr>
                <w:sz w:val="20"/>
                <w:szCs w:val="20"/>
              </w:rPr>
              <w:t>43.564***</w:t>
            </w:r>
          </w:p>
        </w:tc>
        <w:tc>
          <w:tcPr>
            <w:tcW w:w="1160" w:type="dxa"/>
            <w:tcBorders>
              <w:top w:val="nil"/>
              <w:left w:val="nil"/>
              <w:bottom w:val="nil"/>
              <w:right w:val="nil"/>
            </w:tcBorders>
            <w:shd w:val="clear" w:color="auto" w:fill="auto"/>
            <w:noWrap/>
            <w:vAlign w:val="bottom"/>
            <w:hideMark/>
          </w:tcPr>
          <w:p w14:paraId="6B4C3451" w14:textId="77777777" w:rsidR="00270BEA" w:rsidRPr="00A74738" w:rsidRDefault="00270BEA" w:rsidP="00270BEA">
            <w:pPr>
              <w:jc w:val="center"/>
              <w:rPr>
                <w:sz w:val="20"/>
                <w:szCs w:val="20"/>
              </w:rPr>
            </w:pPr>
          </w:p>
        </w:tc>
        <w:tc>
          <w:tcPr>
            <w:tcW w:w="1174" w:type="dxa"/>
            <w:tcBorders>
              <w:top w:val="nil"/>
              <w:left w:val="nil"/>
              <w:bottom w:val="nil"/>
              <w:right w:val="nil"/>
            </w:tcBorders>
            <w:shd w:val="clear" w:color="auto" w:fill="auto"/>
            <w:noWrap/>
            <w:vAlign w:val="bottom"/>
            <w:hideMark/>
          </w:tcPr>
          <w:p w14:paraId="657FEA1B" w14:textId="77777777" w:rsidR="00270BEA" w:rsidRPr="004C680B" w:rsidRDefault="00270BEA" w:rsidP="00270BEA">
            <w:pPr>
              <w:jc w:val="center"/>
              <w:rPr>
                <w:sz w:val="20"/>
                <w:szCs w:val="20"/>
              </w:rPr>
            </w:pPr>
          </w:p>
        </w:tc>
      </w:tr>
      <w:tr w:rsidR="00270BEA" w:rsidRPr="004C680B" w14:paraId="3E401911" w14:textId="77777777" w:rsidTr="00270BEA">
        <w:trPr>
          <w:trHeight w:val="255"/>
          <w:jc w:val="center"/>
        </w:trPr>
        <w:tc>
          <w:tcPr>
            <w:tcW w:w="3119" w:type="dxa"/>
            <w:tcBorders>
              <w:top w:val="nil"/>
              <w:left w:val="nil"/>
              <w:bottom w:val="nil"/>
              <w:right w:val="nil"/>
            </w:tcBorders>
            <w:shd w:val="clear" w:color="auto" w:fill="auto"/>
            <w:noWrap/>
            <w:vAlign w:val="bottom"/>
            <w:hideMark/>
          </w:tcPr>
          <w:p w14:paraId="2ABF4E3C" w14:textId="77777777" w:rsidR="00270BEA" w:rsidRPr="004C680B" w:rsidRDefault="00270BEA" w:rsidP="00270BEA">
            <w:pPr>
              <w:jc w:val="center"/>
              <w:rPr>
                <w:sz w:val="20"/>
                <w:szCs w:val="20"/>
              </w:rPr>
            </w:pPr>
          </w:p>
        </w:tc>
        <w:tc>
          <w:tcPr>
            <w:tcW w:w="1160" w:type="dxa"/>
            <w:tcBorders>
              <w:top w:val="nil"/>
              <w:left w:val="nil"/>
              <w:bottom w:val="nil"/>
              <w:right w:val="nil"/>
            </w:tcBorders>
            <w:shd w:val="clear" w:color="auto" w:fill="auto"/>
            <w:noWrap/>
            <w:vAlign w:val="bottom"/>
            <w:hideMark/>
          </w:tcPr>
          <w:p w14:paraId="082923C0" w14:textId="77777777" w:rsidR="00270BEA" w:rsidRPr="00A74738" w:rsidRDefault="00270BEA" w:rsidP="00270BEA">
            <w:pPr>
              <w:jc w:val="center"/>
              <w:rPr>
                <w:sz w:val="20"/>
                <w:szCs w:val="20"/>
              </w:rPr>
            </w:pPr>
            <w:r w:rsidRPr="00A74738">
              <w:rPr>
                <w:sz w:val="20"/>
                <w:szCs w:val="20"/>
              </w:rPr>
              <w:t>(10.764)</w:t>
            </w:r>
          </w:p>
        </w:tc>
        <w:tc>
          <w:tcPr>
            <w:tcW w:w="1073" w:type="dxa"/>
            <w:tcBorders>
              <w:top w:val="nil"/>
              <w:left w:val="nil"/>
              <w:bottom w:val="nil"/>
              <w:right w:val="nil"/>
            </w:tcBorders>
            <w:shd w:val="clear" w:color="auto" w:fill="auto"/>
            <w:noWrap/>
            <w:vAlign w:val="bottom"/>
            <w:hideMark/>
          </w:tcPr>
          <w:p w14:paraId="2D4D28F6" w14:textId="77777777" w:rsidR="00270BEA" w:rsidRPr="00A74738" w:rsidRDefault="00270BEA" w:rsidP="00270BEA">
            <w:pPr>
              <w:jc w:val="center"/>
              <w:rPr>
                <w:sz w:val="20"/>
                <w:szCs w:val="20"/>
              </w:rPr>
            </w:pPr>
            <w:r w:rsidRPr="00A74738">
              <w:rPr>
                <w:sz w:val="20"/>
                <w:szCs w:val="20"/>
              </w:rPr>
              <w:t>(26.103)</w:t>
            </w:r>
          </w:p>
        </w:tc>
        <w:tc>
          <w:tcPr>
            <w:tcW w:w="1160" w:type="dxa"/>
            <w:tcBorders>
              <w:top w:val="nil"/>
              <w:left w:val="nil"/>
              <w:bottom w:val="nil"/>
              <w:right w:val="nil"/>
            </w:tcBorders>
            <w:shd w:val="clear" w:color="auto" w:fill="auto"/>
            <w:noWrap/>
            <w:vAlign w:val="bottom"/>
            <w:hideMark/>
          </w:tcPr>
          <w:p w14:paraId="04291F4A" w14:textId="77777777" w:rsidR="00270BEA" w:rsidRPr="00A74738" w:rsidRDefault="00270BEA" w:rsidP="00270BEA">
            <w:pPr>
              <w:jc w:val="center"/>
              <w:rPr>
                <w:sz w:val="20"/>
                <w:szCs w:val="20"/>
              </w:rPr>
            </w:pPr>
          </w:p>
        </w:tc>
        <w:tc>
          <w:tcPr>
            <w:tcW w:w="1174" w:type="dxa"/>
            <w:tcBorders>
              <w:top w:val="nil"/>
              <w:left w:val="nil"/>
              <w:bottom w:val="nil"/>
              <w:right w:val="nil"/>
            </w:tcBorders>
            <w:shd w:val="clear" w:color="auto" w:fill="auto"/>
            <w:noWrap/>
            <w:vAlign w:val="bottom"/>
            <w:hideMark/>
          </w:tcPr>
          <w:p w14:paraId="38A21D05" w14:textId="77777777" w:rsidR="00270BEA" w:rsidRPr="004C680B" w:rsidRDefault="00270BEA" w:rsidP="00270BEA">
            <w:pPr>
              <w:jc w:val="center"/>
              <w:rPr>
                <w:sz w:val="20"/>
                <w:szCs w:val="20"/>
              </w:rPr>
            </w:pPr>
          </w:p>
        </w:tc>
      </w:tr>
      <w:tr w:rsidR="00270BEA" w:rsidRPr="004C680B" w14:paraId="549509F7" w14:textId="77777777" w:rsidTr="00270BEA">
        <w:trPr>
          <w:trHeight w:val="255"/>
          <w:jc w:val="center"/>
        </w:trPr>
        <w:tc>
          <w:tcPr>
            <w:tcW w:w="3119" w:type="dxa"/>
            <w:tcBorders>
              <w:top w:val="nil"/>
              <w:left w:val="nil"/>
              <w:bottom w:val="nil"/>
              <w:right w:val="nil"/>
            </w:tcBorders>
            <w:shd w:val="clear" w:color="auto" w:fill="auto"/>
            <w:noWrap/>
            <w:vAlign w:val="bottom"/>
          </w:tcPr>
          <w:p w14:paraId="7201A036" w14:textId="33346C8E" w:rsidR="00270BEA" w:rsidRPr="00A74738" w:rsidRDefault="00270BEA" w:rsidP="00270BEA">
            <w:pPr>
              <w:rPr>
                <w:sz w:val="20"/>
                <w:szCs w:val="20"/>
              </w:rPr>
            </w:pPr>
            <w:r w:rsidRPr="00A74738">
              <w:rPr>
                <w:sz w:val="20"/>
                <w:szCs w:val="20"/>
              </w:rPr>
              <w:t>tier2</w:t>
            </w:r>
          </w:p>
        </w:tc>
        <w:tc>
          <w:tcPr>
            <w:tcW w:w="1160" w:type="dxa"/>
            <w:tcBorders>
              <w:top w:val="nil"/>
              <w:left w:val="nil"/>
              <w:bottom w:val="nil"/>
              <w:right w:val="nil"/>
            </w:tcBorders>
            <w:shd w:val="clear" w:color="auto" w:fill="auto"/>
            <w:noWrap/>
            <w:vAlign w:val="bottom"/>
          </w:tcPr>
          <w:p w14:paraId="436C3965" w14:textId="7D355C5F" w:rsidR="00270BEA" w:rsidRPr="00A74738" w:rsidRDefault="00270BEA" w:rsidP="00270BEA">
            <w:pPr>
              <w:jc w:val="center"/>
              <w:rPr>
                <w:sz w:val="20"/>
                <w:szCs w:val="20"/>
              </w:rPr>
            </w:pPr>
            <w:r w:rsidRPr="00A74738">
              <w:rPr>
                <w:sz w:val="20"/>
                <w:szCs w:val="20"/>
              </w:rPr>
              <w:t>0.132***</w:t>
            </w:r>
          </w:p>
        </w:tc>
        <w:tc>
          <w:tcPr>
            <w:tcW w:w="1073" w:type="dxa"/>
            <w:tcBorders>
              <w:top w:val="nil"/>
              <w:left w:val="nil"/>
              <w:bottom w:val="nil"/>
              <w:right w:val="nil"/>
            </w:tcBorders>
            <w:shd w:val="clear" w:color="auto" w:fill="auto"/>
            <w:noWrap/>
            <w:vAlign w:val="bottom"/>
          </w:tcPr>
          <w:p w14:paraId="29E2A23F" w14:textId="0325B216" w:rsidR="00270BEA" w:rsidRPr="00A74738" w:rsidRDefault="00270BEA" w:rsidP="00270BEA">
            <w:pPr>
              <w:jc w:val="center"/>
              <w:rPr>
                <w:sz w:val="20"/>
                <w:szCs w:val="20"/>
              </w:rPr>
            </w:pPr>
            <w:r w:rsidRPr="00A74738">
              <w:rPr>
                <w:sz w:val="20"/>
                <w:szCs w:val="20"/>
              </w:rPr>
              <w:t>0.737</w:t>
            </w:r>
          </w:p>
        </w:tc>
        <w:tc>
          <w:tcPr>
            <w:tcW w:w="1160" w:type="dxa"/>
            <w:tcBorders>
              <w:top w:val="nil"/>
              <w:left w:val="nil"/>
              <w:bottom w:val="nil"/>
              <w:right w:val="nil"/>
            </w:tcBorders>
            <w:shd w:val="clear" w:color="auto" w:fill="auto"/>
            <w:noWrap/>
            <w:vAlign w:val="bottom"/>
          </w:tcPr>
          <w:p w14:paraId="76771A75" w14:textId="582D95FC" w:rsidR="00270BEA" w:rsidRPr="00A74738" w:rsidRDefault="00270BEA" w:rsidP="00270BEA">
            <w:pPr>
              <w:jc w:val="center"/>
              <w:rPr>
                <w:sz w:val="20"/>
                <w:szCs w:val="20"/>
              </w:rPr>
            </w:pPr>
            <w:r w:rsidRPr="00A74738">
              <w:rPr>
                <w:sz w:val="20"/>
                <w:szCs w:val="20"/>
              </w:rPr>
              <w:t>0.032***</w:t>
            </w:r>
          </w:p>
        </w:tc>
        <w:tc>
          <w:tcPr>
            <w:tcW w:w="1174" w:type="dxa"/>
            <w:tcBorders>
              <w:top w:val="nil"/>
              <w:left w:val="nil"/>
              <w:bottom w:val="nil"/>
              <w:right w:val="nil"/>
            </w:tcBorders>
            <w:shd w:val="clear" w:color="auto" w:fill="auto"/>
            <w:noWrap/>
            <w:vAlign w:val="bottom"/>
          </w:tcPr>
          <w:p w14:paraId="523EF6F6" w14:textId="33504E86" w:rsidR="00270BEA" w:rsidRPr="00A74738" w:rsidRDefault="00270BEA" w:rsidP="00270BEA">
            <w:pPr>
              <w:jc w:val="center"/>
              <w:rPr>
                <w:sz w:val="20"/>
                <w:szCs w:val="20"/>
              </w:rPr>
            </w:pPr>
            <w:r w:rsidRPr="00A74738">
              <w:rPr>
                <w:sz w:val="20"/>
                <w:szCs w:val="20"/>
              </w:rPr>
              <w:t>0.169</w:t>
            </w:r>
          </w:p>
        </w:tc>
      </w:tr>
      <w:tr w:rsidR="00270BEA" w:rsidRPr="004C680B" w14:paraId="6C6C16F8" w14:textId="77777777" w:rsidTr="00270BEA">
        <w:trPr>
          <w:trHeight w:val="255"/>
          <w:jc w:val="center"/>
        </w:trPr>
        <w:tc>
          <w:tcPr>
            <w:tcW w:w="3119" w:type="dxa"/>
            <w:tcBorders>
              <w:top w:val="nil"/>
              <w:left w:val="nil"/>
              <w:bottom w:val="nil"/>
              <w:right w:val="nil"/>
            </w:tcBorders>
            <w:shd w:val="clear" w:color="auto" w:fill="auto"/>
            <w:noWrap/>
            <w:vAlign w:val="bottom"/>
          </w:tcPr>
          <w:p w14:paraId="2A48B7F1" w14:textId="77777777" w:rsidR="00270BEA" w:rsidRPr="00A74738" w:rsidRDefault="00270BEA" w:rsidP="00270BEA">
            <w:pPr>
              <w:jc w:val="center"/>
              <w:rPr>
                <w:sz w:val="20"/>
                <w:szCs w:val="20"/>
              </w:rPr>
            </w:pPr>
          </w:p>
        </w:tc>
        <w:tc>
          <w:tcPr>
            <w:tcW w:w="1160" w:type="dxa"/>
            <w:tcBorders>
              <w:top w:val="nil"/>
              <w:left w:val="nil"/>
              <w:bottom w:val="nil"/>
              <w:right w:val="nil"/>
            </w:tcBorders>
            <w:shd w:val="clear" w:color="auto" w:fill="auto"/>
            <w:noWrap/>
            <w:vAlign w:val="bottom"/>
          </w:tcPr>
          <w:p w14:paraId="42C57251" w14:textId="7F213315" w:rsidR="00270BEA" w:rsidRPr="00A74738" w:rsidRDefault="00270BEA" w:rsidP="00270BEA">
            <w:pPr>
              <w:jc w:val="center"/>
              <w:rPr>
                <w:sz w:val="20"/>
                <w:szCs w:val="20"/>
              </w:rPr>
            </w:pPr>
            <w:r w:rsidRPr="00A74738">
              <w:rPr>
                <w:sz w:val="20"/>
                <w:szCs w:val="20"/>
              </w:rPr>
              <w:t>(0.080)</w:t>
            </w:r>
          </w:p>
        </w:tc>
        <w:tc>
          <w:tcPr>
            <w:tcW w:w="1073" w:type="dxa"/>
            <w:tcBorders>
              <w:top w:val="nil"/>
              <w:left w:val="nil"/>
              <w:bottom w:val="nil"/>
              <w:right w:val="nil"/>
            </w:tcBorders>
            <w:shd w:val="clear" w:color="auto" w:fill="auto"/>
            <w:noWrap/>
            <w:vAlign w:val="bottom"/>
          </w:tcPr>
          <w:p w14:paraId="2BBF5821" w14:textId="0BC4E7EE" w:rsidR="00270BEA" w:rsidRPr="00A74738" w:rsidRDefault="00270BEA" w:rsidP="00270BEA">
            <w:pPr>
              <w:jc w:val="center"/>
              <w:rPr>
                <w:sz w:val="20"/>
                <w:szCs w:val="20"/>
              </w:rPr>
            </w:pPr>
            <w:r w:rsidRPr="00A74738">
              <w:rPr>
                <w:sz w:val="20"/>
                <w:szCs w:val="20"/>
              </w:rPr>
              <w:t>(0.582)</w:t>
            </w:r>
          </w:p>
        </w:tc>
        <w:tc>
          <w:tcPr>
            <w:tcW w:w="1160" w:type="dxa"/>
            <w:tcBorders>
              <w:top w:val="nil"/>
              <w:left w:val="nil"/>
              <w:bottom w:val="nil"/>
              <w:right w:val="nil"/>
            </w:tcBorders>
            <w:shd w:val="clear" w:color="auto" w:fill="auto"/>
            <w:noWrap/>
            <w:vAlign w:val="bottom"/>
          </w:tcPr>
          <w:p w14:paraId="66A4C77F" w14:textId="1A7CFEF9" w:rsidR="00270BEA" w:rsidRPr="00A74738" w:rsidRDefault="00270BEA" w:rsidP="00270BEA">
            <w:pPr>
              <w:jc w:val="center"/>
              <w:rPr>
                <w:sz w:val="20"/>
                <w:szCs w:val="20"/>
              </w:rPr>
            </w:pPr>
            <w:r w:rsidRPr="00A74738">
              <w:rPr>
                <w:sz w:val="20"/>
                <w:szCs w:val="20"/>
              </w:rPr>
              <w:t>(0.027)</w:t>
            </w:r>
          </w:p>
        </w:tc>
        <w:tc>
          <w:tcPr>
            <w:tcW w:w="1174" w:type="dxa"/>
            <w:tcBorders>
              <w:top w:val="nil"/>
              <w:left w:val="nil"/>
              <w:bottom w:val="nil"/>
              <w:right w:val="nil"/>
            </w:tcBorders>
            <w:shd w:val="clear" w:color="auto" w:fill="auto"/>
            <w:noWrap/>
            <w:vAlign w:val="bottom"/>
          </w:tcPr>
          <w:p w14:paraId="5A864759" w14:textId="6354E3C4" w:rsidR="00270BEA" w:rsidRPr="00A74738" w:rsidRDefault="00270BEA" w:rsidP="00270BEA">
            <w:pPr>
              <w:jc w:val="center"/>
              <w:rPr>
                <w:sz w:val="20"/>
                <w:szCs w:val="20"/>
              </w:rPr>
            </w:pPr>
            <w:r w:rsidRPr="00A74738">
              <w:rPr>
                <w:sz w:val="20"/>
                <w:szCs w:val="20"/>
              </w:rPr>
              <w:t>(0.238)</w:t>
            </w:r>
          </w:p>
        </w:tc>
      </w:tr>
      <w:tr w:rsidR="00270BEA" w:rsidRPr="004C680B" w14:paraId="3329B6C1" w14:textId="77777777" w:rsidTr="00270BEA">
        <w:trPr>
          <w:trHeight w:val="255"/>
          <w:jc w:val="center"/>
        </w:trPr>
        <w:tc>
          <w:tcPr>
            <w:tcW w:w="3119" w:type="dxa"/>
            <w:tcBorders>
              <w:top w:val="nil"/>
              <w:left w:val="nil"/>
              <w:bottom w:val="nil"/>
              <w:right w:val="nil"/>
            </w:tcBorders>
            <w:shd w:val="clear" w:color="auto" w:fill="auto"/>
            <w:noWrap/>
            <w:vAlign w:val="bottom"/>
            <w:hideMark/>
          </w:tcPr>
          <w:p w14:paraId="3C0E6942" w14:textId="77777777" w:rsidR="00270BEA" w:rsidRPr="004C680B" w:rsidRDefault="00270BEA" w:rsidP="00270BEA">
            <w:pPr>
              <w:jc w:val="center"/>
              <w:rPr>
                <w:sz w:val="20"/>
                <w:szCs w:val="20"/>
              </w:rPr>
            </w:pPr>
          </w:p>
        </w:tc>
        <w:tc>
          <w:tcPr>
            <w:tcW w:w="1160" w:type="dxa"/>
            <w:tcBorders>
              <w:top w:val="nil"/>
              <w:left w:val="nil"/>
              <w:bottom w:val="nil"/>
              <w:right w:val="nil"/>
            </w:tcBorders>
            <w:shd w:val="clear" w:color="auto" w:fill="auto"/>
            <w:noWrap/>
            <w:vAlign w:val="bottom"/>
            <w:hideMark/>
          </w:tcPr>
          <w:p w14:paraId="0FE8D8C7" w14:textId="77777777" w:rsidR="00270BEA" w:rsidRPr="004C680B" w:rsidRDefault="00270BEA" w:rsidP="00270BEA">
            <w:pPr>
              <w:rPr>
                <w:sz w:val="20"/>
                <w:szCs w:val="20"/>
              </w:rPr>
            </w:pPr>
          </w:p>
        </w:tc>
        <w:tc>
          <w:tcPr>
            <w:tcW w:w="1073" w:type="dxa"/>
            <w:tcBorders>
              <w:top w:val="nil"/>
              <w:left w:val="nil"/>
              <w:bottom w:val="nil"/>
              <w:right w:val="nil"/>
            </w:tcBorders>
            <w:shd w:val="clear" w:color="auto" w:fill="auto"/>
            <w:noWrap/>
            <w:vAlign w:val="bottom"/>
            <w:hideMark/>
          </w:tcPr>
          <w:p w14:paraId="72D10EED" w14:textId="77777777" w:rsidR="00270BEA" w:rsidRPr="004C680B" w:rsidRDefault="00270BEA" w:rsidP="00270BEA">
            <w:pPr>
              <w:jc w:val="center"/>
              <w:rPr>
                <w:sz w:val="20"/>
                <w:szCs w:val="20"/>
              </w:rPr>
            </w:pPr>
          </w:p>
        </w:tc>
        <w:tc>
          <w:tcPr>
            <w:tcW w:w="1160" w:type="dxa"/>
            <w:tcBorders>
              <w:top w:val="nil"/>
              <w:left w:val="nil"/>
              <w:bottom w:val="nil"/>
              <w:right w:val="nil"/>
            </w:tcBorders>
            <w:shd w:val="clear" w:color="auto" w:fill="auto"/>
            <w:noWrap/>
            <w:vAlign w:val="bottom"/>
            <w:hideMark/>
          </w:tcPr>
          <w:p w14:paraId="5936829F" w14:textId="77777777" w:rsidR="00270BEA" w:rsidRPr="004C680B" w:rsidRDefault="00270BEA" w:rsidP="00270BEA">
            <w:pPr>
              <w:jc w:val="center"/>
              <w:rPr>
                <w:sz w:val="20"/>
                <w:szCs w:val="20"/>
              </w:rPr>
            </w:pPr>
          </w:p>
        </w:tc>
        <w:tc>
          <w:tcPr>
            <w:tcW w:w="1174" w:type="dxa"/>
            <w:tcBorders>
              <w:top w:val="nil"/>
              <w:left w:val="nil"/>
              <w:bottom w:val="nil"/>
              <w:right w:val="nil"/>
            </w:tcBorders>
            <w:shd w:val="clear" w:color="auto" w:fill="auto"/>
            <w:noWrap/>
            <w:vAlign w:val="bottom"/>
            <w:hideMark/>
          </w:tcPr>
          <w:p w14:paraId="1B3DF697" w14:textId="77777777" w:rsidR="00270BEA" w:rsidRPr="004C680B" w:rsidRDefault="00270BEA" w:rsidP="00270BEA">
            <w:pPr>
              <w:jc w:val="center"/>
              <w:rPr>
                <w:sz w:val="20"/>
                <w:szCs w:val="20"/>
              </w:rPr>
            </w:pPr>
          </w:p>
        </w:tc>
      </w:tr>
      <w:tr w:rsidR="00270BEA" w:rsidRPr="004C680B" w14:paraId="3A02358D" w14:textId="77777777" w:rsidTr="00270BEA">
        <w:trPr>
          <w:trHeight w:val="255"/>
          <w:jc w:val="center"/>
        </w:trPr>
        <w:tc>
          <w:tcPr>
            <w:tcW w:w="3119" w:type="dxa"/>
            <w:tcBorders>
              <w:top w:val="nil"/>
              <w:left w:val="nil"/>
              <w:bottom w:val="nil"/>
              <w:right w:val="nil"/>
            </w:tcBorders>
            <w:shd w:val="clear" w:color="auto" w:fill="auto"/>
            <w:noWrap/>
            <w:vAlign w:val="bottom"/>
            <w:hideMark/>
          </w:tcPr>
          <w:p w14:paraId="6254D0EB" w14:textId="77777777" w:rsidR="00270BEA" w:rsidRPr="00A74738" w:rsidRDefault="00270BEA" w:rsidP="00270BEA">
            <w:pPr>
              <w:rPr>
                <w:sz w:val="20"/>
                <w:szCs w:val="20"/>
              </w:rPr>
            </w:pPr>
            <w:r w:rsidRPr="00A74738">
              <w:rPr>
                <w:sz w:val="20"/>
                <w:szCs w:val="20"/>
              </w:rPr>
              <w:t>Country Dummies</w:t>
            </w:r>
          </w:p>
        </w:tc>
        <w:tc>
          <w:tcPr>
            <w:tcW w:w="1160" w:type="dxa"/>
            <w:tcBorders>
              <w:top w:val="nil"/>
              <w:left w:val="nil"/>
              <w:bottom w:val="nil"/>
              <w:right w:val="nil"/>
            </w:tcBorders>
            <w:shd w:val="clear" w:color="auto" w:fill="auto"/>
            <w:noWrap/>
            <w:vAlign w:val="bottom"/>
            <w:hideMark/>
          </w:tcPr>
          <w:p w14:paraId="6ADFBA29" w14:textId="77777777" w:rsidR="00270BEA" w:rsidRPr="00A74738" w:rsidRDefault="00270BEA" w:rsidP="00270BEA">
            <w:pPr>
              <w:jc w:val="center"/>
              <w:rPr>
                <w:sz w:val="20"/>
                <w:szCs w:val="20"/>
              </w:rPr>
            </w:pPr>
            <w:r w:rsidRPr="00A74738">
              <w:rPr>
                <w:sz w:val="20"/>
                <w:szCs w:val="20"/>
              </w:rPr>
              <w:t>YES</w:t>
            </w:r>
          </w:p>
        </w:tc>
        <w:tc>
          <w:tcPr>
            <w:tcW w:w="1073" w:type="dxa"/>
            <w:tcBorders>
              <w:top w:val="nil"/>
              <w:left w:val="nil"/>
              <w:bottom w:val="nil"/>
              <w:right w:val="nil"/>
            </w:tcBorders>
            <w:shd w:val="clear" w:color="auto" w:fill="auto"/>
            <w:noWrap/>
            <w:vAlign w:val="bottom"/>
            <w:hideMark/>
          </w:tcPr>
          <w:p w14:paraId="23F59B3A" w14:textId="77777777" w:rsidR="00270BEA" w:rsidRPr="00A74738" w:rsidRDefault="00270BEA" w:rsidP="00270BEA">
            <w:pPr>
              <w:jc w:val="center"/>
              <w:rPr>
                <w:sz w:val="20"/>
                <w:szCs w:val="20"/>
              </w:rPr>
            </w:pPr>
            <w:r w:rsidRPr="00A74738">
              <w:rPr>
                <w:sz w:val="20"/>
                <w:szCs w:val="20"/>
              </w:rPr>
              <w:t>YES</w:t>
            </w:r>
          </w:p>
        </w:tc>
        <w:tc>
          <w:tcPr>
            <w:tcW w:w="1160" w:type="dxa"/>
            <w:tcBorders>
              <w:top w:val="nil"/>
              <w:left w:val="nil"/>
              <w:bottom w:val="nil"/>
              <w:right w:val="nil"/>
            </w:tcBorders>
            <w:shd w:val="clear" w:color="auto" w:fill="auto"/>
            <w:noWrap/>
            <w:vAlign w:val="bottom"/>
            <w:hideMark/>
          </w:tcPr>
          <w:p w14:paraId="2050BBF1" w14:textId="77777777" w:rsidR="00270BEA" w:rsidRPr="00A74738" w:rsidRDefault="00270BEA" w:rsidP="00270BEA">
            <w:pPr>
              <w:jc w:val="center"/>
              <w:rPr>
                <w:sz w:val="20"/>
                <w:szCs w:val="20"/>
              </w:rPr>
            </w:pPr>
            <w:r w:rsidRPr="00A74738">
              <w:rPr>
                <w:sz w:val="20"/>
                <w:szCs w:val="20"/>
              </w:rPr>
              <w:t>YES</w:t>
            </w:r>
          </w:p>
        </w:tc>
        <w:tc>
          <w:tcPr>
            <w:tcW w:w="1174" w:type="dxa"/>
            <w:tcBorders>
              <w:top w:val="nil"/>
              <w:left w:val="nil"/>
              <w:bottom w:val="nil"/>
              <w:right w:val="nil"/>
            </w:tcBorders>
            <w:shd w:val="clear" w:color="auto" w:fill="auto"/>
            <w:noWrap/>
            <w:vAlign w:val="bottom"/>
            <w:hideMark/>
          </w:tcPr>
          <w:p w14:paraId="5446C50C" w14:textId="77777777" w:rsidR="00270BEA" w:rsidRPr="00A74738" w:rsidRDefault="00270BEA" w:rsidP="00270BEA">
            <w:pPr>
              <w:jc w:val="center"/>
              <w:rPr>
                <w:sz w:val="20"/>
                <w:szCs w:val="20"/>
              </w:rPr>
            </w:pPr>
            <w:r w:rsidRPr="00A74738">
              <w:rPr>
                <w:sz w:val="20"/>
                <w:szCs w:val="20"/>
              </w:rPr>
              <w:t>YES</w:t>
            </w:r>
          </w:p>
        </w:tc>
      </w:tr>
      <w:tr w:rsidR="00270BEA" w:rsidRPr="004C680B" w14:paraId="1F0B5544" w14:textId="77777777" w:rsidTr="00270BEA">
        <w:trPr>
          <w:trHeight w:val="255"/>
          <w:jc w:val="center"/>
        </w:trPr>
        <w:tc>
          <w:tcPr>
            <w:tcW w:w="3119" w:type="dxa"/>
            <w:tcBorders>
              <w:top w:val="nil"/>
              <w:left w:val="nil"/>
              <w:bottom w:val="nil"/>
              <w:right w:val="nil"/>
            </w:tcBorders>
            <w:shd w:val="clear" w:color="auto" w:fill="auto"/>
            <w:noWrap/>
            <w:vAlign w:val="bottom"/>
            <w:hideMark/>
          </w:tcPr>
          <w:p w14:paraId="01CD340C" w14:textId="77777777" w:rsidR="00270BEA" w:rsidRPr="00A74738" w:rsidRDefault="00270BEA" w:rsidP="00270BEA">
            <w:pPr>
              <w:rPr>
                <w:sz w:val="20"/>
                <w:szCs w:val="20"/>
              </w:rPr>
            </w:pPr>
            <w:r w:rsidRPr="00A74738">
              <w:rPr>
                <w:sz w:val="20"/>
                <w:szCs w:val="20"/>
              </w:rPr>
              <w:t>Season Dummies</w:t>
            </w:r>
          </w:p>
        </w:tc>
        <w:tc>
          <w:tcPr>
            <w:tcW w:w="1160" w:type="dxa"/>
            <w:tcBorders>
              <w:top w:val="nil"/>
              <w:left w:val="nil"/>
              <w:bottom w:val="nil"/>
              <w:right w:val="nil"/>
            </w:tcBorders>
            <w:shd w:val="clear" w:color="auto" w:fill="auto"/>
            <w:noWrap/>
            <w:vAlign w:val="bottom"/>
            <w:hideMark/>
          </w:tcPr>
          <w:p w14:paraId="38527153" w14:textId="77777777" w:rsidR="00270BEA" w:rsidRPr="00A74738" w:rsidRDefault="00270BEA" w:rsidP="00270BEA">
            <w:pPr>
              <w:jc w:val="center"/>
              <w:rPr>
                <w:sz w:val="20"/>
                <w:szCs w:val="20"/>
              </w:rPr>
            </w:pPr>
            <w:r w:rsidRPr="00A74738">
              <w:rPr>
                <w:sz w:val="20"/>
                <w:szCs w:val="20"/>
              </w:rPr>
              <w:t>YES</w:t>
            </w:r>
          </w:p>
        </w:tc>
        <w:tc>
          <w:tcPr>
            <w:tcW w:w="1073" w:type="dxa"/>
            <w:tcBorders>
              <w:top w:val="nil"/>
              <w:left w:val="nil"/>
              <w:bottom w:val="nil"/>
              <w:right w:val="nil"/>
            </w:tcBorders>
            <w:shd w:val="clear" w:color="auto" w:fill="auto"/>
            <w:noWrap/>
            <w:vAlign w:val="bottom"/>
            <w:hideMark/>
          </w:tcPr>
          <w:p w14:paraId="4DD24323" w14:textId="77777777" w:rsidR="00270BEA" w:rsidRPr="00A74738" w:rsidRDefault="00270BEA" w:rsidP="00270BEA">
            <w:pPr>
              <w:jc w:val="center"/>
              <w:rPr>
                <w:sz w:val="20"/>
                <w:szCs w:val="20"/>
              </w:rPr>
            </w:pPr>
            <w:r w:rsidRPr="00A74738">
              <w:rPr>
                <w:sz w:val="20"/>
                <w:szCs w:val="20"/>
              </w:rPr>
              <w:t>NO</w:t>
            </w:r>
          </w:p>
        </w:tc>
        <w:tc>
          <w:tcPr>
            <w:tcW w:w="1160" w:type="dxa"/>
            <w:tcBorders>
              <w:top w:val="nil"/>
              <w:left w:val="nil"/>
              <w:bottom w:val="nil"/>
              <w:right w:val="nil"/>
            </w:tcBorders>
            <w:shd w:val="clear" w:color="auto" w:fill="auto"/>
            <w:noWrap/>
            <w:vAlign w:val="bottom"/>
            <w:hideMark/>
          </w:tcPr>
          <w:p w14:paraId="16667939" w14:textId="77777777" w:rsidR="00270BEA" w:rsidRPr="00A74738" w:rsidRDefault="00270BEA" w:rsidP="00270BEA">
            <w:pPr>
              <w:jc w:val="center"/>
              <w:rPr>
                <w:sz w:val="20"/>
                <w:szCs w:val="20"/>
              </w:rPr>
            </w:pPr>
            <w:r w:rsidRPr="00A74738">
              <w:rPr>
                <w:sz w:val="20"/>
                <w:szCs w:val="20"/>
              </w:rPr>
              <w:t>YES</w:t>
            </w:r>
          </w:p>
        </w:tc>
        <w:tc>
          <w:tcPr>
            <w:tcW w:w="1174" w:type="dxa"/>
            <w:tcBorders>
              <w:top w:val="nil"/>
              <w:left w:val="nil"/>
              <w:bottom w:val="nil"/>
              <w:right w:val="nil"/>
            </w:tcBorders>
            <w:shd w:val="clear" w:color="auto" w:fill="auto"/>
            <w:noWrap/>
            <w:vAlign w:val="bottom"/>
            <w:hideMark/>
          </w:tcPr>
          <w:p w14:paraId="74453B92" w14:textId="77777777" w:rsidR="00270BEA" w:rsidRPr="00A74738" w:rsidRDefault="00270BEA" w:rsidP="00270BEA">
            <w:pPr>
              <w:jc w:val="center"/>
              <w:rPr>
                <w:sz w:val="20"/>
                <w:szCs w:val="20"/>
              </w:rPr>
            </w:pPr>
            <w:r w:rsidRPr="00A74738">
              <w:rPr>
                <w:sz w:val="20"/>
                <w:szCs w:val="20"/>
              </w:rPr>
              <w:t>NO</w:t>
            </w:r>
          </w:p>
        </w:tc>
      </w:tr>
      <w:tr w:rsidR="00270BEA" w:rsidRPr="004C680B" w14:paraId="464A4AA6" w14:textId="77777777" w:rsidTr="00270BEA">
        <w:trPr>
          <w:trHeight w:val="255"/>
          <w:jc w:val="center"/>
        </w:trPr>
        <w:tc>
          <w:tcPr>
            <w:tcW w:w="3119" w:type="dxa"/>
            <w:tcBorders>
              <w:top w:val="nil"/>
              <w:left w:val="nil"/>
              <w:bottom w:val="single" w:sz="4" w:space="0" w:color="000000"/>
              <w:right w:val="nil"/>
            </w:tcBorders>
            <w:shd w:val="clear" w:color="auto" w:fill="auto"/>
            <w:noWrap/>
            <w:vAlign w:val="bottom"/>
            <w:hideMark/>
          </w:tcPr>
          <w:p w14:paraId="10D2C3AF" w14:textId="77777777" w:rsidR="00270BEA" w:rsidRPr="00A74738" w:rsidRDefault="00270BEA" w:rsidP="00270BEA">
            <w:pPr>
              <w:rPr>
                <w:sz w:val="20"/>
                <w:szCs w:val="20"/>
              </w:rPr>
            </w:pPr>
            <w:r w:rsidRPr="00A74738">
              <w:rPr>
                <w:sz w:val="20"/>
                <w:szCs w:val="20"/>
              </w:rPr>
              <w:t>Observations</w:t>
            </w:r>
          </w:p>
        </w:tc>
        <w:tc>
          <w:tcPr>
            <w:tcW w:w="1160" w:type="dxa"/>
            <w:tcBorders>
              <w:top w:val="nil"/>
              <w:left w:val="nil"/>
              <w:bottom w:val="single" w:sz="4" w:space="0" w:color="000000"/>
              <w:right w:val="nil"/>
            </w:tcBorders>
            <w:shd w:val="clear" w:color="auto" w:fill="auto"/>
            <w:noWrap/>
            <w:vAlign w:val="bottom"/>
            <w:hideMark/>
          </w:tcPr>
          <w:p w14:paraId="00A9C9F9" w14:textId="77777777" w:rsidR="00270BEA" w:rsidRPr="00A74738" w:rsidRDefault="00270BEA" w:rsidP="00270BEA">
            <w:pPr>
              <w:jc w:val="center"/>
              <w:rPr>
                <w:sz w:val="20"/>
                <w:szCs w:val="20"/>
              </w:rPr>
            </w:pPr>
            <w:r w:rsidRPr="00A74738">
              <w:rPr>
                <w:sz w:val="20"/>
                <w:szCs w:val="20"/>
              </w:rPr>
              <w:t>8,667</w:t>
            </w:r>
          </w:p>
        </w:tc>
        <w:tc>
          <w:tcPr>
            <w:tcW w:w="1073" w:type="dxa"/>
            <w:tcBorders>
              <w:top w:val="nil"/>
              <w:left w:val="nil"/>
              <w:bottom w:val="single" w:sz="4" w:space="0" w:color="000000"/>
              <w:right w:val="nil"/>
            </w:tcBorders>
            <w:shd w:val="clear" w:color="auto" w:fill="auto"/>
            <w:noWrap/>
            <w:vAlign w:val="bottom"/>
            <w:hideMark/>
          </w:tcPr>
          <w:p w14:paraId="0CB60E2E" w14:textId="77777777" w:rsidR="00270BEA" w:rsidRPr="00A74738" w:rsidRDefault="00270BEA" w:rsidP="00270BEA">
            <w:pPr>
              <w:jc w:val="center"/>
              <w:rPr>
                <w:sz w:val="20"/>
                <w:szCs w:val="20"/>
              </w:rPr>
            </w:pPr>
            <w:r w:rsidRPr="00A74738">
              <w:rPr>
                <w:sz w:val="20"/>
                <w:szCs w:val="20"/>
              </w:rPr>
              <w:t>8,667</w:t>
            </w:r>
          </w:p>
        </w:tc>
        <w:tc>
          <w:tcPr>
            <w:tcW w:w="1160" w:type="dxa"/>
            <w:tcBorders>
              <w:top w:val="nil"/>
              <w:left w:val="nil"/>
              <w:bottom w:val="single" w:sz="4" w:space="0" w:color="000000"/>
              <w:right w:val="nil"/>
            </w:tcBorders>
            <w:shd w:val="clear" w:color="auto" w:fill="auto"/>
            <w:noWrap/>
            <w:vAlign w:val="bottom"/>
            <w:hideMark/>
          </w:tcPr>
          <w:p w14:paraId="3F4AC172" w14:textId="77777777" w:rsidR="00270BEA" w:rsidRPr="00A74738" w:rsidRDefault="00270BEA" w:rsidP="00270BEA">
            <w:pPr>
              <w:jc w:val="center"/>
              <w:rPr>
                <w:sz w:val="20"/>
                <w:szCs w:val="20"/>
              </w:rPr>
            </w:pPr>
            <w:r w:rsidRPr="00A74738">
              <w:rPr>
                <w:sz w:val="20"/>
                <w:szCs w:val="20"/>
              </w:rPr>
              <w:t>8,595</w:t>
            </w:r>
          </w:p>
        </w:tc>
        <w:tc>
          <w:tcPr>
            <w:tcW w:w="1174" w:type="dxa"/>
            <w:tcBorders>
              <w:top w:val="nil"/>
              <w:left w:val="nil"/>
              <w:bottom w:val="single" w:sz="4" w:space="0" w:color="000000"/>
              <w:right w:val="nil"/>
            </w:tcBorders>
            <w:shd w:val="clear" w:color="auto" w:fill="auto"/>
            <w:noWrap/>
            <w:vAlign w:val="bottom"/>
            <w:hideMark/>
          </w:tcPr>
          <w:p w14:paraId="31EC0360" w14:textId="77777777" w:rsidR="00270BEA" w:rsidRPr="00A74738" w:rsidRDefault="00270BEA" w:rsidP="00270BEA">
            <w:pPr>
              <w:jc w:val="center"/>
              <w:rPr>
                <w:sz w:val="20"/>
                <w:szCs w:val="20"/>
              </w:rPr>
            </w:pPr>
            <w:r w:rsidRPr="00A74738">
              <w:rPr>
                <w:sz w:val="20"/>
                <w:szCs w:val="20"/>
              </w:rPr>
              <w:t>8,595</w:t>
            </w:r>
          </w:p>
        </w:tc>
      </w:tr>
      <w:tr w:rsidR="00270BEA" w:rsidRPr="004C680B" w14:paraId="4BCAEDA4" w14:textId="77777777" w:rsidTr="00270BEA">
        <w:trPr>
          <w:trHeight w:val="255"/>
          <w:jc w:val="center"/>
        </w:trPr>
        <w:tc>
          <w:tcPr>
            <w:tcW w:w="6512" w:type="dxa"/>
            <w:gridSpan w:val="4"/>
            <w:tcBorders>
              <w:top w:val="nil"/>
              <w:left w:val="nil"/>
              <w:bottom w:val="nil"/>
              <w:right w:val="nil"/>
            </w:tcBorders>
            <w:shd w:val="clear" w:color="auto" w:fill="auto"/>
            <w:noWrap/>
            <w:vAlign w:val="bottom"/>
            <w:hideMark/>
          </w:tcPr>
          <w:p w14:paraId="2B1E94CD" w14:textId="77777777" w:rsidR="00270BEA" w:rsidRPr="00A74738" w:rsidRDefault="00270BEA" w:rsidP="00270BEA">
            <w:pPr>
              <w:rPr>
                <w:sz w:val="20"/>
                <w:szCs w:val="20"/>
              </w:rPr>
            </w:pPr>
            <w:r w:rsidRPr="00A74738">
              <w:rPr>
                <w:sz w:val="20"/>
                <w:szCs w:val="20"/>
              </w:rPr>
              <w:t>Standard errors clustered by coach shown in parentheses</w:t>
            </w:r>
          </w:p>
        </w:tc>
        <w:tc>
          <w:tcPr>
            <w:tcW w:w="1174" w:type="dxa"/>
            <w:tcBorders>
              <w:top w:val="nil"/>
              <w:left w:val="nil"/>
              <w:bottom w:val="nil"/>
              <w:right w:val="nil"/>
            </w:tcBorders>
            <w:shd w:val="clear" w:color="auto" w:fill="auto"/>
            <w:noWrap/>
            <w:vAlign w:val="bottom"/>
            <w:hideMark/>
          </w:tcPr>
          <w:p w14:paraId="4F3F55C9" w14:textId="77777777" w:rsidR="00270BEA" w:rsidRPr="00A74738" w:rsidRDefault="00270BEA" w:rsidP="00270BEA">
            <w:pPr>
              <w:rPr>
                <w:sz w:val="20"/>
                <w:szCs w:val="20"/>
              </w:rPr>
            </w:pPr>
          </w:p>
        </w:tc>
      </w:tr>
      <w:tr w:rsidR="00270BEA" w:rsidRPr="004C680B" w14:paraId="192234FB" w14:textId="77777777" w:rsidTr="00270BEA">
        <w:trPr>
          <w:trHeight w:val="255"/>
          <w:jc w:val="center"/>
        </w:trPr>
        <w:tc>
          <w:tcPr>
            <w:tcW w:w="7686" w:type="dxa"/>
            <w:gridSpan w:val="5"/>
            <w:tcBorders>
              <w:top w:val="nil"/>
              <w:left w:val="nil"/>
              <w:bottom w:val="nil"/>
            </w:tcBorders>
            <w:shd w:val="clear" w:color="auto" w:fill="auto"/>
            <w:noWrap/>
            <w:vAlign w:val="bottom"/>
            <w:hideMark/>
          </w:tcPr>
          <w:p w14:paraId="332F9FB6" w14:textId="77777777" w:rsidR="00270BEA" w:rsidRPr="00A74738" w:rsidRDefault="00270BEA" w:rsidP="00270BEA">
            <w:pPr>
              <w:rPr>
                <w:sz w:val="20"/>
                <w:szCs w:val="20"/>
              </w:rPr>
            </w:pPr>
            <w:r w:rsidRPr="00A74738">
              <w:rPr>
                <w:sz w:val="20"/>
                <w:szCs w:val="20"/>
              </w:rPr>
              <w:t>*** p&lt;0.01, ** p&lt;0.05, * p&lt;0.1</w:t>
            </w:r>
          </w:p>
          <w:p w14:paraId="53CC9FB7" w14:textId="77777777" w:rsidR="00270BEA" w:rsidRDefault="00270BEA" w:rsidP="00270BEA">
            <w:pPr>
              <w:rPr>
                <w:sz w:val="20"/>
                <w:szCs w:val="20"/>
              </w:rPr>
            </w:pPr>
            <w:r w:rsidRPr="00A74738">
              <w:rPr>
                <w:sz w:val="20"/>
                <w:szCs w:val="20"/>
              </w:rPr>
              <w:t>NOTE: Hazard Rates are reported to 3 decimal places unless a significant hazard close to 1 required reporting more decimal places</w:t>
            </w:r>
          </w:p>
          <w:p w14:paraId="3DF5C8B9" w14:textId="66F4AE39" w:rsidR="004C680B" w:rsidRPr="004C680B" w:rsidRDefault="004C680B" w:rsidP="00270BEA">
            <w:pPr>
              <w:rPr>
                <w:sz w:val="20"/>
                <w:szCs w:val="20"/>
              </w:rPr>
            </w:pPr>
          </w:p>
        </w:tc>
      </w:tr>
    </w:tbl>
    <w:p w14:paraId="33EAB6CB" w14:textId="1D31BDE1" w:rsidR="004C680B" w:rsidRDefault="004C680B" w:rsidP="00072A68">
      <w:pPr>
        <w:spacing w:line="360" w:lineRule="auto"/>
        <w:jc w:val="both"/>
        <w:rPr>
          <w:lang w:val="en-GB"/>
        </w:rPr>
      </w:pPr>
    </w:p>
    <w:p w14:paraId="69017068" w14:textId="30D7CE09" w:rsidR="006B4850" w:rsidRDefault="006B4850" w:rsidP="006870D3">
      <w:pPr>
        <w:spacing w:line="360" w:lineRule="auto"/>
        <w:jc w:val="both"/>
        <w:rPr>
          <w:b/>
          <w:bCs/>
          <w:lang w:val="en-GB"/>
        </w:rPr>
      </w:pPr>
      <w:r>
        <w:rPr>
          <w:b/>
          <w:bCs/>
          <w:lang w:val="en-GB"/>
        </w:rPr>
        <w:lastRenderedPageBreak/>
        <w:t>5.</w:t>
      </w:r>
      <w:r>
        <w:rPr>
          <w:b/>
          <w:bCs/>
          <w:lang w:val="en-GB"/>
        </w:rPr>
        <w:tab/>
        <w:t>Robustness Checks</w:t>
      </w:r>
    </w:p>
    <w:p w14:paraId="6207EDFC" w14:textId="6541B7A8" w:rsidR="00452589" w:rsidRDefault="00452589" w:rsidP="006870D3">
      <w:pPr>
        <w:spacing w:line="360" w:lineRule="auto"/>
        <w:jc w:val="both"/>
        <w:rPr>
          <w:b/>
          <w:bCs/>
          <w:lang w:val="en-GB"/>
        </w:rPr>
      </w:pPr>
    </w:p>
    <w:p w14:paraId="28C613C5" w14:textId="216F7609" w:rsidR="00DB2357" w:rsidRDefault="00452589" w:rsidP="00866DB5">
      <w:pPr>
        <w:spacing w:line="360" w:lineRule="auto"/>
        <w:jc w:val="both"/>
        <w:rPr>
          <w:lang w:val="en-GB"/>
        </w:rPr>
      </w:pPr>
      <w:r>
        <w:rPr>
          <w:lang w:val="en-GB"/>
        </w:rPr>
        <w:t>In this section we ru</w:t>
      </w:r>
      <w:r w:rsidR="00151DEC">
        <w:rPr>
          <w:lang w:val="en-GB"/>
        </w:rPr>
        <w:t>n</w:t>
      </w:r>
      <w:r>
        <w:rPr>
          <w:lang w:val="en-GB"/>
        </w:rPr>
        <w:t xml:space="preserve"> a robustness check introducing a shared frailty term</w:t>
      </w:r>
      <w:r w:rsidR="0081672C">
        <w:rPr>
          <w:lang w:val="en-GB"/>
        </w:rPr>
        <w:t xml:space="preserve"> to a Weibull regression</w:t>
      </w:r>
      <w:r>
        <w:rPr>
          <w:lang w:val="en-GB"/>
        </w:rPr>
        <w:t xml:space="preserve"> to </w:t>
      </w:r>
      <w:r w:rsidR="005C137C">
        <w:rPr>
          <w:lang w:val="en-GB"/>
        </w:rPr>
        <w:t>examine the role (if any) o</w:t>
      </w:r>
      <w:r>
        <w:rPr>
          <w:lang w:val="en-GB"/>
        </w:rPr>
        <w:t>f unobserved</w:t>
      </w:r>
      <w:r w:rsidR="008F0E53">
        <w:rPr>
          <w:lang w:val="en-GB"/>
        </w:rPr>
        <w:t xml:space="preserve"> Head Coach</w:t>
      </w:r>
      <w:r>
        <w:rPr>
          <w:lang w:val="en-GB"/>
        </w:rPr>
        <w:t xml:space="preserve"> heterogeneity</w:t>
      </w:r>
      <w:r w:rsidR="004F6CF3">
        <w:rPr>
          <w:lang w:val="en-GB"/>
        </w:rPr>
        <w:t>.</w:t>
      </w:r>
      <w:r w:rsidR="003C7BB7">
        <w:rPr>
          <w:rStyle w:val="FootnoteReference"/>
          <w:lang w:val="en-GB"/>
        </w:rPr>
        <w:footnoteReference w:id="12"/>
      </w:r>
      <w:r>
        <w:rPr>
          <w:lang w:val="en-GB"/>
        </w:rPr>
        <w:t xml:space="preserve"> </w:t>
      </w:r>
      <w:r w:rsidR="00DB2357">
        <w:rPr>
          <w:lang w:val="en-GB"/>
        </w:rPr>
        <w:t>A Weibull regression is a parametric regression, where we assume a particular form for the baseline hazard</w:t>
      </w:r>
      <w:r>
        <w:rPr>
          <w:lang w:val="en-GB"/>
        </w:rPr>
        <w:t xml:space="preserve">. </w:t>
      </w:r>
      <w:r w:rsidR="003C7BB7">
        <w:rPr>
          <w:lang w:val="en-GB"/>
        </w:rPr>
        <w:t>Weibull</w:t>
      </w:r>
      <w:r w:rsidR="00972A32">
        <w:rPr>
          <w:lang w:val="en-GB"/>
        </w:rPr>
        <w:t xml:space="preserve"> model</w:t>
      </w:r>
      <w:r w:rsidR="00DB2357">
        <w:rPr>
          <w:lang w:val="en-GB"/>
        </w:rPr>
        <w:t>s</w:t>
      </w:r>
      <w:r w:rsidR="00972A32">
        <w:rPr>
          <w:lang w:val="en-GB"/>
        </w:rPr>
        <w:t xml:space="preserve"> </w:t>
      </w:r>
      <w:r w:rsidR="00DB2357">
        <w:rPr>
          <w:lang w:val="en-GB"/>
        </w:rPr>
        <w:t>are</w:t>
      </w:r>
      <w:r w:rsidR="00972A32">
        <w:rPr>
          <w:lang w:val="en-GB"/>
        </w:rPr>
        <w:t xml:space="preserve"> both a proportional hazards model and an Accelerated Failure Time </w:t>
      </w:r>
      <w:r w:rsidR="00DB2357">
        <w:rPr>
          <w:lang w:val="en-GB"/>
        </w:rPr>
        <w:t xml:space="preserve">(AFT) </w:t>
      </w:r>
      <w:r w:rsidR="00972A32">
        <w:rPr>
          <w:lang w:val="en-GB"/>
        </w:rPr>
        <w:t xml:space="preserve">model (Jenkins, </w:t>
      </w:r>
      <w:r w:rsidR="00866DB5">
        <w:rPr>
          <w:lang w:val="en-GB"/>
        </w:rPr>
        <w:t>n.d.)</w:t>
      </w:r>
      <w:r w:rsidR="00FA082A">
        <w:rPr>
          <w:lang w:val="en-GB"/>
        </w:rPr>
        <w:t xml:space="preserve">. </w:t>
      </w:r>
      <w:r w:rsidR="00DB2357">
        <w:rPr>
          <w:lang w:val="en-GB"/>
        </w:rPr>
        <w:t>In an AFT model, survival time is expressed as a linear model as follows</w:t>
      </w:r>
    </w:p>
    <w:p w14:paraId="49DA2D5A" w14:textId="520A9FF3" w:rsidR="00DB2357" w:rsidRDefault="00DB2357" w:rsidP="00866DB5">
      <w:pPr>
        <w:spacing w:line="360" w:lineRule="auto"/>
        <w:jc w:val="both"/>
        <w:rPr>
          <w:lang w:val="en-GB"/>
        </w:rPr>
      </w:pPr>
    </w:p>
    <w:p w14:paraId="7CA70756" w14:textId="2122C19C" w:rsidR="00DB2357" w:rsidRPr="00DB2357" w:rsidRDefault="00E56B5D" w:rsidP="00866DB5">
      <w:pPr>
        <w:spacing w:line="360" w:lineRule="auto"/>
        <w:jc w:val="both"/>
        <w:rPr>
          <w:lang w:val="en-GB"/>
        </w:rPr>
      </w:pPr>
      <m:oMathPara>
        <m:oMath>
          <m:func>
            <m:funcPr>
              <m:ctrlPr>
                <w:rPr>
                  <w:rFonts w:ascii="Cambria Math" w:hAnsi="Cambria Math"/>
                  <w:lang w:val="en-GB"/>
                </w:rPr>
              </m:ctrlPr>
            </m:funcPr>
            <m:fName>
              <m:r>
                <m:rPr>
                  <m:sty m:val="p"/>
                </m:rPr>
                <w:rPr>
                  <w:rFonts w:ascii="Cambria Math" w:hAnsi="Cambria Math"/>
                  <w:lang w:val="en-GB"/>
                </w:rPr>
                <m:t>log</m:t>
              </m:r>
            </m:fName>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e>
              </m:d>
            </m:e>
          </m:func>
          <m:r>
            <w:rPr>
              <w:rFonts w:ascii="Cambria Math" w:hAnsi="Cambria Math"/>
              <w:lang w:val="en-GB"/>
            </w:rPr>
            <m:t>=</m:t>
          </m:r>
          <m:sSub>
            <m:sSubPr>
              <m:ctrlPr>
                <w:rPr>
                  <w:rFonts w:ascii="Cambria Math" w:hAnsi="Cambria Math"/>
                  <w:b/>
                  <w:bCs/>
                  <w:i/>
                  <w:lang w:val="en-GB"/>
                </w:rPr>
              </m:ctrlPr>
            </m:sSubPr>
            <m:e>
              <m:r>
                <m:rPr>
                  <m:sty m:val="bi"/>
                </m:rPr>
                <w:rPr>
                  <w:rFonts w:ascii="Cambria Math" w:hAnsi="Cambria Math"/>
                  <w:lang w:val="en-GB"/>
                </w:rPr>
                <m:t>x</m:t>
              </m:r>
            </m:e>
            <m:sub>
              <m:r>
                <m:rPr>
                  <m:sty m:val="bi"/>
                </m:rPr>
                <w:rPr>
                  <w:rFonts w:ascii="Cambria Math" w:hAnsi="Cambria Math"/>
                  <w:lang w:val="en-GB"/>
                </w:rPr>
                <m:t>i</m:t>
              </m:r>
            </m:sub>
          </m:sSub>
          <m:r>
            <m:rPr>
              <m:sty m:val="bi"/>
            </m:rPr>
            <w:rPr>
              <w:rFonts w:ascii="Cambria Math" w:hAnsi="Cambria Math"/>
              <w:lang w:val="en-GB"/>
            </w:rPr>
            <m:t>β</m:t>
          </m:r>
          <m:r>
            <w:rPr>
              <w:rFonts w:ascii="Cambria Math" w:hAnsi="Cambria Math"/>
              <w:lang w:val="en-GB"/>
            </w:rPr>
            <m:t>+</m:t>
          </m:r>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i</m:t>
              </m:r>
            </m:sub>
          </m:sSub>
        </m:oMath>
      </m:oMathPara>
    </w:p>
    <w:p w14:paraId="4D6A3F4F" w14:textId="000B980A" w:rsidR="00DB2357" w:rsidRDefault="00DB2357" w:rsidP="00866DB5">
      <w:pPr>
        <w:spacing w:line="360" w:lineRule="auto"/>
        <w:jc w:val="both"/>
        <w:rPr>
          <w:lang w:val="en-GB"/>
        </w:rPr>
      </w:pPr>
    </w:p>
    <w:p w14:paraId="57D45F0B" w14:textId="135F69EB" w:rsidR="00DB2357" w:rsidRPr="00DB2357" w:rsidRDefault="00F54A22" w:rsidP="00866DB5">
      <w:pPr>
        <w:spacing w:line="360" w:lineRule="auto"/>
        <w:jc w:val="both"/>
        <w:rPr>
          <w:lang w:val="en-GB"/>
        </w:rPr>
      </w:pPr>
      <w:r>
        <w:rPr>
          <w:lang w:val="en-GB"/>
        </w:rPr>
        <w:t>w</w:t>
      </w:r>
      <w:r w:rsidR="00DB2357">
        <w:rPr>
          <w:lang w:val="en-GB"/>
        </w:rPr>
        <w:t xml:space="preserve">here z is an error term. An AFT model simply scales time by a factor of </w:t>
      </w:r>
      <m:oMath>
        <m:func>
          <m:funcPr>
            <m:ctrlPr>
              <w:rPr>
                <w:rFonts w:ascii="Cambria Math" w:hAnsi="Cambria Math"/>
                <w:i/>
                <w:lang w:val="en-GB"/>
              </w:rPr>
            </m:ctrlPr>
          </m:funcPr>
          <m:fName>
            <m:r>
              <m:rPr>
                <m:sty m:val="p"/>
              </m:rPr>
              <w:rPr>
                <w:rFonts w:ascii="Cambria Math" w:hAnsi="Cambria Math"/>
                <w:lang w:val="en-GB"/>
              </w:rPr>
              <m:t>exp</m:t>
            </m:r>
          </m:fName>
          <m:e>
            <m:d>
              <m:dPr>
                <m:ctrlPr>
                  <w:rPr>
                    <w:rFonts w:ascii="Cambria Math" w:hAnsi="Cambria Math"/>
                    <w:i/>
                    <w:lang w:val="en-GB"/>
                  </w:rPr>
                </m:ctrlPr>
              </m:dPr>
              <m:e>
                <m:r>
                  <w:rPr>
                    <w:rFonts w:ascii="Cambria Math" w:hAnsi="Cambria Math"/>
                    <w:lang w:val="en-GB"/>
                  </w:rPr>
                  <m:t>-</m:t>
                </m:r>
                <m:sSub>
                  <m:sSubPr>
                    <m:ctrlPr>
                      <w:rPr>
                        <w:rFonts w:ascii="Cambria Math" w:hAnsi="Cambria Math"/>
                        <w:b/>
                        <w:bCs/>
                        <w:i/>
                        <w:lang w:val="en-GB"/>
                      </w:rPr>
                    </m:ctrlPr>
                  </m:sSubPr>
                  <m:e>
                    <m:r>
                      <m:rPr>
                        <m:sty m:val="bi"/>
                      </m:rPr>
                      <w:rPr>
                        <w:rFonts w:ascii="Cambria Math" w:hAnsi="Cambria Math"/>
                        <w:lang w:val="en-GB"/>
                      </w:rPr>
                      <m:t>x</m:t>
                    </m:r>
                    <m:ctrlPr>
                      <w:rPr>
                        <w:rFonts w:ascii="Cambria Math" w:hAnsi="Cambria Math"/>
                        <w:i/>
                        <w:lang w:val="en-GB"/>
                      </w:rPr>
                    </m:ctrlPr>
                  </m:e>
                  <m:sub>
                    <m:r>
                      <m:rPr>
                        <m:sty m:val="bi"/>
                      </m:rPr>
                      <w:rPr>
                        <w:rFonts w:ascii="Cambria Math" w:hAnsi="Cambria Math"/>
                        <w:lang w:val="en-GB"/>
                      </w:rPr>
                      <m:t>i</m:t>
                    </m:r>
                  </m:sub>
                </m:sSub>
                <m:r>
                  <m:rPr>
                    <m:sty m:val="bi"/>
                  </m:rPr>
                  <w:rPr>
                    <w:rFonts w:ascii="Cambria Math" w:hAnsi="Cambria Math"/>
                    <w:lang w:val="en-GB"/>
                  </w:rPr>
                  <m:t>β</m:t>
                </m:r>
              </m:e>
            </m:d>
          </m:e>
        </m:func>
      </m:oMath>
      <w:r w:rsidR="00DB2357">
        <w:rPr>
          <w:lang w:val="en-GB"/>
        </w:rPr>
        <w:t xml:space="preserve">, such that failure time is either accelerated or decelerated. </w:t>
      </w:r>
    </w:p>
    <w:p w14:paraId="2C3BA297" w14:textId="77777777" w:rsidR="00DB2357" w:rsidRDefault="00DB2357" w:rsidP="00866DB5">
      <w:pPr>
        <w:spacing w:line="360" w:lineRule="auto"/>
        <w:jc w:val="both"/>
        <w:rPr>
          <w:lang w:val="en-GB"/>
        </w:rPr>
      </w:pPr>
    </w:p>
    <w:p w14:paraId="3DF9C40B" w14:textId="68DC5AF6" w:rsidR="00866DB5" w:rsidRDefault="00DB2357" w:rsidP="00866DB5">
      <w:pPr>
        <w:spacing w:line="360" w:lineRule="auto"/>
        <w:jc w:val="both"/>
        <w:rPr>
          <w:lang w:val="en-GB"/>
        </w:rPr>
      </w:pPr>
      <w:r>
        <w:rPr>
          <w:lang w:val="en-GB"/>
        </w:rPr>
        <w:t xml:space="preserve">For comparison purposes, we also run a Weibull regression with no frailty term. </w:t>
      </w:r>
      <w:r w:rsidR="00FA082A">
        <w:rPr>
          <w:lang w:val="en-GB"/>
        </w:rPr>
        <w:t xml:space="preserve">Models 9 and 11 report a Weibull regression with no frailty terms, while models 10 and 12 include a shared frailty term. </w:t>
      </w:r>
      <w:r w:rsidR="00132836">
        <w:rPr>
          <w:lang w:val="en-GB"/>
        </w:rPr>
        <w:t xml:space="preserve">As in previous tables, results are reported as Hazard ratios. </w:t>
      </w:r>
    </w:p>
    <w:p w14:paraId="689A7FE8" w14:textId="6A7ACD38" w:rsidR="00F408B5" w:rsidRDefault="00F408B5" w:rsidP="00866DB5">
      <w:pPr>
        <w:spacing w:line="360" w:lineRule="auto"/>
        <w:jc w:val="both"/>
        <w:rPr>
          <w:lang w:val="en-GB"/>
        </w:rPr>
      </w:pPr>
    </w:p>
    <w:p w14:paraId="62778098" w14:textId="77777777" w:rsidR="00F408B5" w:rsidRPr="00F408B5" w:rsidRDefault="00F408B5" w:rsidP="00F408B5">
      <w:pPr>
        <w:spacing w:line="360" w:lineRule="auto"/>
        <w:jc w:val="both"/>
        <w:rPr>
          <w:lang w:val="en-GB"/>
        </w:rPr>
      </w:pPr>
      <w:r w:rsidRPr="00F408B5">
        <w:rPr>
          <w:lang w:val="en-GB"/>
        </w:rPr>
        <w:t xml:space="preserve">A positive and significant value on p indicates that the hazard rises over time. The significant theta values confirm the presence of unobserved heterogeneity, possibly causing some Coaches to fail quicker than others. However, results are near identical with or without controlling for frailty and are generally consistent with the results found for the competing risks models. There are a small number of exceptions where results with frailty differ to those without.  In the dismissal models the number of repeat spells at the club is only positive and significant when accounting for frailty, and dismissal probabilities only fall with experience when accounting for frailty.  In the quit models some performance metrics are only significant when one accounts for frailty: recent performance above expectations and promotion last season are only associated with lower quits with frailty, while being relegated </w:t>
      </w:r>
      <w:r w:rsidRPr="00F408B5">
        <w:rPr>
          <w:lang w:val="en-GB"/>
        </w:rPr>
        <w:lastRenderedPageBreak/>
        <w:t xml:space="preserve">last season is only linked to a greater probability of quitting with frailty. However, the overall impression is that unobserved heterogeneity makes little difference to our results. </w:t>
      </w:r>
    </w:p>
    <w:p w14:paraId="639E6096" w14:textId="77777777" w:rsidR="006E17DE" w:rsidRPr="008F0E53" w:rsidRDefault="006E17DE" w:rsidP="0038253B">
      <w:pPr>
        <w:spacing w:line="360" w:lineRule="auto"/>
        <w:jc w:val="both"/>
        <w:rPr>
          <w:lang w:val="en-GB"/>
        </w:rPr>
      </w:pPr>
    </w:p>
    <w:p w14:paraId="39424E81" w14:textId="56AF50FC" w:rsidR="00132836" w:rsidRPr="00A74738" w:rsidRDefault="00132836" w:rsidP="00132836">
      <w:pPr>
        <w:pStyle w:val="Caption"/>
        <w:keepNext/>
        <w:rPr>
          <w:sz w:val="24"/>
          <w:szCs w:val="24"/>
        </w:rPr>
      </w:pPr>
      <w:r w:rsidRPr="00A74738">
        <w:rPr>
          <w:sz w:val="24"/>
          <w:szCs w:val="24"/>
        </w:rPr>
        <w:t xml:space="preserve">Table </w:t>
      </w:r>
      <w:r w:rsidRPr="00A74738">
        <w:rPr>
          <w:sz w:val="24"/>
          <w:szCs w:val="24"/>
        </w:rPr>
        <w:fldChar w:fldCharType="begin"/>
      </w:r>
      <w:r w:rsidRPr="00A74738">
        <w:rPr>
          <w:sz w:val="24"/>
          <w:szCs w:val="24"/>
        </w:rPr>
        <w:instrText xml:space="preserve"> SEQ Table \* ARABIC </w:instrText>
      </w:r>
      <w:r w:rsidRPr="00A74738">
        <w:rPr>
          <w:sz w:val="24"/>
          <w:szCs w:val="24"/>
        </w:rPr>
        <w:fldChar w:fldCharType="separate"/>
      </w:r>
      <w:r w:rsidRPr="00A74738">
        <w:rPr>
          <w:noProof/>
          <w:sz w:val="24"/>
          <w:szCs w:val="24"/>
        </w:rPr>
        <w:t>5</w:t>
      </w:r>
      <w:r w:rsidRPr="00A74738">
        <w:rPr>
          <w:sz w:val="24"/>
          <w:szCs w:val="24"/>
        </w:rPr>
        <w:fldChar w:fldCharType="end"/>
      </w:r>
      <w:r w:rsidRPr="00A74738">
        <w:rPr>
          <w:sz w:val="24"/>
          <w:szCs w:val="24"/>
        </w:rPr>
        <w:t>: Weibull regressions</w:t>
      </w:r>
    </w:p>
    <w:tbl>
      <w:tblPr>
        <w:tblW w:w="8212" w:type="dxa"/>
        <w:jc w:val="center"/>
        <w:tblLook w:val="04A0" w:firstRow="1" w:lastRow="0" w:firstColumn="1" w:lastColumn="0" w:noHBand="0" w:noVBand="1"/>
      </w:tblPr>
      <w:tblGrid>
        <w:gridCol w:w="3544"/>
        <w:gridCol w:w="1272"/>
        <w:gridCol w:w="1272"/>
        <w:gridCol w:w="1174"/>
        <w:gridCol w:w="1174"/>
      </w:tblGrid>
      <w:tr w:rsidR="00EB2BE0" w:rsidRPr="008F0E53" w14:paraId="2A2EEC3F" w14:textId="77777777" w:rsidTr="00EB2BE0">
        <w:trPr>
          <w:trHeight w:val="255"/>
          <w:jc w:val="center"/>
        </w:trPr>
        <w:tc>
          <w:tcPr>
            <w:tcW w:w="3544" w:type="dxa"/>
            <w:tcBorders>
              <w:top w:val="single" w:sz="4" w:space="0" w:color="auto"/>
              <w:left w:val="nil"/>
              <w:bottom w:val="nil"/>
              <w:right w:val="nil"/>
            </w:tcBorders>
            <w:shd w:val="clear" w:color="auto" w:fill="auto"/>
            <w:noWrap/>
            <w:vAlign w:val="bottom"/>
            <w:hideMark/>
          </w:tcPr>
          <w:p w14:paraId="37E09743" w14:textId="77777777" w:rsidR="00EB2BE0" w:rsidRPr="00A74738" w:rsidRDefault="00EB2BE0">
            <w:pPr>
              <w:rPr>
                <w:sz w:val="20"/>
                <w:szCs w:val="20"/>
                <w:lang w:val="en-GB" w:eastAsia="en-GB"/>
              </w:rPr>
            </w:pPr>
            <w:r w:rsidRPr="00A74738">
              <w:rPr>
                <w:sz w:val="20"/>
                <w:szCs w:val="20"/>
              </w:rPr>
              <w:t> </w:t>
            </w:r>
          </w:p>
        </w:tc>
        <w:tc>
          <w:tcPr>
            <w:tcW w:w="1160" w:type="dxa"/>
            <w:tcBorders>
              <w:top w:val="single" w:sz="4" w:space="0" w:color="auto"/>
              <w:left w:val="nil"/>
              <w:bottom w:val="nil"/>
              <w:right w:val="nil"/>
            </w:tcBorders>
            <w:shd w:val="clear" w:color="auto" w:fill="auto"/>
            <w:noWrap/>
            <w:vAlign w:val="bottom"/>
            <w:hideMark/>
          </w:tcPr>
          <w:p w14:paraId="3E17A973" w14:textId="3A792F16" w:rsidR="00EB2BE0" w:rsidRPr="00A74738" w:rsidRDefault="00EB2BE0">
            <w:pPr>
              <w:jc w:val="center"/>
              <w:rPr>
                <w:sz w:val="20"/>
                <w:szCs w:val="20"/>
              </w:rPr>
            </w:pPr>
            <w:r w:rsidRPr="00A74738">
              <w:rPr>
                <w:sz w:val="20"/>
                <w:szCs w:val="20"/>
              </w:rPr>
              <w:t>(</w:t>
            </w:r>
            <w:r w:rsidR="00FA082A" w:rsidRPr="00A74738">
              <w:rPr>
                <w:sz w:val="20"/>
                <w:szCs w:val="20"/>
              </w:rPr>
              <w:t>9</w:t>
            </w:r>
            <w:r w:rsidRPr="00A74738">
              <w:rPr>
                <w:sz w:val="20"/>
                <w:szCs w:val="20"/>
              </w:rPr>
              <w:t>)</w:t>
            </w:r>
          </w:p>
        </w:tc>
        <w:tc>
          <w:tcPr>
            <w:tcW w:w="1160" w:type="dxa"/>
            <w:tcBorders>
              <w:top w:val="single" w:sz="4" w:space="0" w:color="auto"/>
              <w:left w:val="nil"/>
              <w:bottom w:val="nil"/>
              <w:right w:val="nil"/>
            </w:tcBorders>
            <w:shd w:val="clear" w:color="auto" w:fill="auto"/>
            <w:noWrap/>
            <w:vAlign w:val="bottom"/>
            <w:hideMark/>
          </w:tcPr>
          <w:p w14:paraId="2CCC7EE4" w14:textId="3DC11F36" w:rsidR="00EB2BE0" w:rsidRPr="00A74738" w:rsidRDefault="00EB2BE0">
            <w:pPr>
              <w:jc w:val="center"/>
              <w:rPr>
                <w:sz w:val="20"/>
                <w:szCs w:val="20"/>
              </w:rPr>
            </w:pPr>
            <w:r w:rsidRPr="00A74738">
              <w:rPr>
                <w:sz w:val="20"/>
                <w:szCs w:val="20"/>
              </w:rPr>
              <w:t>(</w:t>
            </w:r>
            <w:r w:rsidR="00FA082A" w:rsidRPr="00A74738">
              <w:rPr>
                <w:sz w:val="20"/>
                <w:szCs w:val="20"/>
              </w:rPr>
              <w:t>10</w:t>
            </w:r>
            <w:r w:rsidRPr="00A74738">
              <w:rPr>
                <w:sz w:val="20"/>
                <w:szCs w:val="20"/>
              </w:rPr>
              <w:t>)</w:t>
            </w:r>
          </w:p>
        </w:tc>
        <w:tc>
          <w:tcPr>
            <w:tcW w:w="1174" w:type="dxa"/>
            <w:tcBorders>
              <w:top w:val="single" w:sz="4" w:space="0" w:color="auto"/>
              <w:left w:val="nil"/>
              <w:bottom w:val="nil"/>
              <w:right w:val="nil"/>
            </w:tcBorders>
            <w:shd w:val="clear" w:color="auto" w:fill="auto"/>
            <w:noWrap/>
            <w:vAlign w:val="bottom"/>
            <w:hideMark/>
          </w:tcPr>
          <w:p w14:paraId="3C2CA9B3" w14:textId="7B39D33D" w:rsidR="00EB2BE0" w:rsidRPr="00A74738" w:rsidRDefault="00EB2BE0">
            <w:pPr>
              <w:jc w:val="center"/>
              <w:rPr>
                <w:sz w:val="20"/>
                <w:szCs w:val="20"/>
              </w:rPr>
            </w:pPr>
            <w:r w:rsidRPr="00A74738">
              <w:rPr>
                <w:sz w:val="20"/>
                <w:szCs w:val="20"/>
              </w:rPr>
              <w:t>(</w:t>
            </w:r>
            <w:r w:rsidR="00FA082A" w:rsidRPr="00A74738">
              <w:rPr>
                <w:sz w:val="20"/>
                <w:szCs w:val="20"/>
              </w:rPr>
              <w:t>11</w:t>
            </w:r>
            <w:r w:rsidRPr="00A74738">
              <w:rPr>
                <w:sz w:val="20"/>
                <w:szCs w:val="20"/>
              </w:rPr>
              <w:t>)</w:t>
            </w:r>
          </w:p>
        </w:tc>
        <w:tc>
          <w:tcPr>
            <w:tcW w:w="1174" w:type="dxa"/>
            <w:tcBorders>
              <w:top w:val="single" w:sz="4" w:space="0" w:color="auto"/>
              <w:left w:val="nil"/>
              <w:bottom w:val="nil"/>
              <w:right w:val="nil"/>
            </w:tcBorders>
            <w:shd w:val="clear" w:color="auto" w:fill="auto"/>
            <w:noWrap/>
            <w:vAlign w:val="bottom"/>
            <w:hideMark/>
          </w:tcPr>
          <w:p w14:paraId="18770CB3" w14:textId="55FC886A" w:rsidR="00EB2BE0" w:rsidRPr="00A74738" w:rsidRDefault="00EB2BE0">
            <w:pPr>
              <w:jc w:val="center"/>
              <w:rPr>
                <w:sz w:val="20"/>
                <w:szCs w:val="20"/>
              </w:rPr>
            </w:pPr>
            <w:r w:rsidRPr="00A74738">
              <w:rPr>
                <w:sz w:val="20"/>
                <w:szCs w:val="20"/>
              </w:rPr>
              <w:t>(</w:t>
            </w:r>
            <w:r w:rsidR="00FA082A" w:rsidRPr="00A74738">
              <w:rPr>
                <w:sz w:val="20"/>
                <w:szCs w:val="20"/>
              </w:rPr>
              <w:t>12</w:t>
            </w:r>
            <w:r w:rsidRPr="00A74738">
              <w:rPr>
                <w:sz w:val="20"/>
                <w:szCs w:val="20"/>
              </w:rPr>
              <w:t>)</w:t>
            </w:r>
          </w:p>
        </w:tc>
      </w:tr>
      <w:tr w:rsidR="00EB2BE0" w:rsidRPr="008F0E53" w14:paraId="5BFE8AEC"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6529EFB9" w14:textId="77777777" w:rsidR="00EB2BE0" w:rsidRPr="00A74738" w:rsidRDefault="00EB2BE0">
            <w:pPr>
              <w:rPr>
                <w:sz w:val="20"/>
                <w:szCs w:val="20"/>
              </w:rPr>
            </w:pPr>
            <w:r w:rsidRPr="00A74738">
              <w:rPr>
                <w:sz w:val="20"/>
                <w:szCs w:val="20"/>
              </w:rPr>
              <w:t>VARIABLES</w:t>
            </w:r>
          </w:p>
        </w:tc>
        <w:tc>
          <w:tcPr>
            <w:tcW w:w="1160" w:type="dxa"/>
            <w:tcBorders>
              <w:top w:val="nil"/>
              <w:left w:val="nil"/>
              <w:bottom w:val="nil"/>
              <w:right w:val="nil"/>
            </w:tcBorders>
            <w:shd w:val="clear" w:color="auto" w:fill="auto"/>
            <w:noWrap/>
            <w:vAlign w:val="bottom"/>
            <w:hideMark/>
          </w:tcPr>
          <w:p w14:paraId="14DE66F3" w14:textId="77777777" w:rsidR="00EB2BE0" w:rsidRPr="00A74738" w:rsidRDefault="00EB2BE0">
            <w:pPr>
              <w:jc w:val="center"/>
              <w:rPr>
                <w:sz w:val="20"/>
                <w:szCs w:val="20"/>
              </w:rPr>
            </w:pPr>
            <w:r w:rsidRPr="00A74738">
              <w:rPr>
                <w:sz w:val="20"/>
                <w:szCs w:val="20"/>
              </w:rPr>
              <w:t>DISMISSAL</w:t>
            </w:r>
          </w:p>
        </w:tc>
        <w:tc>
          <w:tcPr>
            <w:tcW w:w="1160" w:type="dxa"/>
            <w:tcBorders>
              <w:top w:val="nil"/>
              <w:left w:val="nil"/>
              <w:bottom w:val="nil"/>
              <w:right w:val="nil"/>
            </w:tcBorders>
            <w:shd w:val="clear" w:color="auto" w:fill="auto"/>
            <w:noWrap/>
            <w:vAlign w:val="bottom"/>
            <w:hideMark/>
          </w:tcPr>
          <w:p w14:paraId="33202A7B" w14:textId="77777777" w:rsidR="00EB2BE0" w:rsidRPr="00A74738" w:rsidRDefault="00EB2BE0">
            <w:pPr>
              <w:jc w:val="center"/>
              <w:rPr>
                <w:sz w:val="20"/>
                <w:szCs w:val="20"/>
              </w:rPr>
            </w:pPr>
            <w:r w:rsidRPr="00A74738">
              <w:rPr>
                <w:sz w:val="20"/>
                <w:szCs w:val="20"/>
              </w:rPr>
              <w:t>DISMISSAL</w:t>
            </w:r>
          </w:p>
        </w:tc>
        <w:tc>
          <w:tcPr>
            <w:tcW w:w="1174" w:type="dxa"/>
            <w:tcBorders>
              <w:top w:val="nil"/>
              <w:left w:val="nil"/>
              <w:bottom w:val="nil"/>
              <w:right w:val="nil"/>
            </w:tcBorders>
            <w:shd w:val="clear" w:color="auto" w:fill="auto"/>
            <w:noWrap/>
            <w:vAlign w:val="bottom"/>
            <w:hideMark/>
          </w:tcPr>
          <w:p w14:paraId="740A7EFB" w14:textId="77777777" w:rsidR="00EB2BE0" w:rsidRPr="00A74738" w:rsidRDefault="00EB2BE0">
            <w:pPr>
              <w:jc w:val="center"/>
              <w:rPr>
                <w:sz w:val="20"/>
                <w:szCs w:val="20"/>
              </w:rPr>
            </w:pPr>
            <w:r w:rsidRPr="00A74738">
              <w:rPr>
                <w:sz w:val="20"/>
                <w:szCs w:val="20"/>
              </w:rPr>
              <w:t>QUIT</w:t>
            </w:r>
          </w:p>
        </w:tc>
        <w:tc>
          <w:tcPr>
            <w:tcW w:w="1174" w:type="dxa"/>
            <w:tcBorders>
              <w:top w:val="nil"/>
              <w:left w:val="nil"/>
              <w:bottom w:val="nil"/>
              <w:right w:val="nil"/>
            </w:tcBorders>
            <w:shd w:val="clear" w:color="auto" w:fill="auto"/>
            <w:noWrap/>
            <w:vAlign w:val="bottom"/>
            <w:hideMark/>
          </w:tcPr>
          <w:p w14:paraId="51B65C44" w14:textId="77777777" w:rsidR="00EB2BE0" w:rsidRPr="00A74738" w:rsidRDefault="00EB2BE0">
            <w:pPr>
              <w:jc w:val="center"/>
              <w:rPr>
                <w:sz w:val="20"/>
                <w:szCs w:val="20"/>
              </w:rPr>
            </w:pPr>
            <w:r w:rsidRPr="00A74738">
              <w:rPr>
                <w:sz w:val="20"/>
                <w:szCs w:val="20"/>
              </w:rPr>
              <w:t>QUIT</w:t>
            </w:r>
          </w:p>
        </w:tc>
      </w:tr>
      <w:tr w:rsidR="00EB2BE0" w:rsidRPr="008F0E53" w14:paraId="0840B5D6" w14:textId="77777777" w:rsidTr="00FA082A">
        <w:trPr>
          <w:trHeight w:val="255"/>
          <w:jc w:val="center"/>
        </w:trPr>
        <w:tc>
          <w:tcPr>
            <w:tcW w:w="3544" w:type="dxa"/>
            <w:tcBorders>
              <w:top w:val="single" w:sz="4" w:space="0" w:color="auto"/>
              <w:left w:val="nil"/>
              <w:right w:val="nil"/>
            </w:tcBorders>
            <w:shd w:val="clear" w:color="auto" w:fill="auto"/>
            <w:noWrap/>
            <w:vAlign w:val="bottom"/>
            <w:hideMark/>
          </w:tcPr>
          <w:p w14:paraId="4F2460FE" w14:textId="77777777" w:rsidR="00EB2BE0" w:rsidRPr="00A74738" w:rsidRDefault="00EB2BE0">
            <w:pPr>
              <w:rPr>
                <w:sz w:val="20"/>
                <w:szCs w:val="20"/>
              </w:rPr>
            </w:pPr>
            <w:r w:rsidRPr="00A74738">
              <w:rPr>
                <w:sz w:val="20"/>
                <w:szCs w:val="20"/>
              </w:rPr>
              <w:t> </w:t>
            </w:r>
          </w:p>
        </w:tc>
        <w:tc>
          <w:tcPr>
            <w:tcW w:w="1160" w:type="dxa"/>
            <w:tcBorders>
              <w:top w:val="single" w:sz="4" w:space="0" w:color="auto"/>
              <w:left w:val="nil"/>
              <w:right w:val="nil"/>
            </w:tcBorders>
            <w:shd w:val="clear" w:color="auto" w:fill="auto"/>
            <w:noWrap/>
            <w:vAlign w:val="bottom"/>
            <w:hideMark/>
          </w:tcPr>
          <w:p w14:paraId="41A9C145" w14:textId="77777777" w:rsidR="00EB2BE0" w:rsidRPr="00A74738" w:rsidRDefault="00EB2BE0">
            <w:pPr>
              <w:jc w:val="center"/>
              <w:rPr>
                <w:sz w:val="20"/>
                <w:szCs w:val="20"/>
              </w:rPr>
            </w:pPr>
            <w:r w:rsidRPr="00A74738">
              <w:rPr>
                <w:sz w:val="20"/>
                <w:szCs w:val="20"/>
              </w:rPr>
              <w:t> </w:t>
            </w:r>
          </w:p>
        </w:tc>
        <w:tc>
          <w:tcPr>
            <w:tcW w:w="1160" w:type="dxa"/>
            <w:tcBorders>
              <w:top w:val="single" w:sz="4" w:space="0" w:color="auto"/>
              <w:left w:val="nil"/>
              <w:right w:val="nil"/>
            </w:tcBorders>
            <w:shd w:val="clear" w:color="auto" w:fill="auto"/>
            <w:noWrap/>
            <w:vAlign w:val="bottom"/>
            <w:hideMark/>
          </w:tcPr>
          <w:p w14:paraId="28685B78" w14:textId="77777777" w:rsidR="00EB2BE0" w:rsidRPr="00A74738" w:rsidRDefault="00EB2BE0">
            <w:pPr>
              <w:jc w:val="center"/>
              <w:rPr>
                <w:sz w:val="20"/>
                <w:szCs w:val="20"/>
              </w:rPr>
            </w:pPr>
            <w:r w:rsidRPr="00A74738">
              <w:rPr>
                <w:sz w:val="20"/>
                <w:szCs w:val="20"/>
              </w:rPr>
              <w:t> </w:t>
            </w:r>
          </w:p>
        </w:tc>
        <w:tc>
          <w:tcPr>
            <w:tcW w:w="1174" w:type="dxa"/>
            <w:tcBorders>
              <w:top w:val="single" w:sz="4" w:space="0" w:color="auto"/>
              <w:left w:val="nil"/>
              <w:right w:val="nil"/>
            </w:tcBorders>
            <w:shd w:val="clear" w:color="auto" w:fill="auto"/>
            <w:noWrap/>
            <w:vAlign w:val="bottom"/>
            <w:hideMark/>
          </w:tcPr>
          <w:p w14:paraId="4689D78C" w14:textId="77777777" w:rsidR="00EB2BE0" w:rsidRPr="00A74738" w:rsidRDefault="00EB2BE0">
            <w:pPr>
              <w:jc w:val="center"/>
              <w:rPr>
                <w:sz w:val="20"/>
                <w:szCs w:val="20"/>
              </w:rPr>
            </w:pPr>
            <w:r w:rsidRPr="00A74738">
              <w:rPr>
                <w:sz w:val="20"/>
                <w:szCs w:val="20"/>
              </w:rPr>
              <w:t> </w:t>
            </w:r>
          </w:p>
        </w:tc>
        <w:tc>
          <w:tcPr>
            <w:tcW w:w="1174" w:type="dxa"/>
            <w:tcBorders>
              <w:top w:val="single" w:sz="4" w:space="0" w:color="auto"/>
              <w:left w:val="nil"/>
              <w:right w:val="nil"/>
            </w:tcBorders>
            <w:shd w:val="clear" w:color="auto" w:fill="auto"/>
            <w:noWrap/>
            <w:vAlign w:val="bottom"/>
            <w:hideMark/>
          </w:tcPr>
          <w:p w14:paraId="311EDE3E" w14:textId="77777777" w:rsidR="00EB2BE0" w:rsidRPr="00A74738" w:rsidRDefault="00EB2BE0">
            <w:pPr>
              <w:jc w:val="center"/>
              <w:rPr>
                <w:sz w:val="20"/>
                <w:szCs w:val="20"/>
              </w:rPr>
            </w:pPr>
            <w:r w:rsidRPr="00A74738">
              <w:rPr>
                <w:sz w:val="20"/>
                <w:szCs w:val="20"/>
              </w:rPr>
              <w:t> </w:t>
            </w:r>
          </w:p>
        </w:tc>
      </w:tr>
      <w:tr w:rsidR="00FA082A" w:rsidRPr="008F0E53" w14:paraId="68CB6984" w14:textId="77777777" w:rsidTr="00FA082A">
        <w:trPr>
          <w:trHeight w:val="255"/>
          <w:jc w:val="center"/>
        </w:trPr>
        <w:tc>
          <w:tcPr>
            <w:tcW w:w="3544" w:type="dxa"/>
            <w:tcBorders>
              <w:left w:val="nil"/>
              <w:bottom w:val="nil"/>
              <w:right w:val="nil"/>
            </w:tcBorders>
            <w:shd w:val="clear" w:color="auto" w:fill="auto"/>
            <w:noWrap/>
            <w:vAlign w:val="bottom"/>
          </w:tcPr>
          <w:p w14:paraId="346647B4" w14:textId="7A07EEE5" w:rsidR="00FA082A" w:rsidRPr="00A74738" w:rsidRDefault="00FA082A">
            <w:pPr>
              <w:rPr>
                <w:b/>
                <w:bCs/>
                <w:sz w:val="20"/>
                <w:szCs w:val="20"/>
              </w:rPr>
            </w:pPr>
            <w:r w:rsidRPr="00A74738">
              <w:rPr>
                <w:b/>
                <w:bCs/>
                <w:sz w:val="22"/>
                <w:szCs w:val="22"/>
              </w:rPr>
              <w:t>Performance</w:t>
            </w:r>
          </w:p>
        </w:tc>
        <w:tc>
          <w:tcPr>
            <w:tcW w:w="1160" w:type="dxa"/>
            <w:tcBorders>
              <w:left w:val="nil"/>
              <w:bottom w:val="nil"/>
              <w:right w:val="nil"/>
            </w:tcBorders>
            <w:shd w:val="clear" w:color="auto" w:fill="auto"/>
            <w:noWrap/>
            <w:vAlign w:val="bottom"/>
          </w:tcPr>
          <w:p w14:paraId="52D981C2" w14:textId="77777777" w:rsidR="00FA082A" w:rsidRPr="00A74738" w:rsidRDefault="00FA082A">
            <w:pPr>
              <w:jc w:val="center"/>
              <w:rPr>
                <w:sz w:val="20"/>
                <w:szCs w:val="20"/>
              </w:rPr>
            </w:pPr>
          </w:p>
        </w:tc>
        <w:tc>
          <w:tcPr>
            <w:tcW w:w="1160" w:type="dxa"/>
            <w:tcBorders>
              <w:left w:val="nil"/>
              <w:bottom w:val="nil"/>
              <w:right w:val="nil"/>
            </w:tcBorders>
            <w:shd w:val="clear" w:color="auto" w:fill="auto"/>
            <w:noWrap/>
            <w:vAlign w:val="bottom"/>
          </w:tcPr>
          <w:p w14:paraId="7D53C03F" w14:textId="77777777" w:rsidR="00FA082A" w:rsidRPr="00A74738" w:rsidRDefault="00FA082A">
            <w:pPr>
              <w:jc w:val="center"/>
              <w:rPr>
                <w:sz w:val="20"/>
                <w:szCs w:val="20"/>
              </w:rPr>
            </w:pPr>
          </w:p>
        </w:tc>
        <w:tc>
          <w:tcPr>
            <w:tcW w:w="1174" w:type="dxa"/>
            <w:tcBorders>
              <w:left w:val="nil"/>
              <w:bottom w:val="nil"/>
              <w:right w:val="nil"/>
            </w:tcBorders>
            <w:shd w:val="clear" w:color="auto" w:fill="auto"/>
            <w:noWrap/>
            <w:vAlign w:val="bottom"/>
          </w:tcPr>
          <w:p w14:paraId="110329C0" w14:textId="77777777" w:rsidR="00FA082A" w:rsidRPr="00A74738" w:rsidRDefault="00FA082A">
            <w:pPr>
              <w:jc w:val="center"/>
              <w:rPr>
                <w:sz w:val="20"/>
                <w:szCs w:val="20"/>
              </w:rPr>
            </w:pPr>
          </w:p>
        </w:tc>
        <w:tc>
          <w:tcPr>
            <w:tcW w:w="1174" w:type="dxa"/>
            <w:tcBorders>
              <w:left w:val="nil"/>
              <w:bottom w:val="nil"/>
              <w:right w:val="nil"/>
            </w:tcBorders>
            <w:shd w:val="clear" w:color="auto" w:fill="auto"/>
            <w:noWrap/>
            <w:vAlign w:val="bottom"/>
          </w:tcPr>
          <w:p w14:paraId="41655DC7" w14:textId="77777777" w:rsidR="00FA082A" w:rsidRPr="00A74738" w:rsidRDefault="00FA082A">
            <w:pPr>
              <w:jc w:val="center"/>
              <w:rPr>
                <w:sz w:val="20"/>
                <w:szCs w:val="20"/>
              </w:rPr>
            </w:pPr>
          </w:p>
        </w:tc>
      </w:tr>
      <w:tr w:rsidR="00EB2BE0" w:rsidRPr="008F0E53" w14:paraId="7D3A84C9"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358C86E5" w14:textId="77777777" w:rsidR="00EB2BE0" w:rsidRPr="00A74738" w:rsidRDefault="00EB2BE0">
            <w:pPr>
              <w:rPr>
                <w:sz w:val="20"/>
                <w:szCs w:val="20"/>
              </w:rPr>
            </w:pPr>
            <w:r w:rsidRPr="00A74738">
              <w:rPr>
                <w:sz w:val="20"/>
                <w:szCs w:val="20"/>
              </w:rPr>
              <w:t>League position</w:t>
            </w:r>
          </w:p>
        </w:tc>
        <w:tc>
          <w:tcPr>
            <w:tcW w:w="1160" w:type="dxa"/>
            <w:tcBorders>
              <w:top w:val="nil"/>
              <w:left w:val="nil"/>
              <w:bottom w:val="nil"/>
              <w:right w:val="nil"/>
            </w:tcBorders>
            <w:shd w:val="clear" w:color="auto" w:fill="auto"/>
            <w:noWrap/>
            <w:vAlign w:val="bottom"/>
            <w:hideMark/>
          </w:tcPr>
          <w:p w14:paraId="6B1FC2D9" w14:textId="77777777" w:rsidR="00EB2BE0" w:rsidRPr="00A74738" w:rsidRDefault="00EB2BE0">
            <w:pPr>
              <w:jc w:val="center"/>
              <w:rPr>
                <w:sz w:val="20"/>
                <w:szCs w:val="20"/>
              </w:rPr>
            </w:pPr>
            <w:r w:rsidRPr="00A74738">
              <w:rPr>
                <w:sz w:val="20"/>
                <w:szCs w:val="20"/>
              </w:rPr>
              <w:t>1.186***</w:t>
            </w:r>
          </w:p>
        </w:tc>
        <w:tc>
          <w:tcPr>
            <w:tcW w:w="1160" w:type="dxa"/>
            <w:tcBorders>
              <w:top w:val="nil"/>
              <w:left w:val="nil"/>
              <w:bottom w:val="nil"/>
              <w:right w:val="nil"/>
            </w:tcBorders>
            <w:shd w:val="clear" w:color="auto" w:fill="auto"/>
            <w:noWrap/>
            <w:vAlign w:val="bottom"/>
            <w:hideMark/>
          </w:tcPr>
          <w:p w14:paraId="3C82FFDC" w14:textId="77777777" w:rsidR="00EB2BE0" w:rsidRPr="00A74738" w:rsidRDefault="00EB2BE0">
            <w:pPr>
              <w:jc w:val="center"/>
              <w:rPr>
                <w:sz w:val="20"/>
                <w:szCs w:val="20"/>
              </w:rPr>
            </w:pPr>
            <w:r w:rsidRPr="00A74738">
              <w:rPr>
                <w:sz w:val="20"/>
                <w:szCs w:val="20"/>
              </w:rPr>
              <w:t>1.242***</w:t>
            </w:r>
          </w:p>
        </w:tc>
        <w:tc>
          <w:tcPr>
            <w:tcW w:w="1174" w:type="dxa"/>
            <w:tcBorders>
              <w:top w:val="nil"/>
              <w:left w:val="nil"/>
              <w:bottom w:val="nil"/>
              <w:right w:val="nil"/>
            </w:tcBorders>
            <w:shd w:val="clear" w:color="auto" w:fill="auto"/>
            <w:noWrap/>
            <w:vAlign w:val="bottom"/>
            <w:hideMark/>
          </w:tcPr>
          <w:p w14:paraId="089E6CAC" w14:textId="77777777" w:rsidR="00EB2BE0" w:rsidRPr="00A74738" w:rsidRDefault="00EB2BE0">
            <w:pPr>
              <w:jc w:val="center"/>
              <w:rPr>
                <w:sz w:val="20"/>
                <w:szCs w:val="20"/>
              </w:rPr>
            </w:pPr>
            <w:r w:rsidRPr="00A74738">
              <w:rPr>
                <w:sz w:val="20"/>
                <w:szCs w:val="20"/>
              </w:rPr>
              <w:t>1.065***</w:t>
            </w:r>
          </w:p>
        </w:tc>
        <w:tc>
          <w:tcPr>
            <w:tcW w:w="1174" w:type="dxa"/>
            <w:tcBorders>
              <w:top w:val="nil"/>
              <w:left w:val="nil"/>
              <w:bottom w:val="nil"/>
              <w:right w:val="nil"/>
            </w:tcBorders>
            <w:shd w:val="clear" w:color="auto" w:fill="auto"/>
            <w:noWrap/>
            <w:vAlign w:val="bottom"/>
            <w:hideMark/>
          </w:tcPr>
          <w:p w14:paraId="40BBBC7B" w14:textId="77777777" w:rsidR="00EB2BE0" w:rsidRPr="00A74738" w:rsidRDefault="00EB2BE0">
            <w:pPr>
              <w:jc w:val="center"/>
              <w:rPr>
                <w:sz w:val="20"/>
                <w:szCs w:val="20"/>
              </w:rPr>
            </w:pPr>
            <w:r w:rsidRPr="00A74738">
              <w:rPr>
                <w:sz w:val="20"/>
                <w:szCs w:val="20"/>
              </w:rPr>
              <w:t>1.079***</w:t>
            </w:r>
          </w:p>
        </w:tc>
      </w:tr>
      <w:tr w:rsidR="00EB2BE0" w:rsidRPr="008F0E53" w14:paraId="79D0C8E4"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49050582" w14:textId="77777777" w:rsidR="00EB2BE0" w:rsidRPr="00A74738" w:rsidRDefault="00EB2BE0">
            <w:pPr>
              <w:jc w:val="center"/>
              <w:rPr>
                <w:sz w:val="20"/>
                <w:szCs w:val="20"/>
              </w:rPr>
            </w:pPr>
          </w:p>
        </w:tc>
        <w:tc>
          <w:tcPr>
            <w:tcW w:w="1160" w:type="dxa"/>
            <w:tcBorders>
              <w:top w:val="nil"/>
              <w:left w:val="nil"/>
              <w:bottom w:val="nil"/>
              <w:right w:val="nil"/>
            </w:tcBorders>
            <w:shd w:val="clear" w:color="auto" w:fill="auto"/>
            <w:noWrap/>
            <w:vAlign w:val="bottom"/>
            <w:hideMark/>
          </w:tcPr>
          <w:p w14:paraId="60B13B0B" w14:textId="77777777" w:rsidR="00EB2BE0" w:rsidRPr="00A74738" w:rsidRDefault="00EB2BE0">
            <w:pPr>
              <w:jc w:val="center"/>
              <w:rPr>
                <w:sz w:val="20"/>
                <w:szCs w:val="20"/>
              </w:rPr>
            </w:pPr>
            <w:r w:rsidRPr="00A74738">
              <w:rPr>
                <w:sz w:val="20"/>
                <w:szCs w:val="20"/>
              </w:rPr>
              <w:t>(0.009)</w:t>
            </w:r>
          </w:p>
        </w:tc>
        <w:tc>
          <w:tcPr>
            <w:tcW w:w="1160" w:type="dxa"/>
            <w:tcBorders>
              <w:top w:val="nil"/>
              <w:left w:val="nil"/>
              <w:bottom w:val="nil"/>
              <w:right w:val="nil"/>
            </w:tcBorders>
            <w:shd w:val="clear" w:color="auto" w:fill="auto"/>
            <w:noWrap/>
            <w:vAlign w:val="bottom"/>
            <w:hideMark/>
          </w:tcPr>
          <w:p w14:paraId="0A3307A4" w14:textId="77777777" w:rsidR="00EB2BE0" w:rsidRPr="00A74738" w:rsidRDefault="00EB2BE0">
            <w:pPr>
              <w:jc w:val="center"/>
              <w:rPr>
                <w:sz w:val="20"/>
                <w:szCs w:val="20"/>
              </w:rPr>
            </w:pPr>
            <w:r w:rsidRPr="00A74738">
              <w:rPr>
                <w:sz w:val="20"/>
                <w:szCs w:val="20"/>
              </w:rPr>
              <w:t>(0.012)</w:t>
            </w:r>
          </w:p>
        </w:tc>
        <w:tc>
          <w:tcPr>
            <w:tcW w:w="1174" w:type="dxa"/>
            <w:tcBorders>
              <w:top w:val="nil"/>
              <w:left w:val="nil"/>
              <w:bottom w:val="nil"/>
              <w:right w:val="nil"/>
            </w:tcBorders>
            <w:shd w:val="clear" w:color="auto" w:fill="auto"/>
            <w:noWrap/>
            <w:vAlign w:val="bottom"/>
            <w:hideMark/>
          </w:tcPr>
          <w:p w14:paraId="62B8CE9B" w14:textId="77777777" w:rsidR="00EB2BE0" w:rsidRPr="00A74738" w:rsidRDefault="00EB2BE0">
            <w:pPr>
              <w:jc w:val="center"/>
              <w:rPr>
                <w:sz w:val="20"/>
                <w:szCs w:val="20"/>
              </w:rPr>
            </w:pPr>
            <w:r w:rsidRPr="00A74738">
              <w:rPr>
                <w:sz w:val="20"/>
                <w:szCs w:val="20"/>
              </w:rPr>
              <w:t>(0.013)</w:t>
            </w:r>
          </w:p>
        </w:tc>
        <w:tc>
          <w:tcPr>
            <w:tcW w:w="1174" w:type="dxa"/>
            <w:tcBorders>
              <w:top w:val="nil"/>
              <w:left w:val="nil"/>
              <w:bottom w:val="nil"/>
              <w:right w:val="nil"/>
            </w:tcBorders>
            <w:shd w:val="clear" w:color="auto" w:fill="auto"/>
            <w:noWrap/>
            <w:vAlign w:val="bottom"/>
            <w:hideMark/>
          </w:tcPr>
          <w:p w14:paraId="66DAFAB4" w14:textId="77777777" w:rsidR="00EB2BE0" w:rsidRPr="00A74738" w:rsidRDefault="00EB2BE0">
            <w:pPr>
              <w:jc w:val="center"/>
              <w:rPr>
                <w:sz w:val="20"/>
                <w:szCs w:val="20"/>
              </w:rPr>
            </w:pPr>
            <w:r w:rsidRPr="00A74738">
              <w:rPr>
                <w:sz w:val="20"/>
                <w:szCs w:val="20"/>
              </w:rPr>
              <w:t>(0.015)</w:t>
            </w:r>
          </w:p>
        </w:tc>
      </w:tr>
      <w:tr w:rsidR="00EB2BE0" w:rsidRPr="008F0E53" w14:paraId="377DE70D"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59B7DC8C" w14:textId="77777777" w:rsidR="00EB2BE0" w:rsidRPr="00A74738" w:rsidRDefault="00EB2BE0">
            <w:pPr>
              <w:rPr>
                <w:sz w:val="20"/>
                <w:szCs w:val="20"/>
              </w:rPr>
            </w:pPr>
            <w:r w:rsidRPr="00A74738">
              <w:rPr>
                <w:sz w:val="20"/>
                <w:szCs w:val="20"/>
              </w:rPr>
              <w:t>Surprise</w:t>
            </w:r>
          </w:p>
        </w:tc>
        <w:tc>
          <w:tcPr>
            <w:tcW w:w="1160" w:type="dxa"/>
            <w:tcBorders>
              <w:top w:val="nil"/>
              <w:left w:val="nil"/>
              <w:bottom w:val="nil"/>
              <w:right w:val="nil"/>
            </w:tcBorders>
            <w:shd w:val="clear" w:color="auto" w:fill="auto"/>
            <w:noWrap/>
            <w:vAlign w:val="bottom"/>
            <w:hideMark/>
          </w:tcPr>
          <w:p w14:paraId="7D94BB4D" w14:textId="77777777" w:rsidR="00EB2BE0" w:rsidRPr="00A74738" w:rsidRDefault="00EB2BE0">
            <w:pPr>
              <w:jc w:val="center"/>
              <w:rPr>
                <w:sz w:val="20"/>
                <w:szCs w:val="20"/>
              </w:rPr>
            </w:pPr>
            <w:r w:rsidRPr="00A74738">
              <w:rPr>
                <w:sz w:val="20"/>
                <w:szCs w:val="20"/>
              </w:rPr>
              <w:t>0.598***</w:t>
            </w:r>
          </w:p>
        </w:tc>
        <w:tc>
          <w:tcPr>
            <w:tcW w:w="1160" w:type="dxa"/>
            <w:tcBorders>
              <w:top w:val="nil"/>
              <w:left w:val="nil"/>
              <w:bottom w:val="nil"/>
              <w:right w:val="nil"/>
            </w:tcBorders>
            <w:shd w:val="clear" w:color="auto" w:fill="auto"/>
            <w:noWrap/>
            <w:vAlign w:val="bottom"/>
            <w:hideMark/>
          </w:tcPr>
          <w:p w14:paraId="4DE26E03" w14:textId="77777777" w:rsidR="00EB2BE0" w:rsidRPr="00A74738" w:rsidRDefault="00EB2BE0">
            <w:pPr>
              <w:jc w:val="center"/>
              <w:rPr>
                <w:sz w:val="20"/>
                <w:szCs w:val="20"/>
              </w:rPr>
            </w:pPr>
            <w:r w:rsidRPr="00A74738">
              <w:rPr>
                <w:sz w:val="20"/>
                <w:szCs w:val="20"/>
              </w:rPr>
              <w:t>0.557***</w:t>
            </w:r>
          </w:p>
        </w:tc>
        <w:tc>
          <w:tcPr>
            <w:tcW w:w="1174" w:type="dxa"/>
            <w:tcBorders>
              <w:top w:val="nil"/>
              <w:left w:val="nil"/>
              <w:bottom w:val="nil"/>
              <w:right w:val="nil"/>
            </w:tcBorders>
            <w:shd w:val="clear" w:color="auto" w:fill="auto"/>
            <w:noWrap/>
            <w:vAlign w:val="bottom"/>
            <w:hideMark/>
          </w:tcPr>
          <w:p w14:paraId="02A33871" w14:textId="77777777" w:rsidR="00EB2BE0" w:rsidRPr="00A74738" w:rsidRDefault="00EB2BE0">
            <w:pPr>
              <w:jc w:val="center"/>
              <w:rPr>
                <w:sz w:val="20"/>
                <w:szCs w:val="20"/>
              </w:rPr>
            </w:pPr>
            <w:r w:rsidRPr="00A74738">
              <w:rPr>
                <w:sz w:val="20"/>
                <w:szCs w:val="20"/>
              </w:rPr>
              <w:t>0.954</w:t>
            </w:r>
          </w:p>
        </w:tc>
        <w:tc>
          <w:tcPr>
            <w:tcW w:w="1174" w:type="dxa"/>
            <w:tcBorders>
              <w:top w:val="nil"/>
              <w:left w:val="nil"/>
              <w:bottom w:val="nil"/>
              <w:right w:val="nil"/>
            </w:tcBorders>
            <w:shd w:val="clear" w:color="auto" w:fill="auto"/>
            <w:noWrap/>
            <w:vAlign w:val="bottom"/>
            <w:hideMark/>
          </w:tcPr>
          <w:p w14:paraId="4AB9083D" w14:textId="77777777" w:rsidR="00EB2BE0" w:rsidRPr="00A74738" w:rsidRDefault="00EB2BE0">
            <w:pPr>
              <w:jc w:val="center"/>
              <w:rPr>
                <w:sz w:val="20"/>
                <w:szCs w:val="20"/>
              </w:rPr>
            </w:pPr>
            <w:r w:rsidRPr="00A74738">
              <w:rPr>
                <w:sz w:val="20"/>
                <w:szCs w:val="20"/>
              </w:rPr>
              <w:t>0.935</w:t>
            </w:r>
          </w:p>
        </w:tc>
      </w:tr>
      <w:tr w:rsidR="00EB2BE0" w:rsidRPr="008F0E53" w14:paraId="62A246FB"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7415B4DD" w14:textId="77777777" w:rsidR="00EB2BE0" w:rsidRPr="00A74738" w:rsidRDefault="00EB2BE0">
            <w:pPr>
              <w:jc w:val="center"/>
              <w:rPr>
                <w:sz w:val="20"/>
                <w:szCs w:val="20"/>
              </w:rPr>
            </w:pPr>
          </w:p>
        </w:tc>
        <w:tc>
          <w:tcPr>
            <w:tcW w:w="1160" w:type="dxa"/>
            <w:tcBorders>
              <w:top w:val="nil"/>
              <w:left w:val="nil"/>
              <w:bottom w:val="nil"/>
              <w:right w:val="nil"/>
            </w:tcBorders>
            <w:shd w:val="clear" w:color="auto" w:fill="auto"/>
            <w:noWrap/>
            <w:vAlign w:val="bottom"/>
            <w:hideMark/>
          </w:tcPr>
          <w:p w14:paraId="7FC865A3" w14:textId="77777777" w:rsidR="00EB2BE0" w:rsidRPr="00A74738" w:rsidRDefault="00EB2BE0">
            <w:pPr>
              <w:jc w:val="center"/>
              <w:rPr>
                <w:sz w:val="20"/>
                <w:szCs w:val="20"/>
              </w:rPr>
            </w:pPr>
            <w:r w:rsidRPr="00A74738">
              <w:rPr>
                <w:sz w:val="20"/>
                <w:szCs w:val="20"/>
              </w:rPr>
              <w:t>(0.023)</w:t>
            </w:r>
          </w:p>
        </w:tc>
        <w:tc>
          <w:tcPr>
            <w:tcW w:w="1160" w:type="dxa"/>
            <w:tcBorders>
              <w:top w:val="nil"/>
              <w:left w:val="nil"/>
              <w:bottom w:val="nil"/>
              <w:right w:val="nil"/>
            </w:tcBorders>
            <w:shd w:val="clear" w:color="auto" w:fill="auto"/>
            <w:noWrap/>
            <w:vAlign w:val="bottom"/>
            <w:hideMark/>
          </w:tcPr>
          <w:p w14:paraId="45F01906" w14:textId="77777777" w:rsidR="00EB2BE0" w:rsidRPr="00A74738" w:rsidRDefault="00EB2BE0">
            <w:pPr>
              <w:jc w:val="center"/>
              <w:rPr>
                <w:sz w:val="20"/>
                <w:szCs w:val="20"/>
              </w:rPr>
            </w:pPr>
            <w:r w:rsidRPr="00A74738">
              <w:rPr>
                <w:sz w:val="20"/>
                <w:szCs w:val="20"/>
              </w:rPr>
              <w:t>(0.023)</w:t>
            </w:r>
          </w:p>
        </w:tc>
        <w:tc>
          <w:tcPr>
            <w:tcW w:w="1174" w:type="dxa"/>
            <w:tcBorders>
              <w:top w:val="nil"/>
              <w:left w:val="nil"/>
              <w:bottom w:val="nil"/>
              <w:right w:val="nil"/>
            </w:tcBorders>
            <w:shd w:val="clear" w:color="auto" w:fill="auto"/>
            <w:noWrap/>
            <w:vAlign w:val="bottom"/>
            <w:hideMark/>
          </w:tcPr>
          <w:p w14:paraId="26FCC9EE" w14:textId="77777777" w:rsidR="00EB2BE0" w:rsidRPr="00A74738" w:rsidRDefault="00EB2BE0">
            <w:pPr>
              <w:jc w:val="center"/>
              <w:rPr>
                <w:sz w:val="20"/>
                <w:szCs w:val="20"/>
              </w:rPr>
            </w:pPr>
            <w:r w:rsidRPr="00A74738">
              <w:rPr>
                <w:sz w:val="20"/>
                <w:szCs w:val="20"/>
              </w:rPr>
              <w:t>(0.047)</w:t>
            </w:r>
          </w:p>
        </w:tc>
        <w:tc>
          <w:tcPr>
            <w:tcW w:w="1174" w:type="dxa"/>
            <w:tcBorders>
              <w:top w:val="nil"/>
              <w:left w:val="nil"/>
              <w:bottom w:val="nil"/>
              <w:right w:val="nil"/>
            </w:tcBorders>
            <w:shd w:val="clear" w:color="auto" w:fill="auto"/>
            <w:noWrap/>
            <w:vAlign w:val="bottom"/>
            <w:hideMark/>
          </w:tcPr>
          <w:p w14:paraId="4ADB85A1" w14:textId="77777777" w:rsidR="00EB2BE0" w:rsidRPr="00A74738" w:rsidRDefault="00EB2BE0">
            <w:pPr>
              <w:jc w:val="center"/>
              <w:rPr>
                <w:sz w:val="20"/>
                <w:szCs w:val="20"/>
              </w:rPr>
            </w:pPr>
            <w:r w:rsidRPr="00A74738">
              <w:rPr>
                <w:sz w:val="20"/>
                <w:szCs w:val="20"/>
              </w:rPr>
              <w:t>(0.050)</w:t>
            </w:r>
          </w:p>
        </w:tc>
      </w:tr>
      <w:tr w:rsidR="00EB2BE0" w:rsidRPr="008F0E53" w14:paraId="375DEE46"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0689EEB1" w14:textId="77777777" w:rsidR="00EB2BE0" w:rsidRPr="00A74738" w:rsidRDefault="00EB2BE0">
            <w:pPr>
              <w:rPr>
                <w:sz w:val="20"/>
                <w:szCs w:val="20"/>
              </w:rPr>
            </w:pPr>
            <w:r w:rsidRPr="00A74738">
              <w:rPr>
                <w:sz w:val="20"/>
                <w:szCs w:val="20"/>
              </w:rPr>
              <w:t>Cum. Surprise games 2-5</w:t>
            </w:r>
          </w:p>
        </w:tc>
        <w:tc>
          <w:tcPr>
            <w:tcW w:w="1160" w:type="dxa"/>
            <w:tcBorders>
              <w:top w:val="nil"/>
              <w:left w:val="nil"/>
              <w:bottom w:val="nil"/>
              <w:right w:val="nil"/>
            </w:tcBorders>
            <w:shd w:val="clear" w:color="auto" w:fill="auto"/>
            <w:noWrap/>
            <w:vAlign w:val="bottom"/>
            <w:hideMark/>
          </w:tcPr>
          <w:p w14:paraId="7496B82A" w14:textId="77777777" w:rsidR="00EB2BE0" w:rsidRPr="00A74738" w:rsidRDefault="00EB2BE0">
            <w:pPr>
              <w:jc w:val="center"/>
              <w:rPr>
                <w:sz w:val="20"/>
                <w:szCs w:val="20"/>
              </w:rPr>
            </w:pPr>
            <w:r w:rsidRPr="00A74738">
              <w:rPr>
                <w:sz w:val="20"/>
                <w:szCs w:val="20"/>
              </w:rPr>
              <w:t>0.815***</w:t>
            </w:r>
          </w:p>
        </w:tc>
        <w:tc>
          <w:tcPr>
            <w:tcW w:w="1160" w:type="dxa"/>
            <w:tcBorders>
              <w:top w:val="nil"/>
              <w:left w:val="nil"/>
              <w:bottom w:val="nil"/>
              <w:right w:val="nil"/>
            </w:tcBorders>
            <w:shd w:val="clear" w:color="auto" w:fill="auto"/>
            <w:noWrap/>
            <w:vAlign w:val="bottom"/>
            <w:hideMark/>
          </w:tcPr>
          <w:p w14:paraId="5524287B" w14:textId="77777777" w:rsidR="00EB2BE0" w:rsidRPr="00A74738" w:rsidRDefault="00EB2BE0">
            <w:pPr>
              <w:jc w:val="center"/>
              <w:rPr>
                <w:sz w:val="20"/>
                <w:szCs w:val="20"/>
              </w:rPr>
            </w:pPr>
            <w:r w:rsidRPr="00A74738">
              <w:rPr>
                <w:sz w:val="20"/>
                <w:szCs w:val="20"/>
              </w:rPr>
              <w:t>0.805***</w:t>
            </w:r>
          </w:p>
        </w:tc>
        <w:tc>
          <w:tcPr>
            <w:tcW w:w="1174" w:type="dxa"/>
            <w:tcBorders>
              <w:top w:val="nil"/>
              <w:left w:val="nil"/>
              <w:bottom w:val="nil"/>
              <w:right w:val="nil"/>
            </w:tcBorders>
            <w:shd w:val="clear" w:color="auto" w:fill="auto"/>
            <w:noWrap/>
            <w:vAlign w:val="bottom"/>
            <w:hideMark/>
          </w:tcPr>
          <w:p w14:paraId="6731CF06" w14:textId="77777777" w:rsidR="00EB2BE0" w:rsidRPr="00A74738" w:rsidRDefault="00EB2BE0">
            <w:pPr>
              <w:jc w:val="center"/>
              <w:rPr>
                <w:sz w:val="20"/>
                <w:szCs w:val="20"/>
              </w:rPr>
            </w:pPr>
            <w:r w:rsidRPr="00A74738">
              <w:rPr>
                <w:sz w:val="20"/>
                <w:szCs w:val="20"/>
              </w:rPr>
              <w:t>0.976</w:t>
            </w:r>
          </w:p>
        </w:tc>
        <w:tc>
          <w:tcPr>
            <w:tcW w:w="1174" w:type="dxa"/>
            <w:tcBorders>
              <w:top w:val="nil"/>
              <w:left w:val="nil"/>
              <w:bottom w:val="nil"/>
              <w:right w:val="nil"/>
            </w:tcBorders>
            <w:shd w:val="clear" w:color="auto" w:fill="auto"/>
            <w:noWrap/>
            <w:vAlign w:val="bottom"/>
            <w:hideMark/>
          </w:tcPr>
          <w:p w14:paraId="7CDFF8EF" w14:textId="77777777" w:rsidR="00EB2BE0" w:rsidRPr="00A74738" w:rsidRDefault="00EB2BE0">
            <w:pPr>
              <w:jc w:val="center"/>
              <w:rPr>
                <w:sz w:val="20"/>
                <w:szCs w:val="20"/>
              </w:rPr>
            </w:pPr>
            <w:r w:rsidRPr="00A74738">
              <w:rPr>
                <w:sz w:val="20"/>
                <w:szCs w:val="20"/>
              </w:rPr>
              <w:t>0.975</w:t>
            </w:r>
          </w:p>
        </w:tc>
      </w:tr>
      <w:tr w:rsidR="00EB2BE0" w:rsidRPr="008F0E53" w14:paraId="760A5EA6"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298ABA3D" w14:textId="77777777" w:rsidR="00EB2BE0" w:rsidRPr="00A74738" w:rsidRDefault="00EB2BE0">
            <w:pPr>
              <w:jc w:val="center"/>
              <w:rPr>
                <w:sz w:val="20"/>
                <w:szCs w:val="20"/>
              </w:rPr>
            </w:pPr>
          </w:p>
        </w:tc>
        <w:tc>
          <w:tcPr>
            <w:tcW w:w="1160" w:type="dxa"/>
            <w:tcBorders>
              <w:top w:val="nil"/>
              <w:left w:val="nil"/>
              <w:bottom w:val="nil"/>
              <w:right w:val="nil"/>
            </w:tcBorders>
            <w:shd w:val="clear" w:color="auto" w:fill="auto"/>
            <w:noWrap/>
            <w:vAlign w:val="bottom"/>
            <w:hideMark/>
          </w:tcPr>
          <w:p w14:paraId="4A178296" w14:textId="77777777" w:rsidR="00EB2BE0" w:rsidRPr="00A74738" w:rsidRDefault="00EB2BE0">
            <w:pPr>
              <w:jc w:val="center"/>
              <w:rPr>
                <w:sz w:val="20"/>
                <w:szCs w:val="20"/>
              </w:rPr>
            </w:pPr>
            <w:r w:rsidRPr="00A74738">
              <w:rPr>
                <w:sz w:val="20"/>
                <w:szCs w:val="20"/>
              </w:rPr>
              <w:t>(0.013)</w:t>
            </w:r>
          </w:p>
        </w:tc>
        <w:tc>
          <w:tcPr>
            <w:tcW w:w="1160" w:type="dxa"/>
            <w:tcBorders>
              <w:top w:val="nil"/>
              <w:left w:val="nil"/>
              <w:bottom w:val="nil"/>
              <w:right w:val="nil"/>
            </w:tcBorders>
            <w:shd w:val="clear" w:color="auto" w:fill="auto"/>
            <w:noWrap/>
            <w:vAlign w:val="bottom"/>
            <w:hideMark/>
          </w:tcPr>
          <w:p w14:paraId="02F998D3" w14:textId="77777777" w:rsidR="00EB2BE0" w:rsidRPr="00A74738" w:rsidRDefault="00EB2BE0">
            <w:pPr>
              <w:jc w:val="center"/>
              <w:rPr>
                <w:sz w:val="20"/>
                <w:szCs w:val="20"/>
              </w:rPr>
            </w:pPr>
            <w:r w:rsidRPr="00A74738">
              <w:rPr>
                <w:sz w:val="20"/>
                <w:szCs w:val="20"/>
              </w:rPr>
              <w:t>(0.015)</w:t>
            </w:r>
          </w:p>
        </w:tc>
        <w:tc>
          <w:tcPr>
            <w:tcW w:w="1174" w:type="dxa"/>
            <w:tcBorders>
              <w:top w:val="nil"/>
              <w:left w:val="nil"/>
              <w:bottom w:val="nil"/>
              <w:right w:val="nil"/>
            </w:tcBorders>
            <w:shd w:val="clear" w:color="auto" w:fill="auto"/>
            <w:noWrap/>
            <w:vAlign w:val="bottom"/>
            <w:hideMark/>
          </w:tcPr>
          <w:p w14:paraId="3C689272" w14:textId="77777777" w:rsidR="00EB2BE0" w:rsidRPr="00A74738" w:rsidRDefault="00EB2BE0">
            <w:pPr>
              <w:jc w:val="center"/>
              <w:rPr>
                <w:sz w:val="20"/>
                <w:szCs w:val="20"/>
              </w:rPr>
            </w:pPr>
            <w:r w:rsidRPr="00A74738">
              <w:rPr>
                <w:sz w:val="20"/>
                <w:szCs w:val="20"/>
              </w:rPr>
              <w:t>(0.024)</w:t>
            </w:r>
          </w:p>
        </w:tc>
        <w:tc>
          <w:tcPr>
            <w:tcW w:w="1174" w:type="dxa"/>
            <w:tcBorders>
              <w:top w:val="nil"/>
              <w:left w:val="nil"/>
              <w:bottom w:val="nil"/>
              <w:right w:val="nil"/>
            </w:tcBorders>
            <w:shd w:val="clear" w:color="auto" w:fill="auto"/>
            <w:noWrap/>
            <w:vAlign w:val="bottom"/>
            <w:hideMark/>
          </w:tcPr>
          <w:p w14:paraId="12C6F74F" w14:textId="77777777" w:rsidR="00EB2BE0" w:rsidRPr="00A74738" w:rsidRDefault="00EB2BE0">
            <w:pPr>
              <w:jc w:val="center"/>
              <w:rPr>
                <w:sz w:val="20"/>
                <w:szCs w:val="20"/>
              </w:rPr>
            </w:pPr>
            <w:r w:rsidRPr="00A74738">
              <w:rPr>
                <w:sz w:val="20"/>
                <w:szCs w:val="20"/>
              </w:rPr>
              <w:t>(0.026)</w:t>
            </w:r>
          </w:p>
        </w:tc>
      </w:tr>
      <w:tr w:rsidR="00EB2BE0" w:rsidRPr="008F0E53" w14:paraId="5C3A3CE4"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06DDF50D" w14:textId="77777777" w:rsidR="00EB2BE0" w:rsidRPr="00A74738" w:rsidRDefault="00EB2BE0">
            <w:pPr>
              <w:rPr>
                <w:sz w:val="20"/>
                <w:szCs w:val="20"/>
              </w:rPr>
            </w:pPr>
            <w:r w:rsidRPr="00A74738">
              <w:rPr>
                <w:sz w:val="20"/>
                <w:szCs w:val="20"/>
              </w:rPr>
              <w:t>Cum. Surprise games 6-10</w:t>
            </w:r>
          </w:p>
        </w:tc>
        <w:tc>
          <w:tcPr>
            <w:tcW w:w="1160" w:type="dxa"/>
            <w:tcBorders>
              <w:top w:val="nil"/>
              <w:left w:val="nil"/>
              <w:bottom w:val="nil"/>
              <w:right w:val="nil"/>
            </w:tcBorders>
            <w:shd w:val="clear" w:color="auto" w:fill="auto"/>
            <w:noWrap/>
            <w:vAlign w:val="bottom"/>
            <w:hideMark/>
          </w:tcPr>
          <w:p w14:paraId="0C0EB92F" w14:textId="77777777" w:rsidR="00EB2BE0" w:rsidRPr="00A74738" w:rsidRDefault="00EB2BE0">
            <w:pPr>
              <w:jc w:val="center"/>
              <w:rPr>
                <w:sz w:val="20"/>
                <w:szCs w:val="20"/>
              </w:rPr>
            </w:pPr>
            <w:r w:rsidRPr="00A74738">
              <w:rPr>
                <w:sz w:val="20"/>
                <w:szCs w:val="20"/>
              </w:rPr>
              <w:t>0.901***</w:t>
            </w:r>
          </w:p>
        </w:tc>
        <w:tc>
          <w:tcPr>
            <w:tcW w:w="1160" w:type="dxa"/>
            <w:tcBorders>
              <w:top w:val="nil"/>
              <w:left w:val="nil"/>
              <w:bottom w:val="nil"/>
              <w:right w:val="nil"/>
            </w:tcBorders>
            <w:shd w:val="clear" w:color="auto" w:fill="auto"/>
            <w:noWrap/>
            <w:vAlign w:val="bottom"/>
            <w:hideMark/>
          </w:tcPr>
          <w:p w14:paraId="2BE3022A" w14:textId="77777777" w:rsidR="00EB2BE0" w:rsidRPr="00A74738" w:rsidRDefault="00EB2BE0">
            <w:pPr>
              <w:jc w:val="center"/>
              <w:rPr>
                <w:sz w:val="20"/>
                <w:szCs w:val="20"/>
              </w:rPr>
            </w:pPr>
            <w:r w:rsidRPr="00A74738">
              <w:rPr>
                <w:sz w:val="20"/>
                <w:szCs w:val="20"/>
              </w:rPr>
              <w:t>0.880***</w:t>
            </w:r>
          </w:p>
        </w:tc>
        <w:tc>
          <w:tcPr>
            <w:tcW w:w="1174" w:type="dxa"/>
            <w:tcBorders>
              <w:top w:val="nil"/>
              <w:left w:val="nil"/>
              <w:bottom w:val="nil"/>
              <w:right w:val="nil"/>
            </w:tcBorders>
            <w:shd w:val="clear" w:color="auto" w:fill="auto"/>
            <w:noWrap/>
            <w:vAlign w:val="bottom"/>
            <w:hideMark/>
          </w:tcPr>
          <w:p w14:paraId="3ED6C0AD" w14:textId="77777777" w:rsidR="00EB2BE0" w:rsidRPr="00A74738" w:rsidRDefault="00EB2BE0">
            <w:pPr>
              <w:jc w:val="center"/>
              <w:rPr>
                <w:sz w:val="20"/>
                <w:szCs w:val="20"/>
              </w:rPr>
            </w:pPr>
            <w:r w:rsidRPr="00A74738">
              <w:rPr>
                <w:sz w:val="20"/>
                <w:szCs w:val="20"/>
              </w:rPr>
              <w:t>0.967</w:t>
            </w:r>
          </w:p>
        </w:tc>
        <w:tc>
          <w:tcPr>
            <w:tcW w:w="1174" w:type="dxa"/>
            <w:tcBorders>
              <w:top w:val="nil"/>
              <w:left w:val="nil"/>
              <w:bottom w:val="nil"/>
              <w:right w:val="nil"/>
            </w:tcBorders>
            <w:shd w:val="clear" w:color="auto" w:fill="auto"/>
            <w:noWrap/>
            <w:vAlign w:val="bottom"/>
            <w:hideMark/>
          </w:tcPr>
          <w:p w14:paraId="4FAA8842" w14:textId="77777777" w:rsidR="00EB2BE0" w:rsidRPr="00A74738" w:rsidRDefault="00EB2BE0">
            <w:pPr>
              <w:jc w:val="center"/>
              <w:rPr>
                <w:sz w:val="20"/>
                <w:szCs w:val="20"/>
              </w:rPr>
            </w:pPr>
            <w:r w:rsidRPr="00A74738">
              <w:rPr>
                <w:sz w:val="20"/>
                <w:szCs w:val="20"/>
              </w:rPr>
              <w:t>0.958*</w:t>
            </w:r>
          </w:p>
        </w:tc>
      </w:tr>
      <w:tr w:rsidR="00EB2BE0" w:rsidRPr="008F0E53" w14:paraId="32C9991A"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413EECC4" w14:textId="77777777" w:rsidR="00EB2BE0" w:rsidRPr="00A74738" w:rsidRDefault="00EB2BE0">
            <w:pPr>
              <w:jc w:val="center"/>
              <w:rPr>
                <w:sz w:val="20"/>
                <w:szCs w:val="20"/>
              </w:rPr>
            </w:pPr>
          </w:p>
        </w:tc>
        <w:tc>
          <w:tcPr>
            <w:tcW w:w="1160" w:type="dxa"/>
            <w:tcBorders>
              <w:top w:val="nil"/>
              <w:left w:val="nil"/>
              <w:bottom w:val="nil"/>
              <w:right w:val="nil"/>
            </w:tcBorders>
            <w:shd w:val="clear" w:color="auto" w:fill="auto"/>
            <w:noWrap/>
            <w:vAlign w:val="bottom"/>
            <w:hideMark/>
          </w:tcPr>
          <w:p w14:paraId="260DF14C" w14:textId="77777777" w:rsidR="00EB2BE0" w:rsidRPr="00A74738" w:rsidRDefault="00EB2BE0">
            <w:pPr>
              <w:jc w:val="center"/>
              <w:rPr>
                <w:sz w:val="20"/>
                <w:szCs w:val="20"/>
              </w:rPr>
            </w:pPr>
            <w:r w:rsidRPr="00A74738">
              <w:rPr>
                <w:sz w:val="20"/>
                <w:szCs w:val="20"/>
              </w:rPr>
              <w:t>(0.012)</w:t>
            </w:r>
          </w:p>
        </w:tc>
        <w:tc>
          <w:tcPr>
            <w:tcW w:w="1160" w:type="dxa"/>
            <w:tcBorders>
              <w:top w:val="nil"/>
              <w:left w:val="nil"/>
              <w:bottom w:val="nil"/>
              <w:right w:val="nil"/>
            </w:tcBorders>
            <w:shd w:val="clear" w:color="auto" w:fill="auto"/>
            <w:noWrap/>
            <w:vAlign w:val="bottom"/>
            <w:hideMark/>
          </w:tcPr>
          <w:p w14:paraId="7FEEBF21" w14:textId="77777777" w:rsidR="00EB2BE0" w:rsidRPr="00A74738" w:rsidRDefault="00EB2BE0">
            <w:pPr>
              <w:jc w:val="center"/>
              <w:rPr>
                <w:sz w:val="20"/>
                <w:szCs w:val="20"/>
              </w:rPr>
            </w:pPr>
            <w:r w:rsidRPr="00A74738">
              <w:rPr>
                <w:sz w:val="20"/>
                <w:szCs w:val="20"/>
              </w:rPr>
              <w:t>(0.014)</w:t>
            </w:r>
          </w:p>
        </w:tc>
        <w:tc>
          <w:tcPr>
            <w:tcW w:w="1174" w:type="dxa"/>
            <w:tcBorders>
              <w:top w:val="nil"/>
              <w:left w:val="nil"/>
              <w:bottom w:val="nil"/>
              <w:right w:val="nil"/>
            </w:tcBorders>
            <w:shd w:val="clear" w:color="auto" w:fill="auto"/>
            <w:noWrap/>
            <w:vAlign w:val="bottom"/>
            <w:hideMark/>
          </w:tcPr>
          <w:p w14:paraId="052762FB" w14:textId="77777777" w:rsidR="00EB2BE0" w:rsidRPr="00A74738" w:rsidRDefault="00EB2BE0">
            <w:pPr>
              <w:jc w:val="center"/>
              <w:rPr>
                <w:sz w:val="20"/>
                <w:szCs w:val="20"/>
              </w:rPr>
            </w:pPr>
            <w:r w:rsidRPr="00A74738">
              <w:rPr>
                <w:sz w:val="20"/>
                <w:szCs w:val="20"/>
              </w:rPr>
              <w:t>(0.021)</w:t>
            </w:r>
          </w:p>
        </w:tc>
        <w:tc>
          <w:tcPr>
            <w:tcW w:w="1174" w:type="dxa"/>
            <w:tcBorders>
              <w:top w:val="nil"/>
              <w:left w:val="nil"/>
              <w:bottom w:val="nil"/>
              <w:right w:val="nil"/>
            </w:tcBorders>
            <w:shd w:val="clear" w:color="auto" w:fill="auto"/>
            <w:noWrap/>
            <w:vAlign w:val="bottom"/>
            <w:hideMark/>
          </w:tcPr>
          <w:p w14:paraId="530CF2C0" w14:textId="77777777" w:rsidR="00EB2BE0" w:rsidRPr="00A74738" w:rsidRDefault="00EB2BE0">
            <w:pPr>
              <w:jc w:val="center"/>
              <w:rPr>
                <w:sz w:val="20"/>
                <w:szCs w:val="20"/>
              </w:rPr>
            </w:pPr>
            <w:r w:rsidRPr="00A74738">
              <w:rPr>
                <w:sz w:val="20"/>
                <w:szCs w:val="20"/>
              </w:rPr>
              <w:t>(0.023)</w:t>
            </w:r>
          </w:p>
        </w:tc>
      </w:tr>
      <w:tr w:rsidR="00EB2BE0" w:rsidRPr="008F0E53" w14:paraId="368C47B5"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7B033CC1" w14:textId="77777777" w:rsidR="00EB2BE0" w:rsidRPr="00A74738" w:rsidRDefault="00EB2BE0">
            <w:pPr>
              <w:rPr>
                <w:sz w:val="20"/>
                <w:szCs w:val="20"/>
              </w:rPr>
            </w:pPr>
            <w:r w:rsidRPr="00A74738">
              <w:rPr>
                <w:sz w:val="20"/>
                <w:szCs w:val="20"/>
              </w:rPr>
              <w:t>Promotion last season</w:t>
            </w:r>
          </w:p>
        </w:tc>
        <w:tc>
          <w:tcPr>
            <w:tcW w:w="1160" w:type="dxa"/>
            <w:tcBorders>
              <w:top w:val="nil"/>
              <w:left w:val="nil"/>
              <w:bottom w:val="nil"/>
              <w:right w:val="nil"/>
            </w:tcBorders>
            <w:shd w:val="clear" w:color="auto" w:fill="auto"/>
            <w:noWrap/>
            <w:vAlign w:val="bottom"/>
            <w:hideMark/>
          </w:tcPr>
          <w:p w14:paraId="463EAECD" w14:textId="77777777" w:rsidR="00EB2BE0" w:rsidRPr="00A74738" w:rsidRDefault="00EB2BE0">
            <w:pPr>
              <w:jc w:val="center"/>
              <w:rPr>
                <w:sz w:val="20"/>
                <w:szCs w:val="20"/>
              </w:rPr>
            </w:pPr>
            <w:r w:rsidRPr="00A74738">
              <w:rPr>
                <w:sz w:val="20"/>
                <w:szCs w:val="20"/>
              </w:rPr>
              <w:t>0.946</w:t>
            </w:r>
          </w:p>
        </w:tc>
        <w:tc>
          <w:tcPr>
            <w:tcW w:w="1160" w:type="dxa"/>
            <w:tcBorders>
              <w:top w:val="nil"/>
              <w:left w:val="nil"/>
              <w:bottom w:val="nil"/>
              <w:right w:val="nil"/>
            </w:tcBorders>
            <w:shd w:val="clear" w:color="auto" w:fill="auto"/>
            <w:noWrap/>
            <w:vAlign w:val="bottom"/>
            <w:hideMark/>
          </w:tcPr>
          <w:p w14:paraId="6DC4BD85" w14:textId="77777777" w:rsidR="00EB2BE0" w:rsidRPr="00A74738" w:rsidRDefault="00EB2BE0">
            <w:pPr>
              <w:jc w:val="center"/>
              <w:rPr>
                <w:sz w:val="20"/>
                <w:szCs w:val="20"/>
              </w:rPr>
            </w:pPr>
            <w:r w:rsidRPr="00A74738">
              <w:rPr>
                <w:sz w:val="20"/>
                <w:szCs w:val="20"/>
              </w:rPr>
              <w:t>0.711</w:t>
            </w:r>
          </w:p>
        </w:tc>
        <w:tc>
          <w:tcPr>
            <w:tcW w:w="1174" w:type="dxa"/>
            <w:tcBorders>
              <w:top w:val="nil"/>
              <w:left w:val="nil"/>
              <w:bottom w:val="nil"/>
              <w:right w:val="nil"/>
            </w:tcBorders>
            <w:shd w:val="clear" w:color="auto" w:fill="auto"/>
            <w:noWrap/>
            <w:vAlign w:val="bottom"/>
            <w:hideMark/>
          </w:tcPr>
          <w:p w14:paraId="2FA7895C" w14:textId="77777777" w:rsidR="00EB2BE0" w:rsidRPr="00A74738" w:rsidRDefault="00EB2BE0">
            <w:pPr>
              <w:jc w:val="center"/>
              <w:rPr>
                <w:sz w:val="20"/>
                <w:szCs w:val="20"/>
              </w:rPr>
            </w:pPr>
            <w:r w:rsidRPr="00A74738">
              <w:rPr>
                <w:sz w:val="20"/>
                <w:szCs w:val="20"/>
              </w:rPr>
              <w:t>0.665</w:t>
            </w:r>
          </w:p>
        </w:tc>
        <w:tc>
          <w:tcPr>
            <w:tcW w:w="1174" w:type="dxa"/>
            <w:tcBorders>
              <w:top w:val="nil"/>
              <w:left w:val="nil"/>
              <w:bottom w:val="nil"/>
              <w:right w:val="nil"/>
            </w:tcBorders>
            <w:shd w:val="clear" w:color="auto" w:fill="auto"/>
            <w:noWrap/>
            <w:vAlign w:val="bottom"/>
            <w:hideMark/>
          </w:tcPr>
          <w:p w14:paraId="494D5395" w14:textId="77777777" w:rsidR="00EB2BE0" w:rsidRPr="00A74738" w:rsidRDefault="00EB2BE0">
            <w:pPr>
              <w:jc w:val="center"/>
              <w:rPr>
                <w:sz w:val="20"/>
                <w:szCs w:val="20"/>
              </w:rPr>
            </w:pPr>
            <w:r w:rsidRPr="00A74738">
              <w:rPr>
                <w:sz w:val="20"/>
                <w:szCs w:val="20"/>
              </w:rPr>
              <w:t>0.581*</w:t>
            </w:r>
          </w:p>
        </w:tc>
      </w:tr>
      <w:tr w:rsidR="00EB2BE0" w:rsidRPr="008F0E53" w14:paraId="300FF920"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3EA7B6A8" w14:textId="77777777" w:rsidR="00EB2BE0" w:rsidRPr="00A74738" w:rsidRDefault="00EB2BE0">
            <w:pPr>
              <w:jc w:val="center"/>
              <w:rPr>
                <w:sz w:val="20"/>
                <w:szCs w:val="20"/>
              </w:rPr>
            </w:pPr>
          </w:p>
        </w:tc>
        <w:tc>
          <w:tcPr>
            <w:tcW w:w="1160" w:type="dxa"/>
            <w:tcBorders>
              <w:top w:val="nil"/>
              <w:left w:val="nil"/>
              <w:bottom w:val="nil"/>
              <w:right w:val="nil"/>
            </w:tcBorders>
            <w:shd w:val="clear" w:color="auto" w:fill="auto"/>
            <w:noWrap/>
            <w:vAlign w:val="bottom"/>
            <w:hideMark/>
          </w:tcPr>
          <w:p w14:paraId="431724F2" w14:textId="77777777" w:rsidR="00EB2BE0" w:rsidRPr="00A74738" w:rsidRDefault="00EB2BE0">
            <w:pPr>
              <w:jc w:val="center"/>
              <w:rPr>
                <w:sz w:val="20"/>
                <w:szCs w:val="20"/>
              </w:rPr>
            </w:pPr>
            <w:r w:rsidRPr="00A74738">
              <w:rPr>
                <w:sz w:val="20"/>
                <w:szCs w:val="20"/>
              </w:rPr>
              <w:t>(0.185)</w:t>
            </w:r>
          </w:p>
        </w:tc>
        <w:tc>
          <w:tcPr>
            <w:tcW w:w="1160" w:type="dxa"/>
            <w:tcBorders>
              <w:top w:val="nil"/>
              <w:left w:val="nil"/>
              <w:bottom w:val="nil"/>
              <w:right w:val="nil"/>
            </w:tcBorders>
            <w:shd w:val="clear" w:color="auto" w:fill="auto"/>
            <w:noWrap/>
            <w:vAlign w:val="bottom"/>
            <w:hideMark/>
          </w:tcPr>
          <w:p w14:paraId="69F1308D" w14:textId="77777777" w:rsidR="00EB2BE0" w:rsidRPr="00A74738" w:rsidRDefault="00EB2BE0">
            <w:pPr>
              <w:jc w:val="center"/>
              <w:rPr>
                <w:sz w:val="20"/>
                <w:szCs w:val="20"/>
              </w:rPr>
            </w:pPr>
            <w:r w:rsidRPr="00A74738">
              <w:rPr>
                <w:sz w:val="20"/>
                <w:szCs w:val="20"/>
              </w:rPr>
              <w:t>(0.174)</w:t>
            </w:r>
          </w:p>
        </w:tc>
        <w:tc>
          <w:tcPr>
            <w:tcW w:w="1174" w:type="dxa"/>
            <w:tcBorders>
              <w:top w:val="nil"/>
              <w:left w:val="nil"/>
              <w:bottom w:val="nil"/>
              <w:right w:val="nil"/>
            </w:tcBorders>
            <w:shd w:val="clear" w:color="auto" w:fill="auto"/>
            <w:noWrap/>
            <w:vAlign w:val="bottom"/>
            <w:hideMark/>
          </w:tcPr>
          <w:p w14:paraId="64E08CDA" w14:textId="77777777" w:rsidR="00EB2BE0" w:rsidRPr="00A74738" w:rsidRDefault="00EB2BE0">
            <w:pPr>
              <w:jc w:val="center"/>
              <w:rPr>
                <w:sz w:val="20"/>
                <w:szCs w:val="20"/>
              </w:rPr>
            </w:pPr>
            <w:r w:rsidRPr="00A74738">
              <w:rPr>
                <w:sz w:val="20"/>
                <w:szCs w:val="20"/>
              </w:rPr>
              <w:t>(0.187)</w:t>
            </w:r>
          </w:p>
        </w:tc>
        <w:tc>
          <w:tcPr>
            <w:tcW w:w="1174" w:type="dxa"/>
            <w:tcBorders>
              <w:top w:val="nil"/>
              <w:left w:val="nil"/>
              <w:bottom w:val="nil"/>
              <w:right w:val="nil"/>
            </w:tcBorders>
            <w:shd w:val="clear" w:color="auto" w:fill="auto"/>
            <w:noWrap/>
            <w:vAlign w:val="bottom"/>
            <w:hideMark/>
          </w:tcPr>
          <w:p w14:paraId="15887C29" w14:textId="77777777" w:rsidR="00EB2BE0" w:rsidRPr="00A74738" w:rsidRDefault="00EB2BE0">
            <w:pPr>
              <w:jc w:val="center"/>
              <w:rPr>
                <w:sz w:val="20"/>
                <w:szCs w:val="20"/>
              </w:rPr>
            </w:pPr>
            <w:r w:rsidRPr="00A74738">
              <w:rPr>
                <w:sz w:val="20"/>
                <w:szCs w:val="20"/>
              </w:rPr>
              <w:t>(0.181)</w:t>
            </w:r>
          </w:p>
        </w:tc>
      </w:tr>
      <w:tr w:rsidR="00EB2BE0" w:rsidRPr="008F0E53" w14:paraId="545AD074"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6FD51E5C" w14:textId="77777777" w:rsidR="00EB2BE0" w:rsidRPr="00A74738" w:rsidRDefault="00EB2BE0">
            <w:pPr>
              <w:rPr>
                <w:sz w:val="20"/>
                <w:szCs w:val="20"/>
              </w:rPr>
            </w:pPr>
            <w:r w:rsidRPr="00A74738">
              <w:rPr>
                <w:sz w:val="20"/>
                <w:szCs w:val="20"/>
              </w:rPr>
              <w:t>Relegation last season</w:t>
            </w:r>
          </w:p>
        </w:tc>
        <w:tc>
          <w:tcPr>
            <w:tcW w:w="1160" w:type="dxa"/>
            <w:tcBorders>
              <w:top w:val="nil"/>
              <w:left w:val="nil"/>
              <w:bottom w:val="nil"/>
              <w:right w:val="nil"/>
            </w:tcBorders>
            <w:shd w:val="clear" w:color="auto" w:fill="auto"/>
            <w:noWrap/>
            <w:vAlign w:val="bottom"/>
            <w:hideMark/>
          </w:tcPr>
          <w:p w14:paraId="5DFA922D" w14:textId="77777777" w:rsidR="00EB2BE0" w:rsidRPr="00A74738" w:rsidRDefault="00EB2BE0">
            <w:pPr>
              <w:jc w:val="center"/>
              <w:rPr>
                <w:sz w:val="20"/>
                <w:szCs w:val="20"/>
              </w:rPr>
            </w:pPr>
            <w:r w:rsidRPr="00A74738">
              <w:rPr>
                <w:sz w:val="20"/>
                <w:szCs w:val="20"/>
              </w:rPr>
              <w:t>0.925</w:t>
            </w:r>
          </w:p>
        </w:tc>
        <w:tc>
          <w:tcPr>
            <w:tcW w:w="1160" w:type="dxa"/>
            <w:tcBorders>
              <w:top w:val="nil"/>
              <w:left w:val="nil"/>
              <w:bottom w:val="nil"/>
              <w:right w:val="nil"/>
            </w:tcBorders>
            <w:shd w:val="clear" w:color="auto" w:fill="auto"/>
            <w:noWrap/>
            <w:vAlign w:val="bottom"/>
            <w:hideMark/>
          </w:tcPr>
          <w:p w14:paraId="70C6B1C5" w14:textId="77777777" w:rsidR="00EB2BE0" w:rsidRPr="00A74738" w:rsidRDefault="00EB2BE0">
            <w:pPr>
              <w:jc w:val="center"/>
              <w:rPr>
                <w:sz w:val="20"/>
                <w:szCs w:val="20"/>
              </w:rPr>
            </w:pPr>
            <w:r w:rsidRPr="00A74738">
              <w:rPr>
                <w:sz w:val="20"/>
                <w:szCs w:val="20"/>
              </w:rPr>
              <w:t>1.091</w:t>
            </w:r>
          </w:p>
        </w:tc>
        <w:tc>
          <w:tcPr>
            <w:tcW w:w="1174" w:type="dxa"/>
            <w:tcBorders>
              <w:top w:val="nil"/>
              <w:left w:val="nil"/>
              <w:bottom w:val="nil"/>
              <w:right w:val="nil"/>
            </w:tcBorders>
            <w:shd w:val="clear" w:color="auto" w:fill="auto"/>
            <w:noWrap/>
            <w:vAlign w:val="bottom"/>
            <w:hideMark/>
          </w:tcPr>
          <w:p w14:paraId="119EC236" w14:textId="77777777" w:rsidR="00EB2BE0" w:rsidRPr="00A74738" w:rsidRDefault="00EB2BE0">
            <w:pPr>
              <w:jc w:val="center"/>
              <w:rPr>
                <w:sz w:val="20"/>
                <w:szCs w:val="20"/>
              </w:rPr>
            </w:pPr>
            <w:r w:rsidRPr="00A74738">
              <w:rPr>
                <w:sz w:val="20"/>
                <w:szCs w:val="20"/>
              </w:rPr>
              <w:t>2.062</w:t>
            </w:r>
          </w:p>
        </w:tc>
        <w:tc>
          <w:tcPr>
            <w:tcW w:w="1174" w:type="dxa"/>
            <w:tcBorders>
              <w:top w:val="nil"/>
              <w:left w:val="nil"/>
              <w:bottom w:val="nil"/>
              <w:right w:val="nil"/>
            </w:tcBorders>
            <w:shd w:val="clear" w:color="auto" w:fill="auto"/>
            <w:noWrap/>
            <w:vAlign w:val="bottom"/>
            <w:hideMark/>
          </w:tcPr>
          <w:p w14:paraId="128D5DF9" w14:textId="77777777" w:rsidR="00EB2BE0" w:rsidRPr="00A74738" w:rsidRDefault="00EB2BE0">
            <w:pPr>
              <w:jc w:val="center"/>
              <w:rPr>
                <w:sz w:val="20"/>
                <w:szCs w:val="20"/>
              </w:rPr>
            </w:pPr>
            <w:r w:rsidRPr="00A74738">
              <w:rPr>
                <w:sz w:val="20"/>
                <w:szCs w:val="20"/>
              </w:rPr>
              <w:t>2.287*</w:t>
            </w:r>
          </w:p>
        </w:tc>
      </w:tr>
      <w:tr w:rsidR="00EB2BE0" w:rsidRPr="008F0E53" w14:paraId="342D82D9"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3AFBD86B" w14:textId="77777777" w:rsidR="00EB2BE0" w:rsidRPr="00A74738" w:rsidRDefault="00EB2BE0">
            <w:pPr>
              <w:jc w:val="center"/>
              <w:rPr>
                <w:sz w:val="20"/>
                <w:szCs w:val="20"/>
              </w:rPr>
            </w:pPr>
          </w:p>
        </w:tc>
        <w:tc>
          <w:tcPr>
            <w:tcW w:w="1160" w:type="dxa"/>
            <w:tcBorders>
              <w:top w:val="nil"/>
              <w:left w:val="nil"/>
              <w:bottom w:val="nil"/>
              <w:right w:val="nil"/>
            </w:tcBorders>
            <w:shd w:val="clear" w:color="auto" w:fill="auto"/>
            <w:noWrap/>
            <w:vAlign w:val="bottom"/>
            <w:hideMark/>
          </w:tcPr>
          <w:p w14:paraId="6AAA5863" w14:textId="77777777" w:rsidR="00EB2BE0" w:rsidRPr="00A74738" w:rsidRDefault="00EB2BE0">
            <w:pPr>
              <w:jc w:val="center"/>
              <w:rPr>
                <w:sz w:val="20"/>
                <w:szCs w:val="20"/>
              </w:rPr>
            </w:pPr>
            <w:r w:rsidRPr="00A74738">
              <w:rPr>
                <w:sz w:val="20"/>
                <w:szCs w:val="20"/>
              </w:rPr>
              <w:t>(0.238)</w:t>
            </w:r>
          </w:p>
        </w:tc>
        <w:tc>
          <w:tcPr>
            <w:tcW w:w="1160" w:type="dxa"/>
            <w:tcBorders>
              <w:top w:val="nil"/>
              <w:left w:val="nil"/>
              <w:bottom w:val="nil"/>
              <w:right w:val="nil"/>
            </w:tcBorders>
            <w:shd w:val="clear" w:color="auto" w:fill="auto"/>
            <w:noWrap/>
            <w:vAlign w:val="bottom"/>
            <w:hideMark/>
          </w:tcPr>
          <w:p w14:paraId="240DADCD" w14:textId="77777777" w:rsidR="00EB2BE0" w:rsidRPr="00A74738" w:rsidRDefault="00EB2BE0">
            <w:pPr>
              <w:jc w:val="center"/>
              <w:rPr>
                <w:sz w:val="20"/>
                <w:szCs w:val="20"/>
              </w:rPr>
            </w:pPr>
            <w:r w:rsidRPr="00A74738">
              <w:rPr>
                <w:sz w:val="20"/>
                <w:szCs w:val="20"/>
              </w:rPr>
              <w:t>(0.349)</w:t>
            </w:r>
          </w:p>
        </w:tc>
        <w:tc>
          <w:tcPr>
            <w:tcW w:w="1174" w:type="dxa"/>
            <w:tcBorders>
              <w:top w:val="nil"/>
              <w:left w:val="nil"/>
              <w:bottom w:val="nil"/>
              <w:right w:val="nil"/>
            </w:tcBorders>
            <w:shd w:val="clear" w:color="auto" w:fill="auto"/>
            <w:noWrap/>
            <w:vAlign w:val="bottom"/>
            <w:hideMark/>
          </w:tcPr>
          <w:p w14:paraId="3BD1512A" w14:textId="77777777" w:rsidR="00EB2BE0" w:rsidRPr="00A74738" w:rsidRDefault="00EB2BE0">
            <w:pPr>
              <w:jc w:val="center"/>
              <w:rPr>
                <w:sz w:val="20"/>
                <w:szCs w:val="20"/>
              </w:rPr>
            </w:pPr>
            <w:r w:rsidRPr="00A74738">
              <w:rPr>
                <w:sz w:val="20"/>
                <w:szCs w:val="20"/>
              </w:rPr>
              <w:t>(0.911)</w:t>
            </w:r>
          </w:p>
        </w:tc>
        <w:tc>
          <w:tcPr>
            <w:tcW w:w="1174" w:type="dxa"/>
            <w:tcBorders>
              <w:top w:val="nil"/>
              <w:left w:val="nil"/>
              <w:bottom w:val="nil"/>
              <w:right w:val="nil"/>
            </w:tcBorders>
            <w:shd w:val="clear" w:color="auto" w:fill="auto"/>
            <w:noWrap/>
            <w:vAlign w:val="bottom"/>
            <w:hideMark/>
          </w:tcPr>
          <w:p w14:paraId="68237ADE" w14:textId="77777777" w:rsidR="00EB2BE0" w:rsidRPr="00A74738" w:rsidRDefault="00EB2BE0">
            <w:pPr>
              <w:jc w:val="center"/>
              <w:rPr>
                <w:sz w:val="20"/>
                <w:szCs w:val="20"/>
              </w:rPr>
            </w:pPr>
            <w:r w:rsidRPr="00A74738">
              <w:rPr>
                <w:sz w:val="20"/>
                <w:szCs w:val="20"/>
              </w:rPr>
              <w:t>(1.085)</w:t>
            </w:r>
          </w:p>
        </w:tc>
      </w:tr>
      <w:tr w:rsidR="00FA082A" w:rsidRPr="008F0E53" w14:paraId="52FCD2D6" w14:textId="77777777" w:rsidTr="00EB2BE0">
        <w:trPr>
          <w:trHeight w:val="255"/>
          <w:jc w:val="center"/>
        </w:trPr>
        <w:tc>
          <w:tcPr>
            <w:tcW w:w="3544" w:type="dxa"/>
            <w:tcBorders>
              <w:top w:val="nil"/>
              <w:left w:val="nil"/>
              <w:bottom w:val="nil"/>
              <w:right w:val="nil"/>
            </w:tcBorders>
            <w:shd w:val="clear" w:color="auto" w:fill="auto"/>
            <w:noWrap/>
            <w:vAlign w:val="bottom"/>
          </w:tcPr>
          <w:p w14:paraId="1CFF8F34" w14:textId="1C3549EA" w:rsidR="00FA082A" w:rsidRPr="00A74738" w:rsidRDefault="00FA082A" w:rsidP="00FA082A">
            <w:pPr>
              <w:rPr>
                <w:b/>
                <w:bCs/>
                <w:sz w:val="20"/>
                <w:szCs w:val="20"/>
              </w:rPr>
            </w:pPr>
            <w:r w:rsidRPr="00A74738">
              <w:rPr>
                <w:b/>
                <w:bCs/>
                <w:sz w:val="22"/>
                <w:szCs w:val="22"/>
              </w:rPr>
              <w:t>Team Experience</w:t>
            </w:r>
          </w:p>
        </w:tc>
        <w:tc>
          <w:tcPr>
            <w:tcW w:w="1160" w:type="dxa"/>
            <w:tcBorders>
              <w:top w:val="nil"/>
              <w:left w:val="nil"/>
              <w:bottom w:val="nil"/>
              <w:right w:val="nil"/>
            </w:tcBorders>
            <w:shd w:val="clear" w:color="auto" w:fill="auto"/>
            <w:noWrap/>
            <w:vAlign w:val="bottom"/>
          </w:tcPr>
          <w:p w14:paraId="13256DFF" w14:textId="77777777" w:rsidR="00FA082A" w:rsidRPr="00A74738" w:rsidRDefault="00FA082A">
            <w:pPr>
              <w:jc w:val="center"/>
              <w:rPr>
                <w:sz w:val="20"/>
                <w:szCs w:val="20"/>
              </w:rPr>
            </w:pPr>
          </w:p>
        </w:tc>
        <w:tc>
          <w:tcPr>
            <w:tcW w:w="1160" w:type="dxa"/>
            <w:tcBorders>
              <w:top w:val="nil"/>
              <w:left w:val="nil"/>
              <w:bottom w:val="nil"/>
              <w:right w:val="nil"/>
            </w:tcBorders>
            <w:shd w:val="clear" w:color="auto" w:fill="auto"/>
            <w:noWrap/>
            <w:vAlign w:val="bottom"/>
          </w:tcPr>
          <w:p w14:paraId="1DF99AA4" w14:textId="77777777" w:rsidR="00FA082A" w:rsidRPr="00A74738" w:rsidRDefault="00FA082A">
            <w:pPr>
              <w:jc w:val="center"/>
              <w:rPr>
                <w:sz w:val="20"/>
                <w:szCs w:val="20"/>
              </w:rPr>
            </w:pPr>
          </w:p>
        </w:tc>
        <w:tc>
          <w:tcPr>
            <w:tcW w:w="1174" w:type="dxa"/>
            <w:tcBorders>
              <w:top w:val="nil"/>
              <w:left w:val="nil"/>
              <w:bottom w:val="nil"/>
              <w:right w:val="nil"/>
            </w:tcBorders>
            <w:shd w:val="clear" w:color="auto" w:fill="auto"/>
            <w:noWrap/>
            <w:vAlign w:val="bottom"/>
          </w:tcPr>
          <w:p w14:paraId="0BAE589A" w14:textId="77777777" w:rsidR="00FA082A" w:rsidRPr="00A74738" w:rsidRDefault="00FA082A">
            <w:pPr>
              <w:jc w:val="center"/>
              <w:rPr>
                <w:sz w:val="20"/>
                <w:szCs w:val="20"/>
              </w:rPr>
            </w:pPr>
          </w:p>
        </w:tc>
        <w:tc>
          <w:tcPr>
            <w:tcW w:w="1174" w:type="dxa"/>
            <w:tcBorders>
              <w:top w:val="nil"/>
              <w:left w:val="nil"/>
              <w:bottom w:val="nil"/>
              <w:right w:val="nil"/>
            </w:tcBorders>
            <w:shd w:val="clear" w:color="auto" w:fill="auto"/>
            <w:noWrap/>
            <w:vAlign w:val="bottom"/>
          </w:tcPr>
          <w:p w14:paraId="3A89C950" w14:textId="77777777" w:rsidR="00FA082A" w:rsidRPr="00A74738" w:rsidRDefault="00FA082A">
            <w:pPr>
              <w:jc w:val="center"/>
              <w:rPr>
                <w:sz w:val="20"/>
                <w:szCs w:val="20"/>
              </w:rPr>
            </w:pPr>
          </w:p>
        </w:tc>
      </w:tr>
      <w:tr w:rsidR="00EB2BE0" w:rsidRPr="008F0E53" w14:paraId="07757A4C"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51017D65" w14:textId="77777777" w:rsidR="00EB2BE0" w:rsidRPr="00A74738" w:rsidRDefault="00EB2BE0">
            <w:pPr>
              <w:rPr>
                <w:sz w:val="20"/>
                <w:szCs w:val="20"/>
              </w:rPr>
            </w:pPr>
            <w:r w:rsidRPr="00A74738">
              <w:rPr>
                <w:sz w:val="20"/>
                <w:szCs w:val="20"/>
              </w:rPr>
              <w:t>Tenure</w:t>
            </w:r>
          </w:p>
        </w:tc>
        <w:tc>
          <w:tcPr>
            <w:tcW w:w="1160" w:type="dxa"/>
            <w:tcBorders>
              <w:top w:val="nil"/>
              <w:left w:val="nil"/>
              <w:bottom w:val="nil"/>
              <w:right w:val="nil"/>
            </w:tcBorders>
            <w:shd w:val="clear" w:color="auto" w:fill="auto"/>
            <w:noWrap/>
            <w:vAlign w:val="bottom"/>
            <w:hideMark/>
          </w:tcPr>
          <w:p w14:paraId="41347F3B" w14:textId="77777777" w:rsidR="00EB2BE0" w:rsidRPr="00A74738" w:rsidRDefault="00EB2BE0">
            <w:pPr>
              <w:jc w:val="center"/>
              <w:rPr>
                <w:sz w:val="20"/>
                <w:szCs w:val="20"/>
              </w:rPr>
            </w:pPr>
            <w:r w:rsidRPr="00A74738">
              <w:rPr>
                <w:sz w:val="20"/>
                <w:szCs w:val="20"/>
              </w:rPr>
              <w:t>0.933***</w:t>
            </w:r>
          </w:p>
        </w:tc>
        <w:tc>
          <w:tcPr>
            <w:tcW w:w="1160" w:type="dxa"/>
            <w:tcBorders>
              <w:top w:val="nil"/>
              <w:left w:val="nil"/>
              <w:bottom w:val="nil"/>
              <w:right w:val="nil"/>
            </w:tcBorders>
            <w:shd w:val="clear" w:color="auto" w:fill="auto"/>
            <w:noWrap/>
            <w:vAlign w:val="bottom"/>
            <w:hideMark/>
          </w:tcPr>
          <w:p w14:paraId="1601D7B9" w14:textId="77777777" w:rsidR="00EB2BE0" w:rsidRPr="00A74738" w:rsidRDefault="00EB2BE0">
            <w:pPr>
              <w:jc w:val="center"/>
              <w:rPr>
                <w:sz w:val="20"/>
                <w:szCs w:val="20"/>
              </w:rPr>
            </w:pPr>
            <w:r w:rsidRPr="00A74738">
              <w:rPr>
                <w:sz w:val="20"/>
                <w:szCs w:val="20"/>
              </w:rPr>
              <w:t>0.897***</w:t>
            </w:r>
          </w:p>
        </w:tc>
        <w:tc>
          <w:tcPr>
            <w:tcW w:w="1174" w:type="dxa"/>
            <w:tcBorders>
              <w:top w:val="nil"/>
              <w:left w:val="nil"/>
              <w:bottom w:val="nil"/>
              <w:right w:val="nil"/>
            </w:tcBorders>
            <w:shd w:val="clear" w:color="auto" w:fill="auto"/>
            <w:noWrap/>
            <w:vAlign w:val="bottom"/>
            <w:hideMark/>
          </w:tcPr>
          <w:p w14:paraId="5FBD8D27" w14:textId="77777777" w:rsidR="00EB2BE0" w:rsidRPr="00A74738" w:rsidRDefault="00EB2BE0">
            <w:pPr>
              <w:jc w:val="center"/>
              <w:rPr>
                <w:sz w:val="20"/>
                <w:szCs w:val="20"/>
              </w:rPr>
            </w:pPr>
            <w:r w:rsidRPr="00A74738">
              <w:rPr>
                <w:sz w:val="20"/>
                <w:szCs w:val="20"/>
              </w:rPr>
              <w:t>0.946***</w:t>
            </w:r>
          </w:p>
        </w:tc>
        <w:tc>
          <w:tcPr>
            <w:tcW w:w="1174" w:type="dxa"/>
            <w:tcBorders>
              <w:top w:val="nil"/>
              <w:left w:val="nil"/>
              <w:bottom w:val="nil"/>
              <w:right w:val="nil"/>
            </w:tcBorders>
            <w:shd w:val="clear" w:color="auto" w:fill="auto"/>
            <w:noWrap/>
            <w:vAlign w:val="bottom"/>
            <w:hideMark/>
          </w:tcPr>
          <w:p w14:paraId="05DCECCF" w14:textId="77777777" w:rsidR="00EB2BE0" w:rsidRPr="00A74738" w:rsidRDefault="00EB2BE0">
            <w:pPr>
              <w:jc w:val="center"/>
              <w:rPr>
                <w:sz w:val="20"/>
                <w:szCs w:val="20"/>
              </w:rPr>
            </w:pPr>
            <w:r w:rsidRPr="00A74738">
              <w:rPr>
                <w:sz w:val="20"/>
                <w:szCs w:val="20"/>
              </w:rPr>
              <w:t>0.941***</w:t>
            </w:r>
          </w:p>
        </w:tc>
      </w:tr>
      <w:tr w:rsidR="00EB2BE0" w:rsidRPr="008F0E53" w14:paraId="5E130877"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40E178D2" w14:textId="77777777" w:rsidR="00EB2BE0" w:rsidRPr="00A74738" w:rsidRDefault="00EB2BE0">
            <w:pPr>
              <w:jc w:val="center"/>
              <w:rPr>
                <w:sz w:val="20"/>
                <w:szCs w:val="20"/>
              </w:rPr>
            </w:pPr>
          </w:p>
        </w:tc>
        <w:tc>
          <w:tcPr>
            <w:tcW w:w="1160" w:type="dxa"/>
            <w:tcBorders>
              <w:top w:val="nil"/>
              <w:left w:val="nil"/>
              <w:bottom w:val="nil"/>
              <w:right w:val="nil"/>
            </w:tcBorders>
            <w:shd w:val="clear" w:color="auto" w:fill="auto"/>
            <w:noWrap/>
            <w:vAlign w:val="bottom"/>
            <w:hideMark/>
          </w:tcPr>
          <w:p w14:paraId="24E4E782" w14:textId="77777777" w:rsidR="00EB2BE0" w:rsidRPr="00A74738" w:rsidRDefault="00EB2BE0">
            <w:pPr>
              <w:jc w:val="center"/>
              <w:rPr>
                <w:sz w:val="20"/>
                <w:szCs w:val="20"/>
              </w:rPr>
            </w:pPr>
            <w:r w:rsidRPr="00A74738">
              <w:rPr>
                <w:sz w:val="20"/>
                <w:szCs w:val="20"/>
              </w:rPr>
              <w:t>(0.002)</w:t>
            </w:r>
          </w:p>
        </w:tc>
        <w:tc>
          <w:tcPr>
            <w:tcW w:w="1160" w:type="dxa"/>
            <w:tcBorders>
              <w:top w:val="nil"/>
              <w:left w:val="nil"/>
              <w:bottom w:val="nil"/>
              <w:right w:val="nil"/>
            </w:tcBorders>
            <w:shd w:val="clear" w:color="auto" w:fill="auto"/>
            <w:noWrap/>
            <w:vAlign w:val="bottom"/>
            <w:hideMark/>
          </w:tcPr>
          <w:p w14:paraId="7C922A2F" w14:textId="77777777" w:rsidR="00EB2BE0" w:rsidRPr="00A74738" w:rsidRDefault="00EB2BE0">
            <w:pPr>
              <w:jc w:val="center"/>
              <w:rPr>
                <w:sz w:val="20"/>
                <w:szCs w:val="20"/>
              </w:rPr>
            </w:pPr>
            <w:r w:rsidRPr="00A74738">
              <w:rPr>
                <w:sz w:val="20"/>
                <w:szCs w:val="20"/>
              </w:rPr>
              <w:t>(0.003)</w:t>
            </w:r>
          </w:p>
        </w:tc>
        <w:tc>
          <w:tcPr>
            <w:tcW w:w="1174" w:type="dxa"/>
            <w:tcBorders>
              <w:top w:val="nil"/>
              <w:left w:val="nil"/>
              <w:bottom w:val="nil"/>
              <w:right w:val="nil"/>
            </w:tcBorders>
            <w:shd w:val="clear" w:color="auto" w:fill="auto"/>
            <w:noWrap/>
            <w:vAlign w:val="bottom"/>
            <w:hideMark/>
          </w:tcPr>
          <w:p w14:paraId="0E69439D" w14:textId="77777777" w:rsidR="00EB2BE0" w:rsidRPr="00A74738" w:rsidRDefault="00EB2BE0">
            <w:pPr>
              <w:jc w:val="center"/>
              <w:rPr>
                <w:sz w:val="20"/>
                <w:szCs w:val="20"/>
              </w:rPr>
            </w:pPr>
            <w:r w:rsidRPr="00A74738">
              <w:rPr>
                <w:sz w:val="20"/>
                <w:szCs w:val="20"/>
              </w:rPr>
              <w:t>(0.003)</w:t>
            </w:r>
          </w:p>
        </w:tc>
        <w:tc>
          <w:tcPr>
            <w:tcW w:w="1174" w:type="dxa"/>
            <w:tcBorders>
              <w:top w:val="nil"/>
              <w:left w:val="nil"/>
              <w:bottom w:val="nil"/>
              <w:right w:val="nil"/>
            </w:tcBorders>
            <w:shd w:val="clear" w:color="auto" w:fill="auto"/>
            <w:noWrap/>
            <w:vAlign w:val="bottom"/>
            <w:hideMark/>
          </w:tcPr>
          <w:p w14:paraId="77539F4B" w14:textId="77777777" w:rsidR="00EB2BE0" w:rsidRPr="00A74738" w:rsidRDefault="00EB2BE0">
            <w:pPr>
              <w:jc w:val="center"/>
              <w:rPr>
                <w:sz w:val="20"/>
                <w:szCs w:val="20"/>
              </w:rPr>
            </w:pPr>
            <w:r w:rsidRPr="00A74738">
              <w:rPr>
                <w:sz w:val="20"/>
                <w:szCs w:val="20"/>
              </w:rPr>
              <w:t>(0.004)</w:t>
            </w:r>
          </w:p>
        </w:tc>
      </w:tr>
      <w:tr w:rsidR="00EB2BE0" w:rsidRPr="008F0E53" w14:paraId="2E4359E4"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1B389FC4" w14:textId="77777777" w:rsidR="00EB2BE0" w:rsidRPr="00A74738" w:rsidRDefault="00EB2BE0">
            <w:pPr>
              <w:rPr>
                <w:sz w:val="20"/>
                <w:szCs w:val="20"/>
              </w:rPr>
            </w:pPr>
            <w:r w:rsidRPr="00A74738">
              <w:rPr>
                <w:sz w:val="20"/>
                <w:szCs w:val="20"/>
              </w:rPr>
              <w:t>Tenure Squared</w:t>
            </w:r>
          </w:p>
        </w:tc>
        <w:tc>
          <w:tcPr>
            <w:tcW w:w="1160" w:type="dxa"/>
            <w:tcBorders>
              <w:top w:val="nil"/>
              <w:left w:val="nil"/>
              <w:bottom w:val="nil"/>
              <w:right w:val="nil"/>
            </w:tcBorders>
            <w:shd w:val="clear" w:color="auto" w:fill="auto"/>
            <w:noWrap/>
            <w:vAlign w:val="bottom"/>
            <w:hideMark/>
          </w:tcPr>
          <w:p w14:paraId="6655D035" w14:textId="4F27A20E" w:rsidR="00EB2BE0" w:rsidRPr="00A74738" w:rsidRDefault="00EB2BE0">
            <w:pPr>
              <w:jc w:val="center"/>
              <w:rPr>
                <w:sz w:val="20"/>
                <w:szCs w:val="20"/>
              </w:rPr>
            </w:pPr>
            <w:r w:rsidRPr="00A74738">
              <w:rPr>
                <w:sz w:val="20"/>
                <w:szCs w:val="20"/>
              </w:rPr>
              <w:t>1.000</w:t>
            </w:r>
            <w:r w:rsidR="002F7578" w:rsidRPr="00A74738">
              <w:rPr>
                <w:sz w:val="20"/>
                <w:szCs w:val="20"/>
              </w:rPr>
              <w:t>1</w:t>
            </w:r>
            <w:r w:rsidRPr="00A74738">
              <w:rPr>
                <w:sz w:val="20"/>
                <w:szCs w:val="20"/>
              </w:rPr>
              <w:t>***</w:t>
            </w:r>
          </w:p>
        </w:tc>
        <w:tc>
          <w:tcPr>
            <w:tcW w:w="1160" w:type="dxa"/>
            <w:tcBorders>
              <w:top w:val="nil"/>
              <w:left w:val="nil"/>
              <w:bottom w:val="nil"/>
              <w:right w:val="nil"/>
            </w:tcBorders>
            <w:shd w:val="clear" w:color="auto" w:fill="auto"/>
            <w:noWrap/>
            <w:vAlign w:val="bottom"/>
            <w:hideMark/>
          </w:tcPr>
          <w:p w14:paraId="05216F54" w14:textId="3E80C0A3" w:rsidR="00EB2BE0" w:rsidRPr="00A74738" w:rsidRDefault="00EB2BE0">
            <w:pPr>
              <w:jc w:val="center"/>
              <w:rPr>
                <w:sz w:val="20"/>
                <w:szCs w:val="20"/>
              </w:rPr>
            </w:pPr>
            <w:r w:rsidRPr="00A74738">
              <w:rPr>
                <w:sz w:val="20"/>
                <w:szCs w:val="20"/>
              </w:rPr>
              <w:t>1.000</w:t>
            </w:r>
            <w:r w:rsidR="002F7578" w:rsidRPr="00A74738">
              <w:rPr>
                <w:sz w:val="20"/>
                <w:szCs w:val="20"/>
              </w:rPr>
              <w:t>1</w:t>
            </w:r>
            <w:r w:rsidRPr="00A74738">
              <w:rPr>
                <w:sz w:val="20"/>
                <w:szCs w:val="20"/>
              </w:rPr>
              <w:t>***</w:t>
            </w:r>
          </w:p>
        </w:tc>
        <w:tc>
          <w:tcPr>
            <w:tcW w:w="1174" w:type="dxa"/>
            <w:tcBorders>
              <w:top w:val="nil"/>
              <w:left w:val="nil"/>
              <w:bottom w:val="nil"/>
              <w:right w:val="nil"/>
            </w:tcBorders>
            <w:shd w:val="clear" w:color="auto" w:fill="auto"/>
            <w:noWrap/>
            <w:vAlign w:val="bottom"/>
            <w:hideMark/>
          </w:tcPr>
          <w:p w14:paraId="6EB89678" w14:textId="73E3DE95" w:rsidR="00EB2BE0" w:rsidRPr="00A74738" w:rsidRDefault="00EB2BE0">
            <w:pPr>
              <w:jc w:val="center"/>
              <w:rPr>
                <w:sz w:val="20"/>
                <w:szCs w:val="20"/>
              </w:rPr>
            </w:pPr>
            <w:r w:rsidRPr="00A74738">
              <w:rPr>
                <w:sz w:val="20"/>
                <w:szCs w:val="20"/>
              </w:rPr>
              <w:t>1.00</w:t>
            </w:r>
            <w:r w:rsidR="002F7578" w:rsidRPr="00A74738">
              <w:rPr>
                <w:sz w:val="20"/>
                <w:szCs w:val="20"/>
              </w:rPr>
              <w:t>009</w:t>
            </w:r>
            <w:r w:rsidRPr="00A74738">
              <w:rPr>
                <w:sz w:val="20"/>
                <w:szCs w:val="20"/>
              </w:rPr>
              <w:t>***</w:t>
            </w:r>
          </w:p>
        </w:tc>
        <w:tc>
          <w:tcPr>
            <w:tcW w:w="1174" w:type="dxa"/>
            <w:tcBorders>
              <w:top w:val="nil"/>
              <w:left w:val="nil"/>
              <w:bottom w:val="nil"/>
              <w:right w:val="nil"/>
            </w:tcBorders>
            <w:shd w:val="clear" w:color="auto" w:fill="auto"/>
            <w:noWrap/>
            <w:vAlign w:val="bottom"/>
            <w:hideMark/>
          </w:tcPr>
          <w:p w14:paraId="3A717933" w14:textId="53F145A6" w:rsidR="00EB2BE0" w:rsidRPr="00A74738" w:rsidRDefault="00EB2BE0">
            <w:pPr>
              <w:jc w:val="center"/>
              <w:rPr>
                <w:sz w:val="20"/>
                <w:szCs w:val="20"/>
              </w:rPr>
            </w:pPr>
            <w:r w:rsidRPr="00A74738">
              <w:rPr>
                <w:sz w:val="20"/>
                <w:szCs w:val="20"/>
              </w:rPr>
              <w:t>1.00</w:t>
            </w:r>
            <w:r w:rsidR="002F7578" w:rsidRPr="00A74738">
              <w:rPr>
                <w:sz w:val="20"/>
                <w:szCs w:val="20"/>
              </w:rPr>
              <w:t>01</w:t>
            </w:r>
            <w:r w:rsidRPr="00A74738">
              <w:rPr>
                <w:sz w:val="20"/>
                <w:szCs w:val="20"/>
              </w:rPr>
              <w:t>***</w:t>
            </w:r>
          </w:p>
        </w:tc>
      </w:tr>
      <w:tr w:rsidR="00EB2BE0" w:rsidRPr="008F0E53" w14:paraId="5E6C77E9"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68DC5ACA" w14:textId="77777777" w:rsidR="00EB2BE0" w:rsidRPr="00A74738" w:rsidRDefault="00EB2BE0">
            <w:pPr>
              <w:jc w:val="center"/>
              <w:rPr>
                <w:sz w:val="20"/>
                <w:szCs w:val="20"/>
              </w:rPr>
            </w:pPr>
          </w:p>
        </w:tc>
        <w:tc>
          <w:tcPr>
            <w:tcW w:w="1160" w:type="dxa"/>
            <w:tcBorders>
              <w:top w:val="nil"/>
              <w:left w:val="nil"/>
              <w:bottom w:val="nil"/>
              <w:right w:val="nil"/>
            </w:tcBorders>
            <w:shd w:val="clear" w:color="auto" w:fill="auto"/>
            <w:noWrap/>
            <w:vAlign w:val="bottom"/>
            <w:hideMark/>
          </w:tcPr>
          <w:p w14:paraId="6893E4DA" w14:textId="77777777" w:rsidR="00EB2BE0" w:rsidRPr="00A74738" w:rsidRDefault="00EB2BE0">
            <w:pPr>
              <w:jc w:val="center"/>
              <w:rPr>
                <w:sz w:val="20"/>
                <w:szCs w:val="20"/>
              </w:rPr>
            </w:pPr>
            <w:r w:rsidRPr="00A74738">
              <w:rPr>
                <w:sz w:val="20"/>
                <w:szCs w:val="20"/>
              </w:rPr>
              <w:t>(0.000)</w:t>
            </w:r>
          </w:p>
        </w:tc>
        <w:tc>
          <w:tcPr>
            <w:tcW w:w="1160" w:type="dxa"/>
            <w:tcBorders>
              <w:top w:val="nil"/>
              <w:left w:val="nil"/>
              <w:bottom w:val="nil"/>
              <w:right w:val="nil"/>
            </w:tcBorders>
            <w:shd w:val="clear" w:color="auto" w:fill="auto"/>
            <w:noWrap/>
            <w:vAlign w:val="bottom"/>
            <w:hideMark/>
          </w:tcPr>
          <w:p w14:paraId="0CBF6780" w14:textId="77777777" w:rsidR="00EB2BE0" w:rsidRPr="00A74738" w:rsidRDefault="00EB2BE0">
            <w:pPr>
              <w:jc w:val="center"/>
              <w:rPr>
                <w:sz w:val="20"/>
                <w:szCs w:val="20"/>
              </w:rPr>
            </w:pPr>
            <w:r w:rsidRPr="00A74738">
              <w:rPr>
                <w:sz w:val="20"/>
                <w:szCs w:val="20"/>
              </w:rPr>
              <w:t>(0.000)</w:t>
            </w:r>
          </w:p>
        </w:tc>
        <w:tc>
          <w:tcPr>
            <w:tcW w:w="1174" w:type="dxa"/>
            <w:tcBorders>
              <w:top w:val="nil"/>
              <w:left w:val="nil"/>
              <w:bottom w:val="nil"/>
              <w:right w:val="nil"/>
            </w:tcBorders>
            <w:shd w:val="clear" w:color="auto" w:fill="auto"/>
            <w:noWrap/>
            <w:vAlign w:val="bottom"/>
            <w:hideMark/>
          </w:tcPr>
          <w:p w14:paraId="25F246FC" w14:textId="77777777" w:rsidR="00EB2BE0" w:rsidRPr="00A74738" w:rsidRDefault="00EB2BE0">
            <w:pPr>
              <w:jc w:val="center"/>
              <w:rPr>
                <w:sz w:val="20"/>
                <w:szCs w:val="20"/>
              </w:rPr>
            </w:pPr>
            <w:r w:rsidRPr="00A74738">
              <w:rPr>
                <w:sz w:val="20"/>
                <w:szCs w:val="20"/>
              </w:rPr>
              <w:t>(0.000)</w:t>
            </w:r>
          </w:p>
        </w:tc>
        <w:tc>
          <w:tcPr>
            <w:tcW w:w="1174" w:type="dxa"/>
            <w:tcBorders>
              <w:top w:val="nil"/>
              <w:left w:val="nil"/>
              <w:bottom w:val="nil"/>
              <w:right w:val="nil"/>
            </w:tcBorders>
            <w:shd w:val="clear" w:color="auto" w:fill="auto"/>
            <w:noWrap/>
            <w:vAlign w:val="bottom"/>
            <w:hideMark/>
          </w:tcPr>
          <w:p w14:paraId="5A99EED6" w14:textId="77777777" w:rsidR="00EB2BE0" w:rsidRPr="00A74738" w:rsidRDefault="00EB2BE0">
            <w:pPr>
              <w:jc w:val="center"/>
              <w:rPr>
                <w:sz w:val="20"/>
                <w:szCs w:val="20"/>
              </w:rPr>
            </w:pPr>
            <w:r w:rsidRPr="00A74738">
              <w:rPr>
                <w:sz w:val="20"/>
                <w:szCs w:val="20"/>
              </w:rPr>
              <w:t>(0.000)</w:t>
            </w:r>
          </w:p>
        </w:tc>
      </w:tr>
      <w:tr w:rsidR="00EB2BE0" w:rsidRPr="008F0E53" w14:paraId="66B34A55"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0240FC44" w14:textId="77777777" w:rsidR="00EB2BE0" w:rsidRPr="00A74738" w:rsidRDefault="00EB2BE0">
            <w:pPr>
              <w:rPr>
                <w:sz w:val="20"/>
                <w:szCs w:val="20"/>
              </w:rPr>
            </w:pPr>
            <w:r w:rsidRPr="00A74738">
              <w:rPr>
                <w:sz w:val="20"/>
                <w:szCs w:val="20"/>
              </w:rPr>
              <w:t>Ex player</w:t>
            </w:r>
          </w:p>
        </w:tc>
        <w:tc>
          <w:tcPr>
            <w:tcW w:w="1160" w:type="dxa"/>
            <w:tcBorders>
              <w:top w:val="nil"/>
              <w:left w:val="nil"/>
              <w:bottom w:val="nil"/>
              <w:right w:val="nil"/>
            </w:tcBorders>
            <w:shd w:val="clear" w:color="auto" w:fill="auto"/>
            <w:noWrap/>
            <w:vAlign w:val="bottom"/>
            <w:hideMark/>
          </w:tcPr>
          <w:p w14:paraId="121A6F48" w14:textId="77777777" w:rsidR="00EB2BE0" w:rsidRPr="00A74738" w:rsidRDefault="00EB2BE0">
            <w:pPr>
              <w:jc w:val="center"/>
              <w:rPr>
                <w:sz w:val="20"/>
                <w:szCs w:val="20"/>
              </w:rPr>
            </w:pPr>
            <w:r w:rsidRPr="00A74738">
              <w:rPr>
                <w:sz w:val="20"/>
                <w:szCs w:val="20"/>
              </w:rPr>
              <w:t>0.842</w:t>
            </w:r>
          </w:p>
        </w:tc>
        <w:tc>
          <w:tcPr>
            <w:tcW w:w="1160" w:type="dxa"/>
            <w:tcBorders>
              <w:top w:val="nil"/>
              <w:left w:val="nil"/>
              <w:bottom w:val="nil"/>
              <w:right w:val="nil"/>
            </w:tcBorders>
            <w:shd w:val="clear" w:color="auto" w:fill="auto"/>
            <w:noWrap/>
            <w:vAlign w:val="bottom"/>
            <w:hideMark/>
          </w:tcPr>
          <w:p w14:paraId="1B2BE7F1" w14:textId="77777777" w:rsidR="00EB2BE0" w:rsidRPr="00A74738" w:rsidRDefault="00EB2BE0">
            <w:pPr>
              <w:jc w:val="center"/>
              <w:rPr>
                <w:sz w:val="20"/>
                <w:szCs w:val="20"/>
              </w:rPr>
            </w:pPr>
            <w:r w:rsidRPr="00A74738">
              <w:rPr>
                <w:sz w:val="20"/>
                <w:szCs w:val="20"/>
              </w:rPr>
              <w:t>0.785</w:t>
            </w:r>
          </w:p>
        </w:tc>
        <w:tc>
          <w:tcPr>
            <w:tcW w:w="1174" w:type="dxa"/>
            <w:tcBorders>
              <w:top w:val="nil"/>
              <w:left w:val="nil"/>
              <w:bottom w:val="nil"/>
              <w:right w:val="nil"/>
            </w:tcBorders>
            <w:shd w:val="clear" w:color="auto" w:fill="auto"/>
            <w:noWrap/>
            <w:vAlign w:val="bottom"/>
            <w:hideMark/>
          </w:tcPr>
          <w:p w14:paraId="7E6DB74D" w14:textId="77777777" w:rsidR="00EB2BE0" w:rsidRPr="00A74738" w:rsidRDefault="00EB2BE0">
            <w:pPr>
              <w:jc w:val="center"/>
              <w:rPr>
                <w:sz w:val="20"/>
                <w:szCs w:val="20"/>
              </w:rPr>
            </w:pPr>
            <w:r w:rsidRPr="00A74738">
              <w:rPr>
                <w:sz w:val="20"/>
                <w:szCs w:val="20"/>
              </w:rPr>
              <w:t>0.706</w:t>
            </w:r>
          </w:p>
        </w:tc>
        <w:tc>
          <w:tcPr>
            <w:tcW w:w="1174" w:type="dxa"/>
            <w:tcBorders>
              <w:top w:val="nil"/>
              <w:left w:val="nil"/>
              <w:bottom w:val="nil"/>
              <w:right w:val="nil"/>
            </w:tcBorders>
            <w:shd w:val="clear" w:color="auto" w:fill="auto"/>
            <w:noWrap/>
            <w:vAlign w:val="bottom"/>
            <w:hideMark/>
          </w:tcPr>
          <w:p w14:paraId="521E125D" w14:textId="77777777" w:rsidR="00EB2BE0" w:rsidRPr="00A74738" w:rsidRDefault="00EB2BE0">
            <w:pPr>
              <w:jc w:val="center"/>
              <w:rPr>
                <w:sz w:val="20"/>
                <w:szCs w:val="20"/>
              </w:rPr>
            </w:pPr>
            <w:r w:rsidRPr="00A74738">
              <w:rPr>
                <w:sz w:val="20"/>
                <w:szCs w:val="20"/>
              </w:rPr>
              <w:t>0.701</w:t>
            </w:r>
          </w:p>
        </w:tc>
      </w:tr>
      <w:tr w:rsidR="00EB2BE0" w:rsidRPr="008F0E53" w14:paraId="3B5B1FB8"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073782D6" w14:textId="77777777" w:rsidR="00EB2BE0" w:rsidRPr="00A74738" w:rsidRDefault="00EB2BE0">
            <w:pPr>
              <w:jc w:val="center"/>
              <w:rPr>
                <w:sz w:val="20"/>
                <w:szCs w:val="20"/>
              </w:rPr>
            </w:pPr>
          </w:p>
        </w:tc>
        <w:tc>
          <w:tcPr>
            <w:tcW w:w="1160" w:type="dxa"/>
            <w:tcBorders>
              <w:top w:val="nil"/>
              <w:left w:val="nil"/>
              <w:bottom w:val="nil"/>
              <w:right w:val="nil"/>
            </w:tcBorders>
            <w:shd w:val="clear" w:color="auto" w:fill="auto"/>
            <w:noWrap/>
            <w:vAlign w:val="bottom"/>
            <w:hideMark/>
          </w:tcPr>
          <w:p w14:paraId="77A30B0E" w14:textId="77777777" w:rsidR="00EB2BE0" w:rsidRPr="00A74738" w:rsidRDefault="00EB2BE0">
            <w:pPr>
              <w:jc w:val="center"/>
              <w:rPr>
                <w:sz w:val="20"/>
                <w:szCs w:val="20"/>
              </w:rPr>
            </w:pPr>
            <w:r w:rsidRPr="00A74738">
              <w:rPr>
                <w:sz w:val="20"/>
                <w:szCs w:val="20"/>
              </w:rPr>
              <w:t>(0.104)</w:t>
            </w:r>
          </w:p>
        </w:tc>
        <w:tc>
          <w:tcPr>
            <w:tcW w:w="1160" w:type="dxa"/>
            <w:tcBorders>
              <w:top w:val="nil"/>
              <w:left w:val="nil"/>
              <w:bottom w:val="nil"/>
              <w:right w:val="nil"/>
            </w:tcBorders>
            <w:shd w:val="clear" w:color="auto" w:fill="auto"/>
            <w:noWrap/>
            <w:vAlign w:val="bottom"/>
            <w:hideMark/>
          </w:tcPr>
          <w:p w14:paraId="44EC0495" w14:textId="77777777" w:rsidR="00EB2BE0" w:rsidRPr="00A74738" w:rsidRDefault="00EB2BE0">
            <w:pPr>
              <w:jc w:val="center"/>
              <w:rPr>
                <w:sz w:val="20"/>
                <w:szCs w:val="20"/>
              </w:rPr>
            </w:pPr>
            <w:r w:rsidRPr="00A74738">
              <w:rPr>
                <w:sz w:val="20"/>
                <w:szCs w:val="20"/>
              </w:rPr>
              <w:t>(0.128)</w:t>
            </w:r>
          </w:p>
        </w:tc>
        <w:tc>
          <w:tcPr>
            <w:tcW w:w="1174" w:type="dxa"/>
            <w:tcBorders>
              <w:top w:val="nil"/>
              <w:left w:val="nil"/>
              <w:bottom w:val="nil"/>
              <w:right w:val="nil"/>
            </w:tcBorders>
            <w:shd w:val="clear" w:color="auto" w:fill="auto"/>
            <w:noWrap/>
            <w:vAlign w:val="bottom"/>
            <w:hideMark/>
          </w:tcPr>
          <w:p w14:paraId="2D78A292" w14:textId="77777777" w:rsidR="00EB2BE0" w:rsidRPr="00A74738" w:rsidRDefault="00EB2BE0">
            <w:pPr>
              <w:jc w:val="center"/>
              <w:rPr>
                <w:sz w:val="20"/>
                <w:szCs w:val="20"/>
              </w:rPr>
            </w:pPr>
            <w:r w:rsidRPr="00A74738">
              <w:rPr>
                <w:sz w:val="20"/>
                <w:szCs w:val="20"/>
              </w:rPr>
              <w:t>(0.151)</w:t>
            </w:r>
          </w:p>
        </w:tc>
        <w:tc>
          <w:tcPr>
            <w:tcW w:w="1174" w:type="dxa"/>
            <w:tcBorders>
              <w:top w:val="nil"/>
              <w:left w:val="nil"/>
              <w:bottom w:val="nil"/>
              <w:right w:val="nil"/>
            </w:tcBorders>
            <w:shd w:val="clear" w:color="auto" w:fill="auto"/>
            <w:noWrap/>
            <w:vAlign w:val="bottom"/>
            <w:hideMark/>
          </w:tcPr>
          <w:p w14:paraId="080177BC" w14:textId="77777777" w:rsidR="00EB2BE0" w:rsidRPr="00A74738" w:rsidRDefault="00EB2BE0">
            <w:pPr>
              <w:jc w:val="center"/>
              <w:rPr>
                <w:sz w:val="20"/>
                <w:szCs w:val="20"/>
              </w:rPr>
            </w:pPr>
            <w:r w:rsidRPr="00A74738">
              <w:rPr>
                <w:sz w:val="20"/>
                <w:szCs w:val="20"/>
              </w:rPr>
              <w:t>(0.160)</w:t>
            </w:r>
          </w:p>
        </w:tc>
      </w:tr>
      <w:tr w:rsidR="00EB2BE0" w:rsidRPr="008F0E53" w14:paraId="463DE38F"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31DCA711" w14:textId="77777777" w:rsidR="00EB2BE0" w:rsidRPr="00A74738" w:rsidRDefault="00EB2BE0">
            <w:pPr>
              <w:rPr>
                <w:sz w:val="20"/>
                <w:szCs w:val="20"/>
              </w:rPr>
            </w:pPr>
            <w:r w:rsidRPr="00A74738">
              <w:rPr>
                <w:sz w:val="20"/>
                <w:szCs w:val="20"/>
              </w:rPr>
              <w:t>Internal appointment</w:t>
            </w:r>
          </w:p>
        </w:tc>
        <w:tc>
          <w:tcPr>
            <w:tcW w:w="1160" w:type="dxa"/>
            <w:tcBorders>
              <w:top w:val="nil"/>
              <w:left w:val="nil"/>
              <w:bottom w:val="nil"/>
              <w:right w:val="nil"/>
            </w:tcBorders>
            <w:shd w:val="clear" w:color="auto" w:fill="auto"/>
            <w:noWrap/>
            <w:vAlign w:val="bottom"/>
            <w:hideMark/>
          </w:tcPr>
          <w:p w14:paraId="79020D1E" w14:textId="77777777" w:rsidR="00EB2BE0" w:rsidRPr="00A74738" w:rsidRDefault="00EB2BE0">
            <w:pPr>
              <w:jc w:val="center"/>
              <w:rPr>
                <w:sz w:val="20"/>
                <w:szCs w:val="20"/>
              </w:rPr>
            </w:pPr>
            <w:r w:rsidRPr="00A74738">
              <w:rPr>
                <w:sz w:val="20"/>
                <w:szCs w:val="20"/>
              </w:rPr>
              <w:t>1.013</w:t>
            </w:r>
          </w:p>
        </w:tc>
        <w:tc>
          <w:tcPr>
            <w:tcW w:w="1160" w:type="dxa"/>
            <w:tcBorders>
              <w:top w:val="nil"/>
              <w:left w:val="nil"/>
              <w:bottom w:val="nil"/>
              <w:right w:val="nil"/>
            </w:tcBorders>
            <w:shd w:val="clear" w:color="auto" w:fill="auto"/>
            <w:noWrap/>
            <w:vAlign w:val="bottom"/>
            <w:hideMark/>
          </w:tcPr>
          <w:p w14:paraId="5EBE1ED9" w14:textId="77777777" w:rsidR="00EB2BE0" w:rsidRPr="00A74738" w:rsidRDefault="00EB2BE0">
            <w:pPr>
              <w:jc w:val="center"/>
              <w:rPr>
                <w:sz w:val="20"/>
                <w:szCs w:val="20"/>
              </w:rPr>
            </w:pPr>
            <w:r w:rsidRPr="00A74738">
              <w:rPr>
                <w:sz w:val="20"/>
                <w:szCs w:val="20"/>
              </w:rPr>
              <w:t>1.174</w:t>
            </w:r>
          </w:p>
        </w:tc>
        <w:tc>
          <w:tcPr>
            <w:tcW w:w="1174" w:type="dxa"/>
            <w:tcBorders>
              <w:top w:val="nil"/>
              <w:left w:val="nil"/>
              <w:bottom w:val="nil"/>
              <w:right w:val="nil"/>
            </w:tcBorders>
            <w:shd w:val="clear" w:color="auto" w:fill="auto"/>
            <w:noWrap/>
            <w:vAlign w:val="bottom"/>
            <w:hideMark/>
          </w:tcPr>
          <w:p w14:paraId="3EB25ADA" w14:textId="77777777" w:rsidR="00EB2BE0" w:rsidRPr="00A74738" w:rsidRDefault="00EB2BE0">
            <w:pPr>
              <w:jc w:val="center"/>
              <w:rPr>
                <w:sz w:val="20"/>
                <w:szCs w:val="20"/>
              </w:rPr>
            </w:pPr>
            <w:r w:rsidRPr="00A74738">
              <w:rPr>
                <w:sz w:val="20"/>
                <w:szCs w:val="20"/>
              </w:rPr>
              <w:t>0.629*</w:t>
            </w:r>
          </w:p>
        </w:tc>
        <w:tc>
          <w:tcPr>
            <w:tcW w:w="1174" w:type="dxa"/>
            <w:tcBorders>
              <w:top w:val="nil"/>
              <w:left w:val="nil"/>
              <w:bottom w:val="nil"/>
              <w:right w:val="nil"/>
            </w:tcBorders>
            <w:shd w:val="clear" w:color="auto" w:fill="auto"/>
            <w:noWrap/>
            <w:vAlign w:val="bottom"/>
            <w:hideMark/>
          </w:tcPr>
          <w:p w14:paraId="5B5425E0" w14:textId="77777777" w:rsidR="00EB2BE0" w:rsidRPr="00A74738" w:rsidRDefault="00EB2BE0">
            <w:pPr>
              <w:jc w:val="center"/>
              <w:rPr>
                <w:sz w:val="20"/>
                <w:szCs w:val="20"/>
              </w:rPr>
            </w:pPr>
            <w:r w:rsidRPr="00A74738">
              <w:rPr>
                <w:sz w:val="20"/>
                <w:szCs w:val="20"/>
              </w:rPr>
              <w:t>0.634*</w:t>
            </w:r>
          </w:p>
        </w:tc>
      </w:tr>
      <w:tr w:rsidR="00EB2BE0" w:rsidRPr="008F0E53" w14:paraId="254EC8C1"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4F4FAEFA" w14:textId="77777777" w:rsidR="00EB2BE0" w:rsidRPr="00A74738" w:rsidRDefault="00EB2BE0">
            <w:pPr>
              <w:jc w:val="center"/>
              <w:rPr>
                <w:sz w:val="20"/>
                <w:szCs w:val="20"/>
              </w:rPr>
            </w:pPr>
          </w:p>
        </w:tc>
        <w:tc>
          <w:tcPr>
            <w:tcW w:w="1160" w:type="dxa"/>
            <w:tcBorders>
              <w:top w:val="nil"/>
              <w:left w:val="nil"/>
              <w:bottom w:val="nil"/>
              <w:right w:val="nil"/>
            </w:tcBorders>
            <w:shd w:val="clear" w:color="auto" w:fill="auto"/>
            <w:noWrap/>
            <w:vAlign w:val="bottom"/>
            <w:hideMark/>
          </w:tcPr>
          <w:p w14:paraId="3EF89858" w14:textId="77777777" w:rsidR="00EB2BE0" w:rsidRPr="00A74738" w:rsidRDefault="00EB2BE0">
            <w:pPr>
              <w:jc w:val="center"/>
              <w:rPr>
                <w:sz w:val="20"/>
                <w:szCs w:val="20"/>
              </w:rPr>
            </w:pPr>
            <w:r w:rsidRPr="00A74738">
              <w:rPr>
                <w:sz w:val="20"/>
                <w:szCs w:val="20"/>
              </w:rPr>
              <w:t>(0.127)</w:t>
            </w:r>
          </w:p>
        </w:tc>
        <w:tc>
          <w:tcPr>
            <w:tcW w:w="1160" w:type="dxa"/>
            <w:tcBorders>
              <w:top w:val="nil"/>
              <w:left w:val="nil"/>
              <w:bottom w:val="nil"/>
              <w:right w:val="nil"/>
            </w:tcBorders>
            <w:shd w:val="clear" w:color="auto" w:fill="auto"/>
            <w:noWrap/>
            <w:vAlign w:val="bottom"/>
            <w:hideMark/>
          </w:tcPr>
          <w:p w14:paraId="61F9348B" w14:textId="77777777" w:rsidR="00EB2BE0" w:rsidRPr="00A74738" w:rsidRDefault="00EB2BE0">
            <w:pPr>
              <w:jc w:val="center"/>
              <w:rPr>
                <w:sz w:val="20"/>
                <w:szCs w:val="20"/>
              </w:rPr>
            </w:pPr>
            <w:r w:rsidRPr="00A74738">
              <w:rPr>
                <w:sz w:val="20"/>
                <w:szCs w:val="20"/>
              </w:rPr>
              <w:t>(0.211)</w:t>
            </w:r>
          </w:p>
        </w:tc>
        <w:tc>
          <w:tcPr>
            <w:tcW w:w="1174" w:type="dxa"/>
            <w:tcBorders>
              <w:top w:val="nil"/>
              <w:left w:val="nil"/>
              <w:bottom w:val="nil"/>
              <w:right w:val="nil"/>
            </w:tcBorders>
            <w:shd w:val="clear" w:color="auto" w:fill="auto"/>
            <w:noWrap/>
            <w:vAlign w:val="bottom"/>
            <w:hideMark/>
          </w:tcPr>
          <w:p w14:paraId="3061AAC3" w14:textId="77777777" w:rsidR="00EB2BE0" w:rsidRPr="00A74738" w:rsidRDefault="00EB2BE0">
            <w:pPr>
              <w:jc w:val="center"/>
              <w:rPr>
                <w:sz w:val="20"/>
                <w:szCs w:val="20"/>
              </w:rPr>
            </w:pPr>
            <w:r w:rsidRPr="00A74738">
              <w:rPr>
                <w:sz w:val="20"/>
                <w:szCs w:val="20"/>
              </w:rPr>
              <w:t>(0.150)</w:t>
            </w:r>
          </w:p>
        </w:tc>
        <w:tc>
          <w:tcPr>
            <w:tcW w:w="1174" w:type="dxa"/>
            <w:tcBorders>
              <w:top w:val="nil"/>
              <w:left w:val="nil"/>
              <w:bottom w:val="nil"/>
              <w:right w:val="nil"/>
            </w:tcBorders>
            <w:shd w:val="clear" w:color="auto" w:fill="auto"/>
            <w:noWrap/>
            <w:vAlign w:val="bottom"/>
            <w:hideMark/>
          </w:tcPr>
          <w:p w14:paraId="2DE0D4C1" w14:textId="77777777" w:rsidR="00EB2BE0" w:rsidRPr="00A74738" w:rsidRDefault="00EB2BE0">
            <w:pPr>
              <w:jc w:val="center"/>
              <w:rPr>
                <w:sz w:val="20"/>
                <w:szCs w:val="20"/>
              </w:rPr>
            </w:pPr>
            <w:r w:rsidRPr="00A74738">
              <w:rPr>
                <w:sz w:val="20"/>
                <w:szCs w:val="20"/>
              </w:rPr>
              <w:t>(0.166)</w:t>
            </w:r>
          </w:p>
        </w:tc>
      </w:tr>
      <w:tr w:rsidR="00EB2BE0" w:rsidRPr="008F0E53" w14:paraId="7F12FEC0"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5A786961" w14:textId="77777777" w:rsidR="00EB2BE0" w:rsidRPr="00A74738" w:rsidRDefault="00EB2BE0">
            <w:pPr>
              <w:rPr>
                <w:sz w:val="20"/>
                <w:szCs w:val="20"/>
              </w:rPr>
            </w:pPr>
            <w:r w:rsidRPr="00A74738">
              <w:rPr>
                <w:sz w:val="20"/>
                <w:szCs w:val="20"/>
              </w:rPr>
              <w:t>Num. repeat spells</w:t>
            </w:r>
          </w:p>
        </w:tc>
        <w:tc>
          <w:tcPr>
            <w:tcW w:w="1160" w:type="dxa"/>
            <w:tcBorders>
              <w:top w:val="nil"/>
              <w:left w:val="nil"/>
              <w:bottom w:val="nil"/>
              <w:right w:val="nil"/>
            </w:tcBorders>
            <w:shd w:val="clear" w:color="auto" w:fill="auto"/>
            <w:noWrap/>
            <w:vAlign w:val="bottom"/>
            <w:hideMark/>
          </w:tcPr>
          <w:p w14:paraId="586FA333" w14:textId="77777777" w:rsidR="00EB2BE0" w:rsidRPr="00A74738" w:rsidRDefault="00EB2BE0">
            <w:pPr>
              <w:jc w:val="center"/>
              <w:rPr>
                <w:sz w:val="20"/>
                <w:szCs w:val="20"/>
              </w:rPr>
            </w:pPr>
            <w:r w:rsidRPr="00A74738">
              <w:rPr>
                <w:sz w:val="20"/>
                <w:szCs w:val="20"/>
              </w:rPr>
              <w:t>1.044</w:t>
            </w:r>
          </w:p>
        </w:tc>
        <w:tc>
          <w:tcPr>
            <w:tcW w:w="1160" w:type="dxa"/>
            <w:tcBorders>
              <w:top w:val="nil"/>
              <w:left w:val="nil"/>
              <w:bottom w:val="nil"/>
              <w:right w:val="nil"/>
            </w:tcBorders>
            <w:shd w:val="clear" w:color="auto" w:fill="auto"/>
            <w:noWrap/>
            <w:vAlign w:val="bottom"/>
            <w:hideMark/>
          </w:tcPr>
          <w:p w14:paraId="4DD4CA1F" w14:textId="77777777" w:rsidR="00EB2BE0" w:rsidRPr="00A74738" w:rsidRDefault="00EB2BE0">
            <w:pPr>
              <w:jc w:val="center"/>
              <w:rPr>
                <w:sz w:val="20"/>
                <w:szCs w:val="20"/>
              </w:rPr>
            </w:pPr>
            <w:r w:rsidRPr="00A74738">
              <w:rPr>
                <w:sz w:val="20"/>
                <w:szCs w:val="20"/>
              </w:rPr>
              <w:t>1.633***</w:t>
            </w:r>
          </w:p>
        </w:tc>
        <w:tc>
          <w:tcPr>
            <w:tcW w:w="1174" w:type="dxa"/>
            <w:tcBorders>
              <w:top w:val="nil"/>
              <w:left w:val="nil"/>
              <w:bottom w:val="nil"/>
              <w:right w:val="nil"/>
            </w:tcBorders>
            <w:shd w:val="clear" w:color="auto" w:fill="auto"/>
            <w:noWrap/>
            <w:vAlign w:val="bottom"/>
            <w:hideMark/>
          </w:tcPr>
          <w:p w14:paraId="775AE4FE" w14:textId="77777777" w:rsidR="00EB2BE0" w:rsidRPr="00A74738" w:rsidRDefault="00EB2BE0">
            <w:pPr>
              <w:jc w:val="center"/>
              <w:rPr>
                <w:sz w:val="20"/>
                <w:szCs w:val="20"/>
              </w:rPr>
            </w:pPr>
            <w:r w:rsidRPr="00A74738">
              <w:rPr>
                <w:sz w:val="20"/>
                <w:szCs w:val="20"/>
              </w:rPr>
              <w:t>1.593***</w:t>
            </w:r>
          </w:p>
        </w:tc>
        <w:tc>
          <w:tcPr>
            <w:tcW w:w="1174" w:type="dxa"/>
            <w:tcBorders>
              <w:top w:val="nil"/>
              <w:left w:val="nil"/>
              <w:bottom w:val="nil"/>
              <w:right w:val="nil"/>
            </w:tcBorders>
            <w:shd w:val="clear" w:color="auto" w:fill="auto"/>
            <w:noWrap/>
            <w:vAlign w:val="bottom"/>
            <w:hideMark/>
          </w:tcPr>
          <w:p w14:paraId="750FED64" w14:textId="77777777" w:rsidR="00EB2BE0" w:rsidRPr="00A74738" w:rsidRDefault="00EB2BE0">
            <w:pPr>
              <w:jc w:val="center"/>
              <w:rPr>
                <w:sz w:val="20"/>
                <w:szCs w:val="20"/>
              </w:rPr>
            </w:pPr>
            <w:r w:rsidRPr="00A74738">
              <w:rPr>
                <w:sz w:val="20"/>
                <w:szCs w:val="20"/>
              </w:rPr>
              <w:t>1.783***</w:t>
            </w:r>
          </w:p>
        </w:tc>
      </w:tr>
      <w:tr w:rsidR="00EB2BE0" w:rsidRPr="008F0E53" w14:paraId="28C661A1"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16C3FB79" w14:textId="77777777" w:rsidR="00EB2BE0" w:rsidRPr="00A74738" w:rsidRDefault="00EB2BE0">
            <w:pPr>
              <w:jc w:val="center"/>
              <w:rPr>
                <w:sz w:val="20"/>
                <w:szCs w:val="20"/>
              </w:rPr>
            </w:pPr>
          </w:p>
        </w:tc>
        <w:tc>
          <w:tcPr>
            <w:tcW w:w="1160" w:type="dxa"/>
            <w:tcBorders>
              <w:top w:val="nil"/>
              <w:left w:val="nil"/>
              <w:bottom w:val="nil"/>
              <w:right w:val="nil"/>
            </w:tcBorders>
            <w:shd w:val="clear" w:color="auto" w:fill="auto"/>
            <w:noWrap/>
            <w:vAlign w:val="bottom"/>
            <w:hideMark/>
          </w:tcPr>
          <w:p w14:paraId="7792FDD6" w14:textId="77777777" w:rsidR="00EB2BE0" w:rsidRPr="00A74738" w:rsidRDefault="00EB2BE0">
            <w:pPr>
              <w:jc w:val="center"/>
              <w:rPr>
                <w:sz w:val="20"/>
                <w:szCs w:val="20"/>
              </w:rPr>
            </w:pPr>
            <w:r w:rsidRPr="00A74738">
              <w:rPr>
                <w:sz w:val="20"/>
                <w:szCs w:val="20"/>
              </w:rPr>
              <w:t>(0.109)</w:t>
            </w:r>
          </w:p>
        </w:tc>
        <w:tc>
          <w:tcPr>
            <w:tcW w:w="1160" w:type="dxa"/>
            <w:tcBorders>
              <w:top w:val="nil"/>
              <w:left w:val="nil"/>
              <w:bottom w:val="nil"/>
              <w:right w:val="nil"/>
            </w:tcBorders>
            <w:shd w:val="clear" w:color="auto" w:fill="auto"/>
            <w:noWrap/>
            <w:vAlign w:val="bottom"/>
            <w:hideMark/>
          </w:tcPr>
          <w:p w14:paraId="5D20F360" w14:textId="77777777" w:rsidR="00EB2BE0" w:rsidRPr="00A74738" w:rsidRDefault="00EB2BE0">
            <w:pPr>
              <w:jc w:val="center"/>
              <w:rPr>
                <w:sz w:val="20"/>
                <w:szCs w:val="20"/>
              </w:rPr>
            </w:pPr>
            <w:r w:rsidRPr="00A74738">
              <w:rPr>
                <w:sz w:val="20"/>
                <w:szCs w:val="20"/>
              </w:rPr>
              <w:t>(0.274)</w:t>
            </w:r>
          </w:p>
        </w:tc>
        <w:tc>
          <w:tcPr>
            <w:tcW w:w="1174" w:type="dxa"/>
            <w:tcBorders>
              <w:top w:val="nil"/>
              <w:left w:val="nil"/>
              <w:bottom w:val="nil"/>
              <w:right w:val="nil"/>
            </w:tcBorders>
            <w:shd w:val="clear" w:color="auto" w:fill="auto"/>
            <w:noWrap/>
            <w:vAlign w:val="bottom"/>
            <w:hideMark/>
          </w:tcPr>
          <w:p w14:paraId="542594CC" w14:textId="77777777" w:rsidR="00EB2BE0" w:rsidRPr="00A74738" w:rsidRDefault="00EB2BE0">
            <w:pPr>
              <w:jc w:val="center"/>
              <w:rPr>
                <w:sz w:val="20"/>
                <w:szCs w:val="20"/>
              </w:rPr>
            </w:pPr>
            <w:r w:rsidRPr="00A74738">
              <w:rPr>
                <w:sz w:val="20"/>
                <w:szCs w:val="20"/>
              </w:rPr>
              <w:t>(0.237)</w:t>
            </w:r>
          </w:p>
        </w:tc>
        <w:tc>
          <w:tcPr>
            <w:tcW w:w="1174" w:type="dxa"/>
            <w:tcBorders>
              <w:top w:val="nil"/>
              <w:left w:val="nil"/>
              <w:bottom w:val="nil"/>
              <w:right w:val="nil"/>
            </w:tcBorders>
            <w:shd w:val="clear" w:color="auto" w:fill="auto"/>
            <w:noWrap/>
            <w:vAlign w:val="bottom"/>
            <w:hideMark/>
          </w:tcPr>
          <w:p w14:paraId="40CA37AB" w14:textId="77777777" w:rsidR="00EB2BE0" w:rsidRPr="00A74738" w:rsidRDefault="00EB2BE0">
            <w:pPr>
              <w:jc w:val="center"/>
              <w:rPr>
                <w:sz w:val="20"/>
                <w:szCs w:val="20"/>
              </w:rPr>
            </w:pPr>
            <w:r w:rsidRPr="00A74738">
              <w:rPr>
                <w:sz w:val="20"/>
                <w:szCs w:val="20"/>
              </w:rPr>
              <w:t>(0.329)</w:t>
            </w:r>
          </w:p>
        </w:tc>
      </w:tr>
      <w:tr w:rsidR="00FA082A" w:rsidRPr="008F0E53" w14:paraId="007EA15A" w14:textId="77777777" w:rsidTr="00EB2BE0">
        <w:trPr>
          <w:trHeight w:val="255"/>
          <w:jc w:val="center"/>
        </w:trPr>
        <w:tc>
          <w:tcPr>
            <w:tcW w:w="3544" w:type="dxa"/>
            <w:tcBorders>
              <w:top w:val="nil"/>
              <w:left w:val="nil"/>
              <w:bottom w:val="nil"/>
              <w:right w:val="nil"/>
            </w:tcBorders>
            <w:shd w:val="clear" w:color="auto" w:fill="auto"/>
            <w:noWrap/>
            <w:vAlign w:val="bottom"/>
          </w:tcPr>
          <w:p w14:paraId="5F645F1D" w14:textId="5D27D604" w:rsidR="00FA082A" w:rsidRPr="00A74738" w:rsidRDefault="00FA082A" w:rsidP="00FA082A">
            <w:pPr>
              <w:rPr>
                <w:b/>
                <w:bCs/>
                <w:sz w:val="20"/>
                <w:szCs w:val="20"/>
              </w:rPr>
            </w:pPr>
            <w:r w:rsidRPr="00A74738">
              <w:rPr>
                <w:b/>
                <w:bCs/>
                <w:sz w:val="22"/>
                <w:szCs w:val="22"/>
              </w:rPr>
              <w:t>General Experience</w:t>
            </w:r>
          </w:p>
        </w:tc>
        <w:tc>
          <w:tcPr>
            <w:tcW w:w="1160" w:type="dxa"/>
            <w:tcBorders>
              <w:top w:val="nil"/>
              <w:left w:val="nil"/>
              <w:bottom w:val="nil"/>
              <w:right w:val="nil"/>
            </w:tcBorders>
            <w:shd w:val="clear" w:color="auto" w:fill="auto"/>
            <w:noWrap/>
            <w:vAlign w:val="bottom"/>
          </w:tcPr>
          <w:p w14:paraId="28A1C4A9" w14:textId="77777777" w:rsidR="00FA082A" w:rsidRPr="00A74738" w:rsidRDefault="00FA082A">
            <w:pPr>
              <w:jc w:val="center"/>
              <w:rPr>
                <w:sz w:val="20"/>
                <w:szCs w:val="20"/>
              </w:rPr>
            </w:pPr>
          </w:p>
        </w:tc>
        <w:tc>
          <w:tcPr>
            <w:tcW w:w="1160" w:type="dxa"/>
            <w:tcBorders>
              <w:top w:val="nil"/>
              <w:left w:val="nil"/>
              <w:bottom w:val="nil"/>
              <w:right w:val="nil"/>
            </w:tcBorders>
            <w:shd w:val="clear" w:color="auto" w:fill="auto"/>
            <w:noWrap/>
            <w:vAlign w:val="bottom"/>
          </w:tcPr>
          <w:p w14:paraId="61025B2A" w14:textId="77777777" w:rsidR="00FA082A" w:rsidRPr="00A74738" w:rsidRDefault="00FA082A">
            <w:pPr>
              <w:jc w:val="center"/>
              <w:rPr>
                <w:sz w:val="20"/>
                <w:szCs w:val="20"/>
              </w:rPr>
            </w:pPr>
          </w:p>
        </w:tc>
        <w:tc>
          <w:tcPr>
            <w:tcW w:w="1174" w:type="dxa"/>
            <w:tcBorders>
              <w:top w:val="nil"/>
              <w:left w:val="nil"/>
              <w:bottom w:val="nil"/>
              <w:right w:val="nil"/>
            </w:tcBorders>
            <w:shd w:val="clear" w:color="auto" w:fill="auto"/>
            <w:noWrap/>
            <w:vAlign w:val="bottom"/>
          </w:tcPr>
          <w:p w14:paraId="327036F2" w14:textId="77777777" w:rsidR="00FA082A" w:rsidRPr="00A74738" w:rsidRDefault="00FA082A">
            <w:pPr>
              <w:jc w:val="center"/>
              <w:rPr>
                <w:sz w:val="20"/>
                <w:szCs w:val="20"/>
              </w:rPr>
            </w:pPr>
          </w:p>
        </w:tc>
        <w:tc>
          <w:tcPr>
            <w:tcW w:w="1174" w:type="dxa"/>
            <w:tcBorders>
              <w:top w:val="nil"/>
              <w:left w:val="nil"/>
              <w:bottom w:val="nil"/>
              <w:right w:val="nil"/>
            </w:tcBorders>
            <w:shd w:val="clear" w:color="auto" w:fill="auto"/>
            <w:noWrap/>
            <w:vAlign w:val="bottom"/>
          </w:tcPr>
          <w:p w14:paraId="15F8AFD8" w14:textId="77777777" w:rsidR="00FA082A" w:rsidRPr="00A74738" w:rsidRDefault="00FA082A">
            <w:pPr>
              <w:jc w:val="center"/>
              <w:rPr>
                <w:sz w:val="20"/>
                <w:szCs w:val="20"/>
              </w:rPr>
            </w:pPr>
          </w:p>
        </w:tc>
      </w:tr>
      <w:tr w:rsidR="00EB2BE0" w:rsidRPr="008F0E53" w14:paraId="2720AC6C"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5D9C3467" w14:textId="77777777" w:rsidR="00EB2BE0" w:rsidRPr="00A74738" w:rsidRDefault="00EB2BE0">
            <w:pPr>
              <w:rPr>
                <w:sz w:val="20"/>
                <w:szCs w:val="20"/>
              </w:rPr>
            </w:pPr>
            <w:r w:rsidRPr="00A74738">
              <w:rPr>
                <w:sz w:val="20"/>
                <w:szCs w:val="20"/>
              </w:rPr>
              <w:t>Experience</w:t>
            </w:r>
          </w:p>
        </w:tc>
        <w:tc>
          <w:tcPr>
            <w:tcW w:w="1160" w:type="dxa"/>
            <w:tcBorders>
              <w:top w:val="nil"/>
              <w:left w:val="nil"/>
              <w:bottom w:val="nil"/>
              <w:right w:val="nil"/>
            </w:tcBorders>
            <w:shd w:val="clear" w:color="auto" w:fill="auto"/>
            <w:noWrap/>
            <w:vAlign w:val="bottom"/>
            <w:hideMark/>
          </w:tcPr>
          <w:p w14:paraId="4C93483B" w14:textId="77777777" w:rsidR="00EB2BE0" w:rsidRPr="00A74738" w:rsidRDefault="00EB2BE0">
            <w:pPr>
              <w:jc w:val="center"/>
              <w:rPr>
                <w:sz w:val="20"/>
                <w:szCs w:val="20"/>
              </w:rPr>
            </w:pPr>
            <w:r w:rsidRPr="00A74738">
              <w:rPr>
                <w:sz w:val="20"/>
                <w:szCs w:val="20"/>
              </w:rPr>
              <w:t>0.991</w:t>
            </w:r>
          </w:p>
        </w:tc>
        <w:tc>
          <w:tcPr>
            <w:tcW w:w="1160" w:type="dxa"/>
            <w:tcBorders>
              <w:top w:val="nil"/>
              <w:left w:val="nil"/>
              <w:bottom w:val="nil"/>
              <w:right w:val="nil"/>
            </w:tcBorders>
            <w:shd w:val="clear" w:color="auto" w:fill="auto"/>
            <w:noWrap/>
            <w:vAlign w:val="bottom"/>
            <w:hideMark/>
          </w:tcPr>
          <w:p w14:paraId="4946E017" w14:textId="77777777" w:rsidR="00EB2BE0" w:rsidRPr="00A74738" w:rsidRDefault="00EB2BE0">
            <w:pPr>
              <w:jc w:val="center"/>
              <w:rPr>
                <w:sz w:val="20"/>
                <w:szCs w:val="20"/>
              </w:rPr>
            </w:pPr>
            <w:r w:rsidRPr="00A74738">
              <w:rPr>
                <w:sz w:val="20"/>
                <w:szCs w:val="20"/>
              </w:rPr>
              <w:t>0.946**</w:t>
            </w:r>
          </w:p>
        </w:tc>
        <w:tc>
          <w:tcPr>
            <w:tcW w:w="1174" w:type="dxa"/>
            <w:tcBorders>
              <w:top w:val="nil"/>
              <w:left w:val="nil"/>
              <w:bottom w:val="nil"/>
              <w:right w:val="nil"/>
            </w:tcBorders>
            <w:shd w:val="clear" w:color="auto" w:fill="auto"/>
            <w:noWrap/>
            <w:vAlign w:val="bottom"/>
            <w:hideMark/>
          </w:tcPr>
          <w:p w14:paraId="3F0FB855" w14:textId="77777777" w:rsidR="00EB2BE0" w:rsidRPr="00A74738" w:rsidRDefault="00EB2BE0">
            <w:pPr>
              <w:jc w:val="center"/>
              <w:rPr>
                <w:sz w:val="20"/>
                <w:szCs w:val="20"/>
              </w:rPr>
            </w:pPr>
            <w:r w:rsidRPr="00A74738">
              <w:rPr>
                <w:sz w:val="20"/>
                <w:szCs w:val="20"/>
              </w:rPr>
              <w:t>0.949**</w:t>
            </w:r>
          </w:p>
        </w:tc>
        <w:tc>
          <w:tcPr>
            <w:tcW w:w="1174" w:type="dxa"/>
            <w:tcBorders>
              <w:top w:val="nil"/>
              <w:left w:val="nil"/>
              <w:bottom w:val="nil"/>
              <w:right w:val="nil"/>
            </w:tcBorders>
            <w:shd w:val="clear" w:color="auto" w:fill="auto"/>
            <w:noWrap/>
            <w:vAlign w:val="bottom"/>
            <w:hideMark/>
          </w:tcPr>
          <w:p w14:paraId="591F76E2" w14:textId="77777777" w:rsidR="00EB2BE0" w:rsidRPr="00A74738" w:rsidRDefault="00EB2BE0">
            <w:pPr>
              <w:jc w:val="center"/>
              <w:rPr>
                <w:sz w:val="20"/>
                <w:szCs w:val="20"/>
              </w:rPr>
            </w:pPr>
            <w:r w:rsidRPr="00A74738">
              <w:rPr>
                <w:sz w:val="20"/>
                <w:szCs w:val="20"/>
              </w:rPr>
              <w:t>0.935**</w:t>
            </w:r>
          </w:p>
        </w:tc>
      </w:tr>
      <w:tr w:rsidR="00EB2BE0" w:rsidRPr="008F0E53" w14:paraId="265BAB1F"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2B83696D" w14:textId="77777777" w:rsidR="00EB2BE0" w:rsidRPr="00A74738" w:rsidRDefault="00EB2BE0">
            <w:pPr>
              <w:jc w:val="center"/>
              <w:rPr>
                <w:sz w:val="20"/>
                <w:szCs w:val="20"/>
              </w:rPr>
            </w:pPr>
          </w:p>
        </w:tc>
        <w:tc>
          <w:tcPr>
            <w:tcW w:w="1160" w:type="dxa"/>
            <w:tcBorders>
              <w:top w:val="nil"/>
              <w:left w:val="nil"/>
              <w:bottom w:val="nil"/>
              <w:right w:val="nil"/>
            </w:tcBorders>
            <w:shd w:val="clear" w:color="auto" w:fill="auto"/>
            <w:noWrap/>
            <w:vAlign w:val="bottom"/>
            <w:hideMark/>
          </w:tcPr>
          <w:p w14:paraId="6B704B4B" w14:textId="77777777" w:rsidR="00EB2BE0" w:rsidRPr="00A74738" w:rsidRDefault="00EB2BE0">
            <w:pPr>
              <w:jc w:val="center"/>
              <w:rPr>
                <w:sz w:val="20"/>
                <w:szCs w:val="20"/>
              </w:rPr>
            </w:pPr>
            <w:r w:rsidRPr="00A74738">
              <w:rPr>
                <w:sz w:val="20"/>
                <w:szCs w:val="20"/>
              </w:rPr>
              <w:t>(0.015)</w:t>
            </w:r>
          </w:p>
        </w:tc>
        <w:tc>
          <w:tcPr>
            <w:tcW w:w="1160" w:type="dxa"/>
            <w:tcBorders>
              <w:top w:val="nil"/>
              <w:left w:val="nil"/>
              <w:bottom w:val="nil"/>
              <w:right w:val="nil"/>
            </w:tcBorders>
            <w:shd w:val="clear" w:color="auto" w:fill="auto"/>
            <w:noWrap/>
            <w:vAlign w:val="bottom"/>
            <w:hideMark/>
          </w:tcPr>
          <w:p w14:paraId="4E056E23" w14:textId="77777777" w:rsidR="00EB2BE0" w:rsidRPr="00A74738" w:rsidRDefault="00EB2BE0">
            <w:pPr>
              <w:jc w:val="center"/>
              <w:rPr>
                <w:sz w:val="20"/>
                <w:szCs w:val="20"/>
              </w:rPr>
            </w:pPr>
            <w:r w:rsidRPr="00A74738">
              <w:rPr>
                <w:sz w:val="20"/>
                <w:szCs w:val="20"/>
              </w:rPr>
              <w:t>(0.026)</w:t>
            </w:r>
          </w:p>
        </w:tc>
        <w:tc>
          <w:tcPr>
            <w:tcW w:w="1174" w:type="dxa"/>
            <w:tcBorders>
              <w:top w:val="nil"/>
              <w:left w:val="nil"/>
              <w:bottom w:val="nil"/>
              <w:right w:val="nil"/>
            </w:tcBorders>
            <w:shd w:val="clear" w:color="auto" w:fill="auto"/>
            <w:noWrap/>
            <w:vAlign w:val="bottom"/>
            <w:hideMark/>
          </w:tcPr>
          <w:p w14:paraId="415F1227" w14:textId="77777777" w:rsidR="00EB2BE0" w:rsidRPr="00A74738" w:rsidRDefault="00EB2BE0">
            <w:pPr>
              <w:jc w:val="center"/>
              <w:rPr>
                <w:sz w:val="20"/>
                <w:szCs w:val="20"/>
              </w:rPr>
            </w:pPr>
            <w:r w:rsidRPr="00A74738">
              <w:rPr>
                <w:sz w:val="20"/>
                <w:szCs w:val="20"/>
              </w:rPr>
              <w:t>(0.023)</w:t>
            </w:r>
          </w:p>
        </w:tc>
        <w:tc>
          <w:tcPr>
            <w:tcW w:w="1174" w:type="dxa"/>
            <w:tcBorders>
              <w:top w:val="nil"/>
              <w:left w:val="nil"/>
              <w:bottom w:val="nil"/>
              <w:right w:val="nil"/>
            </w:tcBorders>
            <w:shd w:val="clear" w:color="auto" w:fill="auto"/>
            <w:noWrap/>
            <w:vAlign w:val="bottom"/>
            <w:hideMark/>
          </w:tcPr>
          <w:p w14:paraId="7748290C" w14:textId="77777777" w:rsidR="00EB2BE0" w:rsidRPr="00A74738" w:rsidRDefault="00EB2BE0">
            <w:pPr>
              <w:jc w:val="center"/>
              <w:rPr>
                <w:sz w:val="20"/>
                <w:szCs w:val="20"/>
              </w:rPr>
            </w:pPr>
            <w:r w:rsidRPr="00A74738">
              <w:rPr>
                <w:sz w:val="20"/>
                <w:szCs w:val="20"/>
              </w:rPr>
              <w:t>(0.028)</w:t>
            </w:r>
          </w:p>
        </w:tc>
      </w:tr>
      <w:tr w:rsidR="00EB2BE0" w:rsidRPr="008F0E53" w14:paraId="5A4A14EE"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25C07E2F" w14:textId="77777777" w:rsidR="00EB2BE0" w:rsidRPr="00A74738" w:rsidRDefault="00EB2BE0">
            <w:pPr>
              <w:rPr>
                <w:sz w:val="20"/>
                <w:szCs w:val="20"/>
              </w:rPr>
            </w:pPr>
            <w:r w:rsidRPr="00A74738">
              <w:rPr>
                <w:sz w:val="20"/>
                <w:szCs w:val="20"/>
              </w:rPr>
              <w:t>Experience Squared</w:t>
            </w:r>
          </w:p>
        </w:tc>
        <w:tc>
          <w:tcPr>
            <w:tcW w:w="1160" w:type="dxa"/>
            <w:tcBorders>
              <w:top w:val="nil"/>
              <w:left w:val="nil"/>
              <w:bottom w:val="nil"/>
              <w:right w:val="nil"/>
            </w:tcBorders>
            <w:shd w:val="clear" w:color="auto" w:fill="auto"/>
            <w:noWrap/>
            <w:vAlign w:val="bottom"/>
            <w:hideMark/>
          </w:tcPr>
          <w:p w14:paraId="64B59435" w14:textId="77777777" w:rsidR="00EB2BE0" w:rsidRPr="00A74738" w:rsidRDefault="00EB2BE0">
            <w:pPr>
              <w:jc w:val="center"/>
              <w:rPr>
                <w:sz w:val="20"/>
                <w:szCs w:val="20"/>
              </w:rPr>
            </w:pPr>
            <w:r w:rsidRPr="00A74738">
              <w:rPr>
                <w:sz w:val="20"/>
                <w:szCs w:val="20"/>
              </w:rPr>
              <w:t>1.000</w:t>
            </w:r>
          </w:p>
        </w:tc>
        <w:tc>
          <w:tcPr>
            <w:tcW w:w="1160" w:type="dxa"/>
            <w:tcBorders>
              <w:top w:val="nil"/>
              <w:left w:val="nil"/>
              <w:bottom w:val="nil"/>
              <w:right w:val="nil"/>
            </w:tcBorders>
            <w:shd w:val="clear" w:color="auto" w:fill="auto"/>
            <w:noWrap/>
            <w:vAlign w:val="bottom"/>
            <w:hideMark/>
          </w:tcPr>
          <w:p w14:paraId="2503ABDE" w14:textId="77777777" w:rsidR="00EB2BE0" w:rsidRPr="00A74738" w:rsidRDefault="00EB2BE0">
            <w:pPr>
              <w:jc w:val="center"/>
              <w:rPr>
                <w:sz w:val="20"/>
                <w:szCs w:val="20"/>
              </w:rPr>
            </w:pPr>
            <w:r w:rsidRPr="00A74738">
              <w:rPr>
                <w:sz w:val="20"/>
                <w:szCs w:val="20"/>
              </w:rPr>
              <w:t>1.001</w:t>
            </w:r>
          </w:p>
        </w:tc>
        <w:tc>
          <w:tcPr>
            <w:tcW w:w="1174" w:type="dxa"/>
            <w:tcBorders>
              <w:top w:val="nil"/>
              <w:left w:val="nil"/>
              <w:bottom w:val="nil"/>
              <w:right w:val="nil"/>
            </w:tcBorders>
            <w:shd w:val="clear" w:color="auto" w:fill="auto"/>
            <w:noWrap/>
            <w:vAlign w:val="bottom"/>
            <w:hideMark/>
          </w:tcPr>
          <w:p w14:paraId="18E52BBB" w14:textId="77777777" w:rsidR="00EB2BE0" w:rsidRPr="00A74738" w:rsidRDefault="00EB2BE0">
            <w:pPr>
              <w:jc w:val="center"/>
              <w:rPr>
                <w:sz w:val="20"/>
                <w:szCs w:val="20"/>
              </w:rPr>
            </w:pPr>
            <w:r w:rsidRPr="00A74738">
              <w:rPr>
                <w:sz w:val="20"/>
                <w:szCs w:val="20"/>
              </w:rPr>
              <w:t>1.001*</w:t>
            </w:r>
          </w:p>
        </w:tc>
        <w:tc>
          <w:tcPr>
            <w:tcW w:w="1174" w:type="dxa"/>
            <w:tcBorders>
              <w:top w:val="nil"/>
              <w:left w:val="nil"/>
              <w:bottom w:val="nil"/>
              <w:right w:val="nil"/>
            </w:tcBorders>
            <w:shd w:val="clear" w:color="auto" w:fill="auto"/>
            <w:noWrap/>
            <w:vAlign w:val="bottom"/>
            <w:hideMark/>
          </w:tcPr>
          <w:p w14:paraId="2ACB74BC" w14:textId="77777777" w:rsidR="00EB2BE0" w:rsidRPr="00A74738" w:rsidRDefault="00EB2BE0">
            <w:pPr>
              <w:jc w:val="center"/>
              <w:rPr>
                <w:sz w:val="20"/>
                <w:szCs w:val="20"/>
              </w:rPr>
            </w:pPr>
            <w:r w:rsidRPr="00A74738">
              <w:rPr>
                <w:sz w:val="20"/>
                <w:szCs w:val="20"/>
              </w:rPr>
              <w:t>1.002*</w:t>
            </w:r>
          </w:p>
        </w:tc>
      </w:tr>
      <w:tr w:rsidR="00EB2BE0" w:rsidRPr="008F0E53" w14:paraId="778C2A06"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6711D6FC" w14:textId="77777777" w:rsidR="00EB2BE0" w:rsidRPr="00A74738" w:rsidRDefault="00EB2BE0">
            <w:pPr>
              <w:jc w:val="center"/>
              <w:rPr>
                <w:sz w:val="20"/>
                <w:szCs w:val="20"/>
              </w:rPr>
            </w:pPr>
          </w:p>
        </w:tc>
        <w:tc>
          <w:tcPr>
            <w:tcW w:w="1160" w:type="dxa"/>
            <w:tcBorders>
              <w:top w:val="nil"/>
              <w:left w:val="nil"/>
              <w:bottom w:val="nil"/>
              <w:right w:val="nil"/>
            </w:tcBorders>
            <w:shd w:val="clear" w:color="auto" w:fill="auto"/>
            <w:noWrap/>
            <w:vAlign w:val="bottom"/>
            <w:hideMark/>
          </w:tcPr>
          <w:p w14:paraId="32716A4C" w14:textId="77777777" w:rsidR="00EB2BE0" w:rsidRPr="00A74738" w:rsidRDefault="00EB2BE0">
            <w:pPr>
              <w:jc w:val="center"/>
              <w:rPr>
                <w:sz w:val="20"/>
                <w:szCs w:val="20"/>
              </w:rPr>
            </w:pPr>
            <w:r w:rsidRPr="00A74738">
              <w:rPr>
                <w:sz w:val="20"/>
                <w:szCs w:val="20"/>
              </w:rPr>
              <w:t>(0.000)</w:t>
            </w:r>
          </w:p>
        </w:tc>
        <w:tc>
          <w:tcPr>
            <w:tcW w:w="1160" w:type="dxa"/>
            <w:tcBorders>
              <w:top w:val="nil"/>
              <w:left w:val="nil"/>
              <w:bottom w:val="nil"/>
              <w:right w:val="nil"/>
            </w:tcBorders>
            <w:shd w:val="clear" w:color="auto" w:fill="auto"/>
            <w:noWrap/>
            <w:vAlign w:val="bottom"/>
            <w:hideMark/>
          </w:tcPr>
          <w:p w14:paraId="4407BCE7" w14:textId="77777777" w:rsidR="00EB2BE0" w:rsidRPr="00A74738" w:rsidRDefault="00EB2BE0">
            <w:pPr>
              <w:jc w:val="center"/>
              <w:rPr>
                <w:sz w:val="20"/>
                <w:szCs w:val="20"/>
              </w:rPr>
            </w:pPr>
            <w:r w:rsidRPr="00A74738">
              <w:rPr>
                <w:sz w:val="20"/>
                <w:szCs w:val="20"/>
              </w:rPr>
              <w:t>(0.001)</w:t>
            </w:r>
          </w:p>
        </w:tc>
        <w:tc>
          <w:tcPr>
            <w:tcW w:w="1174" w:type="dxa"/>
            <w:tcBorders>
              <w:top w:val="nil"/>
              <w:left w:val="nil"/>
              <w:bottom w:val="nil"/>
              <w:right w:val="nil"/>
            </w:tcBorders>
            <w:shd w:val="clear" w:color="auto" w:fill="auto"/>
            <w:noWrap/>
            <w:vAlign w:val="bottom"/>
            <w:hideMark/>
          </w:tcPr>
          <w:p w14:paraId="77E6B4D8" w14:textId="77777777" w:rsidR="00EB2BE0" w:rsidRPr="00A74738" w:rsidRDefault="00EB2BE0">
            <w:pPr>
              <w:jc w:val="center"/>
              <w:rPr>
                <w:sz w:val="20"/>
                <w:szCs w:val="20"/>
              </w:rPr>
            </w:pPr>
            <w:r w:rsidRPr="00A74738">
              <w:rPr>
                <w:sz w:val="20"/>
                <w:szCs w:val="20"/>
              </w:rPr>
              <w:t>(0.001)</w:t>
            </w:r>
          </w:p>
        </w:tc>
        <w:tc>
          <w:tcPr>
            <w:tcW w:w="1174" w:type="dxa"/>
            <w:tcBorders>
              <w:top w:val="nil"/>
              <w:left w:val="nil"/>
              <w:bottom w:val="nil"/>
              <w:right w:val="nil"/>
            </w:tcBorders>
            <w:shd w:val="clear" w:color="auto" w:fill="auto"/>
            <w:noWrap/>
            <w:vAlign w:val="bottom"/>
            <w:hideMark/>
          </w:tcPr>
          <w:p w14:paraId="68B4B4E2" w14:textId="77777777" w:rsidR="00EB2BE0" w:rsidRPr="00A74738" w:rsidRDefault="00EB2BE0">
            <w:pPr>
              <w:jc w:val="center"/>
              <w:rPr>
                <w:sz w:val="20"/>
                <w:szCs w:val="20"/>
              </w:rPr>
            </w:pPr>
            <w:r w:rsidRPr="00A74738">
              <w:rPr>
                <w:sz w:val="20"/>
                <w:szCs w:val="20"/>
              </w:rPr>
              <w:t>(0.001)</w:t>
            </w:r>
          </w:p>
        </w:tc>
      </w:tr>
      <w:tr w:rsidR="00EB2BE0" w:rsidRPr="008F0E53" w14:paraId="2FE95E8F"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573525E9" w14:textId="77777777" w:rsidR="00EB2BE0" w:rsidRPr="00A74738" w:rsidRDefault="00EB2BE0">
            <w:pPr>
              <w:rPr>
                <w:sz w:val="20"/>
                <w:szCs w:val="20"/>
              </w:rPr>
            </w:pPr>
            <w:r w:rsidRPr="00A74738">
              <w:rPr>
                <w:sz w:val="20"/>
                <w:szCs w:val="20"/>
              </w:rPr>
              <w:t xml:space="preserve">Num. </w:t>
            </w:r>
            <w:proofErr w:type="spellStart"/>
            <w:r w:rsidRPr="00A74738">
              <w:rPr>
                <w:sz w:val="20"/>
                <w:szCs w:val="20"/>
              </w:rPr>
              <w:t>prev</w:t>
            </w:r>
            <w:proofErr w:type="spellEnd"/>
            <w:r w:rsidRPr="00A74738">
              <w:rPr>
                <w:sz w:val="20"/>
                <w:szCs w:val="20"/>
              </w:rPr>
              <w:t xml:space="preserve"> jobs</w:t>
            </w:r>
          </w:p>
        </w:tc>
        <w:tc>
          <w:tcPr>
            <w:tcW w:w="1160" w:type="dxa"/>
            <w:tcBorders>
              <w:top w:val="nil"/>
              <w:left w:val="nil"/>
              <w:bottom w:val="nil"/>
              <w:right w:val="nil"/>
            </w:tcBorders>
            <w:shd w:val="clear" w:color="auto" w:fill="auto"/>
            <w:noWrap/>
            <w:vAlign w:val="bottom"/>
            <w:hideMark/>
          </w:tcPr>
          <w:p w14:paraId="2CFC2DB1" w14:textId="77777777" w:rsidR="00EB2BE0" w:rsidRPr="00A74738" w:rsidRDefault="00EB2BE0">
            <w:pPr>
              <w:jc w:val="center"/>
              <w:rPr>
                <w:sz w:val="20"/>
                <w:szCs w:val="20"/>
              </w:rPr>
            </w:pPr>
            <w:r w:rsidRPr="00A74738">
              <w:rPr>
                <w:sz w:val="20"/>
                <w:szCs w:val="20"/>
              </w:rPr>
              <w:t>1.107***</w:t>
            </w:r>
          </w:p>
        </w:tc>
        <w:tc>
          <w:tcPr>
            <w:tcW w:w="1160" w:type="dxa"/>
            <w:tcBorders>
              <w:top w:val="nil"/>
              <w:left w:val="nil"/>
              <w:bottom w:val="nil"/>
              <w:right w:val="nil"/>
            </w:tcBorders>
            <w:shd w:val="clear" w:color="auto" w:fill="auto"/>
            <w:noWrap/>
            <w:vAlign w:val="bottom"/>
            <w:hideMark/>
          </w:tcPr>
          <w:p w14:paraId="6171B52B" w14:textId="77777777" w:rsidR="00EB2BE0" w:rsidRPr="00A74738" w:rsidRDefault="00EB2BE0">
            <w:pPr>
              <w:jc w:val="center"/>
              <w:rPr>
                <w:sz w:val="20"/>
                <w:szCs w:val="20"/>
              </w:rPr>
            </w:pPr>
            <w:r w:rsidRPr="00A74738">
              <w:rPr>
                <w:sz w:val="20"/>
                <w:szCs w:val="20"/>
              </w:rPr>
              <w:t>1.121***</w:t>
            </w:r>
          </w:p>
        </w:tc>
        <w:tc>
          <w:tcPr>
            <w:tcW w:w="1174" w:type="dxa"/>
            <w:tcBorders>
              <w:top w:val="nil"/>
              <w:left w:val="nil"/>
              <w:bottom w:val="nil"/>
              <w:right w:val="nil"/>
            </w:tcBorders>
            <w:shd w:val="clear" w:color="auto" w:fill="auto"/>
            <w:noWrap/>
            <w:vAlign w:val="bottom"/>
            <w:hideMark/>
          </w:tcPr>
          <w:p w14:paraId="6240129A" w14:textId="77777777" w:rsidR="00EB2BE0" w:rsidRPr="00A74738" w:rsidRDefault="00EB2BE0">
            <w:pPr>
              <w:jc w:val="center"/>
              <w:rPr>
                <w:sz w:val="20"/>
                <w:szCs w:val="20"/>
              </w:rPr>
            </w:pPr>
            <w:r w:rsidRPr="00A74738">
              <w:rPr>
                <w:sz w:val="20"/>
                <w:szCs w:val="20"/>
              </w:rPr>
              <w:t>1.086***</w:t>
            </w:r>
          </w:p>
        </w:tc>
        <w:tc>
          <w:tcPr>
            <w:tcW w:w="1174" w:type="dxa"/>
            <w:tcBorders>
              <w:top w:val="nil"/>
              <w:left w:val="nil"/>
              <w:bottom w:val="nil"/>
              <w:right w:val="nil"/>
            </w:tcBorders>
            <w:shd w:val="clear" w:color="auto" w:fill="auto"/>
            <w:noWrap/>
            <w:vAlign w:val="bottom"/>
            <w:hideMark/>
          </w:tcPr>
          <w:p w14:paraId="4F1691EF" w14:textId="77777777" w:rsidR="00EB2BE0" w:rsidRPr="00A74738" w:rsidRDefault="00EB2BE0">
            <w:pPr>
              <w:jc w:val="center"/>
              <w:rPr>
                <w:sz w:val="20"/>
                <w:szCs w:val="20"/>
              </w:rPr>
            </w:pPr>
            <w:r w:rsidRPr="00A74738">
              <w:rPr>
                <w:sz w:val="20"/>
                <w:szCs w:val="20"/>
              </w:rPr>
              <w:t>1.085***</w:t>
            </w:r>
          </w:p>
        </w:tc>
      </w:tr>
      <w:tr w:rsidR="00EB2BE0" w:rsidRPr="008F0E53" w14:paraId="2FA0A5EE"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26DD5A89" w14:textId="77777777" w:rsidR="00EB2BE0" w:rsidRPr="00A74738" w:rsidRDefault="00EB2BE0">
            <w:pPr>
              <w:jc w:val="center"/>
              <w:rPr>
                <w:sz w:val="20"/>
                <w:szCs w:val="20"/>
              </w:rPr>
            </w:pPr>
          </w:p>
        </w:tc>
        <w:tc>
          <w:tcPr>
            <w:tcW w:w="1160" w:type="dxa"/>
            <w:tcBorders>
              <w:top w:val="nil"/>
              <w:left w:val="nil"/>
              <w:bottom w:val="nil"/>
              <w:right w:val="nil"/>
            </w:tcBorders>
            <w:shd w:val="clear" w:color="auto" w:fill="auto"/>
            <w:noWrap/>
            <w:vAlign w:val="bottom"/>
            <w:hideMark/>
          </w:tcPr>
          <w:p w14:paraId="14E6F14B" w14:textId="77777777" w:rsidR="00EB2BE0" w:rsidRPr="00A74738" w:rsidRDefault="00EB2BE0">
            <w:pPr>
              <w:jc w:val="center"/>
              <w:rPr>
                <w:sz w:val="20"/>
                <w:szCs w:val="20"/>
              </w:rPr>
            </w:pPr>
            <w:r w:rsidRPr="00A74738">
              <w:rPr>
                <w:sz w:val="20"/>
                <w:szCs w:val="20"/>
              </w:rPr>
              <w:t>(0.016)</w:t>
            </w:r>
          </w:p>
        </w:tc>
        <w:tc>
          <w:tcPr>
            <w:tcW w:w="1160" w:type="dxa"/>
            <w:tcBorders>
              <w:top w:val="nil"/>
              <w:left w:val="nil"/>
              <w:bottom w:val="nil"/>
              <w:right w:val="nil"/>
            </w:tcBorders>
            <w:shd w:val="clear" w:color="auto" w:fill="auto"/>
            <w:noWrap/>
            <w:vAlign w:val="bottom"/>
            <w:hideMark/>
          </w:tcPr>
          <w:p w14:paraId="7AC39492" w14:textId="77777777" w:rsidR="00EB2BE0" w:rsidRPr="00A74738" w:rsidRDefault="00EB2BE0">
            <w:pPr>
              <w:jc w:val="center"/>
              <w:rPr>
                <w:sz w:val="20"/>
                <w:szCs w:val="20"/>
              </w:rPr>
            </w:pPr>
            <w:r w:rsidRPr="00A74738">
              <w:rPr>
                <w:sz w:val="20"/>
                <w:szCs w:val="20"/>
              </w:rPr>
              <w:t>(0.032)</w:t>
            </w:r>
          </w:p>
        </w:tc>
        <w:tc>
          <w:tcPr>
            <w:tcW w:w="1174" w:type="dxa"/>
            <w:tcBorders>
              <w:top w:val="nil"/>
              <w:left w:val="nil"/>
              <w:bottom w:val="nil"/>
              <w:right w:val="nil"/>
            </w:tcBorders>
            <w:shd w:val="clear" w:color="auto" w:fill="auto"/>
            <w:noWrap/>
            <w:vAlign w:val="bottom"/>
            <w:hideMark/>
          </w:tcPr>
          <w:p w14:paraId="3C27AC6F" w14:textId="77777777" w:rsidR="00EB2BE0" w:rsidRPr="00A74738" w:rsidRDefault="00EB2BE0">
            <w:pPr>
              <w:jc w:val="center"/>
              <w:rPr>
                <w:sz w:val="20"/>
                <w:szCs w:val="20"/>
              </w:rPr>
            </w:pPr>
            <w:r w:rsidRPr="00A74738">
              <w:rPr>
                <w:sz w:val="20"/>
                <w:szCs w:val="20"/>
              </w:rPr>
              <w:t>(0.027)</w:t>
            </w:r>
          </w:p>
        </w:tc>
        <w:tc>
          <w:tcPr>
            <w:tcW w:w="1174" w:type="dxa"/>
            <w:tcBorders>
              <w:top w:val="nil"/>
              <w:left w:val="nil"/>
              <w:bottom w:val="nil"/>
              <w:right w:val="nil"/>
            </w:tcBorders>
            <w:shd w:val="clear" w:color="auto" w:fill="auto"/>
            <w:noWrap/>
            <w:vAlign w:val="bottom"/>
            <w:hideMark/>
          </w:tcPr>
          <w:p w14:paraId="590F00DB" w14:textId="77777777" w:rsidR="00EB2BE0" w:rsidRPr="00A74738" w:rsidRDefault="00EB2BE0">
            <w:pPr>
              <w:jc w:val="center"/>
              <w:rPr>
                <w:sz w:val="20"/>
                <w:szCs w:val="20"/>
              </w:rPr>
            </w:pPr>
            <w:r w:rsidRPr="00A74738">
              <w:rPr>
                <w:sz w:val="20"/>
                <w:szCs w:val="20"/>
              </w:rPr>
              <w:t>(0.031)</w:t>
            </w:r>
          </w:p>
        </w:tc>
      </w:tr>
      <w:tr w:rsidR="00EB2BE0" w:rsidRPr="008F0E53" w14:paraId="18D9DA02"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410A632B" w14:textId="77777777" w:rsidR="00EB2BE0" w:rsidRPr="00A74738" w:rsidRDefault="00EB2BE0">
            <w:pPr>
              <w:rPr>
                <w:sz w:val="20"/>
                <w:szCs w:val="20"/>
              </w:rPr>
            </w:pPr>
            <w:r w:rsidRPr="00A74738">
              <w:rPr>
                <w:sz w:val="20"/>
                <w:szCs w:val="20"/>
              </w:rPr>
              <w:t>Managing in own country</w:t>
            </w:r>
          </w:p>
        </w:tc>
        <w:tc>
          <w:tcPr>
            <w:tcW w:w="1160" w:type="dxa"/>
            <w:tcBorders>
              <w:top w:val="nil"/>
              <w:left w:val="nil"/>
              <w:bottom w:val="nil"/>
              <w:right w:val="nil"/>
            </w:tcBorders>
            <w:shd w:val="clear" w:color="auto" w:fill="auto"/>
            <w:noWrap/>
            <w:vAlign w:val="bottom"/>
            <w:hideMark/>
          </w:tcPr>
          <w:p w14:paraId="468B3BF1" w14:textId="77777777" w:rsidR="00EB2BE0" w:rsidRPr="00A74738" w:rsidRDefault="00EB2BE0">
            <w:pPr>
              <w:jc w:val="center"/>
              <w:rPr>
                <w:sz w:val="20"/>
                <w:szCs w:val="20"/>
              </w:rPr>
            </w:pPr>
            <w:r w:rsidRPr="00A74738">
              <w:rPr>
                <w:sz w:val="20"/>
                <w:szCs w:val="20"/>
              </w:rPr>
              <w:t>0.697***</w:t>
            </w:r>
          </w:p>
        </w:tc>
        <w:tc>
          <w:tcPr>
            <w:tcW w:w="1160" w:type="dxa"/>
            <w:tcBorders>
              <w:top w:val="nil"/>
              <w:left w:val="nil"/>
              <w:bottom w:val="nil"/>
              <w:right w:val="nil"/>
            </w:tcBorders>
            <w:shd w:val="clear" w:color="auto" w:fill="auto"/>
            <w:noWrap/>
            <w:vAlign w:val="bottom"/>
            <w:hideMark/>
          </w:tcPr>
          <w:p w14:paraId="668765CA" w14:textId="77777777" w:rsidR="00EB2BE0" w:rsidRPr="00A74738" w:rsidRDefault="00EB2BE0">
            <w:pPr>
              <w:jc w:val="center"/>
              <w:rPr>
                <w:sz w:val="20"/>
                <w:szCs w:val="20"/>
              </w:rPr>
            </w:pPr>
            <w:r w:rsidRPr="00A74738">
              <w:rPr>
                <w:sz w:val="20"/>
                <w:szCs w:val="20"/>
              </w:rPr>
              <w:t>0.663**</w:t>
            </w:r>
          </w:p>
        </w:tc>
        <w:tc>
          <w:tcPr>
            <w:tcW w:w="1174" w:type="dxa"/>
            <w:tcBorders>
              <w:top w:val="nil"/>
              <w:left w:val="nil"/>
              <w:bottom w:val="nil"/>
              <w:right w:val="nil"/>
            </w:tcBorders>
            <w:shd w:val="clear" w:color="auto" w:fill="auto"/>
            <w:noWrap/>
            <w:vAlign w:val="bottom"/>
            <w:hideMark/>
          </w:tcPr>
          <w:p w14:paraId="7358DD08" w14:textId="77777777" w:rsidR="00EB2BE0" w:rsidRPr="00A74738" w:rsidRDefault="00EB2BE0">
            <w:pPr>
              <w:jc w:val="center"/>
              <w:rPr>
                <w:sz w:val="20"/>
                <w:szCs w:val="20"/>
              </w:rPr>
            </w:pPr>
            <w:r w:rsidRPr="00A74738">
              <w:rPr>
                <w:sz w:val="20"/>
                <w:szCs w:val="20"/>
              </w:rPr>
              <w:t>0.886</w:t>
            </w:r>
          </w:p>
        </w:tc>
        <w:tc>
          <w:tcPr>
            <w:tcW w:w="1174" w:type="dxa"/>
            <w:tcBorders>
              <w:top w:val="nil"/>
              <w:left w:val="nil"/>
              <w:bottom w:val="nil"/>
              <w:right w:val="nil"/>
            </w:tcBorders>
            <w:shd w:val="clear" w:color="auto" w:fill="auto"/>
            <w:noWrap/>
            <w:vAlign w:val="bottom"/>
            <w:hideMark/>
          </w:tcPr>
          <w:p w14:paraId="33247644" w14:textId="77777777" w:rsidR="00EB2BE0" w:rsidRPr="00A74738" w:rsidRDefault="00EB2BE0">
            <w:pPr>
              <w:jc w:val="center"/>
              <w:rPr>
                <w:sz w:val="20"/>
                <w:szCs w:val="20"/>
              </w:rPr>
            </w:pPr>
            <w:r w:rsidRPr="00A74738">
              <w:rPr>
                <w:sz w:val="20"/>
                <w:szCs w:val="20"/>
              </w:rPr>
              <w:t>0.845</w:t>
            </w:r>
          </w:p>
        </w:tc>
      </w:tr>
      <w:tr w:rsidR="00EB2BE0" w:rsidRPr="008F0E53" w14:paraId="77D56021"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788D4741" w14:textId="77777777" w:rsidR="00EB2BE0" w:rsidRPr="00A74738" w:rsidRDefault="00EB2BE0">
            <w:pPr>
              <w:jc w:val="center"/>
              <w:rPr>
                <w:sz w:val="20"/>
                <w:szCs w:val="20"/>
              </w:rPr>
            </w:pPr>
          </w:p>
        </w:tc>
        <w:tc>
          <w:tcPr>
            <w:tcW w:w="1160" w:type="dxa"/>
            <w:tcBorders>
              <w:top w:val="nil"/>
              <w:left w:val="nil"/>
              <w:bottom w:val="nil"/>
              <w:right w:val="nil"/>
            </w:tcBorders>
            <w:shd w:val="clear" w:color="auto" w:fill="auto"/>
            <w:noWrap/>
            <w:vAlign w:val="bottom"/>
            <w:hideMark/>
          </w:tcPr>
          <w:p w14:paraId="5EF38238" w14:textId="77777777" w:rsidR="00EB2BE0" w:rsidRPr="00A74738" w:rsidRDefault="00EB2BE0">
            <w:pPr>
              <w:jc w:val="center"/>
              <w:rPr>
                <w:sz w:val="20"/>
                <w:szCs w:val="20"/>
              </w:rPr>
            </w:pPr>
            <w:r w:rsidRPr="00A74738">
              <w:rPr>
                <w:sz w:val="20"/>
                <w:szCs w:val="20"/>
              </w:rPr>
              <w:t>(0.077)</w:t>
            </w:r>
          </w:p>
        </w:tc>
        <w:tc>
          <w:tcPr>
            <w:tcW w:w="1160" w:type="dxa"/>
            <w:tcBorders>
              <w:top w:val="nil"/>
              <w:left w:val="nil"/>
              <w:bottom w:val="nil"/>
              <w:right w:val="nil"/>
            </w:tcBorders>
            <w:shd w:val="clear" w:color="auto" w:fill="auto"/>
            <w:noWrap/>
            <w:vAlign w:val="bottom"/>
            <w:hideMark/>
          </w:tcPr>
          <w:p w14:paraId="3ED7970E" w14:textId="77777777" w:rsidR="00EB2BE0" w:rsidRPr="00A74738" w:rsidRDefault="00EB2BE0">
            <w:pPr>
              <w:jc w:val="center"/>
              <w:rPr>
                <w:sz w:val="20"/>
                <w:szCs w:val="20"/>
              </w:rPr>
            </w:pPr>
            <w:r w:rsidRPr="00A74738">
              <w:rPr>
                <w:sz w:val="20"/>
                <w:szCs w:val="20"/>
              </w:rPr>
              <w:t>(0.130)</w:t>
            </w:r>
          </w:p>
        </w:tc>
        <w:tc>
          <w:tcPr>
            <w:tcW w:w="1174" w:type="dxa"/>
            <w:tcBorders>
              <w:top w:val="nil"/>
              <w:left w:val="nil"/>
              <w:bottom w:val="nil"/>
              <w:right w:val="nil"/>
            </w:tcBorders>
            <w:shd w:val="clear" w:color="auto" w:fill="auto"/>
            <w:noWrap/>
            <w:vAlign w:val="bottom"/>
            <w:hideMark/>
          </w:tcPr>
          <w:p w14:paraId="6FCABF76" w14:textId="77777777" w:rsidR="00EB2BE0" w:rsidRPr="00A74738" w:rsidRDefault="00EB2BE0">
            <w:pPr>
              <w:jc w:val="center"/>
              <w:rPr>
                <w:sz w:val="20"/>
                <w:szCs w:val="20"/>
              </w:rPr>
            </w:pPr>
            <w:r w:rsidRPr="00A74738">
              <w:rPr>
                <w:sz w:val="20"/>
                <w:szCs w:val="20"/>
              </w:rPr>
              <w:t>(0.150)</w:t>
            </w:r>
          </w:p>
        </w:tc>
        <w:tc>
          <w:tcPr>
            <w:tcW w:w="1174" w:type="dxa"/>
            <w:tcBorders>
              <w:top w:val="nil"/>
              <w:left w:val="nil"/>
              <w:bottom w:val="nil"/>
              <w:right w:val="nil"/>
            </w:tcBorders>
            <w:shd w:val="clear" w:color="auto" w:fill="auto"/>
            <w:noWrap/>
            <w:vAlign w:val="bottom"/>
            <w:hideMark/>
          </w:tcPr>
          <w:p w14:paraId="502007BB" w14:textId="77777777" w:rsidR="00EB2BE0" w:rsidRPr="00A74738" w:rsidRDefault="00EB2BE0">
            <w:pPr>
              <w:jc w:val="center"/>
              <w:rPr>
                <w:sz w:val="20"/>
                <w:szCs w:val="20"/>
              </w:rPr>
            </w:pPr>
            <w:r w:rsidRPr="00A74738">
              <w:rPr>
                <w:sz w:val="20"/>
                <w:szCs w:val="20"/>
              </w:rPr>
              <w:t>(0.168)</w:t>
            </w:r>
          </w:p>
        </w:tc>
      </w:tr>
      <w:tr w:rsidR="00EB2BE0" w:rsidRPr="008F0E53" w14:paraId="41C6BFA6"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4FD5D1F7" w14:textId="77777777" w:rsidR="00EB2BE0" w:rsidRPr="00A74738" w:rsidRDefault="00EB2BE0">
            <w:pPr>
              <w:rPr>
                <w:sz w:val="20"/>
                <w:szCs w:val="20"/>
              </w:rPr>
            </w:pPr>
            <w:r w:rsidRPr="00A74738">
              <w:rPr>
                <w:sz w:val="20"/>
                <w:szCs w:val="20"/>
              </w:rPr>
              <w:t>Previous Promotion</w:t>
            </w:r>
          </w:p>
        </w:tc>
        <w:tc>
          <w:tcPr>
            <w:tcW w:w="1160" w:type="dxa"/>
            <w:tcBorders>
              <w:top w:val="nil"/>
              <w:left w:val="nil"/>
              <w:bottom w:val="nil"/>
              <w:right w:val="nil"/>
            </w:tcBorders>
            <w:shd w:val="clear" w:color="auto" w:fill="auto"/>
            <w:noWrap/>
            <w:vAlign w:val="bottom"/>
            <w:hideMark/>
          </w:tcPr>
          <w:p w14:paraId="58E4D3DC" w14:textId="77777777" w:rsidR="00EB2BE0" w:rsidRPr="00A74738" w:rsidRDefault="00EB2BE0">
            <w:pPr>
              <w:jc w:val="center"/>
              <w:rPr>
                <w:sz w:val="20"/>
                <w:szCs w:val="20"/>
              </w:rPr>
            </w:pPr>
            <w:r w:rsidRPr="00A74738">
              <w:rPr>
                <w:sz w:val="20"/>
                <w:szCs w:val="20"/>
              </w:rPr>
              <w:t>0.497***</w:t>
            </w:r>
          </w:p>
        </w:tc>
        <w:tc>
          <w:tcPr>
            <w:tcW w:w="1160" w:type="dxa"/>
            <w:tcBorders>
              <w:top w:val="nil"/>
              <w:left w:val="nil"/>
              <w:bottom w:val="nil"/>
              <w:right w:val="nil"/>
            </w:tcBorders>
            <w:shd w:val="clear" w:color="auto" w:fill="auto"/>
            <w:noWrap/>
            <w:vAlign w:val="bottom"/>
            <w:hideMark/>
          </w:tcPr>
          <w:p w14:paraId="5DA084AC" w14:textId="77777777" w:rsidR="00EB2BE0" w:rsidRPr="00A74738" w:rsidRDefault="00EB2BE0">
            <w:pPr>
              <w:jc w:val="center"/>
              <w:rPr>
                <w:sz w:val="20"/>
                <w:szCs w:val="20"/>
              </w:rPr>
            </w:pPr>
            <w:r w:rsidRPr="00A74738">
              <w:rPr>
                <w:sz w:val="20"/>
                <w:szCs w:val="20"/>
              </w:rPr>
              <w:t>0.450***</w:t>
            </w:r>
          </w:p>
        </w:tc>
        <w:tc>
          <w:tcPr>
            <w:tcW w:w="1174" w:type="dxa"/>
            <w:tcBorders>
              <w:top w:val="nil"/>
              <w:left w:val="nil"/>
              <w:bottom w:val="nil"/>
              <w:right w:val="nil"/>
            </w:tcBorders>
            <w:shd w:val="clear" w:color="auto" w:fill="auto"/>
            <w:noWrap/>
            <w:vAlign w:val="bottom"/>
            <w:hideMark/>
          </w:tcPr>
          <w:p w14:paraId="720EADF2" w14:textId="77777777" w:rsidR="00EB2BE0" w:rsidRPr="00A74738" w:rsidRDefault="00EB2BE0">
            <w:pPr>
              <w:jc w:val="center"/>
              <w:rPr>
                <w:sz w:val="20"/>
                <w:szCs w:val="20"/>
              </w:rPr>
            </w:pPr>
            <w:r w:rsidRPr="00A74738">
              <w:rPr>
                <w:sz w:val="20"/>
                <w:szCs w:val="20"/>
              </w:rPr>
              <w:t>0.810*</w:t>
            </w:r>
          </w:p>
        </w:tc>
        <w:tc>
          <w:tcPr>
            <w:tcW w:w="1174" w:type="dxa"/>
            <w:tcBorders>
              <w:top w:val="nil"/>
              <w:left w:val="nil"/>
              <w:bottom w:val="nil"/>
              <w:right w:val="nil"/>
            </w:tcBorders>
            <w:shd w:val="clear" w:color="auto" w:fill="auto"/>
            <w:noWrap/>
            <w:vAlign w:val="bottom"/>
            <w:hideMark/>
          </w:tcPr>
          <w:p w14:paraId="38341998" w14:textId="77777777" w:rsidR="00EB2BE0" w:rsidRPr="00A74738" w:rsidRDefault="00EB2BE0">
            <w:pPr>
              <w:jc w:val="center"/>
              <w:rPr>
                <w:sz w:val="20"/>
                <w:szCs w:val="20"/>
              </w:rPr>
            </w:pPr>
            <w:r w:rsidRPr="00A74738">
              <w:rPr>
                <w:sz w:val="20"/>
                <w:szCs w:val="20"/>
              </w:rPr>
              <w:t>0.791</w:t>
            </w:r>
          </w:p>
        </w:tc>
      </w:tr>
      <w:tr w:rsidR="00EB2BE0" w:rsidRPr="008F0E53" w14:paraId="76ADC6A4"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00B31E92" w14:textId="77777777" w:rsidR="00EB2BE0" w:rsidRPr="00A74738" w:rsidRDefault="00EB2BE0">
            <w:pPr>
              <w:jc w:val="center"/>
              <w:rPr>
                <w:sz w:val="20"/>
                <w:szCs w:val="20"/>
              </w:rPr>
            </w:pPr>
          </w:p>
        </w:tc>
        <w:tc>
          <w:tcPr>
            <w:tcW w:w="1160" w:type="dxa"/>
            <w:tcBorders>
              <w:top w:val="nil"/>
              <w:left w:val="nil"/>
              <w:bottom w:val="nil"/>
              <w:right w:val="nil"/>
            </w:tcBorders>
            <w:shd w:val="clear" w:color="auto" w:fill="auto"/>
            <w:noWrap/>
            <w:vAlign w:val="bottom"/>
            <w:hideMark/>
          </w:tcPr>
          <w:p w14:paraId="72A883A7" w14:textId="77777777" w:rsidR="00EB2BE0" w:rsidRPr="00A74738" w:rsidRDefault="00EB2BE0">
            <w:pPr>
              <w:jc w:val="center"/>
              <w:rPr>
                <w:sz w:val="20"/>
                <w:szCs w:val="20"/>
              </w:rPr>
            </w:pPr>
            <w:r w:rsidRPr="00A74738">
              <w:rPr>
                <w:sz w:val="20"/>
                <w:szCs w:val="20"/>
              </w:rPr>
              <w:t>(0.039)</w:t>
            </w:r>
          </w:p>
        </w:tc>
        <w:tc>
          <w:tcPr>
            <w:tcW w:w="1160" w:type="dxa"/>
            <w:tcBorders>
              <w:top w:val="nil"/>
              <w:left w:val="nil"/>
              <w:bottom w:val="nil"/>
              <w:right w:val="nil"/>
            </w:tcBorders>
            <w:shd w:val="clear" w:color="auto" w:fill="auto"/>
            <w:noWrap/>
            <w:vAlign w:val="bottom"/>
            <w:hideMark/>
          </w:tcPr>
          <w:p w14:paraId="45CF9BD9" w14:textId="77777777" w:rsidR="00EB2BE0" w:rsidRPr="00A74738" w:rsidRDefault="00EB2BE0">
            <w:pPr>
              <w:jc w:val="center"/>
              <w:rPr>
                <w:sz w:val="20"/>
                <w:szCs w:val="20"/>
              </w:rPr>
            </w:pPr>
            <w:r w:rsidRPr="00A74738">
              <w:rPr>
                <w:sz w:val="20"/>
                <w:szCs w:val="20"/>
              </w:rPr>
              <w:t>(0.061)</w:t>
            </w:r>
          </w:p>
        </w:tc>
        <w:tc>
          <w:tcPr>
            <w:tcW w:w="1174" w:type="dxa"/>
            <w:tcBorders>
              <w:top w:val="nil"/>
              <w:left w:val="nil"/>
              <w:bottom w:val="nil"/>
              <w:right w:val="nil"/>
            </w:tcBorders>
            <w:shd w:val="clear" w:color="auto" w:fill="auto"/>
            <w:noWrap/>
            <w:vAlign w:val="bottom"/>
            <w:hideMark/>
          </w:tcPr>
          <w:p w14:paraId="489AB4B7" w14:textId="77777777" w:rsidR="00EB2BE0" w:rsidRPr="00A74738" w:rsidRDefault="00EB2BE0">
            <w:pPr>
              <w:jc w:val="center"/>
              <w:rPr>
                <w:sz w:val="20"/>
                <w:szCs w:val="20"/>
              </w:rPr>
            </w:pPr>
            <w:r w:rsidRPr="00A74738">
              <w:rPr>
                <w:sz w:val="20"/>
                <w:szCs w:val="20"/>
              </w:rPr>
              <w:t>(0.103)</w:t>
            </w:r>
          </w:p>
        </w:tc>
        <w:tc>
          <w:tcPr>
            <w:tcW w:w="1174" w:type="dxa"/>
            <w:tcBorders>
              <w:top w:val="nil"/>
              <w:left w:val="nil"/>
              <w:bottom w:val="nil"/>
              <w:right w:val="nil"/>
            </w:tcBorders>
            <w:shd w:val="clear" w:color="auto" w:fill="auto"/>
            <w:noWrap/>
            <w:vAlign w:val="bottom"/>
            <w:hideMark/>
          </w:tcPr>
          <w:p w14:paraId="7213A4FF" w14:textId="77777777" w:rsidR="00EB2BE0" w:rsidRPr="00A74738" w:rsidRDefault="00EB2BE0">
            <w:pPr>
              <w:jc w:val="center"/>
              <w:rPr>
                <w:sz w:val="20"/>
                <w:szCs w:val="20"/>
              </w:rPr>
            </w:pPr>
            <w:r w:rsidRPr="00A74738">
              <w:rPr>
                <w:sz w:val="20"/>
                <w:szCs w:val="20"/>
              </w:rPr>
              <w:t>(0.118)</w:t>
            </w:r>
          </w:p>
        </w:tc>
      </w:tr>
      <w:tr w:rsidR="00EB2BE0" w:rsidRPr="008F0E53" w14:paraId="0FCA98DF"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03AA7319" w14:textId="77777777" w:rsidR="00EB2BE0" w:rsidRPr="00A74738" w:rsidRDefault="00EB2BE0">
            <w:pPr>
              <w:rPr>
                <w:sz w:val="20"/>
                <w:szCs w:val="20"/>
              </w:rPr>
            </w:pPr>
            <w:proofErr w:type="spellStart"/>
            <w:r w:rsidRPr="00A74738">
              <w:rPr>
                <w:sz w:val="20"/>
                <w:szCs w:val="20"/>
              </w:rPr>
              <w:t>Prev</w:t>
            </w:r>
            <w:proofErr w:type="spellEnd"/>
            <w:r w:rsidRPr="00A74738">
              <w:rPr>
                <w:sz w:val="20"/>
                <w:szCs w:val="20"/>
              </w:rPr>
              <w:t xml:space="preserve"> Relegation</w:t>
            </w:r>
          </w:p>
        </w:tc>
        <w:tc>
          <w:tcPr>
            <w:tcW w:w="1160" w:type="dxa"/>
            <w:tcBorders>
              <w:top w:val="nil"/>
              <w:left w:val="nil"/>
              <w:bottom w:val="nil"/>
              <w:right w:val="nil"/>
            </w:tcBorders>
            <w:shd w:val="clear" w:color="auto" w:fill="auto"/>
            <w:noWrap/>
            <w:vAlign w:val="bottom"/>
            <w:hideMark/>
          </w:tcPr>
          <w:p w14:paraId="3D0E40C0" w14:textId="77777777" w:rsidR="00EB2BE0" w:rsidRPr="00A74738" w:rsidRDefault="00EB2BE0">
            <w:pPr>
              <w:jc w:val="center"/>
              <w:rPr>
                <w:sz w:val="20"/>
                <w:szCs w:val="20"/>
              </w:rPr>
            </w:pPr>
            <w:r w:rsidRPr="00A74738">
              <w:rPr>
                <w:sz w:val="20"/>
                <w:szCs w:val="20"/>
              </w:rPr>
              <w:t>1.430***</w:t>
            </w:r>
          </w:p>
        </w:tc>
        <w:tc>
          <w:tcPr>
            <w:tcW w:w="1160" w:type="dxa"/>
            <w:tcBorders>
              <w:top w:val="nil"/>
              <w:left w:val="nil"/>
              <w:bottom w:val="nil"/>
              <w:right w:val="nil"/>
            </w:tcBorders>
            <w:shd w:val="clear" w:color="auto" w:fill="auto"/>
            <w:noWrap/>
            <w:vAlign w:val="bottom"/>
            <w:hideMark/>
          </w:tcPr>
          <w:p w14:paraId="66D6E834" w14:textId="77777777" w:rsidR="00EB2BE0" w:rsidRPr="00A74738" w:rsidRDefault="00EB2BE0">
            <w:pPr>
              <w:jc w:val="center"/>
              <w:rPr>
                <w:sz w:val="20"/>
                <w:szCs w:val="20"/>
              </w:rPr>
            </w:pPr>
            <w:r w:rsidRPr="00A74738">
              <w:rPr>
                <w:sz w:val="20"/>
                <w:szCs w:val="20"/>
              </w:rPr>
              <w:t>1.729***</w:t>
            </w:r>
          </w:p>
        </w:tc>
        <w:tc>
          <w:tcPr>
            <w:tcW w:w="1174" w:type="dxa"/>
            <w:tcBorders>
              <w:top w:val="nil"/>
              <w:left w:val="nil"/>
              <w:bottom w:val="nil"/>
              <w:right w:val="nil"/>
            </w:tcBorders>
            <w:shd w:val="clear" w:color="auto" w:fill="auto"/>
            <w:noWrap/>
            <w:vAlign w:val="bottom"/>
            <w:hideMark/>
          </w:tcPr>
          <w:p w14:paraId="5D9706A7" w14:textId="77777777" w:rsidR="00EB2BE0" w:rsidRPr="00A74738" w:rsidRDefault="00EB2BE0">
            <w:pPr>
              <w:jc w:val="center"/>
              <w:rPr>
                <w:sz w:val="20"/>
                <w:szCs w:val="20"/>
              </w:rPr>
            </w:pPr>
            <w:r w:rsidRPr="00A74738">
              <w:rPr>
                <w:sz w:val="20"/>
                <w:szCs w:val="20"/>
              </w:rPr>
              <w:t>0.828</w:t>
            </w:r>
          </w:p>
        </w:tc>
        <w:tc>
          <w:tcPr>
            <w:tcW w:w="1174" w:type="dxa"/>
            <w:tcBorders>
              <w:top w:val="nil"/>
              <w:left w:val="nil"/>
              <w:bottom w:val="nil"/>
              <w:right w:val="nil"/>
            </w:tcBorders>
            <w:shd w:val="clear" w:color="auto" w:fill="auto"/>
            <w:noWrap/>
            <w:vAlign w:val="bottom"/>
            <w:hideMark/>
          </w:tcPr>
          <w:p w14:paraId="05E726DD" w14:textId="77777777" w:rsidR="00EB2BE0" w:rsidRPr="00A74738" w:rsidRDefault="00EB2BE0">
            <w:pPr>
              <w:jc w:val="center"/>
              <w:rPr>
                <w:sz w:val="20"/>
                <w:szCs w:val="20"/>
              </w:rPr>
            </w:pPr>
            <w:r w:rsidRPr="00A74738">
              <w:rPr>
                <w:sz w:val="20"/>
                <w:szCs w:val="20"/>
              </w:rPr>
              <w:t>0.898</w:t>
            </w:r>
          </w:p>
        </w:tc>
      </w:tr>
      <w:tr w:rsidR="00EB2BE0" w:rsidRPr="008F0E53" w14:paraId="01450415"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6A575968" w14:textId="77777777" w:rsidR="00EB2BE0" w:rsidRPr="00A74738" w:rsidRDefault="00EB2BE0">
            <w:pPr>
              <w:jc w:val="center"/>
              <w:rPr>
                <w:sz w:val="20"/>
                <w:szCs w:val="20"/>
              </w:rPr>
            </w:pPr>
          </w:p>
        </w:tc>
        <w:tc>
          <w:tcPr>
            <w:tcW w:w="1160" w:type="dxa"/>
            <w:tcBorders>
              <w:top w:val="nil"/>
              <w:left w:val="nil"/>
              <w:bottom w:val="nil"/>
              <w:right w:val="nil"/>
            </w:tcBorders>
            <w:shd w:val="clear" w:color="auto" w:fill="auto"/>
            <w:noWrap/>
            <w:vAlign w:val="bottom"/>
            <w:hideMark/>
          </w:tcPr>
          <w:p w14:paraId="340DE60A" w14:textId="77777777" w:rsidR="00EB2BE0" w:rsidRPr="00A74738" w:rsidRDefault="00EB2BE0">
            <w:pPr>
              <w:jc w:val="center"/>
              <w:rPr>
                <w:sz w:val="20"/>
                <w:szCs w:val="20"/>
              </w:rPr>
            </w:pPr>
            <w:r w:rsidRPr="00A74738">
              <w:rPr>
                <w:sz w:val="20"/>
                <w:szCs w:val="20"/>
              </w:rPr>
              <w:t>(0.122)</w:t>
            </w:r>
          </w:p>
        </w:tc>
        <w:tc>
          <w:tcPr>
            <w:tcW w:w="1160" w:type="dxa"/>
            <w:tcBorders>
              <w:top w:val="nil"/>
              <w:left w:val="nil"/>
              <w:bottom w:val="nil"/>
              <w:right w:val="nil"/>
            </w:tcBorders>
            <w:shd w:val="clear" w:color="auto" w:fill="auto"/>
            <w:noWrap/>
            <w:vAlign w:val="bottom"/>
            <w:hideMark/>
          </w:tcPr>
          <w:p w14:paraId="143EDFC2" w14:textId="77777777" w:rsidR="00EB2BE0" w:rsidRPr="00A74738" w:rsidRDefault="00EB2BE0">
            <w:pPr>
              <w:jc w:val="center"/>
              <w:rPr>
                <w:sz w:val="20"/>
                <w:szCs w:val="20"/>
              </w:rPr>
            </w:pPr>
            <w:r w:rsidRPr="00A74738">
              <w:rPr>
                <w:sz w:val="20"/>
                <w:szCs w:val="20"/>
              </w:rPr>
              <w:t>(0.235)</w:t>
            </w:r>
          </w:p>
        </w:tc>
        <w:tc>
          <w:tcPr>
            <w:tcW w:w="1174" w:type="dxa"/>
            <w:tcBorders>
              <w:top w:val="nil"/>
              <w:left w:val="nil"/>
              <w:bottom w:val="nil"/>
              <w:right w:val="nil"/>
            </w:tcBorders>
            <w:shd w:val="clear" w:color="auto" w:fill="auto"/>
            <w:noWrap/>
            <w:vAlign w:val="bottom"/>
            <w:hideMark/>
          </w:tcPr>
          <w:p w14:paraId="4B1ACBF3" w14:textId="77777777" w:rsidR="00EB2BE0" w:rsidRPr="00A74738" w:rsidRDefault="00EB2BE0">
            <w:pPr>
              <w:jc w:val="center"/>
              <w:rPr>
                <w:sz w:val="20"/>
                <w:szCs w:val="20"/>
              </w:rPr>
            </w:pPr>
            <w:r w:rsidRPr="00A74738">
              <w:rPr>
                <w:sz w:val="20"/>
                <w:szCs w:val="20"/>
              </w:rPr>
              <w:t>(0.125)</w:t>
            </w:r>
          </w:p>
        </w:tc>
        <w:tc>
          <w:tcPr>
            <w:tcW w:w="1174" w:type="dxa"/>
            <w:tcBorders>
              <w:top w:val="nil"/>
              <w:left w:val="nil"/>
              <w:bottom w:val="nil"/>
              <w:right w:val="nil"/>
            </w:tcBorders>
            <w:shd w:val="clear" w:color="auto" w:fill="auto"/>
            <w:noWrap/>
            <w:vAlign w:val="bottom"/>
            <w:hideMark/>
          </w:tcPr>
          <w:p w14:paraId="5E0F0523" w14:textId="77777777" w:rsidR="00EB2BE0" w:rsidRPr="00A74738" w:rsidRDefault="00EB2BE0">
            <w:pPr>
              <w:jc w:val="center"/>
              <w:rPr>
                <w:sz w:val="20"/>
                <w:szCs w:val="20"/>
              </w:rPr>
            </w:pPr>
            <w:r w:rsidRPr="00A74738">
              <w:rPr>
                <w:sz w:val="20"/>
                <w:szCs w:val="20"/>
              </w:rPr>
              <w:t>(0.158)</w:t>
            </w:r>
          </w:p>
        </w:tc>
      </w:tr>
      <w:tr w:rsidR="00EB2BE0" w:rsidRPr="008F0E53" w14:paraId="7364DCD0"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4FBA507A" w14:textId="77777777" w:rsidR="00EB2BE0" w:rsidRPr="00A74738" w:rsidRDefault="00EB2BE0">
            <w:pPr>
              <w:rPr>
                <w:sz w:val="20"/>
                <w:szCs w:val="20"/>
              </w:rPr>
            </w:pPr>
            <w:r w:rsidRPr="00A74738">
              <w:rPr>
                <w:sz w:val="20"/>
                <w:szCs w:val="20"/>
              </w:rPr>
              <w:t>Previous Championship</w:t>
            </w:r>
          </w:p>
        </w:tc>
        <w:tc>
          <w:tcPr>
            <w:tcW w:w="1160" w:type="dxa"/>
            <w:tcBorders>
              <w:top w:val="nil"/>
              <w:left w:val="nil"/>
              <w:bottom w:val="nil"/>
              <w:right w:val="nil"/>
            </w:tcBorders>
            <w:shd w:val="clear" w:color="auto" w:fill="auto"/>
            <w:noWrap/>
            <w:vAlign w:val="bottom"/>
            <w:hideMark/>
          </w:tcPr>
          <w:p w14:paraId="39AE30AA" w14:textId="77777777" w:rsidR="00EB2BE0" w:rsidRPr="00A74738" w:rsidRDefault="00EB2BE0">
            <w:pPr>
              <w:jc w:val="center"/>
              <w:rPr>
                <w:sz w:val="20"/>
                <w:szCs w:val="20"/>
              </w:rPr>
            </w:pPr>
            <w:r w:rsidRPr="00A74738">
              <w:rPr>
                <w:sz w:val="20"/>
                <w:szCs w:val="20"/>
              </w:rPr>
              <w:t>0.634***</w:t>
            </w:r>
          </w:p>
        </w:tc>
        <w:tc>
          <w:tcPr>
            <w:tcW w:w="1160" w:type="dxa"/>
            <w:tcBorders>
              <w:top w:val="nil"/>
              <w:left w:val="nil"/>
              <w:bottom w:val="nil"/>
              <w:right w:val="nil"/>
            </w:tcBorders>
            <w:shd w:val="clear" w:color="auto" w:fill="auto"/>
            <w:noWrap/>
            <w:vAlign w:val="bottom"/>
            <w:hideMark/>
          </w:tcPr>
          <w:p w14:paraId="6A8DAE9D" w14:textId="77777777" w:rsidR="00EB2BE0" w:rsidRPr="00A74738" w:rsidRDefault="00EB2BE0">
            <w:pPr>
              <w:jc w:val="center"/>
              <w:rPr>
                <w:sz w:val="20"/>
                <w:szCs w:val="20"/>
              </w:rPr>
            </w:pPr>
            <w:r w:rsidRPr="00A74738">
              <w:rPr>
                <w:sz w:val="20"/>
                <w:szCs w:val="20"/>
              </w:rPr>
              <w:t>0.604**</w:t>
            </w:r>
          </w:p>
        </w:tc>
        <w:tc>
          <w:tcPr>
            <w:tcW w:w="1174" w:type="dxa"/>
            <w:tcBorders>
              <w:top w:val="nil"/>
              <w:left w:val="nil"/>
              <w:bottom w:val="nil"/>
              <w:right w:val="nil"/>
            </w:tcBorders>
            <w:shd w:val="clear" w:color="auto" w:fill="auto"/>
            <w:noWrap/>
            <w:vAlign w:val="bottom"/>
            <w:hideMark/>
          </w:tcPr>
          <w:p w14:paraId="5870BA77" w14:textId="77777777" w:rsidR="00EB2BE0" w:rsidRPr="00A74738" w:rsidRDefault="00EB2BE0">
            <w:pPr>
              <w:jc w:val="center"/>
              <w:rPr>
                <w:sz w:val="20"/>
                <w:szCs w:val="20"/>
              </w:rPr>
            </w:pPr>
            <w:r w:rsidRPr="00A74738">
              <w:rPr>
                <w:sz w:val="20"/>
                <w:szCs w:val="20"/>
              </w:rPr>
              <w:t>1.010</w:t>
            </w:r>
          </w:p>
        </w:tc>
        <w:tc>
          <w:tcPr>
            <w:tcW w:w="1174" w:type="dxa"/>
            <w:tcBorders>
              <w:top w:val="nil"/>
              <w:left w:val="nil"/>
              <w:bottom w:val="nil"/>
              <w:right w:val="nil"/>
            </w:tcBorders>
            <w:shd w:val="clear" w:color="auto" w:fill="auto"/>
            <w:noWrap/>
            <w:vAlign w:val="bottom"/>
            <w:hideMark/>
          </w:tcPr>
          <w:p w14:paraId="77AE439D" w14:textId="77777777" w:rsidR="00EB2BE0" w:rsidRPr="00A74738" w:rsidRDefault="00EB2BE0">
            <w:pPr>
              <w:jc w:val="center"/>
              <w:rPr>
                <w:sz w:val="20"/>
                <w:szCs w:val="20"/>
              </w:rPr>
            </w:pPr>
            <w:r w:rsidRPr="00A74738">
              <w:rPr>
                <w:sz w:val="20"/>
                <w:szCs w:val="20"/>
              </w:rPr>
              <w:t>0.987</w:t>
            </w:r>
          </w:p>
        </w:tc>
      </w:tr>
      <w:tr w:rsidR="00EB2BE0" w:rsidRPr="008F0E53" w14:paraId="5E5230EA"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7F77FE49" w14:textId="77777777" w:rsidR="00EB2BE0" w:rsidRPr="00A74738" w:rsidRDefault="00EB2BE0">
            <w:pPr>
              <w:jc w:val="center"/>
              <w:rPr>
                <w:sz w:val="20"/>
                <w:szCs w:val="20"/>
              </w:rPr>
            </w:pPr>
          </w:p>
        </w:tc>
        <w:tc>
          <w:tcPr>
            <w:tcW w:w="1160" w:type="dxa"/>
            <w:tcBorders>
              <w:top w:val="nil"/>
              <w:left w:val="nil"/>
              <w:bottom w:val="nil"/>
              <w:right w:val="nil"/>
            </w:tcBorders>
            <w:shd w:val="clear" w:color="auto" w:fill="auto"/>
            <w:noWrap/>
            <w:vAlign w:val="bottom"/>
            <w:hideMark/>
          </w:tcPr>
          <w:p w14:paraId="396337EC" w14:textId="77777777" w:rsidR="00EB2BE0" w:rsidRPr="00A74738" w:rsidRDefault="00EB2BE0">
            <w:pPr>
              <w:jc w:val="center"/>
              <w:rPr>
                <w:sz w:val="20"/>
                <w:szCs w:val="20"/>
              </w:rPr>
            </w:pPr>
            <w:r w:rsidRPr="00A74738">
              <w:rPr>
                <w:sz w:val="20"/>
                <w:szCs w:val="20"/>
              </w:rPr>
              <w:t>(0.090)</w:t>
            </w:r>
          </w:p>
        </w:tc>
        <w:tc>
          <w:tcPr>
            <w:tcW w:w="1160" w:type="dxa"/>
            <w:tcBorders>
              <w:top w:val="nil"/>
              <w:left w:val="nil"/>
              <w:bottom w:val="nil"/>
              <w:right w:val="nil"/>
            </w:tcBorders>
            <w:shd w:val="clear" w:color="auto" w:fill="auto"/>
            <w:noWrap/>
            <w:vAlign w:val="bottom"/>
            <w:hideMark/>
          </w:tcPr>
          <w:p w14:paraId="2E6526E3" w14:textId="77777777" w:rsidR="00EB2BE0" w:rsidRPr="00A74738" w:rsidRDefault="00EB2BE0">
            <w:pPr>
              <w:jc w:val="center"/>
              <w:rPr>
                <w:sz w:val="20"/>
                <w:szCs w:val="20"/>
              </w:rPr>
            </w:pPr>
            <w:r w:rsidRPr="00A74738">
              <w:rPr>
                <w:sz w:val="20"/>
                <w:szCs w:val="20"/>
              </w:rPr>
              <w:t>(0.141)</w:t>
            </w:r>
          </w:p>
        </w:tc>
        <w:tc>
          <w:tcPr>
            <w:tcW w:w="1174" w:type="dxa"/>
            <w:tcBorders>
              <w:top w:val="nil"/>
              <w:left w:val="nil"/>
              <w:bottom w:val="nil"/>
              <w:right w:val="nil"/>
            </w:tcBorders>
            <w:shd w:val="clear" w:color="auto" w:fill="auto"/>
            <w:noWrap/>
            <w:vAlign w:val="bottom"/>
            <w:hideMark/>
          </w:tcPr>
          <w:p w14:paraId="7991973F" w14:textId="77777777" w:rsidR="00EB2BE0" w:rsidRPr="00A74738" w:rsidRDefault="00EB2BE0">
            <w:pPr>
              <w:jc w:val="center"/>
              <w:rPr>
                <w:sz w:val="20"/>
                <w:szCs w:val="20"/>
              </w:rPr>
            </w:pPr>
            <w:r w:rsidRPr="00A74738">
              <w:rPr>
                <w:sz w:val="20"/>
                <w:szCs w:val="20"/>
              </w:rPr>
              <w:t>(0.180)</w:t>
            </w:r>
          </w:p>
        </w:tc>
        <w:tc>
          <w:tcPr>
            <w:tcW w:w="1174" w:type="dxa"/>
            <w:tcBorders>
              <w:top w:val="nil"/>
              <w:left w:val="nil"/>
              <w:bottom w:val="nil"/>
              <w:right w:val="nil"/>
            </w:tcBorders>
            <w:shd w:val="clear" w:color="auto" w:fill="auto"/>
            <w:noWrap/>
            <w:vAlign w:val="bottom"/>
            <w:hideMark/>
          </w:tcPr>
          <w:p w14:paraId="61644259" w14:textId="77777777" w:rsidR="00EB2BE0" w:rsidRPr="00A74738" w:rsidRDefault="00EB2BE0">
            <w:pPr>
              <w:jc w:val="center"/>
              <w:rPr>
                <w:sz w:val="20"/>
                <w:szCs w:val="20"/>
              </w:rPr>
            </w:pPr>
            <w:r w:rsidRPr="00A74738">
              <w:rPr>
                <w:sz w:val="20"/>
                <w:szCs w:val="20"/>
              </w:rPr>
              <w:t>(0.212)</w:t>
            </w:r>
          </w:p>
        </w:tc>
      </w:tr>
      <w:tr w:rsidR="00FA082A" w:rsidRPr="008F0E53" w14:paraId="7A0763A6" w14:textId="77777777" w:rsidTr="00EB2BE0">
        <w:trPr>
          <w:trHeight w:val="255"/>
          <w:jc w:val="center"/>
        </w:trPr>
        <w:tc>
          <w:tcPr>
            <w:tcW w:w="3544" w:type="dxa"/>
            <w:tcBorders>
              <w:top w:val="nil"/>
              <w:left w:val="nil"/>
              <w:bottom w:val="nil"/>
              <w:right w:val="nil"/>
            </w:tcBorders>
            <w:shd w:val="clear" w:color="auto" w:fill="auto"/>
            <w:noWrap/>
            <w:vAlign w:val="bottom"/>
          </w:tcPr>
          <w:p w14:paraId="17305E63" w14:textId="5427809A" w:rsidR="00FA082A" w:rsidRPr="00A74738" w:rsidRDefault="00FA082A" w:rsidP="00FA082A">
            <w:pPr>
              <w:rPr>
                <w:b/>
                <w:bCs/>
                <w:sz w:val="22"/>
                <w:szCs w:val="22"/>
              </w:rPr>
            </w:pPr>
            <w:r w:rsidRPr="00A74738">
              <w:rPr>
                <w:b/>
                <w:bCs/>
                <w:sz w:val="22"/>
                <w:szCs w:val="22"/>
              </w:rPr>
              <w:t>Controls</w:t>
            </w:r>
          </w:p>
        </w:tc>
        <w:tc>
          <w:tcPr>
            <w:tcW w:w="1160" w:type="dxa"/>
            <w:tcBorders>
              <w:top w:val="nil"/>
              <w:left w:val="nil"/>
              <w:bottom w:val="nil"/>
              <w:right w:val="nil"/>
            </w:tcBorders>
            <w:shd w:val="clear" w:color="auto" w:fill="auto"/>
            <w:noWrap/>
            <w:vAlign w:val="bottom"/>
          </w:tcPr>
          <w:p w14:paraId="35A1C5EC" w14:textId="77777777" w:rsidR="00FA082A" w:rsidRPr="00A74738" w:rsidRDefault="00FA082A">
            <w:pPr>
              <w:jc w:val="center"/>
              <w:rPr>
                <w:sz w:val="20"/>
                <w:szCs w:val="20"/>
              </w:rPr>
            </w:pPr>
          </w:p>
        </w:tc>
        <w:tc>
          <w:tcPr>
            <w:tcW w:w="1160" w:type="dxa"/>
            <w:tcBorders>
              <w:top w:val="nil"/>
              <w:left w:val="nil"/>
              <w:bottom w:val="nil"/>
              <w:right w:val="nil"/>
            </w:tcBorders>
            <w:shd w:val="clear" w:color="auto" w:fill="auto"/>
            <w:noWrap/>
            <w:vAlign w:val="bottom"/>
          </w:tcPr>
          <w:p w14:paraId="1A32ACED" w14:textId="77777777" w:rsidR="00FA082A" w:rsidRPr="00A74738" w:rsidRDefault="00FA082A">
            <w:pPr>
              <w:jc w:val="center"/>
              <w:rPr>
                <w:sz w:val="20"/>
                <w:szCs w:val="20"/>
              </w:rPr>
            </w:pPr>
          </w:p>
        </w:tc>
        <w:tc>
          <w:tcPr>
            <w:tcW w:w="1174" w:type="dxa"/>
            <w:tcBorders>
              <w:top w:val="nil"/>
              <w:left w:val="nil"/>
              <w:bottom w:val="nil"/>
              <w:right w:val="nil"/>
            </w:tcBorders>
            <w:shd w:val="clear" w:color="auto" w:fill="auto"/>
            <w:noWrap/>
            <w:vAlign w:val="bottom"/>
          </w:tcPr>
          <w:p w14:paraId="2520D0CC" w14:textId="77777777" w:rsidR="00FA082A" w:rsidRPr="00A74738" w:rsidRDefault="00FA082A">
            <w:pPr>
              <w:jc w:val="center"/>
              <w:rPr>
                <w:sz w:val="20"/>
                <w:szCs w:val="20"/>
              </w:rPr>
            </w:pPr>
          </w:p>
        </w:tc>
        <w:tc>
          <w:tcPr>
            <w:tcW w:w="1174" w:type="dxa"/>
            <w:tcBorders>
              <w:top w:val="nil"/>
              <w:left w:val="nil"/>
              <w:bottom w:val="nil"/>
              <w:right w:val="nil"/>
            </w:tcBorders>
            <w:shd w:val="clear" w:color="auto" w:fill="auto"/>
            <w:noWrap/>
            <w:vAlign w:val="bottom"/>
          </w:tcPr>
          <w:p w14:paraId="76F6EDA2" w14:textId="77777777" w:rsidR="00FA082A" w:rsidRPr="00A74738" w:rsidRDefault="00FA082A">
            <w:pPr>
              <w:jc w:val="center"/>
              <w:rPr>
                <w:sz w:val="20"/>
                <w:szCs w:val="20"/>
              </w:rPr>
            </w:pPr>
          </w:p>
        </w:tc>
      </w:tr>
      <w:tr w:rsidR="00EB2BE0" w:rsidRPr="008F0E53" w14:paraId="62447471"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122B6005" w14:textId="77777777" w:rsidR="00EB2BE0" w:rsidRPr="00A74738" w:rsidRDefault="00EB2BE0">
            <w:pPr>
              <w:rPr>
                <w:sz w:val="20"/>
                <w:szCs w:val="20"/>
              </w:rPr>
            </w:pPr>
            <w:r w:rsidRPr="00A74738">
              <w:rPr>
                <w:sz w:val="20"/>
                <w:szCs w:val="20"/>
              </w:rPr>
              <w:t>Position end of last season</w:t>
            </w:r>
          </w:p>
        </w:tc>
        <w:tc>
          <w:tcPr>
            <w:tcW w:w="1160" w:type="dxa"/>
            <w:tcBorders>
              <w:top w:val="nil"/>
              <w:left w:val="nil"/>
              <w:bottom w:val="nil"/>
              <w:right w:val="nil"/>
            </w:tcBorders>
            <w:shd w:val="clear" w:color="auto" w:fill="auto"/>
            <w:noWrap/>
            <w:vAlign w:val="bottom"/>
            <w:hideMark/>
          </w:tcPr>
          <w:p w14:paraId="250F5F95" w14:textId="77777777" w:rsidR="00EB2BE0" w:rsidRPr="00A74738" w:rsidRDefault="00EB2BE0">
            <w:pPr>
              <w:jc w:val="center"/>
              <w:rPr>
                <w:sz w:val="20"/>
                <w:szCs w:val="20"/>
              </w:rPr>
            </w:pPr>
            <w:r w:rsidRPr="00A74738">
              <w:rPr>
                <w:sz w:val="20"/>
                <w:szCs w:val="20"/>
              </w:rPr>
              <w:t>0.935***</w:t>
            </w:r>
          </w:p>
        </w:tc>
        <w:tc>
          <w:tcPr>
            <w:tcW w:w="1160" w:type="dxa"/>
            <w:tcBorders>
              <w:top w:val="nil"/>
              <w:left w:val="nil"/>
              <w:bottom w:val="nil"/>
              <w:right w:val="nil"/>
            </w:tcBorders>
            <w:shd w:val="clear" w:color="auto" w:fill="auto"/>
            <w:noWrap/>
            <w:vAlign w:val="bottom"/>
            <w:hideMark/>
          </w:tcPr>
          <w:p w14:paraId="59D2A0B5" w14:textId="77777777" w:rsidR="00EB2BE0" w:rsidRPr="00A74738" w:rsidRDefault="00EB2BE0">
            <w:pPr>
              <w:jc w:val="center"/>
              <w:rPr>
                <w:sz w:val="20"/>
                <w:szCs w:val="20"/>
              </w:rPr>
            </w:pPr>
            <w:r w:rsidRPr="00A74738">
              <w:rPr>
                <w:sz w:val="20"/>
                <w:szCs w:val="20"/>
              </w:rPr>
              <w:t>0.925***</w:t>
            </w:r>
          </w:p>
        </w:tc>
        <w:tc>
          <w:tcPr>
            <w:tcW w:w="1174" w:type="dxa"/>
            <w:tcBorders>
              <w:top w:val="nil"/>
              <w:left w:val="nil"/>
              <w:bottom w:val="nil"/>
              <w:right w:val="nil"/>
            </w:tcBorders>
            <w:shd w:val="clear" w:color="auto" w:fill="auto"/>
            <w:noWrap/>
            <w:vAlign w:val="bottom"/>
            <w:hideMark/>
          </w:tcPr>
          <w:p w14:paraId="006C27D5" w14:textId="77777777" w:rsidR="00EB2BE0" w:rsidRPr="00A74738" w:rsidRDefault="00EB2BE0">
            <w:pPr>
              <w:jc w:val="center"/>
              <w:rPr>
                <w:sz w:val="20"/>
                <w:szCs w:val="20"/>
              </w:rPr>
            </w:pPr>
            <w:r w:rsidRPr="00A74738">
              <w:rPr>
                <w:sz w:val="20"/>
                <w:szCs w:val="20"/>
              </w:rPr>
              <w:t>0.962***</w:t>
            </w:r>
          </w:p>
        </w:tc>
        <w:tc>
          <w:tcPr>
            <w:tcW w:w="1174" w:type="dxa"/>
            <w:tcBorders>
              <w:top w:val="nil"/>
              <w:left w:val="nil"/>
              <w:bottom w:val="nil"/>
              <w:right w:val="nil"/>
            </w:tcBorders>
            <w:shd w:val="clear" w:color="auto" w:fill="auto"/>
            <w:noWrap/>
            <w:vAlign w:val="bottom"/>
            <w:hideMark/>
          </w:tcPr>
          <w:p w14:paraId="5040D551" w14:textId="77777777" w:rsidR="00EB2BE0" w:rsidRPr="00A74738" w:rsidRDefault="00EB2BE0">
            <w:pPr>
              <w:jc w:val="center"/>
              <w:rPr>
                <w:sz w:val="20"/>
                <w:szCs w:val="20"/>
              </w:rPr>
            </w:pPr>
            <w:r w:rsidRPr="00A74738">
              <w:rPr>
                <w:sz w:val="20"/>
                <w:szCs w:val="20"/>
              </w:rPr>
              <w:t>0.959***</w:t>
            </w:r>
          </w:p>
        </w:tc>
      </w:tr>
      <w:tr w:rsidR="00EB2BE0" w:rsidRPr="008F0E53" w14:paraId="162047B3"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77340D8E" w14:textId="77777777" w:rsidR="00EB2BE0" w:rsidRPr="00A74738" w:rsidRDefault="00EB2BE0">
            <w:pPr>
              <w:jc w:val="center"/>
              <w:rPr>
                <w:sz w:val="20"/>
                <w:szCs w:val="20"/>
              </w:rPr>
            </w:pPr>
          </w:p>
        </w:tc>
        <w:tc>
          <w:tcPr>
            <w:tcW w:w="1160" w:type="dxa"/>
            <w:tcBorders>
              <w:top w:val="nil"/>
              <w:left w:val="nil"/>
              <w:bottom w:val="nil"/>
              <w:right w:val="nil"/>
            </w:tcBorders>
            <w:shd w:val="clear" w:color="auto" w:fill="auto"/>
            <w:noWrap/>
            <w:vAlign w:val="bottom"/>
            <w:hideMark/>
          </w:tcPr>
          <w:p w14:paraId="22F9001E" w14:textId="77777777" w:rsidR="00EB2BE0" w:rsidRPr="00A74738" w:rsidRDefault="00EB2BE0">
            <w:pPr>
              <w:jc w:val="center"/>
              <w:rPr>
                <w:sz w:val="20"/>
                <w:szCs w:val="20"/>
              </w:rPr>
            </w:pPr>
            <w:r w:rsidRPr="00A74738">
              <w:rPr>
                <w:sz w:val="20"/>
                <w:szCs w:val="20"/>
              </w:rPr>
              <w:t>(0.005)</w:t>
            </w:r>
          </w:p>
        </w:tc>
        <w:tc>
          <w:tcPr>
            <w:tcW w:w="1160" w:type="dxa"/>
            <w:tcBorders>
              <w:top w:val="nil"/>
              <w:left w:val="nil"/>
              <w:bottom w:val="nil"/>
              <w:right w:val="nil"/>
            </w:tcBorders>
            <w:shd w:val="clear" w:color="auto" w:fill="auto"/>
            <w:noWrap/>
            <w:vAlign w:val="bottom"/>
            <w:hideMark/>
          </w:tcPr>
          <w:p w14:paraId="4586385E" w14:textId="77777777" w:rsidR="00EB2BE0" w:rsidRPr="00A74738" w:rsidRDefault="00EB2BE0">
            <w:pPr>
              <w:jc w:val="center"/>
              <w:rPr>
                <w:sz w:val="20"/>
                <w:szCs w:val="20"/>
              </w:rPr>
            </w:pPr>
            <w:r w:rsidRPr="00A74738">
              <w:rPr>
                <w:sz w:val="20"/>
                <w:szCs w:val="20"/>
              </w:rPr>
              <w:t>(0.007)</w:t>
            </w:r>
          </w:p>
        </w:tc>
        <w:tc>
          <w:tcPr>
            <w:tcW w:w="1174" w:type="dxa"/>
            <w:tcBorders>
              <w:top w:val="nil"/>
              <w:left w:val="nil"/>
              <w:bottom w:val="nil"/>
              <w:right w:val="nil"/>
            </w:tcBorders>
            <w:shd w:val="clear" w:color="auto" w:fill="auto"/>
            <w:noWrap/>
            <w:vAlign w:val="bottom"/>
            <w:hideMark/>
          </w:tcPr>
          <w:p w14:paraId="492D5433" w14:textId="77777777" w:rsidR="00EB2BE0" w:rsidRPr="00A74738" w:rsidRDefault="00EB2BE0">
            <w:pPr>
              <w:jc w:val="center"/>
              <w:rPr>
                <w:sz w:val="20"/>
                <w:szCs w:val="20"/>
              </w:rPr>
            </w:pPr>
            <w:r w:rsidRPr="00A74738">
              <w:rPr>
                <w:sz w:val="20"/>
                <w:szCs w:val="20"/>
              </w:rPr>
              <w:t>(0.010)</w:t>
            </w:r>
          </w:p>
        </w:tc>
        <w:tc>
          <w:tcPr>
            <w:tcW w:w="1174" w:type="dxa"/>
            <w:tcBorders>
              <w:top w:val="nil"/>
              <w:left w:val="nil"/>
              <w:bottom w:val="nil"/>
              <w:right w:val="nil"/>
            </w:tcBorders>
            <w:shd w:val="clear" w:color="auto" w:fill="auto"/>
            <w:noWrap/>
            <w:vAlign w:val="bottom"/>
            <w:hideMark/>
          </w:tcPr>
          <w:p w14:paraId="6B041180" w14:textId="77777777" w:rsidR="00EB2BE0" w:rsidRPr="00A74738" w:rsidRDefault="00EB2BE0">
            <w:pPr>
              <w:jc w:val="center"/>
              <w:rPr>
                <w:sz w:val="20"/>
                <w:szCs w:val="20"/>
              </w:rPr>
            </w:pPr>
            <w:r w:rsidRPr="00A74738">
              <w:rPr>
                <w:sz w:val="20"/>
                <w:szCs w:val="20"/>
              </w:rPr>
              <w:t>(0.011)</w:t>
            </w:r>
          </w:p>
        </w:tc>
      </w:tr>
      <w:tr w:rsidR="00EB2BE0" w:rsidRPr="008F0E53" w14:paraId="5BF67410"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6F6B5C97" w14:textId="77777777" w:rsidR="00EB2BE0" w:rsidRPr="00A74738" w:rsidRDefault="00EB2BE0">
            <w:pPr>
              <w:rPr>
                <w:sz w:val="20"/>
                <w:szCs w:val="20"/>
              </w:rPr>
            </w:pPr>
            <w:r w:rsidRPr="00A74738">
              <w:rPr>
                <w:sz w:val="20"/>
                <w:szCs w:val="20"/>
              </w:rPr>
              <w:t>Games left</w:t>
            </w:r>
          </w:p>
        </w:tc>
        <w:tc>
          <w:tcPr>
            <w:tcW w:w="1160" w:type="dxa"/>
            <w:tcBorders>
              <w:top w:val="nil"/>
              <w:left w:val="nil"/>
              <w:bottom w:val="nil"/>
              <w:right w:val="nil"/>
            </w:tcBorders>
            <w:shd w:val="clear" w:color="auto" w:fill="auto"/>
            <w:noWrap/>
            <w:vAlign w:val="bottom"/>
            <w:hideMark/>
          </w:tcPr>
          <w:p w14:paraId="04CC0066" w14:textId="77777777" w:rsidR="00EB2BE0" w:rsidRPr="00A74738" w:rsidRDefault="00EB2BE0">
            <w:pPr>
              <w:jc w:val="center"/>
              <w:rPr>
                <w:sz w:val="20"/>
                <w:szCs w:val="20"/>
              </w:rPr>
            </w:pPr>
            <w:r w:rsidRPr="00A74738">
              <w:rPr>
                <w:sz w:val="20"/>
                <w:szCs w:val="20"/>
              </w:rPr>
              <w:t>0.961***</w:t>
            </w:r>
          </w:p>
        </w:tc>
        <w:tc>
          <w:tcPr>
            <w:tcW w:w="1160" w:type="dxa"/>
            <w:tcBorders>
              <w:top w:val="nil"/>
              <w:left w:val="nil"/>
              <w:bottom w:val="nil"/>
              <w:right w:val="nil"/>
            </w:tcBorders>
            <w:shd w:val="clear" w:color="auto" w:fill="auto"/>
            <w:noWrap/>
            <w:vAlign w:val="bottom"/>
            <w:hideMark/>
          </w:tcPr>
          <w:p w14:paraId="21380021" w14:textId="77777777" w:rsidR="00EB2BE0" w:rsidRPr="00A74738" w:rsidRDefault="00EB2BE0">
            <w:pPr>
              <w:jc w:val="center"/>
              <w:rPr>
                <w:sz w:val="20"/>
                <w:szCs w:val="20"/>
              </w:rPr>
            </w:pPr>
            <w:r w:rsidRPr="00A74738">
              <w:rPr>
                <w:sz w:val="20"/>
                <w:szCs w:val="20"/>
              </w:rPr>
              <w:t>0.943***</w:t>
            </w:r>
          </w:p>
        </w:tc>
        <w:tc>
          <w:tcPr>
            <w:tcW w:w="1174" w:type="dxa"/>
            <w:tcBorders>
              <w:top w:val="nil"/>
              <w:left w:val="nil"/>
              <w:bottom w:val="nil"/>
              <w:right w:val="nil"/>
            </w:tcBorders>
            <w:shd w:val="clear" w:color="auto" w:fill="auto"/>
            <w:noWrap/>
            <w:vAlign w:val="bottom"/>
            <w:hideMark/>
          </w:tcPr>
          <w:p w14:paraId="7C69B8DE" w14:textId="77777777" w:rsidR="00EB2BE0" w:rsidRPr="00A74738" w:rsidRDefault="00EB2BE0">
            <w:pPr>
              <w:jc w:val="center"/>
              <w:rPr>
                <w:sz w:val="20"/>
                <w:szCs w:val="20"/>
              </w:rPr>
            </w:pPr>
            <w:r w:rsidRPr="00A74738">
              <w:rPr>
                <w:sz w:val="20"/>
                <w:szCs w:val="20"/>
              </w:rPr>
              <w:t>0.961***</w:t>
            </w:r>
          </w:p>
        </w:tc>
        <w:tc>
          <w:tcPr>
            <w:tcW w:w="1174" w:type="dxa"/>
            <w:tcBorders>
              <w:top w:val="nil"/>
              <w:left w:val="nil"/>
              <w:bottom w:val="nil"/>
              <w:right w:val="nil"/>
            </w:tcBorders>
            <w:shd w:val="clear" w:color="auto" w:fill="auto"/>
            <w:noWrap/>
            <w:vAlign w:val="bottom"/>
            <w:hideMark/>
          </w:tcPr>
          <w:p w14:paraId="7EE61667" w14:textId="77777777" w:rsidR="00EB2BE0" w:rsidRPr="00A74738" w:rsidRDefault="00EB2BE0">
            <w:pPr>
              <w:jc w:val="center"/>
              <w:rPr>
                <w:sz w:val="20"/>
                <w:szCs w:val="20"/>
              </w:rPr>
            </w:pPr>
            <w:r w:rsidRPr="00A74738">
              <w:rPr>
                <w:sz w:val="20"/>
                <w:szCs w:val="20"/>
              </w:rPr>
              <w:t>0.957***</w:t>
            </w:r>
          </w:p>
        </w:tc>
      </w:tr>
      <w:tr w:rsidR="00EB2BE0" w:rsidRPr="008F0E53" w14:paraId="28F47CB5"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18CF7364" w14:textId="77777777" w:rsidR="00EB2BE0" w:rsidRPr="00A74738" w:rsidRDefault="00EB2BE0">
            <w:pPr>
              <w:jc w:val="center"/>
              <w:rPr>
                <w:sz w:val="20"/>
                <w:szCs w:val="20"/>
              </w:rPr>
            </w:pPr>
          </w:p>
        </w:tc>
        <w:tc>
          <w:tcPr>
            <w:tcW w:w="1160" w:type="dxa"/>
            <w:tcBorders>
              <w:top w:val="nil"/>
              <w:left w:val="nil"/>
              <w:bottom w:val="nil"/>
              <w:right w:val="nil"/>
            </w:tcBorders>
            <w:shd w:val="clear" w:color="auto" w:fill="auto"/>
            <w:noWrap/>
            <w:vAlign w:val="bottom"/>
            <w:hideMark/>
          </w:tcPr>
          <w:p w14:paraId="698A742E" w14:textId="77777777" w:rsidR="00EB2BE0" w:rsidRPr="00A74738" w:rsidRDefault="00EB2BE0">
            <w:pPr>
              <w:jc w:val="center"/>
              <w:rPr>
                <w:sz w:val="20"/>
                <w:szCs w:val="20"/>
              </w:rPr>
            </w:pPr>
            <w:r w:rsidRPr="00A74738">
              <w:rPr>
                <w:sz w:val="20"/>
                <w:szCs w:val="20"/>
              </w:rPr>
              <w:t>(0.004)</w:t>
            </w:r>
          </w:p>
        </w:tc>
        <w:tc>
          <w:tcPr>
            <w:tcW w:w="1160" w:type="dxa"/>
            <w:tcBorders>
              <w:top w:val="nil"/>
              <w:left w:val="nil"/>
              <w:bottom w:val="nil"/>
              <w:right w:val="nil"/>
            </w:tcBorders>
            <w:shd w:val="clear" w:color="auto" w:fill="auto"/>
            <w:noWrap/>
            <w:vAlign w:val="bottom"/>
            <w:hideMark/>
          </w:tcPr>
          <w:p w14:paraId="7F97F308" w14:textId="77777777" w:rsidR="00EB2BE0" w:rsidRPr="00A74738" w:rsidRDefault="00EB2BE0">
            <w:pPr>
              <w:jc w:val="center"/>
              <w:rPr>
                <w:sz w:val="20"/>
                <w:szCs w:val="20"/>
              </w:rPr>
            </w:pPr>
            <w:r w:rsidRPr="00A74738">
              <w:rPr>
                <w:sz w:val="20"/>
                <w:szCs w:val="20"/>
              </w:rPr>
              <w:t>(0.004)</w:t>
            </w:r>
          </w:p>
        </w:tc>
        <w:tc>
          <w:tcPr>
            <w:tcW w:w="1174" w:type="dxa"/>
            <w:tcBorders>
              <w:top w:val="nil"/>
              <w:left w:val="nil"/>
              <w:bottom w:val="nil"/>
              <w:right w:val="nil"/>
            </w:tcBorders>
            <w:shd w:val="clear" w:color="auto" w:fill="auto"/>
            <w:noWrap/>
            <w:vAlign w:val="bottom"/>
            <w:hideMark/>
          </w:tcPr>
          <w:p w14:paraId="03537072" w14:textId="77777777" w:rsidR="00EB2BE0" w:rsidRPr="00A74738" w:rsidRDefault="00EB2BE0">
            <w:pPr>
              <w:jc w:val="center"/>
              <w:rPr>
                <w:sz w:val="20"/>
                <w:szCs w:val="20"/>
              </w:rPr>
            </w:pPr>
            <w:r w:rsidRPr="00A74738">
              <w:rPr>
                <w:sz w:val="20"/>
                <w:szCs w:val="20"/>
              </w:rPr>
              <w:t>(0.010)</w:t>
            </w:r>
          </w:p>
        </w:tc>
        <w:tc>
          <w:tcPr>
            <w:tcW w:w="1174" w:type="dxa"/>
            <w:tcBorders>
              <w:top w:val="nil"/>
              <w:left w:val="nil"/>
              <w:bottom w:val="nil"/>
              <w:right w:val="nil"/>
            </w:tcBorders>
            <w:shd w:val="clear" w:color="auto" w:fill="auto"/>
            <w:noWrap/>
            <w:vAlign w:val="bottom"/>
            <w:hideMark/>
          </w:tcPr>
          <w:p w14:paraId="330D86AD" w14:textId="77777777" w:rsidR="00EB2BE0" w:rsidRPr="00A74738" w:rsidRDefault="00EB2BE0">
            <w:pPr>
              <w:jc w:val="center"/>
              <w:rPr>
                <w:sz w:val="20"/>
                <w:szCs w:val="20"/>
              </w:rPr>
            </w:pPr>
            <w:r w:rsidRPr="00A74738">
              <w:rPr>
                <w:sz w:val="20"/>
                <w:szCs w:val="20"/>
              </w:rPr>
              <w:t>(0.010)</w:t>
            </w:r>
          </w:p>
        </w:tc>
      </w:tr>
      <w:tr w:rsidR="00EB2BE0" w:rsidRPr="008F0E53" w14:paraId="6E3FFA3C"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4660FEC6" w14:textId="77777777" w:rsidR="00EB2BE0" w:rsidRPr="00A74738" w:rsidRDefault="00EB2BE0">
            <w:pPr>
              <w:rPr>
                <w:sz w:val="20"/>
                <w:szCs w:val="20"/>
              </w:rPr>
            </w:pPr>
            <w:r w:rsidRPr="00A74738">
              <w:rPr>
                <w:sz w:val="20"/>
                <w:szCs w:val="20"/>
              </w:rPr>
              <w:t>Closed season</w:t>
            </w:r>
          </w:p>
        </w:tc>
        <w:tc>
          <w:tcPr>
            <w:tcW w:w="1160" w:type="dxa"/>
            <w:tcBorders>
              <w:top w:val="nil"/>
              <w:left w:val="nil"/>
              <w:bottom w:val="nil"/>
              <w:right w:val="nil"/>
            </w:tcBorders>
            <w:shd w:val="clear" w:color="auto" w:fill="auto"/>
            <w:noWrap/>
            <w:vAlign w:val="bottom"/>
            <w:hideMark/>
          </w:tcPr>
          <w:p w14:paraId="121AD5AA" w14:textId="77777777" w:rsidR="00EB2BE0" w:rsidRPr="00A74738" w:rsidRDefault="00EB2BE0">
            <w:pPr>
              <w:jc w:val="center"/>
              <w:rPr>
                <w:sz w:val="20"/>
                <w:szCs w:val="20"/>
              </w:rPr>
            </w:pPr>
            <w:r w:rsidRPr="00A74738">
              <w:rPr>
                <w:sz w:val="20"/>
                <w:szCs w:val="20"/>
              </w:rPr>
              <w:t>27.446***</w:t>
            </w:r>
          </w:p>
        </w:tc>
        <w:tc>
          <w:tcPr>
            <w:tcW w:w="1160" w:type="dxa"/>
            <w:tcBorders>
              <w:top w:val="nil"/>
              <w:left w:val="nil"/>
              <w:bottom w:val="nil"/>
              <w:right w:val="nil"/>
            </w:tcBorders>
            <w:shd w:val="clear" w:color="auto" w:fill="auto"/>
            <w:noWrap/>
            <w:vAlign w:val="bottom"/>
            <w:hideMark/>
          </w:tcPr>
          <w:p w14:paraId="2A83852B" w14:textId="77777777" w:rsidR="00EB2BE0" w:rsidRPr="00A74738" w:rsidRDefault="00EB2BE0">
            <w:pPr>
              <w:jc w:val="center"/>
              <w:rPr>
                <w:sz w:val="20"/>
                <w:szCs w:val="20"/>
              </w:rPr>
            </w:pPr>
            <w:r w:rsidRPr="00A74738">
              <w:rPr>
                <w:sz w:val="20"/>
                <w:szCs w:val="20"/>
              </w:rPr>
              <w:t>35.491***</w:t>
            </w:r>
          </w:p>
        </w:tc>
        <w:tc>
          <w:tcPr>
            <w:tcW w:w="1174" w:type="dxa"/>
            <w:tcBorders>
              <w:top w:val="nil"/>
              <w:left w:val="nil"/>
              <w:bottom w:val="nil"/>
              <w:right w:val="nil"/>
            </w:tcBorders>
            <w:shd w:val="clear" w:color="auto" w:fill="auto"/>
            <w:noWrap/>
            <w:vAlign w:val="bottom"/>
            <w:hideMark/>
          </w:tcPr>
          <w:p w14:paraId="1298951F" w14:textId="77777777" w:rsidR="00EB2BE0" w:rsidRPr="00A74738" w:rsidRDefault="00EB2BE0">
            <w:pPr>
              <w:jc w:val="center"/>
              <w:rPr>
                <w:sz w:val="20"/>
                <w:szCs w:val="20"/>
              </w:rPr>
            </w:pPr>
            <w:r w:rsidRPr="00A74738">
              <w:rPr>
                <w:sz w:val="20"/>
                <w:szCs w:val="20"/>
              </w:rPr>
              <w:t>218.984***</w:t>
            </w:r>
          </w:p>
        </w:tc>
        <w:tc>
          <w:tcPr>
            <w:tcW w:w="1174" w:type="dxa"/>
            <w:tcBorders>
              <w:top w:val="nil"/>
              <w:left w:val="nil"/>
              <w:bottom w:val="nil"/>
              <w:right w:val="nil"/>
            </w:tcBorders>
            <w:shd w:val="clear" w:color="auto" w:fill="auto"/>
            <w:noWrap/>
            <w:vAlign w:val="bottom"/>
            <w:hideMark/>
          </w:tcPr>
          <w:p w14:paraId="029D7938" w14:textId="77777777" w:rsidR="00EB2BE0" w:rsidRPr="00A74738" w:rsidRDefault="00EB2BE0">
            <w:pPr>
              <w:jc w:val="center"/>
              <w:rPr>
                <w:sz w:val="20"/>
                <w:szCs w:val="20"/>
              </w:rPr>
            </w:pPr>
            <w:r w:rsidRPr="00A74738">
              <w:rPr>
                <w:sz w:val="20"/>
                <w:szCs w:val="20"/>
              </w:rPr>
              <w:t>224.586***</w:t>
            </w:r>
          </w:p>
        </w:tc>
      </w:tr>
      <w:tr w:rsidR="00EB2BE0" w:rsidRPr="008F0E53" w14:paraId="3901E019"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276FC60A" w14:textId="77777777" w:rsidR="00EB2BE0" w:rsidRPr="00A74738" w:rsidRDefault="00EB2BE0">
            <w:pPr>
              <w:jc w:val="center"/>
              <w:rPr>
                <w:sz w:val="20"/>
                <w:szCs w:val="20"/>
              </w:rPr>
            </w:pPr>
          </w:p>
        </w:tc>
        <w:tc>
          <w:tcPr>
            <w:tcW w:w="1160" w:type="dxa"/>
            <w:tcBorders>
              <w:top w:val="nil"/>
              <w:left w:val="nil"/>
              <w:bottom w:val="nil"/>
              <w:right w:val="nil"/>
            </w:tcBorders>
            <w:shd w:val="clear" w:color="auto" w:fill="auto"/>
            <w:noWrap/>
            <w:vAlign w:val="bottom"/>
            <w:hideMark/>
          </w:tcPr>
          <w:p w14:paraId="060D29F4" w14:textId="77777777" w:rsidR="00EB2BE0" w:rsidRPr="00A74738" w:rsidRDefault="00EB2BE0">
            <w:pPr>
              <w:jc w:val="center"/>
              <w:rPr>
                <w:sz w:val="20"/>
                <w:szCs w:val="20"/>
              </w:rPr>
            </w:pPr>
            <w:r w:rsidRPr="00A74738">
              <w:rPr>
                <w:sz w:val="20"/>
                <w:szCs w:val="20"/>
              </w:rPr>
              <w:t>(2.751)</w:t>
            </w:r>
          </w:p>
        </w:tc>
        <w:tc>
          <w:tcPr>
            <w:tcW w:w="1160" w:type="dxa"/>
            <w:tcBorders>
              <w:top w:val="nil"/>
              <w:left w:val="nil"/>
              <w:bottom w:val="nil"/>
              <w:right w:val="nil"/>
            </w:tcBorders>
            <w:shd w:val="clear" w:color="auto" w:fill="auto"/>
            <w:noWrap/>
            <w:vAlign w:val="bottom"/>
            <w:hideMark/>
          </w:tcPr>
          <w:p w14:paraId="420F3195" w14:textId="77777777" w:rsidR="00EB2BE0" w:rsidRPr="00A74738" w:rsidRDefault="00EB2BE0">
            <w:pPr>
              <w:jc w:val="center"/>
              <w:rPr>
                <w:sz w:val="20"/>
                <w:szCs w:val="20"/>
              </w:rPr>
            </w:pPr>
            <w:r w:rsidRPr="00A74738">
              <w:rPr>
                <w:sz w:val="20"/>
                <w:szCs w:val="20"/>
              </w:rPr>
              <w:t>(4.039)</w:t>
            </w:r>
          </w:p>
        </w:tc>
        <w:tc>
          <w:tcPr>
            <w:tcW w:w="1174" w:type="dxa"/>
            <w:tcBorders>
              <w:top w:val="nil"/>
              <w:left w:val="nil"/>
              <w:bottom w:val="nil"/>
              <w:right w:val="nil"/>
            </w:tcBorders>
            <w:shd w:val="clear" w:color="auto" w:fill="auto"/>
            <w:noWrap/>
            <w:vAlign w:val="bottom"/>
            <w:hideMark/>
          </w:tcPr>
          <w:p w14:paraId="5BEE06F4" w14:textId="77777777" w:rsidR="00EB2BE0" w:rsidRPr="00A74738" w:rsidRDefault="00EB2BE0">
            <w:pPr>
              <w:jc w:val="center"/>
              <w:rPr>
                <w:sz w:val="20"/>
                <w:szCs w:val="20"/>
              </w:rPr>
            </w:pPr>
            <w:r w:rsidRPr="00A74738">
              <w:rPr>
                <w:sz w:val="20"/>
                <w:szCs w:val="20"/>
              </w:rPr>
              <w:t>(44.251)</w:t>
            </w:r>
          </w:p>
        </w:tc>
        <w:tc>
          <w:tcPr>
            <w:tcW w:w="1174" w:type="dxa"/>
            <w:tcBorders>
              <w:top w:val="nil"/>
              <w:left w:val="nil"/>
              <w:bottom w:val="nil"/>
              <w:right w:val="nil"/>
            </w:tcBorders>
            <w:shd w:val="clear" w:color="auto" w:fill="auto"/>
            <w:noWrap/>
            <w:vAlign w:val="bottom"/>
            <w:hideMark/>
          </w:tcPr>
          <w:p w14:paraId="558DB913" w14:textId="77777777" w:rsidR="00EB2BE0" w:rsidRPr="00A74738" w:rsidRDefault="00EB2BE0">
            <w:pPr>
              <w:jc w:val="center"/>
              <w:rPr>
                <w:sz w:val="20"/>
                <w:szCs w:val="20"/>
              </w:rPr>
            </w:pPr>
            <w:r w:rsidRPr="00A74738">
              <w:rPr>
                <w:sz w:val="20"/>
                <w:szCs w:val="20"/>
              </w:rPr>
              <w:t>(46.046)</w:t>
            </w:r>
          </w:p>
        </w:tc>
      </w:tr>
      <w:tr w:rsidR="00EB2BE0" w:rsidRPr="008F0E53" w14:paraId="0CBE7A0D"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17FF02E4" w14:textId="77777777" w:rsidR="00EB2BE0" w:rsidRPr="00A74738" w:rsidRDefault="00EB2BE0">
            <w:pPr>
              <w:rPr>
                <w:sz w:val="20"/>
                <w:szCs w:val="20"/>
              </w:rPr>
            </w:pPr>
            <w:r w:rsidRPr="00A74738">
              <w:rPr>
                <w:sz w:val="20"/>
                <w:szCs w:val="20"/>
              </w:rPr>
              <w:t>tier2</w:t>
            </w:r>
          </w:p>
        </w:tc>
        <w:tc>
          <w:tcPr>
            <w:tcW w:w="1160" w:type="dxa"/>
            <w:tcBorders>
              <w:top w:val="nil"/>
              <w:left w:val="nil"/>
              <w:bottom w:val="nil"/>
              <w:right w:val="nil"/>
            </w:tcBorders>
            <w:shd w:val="clear" w:color="auto" w:fill="auto"/>
            <w:noWrap/>
            <w:vAlign w:val="bottom"/>
            <w:hideMark/>
          </w:tcPr>
          <w:p w14:paraId="2D1E9635" w14:textId="77777777" w:rsidR="00EB2BE0" w:rsidRPr="00A74738" w:rsidRDefault="00EB2BE0">
            <w:pPr>
              <w:jc w:val="center"/>
              <w:rPr>
                <w:sz w:val="20"/>
                <w:szCs w:val="20"/>
              </w:rPr>
            </w:pPr>
            <w:r w:rsidRPr="00A74738">
              <w:rPr>
                <w:sz w:val="20"/>
                <w:szCs w:val="20"/>
              </w:rPr>
              <w:t>0.096***</w:t>
            </w:r>
          </w:p>
        </w:tc>
        <w:tc>
          <w:tcPr>
            <w:tcW w:w="1160" w:type="dxa"/>
            <w:tcBorders>
              <w:top w:val="nil"/>
              <w:left w:val="nil"/>
              <w:bottom w:val="nil"/>
              <w:right w:val="nil"/>
            </w:tcBorders>
            <w:shd w:val="clear" w:color="auto" w:fill="auto"/>
            <w:noWrap/>
            <w:vAlign w:val="bottom"/>
            <w:hideMark/>
          </w:tcPr>
          <w:p w14:paraId="09753DA2" w14:textId="77777777" w:rsidR="00EB2BE0" w:rsidRPr="00A74738" w:rsidRDefault="00EB2BE0">
            <w:pPr>
              <w:jc w:val="center"/>
              <w:rPr>
                <w:sz w:val="20"/>
                <w:szCs w:val="20"/>
              </w:rPr>
            </w:pPr>
            <w:r w:rsidRPr="00A74738">
              <w:rPr>
                <w:sz w:val="20"/>
                <w:szCs w:val="20"/>
              </w:rPr>
              <w:t>0.049***</w:t>
            </w:r>
          </w:p>
        </w:tc>
        <w:tc>
          <w:tcPr>
            <w:tcW w:w="1174" w:type="dxa"/>
            <w:tcBorders>
              <w:top w:val="nil"/>
              <w:left w:val="nil"/>
              <w:bottom w:val="nil"/>
              <w:right w:val="nil"/>
            </w:tcBorders>
            <w:shd w:val="clear" w:color="auto" w:fill="auto"/>
            <w:noWrap/>
            <w:vAlign w:val="bottom"/>
            <w:hideMark/>
          </w:tcPr>
          <w:p w14:paraId="71CA232D" w14:textId="77777777" w:rsidR="00EB2BE0" w:rsidRPr="00A74738" w:rsidRDefault="00EB2BE0">
            <w:pPr>
              <w:jc w:val="center"/>
              <w:rPr>
                <w:sz w:val="20"/>
                <w:szCs w:val="20"/>
              </w:rPr>
            </w:pPr>
            <w:r w:rsidRPr="00A74738">
              <w:rPr>
                <w:sz w:val="20"/>
                <w:szCs w:val="20"/>
              </w:rPr>
              <w:t>0.335***</w:t>
            </w:r>
          </w:p>
        </w:tc>
        <w:tc>
          <w:tcPr>
            <w:tcW w:w="1174" w:type="dxa"/>
            <w:tcBorders>
              <w:top w:val="nil"/>
              <w:left w:val="nil"/>
              <w:bottom w:val="nil"/>
              <w:right w:val="nil"/>
            </w:tcBorders>
            <w:shd w:val="clear" w:color="auto" w:fill="auto"/>
            <w:noWrap/>
            <w:vAlign w:val="bottom"/>
            <w:hideMark/>
          </w:tcPr>
          <w:p w14:paraId="72B45F71" w14:textId="77777777" w:rsidR="00EB2BE0" w:rsidRPr="00A74738" w:rsidRDefault="00EB2BE0">
            <w:pPr>
              <w:jc w:val="center"/>
              <w:rPr>
                <w:sz w:val="20"/>
                <w:szCs w:val="20"/>
              </w:rPr>
            </w:pPr>
            <w:r w:rsidRPr="00A74738">
              <w:rPr>
                <w:sz w:val="20"/>
                <w:szCs w:val="20"/>
              </w:rPr>
              <w:t>0.283***</w:t>
            </w:r>
          </w:p>
        </w:tc>
      </w:tr>
      <w:tr w:rsidR="00EB2BE0" w:rsidRPr="008F0E53" w14:paraId="564B4FFF"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025CEBEA" w14:textId="77777777" w:rsidR="00EB2BE0" w:rsidRPr="00A74738" w:rsidRDefault="00EB2BE0">
            <w:pPr>
              <w:jc w:val="center"/>
              <w:rPr>
                <w:sz w:val="20"/>
                <w:szCs w:val="20"/>
              </w:rPr>
            </w:pPr>
          </w:p>
        </w:tc>
        <w:tc>
          <w:tcPr>
            <w:tcW w:w="1160" w:type="dxa"/>
            <w:tcBorders>
              <w:top w:val="nil"/>
              <w:left w:val="nil"/>
              <w:bottom w:val="nil"/>
              <w:right w:val="nil"/>
            </w:tcBorders>
            <w:shd w:val="clear" w:color="auto" w:fill="auto"/>
            <w:noWrap/>
            <w:vAlign w:val="bottom"/>
            <w:hideMark/>
          </w:tcPr>
          <w:p w14:paraId="41D32369" w14:textId="77777777" w:rsidR="00EB2BE0" w:rsidRPr="00A74738" w:rsidRDefault="00EB2BE0">
            <w:pPr>
              <w:jc w:val="center"/>
              <w:rPr>
                <w:sz w:val="20"/>
                <w:szCs w:val="20"/>
              </w:rPr>
            </w:pPr>
            <w:r w:rsidRPr="00A74738">
              <w:rPr>
                <w:sz w:val="20"/>
                <w:szCs w:val="20"/>
              </w:rPr>
              <w:t>(0.017)</w:t>
            </w:r>
          </w:p>
        </w:tc>
        <w:tc>
          <w:tcPr>
            <w:tcW w:w="1160" w:type="dxa"/>
            <w:tcBorders>
              <w:top w:val="nil"/>
              <w:left w:val="nil"/>
              <w:bottom w:val="nil"/>
              <w:right w:val="nil"/>
            </w:tcBorders>
            <w:shd w:val="clear" w:color="auto" w:fill="auto"/>
            <w:noWrap/>
            <w:vAlign w:val="bottom"/>
            <w:hideMark/>
          </w:tcPr>
          <w:p w14:paraId="5C023DD9" w14:textId="77777777" w:rsidR="00EB2BE0" w:rsidRPr="00A74738" w:rsidRDefault="00EB2BE0">
            <w:pPr>
              <w:jc w:val="center"/>
              <w:rPr>
                <w:sz w:val="20"/>
                <w:szCs w:val="20"/>
              </w:rPr>
            </w:pPr>
            <w:r w:rsidRPr="00A74738">
              <w:rPr>
                <w:sz w:val="20"/>
                <w:szCs w:val="20"/>
              </w:rPr>
              <w:t>(0.011)</w:t>
            </w:r>
          </w:p>
        </w:tc>
        <w:tc>
          <w:tcPr>
            <w:tcW w:w="1174" w:type="dxa"/>
            <w:tcBorders>
              <w:top w:val="nil"/>
              <w:left w:val="nil"/>
              <w:bottom w:val="nil"/>
              <w:right w:val="nil"/>
            </w:tcBorders>
            <w:shd w:val="clear" w:color="auto" w:fill="auto"/>
            <w:noWrap/>
            <w:vAlign w:val="bottom"/>
            <w:hideMark/>
          </w:tcPr>
          <w:p w14:paraId="5D0BA258" w14:textId="77777777" w:rsidR="00EB2BE0" w:rsidRPr="00A74738" w:rsidRDefault="00EB2BE0">
            <w:pPr>
              <w:jc w:val="center"/>
              <w:rPr>
                <w:sz w:val="20"/>
                <w:szCs w:val="20"/>
              </w:rPr>
            </w:pPr>
            <w:r w:rsidRPr="00A74738">
              <w:rPr>
                <w:sz w:val="20"/>
                <w:szCs w:val="20"/>
              </w:rPr>
              <w:t>(0.098)</w:t>
            </w:r>
          </w:p>
        </w:tc>
        <w:tc>
          <w:tcPr>
            <w:tcW w:w="1174" w:type="dxa"/>
            <w:tcBorders>
              <w:top w:val="nil"/>
              <w:left w:val="nil"/>
              <w:bottom w:val="nil"/>
              <w:right w:val="nil"/>
            </w:tcBorders>
            <w:shd w:val="clear" w:color="auto" w:fill="auto"/>
            <w:noWrap/>
            <w:vAlign w:val="bottom"/>
            <w:hideMark/>
          </w:tcPr>
          <w:p w14:paraId="225FF51E" w14:textId="77777777" w:rsidR="00EB2BE0" w:rsidRPr="00A74738" w:rsidRDefault="00EB2BE0">
            <w:pPr>
              <w:jc w:val="center"/>
              <w:rPr>
                <w:sz w:val="20"/>
                <w:szCs w:val="20"/>
              </w:rPr>
            </w:pPr>
            <w:r w:rsidRPr="00A74738">
              <w:rPr>
                <w:sz w:val="20"/>
                <w:szCs w:val="20"/>
              </w:rPr>
              <w:t>(0.092)</w:t>
            </w:r>
          </w:p>
        </w:tc>
      </w:tr>
      <w:tr w:rsidR="00EB2BE0" w:rsidRPr="008F0E53" w14:paraId="40BF621B"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65173967" w14:textId="22119586" w:rsidR="00EB2BE0" w:rsidRPr="00A74738" w:rsidRDefault="00392EE0">
            <w:pPr>
              <w:rPr>
                <w:sz w:val="20"/>
                <w:szCs w:val="20"/>
              </w:rPr>
            </w:pPr>
            <w:r w:rsidRPr="00A74738">
              <w:rPr>
                <w:sz w:val="20"/>
                <w:szCs w:val="20"/>
              </w:rPr>
              <w:t>P (shape parameter)</w:t>
            </w:r>
          </w:p>
        </w:tc>
        <w:tc>
          <w:tcPr>
            <w:tcW w:w="1160" w:type="dxa"/>
            <w:tcBorders>
              <w:top w:val="nil"/>
              <w:left w:val="nil"/>
              <w:bottom w:val="nil"/>
              <w:right w:val="nil"/>
            </w:tcBorders>
            <w:shd w:val="clear" w:color="auto" w:fill="auto"/>
            <w:noWrap/>
            <w:vAlign w:val="bottom"/>
            <w:hideMark/>
          </w:tcPr>
          <w:p w14:paraId="47022046" w14:textId="77777777" w:rsidR="00EB2BE0" w:rsidRPr="00A74738" w:rsidRDefault="00EB2BE0">
            <w:pPr>
              <w:jc w:val="center"/>
              <w:rPr>
                <w:sz w:val="20"/>
                <w:szCs w:val="20"/>
              </w:rPr>
            </w:pPr>
            <w:r w:rsidRPr="00A74738">
              <w:rPr>
                <w:sz w:val="20"/>
                <w:szCs w:val="20"/>
              </w:rPr>
              <w:t>2.460***</w:t>
            </w:r>
          </w:p>
        </w:tc>
        <w:tc>
          <w:tcPr>
            <w:tcW w:w="1160" w:type="dxa"/>
            <w:tcBorders>
              <w:top w:val="nil"/>
              <w:left w:val="nil"/>
              <w:bottom w:val="nil"/>
              <w:right w:val="nil"/>
            </w:tcBorders>
            <w:shd w:val="clear" w:color="auto" w:fill="auto"/>
            <w:noWrap/>
            <w:vAlign w:val="bottom"/>
            <w:hideMark/>
          </w:tcPr>
          <w:p w14:paraId="379D00EF" w14:textId="77777777" w:rsidR="00EB2BE0" w:rsidRPr="00A74738" w:rsidRDefault="00EB2BE0">
            <w:pPr>
              <w:jc w:val="center"/>
              <w:rPr>
                <w:sz w:val="20"/>
                <w:szCs w:val="20"/>
              </w:rPr>
            </w:pPr>
            <w:r w:rsidRPr="00A74738">
              <w:rPr>
                <w:sz w:val="20"/>
                <w:szCs w:val="20"/>
              </w:rPr>
              <w:t>3.729***</w:t>
            </w:r>
          </w:p>
        </w:tc>
        <w:tc>
          <w:tcPr>
            <w:tcW w:w="1174" w:type="dxa"/>
            <w:tcBorders>
              <w:top w:val="nil"/>
              <w:left w:val="nil"/>
              <w:bottom w:val="nil"/>
              <w:right w:val="nil"/>
            </w:tcBorders>
            <w:shd w:val="clear" w:color="auto" w:fill="auto"/>
            <w:noWrap/>
            <w:vAlign w:val="bottom"/>
            <w:hideMark/>
          </w:tcPr>
          <w:p w14:paraId="1D39B30F" w14:textId="77777777" w:rsidR="00EB2BE0" w:rsidRPr="00A74738" w:rsidRDefault="00EB2BE0">
            <w:pPr>
              <w:jc w:val="center"/>
              <w:rPr>
                <w:sz w:val="20"/>
                <w:szCs w:val="20"/>
              </w:rPr>
            </w:pPr>
            <w:r w:rsidRPr="00A74738">
              <w:rPr>
                <w:sz w:val="20"/>
                <w:szCs w:val="20"/>
              </w:rPr>
              <w:t>2.787***</w:t>
            </w:r>
          </w:p>
        </w:tc>
        <w:tc>
          <w:tcPr>
            <w:tcW w:w="1174" w:type="dxa"/>
            <w:tcBorders>
              <w:top w:val="nil"/>
              <w:left w:val="nil"/>
              <w:bottom w:val="nil"/>
              <w:right w:val="nil"/>
            </w:tcBorders>
            <w:shd w:val="clear" w:color="auto" w:fill="auto"/>
            <w:noWrap/>
            <w:vAlign w:val="bottom"/>
            <w:hideMark/>
          </w:tcPr>
          <w:p w14:paraId="4996FEF2" w14:textId="77777777" w:rsidR="00EB2BE0" w:rsidRPr="00A74738" w:rsidRDefault="00EB2BE0">
            <w:pPr>
              <w:jc w:val="center"/>
              <w:rPr>
                <w:sz w:val="20"/>
                <w:szCs w:val="20"/>
              </w:rPr>
            </w:pPr>
            <w:r w:rsidRPr="00A74738">
              <w:rPr>
                <w:sz w:val="20"/>
                <w:szCs w:val="20"/>
              </w:rPr>
              <w:t>3.065***</w:t>
            </w:r>
          </w:p>
        </w:tc>
      </w:tr>
      <w:tr w:rsidR="00EB2BE0" w:rsidRPr="008F0E53" w14:paraId="0B0D12B3"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092377A2" w14:textId="77777777" w:rsidR="00EB2BE0" w:rsidRPr="00A74738" w:rsidRDefault="00EB2BE0">
            <w:pPr>
              <w:jc w:val="center"/>
              <w:rPr>
                <w:sz w:val="20"/>
                <w:szCs w:val="20"/>
              </w:rPr>
            </w:pPr>
          </w:p>
        </w:tc>
        <w:tc>
          <w:tcPr>
            <w:tcW w:w="1160" w:type="dxa"/>
            <w:tcBorders>
              <w:top w:val="nil"/>
              <w:left w:val="nil"/>
              <w:bottom w:val="nil"/>
              <w:right w:val="nil"/>
            </w:tcBorders>
            <w:shd w:val="clear" w:color="auto" w:fill="auto"/>
            <w:noWrap/>
            <w:vAlign w:val="bottom"/>
            <w:hideMark/>
          </w:tcPr>
          <w:p w14:paraId="30B142D1" w14:textId="77777777" w:rsidR="00EB2BE0" w:rsidRPr="00A74738" w:rsidRDefault="00EB2BE0">
            <w:pPr>
              <w:jc w:val="center"/>
              <w:rPr>
                <w:sz w:val="20"/>
                <w:szCs w:val="20"/>
              </w:rPr>
            </w:pPr>
            <w:r w:rsidRPr="00A74738">
              <w:rPr>
                <w:sz w:val="20"/>
                <w:szCs w:val="20"/>
              </w:rPr>
              <w:t>(0.055)</w:t>
            </w:r>
          </w:p>
        </w:tc>
        <w:tc>
          <w:tcPr>
            <w:tcW w:w="1160" w:type="dxa"/>
            <w:tcBorders>
              <w:top w:val="nil"/>
              <w:left w:val="nil"/>
              <w:bottom w:val="nil"/>
              <w:right w:val="nil"/>
            </w:tcBorders>
            <w:shd w:val="clear" w:color="auto" w:fill="auto"/>
            <w:noWrap/>
            <w:vAlign w:val="bottom"/>
            <w:hideMark/>
          </w:tcPr>
          <w:p w14:paraId="1B5D11E9" w14:textId="77777777" w:rsidR="00EB2BE0" w:rsidRPr="00A74738" w:rsidRDefault="00EB2BE0">
            <w:pPr>
              <w:jc w:val="center"/>
              <w:rPr>
                <w:sz w:val="20"/>
                <w:szCs w:val="20"/>
              </w:rPr>
            </w:pPr>
            <w:r w:rsidRPr="00A74738">
              <w:rPr>
                <w:sz w:val="20"/>
                <w:szCs w:val="20"/>
              </w:rPr>
              <w:t>(0.058)</w:t>
            </w:r>
          </w:p>
        </w:tc>
        <w:tc>
          <w:tcPr>
            <w:tcW w:w="1174" w:type="dxa"/>
            <w:tcBorders>
              <w:top w:val="nil"/>
              <w:left w:val="nil"/>
              <w:bottom w:val="nil"/>
              <w:right w:val="nil"/>
            </w:tcBorders>
            <w:shd w:val="clear" w:color="auto" w:fill="auto"/>
            <w:noWrap/>
            <w:vAlign w:val="bottom"/>
            <w:hideMark/>
          </w:tcPr>
          <w:p w14:paraId="5C84E425" w14:textId="77777777" w:rsidR="00EB2BE0" w:rsidRPr="00A74738" w:rsidRDefault="00EB2BE0">
            <w:pPr>
              <w:jc w:val="center"/>
              <w:rPr>
                <w:sz w:val="20"/>
                <w:szCs w:val="20"/>
              </w:rPr>
            </w:pPr>
            <w:r w:rsidRPr="00A74738">
              <w:rPr>
                <w:sz w:val="20"/>
                <w:szCs w:val="20"/>
              </w:rPr>
              <w:t>(0.106)</w:t>
            </w:r>
          </w:p>
        </w:tc>
        <w:tc>
          <w:tcPr>
            <w:tcW w:w="1174" w:type="dxa"/>
            <w:tcBorders>
              <w:top w:val="nil"/>
              <w:left w:val="nil"/>
              <w:bottom w:val="nil"/>
              <w:right w:val="nil"/>
            </w:tcBorders>
            <w:shd w:val="clear" w:color="auto" w:fill="auto"/>
            <w:noWrap/>
            <w:vAlign w:val="bottom"/>
            <w:hideMark/>
          </w:tcPr>
          <w:p w14:paraId="71314ABC" w14:textId="77777777" w:rsidR="00EB2BE0" w:rsidRPr="00A74738" w:rsidRDefault="00EB2BE0">
            <w:pPr>
              <w:jc w:val="center"/>
              <w:rPr>
                <w:sz w:val="20"/>
                <w:szCs w:val="20"/>
              </w:rPr>
            </w:pPr>
            <w:r w:rsidRPr="00A74738">
              <w:rPr>
                <w:sz w:val="20"/>
                <w:szCs w:val="20"/>
              </w:rPr>
              <w:t>(0.120)</w:t>
            </w:r>
          </w:p>
        </w:tc>
      </w:tr>
      <w:tr w:rsidR="00EB2BE0" w:rsidRPr="008F0E53" w14:paraId="1951BE61"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0F930F02" w14:textId="7845219E" w:rsidR="00EB2BE0" w:rsidRPr="00A74738" w:rsidRDefault="00F44303">
            <w:pPr>
              <w:rPr>
                <w:sz w:val="20"/>
                <w:szCs w:val="20"/>
              </w:rPr>
            </w:pPr>
            <w:r w:rsidRPr="00A74738">
              <w:rPr>
                <w:sz w:val="20"/>
                <w:szCs w:val="20"/>
              </w:rPr>
              <w:t>T</w:t>
            </w:r>
            <w:r w:rsidR="00EB2BE0" w:rsidRPr="00A74738">
              <w:rPr>
                <w:sz w:val="20"/>
                <w:szCs w:val="20"/>
              </w:rPr>
              <w:t>heta</w:t>
            </w:r>
          </w:p>
        </w:tc>
        <w:tc>
          <w:tcPr>
            <w:tcW w:w="1160" w:type="dxa"/>
            <w:tcBorders>
              <w:top w:val="nil"/>
              <w:left w:val="nil"/>
              <w:bottom w:val="nil"/>
              <w:right w:val="nil"/>
            </w:tcBorders>
            <w:shd w:val="clear" w:color="auto" w:fill="auto"/>
            <w:noWrap/>
            <w:vAlign w:val="bottom"/>
            <w:hideMark/>
          </w:tcPr>
          <w:p w14:paraId="17B37920" w14:textId="77777777" w:rsidR="00EB2BE0" w:rsidRPr="00A74738" w:rsidRDefault="00EB2BE0">
            <w:pPr>
              <w:rPr>
                <w:sz w:val="20"/>
                <w:szCs w:val="20"/>
              </w:rPr>
            </w:pPr>
          </w:p>
        </w:tc>
        <w:tc>
          <w:tcPr>
            <w:tcW w:w="1160" w:type="dxa"/>
            <w:tcBorders>
              <w:top w:val="nil"/>
              <w:left w:val="nil"/>
              <w:bottom w:val="nil"/>
              <w:right w:val="nil"/>
            </w:tcBorders>
            <w:shd w:val="clear" w:color="auto" w:fill="auto"/>
            <w:noWrap/>
            <w:vAlign w:val="bottom"/>
            <w:hideMark/>
          </w:tcPr>
          <w:p w14:paraId="5B3A7958" w14:textId="77777777" w:rsidR="00EB2BE0" w:rsidRPr="00A74738" w:rsidRDefault="00EB2BE0">
            <w:pPr>
              <w:jc w:val="center"/>
              <w:rPr>
                <w:sz w:val="20"/>
                <w:szCs w:val="20"/>
              </w:rPr>
            </w:pPr>
            <w:r w:rsidRPr="00A74738">
              <w:rPr>
                <w:sz w:val="20"/>
                <w:szCs w:val="20"/>
              </w:rPr>
              <w:t>1.338***</w:t>
            </w:r>
          </w:p>
        </w:tc>
        <w:tc>
          <w:tcPr>
            <w:tcW w:w="1174" w:type="dxa"/>
            <w:tcBorders>
              <w:top w:val="nil"/>
              <w:left w:val="nil"/>
              <w:bottom w:val="nil"/>
              <w:right w:val="nil"/>
            </w:tcBorders>
            <w:shd w:val="clear" w:color="auto" w:fill="auto"/>
            <w:noWrap/>
            <w:vAlign w:val="bottom"/>
            <w:hideMark/>
          </w:tcPr>
          <w:p w14:paraId="6D4E1210" w14:textId="77777777" w:rsidR="00EB2BE0" w:rsidRPr="00A74738" w:rsidRDefault="00EB2BE0">
            <w:pPr>
              <w:jc w:val="center"/>
              <w:rPr>
                <w:sz w:val="20"/>
                <w:szCs w:val="20"/>
              </w:rPr>
            </w:pPr>
          </w:p>
        </w:tc>
        <w:tc>
          <w:tcPr>
            <w:tcW w:w="1174" w:type="dxa"/>
            <w:tcBorders>
              <w:top w:val="nil"/>
              <w:left w:val="nil"/>
              <w:bottom w:val="nil"/>
              <w:right w:val="nil"/>
            </w:tcBorders>
            <w:shd w:val="clear" w:color="auto" w:fill="auto"/>
            <w:noWrap/>
            <w:vAlign w:val="bottom"/>
            <w:hideMark/>
          </w:tcPr>
          <w:p w14:paraId="6717DBA2" w14:textId="77777777" w:rsidR="00EB2BE0" w:rsidRPr="00A74738" w:rsidRDefault="00EB2BE0">
            <w:pPr>
              <w:jc w:val="center"/>
              <w:rPr>
                <w:sz w:val="20"/>
                <w:szCs w:val="20"/>
              </w:rPr>
            </w:pPr>
            <w:r w:rsidRPr="00A74738">
              <w:rPr>
                <w:sz w:val="20"/>
                <w:szCs w:val="20"/>
              </w:rPr>
              <w:t>0.334**</w:t>
            </w:r>
          </w:p>
        </w:tc>
      </w:tr>
      <w:tr w:rsidR="00EB2BE0" w:rsidRPr="008F0E53" w14:paraId="03F7D8E7"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7001519F" w14:textId="77777777" w:rsidR="00EB2BE0" w:rsidRPr="00A74738" w:rsidRDefault="00EB2BE0">
            <w:pPr>
              <w:jc w:val="center"/>
              <w:rPr>
                <w:sz w:val="20"/>
                <w:szCs w:val="20"/>
              </w:rPr>
            </w:pPr>
          </w:p>
        </w:tc>
        <w:tc>
          <w:tcPr>
            <w:tcW w:w="1160" w:type="dxa"/>
            <w:tcBorders>
              <w:top w:val="nil"/>
              <w:left w:val="nil"/>
              <w:bottom w:val="nil"/>
              <w:right w:val="nil"/>
            </w:tcBorders>
            <w:shd w:val="clear" w:color="auto" w:fill="auto"/>
            <w:noWrap/>
            <w:vAlign w:val="bottom"/>
            <w:hideMark/>
          </w:tcPr>
          <w:p w14:paraId="7DA53E6A" w14:textId="77777777" w:rsidR="00EB2BE0" w:rsidRPr="008F0E53" w:rsidRDefault="00EB2BE0">
            <w:pPr>
              <w:rPr>
                <w:sz w:val="20"/>
                <w:szCs w:val="20"/>
              </w:rPr>
            </w:pPr>
          </w:p>
        </w:tc>
        <w:tc>
          <w:tcPr>
            <w:tcW w:w="1160" w:type="dxa"/>
            <w:tcBorders>
              <w:top w:val="nil"/>
              <w:left w:val="nil"/>
              <w:bottom w:val="nil"/>
              <w:right w:val="nil"/>
            </w:tcBorders>
            <w:shd w:val="clear" w:color="auto" w:fill="auto"/>
            <w:noWrap/>
            <w:vAlign w:val="bottom"/>
            <w:hideMark/>
          </w:tcPr>
          <w:p w14:paraId="475859E0" w14:textId="77777777" w:rsidR="00EB2BE0" w:rsidRPr="00A74738" w:rsidRDefault="00EB2BE0">
            <w:pPr>
              <w:jc w:val="center"/>
              <w:rPr>
                <w:sz w:val="20"/>
                <w:szCs w:val="20"/>
              </w:rPr>
            </w:pPr>
            <w:r w:rsidRPr="00A74738">
              <w:rPr>
                <w:sz w:val="20"/>
                <w:szCs w:val="20"/>
              </w:rPr>
              <w:t>(0.115)</w:t>
            </w:r>
          </w:p>
        </w:tc>
        <w:tc>
          <w:tcPr>
            <w:tcW w:w="1174" w:type="dxa"/>
            <w:tcBorders>
              <w:top w:val="nil"/>
              <w:left w:val="nil"/>
              <w:bottom w:val="nil"/>
              <w:right w:val="nil"/>
            </w:tcBorders>
            <w:shd w:val="clear" w:color="auto" w:fill="auto"/>
            <w:noWrap/>
            <w:vAlign w:val="bottom"/>
            <w:hideMark/>
          </w:tcPr>
          <w:p w14:paraId="237CB979" w14:textId="77777777" w:rsidR="00EB2BE0" w:rsidRPr="00A74738" w:rsidRDefault="00EB2BE0">
            <w:pPr>
              <w:jc w:val="center"/>
              <w:rPr>
                <w:sz w:val="20"/>
                <w:szCs w:val="20"/>
              </w:rPr>
            </w:pPr>
          </w:p>
        </w:tc>
        <w:tc>
          <w:tcPr>
            <w:tcW w:w="1174" w:type="dxa"/>
            <w:tcBorders>
              <w:top w:val="nil"/>
              <w:left w:val="nil"/>
              <w:bottom w:val="nil"/>
              <w:right w:val="nil"/>
            </w:tcBorders>
            <w:shd w:val="clear" w:color="auto" w:fill="auto"/>
            <w:noWrap/>
            <w:vAlign w:val="bottom"/>
            <w:hideMark/>
          </w:tcPr>
          <w:p w14:paraId="02E41B4C" w14:textId="77777777" w:rsidR="00EB2BE0" w:rsidRPr="00A74738" w:rsidRDefault="00EB2BE0">
            <w:pPr>
              <w:jc w:val="center"/>
              <w:rPr>
                <w:sz w:val="20"/>
                <w:szCs w:val="20"/>
              </w:rPr>
            </w:pPr>
            <w:r w:rsidRPr="00A74738">
              <w:rPr>
                <w:sz w:val="20"/>
                <w:szCs w:val="20"/>
              </w:rPr>
              <w:t>(0.149)</w:t>
            </w:r>
          </w:p>
        </w:tc>
      </w:tr>
      <w:tr w:rsidR="00EB2BE0" w:rsidRPr="008F0E53" w14:paraId="0DF5DE00"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5648C26D" w14:textId="77777777" w:rsidR="00EB2BE0" w:rsidRPr="00A74738" w:rsidRDefault="00EB2BE0">
            <w:pPr>
              <w:rPr>
                <w:sz w:val="20"/>
                <w:szCs w:val="20"/>
              </w:rPr>
            </w:pPr>
            <w:r w:rsidRPr="00A74738">
              <w:rPr>
                <w:sz w:val="20"/>
                <w:szCs w:val="20"/>
              </w:rPr>
              <w:t>Constant</w:t>
            </w:r>
          </w:p>
        </w:tc>
        <w:tc>
          <w:tcPr>
            <w:tcW w:w="1160" w:type="dxa"/>
            <w:tcBorders>
              <w:top w:val="nil"/>
              <w:left w:val="nil"/>
              <w:bottom w:val="nil"/>
              <w:right w:val="nil"/>
            </w:tcBorders>
            <w:shd w:val="clear" w:color="auto" w:fill="auto"/>
            <w:noWrap/>
            <w:vAlign w:val="bottom"/>
            <w:hideMark/>
          </w:tcPr>
          <w:p w14:paraId="4057BC62" w14:textId="77777777" w:rsidR="00EB2BE0" w:rsidRPr="00A74738" w:rsidRDefault="00EB2BE0">
            <w:pPr>
              <w:jc w:val="center"/>
              <w:rPr>
                <w:sz w:val="20"/>
                <w:szCs w:val="20"/>
              </w:rPr>
            </w:pPr>
            <w:r w:rsidRPr="00A74738">
              <w:rPr>
                <w:sz w:val="20"/>
                <w:szCs w:val="20"/>
              </w:rPr>
              <w:t>0.000***</w:t>
            </w:r>
          </w:p>
        </w:tc>
        <w:tc>
          <w:tcPr>
            <w:tcW w:w="1160" w:type="dxa"/>
            <w:tcBorders>
              <w:top w:val="nil"/>
              <w:left w:val="nil"/>
              <w:bottom w:val="nil"/>
              <w:right w:val="nil"/>
            </w:tcBorders>
            <w:shd w:val="clear" w:color="auto" w:fill="auto"/>
            <w:noWrap/>
            <w:vAlign w:val="bottom"/>
            <w:hideMark/>
          </w:tcPr>
          <w:p w14:paraId="00E2E2A2" w14:textId="77777777" w:rsidR="00EB2BE0" w:rsidRPr="00A74738" w:rsidRDefault="00EB2BE0">
            <w:pPr>
              <w:jc w:val="center"/>
              <w:rPr>
                <w:sz w:val="20"/>
                <w:szCs w:val="20"/>
              </w:rPr>
            </w:pPr>
            <w:r w:rsidRPr="00A74738">
              <w:rPr>
                <w:sz w:val="20"/>
                <w:szCs w:val="20"/>
              </w:rPr>
              <w:t>0.000***</w:t>
            </w:r>
          </w:p>
        </w:tc>
        <w:tc>
          <w:tcPr>
            <w:tcW w:w="1174" w:type="dxa"/>
            <w:tcBorders>
              <w:top w:val="nil"/>
              <w:left w:val="nil"/>
              <w:bottom w:val="nil"/>
              <w:right w:val="nil"/>
            </w:tcBorders>
            <w:shd w:val="clear" w:color="auto" w:fill="auto"/>
            <w:noWrap/>
            <w:vAlign w:val="bottom"/>
            <w:hideMark/>
          </w:tcPr>
          <w:p w14:paraId="1B1D0AF7" w14:textId="77777777" w:rsidR="00EB2BE0" w:rsidRPr="00A74738" w:rsidRDefault="00EB2BE0">
            <w:pPr>
              <w:jc w:val="center"/>
              <w:rPr>
                <w:sz w:val="20"/>
                <w:szCs w:val="20"/>
              </w:rPr>
            </w:pPr>
            <w:r w:rsidRPr="00A74738">
              <w:rPr>
                <w:sz w:val="20"/>
                <w:szCs w:val="20"/>
              </w:rPr>
              <w:t>0.000***</w:t>
            </w:r>
          </w:p>
        </w:tc>
        <w:tc>
          <w:tcPr>
            <w:tcW w:w="1174" w:type="dxa"/>
            <w:tcBorders>
              <w:top w:val="nil"/>
              <w:left w:val="nil"/>
              <w:bottom w:val="nil"/>
              <w:right w:val="nil"/>
            </w:tcBorders>
            <w:shd w:val="clear" w:color="auto" w:fill="auto"/>
            <w:noWrap/>
            <w:vAlign w:val="bottom"/>
            <w:hideMark/>
          </w:tcPr>
          <w:p w14:paraId="443A5C5B" w14:textId="77777777" w:rsidR="00EB2BE0" w:rsidRPr="00A74738" w:rsidRDefault="00EB2BE0">
            <w:pPr>
              <w:jc w:val="center"/>
              <w:rPr>
                <w:sz w:val="20"/>
                <w:szCs w:val="20"/>
              </w:rPr>
            </w:pPr>
            <w:r w:rsidRPr="00A74738">
              <w:rPr>
                <w:sz w:val="20"/>
                <w:szCs w:val="20"/>
              </w:rPr>
              <w:t>0.000***</w:t>
            </w:r>
          </w:p>
        </w:tc>
      </w:tr>
      <w:tr w:rsidR="00EB2BE0" w:rsidRPr="008F0E53" w14:paraId="05114EC9"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2C525402" w14:textId="77777777" w:rsidR="00EB2BE0" w:rsidRPr="00A74738" w:rsidRDefault="00EB2BE0">
            <w:pPr>
              <w:jc w:val="center"/>
              <w:rPr>
                <w:sz w:val="20"/>
                <w:szCs w:val="20"/>
              </w:rPr>
            </w:pPr>
          </w:p>
        </w:tc>
        <w:tc>
          <w:tcPr>
            <w:tcW w:w="1160" w:type="dxa"/>
            <w:tcBorders>
              <w:top w:val="nil"/>
              <w:left w:val="nil"/>
              <w:bottom w:val="nil"/>
              <w:right w:val="nil"/>
            </w:tcBorders>
            <w:shd w:val="clear" w:color="auto" w:fill="auto"/>
            <w:noWrap/>
            <w:vAlign w:val="bottom"/>
            <w:hideMark/>
          </w:tcPr>
          <w:p w14:paraId="6D6D986E" w14:textId="77777777" w:rsidR="00EB2BE0" w:rsidRPr="00A74738" w:rsidRDefault="00EB2BE0">
            <w:pPr>
              <w:jc w:val="center"/>
              <w:rPr>
                <w:sz w:val="20"/>
                <w:szCs w:val="20"/>
              </w:rPr>
            </w:pPr>
            <w:r w:rsidRPr="00A74738">
              <w:rPr>
                <w:sz w:val="20"/>
                <w:szCs w:val="20"/>
              </w:rPr>
              <w:t>(0.000)</w:t>
            </w:r>
          </w:p>
        </w:tc>
        <w:tc>
          <w:tcPr>
            <w:tcW w:w="1160" w:type="dxa"/>
            <w:tcBorders>
              <w:top w:val="nil"/>
              <w:left w:val="nil"/>
              <w:bottom w:val="nil"/>
              <w:right w:val="nil"/>
            </w:tcBorders>
            <w:shd w:val="clear" w:color="auto" w:fill="auto"/>
            <w:noWrap/>
            <w:vAlign w:val="bottom"/>
            <w:hideMark/>
          </w:tcPr>
          <w:p w14:paraId="207DADA6" w14:textId="77777777" w:rsidR="00EB2BE0" w:rsidRPr="00A74738" w:rsidRDefault="00EB2BE0">
            <w:pPr>
              <w:jc w:val="center"/>
              <w:rPr>
                <w:sz w:val="20"/>
                <w:szCs w:val="20"/>
              </w:rPr>
            </w:pPr>
            <w:r w:rsidRPr="00A74738">
              <w:rPr>
                <w:sz w:val="20"/>
                <w:szCs w:val="20"/>
              </w:rPr>
              <w:t>(0.000)</w:t>
            </w:r>
          </w:p>
        </w:tc>
        <w:tc>
          <w:tcPr>
            <w:tcW w:w="1174" w:type="dxa"/>
            <w:tcBorders>
              <w:top w:val="nil"/>
              <w:left w:val="nil"/>
              <w:bottom w:val="nil"/>
              <w:right w:val="nil"/>
            </w:tcBorders>
            <w:shd w:val="clear" w:color="auto" w:fill="auto"/>
            <w:noWrap/>
            <w:vAlign w:val="bottom"/>
            <w:hideMark/>
          </w:tcPr>
          <w:p w14:paraId="107B6C2F" w14:textId="77777777" w:rsidR="00EB2BE0" w:rsidRPr="00A74738" w:rsidRDefault="00EB2BE0">
            <w:pPr>
              <w:jc w:val="center"/>
              <w:rPr>
                <w:sz w:val="20"/>
                <w:szCs w:val="20"/>
              </w:rPr>
            </w:pPr>
            <w:r w:rsidRPr="00A74738">
              <w:rPr>
                <w:sz w:val="20"/>
                <w:szCs w:val="20"/>
              </w:rPr>
              <w:t>(0.000)</w:t>
            </w:r>
          </w:p>
        </w:tc>
        <w:tc>
          <w:tcPr>
            <w:tcW w:w="1174" w:type="dxa"/>
            <w:tcBorders>
              <w:top w:val="nil"/>
              <w:left w:val="nil"/>
              <w:bottom w:val="nil"/>
              <w:right w:val="nil"/>
            </w:tcBorders>
            <w:shd w:val="clear" w:color="auto" w:fill="auto"/>
            <w:noWrap/>
            <w:vAlign w:val="bottom"/>
            <w:hideMark/>
          </w:tcPr>
          <w:p w14:paraId="69F2075C" w14:textId="77777777" w:rsidR="00EB2BE0" w:rsidRPr="00A74738" w:rsidRDefault="00EB2BE0">
            <w:pPr>
              <w:jc w:val="center"/>
              <w:rPr>
                <w:sz w:val="20"/>
                <w:szCs w:val="20"/>
              </w:rPr>
            </w:pPr>
            <w:r w:rsidRPr="00A74738">
              <w:rPr>
                <w:sz w:val="20"/>
                <w:szCs w:val="20"/>
              </w:rPr>
              <w:t>(0.000)</w:t>
            </w:r>
          </w:p>
        </w:tc>
      </w:tr>
      <w:tr w:rsidR="00EB2BE0" w:rsidRPr="008F0E53" w14:paraId="3613BFD3"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040819E3" w14:textId="77777777" w:rsidR="00EB2BE0" w:rsidRPr="00A74738" w:rsidRDefault="00EB2BE0">
            <w:pPr>
              <w:jc w:val="center"/>
              <w:rPr>
                <w:sz w:val="20"/>
                <w:szCs w:val="20"/>
              </w:rPr>
            </w:pPr>
          </w:p>
        </w:tc>
        <w:tc>
          <w:tcPr>
            <w:tcW w:w="1160" w:type="dxa"/>
            <w:tcBorders>
              <w:top w:val="nil"/>
              <w:left w:val="nil"/>
              <w:bottom w:val="nil"/>
              <w:right w:val="nil"/>
            </w:tcBorders>
            <w:shd w:val="clear" w:color="auto" w:fill="auto"/>
            <w:noWrap/>
            <w:vAlign w:val="bottom"/>
            <w:hideMark/>
          </w:tcPr>
          <w:p w14:paraId="45D5DB07" w14:textId="77777777" w:rsidR="00EB2BE0" w:rsidRPr="008F0E53" w:rsidRDefault="00EB2BE0">
            <w:pPr>
              <w:rPr>
                <w:sz w:val="20"/>
                <w:szCs w:val="20"/>
              </w:rPr>
            </w:pPr>
          </w:p>
        </w:tc>
        <w:tc>
          <w:tcPr>
            <w:tcW w:w="1160" w:type="dxa"/>
            <w:tcBorders>
              <w:top w:val="nil"/>
              <w:left w:val="nil"/>
              <w:bottom w:val="nil"/>
              <w:right w:val="nil"/>
            </w:tcBorders>
            <w:shd w:val="clear" w:color="auto" w:fill="auto"/>
            <w:noWrap/>
            <w:vAlign w:val="bottom"/>
            <w:hideMark/>
          </w:tcPr>
          <w:p w14:paraId="384072E9" w14:textId="77777777" w:rsidR="00EB2BE0" w:rsidRPr="008F0E53" w:rsidRDefault="00EB2BE0">
            <w:pPr>
              <w:jc w:val="center"/>
              <w:rPr>
                <w:sz w:val="20"/>
                <w:szCs w:val="20"/>
              </w:rPr>
            </w:pPr>
          </w:p>
        </w:tc>
        <w:tc>
          <w:tcPr>
            <w:tcW w:w="1174" w:type="dxa"/>
            <w:tcBorders>
              <w:top w:val="nil"/>
              <w:left w:val="nil"/>
              <w:bottom w:val="nil"/>
              <w:right w:val="nil"/>
            </w:tcBorders>
            <w:shd w:val="clear" w:color="auto" w:fill="auto"/>
            <w:noWrap/>
            <w:vAlign w:val="bottom"/>
            <w:hideMark/>
          </w:tcPr>
          <w:p w14:paraId="1B85268B" w14:textId="77777777" w:rsidR="00EB2BE0" w:rsidRPr="008F0E53" w:rsidRDefault="00EB2BE0">
            <w:pPr>
              <w:jc w:val="center"/>
              <w:rPr>
                <w:sz w:val="20"/>
                <w:szCs w:val="20"/>
              </w:rPr>
            </w:pPr>
          </w:p>
        </w:tc>
        <w:tc>
          <w:tcPr>
            <w:tcW w:w="1174" w:type="dxa"/>
            <w:tcBorders>
              <w:top w:val="nil"/>
              <w:left w:val="nil"/>
              <w:bottom w:val="nil"/>
              <w:right w:val="nil"/>
            </w:tcBorders>
            <w:shd w:val="clear" w:color="auto" w:fill="auto"/>
            <w:noWrap/>
            <w:vAlign w:val="bottom"/>
            <w:hideMark/>
          </w:tcPr>
          <w:p w14:paraId="5E246A6D" w14:textId="77777777" w:rsidR="00EB2BE0" w:rsidRPr="008F0E53" w:rsidRDefault="00EB2BE0">
            <w:pPr>
              <w:jc w:val="center"/>
              <w:rPr>
                <w:sz w:val="20"/>
                <w:szCs w:val="20"/>
              </w:rPr>
            </w:pPr>
          </w:p>
        </w:tc>
      </w:tr>
      <w:tr w:rsidR="00EB2BE0" w:rsidRPr="008F0E53" w14:paraId="32AA79D7"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2EB2CE88" w14:textId="4DEC4929" w:rsidR="00EB2BE0" w:rsidRPr="00A74738" w:rsidRDefault="00EB2BE0">
            <w:pPr>
              <w:rPr>
                <w:sz w:val="20"/>
                <w:szCs w:val="20"/>
              </w:rPr>
            </w:pPr>
            <w:r w:rsidRPr="00A74738">
              <w:rPr>
                <w:sz w:val="20"/>
                <w:szCs w:val="20"/>
              </w:rPr>
              <w:t xml:space="preserve">Country Dummies </w:t>
            </w:r>
          </w:p>
        </w:tc>
        <w:tc>
          <w:tcPr>
            <w:tcW w:w="1160" w:type="dxa"/>
            <w:tcBorders>
              <w:top w:val="nil"/>
              <w:left w:val="nil"/>
              <w:bottom w:val="nil"/>
              <w:right w:val="nil"/>
            </w:tcBorders>
            <w:shd w:val="clear" w:color="auto" w:fill="auto"/>
            <w:noWrap/>
            <w:vAlign w:val="bottom"/>
            <w:hideMark/>
          </w:tcPr>
          <w:p w14:paraId="1CA9F8D2" w14:textId="77777777" w:rsidR="00EB2BE0" w:rsidRPr="00A74738" w:rsidRDefault="00EB2BE0">
            <w:pPr>
              <w:jc w:val="center"/>
              <w:rPr>
                <w:sz w:val="20"/>
                <w:szCs w:val="20"/>
              </w:rPr>
            </w:pPr>
            <w:r w:rsidRPr="00A74738">
              <w:rPr>
                <w:sz w:val="20"/>
                <w:szCs w:val="20"/>
              </w:rPr>
              <w:t>YES</w:t>
            </w:r>
          </w:p>
        </w:tc>
        <w:tc>
          <w:tcPr>
            <w:tcW w:w="1160" w:type="dxa"/>
            <w:tcBorders>
              <w:top w:val="nil"/>
              <w:left w:val="nil"/>
              <w:bottom w:val="nil"/>
              <w:right w:val="nil"/>
            </w:tcBorders>
            <w:shd w:val="clear" w:color="auto" w:fill="auto"/>
            <w:noWrap/>
            <w:vAlign w:val="bottom"/>
            <w:hideMark/>
          </w:tcPr>
          <w:p w14:paraId="3FBB59B8" w14:textId="77777777" w:rsidR="00EB2BE0" w:rsidRPr="00A74738" w:rsidRDefault="00EB2BE0">
            <w:pPr>
              <w:jc w:val="center"/>
              <w:rPr>
                <w:sz w:val="20"/>
                <w:szCs w:val="20"/>
              </w:rPr>
            </w:pPr>
            <w:r w:rsidRPr="00A74738">
              <w:rPr>
                <w:sz w:val="20"/>
                <w:szCs w:val="20"/>
              </w:rPr>
              <w:t>YES</w:t>
            </w:r>
          </w:p>
        </w:tc>
        <w:tc>
          <w:tcPr>
            <w:tcW w:w="1174" w:type="dxa"/>
            <w:tcBorders>
              <w:top w:val="nil"/>
              <w:left w:val="nil"/>
              <w:bottom w:val="nil"/>
              <w:right w:val="nil"/>
            </w:tcBorders>
            <w:shd w:val="clear" w:color="auto" w:fill="auto"/>
            <w:noWrap/>
            <w:vAlign w:val="bottom"/>
            <w:hideMark/>
          </w:tcPr>
          <w:p w14:paraId="116DC1FC" w14:textId="77777777" w:rsidR="00EB2BE0" w:rsidRPr="00A74738" w:rsidRDefault="00EB2BE0">
            <w:pPr>
              <w:jc w:val="center"/>
              <w:rPr>
                <w:sz w:val="20"/>
                <w:szCs w:val="20"/>
              </w:rPr>
            </w:pPr>
            <w:r w:rsidRPr="00A74738">
              <w:rPr>
                <w:sz w:val="20"/>
                <w:szCs w:val="20"/>
              </w:rPr>
              <w:t>YES</w:t>
            </w:r>
          </w:p>
        </w:tc>
        <w:tc>
          <w:tcPr>
            <w:tcW w:w="1174" w:type="dxa"/>
            <w:tcBorders>
              <w:top w:val="nil"/>
              <w:left w:val="nil"/>
              <w:bottom w:val="nil"/>
              <w:right w:val="nil"/>
            </w:tcBorders>
            <w:shd w:val="clear" w:color="auto" w:fill="auto"/>
            <w:noWrap/>
            <w:vAlign w:val="bottom"/>
            <w:hideMark/>
          </w:tcPr>
          <w:p w14:paraId="3AB7A7BB" w14:textId="77777777" w:rsidR="00EB2BE0" w:rsidRPr="00A74738" w:rsidRDefault="00EB2BE0">
            <w:pPr>
              <w:jc w:val="center"/>
              <w:rPr>
                <w:sz w:val="20"/>
                <w:szCs w:val="20"/>
              </w:rPr>
            </w:pPr>
            <w:r w:rsidRPr="00A74738">
              <w:rPr>
                <w:sz w:val="20"/>
                <w:szCs w:val="20"/>
              </w:rPr>
              <w:t>YES</w:t>
            </w:r>
          </w:p>
        </w:tc>
      </w:tr>
      <w:tr w:rsidR="00EB2BE0" w:rsidRPr="008F0E53" w14:paraId="67C7D2AC"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5110FCD4" w14:textId="7CBF8E98" w:rsidR="00EB2BE0" w:rsidRPr="00A74738" w:rsidRDefault="00EB2BE0">
            <w:pPr>
              <w:rPr>
                <w:sz w:val="20"/>
                <w:szCs w:val="20"/>
              </w:rPr>
            </w:pPr>
            <w:r w:rsidRPr="00A74738">
              <w:rPr>
                <w:sz w:val="20"/>
                <w:szCs w:val="20"/>
              </w:rPr>
              <w:t xml:space="preserve">Season Dummies </w:t>
            </w:r>
          </w:p>
        </w:tc>
        <w:tc>
          <w:tcPr>
            <w:tcW w:w="1160" w:type="dxa"/>
            <w:tcBorders>
              <w:top w:val="nil"/>
              <w:left w:val="nil"/>
              <w:bottom w:val="nil"/>
              <w:right w:val="nil"/>
            </w:tcBorders>
            <w:shd w:val="clear" w:color="auto" w:fill="auto"/>
            <w:noWrap/>
            <w:vAlign w:val="bottom"/>
            <w:hideMark/>
          </w:tcPr>
          <w:p w14:paraId="13C0350C" w14:textId="77777777" w:rsidR="00EB2BE0" w:rsidRPr="00A74738" w:rsidRDefault="00EB2BE0">
            <w:pPr>
              <w:jc w:val="center"/>
              <w:rPr>
                <w:sz w:val="20"/>
                <w:szCs w:val="20"/>
              </w:rPr>
            </w:pPr>
            <w:r w:rsidRPr="00A74738">
              <w:rPr>
                <w:sz w:val="20"/>
                <w:szCs w:val="20"/>
              </w:rPr>
              <w:t>YES</w:t>
            </w:r>
          </w:p>
        </w:tc>
        <w:tc>
          <w:tcPr>
            <w:tcW w:w="1160" w:type="dxa"/>
            <w:tcBorders>
              <w:top w:val="nil"/>
              <w:left w:val="nil"/>
              <w:bottom w:val="nil"/>
              <w:right w:val="nil"/>
            </w:tcBorders>
            <w:shd w:val="clear" w:color="auto" w:fill="auto"/>
            <w:noWrap/>
            <w:vAlign w:val="bottom"/>
            <w:hideMark/>
          </w:tcPr>
          <w:p w14:paraId="4FBFD3A4" w14:textId="77777777" w:rsidR="00EB2BE0" w:rsidRPr="00A74738" w:rsidRDefault="00EB2BE0">
            <w:pPr>
              <w:jc w:val="center"/>
              <w:rPr>
                <w:sz w:val="20"/>
                <w:szCs w:val="20"/>
              </w:rPr>
            </w:pPr>
            <w:r w:rsidRPr="00A74738">
              <w:rPr>
                <w:sz w:val="20"/>
                <w:szCs w:val="20"/>
              </w:rPr>
              <w:t>YES</w:t>
            </w:r>
          </w:p>
        </w:tc>
        <w:tc>
          <w:tcPr>
            <w:tcW w:w="1174" w:type="dxa"/>
            <w:tcBorders>
              <w:top w:val="nil"/>
              <w:left w:val="nil"/>
              <w:bottom w:val="nil"/>
              <w:right w:val="nil"/>
            </w:tcBorders>
            <w:shd w:val="clear" w:color="auto" w:fill="auto"/>
            <w:noWrap/>
            <w:vAlign w:val="bottom"/>
            <w:hideMark/>
          </w:tcPr>
          <w:p w14:paraId="0D2722F5" w14:textId="77777777" w:rsidR="00EB2BE0" w:rsidRPr="00A74738" w:rsidRDefault="00EB2BE0">
            <w:pPr>
              <w:jc w:val="center"/>
              <w:rPr>
                <w:sz w:val="20"/>
                <w:szCs w:val="20"/>
              </w:rPr>
            </w:pPr>
            <w:r w:rsidRPr="00A74738">
              <w:rPr>
                <w:sz w:val="20"/>
                <w:szCs w:val="20"/>
              </w:rPr>
              <w:t>YES</w:t>
            </w:r>
          </w:p>
        </w:tc>
        <w:tc>
          <w:tcPr>
            <w:tcW w:w="1174" w:type="dxa"/>
            <w:tcBorders>
              <w:top w:val="nil"/>
              <w:left w:val="nil"/>
              <w:bottom w:val="nil"/>
              <w:right w:val="nil"/>
            </w:tcBorders>
            <w:shd w:val="clear" w:color="auto" w:fill="auto"/>
            <w:noWrap/>
            <w:vAlign w:val="bottom"/>
            <w:hideMark/>
          </w:tcPr>
          <w:p w14:paraId="3174C574" w14:textId="77777777" w:rsidR="00EB2BE0" w:rsidRPr="00A74738" w:rsidRDefault="00EB2BE0">
            <w:pPr>
              <w:jc w:val="center"/>
              <w:rPr>
                <w:sz w:val="20"/>
                <w:szCs w:val="20"/>
              </w:rPr>
            </w:pPr>
            <w:r w:rsidRPr="00A74738">
              <w:rPr>
                <w:sz w:val="20"/>
                <w:szCs w:val="20"/>
              </w:rPr>
              <w:t>YES</w:t>
            </w:r>
          </w:p>
        </w:tc>
      </w:tr>
      <w:tr w:rsidR="00EB2BE0" w:rsidRPr="008F0E53" w14:paraId="34BE58B3" w14:textId="77777777" w:rsidTr="00EB2BE0">
        <w:trPr>
          <w:trHeight w:val="255"/>
          <w:jc w:val="center"/>
        </w:trPr>
        <w:tc>
          <w:tcPr>
            <w:tcW w:w="3544" w:type="dxa"/>
            <w:tcBorders>
              <w:top w:val="nil"/>
              <w:left w:val="nil"/>
              <w:bottom w:val="nil"/>
              <w:right w:val="nil"/>
            </w:tcBorders>
            <w:shd w:val="clear" w:color="auto" w:fill="auto"/>
            <w:noWrap/>
            <w:vAlign w:val="bottom"/>
            <w:hideMark/>
          </w:tcPr>
          <w:p w14:paraId="77EA0106" w14:textId="77777777" w:rsidR="00EB2BE0" w:rsidRPr="00A74738" w:rsidRDefault="00EB2BE0">
            <w:pPr>
              <w:rPr>
                <w:sz w:val="20"/>
                <w:szCs w:val="20"/>
              </w:rPr>
            </w:pPr>
            <w:r w:rsidRPr="00A74738">
              <w:rPr>
                <w:sz w:val="20"/>
                <w:szCs w:val="20"/>
              </w:rPr>
              <w:t>Observations</w:t>
            </w:r>
          </w:p>
        </w:tc>
        <w:tc>
          <w:tcPr>
            <w:tcW w:w="1160" w:type="dxa"/>
            <w:tcBorders>
              <w:top w:val="nil"/>
              <w:left w:val="nil"/>
              <w:bottom w:val="nil"/>
              <w:right w:val="nil"/>
            </w:tcBorders>
            <w:shd w:val="clear" w:color="auto" w:fill="auto"/>
            <w:noWrap/>
            <w:vAlign w:val="bottom"/>
            <w:hideMark/>
          </w:tcPr>
          <w:p w14:paraId="67363CA3" w14:textId="77777777" w:rsidR="00EB2BE0" w:rsidRPr="00A74738" w:rsidRDefault="00EB2BE0">
            <w:pPr>
              <w:jc w:val="center"/>
              <w:rPr>
                <w:sz w:val="20"/>
                <w:szCs w:val="20"/>
              </w:rPr>
            </w:pPr>
            <w:r w:rsidRPr="00A74738">
              <w:rPr>
                <w:sz w:val="20"/>
                <w:szCs w:val="20"/>
              </w:rPr>
              <w:t>64,495</w:t>
            </w:r>
          </w:p>
        </w:tc>
        <w:tc>
          <w:tcPr>
            <w:tcW w:w="1160" w:type="dxa"/>
            <w:tcBorders>
              <w:top w:val="nil"/>
              <w:left w:val="nil"/>
              <w:bottom w:val="nil"/>
              <w:right w:val="nil"/>
            </w:tcBorders>
            <w:shd w:val="clear" w:color="auto" w:fill="auto"/>
            <w:noWrap/>
            <w:vAlign w:val="bottom"/>
            <w:hideMark/>
          </w:tcPr>
          <w:p w14:paraId="26C123FD" w14:textId="77777777" w:rsidR="00EB2BE0" w:rsidRPr="00A74738" w:rsidRDefault="00EB2BE0">
            <w:pPr>
              <w:jc w:val="center"/>
              <w:rPr>
                <w:sz w:val="20"/>
                <w:szCs w:val="20"/>
              </w:rPr>
            </w:pPr>
            <w:r w:rsidRPr="00A74738">
              <w:rPr>
                <w:sz w:val="20"/>
                <w:szCs w:val="20"/>
              </w:rPr>
              <w:t>64,495</w:t>
            </w:r>
          </w:p>
        </w:tc>
        <w:tc>
          <w:tcPr>
            <w:tcW w:w="1174" w:type="dxa"/>
            <w:tcBorders>
              <w:top w:val="nil"/>
              <w:left w:val="nil"/>
              <w:bottom w:val="nil"/>
              <w:right w:val="nil"/>
            </w:tcBorders>
            <w:shd w:val="clear" w:color="auto" w:fill="auto"/>
            <w:noWrap/>
            <w:vAlign w:val="bottom"/>
            <w:hideMark/>
          </w:tcPr>
          <w:p w14:paraId="5A8E7487" w14:textId="77777777" w:rsidR="00EB2BE0" w:rsidRPr="00A74738" w:rsidRDefault="00EB2BE0">
            <w:pPr>
              <w:jc w:val="center"/>
              <w:rPr>
                <w:sz w:val="20"/>
                <w:szCs w:val="20"/>
              </w:rPr>
            </w:pPr>
            <w:r w:rsidRPr="00A74738">
              <w:rPr>
                <w:sz w:val="20"/>
                <w:szCs w:val="20"/>
              </w:rPr>
              <w:t>64,495</w:t>
            </w:r>
          </w:p>
        </w:tc>
        <w:tc>
          <w:tcPr>
            <w:tcW w:w="1174" w:type="dxa"/>
            <w:tcBorders>
              <w:top w:val="nil"/>
              <w:left w:val="nil"/>
              <w:bottom w:val="nil"/>
              <w:right w:val="nil"/>
            </w:tcBorders>
            <w:shd w:val="clear" w:color="auto" w:fill="auto"/>
            <w:noWrap/>
            <w:vAlign w:val="bottom"/>
            <w:hideMark/>
          </w:tcPr>
          <w:p w14:paraId="26195428" w14:textId="77777777" w:rsidR="00EB2BE0" w:rsidRPr="00A74738" w:rsidRDefault="00EB2BE0">
            <w:pPr>
              <w:jc w:val="center"/>
              <w:rPr>
                <w:sz w:val="20"/>
                <w:szCs w:val="20"/>
              </w:rPr>
            </w:pPr>
            <w:r w:rsidRPr="00A74738">
              <w:rPr>
                <w:sz w:val="20"/>
                <w:szCs w:val="20"/>
              </w:rPr>
              <w:t>64,495</w:t>
            </w:r>
          </w:p>
        </w:tc>
      </w:tr>
      <w:tr w:rsidR="00EB2BE0" w:rsidRPr="008F0E53" w14:paraId="0E1FDFD9" w14:textId="77777777" w:rsidTr="00EB2BE0">
        <w:trPr>
          <w:trHeight w:val="255"/>
          <w:jc w:val="center"/>
        </w:trPr>
        <w:tc>
          <w:tcPr>
            <w:tcW w:w="3544" w:type="dxa"/>
            <w:tcBorders>
              <w:top w:val="nil"/>
              <w:left w:val="nil"/>
              <w:bottom w:val="single" w:sz="4" w:space="0" w:color="auto"/>
              <w:right w:val="nil"/>
            </w:tcBorders>
            <w:shd w:val="clear" w:color="auto" w:fill="auto"/>
            <w:noWrap/>
            <w:vAlign w:val="bottom"/>
            <w:hideMark/>
          </w:tcPr>
          <w:p w14:paraId="055DA086" w14:textId="77777777" w:rsidR="00EB2BE0" w:rsidRPr="00A74738" w:rsidRDefault="00EB2BE0">
            <w:pPr>
              <w:rPr>
                <w:sz w:val="20"/>
                <w:szCs w:val="20"/>
              </w:rPr>
            </w:pPr>
            <w:r w:rsidRPr="00A74738">
              <w:rPr>
                <w:sz w:val="20"/>
                <w:szCs w:val="20"/>
              </w:rPr>
              <w:t>Number of groups</w:t>
            </w:r>
          </w:p>
        </w:tc>
        <w:tc>
          <w:tcPr>
            <w:tcW w:w="1160" w:type="dxa"/>
            <w:tcBorders>
              <w:top w:val="nil"/>
              <w:left w:val="nil"/>
              <w:bottom w:val="single" w:sz="4" w:space="0" w:color="auto"/>
              <w:right w:val="nil"/>
            </w:tcBorders>
            <w:shd w:val="clear" w:color="auto" w:fill="auto"/>
            <w:noWrap/>
            <w:vAlign w:val="bottom"/>
            <w:hideMark/>
          </w:tcPr>
          <w:p w14:paraId="73E3F1D1" w14:textId="77777777" w:rsidR="00EB2BE0" w:rsidRPr="00A74738" w:rsidRDefault="00EB2BE0">
            <w:pPr>
              <w:jc w:val="center"/>
              <w:rPr>
                <w:sz w:val="20"/>
                <w:szCs w:val="20"/>
              </w:rPr>
            </w:pPr>
            <w:r w:rsidRPr="00A74738">
              <w:rPr>
                <w:sz w:val="20"/>
                <w:szCs w:val="20"/>
              </w:rPr>
              <w:t> </w:t>
            </w:r>
          </w:p>
        </w:tc>
        <w:tc>
          <w:tcPr>
            <w:tcW w:w="1160" w:type="dxa"/>
            <w:tcBorders>
              <w:top w:val="nil"/>
              <w:left w:val="nil"/>
              <w:bottom w:val="single" w:sz="4" w:space="0" w:color="auto"/>
              <w:right w:val="nil"/>
            </w:tcBorders>
            <w:shd w:val="clear" w:color="auto" w:fill="auto"/>
            <w:noWrap/>
            <w:vAlign w:val="bottom"/>
            <w:hideMark/>
          </w:tcPr>
          <w:p w14:paraId="0AC0E786" w14:textId="77777777" w:rsidR="00EB2BE0" w:rsidRPr="00A74738" w:rsidRDefault="00EB2BE0">
            <w:pPr>
              <w:jc w:val="center"/>
              <w:rPr>
                <w:sz w:val="20"/>
                <w:szCs w:val="20"/>
              </w:rPr>
            </w:pPr>
            <w:r w:rsidRPr="00A74738">
              <w:rPr>
                <w:sz w:val="20"/>
                <w:szCs w:val="20"/>
              </w:rPr>
              <w:t>642</w:t>
            </w:r>
          </w:p>
        </w:tc>
        <w:tc>
          <w:tcPr>
            <w:tcW w:w="1174" w:type="dxa"/>
            <w:tcBorders>
              <w:top w:val="nil"/>
              <w:left w:val="nil"/>
              <w:bottom w:val="single" w:sz="4" w:space="0" w:color="auto"/>
              <w:right w:val="nil"/>
            </w:tcBorders>
            <w:shd w:val="clear" w:color="auto" w:fill="auto"/>
            <w:noWrap/>
            <w:vAlign w:val="bottom"/>
            <w:hideMark/>
          </w:tcPr>
          <w:p w14:paraId="257EB841" w14:textId="77777777" w:rsidR="00EB2BE0" w:rsidRPr="00A74738" w:rsidRDefault="00EB2BE0">
            <w:pPr>
              <w:jc w:val="center"/>
              <w:rPr>
                <w:sz w:val="20"/>
                <w:szCs w:val="20"/>
              </w:rPr>
            </w:pPr>
            <w:r w:rsidRPr="00A74738">
              <w:rPr>
                <w:sz w:val="20"/>
                <w:szCs w:val="20"/>
              </w:rPr>
              <w:t> </w:t>
            </w:r>
          </w:p>
        </w:tc>
        <w:tc>
          <w:tcPr>
            <w:tcW w:w="1174" w:type="dxa"/>
            <w:tcBorders>
              <w:top w:val="nil"/>
              <w:left w:val="nil"/>
              <w:bottom w:val="single" w:sz="4" w:space="0" w:color="auto"/>
              <w:right w:val="nil"/>
            </w:tcBorders>
            <w:shd w:val="clear" w:color="auto" w:fill="auto"/>
            <w:noWrap/>
            <w:vAlign w:val="bottom"/>
            <w:hideMark/>
          </w:tcPr>
          <w:p w14:paraId="096F4E6A" w14:textId="77777777" w:rsidR="00EB2BE0" w:rsidRPr="00A74738" w:rsidRDefault="00EB2BE0">
            <w:pPr>
              <w:jc w:val="center"/>
              <w:rPr>
                <w:sz w:val="20"/>
                <w:szCs w:val="20"/>
              </w:rPr>
            </w:pPr>
            <w:r w:rsidRPr="00A74738">
              <w:rPr>
                <w:sz w:val="20"/>
                <w:szCs w:val="20"/>
              </w:rPr>
              <w:t>642</w:t>
            </w:r>
          </w:p>
        </w:tc>
      </w:tr>
      <w:tr w:rsidR="00EB2BE0" w:rsidRPr="008F0E53" w14:paraId="610E9059" w14:textId="77777777" w:rsidTr="00EB2BE0">
        <w:trPr>
          <w:trHeight w:val="255"/>
          <w:jc w:val="center"/>
        </w:trPr>
        <w:tc>
          <w:tcPr>
            <w:tcW w:w="4704" w:type="dxa"/>
            <w:gridSpan w:val="2"/>
            <w:tcBorders>
              <w:top w:val="nil"/>
              <w:left w:val="nil"/>
              <w:bottom w:val="nil"/>
              <w:right w:val="nil"/>
            </w:tcBorders>
            <w:shd w:val="clear" w:color="auto" w:fill="auto"/>
            <w:noWrap/>
            <w:vAlign w:val="bottom"/>
            <w:hideMark/>
          </w:tcPr>
          <w:p w14:paraId="77DB492B" w14:textId="7FC39650" w:rsidR="00EB2BE0" w:rsidRPr="00A74738" w:rsidRDefault="00132836">
            <w:pPr>
              <w:rPr>
                <w:sz w:val="20"/>
                <w:szCs w:val="20"/>
              </w:rPr>
            </w:pPr>
            <w:r w:rsidRPr="00A74738">
              <w:rPr>
                <w:sz w:val="20"/>
                <w:szCs w:val="20"/>
              </w:rPr>
              <w:t xml:space="preserve">Standard Errors </w:t>
            </w:r>
            <w:r w:rsidR="00EB2BE0" w:rsidRPr="00A74738">
              <w:rPr>
                <w:sz w:val="20"/>
                <w:szCs w:val="20"/>
              </w:rPr>
              <w:t>in parentheses</w:t>
            </w:r>
          </w:p>
        </w:tc>
        <w:tc>
          <w:tcPr>
            <w:tcW w:w="1160" w:type="dxa"/>
            <w:tcBorders>
              <w:top w:val="nil"/>
              <w:left w:val="nil"/>
              <w:bottom w:val="nil"/>
              <w:right w:val="nil"/>
            </w:tcBorders>
            <w:shd w:val="clear" w:color="auto" w:fill="auto"/>
            <w:noWrap/>
            <w:vAlign w:val="bottom"/>
            <w:hideMark/>
          </w:tcPr>
          <w:p w14:paraId="3292DF72" w14:textId="77777777" w:rsidR="00EB2BE0" w:rsidRPr="00A74738" w:rsidRDefault="00EB2BE0">
            <w:pPr>
              <w:rPr>
                <w:sz w:val="20"/>
                <w:szCs w:val="20"/>
              </w:rPr>
            </w:pPr>
          </w:p>
        </w:tc>
        <w:tc>
          <w:tcPr>
            <w:tcW w:w="1174" w:type="dxa"/>
            <w:tcBorders>
              <w:top w:val="nil"/>
              <w:left w:val="nil"/>
              <w:bottom w:val="nil"/>
              <w:right w:val="nil"/>
            </w:tcBorders>
            <w:shd w:val="clear" w:color="auto" w:fill="auto"/>
            <w:noWrap/>
            <w:vAlign w:val="bottom"/>
            <w:hideMark/>
          </w:tcPr>
          <w:p w14:paraId="4792F6C0" w14:textId="77777777" w:rsidR="00EB2BE0" w:rsidRPr="008F0E53" w:rsidRDefault="00EB2BE0">
            <w:pPr>
              <w:rPr>
                <w:sz w:val="20"/>
                <w:szCs w:val="20"/>
              </w:rPr>
            </w:pPr>
          </w:p>
        </w:tc>
        <w:tc>
          <w:tcPr>
            <w:tcW w:w="1174" w:type="dxa"/>
            <w:tcBorders>
              <w:top w:val="nil"/>
              <w:left w:val="nil"/>
              <w:bottom w:val="nil"/>
              <w:right w:val="nil"/>
            </w:tcBorders>
            <w:shd w:val="clear" w:color="auto" w:fill="auto"/>
            <w:noWrap/>
            <w:vAlign w:val="bottom"/>
            <w:hideMark/>
          </w:tcPr>
          <w:p w14:paraId="6C10F186" w14:textId="77777777" w:rsidR="00EB2BE0" w:rsidRPr="008F0E53" w:rsidRDefault="00EB2BE0">
            <w:pPr>
              <w:rPr>
                <w:sz w:val="20"/>
                <w:szCs w:val="20"/>
              </w:rPr>
            </w:pPr>
          </w:p>
        </w:tc>
      </w:tr>
      <w:tr w:rsidR="00132836" w:rsidRPr="008F0E53" w14:paraId="398D7A7E" w14:textId="77777777" w:rsidTr="0074292E">
        <w:trPr>
          <w:trHeight w:val="255"/>
          <w:jc w:val="center"/>
        </w:trPr>
        <w:tc>
          <w:tcPr>
            <w:tcW w:w="8212" w:type="dxa"/>
            <w:gridSpan w:val="5"/>
            <w:tcBorders>
              <w:top w:val="nil"/>
              <w:left w:val="nil"/>
              <w:bottom w:val="nil"/>
              <w:right w:val="nil"/>
            </w:tcBorders>
            <w:shd w:val="clear" w:color="auto" w:fill="auto"/>
            <w:noWrap/>
            <w:vAlign w:val="bottom"/>
            <w:hideMark/>
          </w:tcPr>
          <w:p w14:paraId="0280C25E" w14:textId="77777777" w:rsidR="00132836" w:rsidRPr="00A74738" w:rsidRDefault="00132836">
            <w:pPr>
              <w:rPr>
                <w:sz w:val="20"/>
                <w:szCs w:val="20"/>
              </w:rPr>
            </w:pPr>
            <w:r w:rsidRPr="00A74738">
              <w:rPr>
                <w:sz w:val="20"/>
                <w:szCs w:val="20"/>
              </w:rPr>
              <w:t>*** p&lt;0.01, ** p&lt;0.05, * p&lt;0.1</w:t>
            </w:r>
          </w:p>
          <w:p w14:paraId="2F17CE67" w14:textId="77777777" w:rsidR="00132836" w:rsidRPr="00A74738" w:rsidRDefault="00132836">
            <w:pPr>
              <w:rPr>
                <w:sz w:val="20"/>
                <w:szCs w:val="20"/>
              </w:rPr>
            </w:pPr>
            <w:r w:rsidRPr="00A74738">
              <w:rPr>
                <w:sz w:val="20"/>
                <w:szCs w:val="20"/>
              </w:rPr>
              <w:t>NOTE: Hazard Rates are reported to 3 decimal places unless a significant hazard close to 1 required reporting more decimal places</w:t>
            </w:r>
          </w:p>
          <w:p w14:paraId="4A0A426A" w14:textId="024BB93E" w:rsidR="00132836" w:rsidRPr="00A74738" w:rsidRDefault="00132836">
            <w:pPr>
              <w:rPr>
                <w:sz w:val="20"/>
                <w:szCs w:val="20"/>
              </w:rPr>
            </w:pPr>
            <w:r w:rsidRPr="00A74738">
              <w:rPr>
                <w:sz w:val="20"/>
                <w:szCs w:val="20"/>
              </w:rPr>
              <w:t>p is the estimate of the natural logarithm of the shape parameter</w:t>
            </w:r>
          </w:p>
          <w:p w14:paraId="2E0E2045" w14:textId="7AA80C54" w:rsidR="002C22CD" w:rsidRPr="00A74738" w:rsidRDefault="002C22CD">
            <w:pPr>
              <w:rPr>
                <w:sz w:val="20"/>
                <w:szCs w:val="20"/>
              </w:rPr>
            </w:pPr>
            <w:r w:rsidRPr="00A74738">
              <w:rPr>
                <w:sz w:val="20"/>
                <w:szCs w:val="20"/>
              </w:rPr>
              <w:t>theta is an estimate of the shared frailty term</w:t>
            </w:r>
          </w:p>
          <w:p w14:paraId="11EFDA11" w14:textId="42838175" w:rsidR="00132836" w:rsidRPr="008F0E53" w:rsidRDefault="00132836">
            <w:pPr>
              <w:rPr>
                <w:sz w:val="20"/>
                <w:szCs w:val="20"/>
              </w:rPr>
            </w:pPr>
          </w:p>
        </w:tc>
      </w:tr>
    </w:tbl>
    <w:p w14:paraId="32521F7B" w14:textId="77777777" w:rsidR="00F210C1" w:rsidRPr="00F210C1" w:rsidRDefault="00F210C1" w:rsidP="0038253B">
      <w:pPr>
        <w:spacing w:line="360" w:lineRule="auto"/>
        <w:jc w:val="both"/>
        <w:rPr>
          <w:i/>
          <w:iCs/>
          <w:lang w:val="en-GB"/>
        </w:rPr>
      </w:pPr>
    </w:p>
    <w:p w14:paraId="34CB096F" w14:textId="2D3D0166" w:rsidR="008A7D22" w:rsidRPr="00BF2409" w:rsidRDefault="006B4850" w:rsidP="00E70EB3">
      <w:pPr>
        <w:spacing w:line="360" w:lineRule="auto"/>
        <w:jc w:val="both"/>
        <w:rPr>
          <w:b/>
          <w:lang w:val="en-GB"/>
        </w:rPr>
      </w:pPr>
      <w:r>
        <w:rPr>
          <w:b/>
          <w:lang w:val="en-GB"/>
        </w:rPr>
        <w:t>6</w:t>
      </w:r>
      <w:r w:rsidR="008A7D22" w:rsidRPr="00BF2409">
        <w:rPr>
          <w:b/>
          <w:lang w:val="en-GB"/>
        </w:rPr>
        <w:t>.</w:t>
      </w:r>
      <w:r w:rsidR="008A7D22" w:rsidRPr="00BF2409">
        <w:rPr>
          <w:b/>
          <w:lang w:val="en-GB"/>
        </w:rPr>
        <w:tab/>
        <w:t>Conclusion</w:t>
      </w:r>
    </w:p>
    <w:p w14:paraId="6C35AB0F" w14:textId="77777777" w:rsidR="00283977" w:rsidRDefault="00283977" w:rsidP="00E70EB3">
      <w:pPr>
        <w:spacing w:line="360" w:lineRule="auto"/>
        <w:jc w:val="both"/>
        <w:rPr>
          <w:lang w:val="en-GB"/>
        </w:rPr>
      </w:pPr>
    </w:p>
    <w:p w14:paraId="61F04014" w14:textId="0437DDA6" w:rsidR="001529CC" w:rsidRDefault="001529CC" w:rsidP="00493E31">
      <w:pPr>
        <w:spacing w:line="360" w:lineRule="auto"/>
        <w:jc w:val="both"/>
        <w:rPr>
          <w:lang w:val="en-GB"/>
        </w:rPr>
      </w:pPr>
      <w:r>
        <w:rPr>
          <w:lang w:val="en-GB"/>
        </w:rPr>
        <w:t xml:space="preserve">Understanding the value of job-matches and the factors leading to their cessation </w:t>
      </w:r>
      <w:r w:rsidR="00B856D6">
        <w:rPr>
          <w:lang w:val="en-GB"/>
        </w:rPr>
        <w:t xml:space="preserve">is fundamental to </w:t>
      </w:r>
      <w:r>
        <w:rPr>
          <w:lang w:val="en-GB"/>
        </w:rPr>
        <w:t xml:space="preserve">the nature of labour markets.  Although initial efforts distinguishing between the </w:t>
      </w:r>
      <w:r w:rsidR="00B8029B">
        <w:rPr>
          <w:lang w:val="en-GB"/>
        </w:rPr>
        <w:t>determinants</w:t>
      </w:r>
      <w:r>
        <w:rPr>
          <w:lang w:val="en-GB"/>
        </w:rPr>
        <w:t xml:space="preserve"> </w:t>
      </w:r>
      <w:r w:rsidR="00B8029B">
        <w:rPr>
          <w:lang w:val="en-GB"/>
        </w:rPr>
        <w:t>of</w:t>
      </w:r>
      <w:r>
        <w:rPr>
          <w:lang w:val="en-GB"/>
        </w:rPr>
        <w:t xml:space="preserve"> quits and dismissals go all the way back to Farber's (1980) seminal paper, there has been little research on the </w:t>
      </w:r>
      <w:r w:rsidR="003710F8">
        <w:rPr>
          <w:lang w:val="en-GB"/>
        </w:rPr>
        <w:t>determinants of</w:t>
      </w:r>
      <w:r>
        <w:rPr>
          <w:lang w:val="en-GB"/>
        </w:rPr>
        <w:t xml:space="preserve"> quits and dismissals in the intervening period.</w:t>
      </w:r>
      <w:r w:rsidR="00FC793F">
        <w:rPr>
          <w:lang w:val="en-GB"/>
        </w:rPr>
        <w:t xml:space="preserve">  </w:t>
      </w:r>
      <w:r w:rsidR="00E027FB">
        <w:rPr>
          <w:lang w:val="en-GB"/>
        </w:rPr>
        <w:t>Instead, analysts have focused their attention on various routes in and out of unemployment, no doubt driven by social welfare concerns to minimise exposure to unemployment.</w:t>
      </w:r>
      <w:r w:rsidR="00FC068C">
        <w:rPr>
          <w:rStyle w:val="FootnoteReference"/>
          <w:lang w:val="en-GB"/>
        </w:rPr>
        <w:footnoteReference w:id="13"/>
      </w:r>
      <w:r w:rsidR="00E027FB">
        <w:rPr>
          <w:lang w:val="en-GB"/>
        </w:rPr>
        <w:t xml:space="preserve"> </w:t>
      </w:r>
      <w:r w:rsidR="00FC793F">
        <w:rPr>
          <w:lang w:val="en-GB"/>
        </w:rPr>
        <w:t>The exceptions relate to research on CEOs in public listed companies</w:t>
      </w:r>
      <w:r w:rsidR="00AD4324">
        <w:rPr>
          <w:lang w:val="en-GB"/>
        </w:rPr>
        <w:t xml:space="preserve"> </w:t>
      </w:r>
      <w:r w:rsidR="003710F8">
        <w:rPr>
          <w:lang w:val="en-GB"/>
        </w:rPr>
        <w:t xml:space="preserve">(Gregory-Smith et al., 2009) </w:t>
      </w:r>
      <w:r w:rsidR="00AD4324">
        <w:rPr>
          <w:lang w:val="en-GB"/>
        </w:rPr>
        <w:t>and the fortunes of sports Head C</w:t>
      </w:r>
      <w:r w:rsidR="00FC793F">
        <w:rPr>
          <w:lang w:val="en-GB"/>
        </w:rPr>
        <w:t>oaches.</w:t>
      </w:r>
      <w:r w:rsidR="00AD4324">
        <w:rPr>
          <w:lang w:val="en-GB"/>
        </w:rPr>
        <w:t xml:space="preserve">  Even here it has proved difficult to make the distinction empirically because it is not usually obvious whether a worker has been dismissed or left voluntarily and most data sets are too small to identify with confidence the factors determining the small number of departures which are quits.</w:t>
      </w:r>
      <w:r w:rsidR="00AD32F5">
        <w:rPr>
          <w:lang w:val="en-GB"/>
        </w:rPr>
        <w:t xml:space="preserve">  Nevertheless, it is clear from this small body of empirical research that </w:t>
      </w:r>
      <w:proofErr w:type="gramStart"/>
      <w:r w:rsidR="00AD32F5">
        <w:rPr>
          <w:lang w:val="en-GB"/>
        </w:rPr>
        <w:t>quits</w:t>
      </w:r>
      <w:proofErr w:type="gramEnd"/>
      <w:r w:rsidR="00AD32F5">
        <w:rPr>
          <w:lang w:val="en-GB"/>
        </w:rPr>
        <w:t xml:space="preserve"> and dismissals </w:t>
      </w:r>
      <w:r w:rsidR="00AD32F5">
        <w:rPr>
          <w:lang w:val="en-GB"/>
        </w:rPr>
        <w:lastRenderedPageBreak/>
        <w:t xml:space="preserve">are very distinct forms of separation.  It is also well-established that poor performance substantially raises the probability of dismissal.  Expectations regarding performance also play a role. For instance, performing below expectations signalled by the betting market predicts dismissal.  </w:t>
      </w:r>
    </w:p>
    <w:p w14:paraId="58D7332E" w14:textId="77777777" w:rsidR="001529CC" w:rsidRDefault="001529CC" w:rsidP="00493E31">
      <w:pPr>
        <w:spacing w:line="360" w:lineRule="auto"/>
        <w:jc w:val="both"/>
        <w:rPr>
          <w:lang w:val="en-GB"/>
        </w:rPr>
      </w:pPr>
    </w:p>
    <w:p w14:paraId="06E96036" w14:textId="72047D15" w:rsidR="003710F8" w:rsidRDefault="003710F8" w:rsidP="003710F8">
      <w:pPr>
        <w:spacing w:line="360" w:lineRule="auto"/>
        <w:jc w:val="both"/>
        <w:rPr>
          <w:lang w:val="en-GB"/>
        </w:rPr>
      </w:pPr>
      <w:r w:rsidRPr="003710F8">
        <w:rPr>
          <w:lang w:val="en-GB"/>
        </w:rPr>
        <w:t>Using rich data on Head Coach characteristics</w:t>
      </w:r>
      <w:r w:rsidR="00C214CD">
        <w:rPr>
          <w:lang w:val="en-GB"/>
        </w:rPr>
        <w:t>,</w:t>
      </w:r>
      <w:r w:rsidRPr="003710F8">
        <w:rPr>
          <w:lang w:val="en-GB"/>
        </w:rPr>
        <w:t xml:space="preserve"> we </w:t>
      </w:r>
      <w:r>
        <w:rPr>
          <w:lang w:val="en-GB"/>
        </w:rPr>
        <w:t xml:space="preserve">contribute to the literature by </w:t>
      </w:r>
      <w:r w:rsidRPr="003710F8">
        <w:rPr>
          <w:lang w:val="en-GB"/>
        </w:rPr>
        <w:t>identify</w:t>
      </w:r>
      <w:r>
        <w:rPr>
          <w:lang w:val="en-GB"/>
        </w:rPr>
        <w:t>ing</w:t>
      </w:r>
      <w:r w:rsidRPr="003710F8">
        <w:rPr>
          <w:lang w:val="en-GB"/>
        </w:rPr>
        <w:t xml:space="preserve"> determinants of quits and dismissals across four professional football leagues over the period 2002-2015.  We </w:t>
      </w:r>
      <w:r>
        <w:rPr>
          <w:lang w:val="en-GB"/>
        </w:rPr>
        <w:t>confirm findings from other studies in showing</w:t>
      </w:r>
      <w:r w:rsidRPr="003710F8">
        <w:rPr>
          <w:lang w:val="en-GB"/>
        </w:rPr>
        <w:t xml:space="preserve"> Head Coaches’ probabilities of dismissal are significantly lower when the team is performing above expectations, with the effect strongest for recent games.  However, in contrast to earlier studies, we find performing above expectations also reduces the probability of Head Coach quits.  </w:t>
      </w:r>
      <w:r>
        <w:rPr>
          <w:lang w:val="en-GB"/>
        </w:rPr>
        <w:t xml:space="preserve">We also find </w:t>
      </w:r>
      <w:r w:rsidRPr="003710F8">
        <w:rPr>
          <w:lang w:val="en-GB"/>
        </w:rPr>
        <w:t xml:space="preserve">Head Coach success in the past, as well as Head Coach experience, reduce the probability of being dismissed, even when conditioning on team performance, suggesting Head Coach human capital has some ‘protective’ effect in managerial careers.  Past experience has little effect on quit probabilities – with the exception of tenure at the current employer, which is associated with lower quit rates.  </w:t>
      </w:r>
      <w:r>
        <w:rPr>
          <w:lang w:val="en-GB"/>
        </w:rPr>
        <w:t>Our results are robust to</w:t>
      </w:r>
      <w:r w:rsidRPr="003710F8">
        <w:rPr>
          <w:lang w:val="en-GB"/>
        </w:rPr>
        <w:t xml:space="preserve"> confining estimates to first exits, within-season departures and unobserved Head Coach heterogeneity.</w:t>
      </w:r>
    </w:p>
    <w:p w14:paraId="4E12DF70" w14:textId="4512BC74" w:rsidR="002C0777" w:rsidRDefault="002C0777" w:rsidP="003710F8">
      <w:pPr>
        <w:spacing w:line="360" w:lineRule="auto"/>
        <w:jc w:val="both"/>
        <w:rPr>
          <w:lang w:val="en-GB"/>
        </w:rPr>
      </w:pPr>
    </w:p>
    <w:p w14:paraId="7AD49623" w14:textId="68B9C521" w:rsidR="002C0777" w:rsidRPr="003710F8" w:rsidRDefault="002C0777" w:rsidP="003710F8">
      <w:pPr>
        <w:spacing w:line="360" w:lineRule="auto"/>
        <w:jc w:val="both"/>
        <w:rPr>
          <w:lang w:val="en-GB"/>
        </w:rPr>
      </w:pPr>
      <w:r>
        <w:rPr>
          <w:lang w:val="en-GB"/>
        </w:rPr>
        <w:t xml:space="preserve">Although we are able to infer something about the nature of Head Coach contracts from the timing of Coach </w:t>
      </w:r>
      <w:proofErr w:type="gramStart"/>
      <w:r>
        <w:rPr>
          <w:lang w:val="en-GB"/>
        </w:rPr>
        <w:t>exits</w:t>
      </w:r>
      <w:proofErr w:type="gramEnd"/>
      <w:r>
        <w:rPr>
          <w:lang w:val="en-GB"/>
        </w:rPr>
        <w:t xml:space="preserve"> we do not observe their contracts and know nothing of their detailed terms.  Research that is able to combine detailed information on contractual arrangements with the sorts of data presented here is likely to shed further light on this important if little studied area of labour economics.</w:t>
      </w:r>
    </w:p>
    <w:p w14:paraId="5FFAD498" w14:textId="0E6E7894" w:rsidR="007C1E56" w:rsidRDefault="00FF594B" w:rsidP="007C1E56">
      <w:pPr>
        <w:spacing w:line="360" w:lineRule="auto"/>
        <w:rPr>
          <w:b/>
          <w:lang w:val="en-GB"/>
        </w:rPr>
      </w:pPr>
      <w:r>
        <w:rPr>
          <w:lang w:val="en-GB"/>
        </w:rPr>
        <w:br w:type="page"/>
      </w:r>
      <w:r w:rsidRPr="002A1082">
        <w:rPr>
          <w:b/>
          <w:lang w:val="en-GB"/>
        </w:rPr>
        <w:lastRenderedPageBreak/>
        <w:t>Reference</w:t>
      </w:r>
      <w:r w:rsidR="007C1E56">
        <w:rPr>
          <w:b/>
          <w:lang w:val="en-GB"/>
        </w:rPr>
        <w:t>s</w:t>
      </w:r>
    </w:p>
    <w:p w14:paraId="3F146C6E" w14:textId="77777777" w:rsidR="007C1E56" w:rsidRPr="007C1E56" w:rsidRDefault="007C1E56" w:rsidP="007C1E56">
      <w:pPr>
        <w:spacing w:line="360" w:lineRule="auto"/>
        <w:rPr>
          <w:b/>
          <w:lang w:val="en-GB"/>
        </w:rPr>
      </w:pPr>
    </w:p>
    <w:p w14:paraId="34BAA43C" w14:textId="4E85DC40" w:rsidR="007C1E56" w:rsidRDefault="007C1E56" w:rsidP="00C059AC">
      <w:pPr>
        <w:spacing w:line="360" w:lineRule="auto"/>
        <w:ind w:left="852" w:hangingChars="355" w:hanging="852"/>
        <w:jc w:val="both"/>
        <w:rPr>
          <w:bCs/>
          <w:lang w:val="en-GB"/>
        </w:rPr>
      </w:pPr>
      <w:proofErr w:type="spellStart"/>
      <w:r>
        <w:rPr>
          <w:bCs/>
          <w:lang w:val="en-GB"/>
        </w:rPr>
        <w:t>Bandiera</w:t>
      </w:r>
      <w:proofErr w:type="spellEnd"/>
      <w:r>
        <w:rPr>
          <w:bCs/>
          <w:lang w:val="en-GB"/>
        </w:rPr>
        <w:t xml:space="preserve">, O., Hansen, S. Prat, A. and </w:t>
      </w:r>
      <w:proofErr w:type="spellStart"/>
      <w:r>
        <w:rPr>
          <w:bCs/>
          <w:lang w:val="en-GB"/>
        </w:rPr>
        <w:t>Sadun</w:t>
      </w:r>
      <w:proofErr w:type="spellEnd"/>
      <w:r>
        <w:rPr>
          <w:bCs/>
          <w:lang w:val="en-GB"/>
        </w:rPr>
        <w:t>, R. (20</w:t>
      </w:r>
      <w:r w:rsidR="0074292E">
        <w:rPr>
          <w:bCs/>
          <w:lang w:val="en-GB"/>
        </w:rPr>
        <w:t>20</w:t>
      </w:r>
      <w:r>
        <w:rPr>
          <w:bCs/>
          <w:lang w:val="en-GB"/>
        </w:rPr>
        <w:t xml:space="preserve">) </w:t>
      </w:r>
      <w:r w:rsidR="009E4F8F">
        <w:rPr>
          <w:bCs/>
          <w:lang w:val="en-GB"/>
        </w:rPr>
        <w:t>“</w:t>
      </w:r>
      <w:r w:rsidR="009E4F8F" w:rsidRPr="009E4F8F">
        <w:rPr>
          <w:bCs/>
        </w:rPr>
        <w:t>CEO Behavior and Firm Performance"</w:t>
      </w:r>
      <w:r w:rsidR="009E4F8F">
        <w:rPr>
          <w:bCs/>
        </w:rPr>
        <w:t>,</w:t>
      </w:r>
      <w:r w:rsidR="009E4F8F" w:rsidRPr="009E4F8F">
        <w:rPr>
          <w:bCs/>
        </w:rPr>
        <w:t xml:space="preserve"> </w:t>
      </w:r>
      <w:r w:rsidR="009E4F8F" w:rsidRPr="009E4F8F">
        <w:rPr>
          <w:bCs/>
          <w:i/>
          <w:iCs/>
        </w:rPr>
        <w:t>Journal of Political Economy</w:t>
      </w:r>
      <w:r w:rsidR="009E4F8F" w:rsidRPr="009E4F8F">
        <w:rPr>
          <w:bCs/>
        </w:rPr>
        <w:t xml:space="preserve"> 128, 4: 1325-1369</w:t>
      </w:r>
    </w:p>
    <w:p w14:paraId="3527FEC0" w14:textId="77777777" w:rsidR="007A71F3" w:rsidRDefault="007A71F3" w:rsidP="00C059AC">
      <w:pPr>
        <w:spacing w:line="360" w:lineRule="auto"/>
        <w:ind w:left="852" w:hangingChars="355" w:hanging="852"/>
        <w:jc w:val="both"/>
        <w:rPr>
          <w:bCs/>
          <w:lang w:val="en-GB"/>
        </w:rPr>
      </w:pPr>
    </w:p>
    <w:p w14:paraId="773B638A" w14:textId="5A64D939" w:rsidR="007C1E56" w:rsidRDefault="007C1E56" w:rsidP="00C059AC">
      <w:pPr>
        <w:spacing w:line="360" w:lineRule="auto"/>
        <w:ind w:left="852" w:hangingChars="355" w:hanging="852"/>
        <w:jc w:val="both"/>
        <w:rPr>
          <w:bCs/>
          <w:lang w:val="en-GB"/>
        </w:rPr>
      </w:pPr>
      <w:r>
        <w:rPr>
          <w:bCs/>
          <w:lang w:val="en-GB"/>
        </w:rPr>
        <w:t xml:space="preserve">Becker, G. S. (1962) "Investment in human capital: a theoretical analysis", </w:t>
      </w:r>
      <w:r>
        <w:rPr>
          <w:bCs/>
          <w:i/>
          <w:lang w:val="en-GB"/>
        </w:rPr>
        <w:t>Journal of Political Economy</w:t>
      </w:r>
      <w:r>
        <w:rPr>
          <w:bCs/>
          <w:lang w:val="en-GB"/>
        </w:rPr>
        <w:t>, 70, 5 (2): 9-49</w:t>
      </w:r>
    </w:p>
    <w:p w14:paraId="69EE58DD" w14:textId="77777777" w:rsidR="007A71F3" w:rsidRPr="000B4F47" w:rsidRDefault="007A71F3" w:rsidP="00C059AC">
      <w:pPr>
        <w:spacing w:line="360" w:lineRule="auto"/>
        <w:ind w:left="852" w:hangingChars="355" w:hanging="852"/>
        <w:jc w:val="both"/>
        <w:rPr>
          <w:bCs/>
          <w:lang w:val="en-GB"/>
        </w:rPr>
      </w:pPr>
    </w:p>
    <w:p w14:paraId="3C66ABDB" w14:textId="77D40B78" w:rsidR="007C1E56" w:rsidRDefault="007C1E56" w:rsidP="00C059AC">
      <w:pPr>
        <w:spacing w:line="360" w:lineRule="auto"/>
        <w:ind w:left="852" w:hangingChars="355" w:hanging="852"/>
        <w:jc w:val="both"/>
        <w:rPr>
          <w:bCs/>
          <w:lang w:val="en-GB"/>
        </w:rPr>
      </w:pPr>
      <w:proofErr w:type="spellStart"/>
      <w:r>
        <w:rPr>
          <w:bCs/>
          <w:lang w:val="en-GB"/>
        </w:rPr>
        <w:t>Bennedsen</w:t>
      </w:r>
      <w:proofErr w:type="spellEnd"/>
      <w:r>
        <w:rPr>
          <w:bCs/>
          <w:lang w:val="en-GB"/>
        </w:rPr>
        <w:t xml:space="preserve">, M., Perez-Gonzalez, F. and </w:t>
      </w:r>
      <w:proofErr w:type="spellStart"/>
      <w:r>
        <w:rPr>
          <w:bCs/>
          <w:lang w:val="en-GB"/>
        </w:rPr>
        <w:t>Wolfenzon</w:t>
      </w:r>
      <w:proofErr w:type="spellEnd"/>
      <w:r>
        <w:rPr>
          <w:bCs/>
          <w:lang w:val="en-GB"/>
        </w:rPr>
        <w:t>, D. (2012) "Evaluating the Impact of the Boss: Evidence from CEO Hospitalization Events", mimeo</w:t>
      </w:r>
    </w:p>
    <w:p w14:paraId="1CC8FE18" w14:textId="77777777" w:rsidR="007A71F3" w:rsidRDefault="007A71F3" w:rsidP="00C059AC">
      <w:pPr>
        <w:spacing w:line="360" w:lineRule="auto"/>
        <w:ind w:left="852" w:hangingChars="355" w:hanging="852"/>
        <w:jc w:val="both"/>
        <w:rPr>
          <w:bCs/>
          <w:lang w:val="en-GB"/>
        </w:rPr>
      </w:pPr>
    </w:p>
    <w:p w14:paraId="49DBBAD0" w14:textId="65C8B02A" w:rsidR="007C1E56" w:rsidRDefault="007C1E56" w:rsidP="00C059AC">
      <w:pPr>
        <w:spacing w:line="360" w:lineRule="auto"/>
        <w:ind w:left="852" w:hangingChars="355" w:hanging="852"/>
        <w:jc w:val="both"/>
        <w:rPr>
          <w:bCs/>
          <w:lang w:val="en-GB"/>
        </w:rPr>
      </w:pPr>
      <w:r>
        <w:rPr>
          <w:bCs/>
          <w:lang w:val="en-GB"/>
        </w:rPr>
        <w:t xml:space="preserve">Bertrand, M. and Mullainathan, S. (2001) "Are CEOs Rewarded </w:t>
      </w:r>
      <w:proofErr w:type="gramStart"/>
      <w:r>
        <w:rPr>
          <w:bCs/>
          <w:lang w:val="en-GB"/>
        </w:rPr>
        <w:t>For</w:t>
      </w:r>
      <w:proofErr w:type="gramEnd"/>
      <w:r>
        <w:rPr>
          <w:bCs/>
          <w:lang w:val="en-GB"/>
        </w:rPr>
        <w:t xml:space="preserve"> Luck? The Ones Without Principals Are", </w:t>
      </w:r>
      <w:r>
        <w:rPr>
          <w:bCs/>
          <w:i/>
          <w:lang w:val="en-GB"/>
        </w:rPr>
        <w:t>The Quarterly Journal of Economics</w:t>
      </w:r>
      <w:r>
        <w:rPr>
          <w:bCs/>
          <w:lang w:val="en-GB"/>
        </w:rPr>
        <w:t>, 116, 3: 901-932</w:t>
      </w:r>
    </w:p>
    <w:p w14:paraId="5F1B261B" w14:textId="77777777" w:rsidR="007A71F3" w:rsidRDefault="007A71F3" w:rsidP="00C059AC">
      <w:pPr>
        <w:spacing w:line="360" w:lineRule="auto"/>
        <w:ind w:left="852" w:hangingChars="355" w:hanging="852"/>
        <w:jc w:val="both"/>
        <w:rPr>
          <w:bCs/>
          <w:lang w:val="en-GB"/>
        </w:rPr>
      </w:pPr>
    </w:p>
    <w:p w14:paraId="0D9A97A1" w14:textId="2F91B466" w:rsidR="007C1E56" w:rsidRDefault="007C1E56" w:rsidP="00C059AC">
      <w:pPr>
        <w:spacing w:line="360" w:lineRule="auto"/>
        <w:ind w:left="852" w:hangingChars="355" w:hanging="852"/>
        <w:jc w:val="both"/>
        <w:rPr>
          <w:bCs/>
          <w:lang w:val="en-GB"/>
        </w:rPr>
      </w:pPr>
      <w:r>
        <w:rPr>
          <w:bCs/>
          <w:lang w:val="en-GB"/>
        </w:rPr>
        <w:t xml:space="preserve">Bertrand, M. and </w:t>
      </w:r>
      <w:proofErr w:type="spellStart"/>
      <w:r>
        <w:rPr>
          <w:bCs/>
          <w:lang w:val="en-GB"/>
        </w:rPr>
        <w:t>Schoar</w:t>
      </w:r>
      <w:proofErr w:type="spellEnd"/>
      <w:r>
        <w:rPr>
          <w:bCs/>
          <w:lang w:val="en-GB"/>
        </w:rPr>
        <w:t xml:space="preserve">, A. (2003) "Managing with Style: The Effects of Managers on Firm Policies", </w:t>
      </w:r>
      <w:r>
        <w:rPr>
          <w:bCs/>
          <w:i/>
          <w:lang w:val="en-GB"/>
        </w:rPr>
        <w:t>The Quarterly Journal of Economics</w:t>
      </w:r>
      <w:r>
        <w:rPr>
          <w:bCs/>
          <w:lang w:val="en-GB"/>
        </w:rPr>
        <w:t>, 118, 4: 1169-1208</w:t>
      </w:r>
    </w:p>
    <w:p w14:paraId="03C277B0" w14:textId="77777777" w:rsidR="007A71F3" w:rsidRPr="007E4557" w:rsidRDefault="007A71F3" w:rsidP="00C059AC">
      <w:pPr>
        <w:spacing w:line="360" w:lineRule="auto"/>
        <w:ind w:left="852" w:hangingChars="355" w:hanging="852"/>
        <w:jc w:val="both"/>
        <w:rPr>
          <w:bCs/>
          <w:lang w:val="en-GB"/>
        </w:rPr>
      </w:pPr>
    </w:p>
    <w:p w14:paraId="7EB7BBB3" w14:textId="56764B1E" w:rsidR="007C1E56" w:rsidRDefault="007C1E56" w:rsidP="00C059AC">
      <w:pPr>
        <w:spacing w:line="360" w:lineRule="auto"/>
        <w:ind w:left="852" w:hangingChars="355" w:hanging="852"/>
        <w:jc w:val="both"/>
        <w:rPr>
          <w:bCs/>
          <w:lang w:val="en-GB"/>
        </w:rPr>
      </w:pPr>
      <w:proofErr w:type="spellStart"/>
      <w:r>
        <w:rPr>
          <w:bCs/>
          <w:lang w:val="en-GB"/>
        </w:rPr>
        <w:t>Besley</w:t>
      </w:r>
      <w:proofErr w:type="spellEnd"/>
      <w:r>
        <w:rPr>
          <w:bCs/>
          <w:lang w:val="en-GB"/>
        </w:rPr>
        <w:t xml:space="preserve">, T., Montalvo, J. G., and </w:t>
      </w:r>
      <w:proofErr w:type="spellStart"/>
      <w:r>
        <w:rPr>
          <w:bCs/>
          <w:lang w:val="en-GB"/>
        </w:rPr>
        <w:t>Reynal</w:t>
      </w:r>
      <w:proofErr w:type="spellEnd"/>
      <w:r>
        <w:rPr>
          <w:bCs/>
          <w:lang w:val="en-GB"/>
        </w:rPr>
        <w:t xml:space="preserve">-Querol, M. (2011) "Do Educated Leaders Matter?", </w:t>
      </w:r>
      <w:r>
        <w:rPr>
          <w:bCs/>
          <w:i/>
          <w:lang w:val="en-GB"/>
        </w:rPr>
        <w:t>The Economic Journal</w:t>
      </w:r>
      <w:r>
        <w:rPr>
          <w:bCs/>
          <w:lang w:val="en-GB"/>
        </w:rPr>
        <w:t>, 121: F205-F227</w:t>
      </w:r>
    </w:p>
    <w:p w14:paraId="132C8FE0" w14:textId="77777777" w:rsidR="007A71F3" w:rsidRPr="00351109" w:rsidRDefault="007A71F3" w:rsidP="00C059AC">
      <w:pPr>
        <w:spacing w:line="360" w:lineRule="auto"/>
        <w:ind w:left="852" w:hangingChars="355" w:hanging="852"/>
        <w:jc w:val="both"/>
        <w:rPr>
          <w:bCs/>
          <w:lang w:val="en-GB"/>
        </w:rPr>
      </w:pPr>
    </w:p>
    <w:p w14:paraId="69A8B56A" w14:textId="2F982CEA" w:rsidR="007C1E56" w:rsidRDefault="007C1E56" w:rsidP="00FC068C">
      <w:pPr>
        <w:spacing w:line="360" w:lineRule="auto"/>
        <w:ind w:left="852" w:hangingChars="355" w:hanging="852"/>
        <w:jc w:val="both"/>
        <w:rPr>
          <w:bCs/>
          <w:lang w:val="en-GB"/>
        </w:rPr>
      </w:pPr>
      <w:r w:rsidRPr="00FC068C">
        <w:rPr>
          <w:bCs/>
          <w:lang w:val="en-GB"/>
        </w:rPr>
        <w:t xml:space="preserve">Bryson, A. and White, M. (1996) </w:t>
      </w:r>
      <w:r w:rsidRPr="00FC068C">
        <w:rPr>
          <w:bCs/>
          <w:i/>
          <w:lang w:val="en-GB"/>
        </w:rPr>
        <w:t>From Unemployment to Self-employment: the consequences of self-employment for the long-term unemployed</w:t>
      </w:r>
      <w:r w:rsidRPr="00FC068C">
        <w:rPr>
          <w:bCs/>
          <w:lang w:val="en-GB"/>
        </w:rPr>
        <w:t>, Policy Studies Institute, London</w:t>
      </w:r>
    </w:p>
    <w:p w14:paraId="7BFFCABF" w14:textId="77777777" w:rsidR="007A71F3" w:rsidRPr="00FC068C" w:rsidRDefault="007A71F3" w:rsidP="00FC068C">
      <w:pPr>
        <w:spacing w:line="360" w:lineRule="auto"/>
        <w:ind w:left="852" w:hangingChars="355" w:hanging="852"/>
        <w:jc w:val="both"/>
        <w:rPr>
          <w:bCs/>
          <w:lang w:val="en-GB"/>
        </w:rPr>
      </w:pPr>
    </w:p>
    <w:p w14:paraId="08449939" w14:textId="1F11F501" w:rsidR="007C1E56" w:rsidRDefault="007C1E56" w:rsidP="000C7EF8">
      <w:pPr>
        <w:spacing w:line="360" w:lineRule="auto"/>
        <w:ind w:left="852" w:hangingChars="355" w:hanging="852"/>
        <w:jc w:val="both"/>
      </w:pPr>
      <w:r>
        <w:t xml:space="preserve">Cox D.R. (1972), </w:t>
      </w:r>
      <w:r>
        <w:rPr>
          <w:i/>
          <w:iCs/>
        </w:rPr>
        <w:t>‘Regression Models and Life-Tables’</w:t>
      </w:r>
      <w:r>
        <w:t>, Journal of the Royal Statistical Society, Series B, Vol.34, No.2, pp 187-220</w:t>
      </w:r>
    </w:p>
    <w:p w14:paraId="0EF0E555" w14:textId="77777777" w:rsidR="007A71F3" w:rsidRDefault="007A71F3" w:rsidP="000C7EF8">
      <w:pPr>
        <w:spacing w:line="360" w:lineRule="auto"/>
        <w:ind w:left="852" w:hangingChars="355" w:hanging="852"/>
        <w:jc w:val="both"/>
        <w:rPr>
          <w:bCs/>
          <w:lang w:val="en-GB"/>
        </w:rPr>
      </w:pPr>
    </w:p>
    <w:p w14:paraId="4AB6E0E5" w14:textId="4A9AA9AC" w:rsidR="007C1E56" w:rsidRDefault="007C1E56" w:rsidP="00C059AC">
      <w:pPr>
        <w:spacing w:line="360" w:lineRule="auto"/>
        <w:ind w:left="852" w:hangingChars="355" w:hanging="852"/>
        <w:jc w:val="both"/>
        <w:rPr>
          <w:bCs/>
          <w:lang w:val="en-GB"/>
        </w:rPr>
      </w:pPr>
      <w:proofErr w:type="spellStart"/>
      <w:r>
        <w:rPr>
          <w:bCs/>
          <w:lang w:val="en-GB"/>
        </w:rPr>
        <w:t>Dohmen</w:t>
      </w:r>
      <w:proofErr w:type="spellEnd"/>
      <w:r>
        <w:rPr>
          <w:bCs/>
          <w:lang w:val="en-GB"/>
        </w:rPr>
        <w:t xml:space="preserve">, T., </w:t>
      </w:r>
      <w:proofErr w:type="spellStart"/>
      <w:r>
        <w:rPr>
          <w:bCs/>
          <w:lang w:val="en-GB"/>
        </w:rPr>
        <w:t>Enke</w:t>
      </w:r>
      <w:proofErr w:type="spellEnd"/>
      <w:r>
        <w:rPr>
          <w:bCs/>
          <w:lang w:val="en-GB"/>
        </w:rPr>
        <w:t xml:space="preserve">, B., Falk, A., Huffman, D. and </w:t>
      </w:r>
      <w:proofErr w:type="spellStart"/>
      <w:r>
        <w:rPr>
          <w:bCs/>
          <w:lang w:val="en-GB"/>
        </w:rPr>
        <w:t>Sunde</w:t>
      </w:r>
      <w:proofErr w:type="spellEnd"/>
      <w:r>
        <w:rPr>
          <w:bCs/>
          <w:lang w:val="en-GB"/>
        </w:rPr>
        <w:t>, U. (2015) "Patience, Accumulation and Income: Global Evidence", mimeo</w:t>
      </w:r>
    </w:p>
    <w:p w14:paraId="2A6C0360" w14:textId="77777777" w:rsidR="007A71F3" w:rsidRDefault="007A71F3" w:rsidP="00C059AC">
      <w:pPr>
        <w:spacing w:line="360" w:lineRule="auto"/>
        <w:ind w:left="852" w:hangingChars="355" w:hanging="852"/>
        <w:jc w:val="both"/>
        <w:rPr>
          <w:bCs/>
          <w:lang w:val="en-GB"/>
        </w:rPr>
      </w:pPr>
    </w:p>
    <w:p w14:paraId="64DE8C14" w14:textId="0CCA5631" w:rsidR="007C1E56" w:rsidRDefault="007C1E56" w:rsidP="00C059AC">
      <w:pPr>
        <w:spacing w:line="360" w:lineRule="auto"/>
        <w:ind w:left="852" w:hangingChars="355" w:hanging="852"/>
        <w:jc w:val="both"/>
        <w:rPr>
          <w:bCs/>
          <w:lang w:val="en-GB"/>
        </w:rPr>
      </w:pPr>
      <w:r>
        <w:rPr>
          <w:bCs/>
          <w:lang w:val="en-GB"/>
        </w:rPr>
        <w:lastRenderedPageBreak/>
        <w:t xml:space="preserve">European Commission (2013) </w:t>
      </w:r>
      <w:r>
        <w:rPr>
          <w:bCs/>
          <w:i/>
          <w:lang w:val="en-GB"/>
        </w:rPr>
        <w:t xml:space="preserve">Labour Market Developments </w:t>
      </w:r>
      <w:proofErr w:type="gramStart"/>
      <w:r>
        <w:rPr>
          <w:bCs/>
          <w:i/>
          <w:lang w:val="en-GB"/>
        </w:rPr>
        <w:t>In</w:t>
      </w:r>
      <w:proofErr w:type="gramEnd"/>
      <w:r>
        <w:rPr>
          <w:bCs/>
          <w:i/>
          <w:lang w:val="en-GB"/>
        </w:rPr>
        <w:t xml:space="preserve"> Europe 2013</w:t>
      </w:r>
      <w:r>
        <w:rPr>
          <w:bCs/>
          <w:lang w:val="en-GB"/>
        </w:rPr>
        <w:t>, European Economy Series No. 6</w:t>
      </w:r>
    </w:p>
    <w:p w14:paraId="495940E2" w14:textId="77777777" w:rsidR="007A71F3" w:rsidRPr="00F10E13" w:rsidRDefault="007A71F3" w:rsidP="00C059AC">
      <w:pPr>
        <w:spacing w:line="360" w:lineRule="auto"/>
        <w:ind w:left="852" w:hangingChars="355" w:hanging="852"/>
        <w:jc w:val="both"/>
        <w:rPr>
          <w:bCs/>
          <w:lang w:val="en-GB"/>
        </w:rPr>
      </w:pPr>
    </w:p>
    <w:p w14:paraId="48B0C1C4" w14:textId="77777777" w:rsidR="007C1E56" w:rsidRDefault="007C1E56" w:rsidP="00B14266">
      <w:pPr>
        <w:spacing w:line="360" w:lineRule="auto"/>
        <w:ind w:left="852" w:hangingChars="355" w:hanging="852"/>
        <w:jc w:val="both"/>
        <w:rPr>
          <w:bCs/>
          <w:lang w:val="en-GB"/>
        </w:rPr>
      </w:pPr>
      <w:r>
        <w:rPr>
          <w:bCs/>
          <w:lang w:val="en-GB"/>
        </w:rPr>
        <w:t>Falk, A. (2016) “Determinants and Consequences of Economic Preferences: Global Evidence”, Plenary presentation, European Association of Labour Economists, Ghent</w:t>
      </w:r>
    </w:p>
    <w:p w14:paraId="28332CDE" w14:textId="77777777" w:rsidR="007A71F3" w:rsidRDefault="007A71F3" w:rsidP="00B14266">
      <w:pPr>
        <w:spacing w:line="360" w:lineRule="auto"/>
        <w:ind w:left="852" w:hangingChars="355" w:hanging="852"/>
        <w:jc w:val="both"/>
        <w:rPr>
          <w:bCs/>
          <w:lang w:val="en-GB"/>
        </w:rPr>
      </w:pPr>
    </w:p>
    <w:p w14:paraId="400668A0" w14:textId="1B31B1E7" w:rsidR="007C1E56" w:rsidRPr="00B14266" w:rsidRDefault="007C1E56" w:rsidP="00B14266">
      <w:pPr>
        <w:spacing w:line="360" w:lineRule="auto"/>
        <w:ind w:left="852" w:hangingChars="355" w:hanging="852"/>
        <w:jc w:val="both"/>
        <w:rPr>
          <w:bCs/>
          <w:lang w:val="en-GB"/>
        </w:rPr>
      </w:pPr>
      <w:r w:rsidRPr="00B14266">
        <w:rPr>
          <w:bCs/>
          <w:lang w:val="en-GB"/>
        </w:rPr>
        <w:t>Farber</w:t>
      </w:r>
      <w:r>
        <w:rPr>
          <w:bCs/>
          <w:lang w:val="en-GB"/>
        </w:rPr>
        <w:t>,</w:t>
      </w:r>
      <w:r w:rsidRPr="00B14266">
        <w:rPr>
          <w:bCs/>
          <w:lang w:val="en-GB"/>
        </w:rPr>
        <w:t xml:space="preserve"> H.</w:t>
      </w:r>
      <w:r>
        <w:rPr>
          <w:bCs/>
          <w:lang w:val="en-GB"/>
        </w:rPr>
        <w:t xml:space="preserve"> S</w:t>
      </w:r>
      <w:r w:rsidRPr="00B14266">
        <w:rPr>
          <w:bCs/>
          <w:lang w:val="en-GB"/>
        </w:rPr>
        <w:t xml:space="preserve">. </w:t>
      </w:r>
      <w:r>
        <w:rPr>
          <w:bCs/>
          <w:lang w:val="en-GB"/>
        </w:rPr>
        <w:t>(</w:t>
      </w:r>
      <w:r w:rsidRPr="00B14266">
        <w:rPr>
          <w:bCs/>
          <w:lang w:val="en-GB"/>
        </w:rPr>
        <w:t>1980</w:t>
      </w:r>
      <w:r>
        <w:rPr>
          <w:bCs/>
          <w:lang w:val="en-GB"/>
        </w:rPr>
        <w:t>) "</w:t>
      </w:r>
      <w:r w:rsidRPr="00B14266">
        <w:rPr>
          <w:bCs/>
          <w:lang w:val="en-GB"/>
        </w:rPr>
        <w:t>Are quits and firings actually different events? A competing risk model of job duration</w:t>
      </w:r>
      <w:r>
        <w:rPr>
          <w:bCs/>
          <w:lang w:val="en-GB"/>
        </w:rPr>
        <w:t>", Working P</w:t>
      </w:r>
      <w:r w:rsidRPr="00B14266">
        <w:rPr>
          <w:bCs/>
          <w:lang w:val="en-GB"/>
        </w:rPr>
        <w:t>aper (MIT, Cambridge, MA).</w:t>
      </w:r>
    </w:p>
    <w:p w14:paraId="7CB687B8" w14:textId="77777777" w:rsidR="007A71F3" w:rsidRDefault="007A71F3" w:rsidP="00B14266">
      <w:pPr>
        <w:spacing w:line="360" w:lineRule="auto"/>
        <w:ind w:left="852" w:hangingChars="355" w:hanging="852"/>
        <w:jc w:val="both"/>
        <w:rPr>
          <w:bCs/>
          <w:lang w:val="en-GB"/>
        </w:rPr>
      </w:pPr>
    </w:p>
    <w:p w14:paraId="50E89598" w14:textId="4E4D0B47" w:rsidR="007C1E56" w:rsidRDefault="007C1E56" w:rsidP="00B14266">
      <w:pPr>
        <w:spacing w:line="360" w:lineRule="auto"/>
        <w:ind w:left="852" w:hangingChars="355" w:hanging="852"/>
        <w:jc w:val="both"/>
        <w:rPr>
          <w:bCs/>
          <w:lang w:val="en-GB"/>
        </w:rPr>
      </w:pPr>
      <w:r>
        <w:rPr>
          <w:bCs/>
          <w:lang w:val="en-GB"/>
        </w:rPr>
        <w:t xml:space="preserve">Farber, H. S. (1999) "Mobility and Stability: The Dynamics of Job Change in Labor Markets", Chapter 37 in O. </w:t>
      </w:r>
      <w:proofErr w:type="spellStart"/>
      <w:r>
        <w:rPr>
          <w:bCs/>
          <w:lang w:val="en-GB"/>
        </w:rPr>
        <w:t>Ashenfelter</w:t>
      </w:r>
      <w:proofErr w:type="spellEnd"/>
      <w:r>
        <w:rPr>
          <w:bCs/>
          <w:lang w:val="en-GB"/>
        </w:rPr>
        <w:t xml:space="preserve"> and D. Card (eds.) </w:t>
      </w:r>
      <w:r>
        <w:rPr>
          <w:bCs/>
          <w:i/>
          <w:lang w:val="en-GB"/>
        </w:rPr>
        <w:t xml:space="preserve">Handbook of Labor Economics Volume </w:t>
      </w:r>
      <w:r w:rsidRPr="00555367">
        <w:rPr>
          <w:bCs/>
          <w:lang w:val="en-GB"/>
        </w:rPr>
        <w:t>3</w:t>
      </w:r>
      <w:r>
        <w:rPr>
          <w:bCs/>
          <w:lang w:val="en-GB"/>
        </w:rPr>
        <w:t xml:space="preserve">, </w:t>
      </w:r>
      <w:r w:rsidRPr="00555367">
        <w:rPr>
          <w:bCs/>
          <w:lang w:val="en-GB"/>
        </w:rPr>
        <w:t>pp</w:t>
      </w:r>
      <w:r>
        <w:rPr>
          <w:bCs/>
          <w:lang w:val="en-GB"/>
        </w:rPr>
        <w:t>. 2439-2483</w:t>
      </w:r>
    </w:p>
    <w:p w14:paraId="62B33A09" w14:textId="77777777" w:rsidR="007A71F3" w:rsidRDefault="007A71F3" w:rsidP="000C7EF8">
      <w:pPr>
        <w:spacing w:line="360" w:lineRule="auto"/>
        <w:ind w:left="852" w:hangingChars="355" w:hanging="852"/>
        <w:jc w:val="both"/>
      </w:pPr>
    </w:p>
    <w:p w14:paraId="05BFCF66" w14:textId="213557D4" w:rsidR="007C1E56" w:rsidRDefault="007C1E56" w:rsidP="000C7EF8">
      <w:pPr>
        <w:spacing w:line="360" w:lineRule="auto"/>
        <w:ind w:left="852" w:hangingChars="355" w:hanging="852"/>
        <w:jc w:val="both"/>
        <w:rPr>
          <w:bCs/>
          <w:lang w:val="en-GB"/>
        </w:rPr>
      </w:pPr>
      <w:r>
        <w:t xml:space="preserve">Fine J.P. </w:t>
      </w:r>
      <w:r w:rsidR="00390312">
        <w:t>and</w:t>
      </w:r>
      <w:r>
        <w:t xml:space="preserve"> Gray R.J. (1999) </w:t>
      </w:r>
      <w:r w:rsidRPr="00A74738">
        <w:rPr>
          <w:iCs/>
        </w:rPr>
        <w:t xml:space="preserve">‘A Proportional Hazards Model for the </w:t>
      </w:r>
      <w:proofErr w:type="spellStart"/>
      <w:r w:rsidRPr="00A74738">
        <w:rPr>
          <w:iCs/>
        </w:rPr>
        <w:t>Subdistribution</w:t>
      </w:r>
      <w:proofErr w:type="spellEnd"/>
      <w:r w:rsidRPr="00A74738">
        <w:rPr>
          <w:iCs/>
        </w:rPr>
        <w:t xml:space="preserve"> of a Competing Risk’</w:t>
      </w:r>
      <w:r>
        <w:t xml:space="preserve">, </w:t>
      </w:r>
      <w:r w:rsidRPr="00A74738">
        <w:rPr>
          <w:i/>
          <w:iCs/>
        </w:rPr>
        <w:t>Journal of the American Statistical Society</w:t>
      </w:r>
      <w:r>
        <w:t>, 94,</w:t>
      </w:r>
      <w:r w:rsidR="00390312">
        <w:t xml:space="preserve"> </w:t>
      </w:r>
      <w:r>
        <w:t>446</w:t>
      </w:r>
      <w:r w:rsidR="00390312">
        <w:t>:</w:t>
      </w:r>
      <w:r>
        <w:t xml:space="preserve"> 496-5</w:t>
      </w:r>
    </w:p>
    <w:p w14:paraId="243E9ED0" w14:textId="77777777" w:rsidR="007A71F3" w:rsidRDefault="007A71F3" w:rsidP="00C059AC">
      <w:pPr>
        <w:spacing w:line="360" w:lineRule="auto"/>
        <w:ind w:left="852" w:hangingChars="355" w:hanging="852"/>
        <w:jc w:val="both"/>
        <w:rPr>
          <w:bCs/>
          <w:lang w:val="en-GB"/>
        </w:rPr>
      </w:pPr>
    </w:p>
    <w:p w14:paraId="2A84341A" w14:textId="10C65885" w:rsidR="007C1E56" w:rsidRPr="00C05142" w:rsidRDefault="007C1E56" w:rsidP="00C059AC">
      <w:pPr>
        <w:spacing w:line="360" w:lineRule="auto"/>
        <w:ind w:left="852" w:hangingChars="355" w:hanging="852"/>
        <w:jc w:val="both"/>
        <w:rPr>
          <w:bCs/>
          <w:i/>
          <w:lang w:val="en-GB"/>
        </w:rPr>
      </w:pPr>
      <w:proofErr w:type="spellStart"/>
      <w:r>
        <w:rPr>
          <w:bCs/>
          <w:lang w:val="en-GB"/>
        </w:rPr>
        <w:t>Gielen</w:t>
      </w:r>
      <w:proofErr w:type="spellEnd"/>
      <w:r>
        <w:rPr>
          <w:bCs/>
          <w:lang w:val="en-GB"/>
        </w:rPr>
        <w:t xml:space="preserve">, A. C. and J. C. van Ours (2006) "Why Do Worker-Firm Matches Dissolve?", </w:t>
      </w:r>
      <w:r w:rsidRPr="00C05142">
        <w:rPr>
          <w:bCs/>
          <w:i/>
          <w:lang w:val="en-GB"/>
        </w:rPr>
        <w:t>IZA Discussion Paper No. 2165</w:t>
      </w:r>
    </w:p>
    <w:p w14:paraId="1468E2F0" w14:textId="77777777" w:rsidR="007A71F3" w:rsidRDefault="007A71F3" w:rsidP="00C059AC">
      <w:pPr>
        <w:spacing w:line="360" w:lineRule="auto"/>
        <w:ind w:left="852" w:hangingChars="355" w:hanging="852"/>
        <w:jc w:val="both"/>
        <w:rPr>
          <w:bCs/>
          <w:lang w:val="en-GB"/>
        </w:rPr>
      </w:pPr>
    </w:p>
    <w:p w14:paraId="2CCF9E31" w14:textId="115F69C2" w:rsidR="007C1E56" w:rsidRPr="006F0CAE" w:rsidRDefault="007C1E56" w:rsidP="00C059AC">
      <w:pPr>
        <w:spacing w:line="360" w:lineRule="auto"/>
        <w:ind w:left="852" w:hangingChars="355" w:hanging="852"/>
        <w:jc w:val="both"/>
        <w:rPr>
          <w:bCs/>
          <w:lang w:val="en-GB"/>
        </w:rPr>
      </w:pPr>
      <w:r>
        <w:rPr>
          <w:bCs/>
          <w:lang w:val="en-GB"/>
        </w:rPr>
        <w:t xml:space="preserve">Goodall, A. and </w:t>
      </w:r>
      <w:proofErr w:type="spellStart"/>
      <w:r>
        <w:rPr>
          <w:bCs/>
          <w:lang w:val="en-GB"/>
        </w:rPr>
        <w:t>Pogrebna</w:t>
      </w:r>
      <w:proofErr w:type="spellEnd"/>
      <w:r>
        <w:rPr>
          <w:bCs/>
          <w:lang w:val="en-GB"/>
        </w:rPr>
        <w:t xml:space="preserve">, G. (2015) "Expert Leaders in a </w:t>
      </w:r>
      <w:proofErr w:type="gramStart"/>
      <w:r>
        <w:rPr>
          <w:bCs/>
          <w:lang w:val="en-GB"/>
        </w:rPr>
        <w:t>Fast Moving</w:t>
      </w:r>
      <w:proofErr w:type="gramEnd"/>
      <w:r>
        <w:rPr>
          <w:bCs/>
          <w:lang w:val="en-GB"/>
        </w:rPr>
        <w:t xml:space="preserve"> Environment", </w:t>
      </w:r>
      <w:r>
        <w:rPr>
          <w:bCs/>
          <w:i/>
          <w:lang w:val="en-GB"/>
        </w:rPr>
        <w:t>The Leadership Quarterly</w:t>
      </w:r>
      <w:r>
        <w:rPr>
          <w:bCs/>
          <w:lang w:val="en-GB"/>
        </w:rPr>
        <w:t>, 21, 6: 1086-1120</w:t>
      </w:r>
    </w:p>
    <w:p w14:paraId="4A48E827" w14:textId="77777777" w:rsidR="007A71F3" w:rsidRDefault="007A71F3" w:rsidP="00C059AC">
      <w:pPr>
        <w:spacing w:line="360" w:lineRule="auto"/>
        <w:ind w:left="852" w:hangingChars="355" w:hanging="852"/>
        <w:jc w:val="both"/>
        <w:rPr>
          <w:bCs/>
          <w:lang w:val="en-GB"/>
        </w:rPr>
      </w:pPr>
    </w:p>
    <w:p w14:paraId="33F481FD" w14:textId="4ACC7952" w:rsidR="007C1E56" w:rsidRPr="007A71F3" w:rsidRDefault="007C1E56" w:rsidP="007A71F3">
      <w:pPr>
        <w:spacing w:line="360" w:lineRule="auto"/>
        <w:ind w:left="852" w:hangingChars="355" w:hanging="852"/>
        <w:jc w:val="both"/>
        <w:rPr>
          <w:bCs/>
          <w:i/>
          <w:lang w:val="en-GB"/>
        </w:rPr>
      </w:pPr>
      <w:r>
        <w:rPr>
          <w:bCs/>
          <w:lang w:val="en-GB"/>
        </w:rPr>
        <w:t xml:space="preserve">Goodall, A., Kahn, L. and Oswald, A. (2011) "Why Do Leaders Matter? A Study of Expert Knowledge in a Superstar Setting", </w:t>
      </w:r>
      <w:r>
        <w:rPr>
          <w:bCs/>
          <w:i/>
          <w:lang w:val="en-GB"/>
        </w:rPr>
        <w:t>Journal of Economic Behaviour and Organization</w:t>
      </w:r>
      <w:r>
        <w:rPr>
          <w:bCs/>
          <w:lang w:val="en-GB"/>
        </w:rPr>
        <w:t>, 77, 3: 265-284</w:t>
      </w:r>
    </w:p>
    <w:p w14:paraId="27D9AD52" w14:textId="77777777" w:rsidR="007A71F3" w:rsidRPr="00A74738" w:rsidRDefault="007A71F3" w:rsidP="00C059AC">
      <w:pPr>
        <w:spacing w:line="360" w:lineRule="auto"/>
        <w:ind w:left="852" w:hangingChars="355" w:hanging="852"/>
        <w:jc w:val="both"/>
        <w:rPr>
          <w:bCs/>
          <w:lang w:val="en-GB"/>
        </w:rPr>
      </w:pPr>
    </w:p>
    <w:p w14:paraId="462B85A0" w14:textId="21572957" w:rsidR="007C1E56" w:rsidRDefault="007C1E56" w:rsidP="00C059AC">
      <w:pPr>
        <w:spacing w:line="360" w:lineRule="auto"/>
        <w:ind w:left="852" w:hangingChars="355" w:hanging="852"/>
        <w:jc w:val="both"/>
        <w:rPr>
          <w:bCs/>
          <w:lang w:val="en-GB"/>
        </w:rPr>
      </w:pPr>
      <w:r w:rsidRPr="00A74738">
        <w:rPr>
          <w:bCs/>
          <w:lang w:val="en-GB"/>
        </w:rPr>
        <w:t xml:space="preserve">Gregory-Smith, I., Thompson, S. and Wright, P. W. (2009) "Fired or Retired? A Competing Risks Analysis of Chief Executive Turnover", </w:t>
      </w:r>
      <w:r w:rsidRPr="00A74738">
        <w:rPr>
          <w:bCs/>
          <w:i/>
          <w:lang w:val="en-GB"/>
        </w:rPr>
        <w:t>The Economic Journal</w:t>
      </w:r>
      <w:r w:rsidRPr="00A74738">
        <w:rPr>
          <w:bCs/>
          <w:lang w:val="en-GB"/>
        </w:rPr>
        <w:t>, 119, 536: 463-481</w:t>
      </w:r>
    </w:p>
    <w:p w14:paraId="404B5BF6" w14:textId="77777777" w:rsidR="007A71F3" w:rsidRDefault="007A71F3" w:rsidP="000C7EF8">
      <w:pPr>
        <w:spacing w:line="360" w:lineRule="auto"/>
        <w:ind w:left="852" w:hangingChars="355" w:hanging="852"/>
        <w:jc w:val="both"/>
      </w:pPr>
    </w:p>
    <w:p w14:paraId="0EB2263E" w14:textId="64DAFDE6" w:rsidR="007C1E56" w:rsidRDefault="007C1E56" w:rsidP="000C7EF8">
      <w:pPr>
        <w:spacing w:line="360" w:lineRule="auto"/>
        <w:ind w:left="852" w:hangingChars="355" w:hanging="852"/>
        <w:jc w:val="both"/>
        <w:rPr>
          <w:bCs/>
          <w:lang w:val="en-GB"/>
        </w:rPr>
      </w:pPr>
      <w:r>
        <w:lastRenderedPageBreak/>
        <w:t xml:space="preserve">Gutierrez R.G. (2010), </w:t>
      </w:r>
      <w:r>
        <w:rPr>
          <w:i/>
        </w:rPr>
        <w:t>‘In the Spotlight: Competing-Risks Regression’</w:t>
      </w:r>
      <w:r>
        <w:t xml:space="preserve">, The Stata News, Vol.25, No.4, Accessed Online </w:t>
      </w:r>
      <w:hyperlink r:id="rId18" w:history="1">
        <w:r>
          <w:rPr>
            <w:rStyle w:val="Hyperlink"/>
          </w:rPr>
          <w:t>https://www.stata.com/stata-news/statanews.25.4.pdf</w:t>
        </w:r>
      </w:hyperlink>
      <w:r>
        <w:t xml:space="preserve"> (18/02/2020)</w:t>
      </w:r>
    </w:p>
    <w:p w14:paraId="60964631" w14:textId="77777777" w:rsidR="007A71F3" w:rsidRDefault="007A71F3" w:rsidP="00C059AC">
      <w:pPr>
        <w:spacing w:line="360" w:lineRule="auto"/>
        <w:ind w:left="852" w:hangingChars="355" w:hanging="852"/>
        <w:jc w:val="both"/>
        <w:rPr>
          <w:bCs/>
          <w:lang w:val="en-GB"/>
        </w:rPr>
      </w:pPr>
    </w:p>
    <w:p w14:paraId="6371C734" w14:textId="2613CC6D" w:rsidR="007C1E56" w:rsidRDefault="007C1E56" w:rsidP="00C059AC">
      <w:pPr>
        <w:spacing w:line="360" w:lineRule="auto"/>
        <w:ind w:left="852" w:hangingChars="355" w:hanging="852"/>
        <w:jc w:val="both"/>
        <w:rPr>
          <w:bCs/>
          <w:lang w:val="en-GB"/>
        </w:rPr>
      </w:pPr>
      <w:r>
        <w:rPr>
          <w:bCs/>
          <w:lang w:val="en-GB"/>
        </w:rPr>
        <w:t xml:space="preserve">Hall, P. A. and Soskice, D. (2001) </w:t>
      </w:r>
      <w:r>
        <w:rPr>
          <w:bCs/>
          <w:i/>
          <w:lang w:val="en-GB"/>
        </w:rPr>
        <w:t xml:space="preserve">Varieties of Capitalism: The Institutional Foundations of Comparative Advantage, </w:t>
      </w:r>
      <w:r>
        <w:rPr>
          <w:bCs/>
          <w:lang w:val="en-GB"/>
        </w:rPr>
        <w:t>Oxford University Press, Oxford</w:t>
      </w:r>
    </w:p>
    <w:p w14:paraId="72D68376" w14:textId="77777777" w:rsidR="007A71F3" w:rsidRDefault="007A71F3" w:rsidP="00717709">
      <w:pPr>
        <w:spacing w:line="360" w:lineRule="auto"/>
        <w:ind w:left="852" w:hangingChars="355" w:hanging="852"/>
        <w:rPr>
          <w:bCs/>
          <w:lang w:val="en-GB"/>
        </w:rPr>
      </w:pPr>
    </w:p>
    <w:p w14:paraId="1EF3F5F3" w14:textId="000FA26B" w:rsidR="007C1E56" w:rsidRPr="00717709" w:rsidRDefault="007C1E56" w:rsidP="00717709">
      <w:pPr>
        <w:spacing w:line="360" w:lineRule="auto"/>
        <w:ind w:left="852" w:hangingChars="355" w:hanging="852"/>
        <w:rPr>
          <w:bCs/>
          <w:lang w:val="en-GB"/>
        </w:rPr>
      </w:pPr>
      <w:r w:rsidRPr="00680F34">
        <w:rPr>
          <w:bCs/>
          <w:lang w:val="fr-FR"/>
        </w:rPr>
        <w:t>Jenkins, S.P. (</w:t>
      </w:r>
      <w:proofErr w:type="spellStart"/>
      <w:r w:rsidRPr="00680F34">
        <w:rPr>
          <w:bCs/>
          <w:lang w:val="fr-FR"/>
        </w:rPr>
        <w:t>n.d</w:t>
      </w:r>
      <w:proofErr w:type="spellEnd"/>
      <w:r w:rsidRPr="00680F34">
        <w:rPr>
          <w:bCs/>
          <w:lang w:val="fr-FR"/>
        </w:rPr>
        <w:t xml:space="preserve">.) </w:t>
      </w:r>
      <w:r w:rsidRPr="00680F34">
        <w:rPr>
          <w:bCs/>
          <w:i/>
          <w:iCs/>
          <w:lang w:val="fr-FR"/>
        </w:rPr>
        <w:t xml:space="preserve">‘Lesson 5. </w:t>
      </w:r>
      <w:r>
        <w:rPr>
          <w:bCs/>
          <w:i/>
          <w:iCs/>
          <w:lang w:val="en-GB"/>
        </w:rPr>
        <w:t>Estimation: (</w:t>
      </w:r>
      <w:proofErr w:type="spellStart"/>
      <w:r>
        <w:rPr>
          <w:bCs/>
          <w:i/>
          <w:iCs/>
          <w:lang w:val="en-GB"/>
        </w:rPr>
        <w:t>i</w:t>
      </w:r>
      <w:proofErr w:type="spellEnd"/>
      <w:r>
        <w:rPr>
          <w:bCs/>
          <w:i/>
          <w:iCs/>
          <w:lang w:val="en-GB"/>
        </w:rPr>
        <w:t>) continuous time models (parametric and Cox)’</w:t>
      </w:r>
      <w:r>
        <w:rPr>
          <w:bCs/>
          <w:lang w:val="en-GB"/>
        </w:rPr>
        <w:t xml:space="preserve">, Accessed online (11.04.2020)  </w:t>
      </w:r>
      <w:hyperlink r:id="rId19" w:history="1">
        <w:r w:rsidRPr="00003792">
          <w:rPr>
            <w:rStyle w:val="Hyperlink"/>
          </w:rPr>
          <w:t>https://www.iser.essex.ac.uk/files/teaching/stephenj/ec968/pdfs/ec968st5.pdf</w:t>
        </w:r>
      </w:hyperlink>
      <w:r>
        <w:t xml:space="preserve"> </w:t>
      </w:r>
    </w:p>
    <w:p w14:paraId="49671F18" w14:textId="77777777" w:rsidR="007A71F3" w:rsidRDefault="007A71F3" w:rsidP="00C059AC">
      <w:pPr>
        <w:spacing w:line="360" w:lineRule="auto"/>
        <w:ind w:left="852" w:hangingChars="355" w:hanging="852"/>
        <w:jc w:val="both"/>
        <w:rPr>
          <w:bCs/>
          <w:lang w:val="en-GB"/>
        </w:rPr>
      </w:pPr>
    </w:p>
    <w:p w14:paraId="102F3FE0" w14:textId="2A7E4699" w:rsidR="007C1E56" w:rsidRDefault="007C1E56" w:rsidP="00C059AC">
      <w:pPr>
        <w:spacing w:line="360" w:lineRule="auto"/>
        <w:ind w:left="852" w:hangingChars="355" w:hanging="852"/>
        <w:jc w:val="both"/>
        <w:rPr>
          <w:bCs/>
          <w:lang w:val="en-GB"/>
        </w:rPr>
      </w:pPr>
      <w:r w:rsidRPr="00D0371B">
        <w:rPr>
          <w:bCs/>
          <w:lang w:val="en-GB"/>
        </w:rPr>
        <w:t>Jensen, M</w:t>
      </w:r>
      <w:r>
        <w:rPr>
          <w:bCs/>
          <w:lang w:val="en-GB"/>
        </w:rPr>
        <w:t>.</w:t>
      </w:r>
      <w:r w:rsidRPr="00D0371B">
        <w:rPr>
          <w:bCs/>
          <w:lang w:val="en-GB"/>
        </w:rPr>
        <w:t>C., and Murphy,</w:t>
      </w:r>
      <w:r>
        <w:rPr>
          <w:bCs/>
          <w:lang w:val="en-GB"/>
        </w:rPr>
        <w:t xml:space="preserve"> K. J. (</w:t>
      </w:r>
      <w:r w:rsidRPr="00D0371B">
        <w:rPr>
          <w:bCs/>
          <w:lang w:val="en-GB"/>
        </w:rPr>
        <w:t>1990</w:t>
      </w:r>
      <w:r>
        <w:rPr>
          <w:bCs/>
          <w:lang w:val="en-GB"/>
        </w:rPr>
        <w:t>)</w:t>
      </w:r>
      <w:r w:rsidRPr="00D0371B">
        <w:rPr>
          <w:bCs/>
          <w:lang w:val="en-GB"/>
        </w:rPr>
        <w:t xml:space="preserve"> </w:t>
      </w:r>
      <w:r>
        <w:rPr>
          <w:bCs/>
          <w:lang w:val="en-GB"/>
        </w:rPr>
        <w:t>“</w:t>
      </w:r>
      <w:r w:rsidRPr="00D0371B">
        <w:rPr>
          <w:bCs/>
          <w:lang w:val="en-GB"/>
        </w:rPr>
        <w:t>Performance pay and top-management incentives</w:t>
      </w:r>
      <w:r>
        <w:rPr>
          <w:bCs/>
          <w:lang w:val="en-GB"/>
        </w:rPr>
        <w:t>”,</w:t>
      </w:r>
      <w:r w:rsidRPr="00D0371B">
        <w:rPr>
          <w:bCs/>
          <w:lang w:val="en-GB"/>
        </w:rPr>
        <w:t xml:space="preserve"> </w:t>
      </w:r>
      <w:r w:rsidRPr="00D0371B">
        <w:rPr>
          <w:bCs/>
          <w:i/>
          <w:iCs/>
          <w:lang w:val="en-GB"/>
        </w:rPr>
        <w:t>Journal of Political Economy</w:t>
      </w:r>
      <w:r>
        <w:rPr>
          <w:bCs/>
          <w:lang w:val="en-GB"/>
        </w:rPr>
        <w:t xml:space="preserve">, </w:t>
      </w:r>
      <w:r w:rsidRPr="00D0371B">
        <w:rPr>
          <w:bCs/>
          <w:lang w:val="en-GB"/>
        </w:rPr>
        <w:t>98(2)</w:t>
      </w:r>
      <w:r>
        <w:rPr>
          <w:bCs/>
          <w:lang w:val="en-GB"/>
        </w:rPr>
        <w:t>:</w:t>
      </w:r>
      <w:r w:rsidRPr="00D0371B">
        <w:rPr>
          <w:bCs/>
          <w:lang w:val="en-GB"/>
        </w:rPr>
        <w:t xml:space="preserve"> 225-264 </w:t>
      </w:r>
    </w:p>
    <w:p w14:paraId="43EAF741" w14:textId="77777777" w:rsidR="007A71F3" w:rsidRDefault="007A71F3" w:rsidP="0031321E">
      <w:pPr>
        <w:spacing w:line="360" w:lineRule="auto"/>
        <w:ind w:left="852" w:hangingChars="355" w:hanging="852"/>
        <w:jc w:val="both"/>
        <w:rPr>
          <w:bCs/>
          <w:lang w:val="en-GB"/>
        </w:rPr>
      </w:pPr>
    </w:p>
    <w:p w14:paraId="7FB22A9F" w14:textId="1420A873" w:rsidR="007C1E56" w:rsidRDefault="007C1E56" w:rsidP="0031321E">
      <w:pPr>
        <w:spacing w:line="360" w:lineRule="auto"/>
        <w:ind w:left="852" w:hangingChars="355" w:hanging="852"/>
        <w:jc w:val="both"/>
        <w:rPr>
          <w:bCs/>
          <w:lang w:val="en-GB"/>
        </w:rPr>
      </w:pPr>
      <w:proofErr w:type="spellStart"/>
      <w:r>
        <w:rPr>
          <w:bCs/>
          <w:lang w:val="en-GB"/>
        </w:rPr>
        <w:t>Jenter</w:t>
      </w:r>
      <w:proofErr w:type="spellEnd"/>
      <w:r>
        <w:rPr>
          <w:bCs/>
          <w:lang w:val="en-GB"/>
        </w:rPr>
        <w:t>, D. and Lewellen, K. (2019) “Performance-induced CEO turnover”, LSE mimeo</w:t>
      </w:r>
    </w:p>
    <w:p w14:paraId="605AABE8" w14:textId="77777777" w:rsidR="007A71F3" w:rsidRDefault="007A71F3" w:rsidP="00C059AC">
      <w:pPr>
        <w:spacing w:line="360" w:lineRule="auto"/>
        <w:ind w:left="852" w:hangingChars="355" w:hanging="852"/>
        <w:jc w:val="both"/>
        <w:rPr>
          <w:bCs/>
          <w:lang w:val="en-GB"/>
        </w:rPr>
      </w:pPr>
    </w:p>
    <w:p w14:paraId="711A0314" w14:textId="281C4A49" w:rsidR="007C1E56" w:rsidRPr="00C12E49" w:rsidRDefault="007C1E56" w:rsidP="00C059AC">
      <w:pPr>
        <w:spacing w:line="360" w:lineRule="auto"/>
        <w:ind w:left="852" w:hangingChars="355" w:hanging="852"/>
        <w:jc w:val="both"/>
        <w:rPr>
          <w:bCs/>
          <w:lang w:val="en-GB"/>
        </w:rPr>
      </w:pPr>
      <w:r>
        <w:rPr>
          <w:bCs/>
          <w:lang w:val="en-GB"/>
        </w:rPr>
        <w:t xml:space="preserve">Lazear, E. P. (1979) "Why Is There Mandatory Retirement?", </w:t>
      </w:r>
      <w:r>
        <w:rPr>
          <w:bCs/>
          <w:i/>
          <w:lang w:val="en-GB"/>
        </w:rPr>
        <w:t>Journal of Political Economy</w:t>
      </w:r>
      <w:r>
        <w:rPr>
          <w:bCs/>
          <w:lang w:val="en-GB"/>
        </w:rPr>
        <w:t>, 87, 6: 1261-1284</w:t>
      </w:r>
    </w:p>
    <w:p w14:paraId="3D4351C4" w14:textId="77777777" w:rsidR="007A71F3" w:rsidRDefault="007A71F3" w:rsidP="00C059AC">
      <w:pPr>
        <w:spacing w:line="360" w:lineRule="auto"/>
        <w:ind w:left="852" w:hangingChars="355" w:hanging="852"/>
        <w:jc w:val="both"/>
        <w:rPr>
          <w:bCs/>
          <w:lang w:val="en-GB"/>
        </w:rPr>
      </w:pPr>
    </w:p>
    <w:p w14:paraId="0DF51712" w14:textId="1181D7DF" w:rsidR="007C1E56" w:rsidRPr="007F2CDB" w:rsidRDefault="007C1E56" w:rsidP="00C059AC">
      <w:pPr>
        <w:spacing w:line="360" w:lineRule="auto"/>
        <w:ind w:left="852" w:hangingChars="355" w:hanging="852"/>
        <w:jc w:val="both"/>
        <w:rPr>
          <w:bCs/>
          <w:lang w:val="en"/>
        </w:rPr>
      </w:pPr>
      <w:r>
        <w:rPr>
          <w:bCs/>
          <w:lang w:val="en-GB"/>
        </w:rPr>
        <w:t xml:space="preserve">Lazear, E. P., Shaw, K. L. and C. T. Stanton (2015) "The Value of Bosses", </w:t>
      </w:r>
      <w:r w:rsidRPr="007F2CDB">
        <w:rPr>
          <w:bCs/>
          <w:i/>
          <w:iCs/>
          <w:lang w:val="en"/>
        </w:rPr>
        <w:t>Journal of Labor Economics</w:t>
      </w:r>
      <w:r w:rsidRPr="007F2CDB">
        <w:rPr>
          <w:bCs/>
          <w:i/>
          <w:lang w:val="en"/>
        </w:rPr>
        <w:t xml:space="preserve"> </w:t>
      </w:r>
      <w:r w:rsidRPr="007F2CDB">
        <w:rPr>
          <w:bCs/>
          <w:lang w:val="en"/>
        </w:rPr>
        <w:t>33, no. 4: 823-861</w:t>
      </w:r>
    </w:p>
    <w:p w14:paraId="776EFD97" w14:textId="77777777" w:rsidR="007A71F3" w:rsidRDefault="007A71F3" w:rsidP="00C059AC">
      <w:pPr>
        <w:spacing w:line="360" w:lineRule="auto"/>
        <w:ind w:left="852" w:hangingChars="355" w:hanging="852"/>
        <w:jc w:val="both"/>
        <w:rPr>
          <w:bCs/>
          <w:lang w:val="en-GB"/>
        </w:rPr>
      </w:pPr>
    </w:p>
    <w:p w14:paraId="0E82CA4F" w14:textId="5AA4982E" w:rsidR="007C1E56" w:rsidRPr="007A34E5" w:rsidRDefault="007C1E56" w:rsidP="00C059AC">
      <w:pPr>
        <w:spacing w:line="360" w:lineRule="auto"/>
        <w:ind w:left="852" w:hangingChars="355" w:hanging="852"/>
        <w:jc w:val="both"/>
        <w:rPr>
          <w:bCs/>
          <w:lang w:val="en-GB"/>
        </w:rPr>
      </w:pPr>
      <w:r>
        <w:rPr>
          <w:bCs/>
          <w:lang w:val="en-GB"/>
        </w:rPr>
        <w:t xml:space="preserve">Levin, S. G. and Stephan, P. E. (1991) "Research Productivity Over the Life Cycle: Evidence from Academic Scientists", </w:t>
      </w:r>
      <w:r>
        <w:rPr>
          <w:bCs/>
          <w:i/>
          <w:lang w:val="en-GB"/>
        </w:rPr>
        <w:t>The American Economic Review</w:t>
      </w:r>
      <w:r>
        <w:rPr>
          <w:bCs/>
          <w:lang w:val="en-GB"/>
        </w:rPr>
        <w:t>, 81, 1: 114-132</w:t>
      </w:r>
    </w:p>
    <w:p w14:paraId="3A081C4E" w14:textId="77777777" w:rsidR="007A71F3" w:rsidRDefault="007A71F3" w:rsidP="00C059AC">
      <w:pPr>
        <w:spacing w:line="360" w:lineRule="auto"/>
        <w:ind w:left="852" w:hangingChars="355" w:hanging="852"/>
        <w:jc w:val="both"/>
        <w:rPr>
          <w:bCs/>
          <w:lang w:val="en-GB"/>
        </w:rPr>
      </w:pPr>
    </w:p>
    <w:p w14:paraId="4A97F817" w14:textId="780384BC" w:rsidR="007C1E56" w:rsidRPr="008C5C3C" w:rsidRDefault="007C1E56" w:rsidP="00C059AC">
      <w:pPr>
        <w:spacing w:line="360" w:lineRule="auto"/>
        <w:ind w:left="852" w:hangingChars="355" w:hanging="852"/>
        <w:jc w:val="both"/>
        <w:rPr>
          <w:bCs/>
          <w:lang w:val="en-GB"/>
        </w:rPr>
      </w:pPr>
      <w:proofErr w:type="spellStart"/>
      <w:r>
        <w:rPr>
          <w:bCs/>
          <w:lang w:val="en-GB"/>
        </w:rPr>
        <w:t>Muehlheusser</w:t>
      </w:r>
      <w:proofErr w:type="spellEnd"/>
      <w:r>
        <w:rPr>
          <w:bCs/>
          <w:lang w:val="en-GB"/>
        </w:rPr>
        <w:t xml:space="preserve">, G., Schneemann, S. and </w:t>
      </w:r>
      <w:proofErr w:type="spellStart"/>
      <w:r>
        <w:rPr>
          <w:bCs/>
          <w:lang w:val="en-GB"/>
        </w:rPr>
        <w:t>Sliwka</w:t>
      </w:r>
      <w:proofErr w:type="spellEnd"/>
      <w:r>
        <w:rPr>
          <w:bCs/>
          <w:lang w:val="en-GB"/>
        </w:rPr>
        <w:t xml:space="preserve">, D. (2016) “The Contribution of Managers to Organizational Success: Evidence from German Soccer”, </w:t>
      </w:r>
      <w:r>
        <w:rPr>
          <w:bCs/>
          <w:i/>
          <w:lang w:val="en-GB"/>
        </w:rPr>
        <w:t>Economic Inquiry</w:t>
      </w:r>
      <w:r>
        <w:rPr>
          <w:bCs/>
          <w:lang w:val="en-GB"/>
        </w:rPr>
        <w:t>, 54, 2: 1128-1149</w:t>
      </w:r>
    </w:p>
    <w:p w14:paraId="43155775" w14:textId="77777777" w:rsidR="007C1E56" w:rsidRDefault="007C1E56" w:rsidP="00C059AC">
      <w:pPr>
        <w:spacing w:line="360" w:lineRule="auto"/>
        <w:ind w:left="852" w:hangingChars="355" w:hanging="852"/>
        <w:jc w:val="both"/>
        <w:rPr>
          <w:bCs/>
          <w:lang w:val="en-GB"/>
        </w:rPr>
      </w:pPr>
      <w:r w:rsidRPr="00676E47">
        <w:rPr>
          <w:bCs/>
          <w:lang w:val="en-GB"/>
        </w:rPr>
        <w:t>Murphy, K</w:t>
      </w:r>
      <w:r>
        <w:rPr>
          <w:bCs/>
          <w:lang w:val="en-GB"/>
        </w:rPr>
        <w:t xml:space="preserve">. </w:t>
      </w:r>
      <w:r w:rsidRPr="00676E47">
        <w:rPr>
          <w:bCs/>
          <w:lang w:val="en-GB"/>
        </w:rPr>
        <w:t>J.</w:t>
      </w:r>
      <w:r>
        <w:rPr>
          <w:bCs/>
          <w:lang w:val="en-GB"/>
        </w:rPr>
        <w:t xml:space="preserve"> (</w:t>
      </w:r>
      <w:r w:rsidRPr="00676E47">
        <w:rPr>
          <w:bCs/>
          <w:lang w:val="en-GB"/>
        </w:rPr>
        <w:t>1999</w:t>
      </w:r>
      <w:r>
        <w:rPr>
          <w:bCs/>
          <w:lang w:val="en-GB"/>
        </w:rPr>
        <w:t>) “</w:t>
      </w:r>
      <w:r w:rsidRPr="00676E47">
        <w:rPr>
          <w:bCs/>
          <w:lang w:val="en-GB"/>
        </w:rPr>
        <w:t>Executive compensation</w:t>
      </w:r>
      <w:r>
        <w:rPr>
          <w:bCs/>
          <w:lang w:val="en-GB"/>
        </w:rPr>
        <w:t>” in</w:t>
      </w:r>
      <w:r w:rsidRPr="00676E47">
        <w:rPr>
          <w:bCs/>
          <w:lang w:val="en-GB"/>
        </w:rPr>
        <w:t xml:space="preserve"> O</w:t>
      </w:r>
      <w:r>
        <w:rPr>
          <w:bCs/>
          <w:lang w:val="en-GB"/>
        </w:rPr>
        <w:t>.</w:t>
      </w:r>
      <w:r w:rsidRPr="00676E47">
        <w:rPr>
          <w:bCs/>
          <w:lang w:val="en-GB"/>
        </w:rPr>
        <w:t xml:space="preserve"> </w:t>
      </w:r>
      <w:proofErr w:type="spellStart"/>
      <w:r w:rsidRPr="00676E47">
        <w:rPr>
          <w:bCs/>
          <w:lang w:val="en-GB"/>
        </w:rPr>
        <w:t>Ashenfelter</w:t>
      </w:r>
      <w:proofErr w:type="spellEnd"/>
      <w:r w:rsidRPr="00676E47">
        <w:rPr>
          <w:bCs/>
          <w:lang w:val="en-GB"/>
        </w:rPr>
        <w:t xml:space="preserve"> and D</w:t>
      </w:r>
      <w:r>
        <w:rPr>
          <w:bCs/>
          <w:lang w:val="en-GB"/>
        </w:rPr>
        <w:t>.</w:t>
      </w:r>
      <w:r w:rsidRPr="00676E47">
        <w:rPr>
          <w:bCs/>
          <w:lang w:val="en-GB"/>
        </w:rPr>
        <w:t xml:space="preserve"> Card (eds.), </w:t>
      </w:r>
      <w:r w:rsidRPr="00676E47">
        <w:rPr>
          <w:bCs/>
          <w:i/>
          <w:iCs/>
          <w:lang w:val="en-GB"/>
        </w:rPr>
        <w:t>Handbook of Labor Economics Vol. 3b</w:t>
      </w:r>
      <w:r w:rsidRPr="00676E47">
        <w:rPr>
          <w:bCs/>
          <w:lang w:val="en-GB"/>
        </w:rPr>
        <w:t xml:space="preserve">, Elsevier Science North Holland, Chapter 38: 2485-2563 </w:t>
      </w:r>
    </w:p>
    <w:p w14:paraId="0650475F" w14:textId="77777777" w:rsidR="007A71F3" w:rsidRDefault="007A71F3" w:rsidP="00C059AC">
      <w:pPr>
        <w:spacing w:line="360" w:lineRule="auto"/>
        <w:ind w:left="852" w:hangingChars="355" w:hanging="852"/>
        <w:jc w:val="both"/>
        <w:rPr>
          <w:bCs/>
          <w:lang w:val="en-GB"/>
        </w:rPr>
      </w:pPr>
    </w:p>
    <w:p w14:paraId="24C8F9D3" w14:textId="6432A77D" w:rsidR="007C1E56" w:rsidRDefault="007C1E56" w:rsidP="00C059AC">
      <w:pPr>
        <w:spacing w:line="360" w:lineRule="auto"/>
        <w:ind w:left="852" w:hangingChars="355" w:hanging="852"/>
        <w:jc w:val="both"/>
        <w:rPr>
          <w:bCs/>
          <w:lang w:val="en-GB"/>
        </w:rPr>
      </w:pPr>
      <w:r>
        <w:rPr>
          <w:bCs/>
          <w:lang w:val="en-GB"/>
        </w:rPr>
        <w:t xml:space="preserve">Peeters, T., Szymanski, S. and </w:t>
      </w:r>
      <w:proofErr w:type="spellStart"/>
      <w:r>
        <w:rPr>
          <w:bCs/>
          <w:lang w:val="en-GB"/>
        </w:rPr>
        <w:t>Tervio</w:t>
      </w:r>
      <w:proofErr w:type="spellEnd"/>
      <w:r>
        <w:rPr>
          <w:bCs/>
          <w:lang w:val="en-GB"/>
        </w:rPr>
        <w:t>, M. (2017) "The inefficient advantage of experience in the market for football managers", Tinbergen Institute Discussion Paper 17-116</w:t>
      </w:r>
    </w:p>
    <w:p w14:paraId="26278ABD" w14:textId="77777777" w:rsidR="007A71F3" w:rsidRDefault="007A71F3" w:rsidP="00C059AC">
      <w:pPr>
        <w:spacing w:line="360" w:lineRule="auto"/>
        <w:ind w:left="852" w:hangingChars="355" w:hanging="852"/>
        <w:jc w:val="both"/>
        <w:rPr>
          <w:bCs/>
          <w:lang w:val="en-GB"/>
        </w:rPr>
      </w:pPr>
    </w:p>
    <w:p w14:paraId="4D24D0B8" w14:textId="50CEBCA3" w:rsidR="007C1E56" w:rsidRPr="00A23B41" w:rsidRDefault="007C1E56" w:rsidP="00C059AC">
      <w:pPr>
        <w:spacing w:line="360" w:lineRule="auto"/>
        <w:ind w:left="852" w:hangingChars="355" w:hanging="852"/>
        <w:jc w:val="both"/>
        <w:rPr>
          <w:bCs/>
          <w:lang w:val="en-GB"/>
        </w:rPr>
      </w:pPr>
      <w:r>
        <w:rPr>
          <w:bCs/>
          <w:lang w:val="en-GB"/>
        </w:rPr>
        <w:t xml:space="preserve">Pieper, J., </w:t>
      </w:r>
      <w:proofErr w:type="spellStart"/>
      <w:r>
        <w:rPr>
          <w:bCs/>
          <w:lang w:val="en-GB"/>
        </w:rPr>
        <w:t>Nuesch</w:t>
      </w:r>
      <w:proofErr w:type="spellEnd"/>
      <w:r>
        <w:rPr>
          <w:bCs/>
          <w:lang w:val="en-GB"/>
        </w:rPr>
        <w:t xml:space="preserve">, S. and Franck, E. (2014) “How Performance Expectations Affect Managerial Replacement Decisions”, </w:t>
      </w:r>
      <w:proofErr w:type="spellStart"/>
      <w:r>
        <w:rPr>
          <w:bCs/>
          <w:i/>
          <w:iCs/>
          <w:lang w:val="en-GB"/>
        </w:rPr>
        <w:t>Schmalenbach</w:t>
      </w:r>
      <w:proofErr w:type="spellEnd"/>
      <w:r>
        <w:rPr>
          <w:bCs/>
          <w:i/>
          <w:iCs/>
          <w:lang w:val="en-GB"/>
        </w:rPr>
        <w:t xml:space="preserve"> Business Review</w:t>
      </w:r>
      <w:r>
        <w:rPr>
          <w:bCs/>
          <w:lang w:val="en-GB"/>
        </w:rPr>
        <w:t>, 66: 5-23</w:t>
      </w:r>
    </w:p>
    <w:p w14:paraId="2F626F01" w14:textId="77777777" w:rsidR="007A71F3" w:rsidRDefault="007A71F3" w:rsidP="000C7EF8">
      <w:pPr>
        <w:spacing w:line="360" w:lineRule="auto"/>
        <w:ind w:left="852" w:hangingChars="355" w:hanging="852"/>
        <w:jc w:val="both"/>
      </w:pPr>
    </w:p>
    <w:p w14:paraId="1867FE1C" w14:textId="0ECD8046" w:rsidR="007C1E56" w:rsidRPr="000C7EF8" w:rsidRDefault="007C1E56" w:rsidP="000C7EF8">
      <w:pPr>
        <w:spacing w:line="360" w:lineRule="auto"/>
        <w:ind w:left="852" w:hangingChars="355" w:hanging="852"/>
        <w:jc w:val="both"/>
        <w:rPr>
          <w:bCs/>
          <w:lang w:val="en-GB"/>
        </w:rPr>
      </w:pPr>
      <w:r>
        <w:t>Putter H</w:t>
      </w:r>
      <w:r w:rsidR="007A0189">
        <w:t>. and</w:t>
      </w:r>
      <w:r>
        <w:t xml:space="preserve"> van </w:t>
      </w:r>
      <w:proofErr w:type="spellStart"/>
      <w:r>
        <w:t>Houwelingen</w:t>
      </w:r>
      <w:proofErr w:type="spellEnd"/>
      <w:r w:rsidR="007A0189">
        <w:t>,</w:t>
      </w:r>
      <w:r>
        <w:t xml:space="preserve"> H.C. (2015), </w:t>
      </w:r>
      <w:r w:rsidRPr="00A74738">
        <w:t>‘Frailties in multi-state models: Are they identifiable? Do we need them?</w:t>
      </w:r>
      <w:r w:rsidRPr="007A0189">
        <w:t>’</w:t>
      </w:r>
      <w:r>
        <w:t xml:space="preserve">, </w:t>
      </w:r>
      <w:r w:rsidRPr="00A74738">
        <w:rPr>
          <w:i/>
          <w:iCs/>
        </w:rPr>
        <w:t>Statistical Methods in Medical Research</w:t>
      </w:r>
      <w:r>
        <w:t>,</w:t>
      </w:r>
      <w:r w:rsidR="007A0189">
        <w:t xml:space="preserve"> </w:t>
      </w:r>
      <w:r>
        <w:t>24, 6</w:t>
      </w:r>
      <w:r w:rsidR="007A0189">
        <w:t xml:space="preserve">: </w:t>
      </w:r>
      <w:r>
        <w:t>675-692</w:t>
      </w:r>
    </w:p>
    <w:p w14:paraId="0BD09D2C" w14:textId="77777777" w:rsidR="007A71F3" w:rsidRDefault="007A71F3" w:rsidP="00C059AC">
      <w:pPr>
        <w:spacing w:line="360" w:lineRule="auto"/>
        <w:ind w:left="852" w:hangingChars="355" w:hanging="852"/>
        <w:jc w:val="both"/>
        <w:rPr>
          <w:bCs/>
          <w:lang w:val="en-GB"/>
        </w:rPr>
      </w:pPr>
    </w:p>
    <w:p w14:paraId="688C34C9" w14:textId="6E49445D" w:rsidR="007C1E56" w:rsidRPr="00900C4E" w:rsidRDefault="007C1E56" w:rsidP="00C059AC">
      <w:pPr>
        <w:spacing w:line="360" w:lineRule="auto"/>
        <w:ind w:left="852" w:hangingChars="355" w:hanging="852"/>
        <w:jc w:val="both"/>
        <w:rPr>
          <w:bCs/>
          <w:lang w:val="en-GB"/>
        </w:rPr>
      </w:pPr>
      <w:r>
        <w:rPr>
          <w:bCs/>
          <w:lang w:val="en-GB"/>
        </w:rPr>
        <w:t xml:space="preserve">Rabin, M. and </w:t>
      </w:r>
      <w:proofErr w:type="spellStart"/>
      <w:r>
        <w:rPr>
          <w:bCs/>
          <w:lang w:val="en-GB"/>
        </w:rPr>
        <w:t>Vayanos</w:t>
      </w:r>
      <w:proofErr w:type="spellEnd"/>
      <w:r>
        <w:rPr>
          <w:bCs/>
          <w:lang w:val="en-GB"/>
        </w:rPr>
        <w:t xml:space="preserve">, D. (2010) "The Gambler's and Hot-Hand Fallacies: Theory and Applications", </w:t>
      </w:r>
      <w:r>
        <w:rPr>
          <w:bCs/>
          <w:i/>
          <w:lang w:val="en-GB"/>
        </w:rPr>
        <w:t>Review of Economic Studies</w:t>
      </w:r>
      <w:r>
        <w:rPr>
          <w:bCs/>
          <w:lang w:val="en-GB"/>
        </w:rPr>
        <w:t>, 77: 730-778</w:t>
      </w:r>
    </w:p>
    <w:p w14:paraId="3D727378" w14:textId="77777777" w:rsidR="007A71F3" w:rsidRDefault="007A71F3" w:rsidP="00C059AC">
      <w:pPr>
        <w:spacing w:line="360" w:lineRule="auto"/>
        <w:ind w:left="852" w:hangingChars="355" w:hanging="852"/>
        <w:jc w:val="both"/>
        <w:rPr>
          <w:bCs/>
          <w:lang w:val="en-GB"/>
        </w:rPr>
      </w:pPr>
    </w:p>
    <w:p w14:paraId="65D20132" w14:textId="5D2A5E59" w:rsidR="007C1E56" w:rsidRPr="002C5673" w:rsidRDefault="007C1E56" w:rsidP="00C059AC">
      <w:pPr>
        <w:spacing w:line="360" w:lineRule="auto"/>
        <w:ind w:left="852" w:hangingChars="355" w:hanging="852"/>
        <w:jc w:val="both"/>
        <w:rPr>
          <w:bCs/>
          <w:i/>
          <w:lang w:val="en-GB"/>
        </w:rPr>
      </w:pPr>
      <w:r>
        <w:rPr>
          <w:bCs/>
          <w:lang w:val="en-GB"/>
        </w:rPr>
        <w:t xml:space="preserve">Rosen, S. (1990) "Contracts and the Market for Executives", </w:t>
      </w:r>
      <w:r w:rsidRPr="002C5673">
        <w:rPr>
          <w:bCs/>
          <w:i/>
          <w:lang w:val="en-GB"/>
        </w:rPr>
        <w:t>NBER Working Paper #3542</w:t>
      </w:r>
    </w:p>
    <w:p w14:paraId="12986CAC" w14:textId="77777777" w:rsidR="007A71F3" w:rsidRDefault="007A71F3" w:rsidP="00E45454">
      <w:pPr>
        <w:spacing w:line="360" w:lineRule="auto"/>
        <w:ind w:left="852" w:hangingChars="355" w:hanging="852"/>
        <w:jc w:val="both"/>
        <w:rPr>
          <w:bCs/>
          <w:lang w:val="en-GB"/>
        </w:rPr>
      </w:pPr>
    </w:p>
    <w:p w14:paraId="4484D6DF" w14:textId="6AC49516" w:rsidR="007C1E56" w:rsidRDefault="007C1E56" w:rsidP="00E45454">
      <w:pPr>
        <w:spacing w:line="360" w:lineRule="auto"/>
        <w:ind w:left="852" w:hangingChars="355" w:hanging="852"/>
        <w:jc w:val="both"/>
        <w:rPr>
          <w:bCs/>
          <w:lang w:val="en-GB"/>
        </w:rPr>
      </w:pPr>
      <w:proofErr w:type="spellStart"/>
      <w:r>
        <w:rPr>
          <w:bCs/>
          <w:lang w:val="en-GB"/>
        </w:rPr>
        <w:t>Stadtmann</w:t>
      </w:r>
      <w:proofErr w:type="spellEnd"/>
      <w:r>
        <w:rPr>
          <w:bCs/>
          <w:lang w:val="en-GB"/>
        </w:rPr>
        <w:t xml:space="preserve">, G. (2006) “Frequent News and Pure Signals: The Case of </w:t>
      </w:r>
      <w:proofErr w:type="gramStart"/>
      <w:r>
        <w:rPr>
          <w:bCs/>
          <w:lang w:val="en-GB"/>
        </w:rPr>
        <w:t>A</w:t>
      </w:r>
      <w:proofErr w:type="gramEnd"/>
      <w:r>
        <w:rPr>
          <w:bCs/>
          <w:lang w:val="en-GB"/>
        </w:rPr>
        <w:t xml:space="preserve"> Publicly Traded Football Club”, </w:t>
      </w:r>
      <w:r>
        <w:rPr>
          <w:bCs/>
          <w:i/>
          <w:lang w:val="en-GB"/>
        </w:rPr>
        <w:t>Scottish Journal of Political Economy</w:t>
      </w:r>
      <w:r>
        <w:rPr>
          <w:bCs/>
          <w:lang w:val="en-GB"/>
        </w:rPr>
        <w:t>, 53: 485-504</w:t>
      </w:r>
    </w:p>
    <w:p w14:paraId="66814DE5" w14:textId="77777777" w:rsidR="007A71F3" w:rsidRDefault="007A71F3" w:rsidP="00E45454">
      <w:pPr>
        <w:spacing w:line="360" w:lineRule="auto"/>
        <w:ind w:left="852" w:hangingChars="355" w:hanging="852"/>
        <w:jc w:val="both"/>
        <w:rPr>
          <w:lang w:val="en-GB"/>
        </w:rPr>
      </w:pPr>
    </w:p>
    <w:p w14:paraId="3733FE95" w14:textId="7C8DC9BD" w:rsidR="007C1E56" w:rsidRDefault="007C1E56" w:rsidP="00E45454">
      <w:pPr>
        <w:spacing w:line="360" w:lineRule="auto"/>
        <w:ind w:left="852" w:hangingChars="355" w:hanging="852"/>
        <w:jc w:val="both"/>
        <w:rPr>
          <w:lang w:val="en-GB"/>
        </w:rPr>
      </w:pPr>
      <w:r w:rsidRPr="00E45454">
        <w:rPr>
          <w:lang w:val="en-GB"/>
        </w:rPr>
        <w:t>Stevens, M.</w:t>
      </w:r>
      <w:r>
        <w:rPr>
          <w:lang w:val="en-GB"/>
        </w:rPr>
        <w:t xml:space="preserve"> (</w:t>
      </w:r>
      <w:r w:rsidRPr="00E45454">
        <w:rPr>
          <w:lang w:val="en-GB"/>
        </w:rPr>
        <w:t>2003</w:t>
      </w:r>
      <w:r>
        <w:rPr>
          <w:lang w:val="en-GB"/>
        </w:rPr>
        <w:t>) “</w:t>
      </w:r>
      <w:r w:rsidRPr="00E45454">
        <w:rPr>
          <w:lang w:val="en-GB"/>
        </w:rPr>
        <w:t>Earnings functions, specific human capital, and job matching:</w:t>
      </w:r>
      <w:r>
        <w:rPr>
          <w:lang w:val="en-GB"/>
        </w:rPr>
        <w:t xml:space="preserve"> </w:t>
      </w:r>
      <w:r w:rsidRPr="00E45454">
        <w:rPr>
          <w:lang w:val="en-GB"/>
        </w:rPr>
        <w:t>tenure bias is negative</w:t>
      </w:r>
      <w:r>
        <w:rPr>
          <w:lang w:val="en-GB"/>
        </w:rPr>
        <w:t xml:space="preserve">”, </w:t>
      </w:r>
      <w:r w:rsidRPr="00E45454">
        <w:rPr>
          <w:i/>
          <w:lang w:val="en-GB"/>
        </w:rPr>
        <w:t>Journal of Labor Economics</w:t>
      </w:r>
      <w:r>
        <w:rPr>
          <w:lang w:val="en-GB"/>
        </w:rPr>
        <w:t xml:space="preserve">, </w:t>
      </w:r>
      <w:r w:rsidRPr="00E45454">
        <w:rPr>
          <w:lang w:val="en-GB"/>
        </w:rPr>
        <w:t>21</w:t>
      </w:r>
      <w:r>
        <w:rPr>
          <w:lang w:val="en-GB"/>
        </w:rPr>
        <w:t xml:space="preserve">, </w:t>
      </w:r>
      <w:r w:rsidRPr="00E45454">
        <w:rPr>
          <w:lang w:val="en-GB"/>
        </w:rPr>
        <w:t>4</w:t>
      </w:r>
      <w:r>
        <w:rPr>
          <w:lang w:val="en-GB"/>
        </w:rPr>
        <w:t xml:space="preserve">: </w:t>
      </w:r>
      <w:r w:rsidRPr="00E45454">
        <w:rPr>
          <w:lang w:val="en-GB"/>
        </w:rPr>
        <w:t>783–805</w:t>
      </w:r>
    </w:p>
    <w:p w14:paraId="63946EAD" w14:textId="77777777" w:rsidR="007A71F3" w:rsidRDefault="007A71F3" w:rsidP="00C059AC">
      <w:pPr>
        <w:spacing w:line="360" w:lineRule="auto"/>
        <w:ind w:left="852" w:hangingChars="355" w:hanging="852"/>
        <w:jc w:val="both"/>
        <w:rPr>
          <w:bCs/>
          <w:lang w:val="en-GB"/>
        </w:rPr>
      </w:pPr>
    </w:p>
    <w:p w14:paraId="60BA5E3D" w14:textId="09963C50" w:rsidR="007C1E56" w:rsidRPr="0089723E" w:rsidRDefault="007C1E56" w:rsidP="00C059AC">
      <w:pPr>
        <w:spacing w:line="360" w:lineRule="auto"/>
        <w:ind w:left="852" w:hangingChars="355" w:hanging="852"/>
        <w:jc w:val="both"/>
        <w:rPr>
          <w:bCs/>
          <w:lang w:val="en-GB"/>
        </w:rPr>
      </w:pPr>
      <w:proofErr w:type="spellStart"/>
      <w:r>
        <w:rPr>
          <w:bCs/>
          <w:lang w:val="en-GB"/>
        </w:rPr>
        <w:t>Tervio</w:t>
      </w:r>
      <w:proofErr w:type="spellEnd"/>
      <w:r>
        <w:rPr>
          <w:bCs/>
          <w:lang w:val="en-GB"/>
        </w:rPr>
        <w:t xml:space="preserve">, M. (2009) "Superstars and Mediocrities: Market Failure in the Discovery of Talent", </w:t>
      </w:r>
      <w:r>
        <w:rPr>
          <w:bCs/>
          <w:i/>
          <w:lang w:val="en-GB"/>
        </w:rPr>
        <w:t>The Review of Economic Studies</w:t>
      </w:r>
      <w:r>
        <w:rPr>
          <w:bCs/>
          <w:lang w:val="en-GB"/>
        </w:rPr>
        <w:t>, 76, 2: 829-850</w:t>
      </w:r>
    </w:p>
    <w:p w14:paraId="116FB175" w14:textId="77777777" w:rsidR="007A71F3" w:rsidRDefault="007A71F3" w:rsidP="000C7EF8">
      <w:pPr>
        <w:spacing w:line="360" w:lineRule="auto"/>
        <w:ind w:left="852" w:hangingChars="355" w:hanging="852"/>
        <w:jc w:val="both"/>
        <w:rPr>
          <w:bCs/>
          <w:lang w:val="en-GB"/>
        </w:rPr>
      </w:pPr>
    </w:p>
    <w:p w14:paraId="68BE2845" w14:textId="082EE17E" w:rsidR="007C1E56" w:rsidRDefault="007C1E56" w:rsidP="000C7EF8">
      <w:pPr>
        <w:spacing w:line="360" w:lineRule="auto"/>
        <w:ind w:left="852" w:hangingChars="355" w:hanging="852"/>
        <w:jc w:val="both"/>
        <w:rPr>
          <w:bCs/>
          <w:lang w:val="en-GB"/>
        </w:rPr>
      </w:pPr>
      <w:r>
        <w:rPr>
          <w:bCs/>
          <w:lang w:val="en-GB"/>
        </w:rPr>
        <w:t xml:space="preserve">Van Ours, J. C. and Van </w:t>
      </w:r>
      <w:proofErr w:type="spellStart"/>
      <w:r>
        <w:rPr>
          <w:bCs/>
          <w:lang w:val="en-GB"/>
        </w:rPr>
        <w:t>Tuijl</w:t>
      </w:r>
      <w:proofErr w:type="spellEnd"/>
      <w:r>
        <w:rPr>
          <w:bCs/>
          <w:lang w:val="en-GB"/>
        </w:rPr>
        <w:t xml:space="preserve">, M. A. (2016) "In-season Head Coach Dismissals and the Performance of Professional Football Teams", </w:t>
      </w:r>
      <w:r>
        <w:rPr>
          <w:bCs/>
          <w:i/>
          <w:lang w:val="en-GB"/>
        </w:rPr>
        <w:t>Economic Inquiry</w:t>
      </w:r>
      <w:r>
        <w:rPr>
          <w:bCs/>
          <w:lang w:val="en-GB"/>
        </w:rPr>
        <w:t>, 54, 1: 591-604</w:t>
      </w:r>
    </w:p>
    <w:p w14:paraId="098D4A3C" w14:textId="77777777" w:rsidR="0033108A" w:rsidRDefault="0033108A" w:rsidP="000C7EF8">
      <w:pPr>
        <w:spacing w:line="360" w:lineRule="auto"/>
        <w:ind w:left="852" w:hangingChars="355" w:hanging="852"/>
        <w:jc w:val="both"/>
        <w:rPr>
          <w:bCs/>
          <w:lang w:val="en-GB"/>
        </w:rPr>
      </w:pPr>
    </w:p>
    <w:p w14:paraId="31D51ED3" w14:textId="580C5127" w:rsidR="0033108A" w:rsidRDefault="0033108A" w:rsidP="005956F3">
      <w:pPr>
        <w:pStyle w:val="1AutoList1"/>
        <w:spacing w:line="360" w:lineRule="auto"/>
        <w:ind w:left="0" w:firstLine="0"/>
        <w:jc w:val="both"/>
        <w:rPr>
          <w:rFonts w:ascii="Times New Roman" w:hAnsi="Times New Roman"/>
          <w:lang w:val="en-GB"/>
        </w:rPr>
        <w:sectPr w:rsidR="0033108A" w:rsidSect="00DD2F80">
          <w:footerReference w:type="even" r:id="rId20"/>
          <w:footerReference w:type="default" r:id="rId21"/>
          <w:pgSz w:w="12240" w:h="15840"/>
          <w:pgMar w:top="1440" w:right="1608" w:bottom="1440" w:left="1800" w:header="708" w:footer="708" w:gutter="0"/>
          <w:cols w:space="708"/>
          <w:titlePg/>
          <w:docGrid w:linePitch="360"/>
        </w:sectPr>
      </w:pPr>
    </w:p>
    <w:p w14:paraId="4263D3FD" w14:textId="0C65A0C3" w:rsidR="00637057" w:rsidRDefault="005B6B93" w:rsidP="005956F3">
      <w:pPr>
        <w:pStyle w:val="1AutoList1"/>
        <w:spacing w:line="360" w:lineRule="auto"/>
        <w:ind w:left="0" w:firstLine="0"/>
        <w:jc w:val="both"/>
        <w:rPr>
          <w:rFonts w:ascii="Times New Roman" w:hAnsi="Times New Roman"/>
          <w:b/>
          <w:bCs/>
          <w:lang w:val="en-GB"/>
        </w:rPr>
      </w:pPr>
      <w:r>
        <w:rPr>
          <w:rFonts w:ascii="Times New Roman" w:hAnsi="Times New Roman"/>
          <w:b/>
          <w:bCs/>
          <w:lang w:val="en-GB"/>
        </w:rPr>
        <w:lastRenderedPageBreak/>
        <w:t>Appendix</w:t>
      </w:r>
    </w:p>
    <w:tbl>
      <w:tblPr>
        <w:tblW w:w="12714" w:type="dxa"/>
        <w:tblLook w:val="04A0" w:firstRow="1" w:lastRow="0" w:firstColumn="1" w:lastColumn="0" w:noHBand="0" w:noVBand="1"/>
      </w:tblPr>
      <w:tblGrid>
        <w:gridCol w:w="2015"/>
        <w:gridCol w:w="813"/>
        <w:gridCol w:w="901"/>
        <w:gridCol w:w="953"/>
        <w:gridCol w:w="919"/>
        <w:gridCol w:w="1183"/>
        <w:gridCol w:w="1114"/>
        <w:gridCol w:w="975"/>
        <w:gridCol w:w="947"/>
        <w:gridCol w:w="1081"/>
        <w:gridCol w:w="917"/>
        <w:gridCol w:w="1142"/>
      </w:tblGrid>
      <w:tr w:rsidR="00BC4D90" w14:paraId="6FC29B9F" w14:textId="77777777" w:rsidTr="00EA09DB">
        <w:trPr>
          <w:trHeight w:val="300"/>
        </w:trPr>
        <w:tc>
          <w:tcPr>
            <w:tcW w:w="2127" w:type="dxa"/>
            <w:tcBorders>
              <w:top w:val="nil"/>
              <w:left w:val="nil"/>
              <w:bottom w:val="nil"/>
              <w:right w:val="nil"/>
            </w:tcBorders>
            <w:shd w:val="clear" w:color="auto" w:fill="auto"/>
            <w:noWrap/>
            <w:vAlign w:val="bottom"/>
            <w:hideMark/>
          </w:tcPr>
          <w:p w14:paraId="50841A27" w14:textId="77777777" w:rsidR="00BC4D90" w:rsidRPr="00EA09DB" w:rsidRDefault="00BC4D90">
            <w:pPr>
              <w:rPr>
                <w:sz w:val="18"/>
                <w:szCs w:val="18"/>
                <w:lang w:val="en-GB" w:eastAsia="en-GB"/>
              </w:rPr>
            </w:pPr>
          </w:p>
        </w:tc>
        <w:tc>
          <w:tcPr>
            <w:tcW w:w="850" w:type="dxa"/>
            <w:tcBorders>
              <w:top w:val="nil"/>
              <w:left w:val="nil"/>
              <w:bottom w:val="nil"/>
              <w:right w:val="nil"/>
            </w:tcBorders>
            <w:shd w:val="clear" w:color="auto" w:fill="auto"/>
            <w:noWrap/>
            <w:vAlign w:val="bottom"/>
            <w:hideMark/>
          </w:tcPr>
          <w:p w14:paraId="76EC232E"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League Position</w:t>
            </w:r>
          </w:p>
        </w:tc>
        <w:tc>
          <w:tcPr>
            <w:tcW w:w="943" w:type="dxa"/>
            <w:tcBorders>
              <w:top w:val="nil"/>
              <w:left w:val="nil"/>
              <w:bottom w:val="nil"/>
              <w:right w:val="nil"/>
            </w:tcBorders>
            <w:shd w:val="clear" w:color="auto" w:fill="auto"/>
            <w:noWrap/>
            <w:vAlign w:val="bottom"/>
            <w:hideMark/>
          </w:tcPr>
          <w:p w14:paraId="5C0E93D2"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surprise</w:t>
            </w:r>
          </w:p>
        </w:tc>
        <w:tc>
          <w:tcPr>
            <w:tcW w:w="999" w:type="dxa"/>
            <w:tcBorders>
              <w:top w:val="nil"/>
              <w:left w:val="nil"/>
              <w:bottom w:val="nil"/>
              <w:right w:val="nil"/>
            </w:tcBorders>
            <w:shd w:val="clear" w:color="auto" w:fill="auto"/>
            <w:noWrap/>
            <w:vAlign w:val="bottom"/>
            <w:hideMark/>
          </w:tcPr>
          <w:p w14:paraId="3649BFB9"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Cum. Surprise games 2-5</w:t>
            </w:r>
          </w:p>
        </w:tc>
        <w:tc>
          <w:tcPr>
            <w:tcW w:w="962" w:type="dxa"/>
            <w:tcBorders>
              <w:top w:val="nil"/>
              <w:left w:val="nil"/>
              <w:bottom w:val="nil"/>
              <w:right w:val="nil"/>
            </w:tcBorders>
            <w:shd w:val="clear" w:color="auto" w:fill="auto"/>
            <w:noWrap/>
            <w:vAlign w:val="bottom"/>
            <w:hideMark/>
          </w:tcPr>
          <w:p w14:paraId="464CED48"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Cum. Surprise games 6-10</w:t>
            </w:r>
          </w:p>
        </w:tc>
        <w:tc>
          <w:tcPr>
            <w:tcW w:w="356" w:type="dxa"/>
            <w:tcBorders>
              <w:top w:val="nil"/>
              <w:left w:val="nil"/>
              <w:bottom w:val="nil"/>
              <w:right w:val="nil"/>
            </w:tcBorders>
            <w:shd w:val="clear" w:color="auto" w:fill="auto"/>
            <w:noWrap/>
            <w:vAlign w:val="bottom"/>
            <w:hideMark/>
          </w:tcPr>
          <w:p w14:paraId="1037AB2A" w14:textId="68807718"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Prom. last season</w:t>
            </w:r>
          </w:p>
        </w:tc>
        <w:tc>
          <w:tcPr>
            <w:tcW w:w="1170" w:type="dxa"/>
            <w:tcBorders>
              <w:top w:val="nil"/>
              <w:left w:val="nil"/>
              <w:bottom w:val="nil"/>
              <w:right w:val="nil"/>
            </w:tcBorders>
            <w:shd w:val="clear" w:color="auto" w:fill="auto"/>
            <w:noWrap/>
            <w:vAlign w:val="bottom"/>
            <w:hideMark/>
          </w:tcPr>
          <w:p w14:paraId="42AE3317"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Relegation last season</w:t>
            </w:r>
          </w:p>
        </w:tc>
        <w:tc>
          <w:tcPr>
            <w:tcW w:w="1022" w:type="dxa"/>
            <w:tcBorders>
              <w:top w:val="nil"/>
              <w:left w:val="nil"/>
              <w:bottom w:val="nil"/>
              <w:right w:val="nil"/>
            </w:tcBorders>
            <w:shd w:val="clear" w:color="auto" w:fill="auto"/>
            <w:noWrap/>
            <w:vAlign w:val="bottom"/>
            <w:hideMark/>
          </w:tcPr>
          <w:p w14:paraId="2FEAC21D"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Tenure</w:t>
            </w:r>
          </w:p>
        </w:tc>
        <w:tc>
          <w:tcPr>
            <w:tcW w:w="992" w:type="dxa"/>
            <w:tcBorders>
              <w:top w:val="nil"/>
              <w:left w:val="nil"/>
              <w:bottom w:val="nil"/>
              <w:right w:val="nil"/>
            </w:tcBorders>
            <w:shd w:val="clear" w:color="auto" w:fill="auto"/>
            <w:noWrap/>
            <w:vAlign w:val="bottom"/>
            <w:hideMark/>
          </w:tcPr>
          <w:p w14:paraId="5C259452" w14:textId="63B8E651" w:rsidR="00BC4D90" w:rsidRPr="00EA09DB" w:rsidRDefault="00BC4D90" w:rsidP="00BC4D90">
            <w:pPr>
              <w:ind w:right="-118"/>
              <w:rPr>
                <w:rFonts w:ascii="Calibri" w:hAnsi="Calibri" w:cs="Calibri"/>
                <w:color w:val="000000"/>
                <w:sz w:val="18"/>
                <w:szCs w:val="18"/>
              </w:rPr>
            </w:pPr>
            <w:r w:rsidRPr="00EA09DB">
              <w:rPr>
                <w:rFonts w:ascii="Calibri" w:hAnsi="Calibri" w:cs="Calibri"/>
                <w:color w:val="000000"/>
                <w:sz w:val="18"/>
                <w:szCs w:val="18"/>
              </w:rPr>
              <w:t>Ex player</w:t>
            </w:r>
          </w:p>
        </w:tc>
        <w:tc>
          <w:tcPr>
            <w:tcW w:w="1134" w:type="dxa"/>
            <w:tcBorders>
              <w:top w:val="nil"/>
              <w:left w:val="nil"/>
              <w:bottom w:val="nil"/>
              <w:right w:val="nil"/>
            </w:tcBorders>
            <w:shd w:val="clear" w:color="auto" w:fill="auto"/>
            <w:noWrap/>
            <w:vAlign w:val="bottom"/>
            <w:hideMark/>
          </w:tcPr>
          <w:p w14:paraId="6AC7391F"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Internal appoint-</w:t>
            </w:r>
          </w:p>
          <w:p w14:paraId="28B7FA10" w14:textId="3CC6FDA2" w:rsidR="00BC4D90" w:rsidRPr="00EA09DB" w:rsidRDefault="00BC4D90">
            <w:pPr>
              <w:rPr>
                <w:rFonts w:ascii="Calibri" w:hAnsi="Calibri" w:cs="Calibri"/>
                <w:color w:val="000000"/>
                <w:sz w:val="18"/>
                <w:szCs w:val="18"/>
              </w:rPr>
            </w:pPr>
            <w:proofErr w:type="spellStart"/>
            <w:r w:rsidRPr="00EA09DB">
              <w:rPr>
                <w:rFonts w:ascii="Calibri" w:hAnsi="Calibri" w:cs="Calibri"/>
                <w:color w:val="000000"/>
                <w:sz w:val="18"/>
                <w:szCs w:val="18"/>
              </w:rPr>
              <w:t>ment</w:t>
            </w:r>
            <w:proofErr w:type="spellEnd"/>
          </w:p>
        </w:tc>
        <w:tc>
          <w:tcPr>
            <w:tcW w:w="960" w:type="dxa"/>
            <w:tcBorders>
              <w:top w:val="nil"/>
              <w:left w:val="nil"/>
              <w:bottom w:val="nil"/>
              <w:right w:val="nil"/>
            </w:tcBorders>
            <w:shd w:val="clear" w:color="auto" w:fill="auto"/>
            <w:noWrap/>
            <w:vAlign w:val="bottom"/>
            <w:hideMark/>
          </w:tcPr>
          <w:p w14:paraId="3500FD59" w14:textId="44D8C1A1"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Num. repeat spells</w:t>
            </w:r>
          </w:p>
        </w:tc>
        <w:tc>
          <w:tcPr>
            <w:tcW w:w="1199" w:type="dxa"/>
            <w:tcBorders>
              <w:top w:val="nil"/>
              <w:left w:val="nil"/>
              <w:bottom w:val="nil"/>
              <w:right w:val="nil"/>
            </w:tcBorders>
            <w:shd w:val="clear" w:color="auto" w:fill="auto"/>
            <w:noWrap/>
            <w:vAlign w:val="bottom"/>
            <w:hideMark/>
          </w:tcPr>
          <w:p w14:paraId="02040864"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Experience</w:t>
            </w:r>
          </w:p>
        </w:tc>
      </w:tr>
      <w:tr w:rsidR="00BC4D90" w14:paraId="242C3C77" w14:textId="77777777" w:rsidTr="00EA09DB">
        <w:trPr>
          <w:trHeight w:val="300"/>
        </w:trPr>
        <w:tc>
          <w:tcPr>
            <w:tcW w:w="2127" w:type="dxa"/>
            <w:tcBorders>
              <w:top w:val="nil"/>
              <w:left w:val="nil"/>
              <w:bottom w:val="nil"/>
              <w:right w:val="nil"/>
            </w:tcBorders>
            <w:shd w:val="clear" w:color="auto" w:fill="auto"/>
            <w:noWrap/>
            <w:vAlign w:val="bottom"/>
            <w:hideMark/>
          </w:tcPr>
          <w:p w14:paraId="17D924EB"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League Position</w:t>
            </w:r>
          </w:p>
        </w:tc>
        <w:tc>
          <w:tcPr>
            <w:tcW w:w="850" w:type="dxa"/>
            <w:tcBorders>
              <w:top w:val="nil"/>
              <w:left w:val="nil"/>
              <w:bottom w:val="nil"/>
              <w:right w:val="nil"/>
            </w:tcBorders>
            <w:shd w:val="clear" w:color="auto" w:fill="auto"/>
            <w:noWrap/>
            <w:vAlign w:val="bottom"/>
            <w:hideMark/>
          </w:tcPr>
          <w:p w14:paraId="006A030C"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1</w:t>
            </w:r>
          </w:p>
        </w:tc>
        <w:tc>
          <w:tcPr>
            <w:tcW w:w="943" w:type="dxa"/>
            <w:tcBorders>
              <w:top w:val="nil"/>
              <w:left w:val="nil"/>
              <w:bottom w:val="nil"/>
              <w:right w:val="nil"/>
            </w:tcBorders>
            <w:shd w:val="clear" w:color="auto" w:fill="auto"/>
            <w:noWrap/>
            <w:vAlign w:val="bottom"/>
            <w:hideMark/>
          </w:tcPr>
          <w:p w14:paraId="7E039542" w14:textId="77777777" w:rsidR="00BC4D90" w:rsidRPr="00EA09DB" w:rsidRDefault="00BC4D90">
            <w:pPr>
              <w:jc w:val="right"/>
              <w:rPr>
                <w:rFonts w:ascii="Calibri" w:hAnsi="Calibri" w:cs="Calibri"/>
                <w:color w:val="000000"/>
                <w:sz w:val="18"/>
                <w:szCs w:val="18"/>
              </w:rPr>
            </w:pPr>
          </w:p>
        </w:tc>
        <w:tc>
          <w:tcPr>
            <w:tcW w:w="999" w:type="dxa"/>
            <w:tcBorders>
              <w:top w:val="nil"/>
              <w:left w:val="nil"/>
              <w:bottom w:val="nil"/>
              <w:right w:val="nil"/>
            </w:tcBorders>
            <w:shd w:val="clear" w:color="auto" w:fill="auto"/>
            <w:noWrap/>
            <w:vAlign w:val="bottom"/>
            <w:hideMark/>
          </w:tcPr>
          <w:p w14:paraId="6A820421" w14:textId="77777777" w:rsidR="00BC4D90" w:rsidRPr="00EA09DB" w:rsidRDefault="00BC4D90">
            <w:pPr>
              <w:rPr>
                <w:sz w:val="18"/>
                <w:szCs w:val="18"/>
              </w:rPr>
            </w:pPr>
          </w:p>
        </w:tc>
        <w:tc>
          <w:tcPr>
            <w:tcW w:w="962" w:type="dxa"/>
            <w:tcBorders>
              <w:top w:val="nil"/>
              <w:left w:val="nil"/>
              <w:bottom w:val="nil"/>
              <w:right w:val="nil"/>
            </w:tcBorders>
            <w:shd w:val="clear" w:color="auto" w:fill="auto"/>
            <w:noWrap/>
            <w:vAlign w:val="bottom"/>
            <w:hideMark/>
          </w:tcPr>
          <w:p w14:paraId="18E557A8" w14:textId="77777777" w:rsidR="00BC4D90" w:rsidRPr="00EA09DB" w:rsidRDefault="00BC4D90">
            <w:pPr>
              <w:rPr>
                <w:sz w:val="18"/>
                <w:szCs w:val="18"/>
              </w:rPr>
            </w:pPr>
          </w:p>
        </w:tc>
        <w:tc>
          <w:tcPr>
            <w:tcW w:w="356" w:type="dxa"/>
            <w:tcBorders>
              <w:top w:val="nil"/>
              <w:left w:val="nil"/>
              <w:bottom w:val="nil"/>
              <w:right w:val="nil"/>
            </w:tcBorders>
            <w:shd w:val="clear" w:color="auto" w:fill="auto"/>
            <w:noWrap/>
            <w:vAlign w:val="bottom"/>
            <w:hideMark/>
          </w:tcPr>
          <w:p w14:paraId="31609090" w14:textId="77777777" w:rsidR="00BC4D90" w:rsidRPr="00EA09DB" w:rsidRDefault="00BC4D90">
            <w:pPr>
              <w:rPr>
                <w:sz w:val="18"/>
                <w:szCs w:val="18"/>
              </w:rPr>
            </w:pPr>
          </w:p>
        </w:tc>
        <w:tc>
          <w:tcPr>
            <w:tcW w:w="1170" w:type="dxa"/>
            <w:tcBorders>
              <w:top w:val="nil"/>
              <w:left w:val="nil"/>
              <w:bottom w:val="nil"/>
              <w:right w:val="nil"/>
            </w:tcBorders>
            <w:shd w:val="clear" w:color="auto" w:fill="auto"/>
            <w:noWrap/>
            <w:vAlign w:val="bottom"/>
            <w:hideMark/>
          </w:tcPr>
          <w:p w14:paraId="6096B78E" w14:textId="77777777" w:rsidR="00BC4D90" w:rsidRPr="00EA09DB" w:rsidRDefault="00BC4D90">
            <w:pPr>
              <w:rPr>
                <w:sz w:val="18"/>
                <w:szCs w:val="18"/>
              </w:rPr>
            </w:pPr>
          </w:p>
        </w:tc>
        <w:tc>
          <w:tcPr>
            <w:tcW w:w="1022" w:type="dxa"/>
            <w:tcBorders>
              <w:top w:val="nil"/>
              <w:left w:val="nil"/>
              <w:bottom w:val="nil"/>
              <w:right w:val="nil"/>
            </w:tcBorders>
            <w:shd w:val="clear" w:color="auto" w:fill="auto"/>
            <w:noWrap/>
            <w:vAlign w:val="bottom"/>
            <w:hideMark/>
          </w:tcPr>
          <w:p w14:paraId="110CBB39" w14:textId="77777777" w:rsidR="00BC4D90" w:rsidRPr="00EA09DB" w:rsidRDefault="00BC4D90">
            <w:pPr>
              <w:rPr>
                <w:sz w:val="18"/>
                <w:szCs w:val="18"/>
              </w:rPr>
            </w:pPr>
          </w:p>
        </w:tc>
        <w:tc>
          <w:tcPr>
            <w:tcW w:w="992" w:type="dxa"/>
            <w:tcBorders>
              <w:top w:val="nil"/>
              <w:left w:val="nil"/>
              <w:bottom w:val="nil"/>
              <w:right w:val="nil"/>
            </w:tcBorders>
            <w:shd w:val="clear" w:color="auto" w:fill="auto"/>
            <w:noWrap/>
            <w:vAlign w:val="bottom"/>
            <w:hideMark/>
          </w:tcPr>
          <w:p w14:paraId="30773E1E" w14:textId="77777777" w:rsidR="00BC4D90" w:rsidRPr="00EA09DB" w:rsidRDefault="00BC4D90">
            <w:pPr>
              <w:rPr>
                <w:sz w:val="18"/>
                <w:szCs w:val="18"/>
              </w:rPr>
            </w:pPr>
          </w:p>
        </w:tc>
        <w:tc>
          <w:tcPr>
            <w:tcW w:w="1134" w:type="dxa"/>
            <w:tcBorders>
              <w:top w:val="nil"/>
              <w:left w:val="nil"/>
              <w:bottom w:val="nil"/>
              <w:right w:val="nil"/>
            </w:tcBorders>
            <w:shd w:val="clear" w:color="auto" w:fill="auto"/>
            <w:noWrap/>
            <w:vAlign w:val="bottom"/>
            <w:hideMark/>
          </w:tcPr>
          <w:p w14:paraId="6996D884" w14:textId="77777777" w:rsidR="00BC4D90" w:rsidRPr="00EA09DB" w:rsidRDefault="00BC4D90">
            <w:pPr>
              <w:rPr>
                <w:sz w:val="18"/>
                <w:szCs w:val="18"/>
              </w:rPr>
            </w:pPr>
          </w:p>
        </w:tc>
        <w:tc>
          <w:tcPr>
            <w:tcW w:w="960" w:type="dxa"/>
            <w:tcBorders>
              <w:top w:val="nil"/>
              <w:left w:val="nil"/>
              <w:bottom w:val="nil"/>
              <w:right w:val="nil"/>
            </w:tcBorders>
            <w:shd w:val="clear" w:color="auto" w:fill="auto"/>
            <w:noWrap/>
            <w:vAlign w:val="bottom"/>
            <w:hideMark/>
          </w:tcPr>
          <w:p w14:paraId="5AFD3511" w14:textId="77777777" w:rsidR="00BC4D90" w:rsidRDefault="00BC4D90">
            <w:pPr>
              <w:rPr>
                <w:sz w:val="20"/>
                <w:szCs w:val="20"/>
              </w:rPr>
            </w:pPr>
          </w:p>
        </w:tc>
        <w:tc>
          <w:tcPr>
            <w:tcW w:w="1199" w:type="dxa"/>
            <w:tcBorders>
              <w:top w:val="nil"/>
              <w:left w:val="nil"/>
              <w:bottom w:val="nil"/>
              <w:right w:val="nil"/>
            </w:tcBorders>
            <w:shd w:val="clear" w:color="auto" w:fill="auto"/>
            <w:noWrap/>
            <w:vAlign w:val="bottom"/>
            <w:hideMark/>
          </w:tcPr>
          <w:p w14:paraId="3EE9A358" w14:textId="77777777" w:rsidR="00BC4D90" w:rsidRDefault="00BC4D90">
            <w:pPr>
              <w:rPr>
                <w:sz w:val="20"/>
                <w:szCs w:val="20"/>
              </w:rPr>
            </w:pPr>
          </w:p>
        </w:tc>
      </w:tr>
      <w:tr w:rsidR="00BC4D90" w14:paraId="2D2EF1A2" w14:textId="77777777" w:rsidTr="00EA09DB">
        <w:trPr>
          <w:trHeight w:val="300"/>
        </w:trPr>
        <w:tc>
          <w:tcPr>
            <w:tcW w:w="2127" w:type="dxa"/>
            <w:tcBorders>
              <w:top w:val="nil"/>
              <w:left w:val="nil"/>
              <w:bottom w:val="nil"/>
              <w:right w:val="nil"/>
            </w:tcBorders>
            <w:shd w:val="clear" w:color="auto" w:fill="auto"/>
            <w:noWrap/>
            <w:vAlign w:val="bottom"/>
            <w:hideMark/>
          </w:tcPr>
          <w:p w14:paraId="50185E5F"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Surprise</w:t>
            </w:r>
          </w:p>
        </w:tc>
        <w:tc>
          <w:tcPr>
            <w:tcW w:w="850" w:type="dxa"/>
            <w:tcBorders>
              <w:top w:val="nil"/>
              <w:left w:val="nil"/>
              <w:bottom w:val="nil"/>
              <w:right w:val="nil"/>
            </w:tcBorders>
            <w:shd w:val="clear" w:color="auto" w:fill="auto"/>
            <w:noWrap/>
            <w:vAlign w:val="bottom"/>
            <w:hideMark/>
          </w:tcPr>
          <w:p w14:paraId="51E944BE"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-0.0907</w:t>
            </w:r>
          </w:p>
        </w:tc>
        <w:tc>
          <w:tcPr>
            <w:tcW w:w="943" w:type="dxa"/>
            <w:tcBorders>
              <w:top w:val="nil"/>
              <w:left w:val="nil"/>
              <w:bottom w:val="nil"/>
              <w:right w:val="nil"/>
            </w:tcBorders>
            <w:shd w:val="clear" w:color="auto" w:fill="auto"/>
            <w:noWrap/>
            <w:vAlign w:val="bottom"/>
            <w:hideMark/>
          </w:tcPr>
          <w:p w14:paraId="7CFF0BE1"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1</w:t>
            </w:r>
          </w:p>
        </w:tc>
        <w:tc>
          <w:tcPr>
            <w:tcW w:w="999" w:type="dxa"/>
            <w:tcBorders>
              <w:top w:val="nil"/>
              <w:left w:val="nil"/>
              <w:bottom w:val="nil"/>
              <w:right w:val="nil"/>
            </w:tcBorders>
            <w:shd w:val="clear" w:color="auto" w:fill="auto"/>
            <w:noWrap/>
            <w:vAlign w:val="bottom"/>
            <w:hideMark/>
          </w:tcPr>
          <w:p w14:paraId="5F77B54A" w14:textId="77777777" w:rsidR="00BC4D90" w:rsidRPr="00EA09DB" w:rsidRDefault="00BC4D90">
            <w:pPr>
              <w:jc w:val="right"/>
              <w:rPr>
                <w:rFonts w:ascii="Calibri" w:hAnsi="Calibri" w:cs="Calibri"/>
                <w:color w:val="000000"/>
                <w:sz w:val="18"/>
                <w:szCs w:val="18"/>
              </w:rPr>
            </w:pPr>
          </w:p>
        </w:tc>
        <w:tc>
          <w:tcPr>
            <w:tcW w:w="962" w:type="dxa"/>
            <w:tcBorders>
              <w:top w:val="nil"/>
              <w:left w:val="nil"/>
              <w:bottom w:val="nil"/>
              <w:right w:val="nil"/>
            </w:tcBorders>
            <w:shd w:val="clear" w:color="auto" w:fill="auto"/>
            <w:noWrap/>
            <w:vAlign w:val="bottom"/>
            <w:hideMark/>
          </w:tcPr>
          <w:p w14:paraId="0E72D025" w14:textId="77777777" w:rsidR="00BC4D90" w:rsidRPr="00EA09DB" w:rsidRDefault="00BC4D90">
            <w:pPr>
              <w:rPr>
                <w:sz w:val="18"/>
                <w:szCs w:val="18"/>
              </w:rPr>
            </w:pPr>
          </w:p>
        </w:tc>
        <w:tc>
          <w:tcPr>
            <w:tcW w:w="356" w:type="dxa"/>
            <w:tcBorders>
              <w:top w:val="nil"/>
              <w:left w:val="nil"/>
              <w:bottom w:val="nil"/>
              <w:right w:val="nil"/>
            </w:tcBorders>
            <w:shd w:val="clear" w:color="auto" w:fill="auto"/>
            <w:noWrap/>
            <w:vAlign w:val="bottom"/>
            <w:hideMark/>
          </w:tcPr>
          <w:p w14:paraId="65A7E35F" w14:textId="77777777" w:rsidR="00BC4D90" w:rsidRPr="00EA09DB" w:rsidRDefault="00BC4D90">
            <w:pPr>
              <w:rPr>
                <w:sz w:val="18"/>
                <w:szCs w:val="18"/>
              </w:rPr>
            </w:pPr>
          </w:p>
        </w:tc>
        <w:tc>
          <w:tcPr>
            <w:tcW w:w="1170" w:type="dxa"/>
            <w:tcBorders>
              <w:top w:val="nil"/>
              <w:left w:val="nil"/>
              <w:bottom w:val="nil"/>
              <w:right w:val="nil"/>
            </w:tcBorders>
            <w:shd w:val="clear" w:color="auto" w:fill="auto"/>
            <w:noWrap/>
            <w:vAlign w:val="bottom"/>
            <w:hideMark/>
          </w:tcPr>
          <w:p w14:paraId="74CA9BBC" w14:textId="77777777" w:rsidR="00BC4D90" w:rsidRPr="00EA09DB" w:rsidRDefault="00BC4D90">
            <w:pPr>
              <w:rPr>
                <w:sz w:val="18"/>
                <w:szCs w:val="18"/>
              </w:rPr>
            </w:pPr>
          </w:p>
        </w:tc>
        <w:tc>
          <w:tcPr>
            <w:tcW w:w="1022" w:type="dxa"/>
            <w:tcBorders>
              <w:top w:val="nil"/>
              <w:left w:val="nil"/>
              <w:bottom w:val="nil"/>
              <w:right w:val="nil"/>
            </w:tcBorders>
            <w:shd w:val="clear" w:color="auto" w:fill="auto"/>
            <w:noWrap/>
            <w:vAlign w:val="bottom"/>
            <w:hideMark/>
          </w:tcPr>
          <w:p w14:paraId="1BC56E8A" w14:textId="77777777" w:rsidR="00BC4D90" w:rsidRPr="00EA09DB" w:rsidRDefault="00BC4D90">
            <w:pPr>
              <w:rPr>
                <w:sz w:val="18"/>
                <w:szCs w:val="18"/>
              </w:rPr>
            </w:pPr>
          </w:p>
        </w:tc>
        <w:tc>
          <w:tcPr>
            <w:tcW w:w="992" w:type="dxa"/>
            <w:tcBorders>
              <w:top w:val="nil"/>
              <w:left w:val="nil"/>
              <w:bottom w:val="nil"/>
              <w:right w:val="nil"/>
            </w:tcBorders>
            <w:shd w:val="clear" w:color="auto" w:fill="auto"/>
            <w:noWrap/>
            <w:vAlign w:val="bottom"/>
            <w:hideMark/>
          </w:tcPr>
          <w:p w14:paraId="002E65B3" w14:textId="77777777" w:rsidR="00BC4D90" w:rsidRPr="00EA09DB" w:rsidRDefault="00BC4D90">
            <w:pPr>
              <w:rPr>
                <w:sz w:val="18"/>
                <w:szCs w:val="18"/>
              </w:rPr>
            </w:pPr>
          </w:p>
        </w:tc>
        <w:tc>
          <w:tcPr>
            <w:tcW w:w="1134" w:type="dxa"/>
            <w:tcBorders>
              <w:top w:val="nil"/>
              <w:left w:val="nil"/>
              <w:bottom w:val="nil"/>
              <w:right w:val="nil"/>
            </w:tcBorders>
            <w:shd w:val="clear" w:color="auto" w:fill="auto"/>
            <w:noWrap/>
            <w:vAlign w:val="bottom"/>
            <w:hideMark/>
          </w:tcPr>
          <w:p w14:paraId="0F003509" w14:textId="77777777" w:rsidR="00BC4D90" w:rsidRPr="00EA09DB" w:rsidRDefault="00BC4D90">
            <w:pPr>
              <w:rPr>
                <w:sz w:val="18"/>
                <w:szCs w:val="18"/>
              </w:rPr>
            </w:pPr>
          </w:p>
        </w:tc>
        <w:tc>
          <w:tcPr>
            <w:tcW w:w="960" w:type="dxa"/>
            <w:tcBorders>
              <w:top w:val="nil"/>
              <w:left w:val="nil"/>
              <w:bottom w:val="nil"/>
              <w:right w:val="nil"/>
            </w:tcBorders>
            <w:shd w:val="clear" w:color="auto" w:fill="auto"/>
            <w:noWrap/>
            <w:vAlign w:val="bottom"/>
            <w:hideMark/>
          </w:tcPr>
          <w:p w14:paraId="15FF45CF" w14:textId="77777777" w:rsidR="00BC4D90" w:rsidRDefault="00BC4D90">
            <w:pPr>
              <w:rPr>
                <w:sz w:val="20"/>
                <w:szCs w:val="20"/>
              </w:rPr>
            </w:pPr>
          </w:p>
        </w:tc>
        <w:tc>
          <w:tcPr>
            <w:tcW w:w="1199" w:type="dxa"/>
            <w:tcBorders>
              <w:top w:val="nil"/>
              <w:left w:val="nil"/>
              <w:bottom w:val="nil"/>
              <w:right w:val="nil"/>
            </w:tcBorders>
            <w:shd w:val="clear" w:color="auto" w:fill="auto"/>
            <w:noWrap/>
            <w:vAlign w:val="bottom"/>
            <w:hideMark/>
          </w:tcPr>
          <w:p w14:paraId="7D25C622" w14:textId="77777777" w:rsidR="00BC4D90" w:rsidRDefault="00BC4D90">
            <w:pPr>
              <w:rPr>
                <w:sz w:val="20"/>
                <w:szCs w:val="20"/>
              </w:rPr>
            </w:pPr>
          </w:p>
        </w:tc>
      </w:tr>
      <w:tr w:rsidR="00BC4D90" w14:paraId="4DEAD87B" w14:textId="77777777" w:rsidTr="00EA09DB">
        <w:trPr>
          <w:trHeight w:val="300"/>
        </w:trPr>
        <w:tc>
          <w:tcPr>
            <w:tcW w:w="2127" w:type="dxa"/>
            <w:tcBorders>
              <w:top w:val="nil"/>
              <w:left w:val="nil"/>
              <w:bottom w:val="nil"/>
              <w:right w:val="nil"/>
            </w:tcBorders>
            <w:shd w:val="clear" w:color="auto" w:fill="auto"/>
            <w:noWrap/>
            <w:vAlign w:val="bottom"/>
            <w:hideMark/>
          </w:tcPr>
          <w:p w14:paraId="7CF89376"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Cum. Surprise games 2-5</w:t>
            </w:r>
          </w:p>
        </w:tc>
        <w:tc>
          <w:tcPr>
            <w:tcW w:w="850" w:type="dxa"/>
            <w:tcBorders>
              <w:top w:val="nil"/>
              <w:left w:val="nil"/>
              <w:bottom w:val="nil"/>
              <w:right w:val="nil"/>
            </w:tcBorders>
            <w:shd w:val="clear" w:color="auto" w:fill="auto"/>
            <w:noWrap/>
            <w:vAlign w:val="bottom"/>
            <w:hideMark/>
          </w:tcPr>
          <w:p w14:paraId="673E1E3C"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-0.1557</w:t>
            </w:r>
          </w:p>
        </w:tc>
        <w:tc>
          <w:tcPr>
            <w:tcW w:w="943" w:type="dxa"/>
            <w:tcBorders>
              <w:top w:val="nil"/>
              <w:left w:val="nil"/>
              <w:bottom w:val="nil"/>
              <w:right w:val="nil"/>
            </w:tcBorders>
            <w:shd w:val="clear" w:color="auto" w:fill="auto"/>
            <w:noWrap/>
            <w:vAlign w:val="bottom"/>
            <w:hideMark/>
          </w:tcPr>
          <w:p w14:paraId="551AD41D"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-0.0095</w:t>
            </w:r>
          </w:p>
        </w:tc>
        <w:tc>
          <w:tcPr>
            <w:tcW w:w="999" w:type="dxa"/>
            <w:tcBorders>
              <w:top w:val="nil"/>
              <w:left w:val="nil"/>
              <w:bottom w:val="nil"/>
              <w:right w:val="nil"/>
            </w:tcBorders>
            <w:shd w:val="clear" w:color="auto" w:fill="auto"/>
            <w:noWrap/>
            <w:vAlign w:val="bottom"/>
            <w:hideMark/>
          </w:tcPr>
          <w:p w14:paraId="01484118"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1</w:t>
            </w:r>
          </w:p>
        </w:tc>
        <w:tc>
          <w:tcPr>
            <w:tcW w:w="962" w:type="dxa"/>
            <w:tcBorders>
              <w:top w:val="nil"/>
              <w:left w:val="nil"/>
              <w:bottom w:val="nil"/>
              <w:right w:val="nil"/>
            </w:tcBorders>
            <w:shd w:val="clear" w:color="auto" w:fill="auto"/>
            <w:noWrap/>
            <w:vAlign w:val="bottom"/>
            <w:hideMark/>
          </w:tcPr>
          <w:p w14:paraId="4BF5E00E" w14:textId="77777777" w:rsidR="00BC4D90" w:rsidRPr="00EA09DB" w:rsidRDefault="00BC4D90">
            <w:pPr>
              <w:jc w:val="right"/>
              <w:rPr>
                <w:rFonts w:ascii="Calibri" w:hAnsi="Calibri" w:cs="Calibri"/>
                <w:color w:val="000000"/>
                <w:sz w:val="18"/>
                <w:szCs w:val="18"/>
              </w:rPr>
            </w:pPr>
          </w:p>
        </w:tc>
        <w:tc>
          <w:tcPr>
            <w:tcW w:w="356" w:type="dxa"/>
            <w:tcBorders>
              <w:top w:val="nil"/>
              <w:left w:val="nil"/>
              <w:bottom w:val="nil"/>
              <w:right w:val="nil"/>
            </w:tcBorders>
            <w:shd w:val="clear" w:color="auto" w:fill="auto"/>
            <w:noWrap/>
            <w:vAlign w:val="bottom"/>
            <w:hideMark/>
          </w:tcPr>
          <w:p w14:paraId="32A1449E" w14:textId="77777777" w:rsidR="00BC4D90" w:rsidRPr="00EA09DB" w:rsidRDefault="00BC4D90">
            <w:pPr>
              <w:rPr>
                <w:sz w:val="18"/>
                <w:szCs w:val="18"/>
              </w:rPr>
            </w:pPr>
          </w:p>
        </w:tc>
        <w:tc>
          <w:tcPr>
            <w:tcW w:w="1170" w:type="dxa"/>
            <w:tcBorders>
              <w:top w:val="nil"/>
              <w:left w:val="nil"/>
              <w:bottom w:val="nil"/>
              <w:right w:val="nil"/>
            </w:tcBorders>
            <w:shd w:val="clear" w:color="auto" w:fill="auto"/>
            <w:noWrap/>
            <w:vAlign w:val="bottom"/>
            <w:hideMark/>
          </w:tcPr>
          <w:p w14:paraId="6FD223EF" w14:textId="77777777" w:rsidR="00BC4D90" w:rsidRPr="00EA09DB" w:rsidRDefault="00BC4D90">
            <w:pPr>
              <w:rPr>
                <w:sz w:val="18"/>
                <w:szCs w:val="18"/>
              </w:rPr>
            </w:pPr>
          </w:p>
        </w:tc>
        <w:tc>
          <w:tcPr>
            <w:tcW w:w="1022" w:type="dxa"/>
            <w:tcBorders>
              <w:top w:val="nil"/>
              <w:left w:val="nil"/>
              <w:bottom w:val="nil"/>
              <w:right w:val="nil"/>
            </w:tcBorders>
            <w:shd w:val="clear" w:color="auto" w:fill="auto"/>
            <w:noWrap/>
            <w:vAlign w:val="bottom"/>
            <w:hideMark/>
          </w:tcPr>
          <w:p w14:paraId="6BB96D0D" w14:textId="77777777" w:rsidR="00BC4D90" w:rsidRPr="00EA09DB" w:rsidRDefault="00BC4D90">
            <w:pPr>
              <w:rPr>
                <w:sz w:val="18"/>
                <w:szCs w:val="18"/>
              </w:rPr>
            </w:pPr>
          </w:p>
        </w:tc>
        <w:tc>
          <w:tcPr>
            <w:tcW w:w="992" w:type="dxa"/>
            <w:tcBorders>
              <w:top w:val="nil"/>
              <w:left w:val="nil"/>
              <w:bottom w:val="nil"/>
              <w:right w:val="nil"/>
            </w:tcBorders>
            <w:shd w:val="clear" w:color="auto" w:fill="auto"/>
            <w:noWrap/>
            <w:vAlign w:val="bottom"/>
            <w:hideMark/>
          </w:tcPr>
          <w:p w14:paraId="439974D9" w14:textId="77777777" w:rsidR="00BC4D90" w:rsidRPr="00EA09DB" w:rsidRDefault="00BC4D90">
            <w:pPr>
              <w:rPr>
                <w:sz w:val="18"/>
                <w:szCs w:val="18"/>
              </w:rPr>
            </w:pPr>
          </w:p>
        </w:tc>
        <w:tc>
          <w:tcPr>
            <w:tcW w:w="1134" w:type="dxa"/>
            <w:tcBorders>
              <w:top w:val="nil"/>
              <w:left w:val="nil"/>
              <w:bottom w:val="nil"/>
              <w:right w:val="nil"/>
            </w:tcBorders>
            <w:shd w:val="clear" w:color="auto" w:fill="auto"/>
            <w:noWrap/>
            <w:vAlign w:val="bottom"/>
            <w:hideMark/>
          </w:tcPr>
          <w:p w14:paraId="71247CAD" w14:textId="77777777" w:rsidR="00BC4D90" w:rsidRPr="00EA09DB" w:rsidRDefault="00BC4D90">
            <w:pPr>
              <w:rPr>
                <w:sz w:val="18"/>
                <w:szCs w:val="18"/>
              </w:rPr>
            </w:pPr>
          </w:p>
        </w:tc>
        <w:tc>
          <w:tcPr>
            <w:tcW w:w="960" w:type="dxa"/>
            <w:tcBorders>
              <w:top w:val="nil"/>
              <w:left w:val="nil"/>
              <w:bottom w:val="nil"/>
              <w:right w:val="nil"/>
            </w:tcBorders>
            <w:shd w:val="clear" w:color="auto" w:fill="auto"/>
            <w:noWrap/>
            <w:vAlign w:val="bottom"/>
            <w:hideMark/>
          </w:tcPr>
          <w:p w14:paraId="1FCFDC81" w14:textId="77777777" w:rsidR="00BC4D90" w:rsidRDefault="00BC4D90">
            <w:pPr>
              <w:rPr>
                <w:sz w:val="20"/>
                <w:szCs w:val="20"/>
              </w:rPr>
            </w:pPr>
          </w:p>
        </w:tc>
        <w:tc>
          <w:tcPr>
            <w:tcW w:w="1199" w:type="dxa"/>
            <w:tcBorders>
              <w:top w:val="nil"/>
              <w:left w:val="nil"/>
              <w:bottom w:val="nil"/>
              <w:right w:val="nil"/>
            </w:tcBorders>
            <w:shd w:val="clear" w:color="auto" w:fill="auto"/>
            <w:noWrap/>
            <w:vAlign w:val="bottom"/>
            <w:hideMark/>
          </w:tcPr>
          <w:p w14:paraId="044B0AD2" w14:textId="77777777" w:rsidR="00BC4D90" w:rsidRDefault="00BC4D90">
            <w:pPr>
              <w:rPr>
                <w:sz w:val="20"/>
                <w:szCs w:val="20"/>
              </w:rPr>
            </w:pPr>
          </w:p>
        </w:tc>
      </w:tr>
      <w:tr w:rsidR="00BC4D90" w14:paraId="01B1FB32" w14:textId="77777777" w:rsidTr="00EA09DB">
        <w:trPr>
          <w:trHeight w:val="300"/>
        </w:trPr>
        <w:tc>
          <w:tcPr>
            <w:tcW w:w="2127" w:type="dxa"/>
            <w:tcBorders>
              <w:top w:val="nil"/>
              <w:left w:val="nil"/>
              <w:bottom w:val="nil"/>
              <w:right w:val="nil"/>
            </w:tcBorders>
            <w:shd w:val="clear" w:color="auto" w:fill="auto"/>
            <w:noWrap/>
            <w:vAlign w:val="bottom"/>
            <w:hideMark/>
          </w:tcPr>
          <w:p w14:paraId="457FB762"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Cum. Surprise games 6-10</w:t>
            </w:r>
          </w:p>
        </w:tc>
        <w:tc>
          <w:tcPr>
            <w:tcW w:w="850" w:type="dxa"/>
            <w:tcBorders>
              <w:top w:val="nil"/>
              <w:left w:val="nil"/>
              <w:bottom w:val="nil"/>
              <w:right w:val="nil"/>
            </w:tcBorders>
            <w:shd w:val="clear" w:color="auto" w:fill="auto"/>
            <w:noWrap/>
            <w:vAlign w:val="bottom"/>
            <w:hideMark/>
          </w:tcPr>
          <w:p w14:paraId="4FAAF621"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-0.1492</w:t>
            </w:r>
          </w:p>
        </w:tc>
        <w:tc>
          <w:tcPr>
            <w:tcW w:w="943" w:type="dxa"/>
            <w:tcBorders>
              <w:top w:val="nil"/>
              <w:left w:val="nil"/>
              <w:bottom w:val="nil"/>
              <w:right w:val="nil"/>
            </w:tcBorders>
            <w:shd w:val="clear" w:color="auto" w:fill="auto"/>
            <w:noWrap/>
            <w:vAlign w:val="bottom"/>
            <w:hideMark/>
          </w:tcPr>
          <w:p w14:paraId="6CB12D6C"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-0.0085</w:t>
            </w:r>
          </w:p>
        </w:tc>
        <w:tc>
          <w:tcPr>
            <w:tcW w:w="999" w:type="dxa"/>
            <w:tcBorders>
              <w:top w:val="nil"/>
              <w:left w:val="nil"/>
              <w:bottom w:val="nil"/>
              <w:right w:val="nil"/>
            </w:tcBorders>
            <w:shd w:val="clear" w:color="auto" w:fill="auto"/>
            <w:noWrap/>
            <w:vAlign w:val="bottom"/>
            <w:hideMark/>
          </w:tcPr>
          <w:p w14:paraId="6428757A"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-0.0234</w:t>
            </w:r>
          </w:p>
        </w:tc>
        <w:tc>
          <w:tcPr>
            <w:tcW w:w="962" w:type="dxa"/>
            <w:tcBorders>
              <w:top w:val="nil"/>
              <w:left w:val="nil"/>
              <w:bottom w:val="nil"/>
              <w:right w:val="nil"/>
            </w:tcBorders>
            <w:shd w:val="clear" w:color="auto" w:fill="auto"/>
            <w:noWrap/>
            <w:vAlign w:val="bottom"/>
            <w:hideMark/>
          </w:tcPr>
          <w:p w14:paraId="7F2FC33A"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1</w:t>
            </w:r>
          </w:p>
        </w:tc>
        <w:tc>
          <w:tcPr>
            <w:tcW w:w="356" w:type="dxa"/>
            <w:tcBorders>
              <w:top w:val="nil"/>
              <w:left w:val="nil"/>
              <w:bottom w:val="nil"/>
              <w:right w:val="nil"/>
            </w:tcBorders>
            <w:shd w:val="clear" w:color="auto" w:fill="auto"/>
            <w:noWrap/>
            <w:vAlign w:val="bottom"/>
            <w:hideMark/>
          </w:tcPr>
          <w:p w14:paraId="66617637" w14:textId="77777777" w:rsidR="00BC4D90" w:rsidRPr="00EA09DB" w:rsidRDefault="00BC4D90">
            <w:pPr>
              <w:jc w:val="right"/>
              <w:rPr>
                <w:rFonts w:ascii="Calibri" w:hAnsi="Calibri" w:cs="Calibri"/>
                <w:color w:val="000000"/>
                <w:sz w:val="18"/>
                <w:szCs w:val="18"/>
              </w:rPr>
            </w:pPr>
          </w:p>
        </w:tc>
        <w:tc>
          <w:tcPr>
            <w:tcW w:w="1170" w:type="dxa"/>
            <w:tcBorders>
              <w:top w:val="nil"/>
              <w:left w:val="nil"/>
              <w:bottom w:val="nil"/>
              <w:right w:val="nil"/>
            </w:tcBorders>
            <w:shd w:val="clear" w:color="auto" w:fill="auto"/>
            <w:noWrap/>
            <w:vAlign w:val="bottom"/>
            <w:hideMark/>
          </w:tcPr>
          <w:p w14:paraId="4400F66B" w14:textId="77777777" w:rsidR="00BC4D90" w:rsidRPr="00EA09DB" w:rsidRDefault="00BC4D90">
            <w:pPr>
              <w:rPr>
                <w:sz w:val="18"/>
                <w:szCs w:val="18"/>
              </w:rPr>
            </w:pPr>
          </w:p>
        </w:tc>
        <w:tc>
          <w:tcPr>
            <w:tcW w:w="1022" w:type="dxa"/>
            <w:tcBorders>
              <w:top w:val="nil"/>
              <w:left w:val="nil"/>
              <w:bottom w:val="nil"/>
              <w:right w:val="nil"/>
            </w:tcBorders>
            <w:shd w:val="clear" w:color="auto" w:fill="auto"/>
            <w:noWrap/>
            <w:vAlign w:val="bottom"/>
            <w:hideMark/>
          </w:tcPr>
          <w:p w14:paraId="73FA49EC" w14:textId="77777777" w:rsidR="00BC4D90" w:rsidRPr="00EA09DB" w:rsidRDefault="00BC4D90">
            <w:pPr>
              <w:rPr>
                <w:sz w:val="18"/>
                <w:szCs w:val="18"/>
              </w:rPr>
            </w:pPr>
          </w:p>
        </w:tc>
        <w:tc>
          <w:tcPr>
            <w:tcW w:w="992" w:type="dxa"/>
            <w:tcBorders>
              <w:top w:val="nil"/>
              <w:left w:val="nil"/>
              <w:bottom w:val="nil"/>
              <w:right w:val="nil"/>
            </w:tcBorders>
            <w:shd w:val="clear" w:color="auto" w:fill="auto"/>
            <w:noWrap/>
            <w:vAlign w:val="bottom"/>
            <w:hideMark/>
          </w:tcPr>
          <w:p w14:paraId="63F2E7E1" w14:textId="77777777" w:rsidR="00BC4D90" w:rsidRPr="00EA09DB" w:rsidRDefault="00BC4D90">
            <w:pPr>
              <w:rPr>
                <w:sz w:val="18"/>
                <w:szCs w:val="18"/>
              </w:rPr>
            </w:pPr>
          </w:p>
        </w:tc>
        <w:tc>
          <w:tcPr>
            <w:tcW w:w="1134" w:type="dxa"/>
            <w:tcBorders>
              <w:top w:val="nil"/>
              <w:left w:val="nil"/>
              <w:bottom w:val="nil"/>
              <w:right w:val="nil"/>
            </w:tcBorders>
            <w:shd w:val="clear" w:color="auto" w:fill="auto"/>
            <w:noWrap/>
            <w:vAlign w:val="bottom"/>
            <w:hideMark/>
          </w:tcPr>
          <w:p w14:paraId="78B69A65" w14:textId="77777777" w:rsidR="00BC4D90" w:rsidRPr="00EA09DB" w:rsidRDefault="00BC4D90">
            <w:pPr>
              <w:rPr>
                <w:sz w:val="18"/>
                <w:szCs w:val="18"/>
              </w:rPr>
            </w:pPr>
          </w:p>
        </w:tc>
        <w:tc>
          <w:tcPr>
            <w:tcW w:w="960" w:type="dxa"/>
            <w:tcBorders>
              <w:top w:val="nil"/>
              <w:left w:val="nil"/>
              <w:bottom w:val="nil"/>
              <w:right w:val="nil"/>
            </w:tcBorders>
            <w:shd w:val="clear" w:color="auto" w:fill="auto"/>
            <w:noWrap/>
            <w:vAlign w:val="bottom"/>
            <w:hideMark/>
          </w:tcPr>
          <w:p w14:paraId="104E17F8" w14:textId="77777777" w:rsidR="00BC4D90" w:rsidRDefault="00BC4D90">
            <w:pPr>
              <w:rPr>
                <w:sz w:val="20"/>
                <w:szCs w:val="20"/>
              </w:rPr>
            </w:pPr>
          </w:p>
        </w:tc>
        <w:tc>
          <w:tcPr>
            <w:tcW w:w="1199" w:type="dxa"/>
            <w:tcBorders>
              <w:top w:val="nil"/>
              <w:left w:val="nil"/>
              <w:bottom w:val="nil"/>
              <w:right w:val="nil"/>
            </w:tcBorders>
            <w:shd w:val="clear" w:color="auto" w:fill="auto"/>
            <w:noWrap/>
            <w:vAlign w:val="bottom"/>
            <w:hideMark/>
          </w:tcPr>
          <w:p w14:paraId="1EFA4190" w14:textId="77777777" w:rsidR="00BC4D90" w:rsidRDefault="00BC4D90">
            <w:pPr>
              <w:rPr>
                <w:sz w:val="20"/>
                <w:szCs w:val="20"/>
              </w:rPr>
            </w:pPr>
          </w:p>
        </w:tc>
      </w:tr>
      <w:tr w:rsidR="00BC4D90" w14:paraId="384577DA" w14:textId="77777777" w:rsidTr="00EA09DB">
        <w:trPr>
          <w:trHeight w:val="300"/>
        </w:trPr>
        <w:tc>
          <w:tcPr>
            <w:tcW w:w="2127" w:type="dxa"/>
            <w:tcBorders>
              <w:top w:val="nil"/>
              <w:left w:val="nil"/>
              <w:bottom w:val="nil"/>
              <w:right w:val="nil"/>
            </w:tcBorders>
            <w:shd w:val="clear" w:color="auto" w:fill="auto"/>
            <w:noWrap/>
            <w:vAlign w:val="bottom"/>
            <w:hideMark/>
          </w:tcPr>
          <w:p w14:paraId="23FE6463"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Promotion last season</w:t>
            </w:r>
          </w:p>
        </w:tc>
        <w:tc>
          <w:tcPr>
            <w:tcW w:w="850" w:type="dxa"/>
            <w:tcBorders>
              <w:top w:val="nil"/>
              <w:left w:val="nil"/>
              <w:bottom w:val="nil"/>
              <w:right w:val="nil"/>
            </w:tcBorders>
            <w:shd w:val="clear" w:color="auto" w:fill="auto"/>
            <w:noWrap/>
            <w:vAlign w:val="bottom"/>
            <w:hideMark/>
          </w:tcPr>
          <w:p w14:paraId="715DFEC9"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-0.1368</w:t>
            </w:r>
          </w:p>
        </w:tc>
        <w:tc>
          <w:tcPr>
            <w:tcW w:w="943" w:type="dxa"/>
            <w:tcBorders>
              <w:top w:val="nil"/>
              <w:left w:val="nil"/>
              <w:bottom w:val="nil"/>
              <w:right w:val="nil"/>
            </w:tcBorders>
            <w:shd w:val="clear" w:color="auto" w:fill="auto"/>
            <w:noWrap/>
            <w:vAlign w:val="bottom"/>
            <w:hideMark/>
          </w:tcPr>
          <w:p w14:paraId="3E04472D"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-0.0093</w:t>
            </w:r>
          </w:p>
        </w:tc>
        <w:tc>
          <w:tcPr>
            <w:tcW w:w="999" w:type="dxa"/>
            <w:tcBorders>
              <w:top w:val="nil"/>
              <w:left w:val="nil"/>
              <w:bottom w:val="nil"/>
              <w:right w:val="nil"/>
            </w:tcBorders>
            <w:shd w:val="clear" w:color="auto" w:fill="auto"/>
            <w:noWrap/>
            <w:vAlign w:val="bottom"/>
            <w:hideMark/>
          </w:tcPr>
          <w:p w14:paraId="452B6163"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-0.0133</w:t>
            </w:r>
          </w:p>
        </w:tc>
        <w:tc>
          <w:tcPr>
            <w:tcW w:w="962" w:type="dxa"/>
            <w:tcBorders>
              <w:top w:val="nil"/>
              <w:left w:val="nil"/>
              <w:bottom w:val="nil"/>
              <w:right w:val="nil"/>
            </w:tcBorders>
            <w:shd w:val="clear" w:color="auto" w:fill="auto"/>
            <w:noWrap/>
            <w:vAlign w:val="bottom"/>
            <w:hideMark/>
          </w:tcPr>
          <w:p w14:paraId="2C43FD37"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0.0061</w:t>
            </w:r>
          </w:p>
        </w:tc>
        <w:tc>
          <w:tcPr>
            <w:tcW w:w="356" w:type="dxa"/>
            <w:tcBorders>
              <w:top w:val="nil"/>
              <w:left w:val="nil"/>
              <w:bottom w:val="nil"/>
              <w:right w:val="nil"/>
            </w:tcBorders>
            <w:shd w:val="clear" w:color="auto" w:fill="auto"/>
            <w:noWrap/>
            <w:vAlign w:val="bottom"/>
            <w:hideMark/>
          </w:tcPr>
          <w:p w14:paraId="4755F02F"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1</w:t>
            </w:r>
          </w:p>
        </w:tc>
        <w:tc>
          <w:tcPr>
            <w:tcW w:w="1170" w:type="dxa"/>
            <w:tcBorders>
              <w:top w:val="nil"/>
              <w:left w:val="nil"/>
              <w:bottom w:val="nil"/>
              <w:right w:val="nil"/>
            </w:tcBorders>
            <w:shd w:val="clear" w:color="auto" w:fill="auto"/>
            <w:noWrap/>
            <w:vAlign w:val="bottom"/>
            <w:hideMark/>
          </w:tcPr>
          <w:p w14:paraId="46EC26AC" w14:textId="77777777" w:rsidR="00BC4D90" w:rsidRPr="00EA09DB" w:rsidRDefault="00BC4D90">
            <w:pPr>
              <w:jc w:val="right"/>
              <w:rPr>
                <w:rFonts w:ascii="Calibri" w:hAnsi="Calibri" w:cs="Calibri"/>
                <w:color w:val="000000"/>
                <w:sz w:val="18"/>
                <w:szCs w:val="18"/>
              </w:rPr>
            </w:pPr>
          </w:p>
        </w:tc>
        <w:tc>
          <w:tcPr>
            <w:tcW w:w="1022" w:type="dxa"/>
            <w:tcBorders>
              <w:top w:val="nil"/>
              <w:left w:val="nil"/>
              <w:bottom w:val="nil"/>
              <w:right w:val="nil"/>
            </w:tcBorders>
            <w:shd w:val="clear" w:color="auto" w:fill="auto"/>
            <w:noWrap/>
            <w:vAlign w:val="bottom"/>
            <w:hideMark/>
          </w:tcPr>
          <w:p w14:paraId="6C946807" w14:textId="77777777" w:rsidR="00BC4D90" w:rsidRPr="00EA09DB" w:rsidRDefault="00BC4D90">
            <w:pPr>
              <w:rPr>
                <w:sz w:val="18"/>
                <w:szCs w:val="18"/>
              </w:rPr>
            </w:pPr>
          </w:p>
        </w:tc>
        <w:tc>
          <w:tcPr>
            <w:tcW w:w="992" w:type="dxa"/>
            <w:tcBorders>
              <w:top w:val="nil"/>
              <w:left w:val="nil"/>
              <w:bottom w:val="nil"/>
              <w:right w:val="nil"/>
            </w:tcBorders>
            <w:shd w:val="clear" w:color="auto" w:fill="auto"/>
            <w:noWrap/>
            <w:vAlign w:val="bottom"/>
            <w:hideMark/>
          </w:tcPr>
          <w:p w14:paraId="1467C2B1" w14:textId="77777777" w:rsidR="00BC4D90" w:rsidRPr="00EA09DB" w:rsidRDefault="00BC4D90">
            <w:pPr>
              <w:rPr>
                <w:sz w:val="18"/>
                <w:szCs w:val="18"/>
              </w:rPr>
            </w:pPr>
          </w:p>
        </w:tc>
        <w:tc>
          <w:tcPr>
            <w:tcW w:w="1134" w:type="dxa"/>
            <w:tcBorders>
              <w:top w:val="nil"/>
              <w:left w:val="nil"/>
              <w:bottom w:val="nil"/>
              <w:right w:val="nil"/>
            </w:tcBorders>
            <w:shd w:val="clear" w:color="auto" w:fill="auto"/>
            <w:noWrap/>
            <w:vAlign w:val="bottom"/>
            <w:hideMark/>
          </w:tcPr>
          <w:p w14:paraId="6BA4B460" w14:textId="77777777" w:rsidR="00BC4D90" w:rsidRPr="00EA09DB" w:rsidRDefault="00BC4D90">
            <w:pPr>
              <w:rPr>
                <w:sz w:val="18"/>
                <w:szCs w:val="18"/>
              </w:rPr>
            </w:pPr>
          </w:p>
        </w:tc>
        <w:tc>
          <w:tcPr>
            <w:tcW w:w="960" w:type="dxa"/>
            <w:tcBorders>
              <w:top w:val="nil"/>
              <w:left w:val="nil"/>
              <w:bottom w:val="nil"/>
              <w:right w:val="nil"/>
            </w:tcBorders>
            <w:shd w:val="clear" w:color="auto" w:fill="auto"/>
            <w:noWrap/>
            <w:vAlign w:val="bottom"/>
            <w:hideMark/>
          </w:tcPr>
          <w:p w14:paraId="28A8A9EF" w14:textId="77777777" w:rsidR="00BC4D90" w:rsidRDefault="00BC4D90">
            <w:pPr>
              <w:rPr>
                <w:sz w:val="20"/>
                <w:szCs w:val="20"/>
              </w:rPr>
            </w:pPr>
          </w:p>
        </w:tc>
        <w:tc>
          <w:tcPr>
            <w:tcW w:w="1199" w:type="dxa"/>
            <w:tcBorders>
              <w:top w:val="nil"/>
              <w:left w:val="nil"/>
              <w:bottom w:val="nil"/>
              <w:right w:val="nil"/>
            </w:tcBorders>
            <w:shd w:val="clear" w:color="auto" w:fill="auto"/>
            <w:noWrap/>
            <w:vAlign w:val="bottom"/>
            <w:hideMark/>
          </w:tcPr>
          <w:p w14:paraId="698BEE65" w14:textId="77777777" w:rsidR="00BC4D90" w:rsidRDefault="00BC4D90">
            <w:pPr>
              <w:rPr>
                <w:sz w:val="20"/>
                <w:szCs w:val="20"/>
              </w:rPr>
            </w:pPr>
          </w:p>
        </w:tc>
      </w:tr>
      <w:tr w:rsidR="00BC4D90" w14:paraId="3EED56D3" w14:textId="77777777" w:rsidTr="00EA09DB">
        <w:trPr>
          <w:trHeight w:val="300"/>
        </w:trPr>
        <w:tc>
          <w:tcPr>
            <w:tcW w:w="2127" w:type="dxa"/>
            <w:tcBorders>
              <w:top w:val="nil"/>
              <w:left w:val="nil"/>
              <w:bottom w:val="nil"/>
              <w:right w:val="nil"/>
            </w:tcBorders>
            <w:shd w:val="clear" w:color="auto" w:fill="auto"/>
            <w:noWrap/>
            <w:vAlign w:val="bottom"/>
            <w:hideMark/>
          </w:tcPr>
          <w:p w14:paraId="5C13B3E5"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Relegation last season</w:t>
            </w:r>
          </w:p>
        </w:tc>
        <w:tc>
          <w:tcPr>
            <w:tcW w:w="850" w:type="dxa"/>
            <w:tcBorders>
              <w:top w:val="nil"/>
              <w:left w:val="nil"/>
              <w:bottom w:val="nil"/>
              <w:right w:val="nil"/>
            </w:tcBorders>
            <w:shd w:val="clear" w:color="auto" w:fill="auto"/>
            <w:noWrap/>
            <w:vAlign w:val="bottom"/>
            <w:hideMark/>
          </w:tcPr>
          <w:p w14:paraId="7AE93FE4"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0.0789</w:t>
            </w:r>
          </w:p>
        </w:tc>
        <w:tc>
          <w:tcPr>
            <w:tcW w:w="943" w:type="dxa"/>
            <w:tcBorders>
              <w:top w:val="nil"/>
              <w:left w:val="nil"/>
              <w:bottom w:val="nil"/>
              <w:right w:val="nil"/>
            </w:tcBorders>
            <w:shd w:val="clear" w:color="auto" w:fill="auto"/>
            <w:noWrap/>
            <w:vAlign w:val="bottom"/>
            <w:hideMark/>
          </w:tcPr>
          <w:p w14:paraId="6144F6A7"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-0.0006</w:t>
            </w:r>
          </w:p>
        </w:tc>
        <w:tc>
          <w:tcPr>
            <w:tcW w:w="999" w:type="dxa"/>
            <w:tcBorders>
              <w:top w:val="nil"/>
              <w:left w:val="nil"/>
              <w:bottom w:val="nil"/>
              <w:right w:val="nil"/>
            </w:tcBorders>
            <w:shd w:val="clear" w:color="auto" w:fill="auto"/>
            <w:noWrap/>
            <w:vAlign w:val="bottom"/>
            <w:hideMark/>
          </w:tcPr>
          <w:p w14:paraId="2DB74301"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0.0028</w:t>
            </w:r>
          </w:p>
        </w:tc>
        <w:tc>
          <w:tcPr>
            <w:tcW w:w="962" w:type="dxa"/>
            <w:tcBorders>
              <w:top w:val="nil"/>
              <w:left w:val="nil"/>
              <w:bottom w:val="nil"/>
              <w:right w:val="nil"/>
            </w:tcBorders>
            <w:shd w:val="clear" w:color="auto" w:fill="auto"/>
            <w:noWrap/>
            <w:vAlign w:val="bottom"/>
            <w:hideMark/>
          </w:tcPr>
          <w:p w14:paraId="6A924B23"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-0.0011</w:t>
            </w:r>
          </w:p>
        </w:tc>
        <w:tc>
          <w:tcPr>
            <w:tcW w:w="356" w:type="dxa"/>
            <w:tcBorders>
              <w:top w:val="nil"/>
              <w:left w:val="nil"/>
              <w:bottom w:val="nil"/>
              <w:right w:val="nil"/>
            </w:tcBorders>
            <w:shd w:val="clear" w:color="auto" w:fill="auto"/>
            <w:noWrap/>
            <w:vAlign w:val="bottom"/>
            <w:hideMark/>
          </w:tcPr>
          <w:p w14:paraId="09596C63"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-0.0303</w:t>
            </w:r>
          </w:p>
        </w:tc>
        <w:tc>
          <w:tcPr>
            <w:tcW w:w="1170" w:type="dxa"/>
            <w:tcBorders>
              <w:top w:val="nil"/>
              <w:left w:val="nil"/>
              <w:bottom w:val="nil"/>
              <w:right w:val="nil"/>
            </w:tcBorders>
            <w:shd w:val="clear" w:color="auto" w:fill="auto"/>
            <w:noWrap/>
            <w:vAlign w:val="bottom"/>
            <w:hideMark/>
          </w:tcPr>
          <w:p w14:paraId="469FD04E"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1</w:t>
            </w:r>
          </w:p>
        </w:tc>
        <w:tc>
          <w:tcPr>
            <w:tcW w:w="1022" w:type="dxa"/>
            <w:tcBorders>
              <w:top w:val="nil"/>
              <w:left w:val="nil"/>
              <w:bottom w:val="nil"/>
              <w:right w:val="nil"/>
            </w:tcBorders>
            <w:shd w:val="clear" w:color="auto" w:fill="auto"/>
            <w:noWrap/>
            <w:vAlign w:val="bottom"/>
            <w:hideMark/>
          </w:tcPr>
          <w:p w14:paraId="7C071EF8" w14:textId="77777777" w:rsidR="00BC4D90" w:rsidRPr="00EA09DB" w:rsidRDefault="00BC4D90">
            <w:pPr>
              <w:jc w:val="right"/>
              <w:rPr>
                <w:rFonts w:ascii="Calibri" w:hAnsi="Calibri" w:cs="Calibri"/>
                <w:color w:val="000000"/>
                <w:sz w:val="18"/>
                <w:szCs w:val="18"/>
              </w:rPr>
            </w:pPr>
          </w:p>
        </w:tc>
        <w:tc>
          <w:tcPr>
            <w:tcW w:w="992" w:type="dxa"/>
            <w:tcBorders>
              <w:top w:val="nil"/>
              <w:left w:val="nil"/>
              <w:bottom w:val="nil"/>
              <w:right w:val="nil"/>
            </w:tcBorders>
            <w:shd w:val="clear" w:color="auto" w:fill="auto"/>
            <w:noWrap/>
            <w:vAlign w:val="bottom"/>
            <w:hideMark/>
          </w:tcPr>
          <w:p w14:paraId="383BF9BE" w14:textId="77777777" w:rsidR="00BC4D90" w:rsidRPr="00EA09DB" w:rsidRDefault="00BC4D90">
            <w:pPr>
              <w:rPr>
                <w:sz w:val="18"/>
                <w:szCs w:val="18"/>
              </w:rPr>
            </w:pPr>
          </w:p>
        </w:tc>
        <w:tc>
          <w:tcPr>
            <w:tcW w:w="1134" w:type="dxa"/>
            <w:tcBorders>
              <w:top w:val="nil"/>
              <w:left w:val="nil"/>
              <w:bottom w:val="nil"/>
              <w:right w:val="nil"/>
            </w:tcBorders>
            <w:shd w:val="clear" w:color="auto" w:fill="auto"/>
            <w:noWrap/>
            <w:vAlign w:val="bottom"/>
            <w:hideMark/>
          </w:tcPr>
          <w:p w14:paraId="6FE8CC5B" w14:textId="77777777" w:rsidR="00BC4D90" w:rsidRPr="00EA09DB" w:rsidRDefault="00BC4D90">
            <w:pPr>
              <w:rPr>
                <w:sz w:val="18"/>
                <w:szCs w:val="18"/>
              </w:rPr>
            </w:pPr>
          </w:p>
        </w:tc>
        <w:tc>
          <w:tcPr>
            <w:tcW w:w="960" w:type="dxa"/>
            <w:tcBorders>
              <w:top w:val="nil"/>
              <w:left w:val="nil"/>
              <w:bottom w:val="nil"/>
              <w:right w:val="nil"/>
            </w:tcBorders>
            <w:shd w:val="clear" w:color="auto" w:fill="auto"/>
            <w:noWrap/>
            <w:vAlign w:val="bottom"/>
            <w:hideMark/>
          </w:tcPr>
          <w:p w14:paraId="50F4B332" w14:textId="77777777" w:rsidR="00BC4D90" w:rsidRDefault="00BC4D90">
            <w:pPr>
              <w:rPr>
                <w:sz w:val="20"/>
                <w:szCs w:val="20"/>
              </w:rPr>
            </w:pPr>
          </w:p>
        </w:tc>
        <w:tc>
          <w:tcPr>
            <w:tcW w:w="1199" w:type="dxa"/>
            <w:tcBorders>
              <w:top w:val="nil"/>
              <w:left w:val="nil"/>
              <w:bottom w:val="nil"/>
              <w:right w:val="nil"/>
            </w:tcBorders>
            <w:shd w:val="clear" w:color="auto" w:fill="auto"/>
            <w:noWrap/>
            <w:vAlign w:val="bottom"/>
            <w:hideMark/>
          </w:tcPr>
          <w:p w14:paraId="568B73FB" w14:textId="77777777" w:rsidR="00BC4D90" w:rsidRDefault="00BC4D90">
            <w:pPr>
              <w:rPr>
                <w:sz w:val="20"/>
                <w:szCs w:val="20"/>
              </w:rPr>
            </w:pPr>
          </w:p>
        </w:tc>
      </w:tr>
      <w:tr w:rsidR="00BC4D90" w14:paraId="14AE95AD" w14:textId="77777777" w:rsidTr="00EA09DB">
        <w:trPr>
          <w:trHeight w:val="300"/>
        </w:trPr>
        <w:tc>
          <w:tcPr>
            <w:tcW w:w="2127" w:type="dxa"/>
            <w:tcBorders>
              <w:top w:val="nil"/>
              <w:left w:val="nil"/>
              <w:bottom w:val="nil"/>
              <w:right w:val="nil"/>
            </w:tcBorders>
            <w:shd w:val="clear" w:color="auto" w:fill="auto"/>
            <w:noWrap/>
            <w:vAlign w:val="bottom"/>
            <w:hideMark/>
          </w:tcPr>
          <w:p w14:paraId="3228B30C"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Tenure</w:t>
            </w:r>
          </w:p>
        </w:tc>
        <w:tc>
          <w:tcPr>
            <w:tcW w:w="850" w:type="dxa"/>
            <w:tcBorders>
              <w:top w:val="nil"/>
              <w:left w:val="nil"/>
              <w:bottom w:val="nil"/>
              <w:right w:val="nil"/>
            </w:tcBorders>
            <w:shd w:val="clear" w:color="auto" w:fill="auto"/>
            <w:noWrap/>
            <w:vAlign w:val="bottom"/>
            <w:hideMark/>
          </w:tcPr>
          <w:p w14:paraId="5E699765"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-0.2474</w:t>
            </w:r>
          </w:p>
        </w:tc>
        <w:tc>
          <w:tcPr>
            <w:tcW w:w="943" w:type="dxa"/>
            <w:tcBorders>
              <w:top w:val="nil"/>
              <w:left w:val="nil"/>
              <w:bottom w:val="nil"/>
              <w:right w:val="nil"/>
            </w:tcBorders>
            <w:shd w:val="clear" w:color="auto" w:fill="auto"/>
            <w:noWrap/>
            <w:vAlign w:val="bottom"/>
            <w:hideMark/>
          </w:tcPr>
          <w:p w14:paraId="13E1D4D6"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-0.0087</w:t>
            </w:r>
          </w:p>
        </w:tc>
        <w:tc>
          <w:tcPr>
            <w:tcW w:w="999" w:type="dxa"/>
            <w:tcBorders>
              <w:top w:val="nil"/>
              <w:left w:val="nil"/>
              <w:bottom w:val="nil"/>
              <w:right w:val="nil"/>
            </w:tcBorders>
            <w:shd w:val="clear" w:color="auto" w:fill="auto"/>
            <w:noWrap/>
            <w:vAlign w:val="bottom"/>
            <w:hideMark/>
          </w:tcPr>
          <w:p w14:paraId="59AED2BC"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0.0031</w:t>
            </w:r>
          </w:p>
        </w:tc>
        <w:tc>
          <w:tcPr>
            <w:tcW w:w="962" w:type="dxa"/>
            <w:tcBorders>
              <w:top w:val="nil"/>
              <w:left w:val="nil"/>
              <w:bottom w:val="nil"/>
              <w:right w:val="nil"/>
            </w:tcBorders>
            <w:shd w:val="clear" w:color="auto" w:fill="auto"/>
            <w:noWrap/>
            <w:vAlign w:val="bottom"/>
            <w:hideMark/>
          </w:tcPr>
          <w:p w14:paraId="22D74A98"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0.0295</w:t>
            </w:r>
          </w:p>
        </w:tc>
        <w:tc>
          <w:tcPr>
            <w:tcW w:w="356" w:type="dxa"/>
            <w:tcBorders>
              <w:top w:val="nil"/>
              <w:left w:val="nil"/>
              <w:bottom w:val="nil"/>
              <w:right w:val="nil"/>
            </w:tcBorders>
            <w:shd w:val="clear" w:color="auto" w:fill="auto"/>
            <w:noWrap/>
            <w:vAlign w:val="bottom"/>
            <w:hideMark/>
          </w:tcPr>
          <w:p w14:paraId="385569F5"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0.1082</w:t>
            </w:r>
          </w:p>
        </w:tc>
        <w:tc>
          <w:tcPr>
            <w:tcW w:w="1170" w:type="dxa"/>
            <w:tcBorders>
              <w:top w:val="nil"/>
              <w:left w:val="nil"/>
              <w:bottom w:val="nil"/>
              <w:right w:val="nil"/>
            </w:tcBorders>
            <w:shd w:val="clear" w:color="auto" w:fill="auto"/>
            <w:noWrap/>
            <w:vAlign w:val="bottom"/>
            <w:hideMark/>
          </w:tcPr>
          <w:p w14:paraId="3FCEB372"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0.0446</w:t>
            </w:r>
          </w:p>
        </w:tc>
        <w:tc>
          <w:tcPr>
            <w:tcW w:w="1022" w:type="dxa"/>
            <w:tcBorders>
              <w:top w:val="nil"/>
              <w:left w:val="nil"/>
              <w:bottom w:val="nil"/>
              <w:right w:val="nil"/>
            </w:tcBorders>
            <w:shd w:val="clear" w:color="auto" w:fill="auto"/>
            <w:noWrap/>
            <w:vAlign w:val="bottom"/>
            <w:hideMark/>
          </w:tcPr>
          <w:p w14:paraId="77C6F547"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1</w:t>
            </w:r>
          </w:p>
        </w:tc>
        <w:tc>
          <w:tcPr>
            <w:tcW w:w="992" w:type="dxa"/>
            <w:tcBorders>
              <w:top w:val="nil"/>
              <w:left w:val="nil"/>
              <w:bottom w:val="nil"/>
              <w:right w:val="nil"/>
            </w:tcBorders>
            <w:shd w:val="clear" w:color="auto" w:fill="auto"/>
            <w:noWrap/>
            <w:vAlign w:val="bottom"/>
            <w:hideMark/>
          </w:tcPr>
          <w:p w14:paraId="26BC8EF8" w14:textId="77777777" w:rsidR="00BC4D90" w:rsidRPr="00EA09DB" w:rsidRDefault="00BC4D90">
            <w:pPr>
              <w:jc w:val="right"/>
              <w:rPr>
                <w:rFonts w:ascii="Calibri" w:hAnsi="Calibri" w:cs="Calibri"/>
                <w:color w:val="000000"/>
                <w:sz w:val="18"/>
                <w:szCs w:val="18"/>
              </w:rPr>
            </w:pPr>
          </w:p>
        </w:tc>
        <w:tc>
          <w:tcPr>
            <w:tcW w:w="1134" w:type="dxa"/>
            <w:tcBorders>
              <w:top w:val="nil"/>
              <w:left w:val="nil"/>
              <w:bottom w:val="nil"/>
              <w:right w:val="nil"/>
            </w:tcBorders>
            <w:shd w:val="clear" w:color="auto" w:fill="auto"/>
            <w:noWrap/>
            <w:vAlign w:val="bottom"/>
            <w:hideMark/>
          </w:tcPr>
          <w:p w14:paraId="2AC58268" w14:textId="77777777" w:rsidR="00BC4D90" w:rsidRPr="00EA09DB" w:rsidRDefault="00BC4D90">
            <w:pPr>
              <w:rPr>
                <w:sz w:val="18"/>
                <w:szCs w:val="18"/>
              </w:rPr>
            </w:pPr>
          </w:p>
        </w:tc>
        <w:tc>
          <w:tcPr>
            <w:tcW w:w="960" w:type="dxa"/>
            <w:tcBorders>
              <w:top w:val="nil"/>
              <w:left w:val="nil"/>
              <w:bottom w:val="nil"/>
              <w:right w:val="nil"/>
            </w:tcBorders>
            <w:shd w:val="clear" w:color="auto" w:fill="auto"/>
            <w:noWrap/>
            <w:vAlign w:val="bottom"/>
            <w:hideMark/>
          </w:tcPr>
          <w:p w14:paraId="7628A01A" w14:textId="77777777" w:rsidR="00BC4D90" w:rsidRDefault="00BC4D90">
            <w:pPr>
              <w:rPr>
                <w:sz w:val="20"/>
                <w:szCs w:val="20"/>
              </w:rPr>
            </w:pPr>
          </w:p>
        </w:tc>
        <w:tc>
          <w:tcPr>
            <w:tcW w:w="1199" w:type="dxa"/>
            <w:tcBorders>
              <w:top w:val="nil"/>
              <w:left w:val="nil"/>
              <w:bottom w:val="nil"/>
              <w:right w:val="nil"/>
            </w:tcBorders>
            <w:shd w:val="clear" w:color="auto" w:fill="auto"/>
            <w:noWrap/>
            <w:vAlign w:val="bottom"/>
            <w:hideMark/>
          </w:tcPr>
          <w:p w14:paraId="0F92FADC" w14:textId="77777777" w:rsidR="00BC4D90" w:rsidRDefault="00BC4D90">
            <w:pPr>
              <w:rPr>
                <w:sz w:val="20"/>
                <w:szCs w:val="20"/>
              </w:rPr>
            </w:pPr>
          </w:p>
        </w:tc>
      </w:tr>
      <w:tr w:rsidR="00BC4D90" w14:paraId="229DC3B3" w14:textId="77777777" w:rsidTr="00EA09DB">
        <w:trPr>
          <w:trHeight w:val="300"/>
        </w:trPr>
        <w:tc>
          <w:tcPr>
            <w:tcW w:w="2127" w:type="dxa"/>
            <w:tcBorders>
              <w:top w:val="nil"/>
              <w:left w:val="nil"/>
              <w:bottom w:val="nil"/>
              <w:right w:val="nil"/>
            </w:tcBorders>
            <w:shd w:val="clear" w:color="auto" w:fill="auto"/>
            <w:noWrap/>
            <w:vAlign w:val="bottom"/>
            <w:hideMark/>
          </w:tcPr>
          <w:p w14:paraId="08B0D9D4" w14:textId="77777777" w:rsidR="00BC4D90" w:rsidRPr="00EA09DB" w:rsidRDefault="00BC4D90">
            <w:pPr>
              <w:rPr>
                <w:rFonts w:ascii="Calibri" w:hAnsi="Calibri" w:cs="Calibri"/>
                <w:color w:val="000000"/>
                <w:sz w:val="18"/>
                <w:szCs w:val="18"/>
              </w:rPr>
            </w:pPr>
            <w:proofErr w:type="spellStart"/>
            <w:r w:rsidRPr="00EA09DB">
              <w:rPr>
                <w:rFonts w:ascii="Calibri" w:hAnsi="Calibri" w:cs="Calibri"/>
                <w:color w:val="000000"/>
                <w:sz w:val="18"/>
                <w:szCs w:val="18"/>
              </w:rPr>
              <w:t>Explayer</w:t>
            </w:r>
            <w:proofErr w:type="spellEnd"/>
          </w:p>
        </w:tc>
        <w:tc>
          <w:tcPr>
            <w:tcW w:w="850" w:type="dxa"/>
            <w:tcBorders>
              <w:top w:val="nil"/>
              <w:left w:val="nil"/>
              <w:bottom w:val="nil"/>
              <w:right w:val="nil"/>
            </w:tcBorders>
            <w:shd w:val="clear" w:color="auto" w:fill="auto"/>
            <w:noWrap/>
            <w:vAlign w:val="bottom"/>
            <w:hideMark/>
          </w:tcPr>
          <w:p w14:paraId="03A1548A"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-0.0832</w:t>
            </w:r>
          </w:p>
        </w:tc>
        <w:tc>
          <w:tcPr>
            <w:tcW w:w="943" w:type="dxa"/>
            <w:tcBorders>
              <w:top w:val="nil"/>
              <w:left w:val="nil"/>
              <w:bottom w:val="nil"/>
              <w:right w:val="nil"/>
            </w:tcBorders>
            <w:shd w:val="clear" w:color="auto" w:fill="auto"/>
            <w:noWrap/>
            <w:vAlign w:val="bottom"/>
            <w:hideMark/>
          </w:tcPr>
          <w:p w14:paraId="5F34E049"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-0.0045</w:t>
            </w:r>
          </w:p>
        </w:tc>
        <w:tc>
          <w:tcPr>
            <w:tcW w:w="999" w:type="dxa"/>
            <w:tcBorders>
              <w:top w:val="nil"/>
              <w:left w:val="nil"/>
              <w:bottom w:val="nil"/>
              <w:right w:val="nil"/>
            </w:tcBorders>
            <w:shd w:val="clear" w:color="auto" w:fill="auto"/>
            <w:noWrap/>
            <w:vAlign w:val="bottom"/>
            <w:hideMark/>
          </w:tcPr>
          <w:p w14:paraId="0A8D4C88"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-0.0106</w:t>
            </w:r>
          </w:p>
        </w:tc>
        <w:tc>
          <w:tcPr>
            <w:tcW w:w="962" w:type="dxa"/>
            <w:tcBorders>
              <w:top w:val="nil"/>
              <w:left w:val="nil"/>
              <w:bottom w:val="nil"/>
              <w:right w:val="nil"/>
            </w:tcBorders>
            <w:shd w:val="clear" w:color="auto" w:fill="auto"/>
            <w:noWrap/>
            <w:vAlign w:val="bottom"/>
            <w:hideMark/>
          </w:tcPr>
          <w:p w14:paraId="69BDA21E"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-0.011</w:t>
            </w:r>
          </w:p>
        </w:tc>
        <w:tc>
          <w:tcPr>
            <w:tcW w:w="356" w:type="dxa"/>
            <w:tcBorders>
              <w:top w:val="nil"/>
              <w:left w:val="nil"/>
              <w:bottom w:val="nil"/>
              <w:right w:val="nil"/>
            </w:tcBorders>
            <w:shd w:val="clear" w:color="auto" w:fill="auto"/>
            <w:noWrap/>
            <w:vAlign w:val="bottom"/>
            <w:hideMark/>
          </w:tcPr>
          <w:p w14:paraId="2B015941"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0.0015</w:t>
            </w:r>
          </w:p>
        </w:tc>
        <w:tc>
          <w:tcPr>
            <w:tcW w:w="1170" w:type="dxa"/>
            <w:tcBorders>
              <w:top w:val="nil"/>
              <w:left w:val="nil"/>
              <w:bottom w:val="nil"/>
              <w:right w:val="nil"/>
            </w:tcBorders>
            <w:shd w:val="clear" w:color="auto" w:fill="auto"/>
            <w:noWrap/>
            <w:vAlign w:val="bottom"/>
            <w:hideMark/>
          </w:tcPr>
          <w:p w14:paraId="6DC9CBDB"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-0.0147</w:t>
            </w:r>
          </w:p>
        </w:tc>
        <w:tc>
          <w:tcPr>
            <w:tcW w:w="1022" w:type="dxa"/>
            <w:tcBorders>
              <w:top w:val="nil"/>
              <w:left w:val="nil"/>
              <w:bottom w:val="nil"/>
              <w:right w:val="nil"/>
            </w:tcBorders>
            <w:shd w:val="clear" w:color="auto" w:fill="auto"/>
            <w:noWrap/>
            <w:vAlign w:val="bottom"/>
            <w:hideMark/>
          </w:tcPr>
          <w:p w14:paraId="719E8811"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0.1855</w:t>
            </w:r>
          </w:p>
        </w:tc>
        <w:tc>
          <w:tcPr>
            <w:tcW w:w="992" w:type="dxa"/>
            <w:tcBorders>
              <w:top w:val="nil"/>
              <w:left w:val="nil"/>
              <w:bottom w:val="nil"/>
              <w:right w:val="nil"/>
            </w:tcBorders>
            <w:shd w:val="clear" w:color="auto" w:fill="auto"/>
            <w:noWrap/>
            <w:vAlign w:val="bottom"/>
            <w:hideMark/>
          </w:tcPr>
          <w:p w14:paraId="69D6E996"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1</w:t>
            </w:r>
          </w:p>
        </w:tc>
        <w:tc>
          <w:tcPr>
            <w:tcW w:w="1134" w:type="dxa"/>
            <w:tcBorders>
              <w:top w:val="nil"/>
              <w:left w:val="nil"/>
              <w:bottom w:val="nil"/>
              <w:right w:val="nil"/>
            </w:tcBorders>
            <w:shd w:val="clear" w:color="auto" w:fill="auto"/>
            <w:noWrap/>
            <w:vAlign w:val="bottom"/>
            <w:hideMark/>
          </w:tcPr>
          <w:p w14:paraId="74CC119B" w14:textId="77777777" w:rsidR="00BC4D90" w:rsidRPr="00EA09DB" w:rsidRDefault="00BC4D90">
            <w:pPr>
              <w:jc w:val="right"/>
              <w:rPr>
                <w:rFonts w:ascii="Calibri"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53CC59A6" w14:textId="77777777" w:rsidR="00BC4D90" w:rsidRDefault="00BC4D90">
            <w:pPr>
              <w:rPr>
                <w:sz w:val="20"/>
                <w:szCs w:val="20"/>
              </w:rPr>
            </w:pPr>
          </w:p>
        </w:tc>
        <w:tc>
          <w:tcPr>
            <w:tcW w:w="1199" w:type="dxa"/>
            <w:tcBorders>
              <w:top w:val="nil"/>
              <w:left w:val="nil"/>
              <w:bottom w:val="nil"/>
              <w:right w:val="nil"/>
            </w:tcBorders>
            <w:shd w:val="clear" w:color="auto" w:fill="auto"/>
            <w:noWrap/>
            <w:vAlign w:val="bottom"/>
            <w:hideMark/>
          </w:tcPr>
          <w:p w14:paraId="61981656" w14:textId="77777777" w:rsidR="00BC4D90" w:rsidRDefault="00BC4D90">
            <w:pPr>
              <w:rPr>
                <w:sz w:val="20"/>
                <w:szCs w:val="20"/>
              </w:rPr>
            </w:pPr>
          </w:p>
        </w:tc>
      </w:tr>
      <w:tr w:rsidR="00BC4D90" w14:paraId="22C09D06" w14:textId="77777777" w:rsidTr="00EA09DB">
        <w:trPr>
          <w:trHeight w:val="300"/>
        </w:trPr>
        <w:tc>
          <w:tcPr>
            <w:tcW w:w="2127" w:type="dxa"/>
            <w:tcBorders>
              <w:top w:val="nil"/>
              <w:left w:val="nil"/>
              <w:bottom w:val="nil"/>
              <w:right w:val="nil"/>
            </w:tcBorders>
            <w:shd w:val="clear" w:color="auto" w:fill="auto"/>
            <w:noWrap/>
            <w:vAlign w:val="bottom"/>
            <w:hideMark/>
          </w:tcPr>
          <w:p w14:paraId="1969776E"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Internal appointment</w:t>
            </w:r>
          </w:p>
        </w:tc>
        <w:tc>
          <w:tcPr>
            <w:tcW w:w="850" w:type="dxa"/>
            <w:tcBorders>
              <w:top w:val="nil"/>
              <w:left w:val="nil"/>
              <w:bottom w:val="nil"/>
              <w:right w:val="nil"/>
            </w:tcBorders>
            <w:shd w:val="clear" w:color="auto" w:fill="auto"/>
            <w:noWrap/>
            <w:vAlign w:val="bottom"/>
            <w:hideMark/>
          </w:tcPr>
          <w:p w14:paraId="7E1782C9"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-0.0135</w:t>
            </w:r>
          </w:p>
        </w:tc>
        <w:tc>
          <w:tcPr>
            <w:tcW w:w="943" w:type="dxa"/>
            <w:tcBorders>
              <w:top w:val="nil"/>
              <w:left w:val="nil"/>
              <w:bottom w:val="nil"/>
              <w:right w:val="nil"/>
            </w:tcBorders>
            <w:shd w:val="clear" w:color="auto" w:fill="auto"/>
            <w:noWrap/>
            <w:vAlign w:val="bottom"/>
            <w:hideMark/>
          </w:tcPr>
          <w:p w14:paraId="67015254"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0.0045</w:t>
            </w:r>
          </w:p>
        </w:tc>
        <w:tc>
          <w:tcPr>
            <w:tcW w:w="999" w:type="dxa"/>
            <w:tcBorders>
              <w:top w:val="nil"/>
              <w:left w:val="nil"/>
              <w:bottom w:val="nil"/>
              <w:right w:val="nil"/>
            </w:tcBorders>
            <w:shd w:val="clear" w:color="auto" w:fill="auto"/>
            <w:noWrap/>
            <w:vAlign w:val="bottom"/>
            <w:hideMark/>
          </w:tcPr>
          <w:p w14:paraId="38C03D5A"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0.0073</w:t>
            </w:r>
          </w:p>
        </w:tc>
        <w:tc>
          <w:tcPr>
            <w:tcW w:w="962" w:type="dxa"/>
            <w:tcBorders>
              <w:top w:val="nil"/>
              <w:left w:val="nil"/>
              <w:bottom w:val="nil"/>
              <w:right w:val="nil"/>
            </w:tcBorders>
            <w:shd w:val="clear" w:color="auto" w:fill="auto"/>
            <w:noWrap/>
            <w:vAlign w:val="bottom"/>
            <w:hideMark/>
          </w:tcPr>
          <w:p w14:paraId="41FE818F"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0.0058</w:t>
            </w:r>
          </w:p>
        </w:tc>
        <w:tc>
          <w:tcPr>
            <w:tcW w:w="356" w:type="dxa"/>
            <w:tcBorders>
              <w:top w:val="nil"/>
              <w:left w:val="nil"/>
              <w:bottom w:val="nil"/>
              <w:right w:val="nil"/>
            </w:tcBorders>
            <w:shd w:val="clear" w:color="auto" w:fill="auto"/>
            <w:noWrap/>
            <w:vAlign w:val="bottom"/>
            <w:hideMark/>
          </w:tcPr>
          <w:p w14:paraId="5BBD18F3"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0.0054</w:t>
            </w:r>
          </w:p>
        </w:tc>
        <w:tc>
          <w:tcPr>
            <w:tcW w:w="1170" w:type="dxa"/>
            <w:tcBorders>
              <w:top w:val="nil"/>
              <w:left w:val="nil"/>
              <w:bottom w:val="nil"/>
              <w:right w:val="nil"/>
            </w:tcBorders>
            <w:shd w:val="clear" w:color="auto" w:fill="auto"/>
            <w:noWrap/>
            <w:vAlign w:val="bottom"/>
            <w:hideMark/>
          </w:tcPr>
          <w:p w14:paraId="0072FF7E"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0.0054</w:t>
            </w:r>
          </w:p>
        </w:tc>
        <w:tc>
          <w:tcPr>
            <w:tcW w:w="1022" w:type="dxa"/>
            <w:tcBorders>
              <w:top w:val="nil"/>
              <w:left w:val="nil"/>
              <w:bottom w:val="nil"/>
              <w:right w:val="nil"/>
            </w:tcBorders>
            <w:shd w:val="clear" w:color="auto" w:fill="auto"/>
            <w:noWrap/>
            <w:vAlign w:val="bottom"/>
            <w:hideMark/>
          </w:tcPr>
          <w:p w14:paraId="56C036C0"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0.0546</w:t>
            </w:r>
          </w:p>
        </w:tc>
        <w:tc>
          <w:tcPr>
            <w:tcW w:w="992" w:type="dxa"/>
            <w:tcBorders>
              <w:top w:val="nil"/>
              <w:left w:val="nil"/>
              <w:bottom w:val="nil"/>
              <w:right w:val="nil"/>
            </w:tcBorders>
            <w:shd w:val="clear" w:color="auto" w:fill="auto"/>
            <w:noWrap/>
            <w:vAlign w:val="bottom"/>
            <w:hideMark/>
          </w:tcPr>
          <w:p w14:paraId="27014383"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0.435</w:t>
            </w:r>
          </w:p>
        </w:tc>
        <w:tc>
          <w:tcPr>
            <w:tcW w:w="1134" w:type="dxa"/>
            <w:tcBorders>
              <w:top w:val="nil"/>
              <w:left w:val="nil"/>
              <w:bottom w:val="nil"/>
              <w:right w:val="nil"/>
            </w:tcBorders>
            <w:shd w:val="clear" w:color="auto" w:fill="auto"/>
            <w:noWrap/>
            <w:vAlign w:val="bottom"/>
            <w:hideMark/>
          </w:tcPr>
          <w:p w14:paraId="7687BCC6"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1</w:t>
            </w:r>
          </w:p>
        </w:tc>
        <w:tc>
          <w:tcPr>
            <w:tcW w:w="960" w:type="dxa"/>
            <w:tcBorders>
              <w:top w:val="nil"/>
              <w:left w:val="nil"/>
              <w:bottom w:val="nil"/>
              <w:right w:val="nil"/>
            </w:tcBorders>
            <w:shd w:val="clear" w:color="auto" w:fill="auto"/>
            <w:noWrap/>
            <w:vAlign w:val="bottom"/>
            <w:hideMark/>
          </w:tcPr>
          <w:p w14:paraId="5061DD02" w14:textId="77777777" w:rsidR="00BC4D90" w:rsidRDefault="00BC4D90">
            <w:pPr>
              <w:jc w:val="right"/>
              <w:rPr>
                <w:rFonts w:ascii="Calibri" w:hAnsi="Calibri" w:cs="Calibri"/>
                <w:color w:val="000000"/>
                <w:sz w:val="22"/>
                <w:szCs w:val="22"/>
              </w:rPr>
            </w:pPr>
          </w:p>
        </w:tc>
        <w:tc>
          <w:tcPr>
            <w:tcW w:w="1199" w:type="dxa"/>
            <w:tcBorders>
              <w:top w:val="nil"/>
              <w:left w:val="nil"/>
              <w:bottom w:val="nil"/>
              <w:right w:val="nil"/>
            </w:tcBorders>
            <w:shd w:val="clear" w:color="auto" w:fill="auto"/>
            <w:noWrap/>
            <w:vAlign w:val="bottom"/>
            <w:hideMark/>
          </w:tcPr>
          <w:p w14:paraId="556870EA" w14:textId="77777777" w:rsidR="00BC4D90" w:rsidRDefault="00BC4D90">
            <w:pPr>
              <w:rPr>
                <w:sz w:val="20"/>
                <w:szCs w:val="20"/>
              </w:rPr>
            </w:pPr>
          </w:p>
        </w:tc>
      </w:tr>
      <w:tr w:rsidR="00BC4D90" w14:paraId="6063A9F0" w14:textId="77777777" w:rsidTr="00EA09DB">
        <w:trPr>
          <w:trHeight w:val="300"/>
        </w:trPr>
        <w:tc>
          <w:tcPr>
            <w:tcW w:w="2127" w:type="dxa"/>
            <w:tcBorders>
              <w:top w:val="nil"/>
              <w:left w:val="nil"/>
              <w:bottom w:val="nil"/>
              <w:right w:val="nil"/>
            </w:tcBorders>
            <w:shd w:val="clear" w:color="auto" w:fill="auto"/>
            <w:noWrap/>
            <w:vAlign w:val="bottom"/>
            <w:hideMark/>
          </w:tcPr>
          <w:p w14:paraId="5254A4C1"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Num. repeat spells</w:t>
            </w:r>
          </w:p>
        </w:tc>
        <w:tc>
          <w:tcPr>
            <w:tcW w:w="850" w:type="dxa"/>
            <w:tcBorders>
              <w:top w:val="nil"/>
              <w:left w:val="nil"/>
              <w:bottom w:val="nil"/>
              <w:right w:val="nil"/>
            </w:tcBorders>
            <w:shd w:val="clear" w:color="auto" w:fill="auto"/>
            <w:noWrap/>
            <w:vAlign w:val="bottom"/>
            <w:hideMark/>
          </w:tcPr>
          <w:p w14:paraId="14415516"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0.068</w:t>
            </w:r>
          </w:p>
        </w:tc>
        <w:tc>
          <w:tcPr>
            <w:tcW w:w="943" w:type="dxa"/>
            <w:tcBorders>
              <w:top w:val="nil"/>
              <w:left w:val="nil"/>
              <w:bottom w:val="nil"/>
              <w:right w:val="nil"/>
            </w:tcBorders>
            <w:shd w:val="clear" w:color="auto" w:fill="auto"/>
            <w:noWrap/>
            <w:vAlign w:val="bottom"/>
            <w:hideMark/>
          </w:tcPr>
          <w:p w14:paraId="2969DFB8"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0.0002</w:t>
            </w:r>
          </w:p>
        </w:tc>
        <w:tc>
          <w:tcPr>
            <w:tcW w:w="999" w:type="dxa"/>
            <w:tcBorders>
              <w:top w:val="nil"/>
              <w:left w:val="nil"/>
              <w:bottom w:val="nil"/>
              <w:right w:val="nil"/>
            </w:tcBorders>
            <w:shd w:val="clear" w:color="auto" w:fill="auto"/>
            <w:noWrap/>
            <w:vAlign w:val="bottom"/>
            <w:hideMark/>
          </w:tcPr>
          <w:p w14:paraId="5DB86E8F"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-0.0047</w:t>
            </w:r>
          </w:p>
        </w:tc>
        <w:tc>
          <w:tcPr>
            <w:tcW w:w="962" w:type="dxa"/>
            <w:tcBorders>
              <w:top w:val="nil"/>
              <w:left w:val="nil"/>
              <w:bottom w:val="nil"/>
              <w:right w:val="nil"/>
            </w:tcBorders>
            <w:shd w:val="clear" w:color="auto" w:fill="auto"/>
            <w:noWrap/>
            <w:vAlign w:val="bottom"/>
            <w:hideMark/>
          </w:tcPr>
          <w:p w14:paraId="07764031"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-0.0123</w:t>
            </w:r>
          </w:p>
        </w:tc>
        <w:tc>
          <w:tcPr>
            <w:tcW w:w="356" w:type="dxa"/>
            <w:tcBorders>
              <w:top w:val="nil"/>
              <w:left w:val="nil"/>
              <w:bottom w:val="nil"/>
              <w:right w:val="nil"/>
            </w:tcBorders>
            <w:shd w:val="clear" w:color="auto" w:fill="auto"/>
            <w:noWrap/>
            <w:vAlign w:val="bottom"/>
            <w:hideMark/>
          </w:tcPr>
          <w:p w14:paraId="5E893BEA"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-0.0211</w:t>
            </w:r>
          </w:p>
        </w:tc>
        <w:tc>
          <w:tcPr>
            <w:tcW w:w="1170" w:type="dxa"/>
            <w:tcBorders>
              <w:top w:val="nil"/>
              <w:left w:val="nil"/>
              <w:bottom w:val="nil"/>
              <w:right w:val="nil"/>
            </w:tcBorders>
            <w:shd w:val="clear" w:color="auto" w:fill="auto"/>
            <w:noWrap/>
            <w:vAlign w:val="bottom"/>
            <w:hideMark/>
          </w:tcPr>
          <w:p w14:paraId="51CC6EFA"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-0.0247</w:t>
            </w:r>
          </w:p>
        </w:tc>
        <w:tc>
          <w:tcPr>
            <w:tcW w:w="1022" w:type="dxa"/>
            <w:tcBorders>
              <w:top w:val="nil"/>
              <w:left w:val="nil"/>
              <w:bottom w:val="nil"/>
              <w:right w:val="nil"/>
            </w:tcBorders>
            <w:shd w:val="clear" w:color="auto" w:fill="auto"/>
            <w:noWrap/>
            <w:vAlign w:val="bottom"/>
            <w:hideMark/>
          </w:tcPr>
          <w:p w14:paraId="2ACA4709"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0.1871</w:t>
            </w:r>
          </w:p>
        </w:tc>
        <w:tc>
          <w:tcPr>
            <w:tcW w:w="992" w:type="dxa"/>
            <w:tcBorders>
              <w:top w:val="nil"/>
              <w:left w:val="nil"/>
              <w:bottom w:val="nil"/>
              <w:right w:val="nil"/>
            </w:tcBorders>
            <w:shd w:val="clear" w:color="auto" w:fill="auto"/>
            <w:noWrap/>
            <w:vAlign w:val="bottom"/>
            <w:hideMark/>
          </w:tcPr>
          <w:p w14:paraId="2D13F26C"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0.1822</w:t>
            </w:r>
          </w:p>
        </w:tc>
        <w:tc>
          <w:tcPr>
            <w:tcW w:w="1134" w:type="dxa"/>
            <w:tcBorders>
              <w:top w:val="nil"/>
              <w:left w:val="nil"/>
              <w:bottom w:val="nil"/>
              <w:right w:val="nil"/>
            </w:tcBorders>
            <w:shd w:val="clear" w:color="auto" w:fill="auto"/>
            <w:noWrap/>
            <w:vAlign w:val="bottom"/>
            <w:hideMark/>
          </w:tcPr>
          <w:p w14:paraId="7147DE04"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-0.0066</w:t>
            </w:r>
          </w:p>
        </w:tc>
        <w:tc>
          <w:tcPr>
            <w:tcW w:w="960" w:type="dxa"/>
            <w:tcBorders>
              <w:top w:val="nil"/>
              <w:left w:val="nil"/>
              <w:bottom w:val="nil"/>
              <w:right w:val="nil"/>
            </w:tcBorders>
            <w:shd w:val="clear" w:color="auto" w:fill="auto"/>
            <w:noWrap/>
            <w:vAlign w:val="bottom"/>
            <w:hideMark/>
          </w:tcPr>
          <w:p w14:paraId="6D1D35EA"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1</w:t>
            </w:r>
          </w:p>
        </w:tc>
        <w:tc>
          <w:tcPr>
            <w:tcW w:w="1199" w:type="dxa"/>
            <w:tcBorders>
              <w:top w:val="nil"/>
              <w:left w:val="nil"/>
              <w:bottom w:val="nil"/>
              <w:right w:val="nil"/>
            </w:tcBorders>
            <w:shd w:val="clear" w:color="auto" w:fill="auto"/>
            <w:noWrap/>
            <w:vAlign w:val="bottom"/>
            <w:hideMark/>
          </w:tcPr>
          <w:p w14:paraId="14AA3298" w14:textId="77777777" w:rsidR="00BC4D90" w:rsidRPr="00EA09DB" w:rsidRDefault="00BC4D90">
            <w:pPr>
              <w:jc w:val="right"/>
              <w:rPr>
                <w:rFonts w:ascii="Calibri" w:hAnsi="Calibri" w:cs="Calibri"/>
                <w:color w:val="000000"/>
                <w:sz w:val="18"/>
                <w:szCs w:val="18"/>
              </w:rPr>
            </w:pPr>
          </w:p>
        </w:tc>
      </w:tr>
      <w:tr w:rsidR="00BC4D90" w14:paraId="06BB6365" w14:textId="77777777" w:rsidTr="00EA09DB">
        <w:trPr>
          <w:trHeight w:val="300"/>
        </w:trPr>
        <w:tc>
          <w:tcPr>
            <w:tcW w:w="2127" w:type="dxa"/>
            <w:tcBorders>
              <w:top w:val="nil"/>
              <w:left w:val="nil"/>
              <w:bottom w:val="nil"/>
              <w:right w:val="nil"/>
            </w:tcBorders>
            <w:shd w:val="clear" w:color="auto" w:fill="auto"/>
            <w:noWrap/>
            <w:vAlign w:val="bottom"/>
            <w:hideMark/>
          </w:tcPr>
          <w:p w14:paraId="6A7B4948"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Experience</w:t>
            </w:r>
          </w:p>
        </w:tc>
        <w:tc>
          <w:tcPr>
            <w:tcW w:w="850" w:type="dxa"/>
            <w:tcBorders>
              <w:top w:val="nil"/>
              <w:left w:val="nil"/>
              <w:bottom w:val="nil"/>
              <w:right w:val="nil"/>
            </w:tcBorders>
            <w:shd w:val="clear" w:color="auto" w:fill="auto"/>
            <w:noWrap/>
            <w:vAlign w:val="bottom"/>
            <w:hideMark/>
          </w:tcPr>
          <w:p w14:paraId="16B73AFB"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-0.0882</w:t>
            </w:r>
          </w:p>
        </w:tc>
        <w:tc>
          <w:tcPr>
            <w:tcW w:w="943" w:type="dxa"/>
            <w:tcBorders>
              <w:top w:val="nil"/>
              <w:left w:val="nil"/>
              <w:bottom w:val="nil"/>
              <w:right w:val="nil"/>
            </w:tcBorders>
            <w:shd w:val="clear" w:color="auto" w:fill="auto"/>
            <w:noWrap/>
            <w:vAlign w:val="bottom"/>
            <w:hideMark/>
          </w:tcPr>
          <w:p w14:paraId="0E5E7146"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-0.0027</w:t>
            </w:r>
          </w:p>
        </w:tc>
        <w:tc>
          <w:tcPr>
            <w:tcW w:w="999" w:type="dxa"/>
            <w:tcBorders>
              <w:top w:val="nil"/>
              <w:left w:val="nil"/>
              <w:bottom w:val="nil"/>
              <w:right w:val="nil"/>
            </w:tcBorders>
            <w:shd w:val="clear" w:color="auto" w:fill="auto"/>
            <w:noWrap/>
            <w:vAlign w:val="bottom"/>
            <w:hideMark/>
          </w:tcPr>
          <w:p w14:paraId="582C45D9"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-0.0077</w:t>
            </w:r>
          </w:p>
        </w:tc>
        <w:tc>
          <w:tcPr>
            <w:tcW w:w="962" w:type="dxa"/>
            <w:tcBorders>
              <w:top w:val="nil"/>
              <w:left w:val="nil"/>
              <w:bottom w:val="nil"/>
              <w:right w:val="nil"/>
            </w:tcBorders>
            <w:shd w:val="clear" w:color="auto" w:fill="auto"/>
            <w:noWrap/>
            <w:vAlign w:val="bottom"/>
            <w:hideMark/>
          </w:tcPr>
          <w:p w14:paraId="3580713F"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-0.0108</w:t>
            </w:r>
          </w:p>
        </w:tc>
        <w:tc>
          <w:tcPr>
            <w:tcW w:w="356" w:type="dxa"/>
            <w:tcBorders>
              <w:top w:val="nil"/>
              <w:left w:val="nil"/>
              <w:bottom w:val="nil"/>
              <w:right w:val="nil"/>
            </w:tcBorders>
            <w:shd w:val="clear" w:color="auto" w:fill="auto"/>
            <w:noWrap/>
            <w:vAlign w:val="bottom"/>
            <w:hideMark/>
          </w:tcPr>
          <w:p w14:paraId="1B854871"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-0.0049</w:t>
            </w:r>
          </w:p>
        </w:tc>
        <w:tc>
          <w:tcPr>
            <w:tcW w:w="1170" w:type="dxa"/>
            <w:tcBorders>
              <w:top w:val="nil"/>
              <w:left w:val="nil"/>
              <w:bottom w:val="nil"/>
              <w:right w:val="nil"/>
            </w:tcBorders>
            <w:shd w:val="clear" w:color="auto" w:fill="auto"/>
            <w:noWrap/>
            <w:vAlign w:val="bottom"/>
            <w:hideMark/>
          </w:tcPr>
          <w:p w14:paraId="6338E69F"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0.0247</w:t>
            </w:r>
          </w:p>
        </w:tc>
        <w:tc>
          <w:tcPr>
            <w:tcW w:w="1022" w:type="dxa"/>
            <w:tcBorders>
              <w:top w:val="nil"/>
              <w:left w:val="nil"/>
              <w:bottom w:val="nil"/>
              <w:right w:val="nil"/>
            </w:tcBorders>
            <w:shd w:val="clear" w:color="auto" w:fill="auto"/>
            <w:noWrap/>
            <w:vAlign w:val="bottom"/>
            <w:hideMark/>
          </w:tcPr>
          <w:p w14:paraId="18F45E38"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0.1554</w:t>
            </w:r>
          </w:p>
        </w:tc>
        <w:tc>
          <w:tcPr>
            <w:tcW w:w="992" w:type="dxa"/>
            <w:tcBorders>
              <w:top w:val="nil"/>
              <w:left w:val="nil"/>
              <w:bottom w:val="nil"/>
              <w:right w:val="nil"/>
            </w:tcBorders>
            <w:shd w:val="clear" w:color="auto" w:fill="auto"/>
            <w:noWrap/>
            <w:vAlign w:val="bottom"/>
            <w:hideMark/>
          </w:tcPr>
          <w:p w14:paraId="71CF58DE"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-0.1773</w:t>
            </w:r>
          </w:p>
        </w:tc>
        <w:tc>
          <w:tcPr>
            <w:tcW w:w="1134" w:type="dxa"/>
            <w:tcBorders>
              <w:top w:val="nil"/>
              <w:left w:val="nil"/>
              <w:bottom w:val="nil"/>
              <w:right w:val="nil"/>
            </w:tcBorders>
            <w:shd w:val="clear" w:color="auto" w:fill="auto"/>
            <w:noWrap/>
            <w:vAlign w:val="bottom"/>
            <w:hideMark/>
          </w:tcPr>
          <w:p w14:paraId="3A912446"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-0.2933</w:t>
            </w:r>
          </w:p>
        </w:tc>
        <w:tc>
          <w:tcPr>
            <w:tcW w:w="960" w:type="dxa"/>
            <w:tcBorders>
              <w:top w:val="nil"/>
              <w:left w:val="nil"/>
              <w:bottom w:val="nil"/>
              <w:right w:val="nil"/>
            </w:tcBorders>
            <w:shd w:val="clear" w:color="auto" w:fill="auto"/>
            <w:noWrap/>
            <w:vAlign w:val="bottom"/>
            <w:hideMark/>
          </w:tcPr>
          <w:p w14:paraId="6D29735C"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0.1813</w:t>
            </w:r>
          </w:p>
        </w:tc>
        <w:tc>
          <w:tcPr>
            <w:tcW w:w="1199" w:type="dxa"/>
            <w:tcBorders>
              <w:top w:val="nil"/>
              <w:left w:val="nil"/>
              <w:bottom w:val="nil"/>
              <w:right w:val="nil"/>
            </w:tcBorders>
            <w:shd w:val="clear" w:color="auto" w:fill="auto"/>
            <w:noWrap/>
            <w:vAlign w:val="bottom"/>
            <w:hideMark/>
          </w:tcPr>
          <w:p w14:paraId="6A3B79C5"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1</w:t>
            </w:r>
          </w:p>
        </w:tc>
      </w:tr>
      <w:tr w:rsidR="00BC4D90" w14:paraId="71FBF715" w14:textId="77777777" w:rsidTr="00EA09DB">
        <w:trPr>
          <w:trHeight w:val="300"/>
        </w:trPr>
        <w:tc>
          <w:tcPr>
            <w:tcW w:w="2127" w:type="dxa"/>
            <w:tcBorders>
              <w:top w:val="nil"/>
              <w:left w:val="nil"/>
              <w:bottom w:val="nil"/>
              <w:right w:val="nil"/>
            </w:tcBorders>
            <w:shd w:val="clear" w:color="auto" w:fill="auto"/>
            <w:noWrap/>
            <w:vAlign w:val="bottom"/>
            <w:hideMark/>
          </w:tcPr>
          <w:p w14:paraId="5DE0D196"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 xml:space="preserve">Num. </w:t>
            </w:r>
            <w:proofErr w:type="spellStart"/>
            <w:r w:rsidRPr="00EA09DB">
              <w:rPr>
                <w:rFonts w:ascii="Calibri" w:hAnsi="Calibri" w:cs="Calibri"/>
                <w:color w:val="000000"/>
                <w:sz w:val="18"/>
                <w:szCs w:val="18"/>
              </w:rPr>
              <w:t>prev</w:t>
            </w:r>
            <w:proofErr w:type="spellEnd"/>
            <w:r w:rsidRPr="00EA09DB">
              <w:rPr>
                <w:rFonts w:ascii="Calibri" w:hAnsi="Calibri" w:cs="Calibri"/>
                <w:color w:val="000000"/>
                <w:sz w:val="18"/>
                <w:szCs w:val="18"/>
              </w:rPr>
              <w:t xml:space="preserve"> jobs</w:t>
            </w:r>
          </w:p>
        </w:tc>
        <w:tc>
          <w:tcPr>
            <w:tcW w:w="850" w:type="dxa"/>
            <w:tcBorders>
              <w:top w:val="nil"/>
              <w:left w:val="nil"/>
              <w:bottom w:val="nil"/>
              <w:right w:val="nil"/>
            </w:tcBorders>
            <w:shd w:val="clear" w:color="auto" w:fill="auto"/>
            <w:noWrap/>
            <w:vAlign w:val="bottom"/>
            <w:hideMark/>
          </w:tcPr>
          <w:p w14:paraId="14D554AA"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0.0217</w:t>
            </w:r>
          </w:p>
        </w:tc>
        <w:tc>
          <w:tcPr>
            <w:tcW w:w="943" w:type="dxa"/>
            <w:tcBorders>
              <w:top w:val="nil"/>
              <w:left w:val="nil"/>
              <w:bottom w:val="nil"/>
              <w:right w:val="nil"/>
            </w:tcBorders>
            <w:shd w:val="clear" w:color="auto" w:fill="auto"/>
            <w:noWrap/>
            <w:vAlign w:val="bottom"/>
            <w:hideMark/>
          </w:tcPr>
          <w:p w14:paraId="571DCA2F"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0.0008</w:t>
            </w:r>
          </w:p>
        </w:tc>
        <w:tc>
          <w:tcPr>
            <w:tcW w:w="999" w:type="dxa"/>
            <w:tcBorders>
              <w:top w:val="nil"/>
              <w:left w:val="nil"/>
              <w:bottom w:val="nil"/>
              <w:right w:val="nil"/>
            </w:tcBorders>
            <w:shd w:val="clear" w:color="auto" w:fill="auto"/>
            <w:noWrap/>
            <w:vAlign w:val="bottom"/>
            <w:hideMark/>
          </w:tcPr>
          <w:p w14:paraId="2CE25168"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-0.0023</w:t>
            </w:r>
          </w:p>
        </w:tc>
        <w:tc>
          <w:tcPr>
            <w:tcW w:w="962" w:type="dxa"/>
            <w:tcBorders>
              <w:top w:val="nil"/>
              <w:left w:val="nil"/>
              <w:bottom w:val="nil"/>
              <w:right w:val="nil"/>
            </w:tcBorders>
            <w:shd w:val="clear" w:color="auto" w:fill="auto"/>
            <w:noWrap/>
            <w:vAlign w:val="bottom"/>
            <w:hideMark/>
          </w:tcPr>
          <w:p w14:paraId="0159BE94"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-0.0123</w:t>
            </w:r>
          </w:p>
        </w:tc>
        <w:tc>
          <w:tcPr>
            <w:tcW w:w="356" w:type="dxa"/>
            <w:tcBorders>
              <w:top w:val="nil"/>
              <w:left w:val="nil"/>
              <w:bottom w:val="nil"/>
              <w:right w:val="nil"/>
            </w:tcBorders>
            <w:shd w:val="clear" w:color="auto" w:fill="auto"/>
            <w:noWrap/>
            <w:vAlign w:val="bottom"/>
            <w:hideMark/>
          </w:tcPr>
          <w:p w14:paraId="6AF0E54A"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-0.005</w:t>
            </w:r>
          </w:p>
        </w:tc>
        <w:tc>
          <w:tcPr>
            <w:tcW w:w="1170" w:type="dxa"/>
            <w:tcBorders>
              <w:top w:val="nil"/>
              <w:left w:val="nil"/>
              <w:bottom w:val="nil"/>
              <w:right w:val="nil"/>
            </w:tcBorders>
            <w:shd w:val="clear" w:color="auto" w:fill="auto"/>
            <w:noWrap/>
            <w:vAlign w:val="bottom"/>
            <w:hideMark/>
          </w:tcPr>
          <w:p w14:paraId="36994A8F"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-0.0134</w:t>
            </w:r>
          </w:p>
        </w:tc>
        <w:tc>
          <w:tcPr>
            <w:tcW w:w="1022" w:type="dxa"/>
            <w:tcBorders>
              <w:top w:val="nil"/>
              <w:left w:val="nil"/>
              <w:bottom w:val="nil"/>
              <w:right w:val="nil"/>
            </w:tcBorders>
            <w:shd w:val="clear" w:color="auto" w:fill="auto"/>
            <w:noWrap/>
            <w:vAlign w:val="bottom"/>
            <w:hideMark/>
          </w:tcPr>
          <w:p w14:paraId="31CE2CF0"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-0.0604</w:t>
            </w:r>
          </w:p>
        </w:tc>
        <w:tc>
          <w:tcPr>
            <w:tcW w:w="992" w:type="dxa"/>
            <w:tcBorders>
              <w:top w:val="nil"/>
              <w:left w:val="nil"/>
              <w:bottom w:val="nil"/>
              <w:right w:val="nil"/>
            </w:tcBorders>
            <w:shd w:val="clear" w:color="auto" w:fill="auto"/>
            <w:noWrap/>
            <w:vAlign w:val="bottom"/>
            <w:hideMark/>
          </w:tcPr>
          <w:p w14:paraId="4D9EB69F"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-0.2519</w:t>
            </w:r>
          </w:p>
        </w:tc>
        <w:tc>
          <w:tcPr>
            <w:tcW w:w="1134" w:type="dxa"/>
            <w:tcBorders>
              <w:top w:val="nil"/>
              <w:left w:val="nil"/>
              <w:bottom w:val="nil"/>
              <w:right w:val="nil"/>
            </w:tcBorders>
            <w:shd w:val="clear" w:color="auto" w:fill="auto"/>
            <w:noWrap/>
            <w:vAlign w:val="bottom"/>
            <w:hideMark/>
          </w:tcPr>
          <w:p w14:paraId="5CD0DDE2"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-0.3607</w:t>
            </w:r>
          </w:p>
        </w:tc>
        <w:tc>
          <w:tcPr>
            <w:tcW w:w="960" w:type="dxa"/>
            <w:tcBorders>
              <w:top w:val="nil"/>
              <w:left w:val="nil"/>
              <w:bottom w:val="nil"/>
              <w:right w:val="nil"/>
            </w:tcBorders>
            <w:shd w:val="clear" w:color="auto" w:fill="auto"/>
            <w:noWrap/>
            <w:vAlign w:val="bottom"/>
            <w:hideMark/>
          </w:tcPr>
          <w:p w14:paraId="53DD0510"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0.0867</w:t>
            </w:r>
          </w:p>
        </w:tc>
        <w:tc>
          <w:tcPr>
            <w:tcW w:w="1199" w:type="dxa"/>
            <w:tcBorders>
              <w:top w:val="nil"/>
              <w:left w:val="nil"/>
              <w:bottom w:val="nil"/>
              <w:right w:val="nil"/>
            </w:tcBorders>
            <w:shd w:val="clear" w:color="auto" w:fill="auto"/>
            <w:noWrap/>
            <w:vAlign w:val="bottom"/>
            <w:hideMark/>
          </w:tcPr>
          <w:p w14:paraId="6118081C"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0.7371</w:t>
            </w:r>
          </w:p>
        </w:tc>
      </w:tr>
      <w:tr w:rsidR="00BC4D90" w14:paraId="17BA7041" w14:textId="77777777" w:rsidTr="00EA09DB">
        <w:trPr>
          <w:trHeight w:val="300"/>
        </w:trPr>
        <w:tc>
          <w:tcPr>
            <w:tcW w:w="2127" w:type="dxa"/>
            <w:tcBorders>
              <w:top w:val="nil"/>
              <w:left w:val="nil"/>
              <w:bottom w:val="nil"/>
              <w:right w:val="nil"/>
            </w:tcBorders>
            <w:shd w:val="clear" w:color="auto" w:fill="auto"/>
            <w:noWrap/>
            <w:vAlign w:val="bottom"/>
            <w:hideMark/>
          </w:tcPr>
          <w:p w14:paraId="6A42C375"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Managing in own country</w:t>
            </w:r>
          </w:p>
        </w:tc>
        <w:tc>
          <w:tcPr>
            <w:tcW w:w="850" w:type="dxa"/>
            <w:tcBorders>
              <w:top w:val="nil"/>
              <w:left w:val="nil"/>
              <w:bottom w:val="nil"/>
              <w:right w:val="nil"/>
            </w:tcBorders>
            <w:shd w:val="clear" w:color="auto" w:fill="auto"/>
            <w:noWrap/>
            <w:vAlign w:val="bottom"/>
            <w:hideMark/>
          </w:tcPr>
          <w:p w14:paraId="1E514FD3"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0.1772</w:t>
            </w:r>
          </w:p>
        </w:tc>
        <w:tc>
          <w:tcPr>
            <w:tcW w:w="943" w:type="dxa"/>
            <w:tcBorders>
              <w:top w:val="nil"/>
              <w:left w:val="nil"/>
              <w:bottom w:val="nil"/>
              <w:right w:val="nil"/>
            </w:tcBorders>
            <w:shd w:val="clear" w:color="auto" w:fill="auto"/>
            <w:noWrap/>
            <w:vAlign w:val="bottom"/>
            <w:hideMark/>
          </w:tcPr>
          <w:p w14:paraId="30700FD8"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-0.0067</w:t>
            </w:r>
          </w:p>
        </w:tc>
        <w:tc>
          <w:tcPr>
            <w:tcW w:w="999" w:type="dxa"/>
            <w:tcBorders>
              <w:top w:val="nil"/>
              <w:left w:val="nil"/>
              <w:bottom w:val="nil"/>
              <w:right w:val="nil"/>
            </w:tcBorders>
            <w:shd w:val="clear" w:color="auto" w:fill="auto"/>
            <w:noWrap/>
            <w:vAlign w:val="bottom"/>
            <w:hideMark/>
          </w:tcPr>
          <w:p w14:paraId="561CA22A"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-0.0143</w:t>
            </w:r>
          </w:p>
        </w:tc>
        <w:tc>
          <w:tcPr>
            <w:tcW w:w="962" w:type="dxa"/>
            <w:tcBorders>
              <w:top w:val="nil"/>
              <w:left w:val="nil"/>
              <w:bottom w:val="nil"/>
              <w:right w:val="nil"/>
            </w:tcBorders>
            <w:shd w:val="clear" w:color="auto" w:fill="auto"/>
            <w:noWrap/>
            <w:vAlign w:val="bottom"/>
            <w:hideMark/>
          </w:tcPr>
          <w:p w14:paraId="23861727"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-0.0142</w:t>
            </w:r>
          </w:p>
        </w:tc>
        <w:tc>
          <w:tcPr>
            <w:tcW w:w="356" w:type="dxa"/>
            <w:tcBorders>
              <w:top w:val="nil"/>
              <w:left w:val="nil"/>
              <w:bottom w:val="nil"/>
              <w:right w:val="nil"/>
            </w:tcBorders>
            <w:shd w:val="clear" w:color="auto" w:fill="auto"/>
            <w:noWrap/>
            <w:vAlign w:val="bottom"/>
            <w:hideMark/>
          </w:tcPr>
          <w:p w14:paraId="6A32EA3D"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0.0007</w:t>
            </w:r>
          </w:p>
        </w:tc>
        <w:tc>
          <w:tcPr>
            <w:tcW w:w="1170" w:type="dxa"/>
            <w:tcBorders>
              <w:top w:val="nil"/>
              <w:left w:val="nil"/>
              <w:bottom w:val="nil"/>
              <w:right w:val="nil"/>
            </w:tcBorders>
            <w:shd w:val="clear" w:color="auto" w:fill="auto"/>
            <w:noWrap/>
            <w:vAlign w:val="bottom"/>
            <w:hideMark/>
          </w:tcPr>
          <w:p w14:paraId="3E511368"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0.0166</w:t>
            </w:r>
          </w:p>
        </w:tc>
        <w:tc>
          <w:tcPr>
            <w:tcW w:w="1022" w:type="dxa"/>
            <w:tcBorders>
              <w:top w:val="nil"/>
              <w:left w:val="nil"/>
              <w:bottom w:val="nil"/>
              <w:right w:val="nil"/>
            </w:tcBorders>
            <w:shd w:val="clear" w:color="auto" w:fill="auto"/>
            <w:noWrap/>
            <w:vAlign w:val="bottom"/>
            <w:hideMark/>
          </w:tcPr>
          <w:p w14:paraId="4762502D"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0.031</w:t>
            </w:r>
          </w:p>
        </w:tc>
        <w:tc>
          <w:tcPr>
            <w:tcW w:w="992" w:type="dxa"/>
            <w:tcBorders>
              <w:top w:val="nil"/>
              <w:left w:val="nil"/>
              <w:bottom w:val="nil"/>
              <w:right w:val="nil"/>
            </w:tcBorders>
            <w:shd w:val="clear" w:color="auto" w:fill="auto"/>
            <w:noWrap/>
            <w:vAlign w:val="bottom"/>
            <w:hideMark/>
          </w:tcPr>
          <w:p w14:paraId="21AAAE8F"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0.0366</w:t>
            </w:r>
          </w:p>
        </w:tc>
        <w:tc>
          <w:tcPr>
            <w:tcW w:w="1134" w:type="dxa"/>
            <w:tcBorders>
              <w:top w:val="nil"/>
              <w:left w:val="nil"/>
              <w:bottom w:val="nil"/>
              <w:right w:val="nil"/>
            </w:tcBorders>
            <w:shd w:val="clear" w:color="auto" w:fill="auto"/>
            <w:noWrap/>
            <w:vAlign w:val="bottom"/>
            <w:hideMark/>
          </w:tcPr>
          <w:p w14:paraId="2BF7601E"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0.0835</w:t>
            </w:r>
          </w:p>
        </w:tc>
        <w:tc>
          <w:tcPr>
            <w:tcW w:w="960" w:type="dxa"/>
            <w:tcBorders>
              <w:top w:val="nil"/>
              <w:left w:val="nil"/>
              <w:bottom w:val="nil"/>
              <w:right w:val="nil"/>
            </w:tcBorders>
            <w:shd w:val="clear" w:color="auto" w:fill="auto"/>
            <w:noWrap/>
            <w:vAlign w:val="bottom"/>
            <w:hideMark/>
          </w:tcPr>
          <w:p w14:paraId="4C2F3344"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0.0671</w:t>
            </w:r>
          </w:p>
        </w:tc>
        <w:tc>
          <w:tcPr>
            <w:tcW w:w="1199" w:type="dxa"/>
            <w:tcBorders>
              <w:top w:val="nil"/>
              <w:left w:val="nil"/>
              <w:bottom w:val="nil"/>
              <w:right w:val="nil"/>
            </w:tcBorders>
            <w:shd w:val="clear" w:color="auto" w:fill="auto"/>
            <w:noWrap/>
            <w:vAlign w:val="bottom"/>
            <w:hideMark/>
          </w:tcPr>
          <w:p w14:paraId="49CEA5C6"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-0.0215</w:t>
            </w:r>
          </w:p>
        </w:tc>
      </w:tr>
      <w:tr w:rsidR="00BC4D90" w14:paraId="718A03C6" w14:textId="77777777" w:rsidTr="00EA09DB">
        <w:trPr>
          <w:trHeight w:val="300"/>
        </w:trPr>
        <w:tc>
          <w:tcPr>
            <w:tcW w:w="2127" w:type="dxa"/>
            <w:tcBorders>
              <w:top w:val="nil"/>
              <w:left w:val="nil"/>
              <w:bottom w:val="nil"/>
              <w:right w:val="nil"/>
            </w:tcBorders>
            <w:shd w:val="clear" w:color="auto" w:fill="auto"/>
            <w:noWrap/>
            <w:vAlign w:val="bottom"/>
            <w:hideMark/>
          </w:tcPr>
          <w:p w14:paraId="6671207D" w14:textId="77777777" w:rsidR="00BC4D90" w:rsidRPr="00EA09DB" w:rsidRDefault="00BC4D90">
            <w:pPr>
              <w:rPr>
                <w:rFonts w:ascii="Calibri" w:hAnsi="Calibri" w:cs="Calibri"/>
                <w:color w:val="000000"/>
                <w:sz w:val="18"/>
                <w:szCs w:val="18"/>
              </w:rPr>
            </w:pPr>
            <w:proofErr w:type="spellStart"/>
            <w:r w:rsidRPr="00EA09DB">
              <w:rPr>
                <w:rFonts w:ascii="Calibri" w:hAnsi="Calibri" w:cs="Calibri"/>
                <w:color w:val="000000"/>
                <w:sz w:val="18"/>
                <w:szCs w:val="18"/>
              </w:rPr>
              <w:t>Prev</w:t>
            </w:r>
            <w:proofErr w:type="spellEnd"/>
            <w:r w:rsidRPr="00EA09DB">
              <w:rPr>
                <w:rFonts w:ascii="Calibri" w:hAnsi="Calibri" w:cs="Calibri"/>
                <w:color w:val="000000"/>
                <w:sz w:val="18"/>
                <w:szCs w:val="18"/>
              </w:rPr>
              <w:t xml:space="preserve"> promotion</w:t>
            </w:r>
          </w:p>
        </w:tc>
        <w:tc>
          <w:tcPr>
            <w:tcW w:w="850" w:type="dxa"/>
            <w:tcBorders>
              <w:top w:val="nil"/>
              <w:left w:val="nil"/>
              <w:bottom w:val="nil"/>
              <w:right w:val="nil"/>
            </w:tcBorders>
            <w:shd w:val="clear" w:color="auto" w:fill="auto"/>
            <w:noWrap/>
            <w:vAlign w:val="bottom"/>
            <w:hideMark/>
          </w:tcPr>
          <w:p w14:paraId="1CF84210"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-0.0132</w:t>
            </w:r>
          </w:p>
        </w:tc>
        <w:tc>
          <w:tcPr>
            <w:tcW w:w="943" w:type="dxa"/>
            <w:tcBorders>
              <w:top w:val="nil"/>
              <w:left w:val="nil"/>
              <w:bottom w:val="nil"/>
              <w:right w:val="nil"/>
            </w:tcBorders>
            <w:shd w:val="clear" w:color="auto" w:fill="auto"/>
            <w:noWrap/>
            <w:vAlign w:val="bottom"/>
            <w:hideMark/>
          </w:tcPr>
          <w:p w14:paraId="7B0B33CE"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-0.0018</w:t>
            </w:r>
          </w:p>
        </w:tc>
        <w:tc>
          <w:tcPr>
            <w:tcW w:w="999" w:type="dxa"/>
            <w:tcBorders>
              <w:top w:val="nil"/>
              <w:left w:val="nil"/>
              <w:bottom w:val="nil"/>
              <w:right w:val="nil"/>
            </w:tcBorders>
            <w:shd w:val="clear" w:color="auto" w:fill="auto"/>
            <w:noWrap/>
            <w:vAlign w:val="bottom"/>
            <w:hideMark/>
          </w:tcPr>
          <w:p w14:paraId="77CF576D"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-0.0013</w:t>
            </w:r>
          </w:p>
        </w:tc>
        <w:tc>
          <w:tcPr>
            <w:tcW w:w="962" w:type="dxa"/>
            <w:tcBorders>
              <w:top w:val="nil"/>
              <w:left w:val="nil"/>
              <w:bottom w:val="nil"/>
              <w:right w:val="nil"/>
            </w:tcBorders>
            <w:shd w:val="clear" w:color="auto" w:fill="auto"/>
            <w:noWrap/>
            <w:vAlign w:val="bottom"/>
            <w:hideMark/>
          </w:tcPr>
          <w:p w14:paraId="6859D885"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0.005</w:t>
            </w:r>
          </w:p>
        </w:tc>
        <w:tc>
          <w:tcPr>
            <w:tcW w:w="356" w:type="dxa"/>
            <w:tcBorders>
              <w:top w:val="nil"/>
              <w:left w:val="nil"/>
              <w:bottom w:val="nil"/>
              <w:right w:val="nil"/>
            </w:tcBorders>
            <w:shd w:val="clear" w:color="auto" w:fill="auto"/>
            <w:noWrap/>
            <w:vAlign w:val="bottom"/>
            <w:hideMark/>
          </w:tcPr>
          <w:p w14:paraId="59D4641F"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0.2115</w:t>
            </w:r>
          </w:p>
        </w:tc>
        <w:tc>
          <w:tcPr>
            <w:tcW w:w="1170" w:type="dxa"/>
            <w:tcBorders>
              <w:top w:val="nil"/>
              <w:left w:val="nil"/>
              <w:bottom w:val="nil"/>
              <w:right w:val="nil"/>
            </w:tcBorders>
            <w:shd w:val="clear" w:color="auto" w:fill="auto"/>
            <w:noWrap/>
            <w:vAlign w:val="bottom"/>
            <w:hideMark/>
          </w:tcPr>
          <w:p w14:paraId="4411D220"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0.013</w:t>
            </w:r>
          </w:p>
        </w:tc>
        <w:tc>
          <w:tcPr>
            <w:tcW w:w="1022" w:type="dxa"/>
            <w:tcBorders>
              <w:top w:val="nil"/>
              <w:left w:val="nil"/>
              <w:bottom w:val="nil"/>
              <w:right w:val="nil"/>
            </w:tcBorders>
            <w:shd w:val="clear" w:color="auto" w:fill="auto"/>
            <w:noWrap/>
            <w:vAlign w:val="bottom"/>
            <w:hideMark/>
          </w:tcPr>
          <w:p w14:paraId="7AB6FFCC"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0.1174</w:t>
            </w:r>
          </w:p>
        </w:tc>
        <w:tc>
          <w:tcPr>
            <w:tcW w:w="992" w:type="dxa"/>
            <w:tcBorders>
              <w:top w:val="nil"/>
              <w:left w:val="nil"/>
              <w:bottom w:val="nil"/>
              <w:right w:val="nil"/>
            </w:tcBorders>
            <w:shd w:val="clear" w:color="auto" w:fill="auto"/>
            <w:noWrap/>
            <w:vAlign w:val="bottom"/>
            <w:hideMark/>
          </w:tcPr>
          <w:p w14:paraId="59801DB5"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-0.1581</w:t>
            </w:r>
          </w:p>
        </w:tc>
        <w:tc>
          <w:tcPr>
            <w:tcW w:w="1134" w:type="dxa"/>
            <w:tcBorders>
              <w:top w:val="nil"/>
              <w:left w:val="nil"/>
              <w:bottom w:val="nil"/>
              <w:right w:val="nil"/>
            </w:tcBorders>
            <w:shd w:val="clear" w:color="auto" w:fill="auto"/>
            <w:noWrap/>
            <w:vAlign w:val="bottom"/>
            <w:hideMark/>
          </w:tcPr>
          <w:p w14:paraId="23009879"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-0.255</w:t>
            </w:r>
          </w:p>
        </w:tc>
        <w:tc>
          <w:tcPr>
            <w:tcW w:w="960" w:type="dxa"/>
            <w:tcBorders>
              <w:top w:val="nil"/>
              <w:left w:val="nil"/>
              <w:bottom w:val="nil"/>
              <w:right w:val="nil"/>
            </w:tcBorders>
            <w:shd w:val="clear" w:color="auto" w:fill="auto"/>
            <w:noWrap/>
            <w:vAlign w:val="bottom"/>
            <w:hideMark/>
          </w:tcPr>
          <w:p w14:paraId="68E62D20"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0.0305</w:t>
            </w:r>
          </w:p>
        </w:tc>
        <w:tc>
          <w:tcPr>
            <w:tcW w:w="1199" w:type="dxa"/>
            <w:tcBorders>
              <w:top w:val="nil"/>
              <w:left w:val="nil"/>
              <w:bottom w:val="nil"/>
              <w:right w:val="nil"/>
            </w:tcBorders>
            <w:shd w:val="clear" w:color="auto" w:fill="auto"/>
            <w:noWrap/>
            <w:vAlign w:val="bottom"/>
            <w:hideMark/>
          </w:tcPr>
          <w:p w14:paraId="615E164A"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0.2906</w:t>
            </w:r>
          </w:p>
        </w:tc>
      </w:tr>
      <w:tr w:rsidR="00BC4D90" w14:paraId="5D323DA3" w14:textId="77777777" w:rsidTr="00EA09DB">
        <w:trPr>
          <w:trHeight w:val="300"/>
        </w:trPr>
        <w:tc>
          <w:tcPr>
            <w:tcW w:w="2127" w:type="dxa"/>
            <w:tcBorders>
              <w:top w:val="nil"/>
              <w:left w:val="nil"/>
              <w:bottom w:val="nil"/>
              <w:right w:val="nil"/>
            </w:tcBorders>
            <w:shd w:val="clear" w:color="auto" w:fill="auto"/>
            <w:noWrap/>
            <w:vAlign w:val="bottom"/>
            <w:hideMark/>
          </w:tcPr>
          <w:p w14:paraId="56BFBC8A" w14:textId="77777777" w:rsidR="00BC4D90" w:rsidRPr="00EA09DB" w:rsidRDefault="00BC4D90">
            <w:pPr>
              <w:rPr>
                <w:rFonts w:ascii="Calibri" w:hAnsi="Calibri" w:cs="Calibri"/>
                <w:color w:val="000000"/>
                <w:sz w:val="18"/>
                <w:szCs w:val="18"/>
              </w:rPr>
            </w:pPr>
            <w:proofErr w:type="spellStart"/>
            <w:r w:rsidRPr="00EA09DB">
              <w:rPr>
                <w:rFonts w:ascii="Calibri" w:hAnsi="Calibri" w:cs="Calibri"/>
                <w:color w:val="000000"/>
                <w:sz w:val="18"/>
                <w:szCs w:val="18"/>
              </w:rPr>
              <w:t>Prev</w:t>
            </w:r>
            <w:proofErr w:type="spellEnd"/>
            <w:r w:rsidRPr="00EA09DB">
              <w:rPr>
                <w:rFonts w:ascii="Calibri" w:hAnsi="Calibri" w:cs="Calibri"/>
                <w:color w:val="000000"/>
                <w:sz w:val="18"/>
                <w:szCs w:val="18"/>
              </w:rPr>
              <w:t xml:space="preserve"> relegation</w:t>
            </w:r>
          </w:p>
        </w:tc>
        <w:tc>
          <w:tcPr>
            <w:tcW w:w="850" w:type="dxa"/>
            <w:tcBorders>
              <w:top w:val="nil"/>
              <w:left w:val="nil"/>
              <w:bottom w:val="nil"/>
              <w:right w:val="nil"/>
            </w:tcBorders>
            <w:shd w:val="clear" w:color="auto" w:fill="auto"/>
            <w:noWrap/>
            <w:vAlign w:val="bottom"/>
            <w:hideMark/>
          </w:tcPr>
          <w:p w14:paraId="14B0CC7B"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0.1286</w:t>
            </w:r>
          </w:p>
        </w:tc>
        <w:tc>
          <w:tcPr>
            <w:tcW w:w="943" w:type="dxa"/>
            <w:tcBorders>
              <w:top w:val="nil"/>
              <w:left w:val="nil"/>
              <w:bottom w:val="nil"/>
              <w:right w:val="nil"/>
            </w:tcBorders>
            <w:shd w:val="clear" w:color="auto" w:fill="auto"/>
            <w:noWrap/>
            <w:vAlign w:val="bottom"/>
            <w:hideMark/>
          </w:tcPr>
          <w:p w14:paraId="5DA1560F"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-0.0009</w:t>
            </w:r>
          </w:p>
        </w:tc>
        <w:tc>
          <w:tcPr>
            <w:tcW w:w="999" w:type="dxa"/>
            <w:tcBorders>
              <w:top w:val="nil"/>
              <w:left w:val="nil"/>
              <w:bottom w:val="nil"/>
              <w:right w:val="nil"/>
            </w:tcBorders>
            <w:shd w:val="clear" w:color="auto" w:fill="auto"/>
            <w:noWrap/>
            <w:vAlign w:val="bottom"/>
            <w:hideMark/>
          </w:tcPr>
          <w:p w14:paraId="116F7351"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-0.0035</w:t>
            </w:r>
          </w:p>
        </w:tc>
        <w:tc>
          <w:tcPr>
            <w:tcW w:w="962" w:type="dxa"/>
            <w:tcBorders>
              <w:top w:val="nil"/>
              <w:left w:val="nil"/>
              <w:bottom w:val="nil"/>
              <w:right w:val="nil"/>
            </w:tcBorders>
            <w:shd w:val="clear" w:color="auto" w:fill="auto"/>
            <w:noWrap/>
            <w:vAlign w:val="bottom"/>
            <w:hideMark/>
          </w:tcPr>
          <w:p w14:paraId="7BA7932F"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-0.009</w:t>
            </w:r>
          </w:p>
        </w:tc>
        <w:tc>
          <w:tcPr>
            <w:tcW w:w="356" w:type="dxa"/>
            <w:tcBorders>
              <w:top w:val="nil"/>
              <w:left w:val="nil"/>
              <w:bottom w:val="nil"/>
              <w:right w:val="nil"/>
            </w:tcBorders>
            <w:shd w:val="clear" w:color="auto" w:fill="auto"/>
            <w:noWrap/>
            <w:vAlign w:val="bottom"/>
            <w:hideMark/>
          </w:tcPr>
          <w:p w14:paraId="66C66B15"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0.0117</w:t>
            </w:r>
          </w:p>
        </w:tc>
        <w:tc>
          <w:tcPr>
            <w:tcW w:w="1170" w:type="dxa"/>
            <w:tcBorders>
              <w:top w:val="nil"/>
              <w:left w:val="nil"/>
              <w:bottom w:val="nil"/>
              <w:right w:val="nil"/>
            </w:tcBorders>
            <w:shd w:val="clear" w:color="auto" w:fill="auto"/>
            <w:noWrap/>
            <w:vAlign w:val="bottom"/>
            <w:hideMark/>
          </w:tcPr>
          <w:p w14:paraId="6506EBF4"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0.1881</w:t>
            </w:r>
          </w:p>
        </w:tc>
        <w:tc>
          <w:tcPr>
            <w:tcW w:w="1022" w:type="dxa"/>
            <w:tcBorders>
              <w:top w:val="nil"/>
              <w:left w:val="nil"/>
              <w:bottom w:val="nil"/>
              <w:right w:val="nil"/>
            </w:tcBorders>
            <w:shd w:val="clear" w:color="auto" w:fill="auto"/>
            <w:noWrap/>
            <w:vAlign w:val="bottom"/>
            <w:hideMark/>
          </w:tcPr>
          <w:p w14:paraId="5596DBFC"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0.0095</w:t>
            </w:r>
          </w:p>
        </w:tc>
        <w:tc>
          <w:tcPr>
            <w:tcW w:w="992" w:type="dxa"/>
            <w:tcBorders>
              <w:top w:val="nil"/>
              <w:left w:val="nil"/>
              <w:bottom w:val="nil"/>
              <w:right w:val="nil"/>
            </w:tcBorders>
            <w:shd w:val="clear" w:color="auto" w:fill="auto"/>
            <w:noWrap/>
            <w:vAlign w:val="bottom"/>
            <w:hideMark/>
          </w:tcPr>
          <w:p w14:paraId="1782456A"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-0.157</w:t>
            </w:r>
          </w:p>
        </w:tc>
        <w:tc>
          <w:tcPr>
            <w:tcW w:w="1134" w:type="dxa"/>
            <w:tcBorders>
              <w:top w:val="nil"/>
              <w:left w:val="nil"/>
              <w:bottom w:val="nil"/>
              <w:right w:val="nil"/>
            </w:tcBorders>
            <w:shd w:val="clear" w:color="auto" w:fill="auto"/>
            <w:noWrap/>
            <w:vAlign w:val="bottom"/>
            <w:hideMark/>
          </w:tcPr>
          <w:p w14:paraId="7BADB870"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-0.1914</w:t>
            </w:r>
          </w:p>
        </w:tc>
        <w:tc>
          <w:tcPr>
            <w:tcW w:w="960" w:type="dxa"/>
            <w:tcBorders>
              <w:top w:val="nil"/>
              <w:left w:val="nil"/>
              <w:bottom w:val="nil"/>
              <w:right w:val="nil"/>
            </w:tcBorders>
            <w:shd w:val="clear" w:color="auto" w:fill="auto"/>
            <w:noWrap/>
            <w:vAlign w:val="bottom"/>
            <w:hideMark/>
          </w:tcPr>
          <w:p w14:paraId="5289A516"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0.0029</w:t>
            </w:r>
          </w:p>
        </w:tc>
        <w:tc>
          <w:tcPr>
            <w:tcW w:w="1199" w:type="dxa"/>
            <w:tcBorders>
              <w:top w:val="nil"/>
              <w:left w:val="nil"/>
              <w:bottom w:val="nil"/>
              <w:right w:val="nil"/>
            </w:tcBorders>
            <w:shd w:val="clear" w:color="auto" w:fill="auto"/>
            <w:noWrap/>
            <w:vAlign w:val="bottom"/>
            <w:hideMark/>
          </w:tcPr>
          <w:p w14:paraId="058F1556"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0.2432</w:t>
            </w:r>
          </w:p>
        </w:tc>
      </w:tr>
      <w:tr w:rsidR="00BC4D90" w14:paraId="27FCE16B" w14:textId="77777777" w:rsidTr="00EA09DB">
        <w:trPr>
          <w:trHeight w:val="300"/>
        </w:trPr>
        <w:tc>
          <w:tcPr>
            <w:tcW w:w="2127" w:type="dxa"/>
            <w:tcBorders>
              <w:top w:val="nil"/>
              <w:left w:val="nil"/>
              <w:bottom w:val="nil"/>
              <w:right w:val="nil"/>
            </w:tcBorders>
            <w:shd w:val="clear" w:color="auto" w:fill="auto"/>
            <w:noWrap/>
            <w:vAlign w:val="bottom"/>
            <w:hideMark/>
          </w:tcPr>
          <w:p w14:paraId="6B73754C" w14:textId="77777777" w:rsidR="00BC4D90" w:rsidRPr="00EA09DB" w:rsidRDefault="00BC4D90">
            <w:pPr>
              <w:rPr>
                <w:rFonts w:ascii="Calibri" w:hAnsi="Calibri" w:cs="Calibri"/>
                <w:color w:val="000000"/>
                <w:sz w:val="18"/>
                <w:szCs w:val="18"/>
              </w:rPr>
            </w:pPr>
            <w:proofErr w:type="spellStart"/>
            <w:r w:rsidRPr="00EA09DB">
              <w:rPr>
                <w:rFonts w:ascii="Calibri" w:hAnsi="Calibri" w:cs="Calibri"/>
                <w:color w:val="000000"/>
                <w:sz w:val="18"/>
                <w:szCs w:val="18"/>
              </w:rPr>
              <w:t>Prev</w:t>
            </w:r>
            <w:proofErr w:type="spellEnd"/>
            <w:r w:rsidRPr="00EA09DB">
              <w:rPr>
                <w:rFonts w:ascii="Calibri" w:hAnsi="Calibri" w:cs="Calibri"/>
                <w:color w:val="000000"/>
                <w:sz w:val="18"/>
                <w:szCs w:val="18"/>
              </w:rPr>
              <w:t xml:space="preserve"> championship</w:t>
            </w:r>
          </w:p>
        </w:tc>
        <w:tc>
          <w:tcPr>
            <w:tcW w:w="850" w:type="dxa"/>
            <w:tcBorders>
              <w:top w:val="nil"/>
              <w:left w:val="nil"/>
              <w:bottom w:val="nil"/>
              <w:right w:val="nil"/>
            </w:tcBorders>
            <w:shd w:val="clear" w:color="auto" w:fill="auto"/>
            <w:noWrap/>
            <w:vAlign w:val="bottom"/>
            <w:hideMark/>
          </w:tcPr>
          <w:p w14:paraId="4767D1B4"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-0.3315</w:t>
            </w:r>
          </w:p>
        </w:tc>
        <w:tc>
          <w:tcPr>
            <w:tcW w:w="943" w:type="dxa"/>
            <w:tcBorders>
              <w:top w:val="nil"/>
              <w:left w:val="nil"/>
              <w:bottom w:val="nil"/>
              <w:right w:val="nil"/>
            </w:tcBorders>
            <w:shd w:val="clear" w:color="auto" w:fill="auto"/>
            <w:noWrap/>
            <w:vAlign w:val="bottom"/>
            <w:hideMark/>
          </w:tcPr>
          <w:p w14:paraId="74E4D236"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0.0107</w:t>
            </w:r>
          </w:p>
        </w:tc>
        <w:tc>
          <w:tcPr>
            <w:tcW w:w="999" w:type="dxa"/>
            <w:tcBorders>
              <w:top w:val="nil"/>
              <w:left w:val="nil"/>
              <w:bottom w:val="nil"/>
              <w:right w:val="nil"/>
            </w:tcBorders>
            <w:shd w:val="clear" w:color="auto" w:fill="auto"/>
            <w:noWrap/>
            <w:vAlign w:val="bottom"/>
            <w:hideMark/>
          </w:tcPr>
          <w:p w14:paraId="09614A12"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0.0188</w:t>
            </w:r>
          </w:p>
        </w:tc>
        <w:tc>
          <w:tcPr>
            <w:tcW w:w="962" w:type="dxa"/>
            <w:tcBorders>
              <w:top w:val="nil"/>
              <w:left w:val="nil"/>
              <w:bottom w:val="nil"/>
              <w:right w:val="nil"/>
            </w:tcBorders>
            <w:shd w:val="clear" w:color="auto" w:fill="auto"/>
            <w:noWrap/>
            <w:vAlign w:val="bottom"/>
            <w:hideMark/>
          </w:tcPr>
          <w:p w14:paraId="7463501B"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0.0231</w:t>
            </w:r>
          </w:p>
        </w:tc>
        <w:tc>
          <w:tcPr>
            <w:tcW w:w="356" w:type="dxa"/>
            <w:tcBorders>
              <w:top w:val="nil"/>
              <w:left w:val="nil"/>
              <w:bottom w:val="nil"/>
              <w:right w:val="nil"/>
            </w:tcBorders>
            <w:shd w:val="clear" w:color="auto" w:fill="auto"/>
            <w:noWrap/>
            <w:vAlign w:val="bottom"/>
            <w:hideMark/>
          </w:tcPr>
          <w:p w14:paraId="21050529"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-0.0411</w:t>
            </w:r>
          </w:p>
        </w:tc>
        <w:tc>
          <w:tcPr>
            <w:tcW w:w="1170" w:type="dxa"/>
            <w:tcBorders>
              <w:top w:val="nil"/>
              <w:left w:val="nil"/>
              <w:bottom w:val="nil"/>
              <w:right w:val="nil"/>
            </w:tcBorders>
            <w:shd w:val="clear" w:color="auto" w:fill="auto"/>
            <w:noWrap/>
            <w:vAlign w:val="bottom"/>
            <w:hideMark/>
          </w:tcPr>
          <w:p w14:paraId="58A3B85B"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-0.0293</w:t>
            </w:r>
          </w:p>
        </w:tc>
        <w:tc>
          <w:tcPr>
            <w:tcW w:w="1022" w:type="dxa"/>
            <w:tcBorders>
              <w:top w:val="nil"/>
              <w:left w:val="nil"/>
              <w:bottom w:val="nil"/>
              <w:right w:val="nil"/>
            </w:tcBorders>
            <w:shd w:val="clear" w:color="auto" w:fill="auto"/>
            <w:noWrap/>
            <w:vAlign w:val="bottom"/>
            <w:hideMark/>
          </w:tcPr>
          <w:p w14:paraId="1BE45952"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0.1609</w:t>
            </w:r>
          </w:p>
        </w:tc>
        <w:tc>
          <w:tcPr>
            <w:tcW w:w="992" w:type="dxa"/>
            <w:tcBorders>
              <w:top w:val="nil"/>
              <w:left w:val="nil"/>
              <w:bottom w:val="nil"/>
              <w:right w:val="nil"/>
            </w:tcBorders>
            <w:shd w:val="clear" w:color="auto" w:fill="auto"/>
            <w:noWrap/>
            <w:vAlign w:val="bottom"/>
            <w:hideMark/>
          </w:tcPr>
          <w:p w14:paraId="22436599"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0.031</w:t>
            </w:r>
          </w:p>
        </w:tc>
        <w:tc>
          <w:tcPr>
            <w:tcW w:w="1134" w:type="dxa"/>
            <w:tcBorders>
              <w:top w:val="nil"/>
              <w:left w:val="nil"/>
              <w:bottom w:val="nil"/>
              <w:right w:val="nil"/>
            </w:tcBorders>
            <w:shd w:val="clear" w:color="auto" w:fill="auto"/>
            <w:noWrap/>
            <w:vAlign w:val="bottom"/>
            <w:hideMark/>
          </w:tcPr>
          <w:p w14:paraId="0E9D6B03"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-0.0653</w:t>
            </w:r>
          </w:p>
        </w:tc>
        <w:tc>
          <w:tcPr>
            <w:tcW w:w="960" w:type="dxa"/>
            <w:tcBorders>
              <w:top w:val="nil"/>
              <w:left w:val="nil"/>
              <w:bottom w:val="nil"/>
              <w:right w:val="nil"/>
            </w:tcBorders>
            <w:shd w:val="clear" w:color="auto" w:fill="auto"/>
            <w:noWrap/>
            <w:vAlign w:val="bottom"/>
            <w:hideMark/>
          </w:tcPr>
          <w:p w14:paraId="481F100E"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-0.0281</w:t>
            </w:r>
          </w:p>
        </w:tc>
        <w:tc>
          <w:tcPr>
            <w:tcW w:w="1199" w:type="dxa"/>
            <w:tcBorders>
              <w:top w:val="nil"/>
              <w:left w:val="nil"/>
              <w:bottom w:val="nil"/>
              <w:right w:val="nil"/>
            </w:tcBorders>
            <w:shd w:val="clear" w:color="auto" w:fill="auto"/>
            <w:noWrap/>
            <w:vAlign w:val="bottom"/>
            <w:hideMark/>
          </w:tcPr>
          <w:p w14:paraId="6AB7CB3D"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0.1746</w:t>
            </w:r>
          </w:p>
        </w:tc>
      </w:tr>
      <w:tr w:rsidR="00BC4D90" w14:paraId="1B47CCAA" w14:textId="77777777" w:rsidTr="00EA09DB">
        <w:trPr>
          <w:trHeight w:val="300"/>
        </w:trPr>
        <w:tc>
          <w:tcPr>
            <w:tcW w:w="2127" w:type="dxa"/>
            <w:tcBorders>
              <w:top w:val="nil"/>
              <w:left w:val="nil"/>
              <w:bottom w:val="nil"/>
              <w:right w:val="nil"/>
            </w:tcBorders>
            <w:shd w:val="clear" w:color="auto" w:fill="auto"/>
            <w:noWrap/>
            <w:vAlign w:val="bottom"/>
            <w:hideMark/>
          </w:tcPr>
          <w:p w14:paraId="2B607BD2"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Position end of last season</w:t>
            </w:r>
          </w:p>
        </w:tc>
        <w:tc>
          <w:tcPr>
            <w:tcW w:w="850" w:type="dxa"/>
            <w:tcBorders>
              <w:top w:val="nil"/>
              <w:left w:val="nil"/>
              <w:bottom w:val="nil"/>
              <w:right w:val="nil"/>
            </w:tcBorders>
            <w:shd w:val="clear" w:color="auto" w:fill="auto"/>
            <w:noWrap/>
            <w:vAlign w:val="bottom"/>
            <w:hideMark/>
          </w:tcPr>
          <w:p w14:paraId="2F7AF8BD"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0.8073</w:t>
            </w:r>
          </w:p>
        </w:tc>
        <w:tc>
          <w:tcPr>
            <w:tcW w:w="943" w:type="dxa"/>
            <w:tcBorders>
              <w:top w:val="nil"/>
              <w:left w:val="nil"/>
              <w:bottom w:val="nil"/>
              <w:right w:val="nil"/>
            </w:tcBorders>
            <w:shd w:val="clear" w:color="auto" w:fill="auto"/>
            <w:noWrap/>
            <w:vAlign w:val="bottom"/>
            <w:hideMark/>
          </w:tcPr>
          <w:p w14:paraId="1BA52F26"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-0.0035</w:t>
            </w:r>
          </w:p>
        </w:tc>
        <w:tc>
          <w:tcPr>
            <w:tcW w:w="999" w:type="dxa"/>
            <w:tcBorders>
              <w:top w:val="nil"/>
              <w:left w:val="nil"/>
              <w:bottom w:val="nil"/>
              <w:right w:val="nil"/>
            </w:tcBorders>
            <w:shd w:val="clear" w:color="auto" w:fill="auto"/>
            <w:noWrap/>
            <w:vAlign w:val="bottom"/>
            <w:hideMark/>
          </w:tcPr>
          <w:p w14:paraId="2B0E7908"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-0.0113</w:t>
            </w:r>
          </w:p>
        </w:tc>
        <w:tc>
          <w:tcPr>
            <w:tcW w:w="962" w:type="dxa"/>
            <w:tcBorders>
              <w:top w:val="nil"/>
              <w:left w:val="nil"/>
              <w:bottom w:val="nil"/>
              <w:right w:val="nil"/>
            </w:tcBorders>
            <w:shd w:val="clear" w:color="auto" w:fill="auto"/>
            <w:noWrap/>
            <w:vAlign w:val="bottom"/>
            <w:hideMark/>
          </w:tcPr>
          <w:p w14:paraId="6545F288"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-0.0224</w:t>
            </w:r>
          </w:p>
        </w:tc>
        <w:tc>
          <w:tcPr>
            <w:tcW w:w="356" w:type="dxa"/>
            <w:tcBorders>
              <w:top w:val="nil"/>
              <w:left w:val="nil"/>
              <w:bottom w:val="nil"/>
              <w:right w:val="nil"/>
            </w:tcBorders>
            <w:shd w:val="clear" w:color="auto" w:fill="auto"/>
            <w:noWrap/>
            <w:vAlign w:val="bottom"/>
            <w:hideMark/>
          </w:tcPr>
          <w:p w14:paraId="47764850"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0.0672</w:t>
            </w:r>
          </w:p>
        </w:tc>
        <w:tc>
          <w:tcPr>
            <w:tcW w:w="1170" w:type="dxa"/>
            <w:tcBorders>
              <w:top w:val="nil"/>
              <w:left w:val="nil"/>
              <w:bottom w:val="nil"/>
              <w:right w:val="nil"/>
            </w:tcBorders>
            <w:shd w:val="clear" w:color="auto" w:fill="auto"/>
            <w:noWrap/>
            <w:vAlign w:val="bottom"/>
            <w:hideMark/>
          </w:tcPr>
          <w:p w14:paraId="1FC0F709"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-0.013</w:t>
            </w:r>
          </w:p>
        </w:tc>
        <w:tc>
          <w:tcPr>
            <w:tcW w:w="1022" w:type="dxa"/>
            <w:tcBorders>
              <w:top w:val="nil"/>
              <w:left w:val="nil"/>
              <w:bottom w:val="nil"/>
              <w:right w:val="nil"/>
            </w:tcBorders>
            <w:shd w:val="clear" w:color="auto" w:fill="auto"/>
            <w:noWrap/>
            <w:vAlign w:val="bottom"/>
            <w:hideMark/>
          </w:tcPr>
          <w:p w14:paraId="48D1E32B"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-0.2184</w:t>
            </w:r>
          </w:p>
        </w:tc>
        <w:tc>
          <w:tcPr>
            <w:tcW w:w="992" w:type="dxa"/>
            <w:tcBorders>
              <w:top w:val="nil"/>
              <w:left w:val="nil"/>
              <w:bottom w:val="nil"/>
              <w:right w:val="nil"/>
            </w:tcBorders>
            <w:shd w:val="clear" w:color="auto" w:fill="auto"/>
            <w:noWrap/>
            <w:vAlign w:val="bottom"/>
            <w:hideMark/>
          </w:tcPr>
          <w:p w14:paraId="3704CCBA"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-0.0853</w:t>
            </w:r>
          </w:p>
        </w:tc>
        <w:tc>
          <w:tcPr>
            <w:tcW w:w="1134" w:type="dxa"/>
            <w:tcBorders>
              <w:top w:val="nil"/>
              <w:left w:val="nil"/>
              <w:bottom w:val="nil"/>
              <w:right w:val="nil"/>
            </w:tcBorders>
            <w:shd w:val="clear" w:color="auto" w:fill="auto"/>
            <w:noWrap/>
            <w:vAlign w:val="bottom"/>
            <w:hideMark/>
          </w:tcPr>
          <w:p w14:paraId="4E2EC8D2"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-0.014</w:t>
            </w:r>
          </w:p>
        </w:tc>
        <w:tc>
          <w:tcPr>
            <w:tcW w:w="960" w:type="dxa"/>
            <w:tcBorders>
              <w:top w:val="nil"/>
              <w:left w:val="nil"/>
              <w:bottom w:val="nil"/>
              <w:right w:val="nil"/>
            </w:tcBorders>
            <w:shd w:val="clear" w:color="auto" w:fill="auto"/>
            <w:noWrap/>
            <w:vAlign w:val="bottom"/>
            <w:hideMark/>
          </w:tcPr>
          <w:p w14:paraId="73DB048A"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0.0565</w:t>
            </w:r>
          </w:p>
        </w:tc>
        <w:tc>
          <w:tcPr>
            <w:tcW w:w="1199" w:type="dxa"/>
            <w:tcBorders>
              <w:top w:val="nil"/>
              <w:left w:val="nil"/>
              <w:bottom w:val="nil"/>
              <w:right w:val="nil"/>
            </w:tcBorders>
            <w:shd w:val="clear" w:color="auto" w:fill="auto"/>
            <w:noWrap/>
            <w:vAlign w:val="bottom"/>
            <w:hideMark/>
          </w:tcPr>
          <w:p w14:paraId="344A23AF"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-0.099</w:t>
            </w:r>
          </w:p>
        </w:tc>
      </w:tr>
      <w:tr w:rsidR="00BC4D90" w14:paraId="25329BFA" w14:textId="77777777" w:rsidTr="00EA09DB">
        <w:trPr>
          <w:trHeight w:val="300"/>
        </w:trPr>
        <w:tc>
          <w:tcPr>
            <w:tcW w:w="2127" w:type="dxa"/>
            <w:tcBorders>
              <w:top w:val="nil"/>
              <w:left w:val="nil"/>
              <w:bottom w:val="nil"/>
              <w:right w:val="nil"/>
            </w:tcBorders>
            <w:shd w:val="clear" w:color="auto" w:fill="auto"/>
            <w:noWrap/>
            <w:vAlign w:val="bottom"/>
            <w:hideMark/>
          </w:tcPr>
          <w:p w14:paraId="2C83524D"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Num games left</w:t>
            </w:r>
          </w:p>
        </w:tc>
        <w:tc>
          <w:tcPr>
            <w:tcW w:w="850" w:type="dxa"/>
            <w:tcBorders>
              <w:top w:val="nil"/>
              <w:left w:val="nil"/>
              <w:bottom w:val="nil"/>
              <w:right w:val="nil"/>
            </w:tcBorders>
            <w:shd w:val="clear" w:color="auto" w:fill="auto"/>
            <w:noWrap/>
            <w:vAlign w:val="bottom"/>
            <w:hideMark/>
          </w:tcPr>
          <w:p w14:paraId="44F924D2"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0.0672</w:t>
            </w:r>
          </w:p>
        </w:tc>
        <w:tc>
          <w:tcPr>
            <w:tcW w:w="943" w:type="dxa"/>
            <w:tcBorders>
              <w:top w:val="nil"/>
              <w:left w:val="nil"/>
              <w:bottom w:val="nil"/>
              <w:right w:val="nil"/>
            </w:tcBorders>
            <w:shd w:val="clear" w:color="auto" w:fill="auto"/>
            <w:noWrap/>
            <w:vAlign w:val="bottom"/>
            <w:hideMark/>
          </w:tcPr>
          <w:p w14:paraId="250665C1"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-0.0016</w:t>
            </w:r>
          </w:p>
        </w:tc>
        <w:tc>
          <w:tcPr>
            <w:tcW w:w="999" w:type="dxa"/>
            <w:tcBorders>
              <w:top w:val="nil"/>
              <w:left w:val="nil"/>
              <w:bottom w:val="nil"/>
              <w:right w:val="nil"/>
            </w:tcBorders>
            <w:shd w:val="clear" w:color="auto" w:fill="auto"/>
            <w:noWrap/>
            <w:vAlign w:val="bottom"/>
            <w:hideMark/>
          </w:tcPr>
          <w:p w14:paraId="017A7250"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-0.0031</w:t>
            </w:r>
          </w:p>
        </w:tc>
        <w:tc>
          <w:tcPr>
            <w:tcW w:w="962" w:type="dxa"/>
            <w:tcBorders>
              <w:top w:val="nil"/>
              <w:left w:val="nil"/>
              <w:bottom w:val="nil"/>
              <w:right w:val="nil"/>
            </w:tcBorders>
            <w:shd w:val="clear" w:color="auto" w:fill="auto"/>
            <w:noWrap/>
            <w:vAlign w:val="bottom"/>
            <w:hideMark/>
          </w:tcPr>
          <w:p w14:paraId="51800854"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-0.0014</w:t>
            </w:r>
          </w:p>
        </w:tc>
        <w:tc>
          <w:tcPr>
            <w:tcW w:w="356" w:type="dxa"/>
            <w:tcBorders>
              <w:top w:val="nil"/>
              <w:left w:val="nil"/>
              <w:bottom w:val="nil"/>
              <w:right w:val="nil"/>
            </w:tcBorders>
            <w:shd w:val="clear" w:color="auto" w:fill="auto"/>
            <w:noWrap/>
            <w:vAlign w:val="bottom"/>
            <w:hideMark/>
          </w:tcPr>
          <w:p w14:paraId="37CC713C"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0.0083</w:t>
            </w:r>
          </w:p>
        </w:tc>
        <w:tc>
          <w:tcPr>
            <w:tcW w:w="1170" w:type="dxa"/>
            <w:tcBorders>
              <w:top w:val="nil"/>
              <w:left w:val="nil"/>
              <w:bottom w:val="nil"/>
              <w:right w:val="nil"/>
            </w:tcBorders>
            <w:shd w:val="clear" w:color="auto" w:fill="auto"/>
            <w:noWrap/>
            <w:vAlign w:val="bottom"/>
            <w:hideMark/>
          </w:tcPr>
          <w:p w14:paraId="3920CD42"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0.0343</w:t>
            </w:r>
          </w:p>
        </w:tc>
        <w:tc>
          <w:tcPr>
            <w:tcW w:w="1022" w:type="dxa"/>
            <w:tcBorders>
              <w:top w:val="nil"/>
              <w:left w:val="nil"/>
              <w:bottom w:val="nil"/>
              <w:right w:val="nil"/>
            </w:tcBorders>
            <w:shd w:val="clear" w:color="auto" w:fill="auto"/>
            <w:noWrap/>
            <w:vAlign w:val="bottom"/>
            <w:hideMark/>
          </w:tcPr>
          <w:p w14:paraId="3A6F3B3D"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-0.1381</w:t>
            </w:r>
          </w:p>
        </w:tc>
        <w:tc>
          <w:tcPr>
            <w:tcW w:w="992" w:type="dxa"/>
            <w:tcBorders>
              <w:top w:val="nil"/>
              <w:left w:val="nil"/>
              <w:bottom w:val="nil"/>
              <w:right w:val="nil"/>
            </w:tcBorders>
            <w:shd w:val="clear" w:color="auto" w:fill="auto"/>
            <w:noWrap/>
            <w:vAlign w:val="bottom"/>
            <w:hideMark/>
          </w:tcPr>
          <w:p w14:paraId="584059F7"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-0.0198</w:t>
            </w:r>
          </w:p>
        </w:tc>
        <w:tc>
          <w:tcPr>
            <w:tcW w:w="1134" w:type="dxa"/>
            <w:tcBorders>
              <w:top w:val="nil"/>
              <w:left w:val="nil"/>
              <w:bottom w:val="nil"/>
              <w:right w:val="nil"/>
            </w:tcBorders>
            <w:shd w:val="clear" w:color="auto" w:fill="auto"/>
            <w:noWrap/>
            <w:vAlign w:val="bottom"/>
            <w:hideMark/>
          </w:tcPr>
          <w:p w14:paraId="37C84B85"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-0.0225</w:t>
            </w:r>
          </w:p>
        </w:tc>
        <w:tc>
          <w:tcPr>
            <w:tcW w:w="960" w:type="dxa"/>
            <w:tcBorders>
              <w:top w:val="nil"/>
              <w:left w:val="nil"/>
              <w:bottom w:val="nil"/>
              <w:right w:val="nil"/>
            </w:tcBorders>
            <w:shd w:val="clear" w:color="auto" w:fill="auto"/>
            <w:noWrap/>
            <w:vAlign w:val="bottom"/>
            <w:hideMark/>
          </w:tcPr>
          <w:p w14:paraId="1A0611A6"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-0.0306</w:t>
            </w:r>
          </w:p>
        </w:tc>
        <w:tc>
          <w:tcPr>
            <w:tcW w:w="1199" w:type="dxa"/>
            <w:tcBorders>
              <w:top w:val="nil"/>
              <w:left w:val="nil"/>
              <w:bottom w:val="nil"/>
              <w:right w:val="nil"/>
            </w:tcBorders>
            <w:shd w:val="clear" w:color="auto" w:fill="auto"/>
            <w:noWrap/>
            <w:vAlign w:val="bottom"/>
            <w:hideMark/>
          </w:tcPr>
          <w:p w14:paraId="75DFC918"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-0.0192</w:t>
            </w:r>
          </w:p>
        </w:tc>
      </w:tr>
      <w:tr w:rsidR="00BC4D90" w14:paraId="45253156" w14:textId="77777777" w:rsidTr="00EA09DB">
        <w:trPr>
          <w:trHeight w:val="300"/>
        </w:trPr>
        <w:tc>
          <w:tcPr>
            <w:tcW w:w="2127" w:type="dxa"/>
            <w:tcBorders>
              <w:top w:val="nil"/>
              <w:left w:val="nil"/>
              <w:bottom w:val="nil"/>
              <w:right w:val="nil"/>
            </w:tcBorders>
            <w:shd w:val="clear" w:color="auto" w:fill="auto"/>
            <w:noWrap/>
            <w:vAlign w:val="bottom"/>
            <w:hideMark/>
          </w:tcPr>
          <w:p w14:paraId="21967BD9"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Closed season</w:t>
            </w:r>
          </w:p>
        </w:tc>
        <w:tc>
          <w:tcPr>
            <w:tcW w:w="850" w:type="dxa"/>
            <w:tcBorders>
              <w:top w:val="nil"/>
              <w:left w:val="nil"/>
              <w:bottom w:val="nil"/>
              <w:right w:val="nil"/>
            </w:tcBorders>
            <w:shd w:val="clear" w:color="auto" w:fill="auto"/>
            <w:noWrap/>
            <w:vAlign w:val="bottom"/>
            <w:hideMark/>
          </w:tcPr>
          <w:p w14:paraId="2519E5E3"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0.0125</w:t>
            </w:r>
          </w:p>
        </w:tc>
        <w:tc>
          <w:tcPr>
            <w:tcW w:w="943" w:type="dxa"/>
            <w:tcBorders>
              <w:top w:val="nil"/>
              <w:left w:val="nil"/>
              <w:bottom w:val="nil"/>
              <w:right w:val="nil"/>
            </w:tcBorders>
            <w:shd w:val="clear" w:color="auto" w:fill="auto"/>
            <w:noWrap/>
            <w:vAlign w:val="bottom"/>
            <w:hideMark/>
          </w:tcPr>
          <w:p w14:paraId="6D94F5D3"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-0.0045</w:t>
            </w:r>
          </w:p>
        </w:tc>
        <w:tc>
          <w:tcPr>
            <w:tcW w:w="999" w:type="dxa"/>
            <w:tcBorders>
              <w:top w:val="nil"/>
              <w:left w:val="nil"/>
              <w:bottom w:val="nil"/>
              <w:right w:val="nil"/>
            </w:tcBorders>
            <w:shd w:val="clear" w:color="auto" w:fill="auto"/>
            <w:noWrap/>
            <w:vAlign w:val="bottom"/>
            <w:hideMark/>
          </w:tcPr>
          <w:p w14:paraId="06A7A0FB"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-0.0147</w:t>
            </w:r>
          </w:p>
        </w:tc>
        <w:tc>
          <w:tcPr>
            <w:tcW w:w="962" w:type="dxa"/>
            <w:tcBorders>
              <w:top w:val="nil"/>
              <w:left w:val="nil"/>
              <w:bottom w:val="nil"/>
              <w:right w:val="nil"/>
            </w:tcBorders>
            <w:shd w:val="clear" w:color="auto" w:fill="auto"/>
            <w:noWrap/>
            <w:vAlign w:val="bottom"/>
            <w:hideMark/>
          </w:tcPr>
          <w:p w14:paraId="67D78470"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-0.0096</w:t>
            </w:r>
          </w:p>
        </w:tc>
        <w:tc>
          <w:tcPr>
            <w:tcW w:w="356" w:type="dxa"/>
            <w:tcBorders>
              <w:top w:val="nil"/>
              <w:left w:val="nil"/>
              <w:bottom w:val="nil"/>
              <w:right w:val="nil"/>
            </w:tcBorders>
            <w:shd w:val="clear" w:color="auto" w:fill="auto"/>
            <w:noWrap/>
            <w:vAlign w:val="bottom"/>
            <w:hideMark/>
          </w:tcPr>
          <w:p w14:paraId="5200B2EC"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-0.0028</w:t>
            </w:r>
          </w:p>
        </w:tc>
        <w:tc>
          <w:tcPr>
            <w:tcW w:w="1170" w:type="dxa"/>
            <w:tcBorders>
              <w:top w:val="nil"/>
              <w:left w:val="nil"/>
              <w:bottom w:val="nil"/>
              <w:right w:val="nil"/>
            </w:tcBorders>
            <w:shd w:val="clear" w:color="auto" w:fill="auto"/>
            <w:noWrap/>
            <w:vAlign w:val="bottom"/>
            <w:hideMark/>
          </w:tcPr>
          <w:p w14:paraId="7FDCF9B2"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-0.0061</w:t>
            </w:r>
          </w:p>
        </w:tc>
        <w:tc>
          <w:tcPr>
            <w:tcW w:w="1022" w:type="dxa"/>
            <w:tcBorders>
              <w:top w:val="nil"/>
              <w:left w:val="nil"/>
              <w:bottom w:val="nil"/>
              <w:right w:val="nil"/>
            </w:tcBorders>
            <w:shd w:val="clear" w:color="auto" w:fill="auto"/>
            <w:noWrap/>
            <w:vAlign w:val="bottom"/>
            <w:hideMark/>
          </w:tcPr>
          <w:p w14:paraId="5B642C6E"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0.025</w:t>
            </w:r>
          </w:p>
        </w:tc>
        <w:tc>
          <w:tcPr>
            <w:tcW w:w="992" w:type="dxa"/>
            <w:tcBorders>
              <w:top w:val="nil"/>
              <w:left w:val="nil"/>
              <w:bottom w:val="nil"/>
              <w:right w:val="nil"/>
            </w:tcBorders>
            <w:shd w:val="clear" w:color="auto" w:fill="auto"/>
            <w:noWrap/>
            <w:vAlign w:val="bottom"/>
            <w:hideMark/>
          </w:tcPr>
          <w:p w14:paraId="2D096116"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-0.0024</w:t>
            </w:r>
          </w:p>
        </w:tc>
        <w:tc>
          <w:tcPr>
            <w:tcW w:w="1134" w:type="dxa"/>
            <w:tcBorders>
              <w:top w:val="nil"/>
              <w:left w:val="nil"/>
              <w:bottom w:val="nil"/>
              <w:right w:val="nil"/>
            </w:tcBorders>
            <w:shd w:val="clear" w:color="auto" w:fill="auto"/>
            <w:noWrap/>
            <w:vAlign w:val="bottom"/>
            <w:hideMark/>
          </w:tcPr>
          <w:p w14:paraId="5BDE5CC3"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-0.0019</w:t>
            </w:r>
          </w:p>
        </w:tc>
        <w:tc>
          <w:tcPr>
            <w:tcW w:w="960" w:type="dxa"/>
            <w:tcBorders>
              <w:top w:val="nil"/>
              <w:left w:val="nil"/>
              <w:bottom w:val="nil"/>
              <w:right w:val="nil"/>
            </w:tcBorders>
            <w:shd w:val="clear" w:color="auto" w:fill="auto"/>
            <w:noWrap/>
            <w:vAlign w:val="bottom"/>
            <w:hideMark/>
          </w:tcPr>
          <w:p w14:paraId="7C998186"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0.0065</w:t>
            </w:r>
          </w:p>
        </w:tc>
        <w:tc>
          <w:tcPr>
            <w:tcW w:w="1199" w:type="dxa"/>
            <w:tcBorders>
              <w:top w:val="nil"/>
              <w:left w:val="nil"/>
              <w:bottom w:val="nil"/>
              <w:right w:val="nil"/>
            </w:tcBorders>
            <w:shd w:val="clear" w:color="auto" w:fill="auto"/>
            <w:noWrap/>
            <w:vAlign w:val="bottom"/>
            <w:hideMark/>
          </w:tcPr>
          <w:p w14:paraId="280AE5F8"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0.0106</w:t>
            </w:r>
          </w:p>
        </w:tc>
      </w:tr>
      <w:tr w:rsidR="00BC4D90" w14:paraId="6BBCBF27" w14:textId="77777777" w:rsidTr="00EA09DB">
        <w:trPr>
          <w:trHeight w:val="300"/>
        </w:trPr>
        <w:tc>
          <w:tcPr>
            <w:tcW w:w="2127" w:type="dxa"/>
            <w:tcBorders>
              <w:top w:val="nil"/>
              <w:left w:val="nil"/>
              <w:bottom w:val="nil"/>
              <w:right w:val="nil"/>
            </w:tcBorders>
            <w:shd w:val="clear" w:color="auto" w:fill="auto"/>
            <w:noWrap/>
            <w:vAlign w:val="bottom"/>
            <w:hideMark/>
          </w:tcPr>
          <w:p w14:paraId="3EE28CB4"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tier2</w:t>
            </w:r>
          </w:p>
        </w:tc>
        <w:tc>
          <w:tcPr>
            <w:tcW w:w="850" w:type="dxa"/>
            <w:tcBorders>
              <w:top w:val="nil"/>
              <w:left w:val="nil"/>
              <w:bottom w:val="nil"/>
              <w:right w:val="nil"/>
            </w:tcBorders>
            <w:shd w:val="clear" w:color="auto" w:fill="auto"/>
            <w:noWrap/>
            <w:vAlign w:val="bottom"/>
            <w:hideMark/>
          </w:tcPr>
          <w:p w14:paraId="143CB4C7"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0.8642</w:t>
            </w:r>
          </w:p>
        </w:tc>
        <w:tc>
          <w:tcPr>
            <w:tcW w:w="943" w:type="dxa"/>
            <w:tcBorders>
              <w:top w:val="nil"/>
              <w:left w:val="nil"/>
              <w:bottom w:val="nil"/>
              <w:right w:val="nil"/>
            </w:tcBorders>
            <w:shd w:val="clear" w:color="auto" w:fill="auto"/>
            <w:noWrap/>
            <w:vAlign w:val="bottom"/>
            <w:hideMark/>
          </w:tcPr>
          <w:p w14:paraId="77EFF288"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0.0052</w:t>
            </w:r>
          </w:p>
        </w:tc>
        <w:tc>
          <w:tcPr>
            <w:tcW w:w="999" w:type="dxa"/>
            <w:tcBorders>
              <w:top w:val="nil"/>
              <w:left w:val="nil"/>
              <w:bottom w:val="nil"/>
              <w:right w:val="nil"/>
            </w:tcBorders>
            <w:shd w:val="clear" w:color="auto" w:fill="auto"/>
            <w:noWrap/>
            <w:vAlign w:val="bottom"/>
            <w:hideMark/>
          </w:tcPr>
          <w:p w14:paraId="4B384D1B"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0.0052</w:t>
            </w:r>
          </w:p>
        </w:tc>
        <w:tc>
          <w:tcPr>
            <w:tcW w:w="962" w:type="dxa"/>
            <w:tcBorders>
              <w:top w:val="nil"/>
              <w:left w:val="nil"/>
              <w:bottom w:val="nil"/>
              <w:right w:val="nil"/>
            </w:tcBorders>
            <w:shd w:val="clear" w:color="auto" w:fill="auto"/>
            <w:noWrap/>
            <w:vAlign w:val="bottom"/>
            <w:hideMark/>
          </w:tcPr>
          <w:p w14:paraId="49F2EED5"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-0.0114</w:t>
            </w:r>
          </w:p>
        </w:tc>
        <w:tc>
          <w:tcPr>
            <w:tcW w:w="356" w:type="dxa"/>
            <w:tcBorders>
              <w:top w:val="nil"/>
              <w:left w:val="nil"/>
              <w:bottom w:val="nil"/>
              <w:right w:val="nil"/>
            </w:tcBorders>
            <w:shd w:val="clear" w:color="auto" w:fill="auto"/>
            <w:noWrap/>
            <w:vAlign w:val="bottom"/>
            <w:hideMark/>
          </w:tcPr>
          <w:p w14:paraId="07C13C0C"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-0.2146</w:t>
            </w:r>
          </w:p>
        </w:tc>
        <w:tc>
          <w:tcPr>
            <w:tcW w:w="1170" w:type="dxa"/>
            <w:tcBorders>
              <w:top w:val="nil"/>
              <w:left w:val="nil"/>
              <w:bottom w:val="nil"/>
              <w:right w:val="nil"/>
            </w:tcBorders>
            <w:shd w:val="clear" w:color="auto" w:fill="auto"/>
            <w:noWrap/>
            <w:vAlign w:val="bottom"/>
            <w:hideMark/>
          </w:tcPr>
          <w:p w14:paraId="1B294398"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0.1411</w:t>
            </w:r>
          </w:p>
        </w:tc>
        <w:tc>
          <w:tcPr>
            <w:tcW w:w="1022" w:type="dxa"/>
            <w:tcBorders>
              <w:top w:val="nil"/>
              <w:left w:val="nil"/>
              <w:bottom w:val="nil"/>
              <w:right w:val="nil"/>
            </w:tcBorders>
            <w:shd w:val="clear" w:color="auto" w:fill="auto"/>
            <w:noWrap/>
            <w:vAlign w:val="bottom"/>
            <w:hideMark/>
          </w:tcPr>
          <w:p w14:paraId="1912F0A4"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-0.2068</w:t>
            </w:r>
          </w:p>
        </w:tc>
        <w:tc>
          <w:tcPr>
            <w:tcW w:w="992" w:type="dxa"/>
            <w:tcBorders>
              <w:top w:val="nil"/>
              <w:left w:val="nil"/>
              <w:bottom w:val="nil"/>
              <w:right w:val="nil"/>
            </w:tcBorders>
            <w:shd w:val="clear" w:color="auto" w:fill="auto"/>
            <w:noWrap/>
            <w:vAlign w:val="bottom"/>
            <w:hideMark/>
          </w:tcPr>
          <w:p w14:paraId="06A695EE"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-0.0846</w:t>
            </w:r>
          </w:p>
        </w:tc>
        <w:tc>
          <w:tcPr>
            <w:tcW w:w="1134" w:type="dxa"/>
            <w:tcBorders>
              <w:top w:val="nil"/>
              <w:left w:val="nil"/>
              <w:bottom w:val="nil"/>
              <w:right w:val="nil"/>
            </w:tcBorders>
            <w:shd w:val="clear" w:color="auto" w:fill="auto"/>
            <w:noWrap/>
            <w:vAlign w:val="bottom"/>
            <w:hideMark/>
          </w:tcPr>
          <w:p w14:paraId="3FD2707A"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0.0017</w:t>
            </w:r>
          </w:p>
        </w:tc>
        <w:tc>
          <w:tcPr>
            <w:tcW w:w="960" w:type="dxa"/>
            <w:tcBorders>
              <w:top w:val="nil"/>
              <w:left w:val="nil"/>
              <w:bottom w:val="nil"/>
              <w:right w:val="nil"/>
            </w:tcBorders>
            <w:shd w:val="clear" w:color="auto" w:fill="auto"/>
            <w:noWrap/>
            <w:vAlign w:val="bottom"/>
            <w:hideMark/>
          </w:tcPr>
          <w:p w14:paraId="0731C7D3"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0.0481</w:t>
            </w:r>
          </w:p>
        </w:tc>
        <w:tc>
          <w:tcPr>
            <w:tcW w:w="1199" w:type="dxa"/>
            <w:tcBorders>
              <w:top w:val="nil"/>
              <w:left w:val="nil"/>
              <w:bottom w:val="nil"/>
              <w:right w:val="nil"/>
            </w:tcBorders>
            <w:shd w:val="clear" w:color="auto" w:fill="auto"/>
            <w:noWrap/>
            <w:vAlign w:val="bottom"/>
            <w:hideMark/>
          </w:tcPr>
          <w:p w14:paraId="1BCB926A"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-0.1135</w:t>
            </w:r>
          </w:p>
        </w:tc>
      </w:tr>
      <w:tr w:rsidR="00BC4D90" w14:paraId="177A5442" w14:textId="77777777" w:rsidTr="00EA09DB">
        <w:trPr>
          <w:trHeight w:val="300"/>
        </w:trPr>
        <w:tc>
          <w:tcPr>
            <w:tcW w:w="2127" w:type="dxa"/>
            <w:tcBorders>
              <w:top w:val="nil"/>
              <w:left w:val="nil"/>
              <w:bottom w:val="nil"/>
              <w:right w:val="nil"/>
            </w:tcBorders>
            <w:shd w:val="clear" w:color="auto" w:fill="auto"/>
            <w:noWrap/>
            <w:vAlign w:val="bottom"/>
          </w:tcPr>
          <w:p w14:paraId="37C18355" w14:textId="77777777" w:rsidR="00BC4D90" w:rsidRPr="00EA09DB" w:rsidRDefault="00BC4D90">
            <w:pPr>
              <w:rPr>
                <w:rFonts w:ascii="Calibri" w:hAnsi="Calibri" w:cs="Calibri"/>
                <w:color w:val="000000"/>
                <w:sz w:val="18"/>
                <w:szCs w:val="18"/>
              </w:rPr>
            </w:pPr>
          </w:p>
          <w:p w14:paraId="632B3507" w14:textId="4AFF1B27" w:rsidR="00BC4D90" w:rsidRPr="00EA09DB" w:rsidRDefault="00BC4D90">
            <w:pPr>
              <w:rPr>
                <w:rFonts w:ascii="Calibri" w:hAnsi="Calibri" w:cs="Calibri"/>
                <w:color w:val="000000"/>
                <w:sz w:val="18"/>
                <w:szCs w:val="18"/>
              </w:rPr>
            </w:pPr>
          </w:p>
        </w:tc>
        <w:tc>
          <w:tcPr>
            <w:tcW w:w="850" w:type="dxa"/>
            <w:tcBorders>
              <w:top w:val="nil"/>
              <w:left w:val="nil"/>
              <w:bottom w:val="nil"/>
              <w:right w:val="nil"/>
            </w:tcBorders>
            <w:shd w:val="clear" w:color="auto" w:fill="auto"/>
            <w:noWrap/>
            <w:vAlign w:val="bottom"/>
          </w:tcPr>
          <w:p w14:paraId="0B9E2EA7" w14:textId="77777777" w:rsidR="00BC4D90" w:rsidRPr="00EA09DB" w:rsidRDefault="00BC4D90">
            <w:pPr>
              <w:jc w:val="right"/>
              <w:rPr>
                <w:rFonts w:ascii="Calibri" w:hAnsi="Calibri" w:cs="Calibri"/>
                <w:color w:val="000000"/>
                <w:sz w:val="18"/>
                <w:szCs w:val="18"/>
              </w:rPr>
            </w:pPr>
          </w:p>
        </w:tc>
        <w:tc>
          <w:tcPr>
            <w:tcW w:w="943" w:type="dxa"/>
            <w:tcBorders>
              <w:top w:val="nil"/>
              <w:left w:val="nil"/>
              <w:bottom w:val="nil"/>
              <w:right w:val="nil"/>
            </w:tcBorders>
            <w:shd w:val="clear" w:color="auto" w:fill="auto"/>
            <w:noWrap/>
            <w:vAlign w:val="bottom"/>
          </w:tcPr>
          <w:p w14:paraId="4E707FBA" w14:textId="77777777" w:rsidR="00BC4D90" w:rsidRPr="00EA09DB" w:rsidRDefault="00BC4D90">
            <w:pPr>
              <w:jc w:val="right"/>
              <w:rPr>
                <w:rFonts w:ascii="Calibri" w:hAnsi="Calibri" w:cs="Calibri"/>
                <w:color w:val="000000"/>
                <w:sz w:val="18"/>
                <w:szCs w:val="18"/>
              </w:rPr>
            </w:pPr>
          </w:p>
        </w:tc>
        <w:tc>
          <w:tcPr>
            <w:tcW w:w="999" w:type="dxa"/>
            <w:tcBorders>
              <w:top w:val="nil"/>
              <w:left w:val="nil"/>
              <w:bottom w:val="nil"/>
              <w:right w:val="nil"/>
            </w:tcBorders>
            <w:shd w:val="clear" w:color="auto" w:fill="auto"/>
            <w:noWrap/>
            <w:vAlign w:val="bottom"/>
          </w:tcPr>
          <w:p w14:paraId="4CE0F237" w14:textId="77777777" w:rsidR="00BC4D90" w:rsidRPr="00EA09DB" w:rsidRDefault="00BC4D90">
            <w:pPr>
              <w:jc w:val="right"/>
              <w:rPr>
                <w:rFonts w:ascii="Calibri" w:hAnsi="Calibri" w:cs="Calibri"/>
                <w:color w:val="000000"/>
                <w:sz w:val="18"/>
                <w:szCs w:val="18"/>
              </w:rPr>
            </w:pPr>
          </w:p>
        </w:tc>
        <w:tc>
          <w:tcPr>
            <w:tcW w:w="962" w:type="dxa"/>
            <w:tcBorders>
              <w:top w:val="nil"/>
              <w:left w:val="nil"/>
              <w:bottom w:val="nil"/>
              <w:right w:val="nil"/>
            </w:tcBorders>
            <w:shd w:val="clear" w:color="auto" w:fill="auto"/>
            <w:noWrap/>
            <w:vAlign w:val="bottom"/>
          </w:tcPr>
          <w:p w14:paraId="6CB8F42E" w14:textId="77777777" w:rsidR="00BC4D90" w:rsidRPr="00EA09DB" w:rsidRDefault="00BC4D90">
            <w:pPr>
              <w:jc w:val="right"/>
              <w:rPr>
                <w:rFonts w:ascii="Calibri" w:hAnsi="Calibri" w:cs="Calibri"/>
                <w:color w:val="000000"/>
                <w:sz w:val="18"/>
                <w:szCs w:val="18"/>
              </w:rPr>
            </w:pPr>
          </w:p>
        </w:tc>
        <w:tc>
          <w:tcPr>
            <w:tcW w:w="356" w:type="dxa"/>
            <w:tcBorders>
              <w:top w:val="nil"/>
              <w:left w:val="nil"/>
              <w:bottom w:val="nil"/>
              <w:right w:val="nil"/>
            </w:tcBorders>
            <w:shd w:val="clear" w:color="auto" w:fill="auto"/>
            <w:noWrap/>
            <w:vAlign w:val="bottom"/>
          </w:tcPr>
          <w:p w14:paraId="0E7C7E80" w14:textId="77777777" w:rsidR="00BC4D90" w:rsidRPr="00EA09DB" w:rsidRDefault="00BC4D90">
            <w:pPr>
              <w:jc w:val="right"/>
              <w:rPr>
                <w:rFonts w:ascii="Calibri" w:hAnsi="Calibri" w:cs="Calibri"/>
                <w:color w:val="000000"/>
                <w:sz w:val="18"/>
                <w:szCs w:val="18"/>
              </w:rPr>
            </w:pPr>
          </w:p>
        </w:tc>
        <w:tc>
          <w:tcPr>
            <w:tcW w:w="1170" w:type="dxa"/>
            <w:tcBorders>
              <w:top w:val="nil"/>
              <w:left w:val="nil"/>
              <w:bottom w:val="nil"/>
              <w:right w:val="nil"/>
            </w:tcBorders>
            <w:shd w:val="clear" w:color="auto" w:fill="auto"/>
            <w:noWrap/>
            <w:vAlign w:val="bottom"/>
          </w:tcPr>
          <w:p w14:paraId="590DBCA8" w14:textId="77777777" w:rsidR="00BC4D90" w:rsidRPr="00EA09DB" w:rsidRDefault="00BC4D90">
            <w:pPr>
              <w:jc w:val="right"/>
              <w:rPr>
                <w:rFonts w:ascii="Calibri" w:hAnsi="Calibri" w:cs="Calibri"/>
                <w:color w:val="000000"/>
                <w:sz w:val="18"/>
                <w:szCs w:val="18"/>
              </w:rPr>
            </w:pPr>
          </w:p>
        </w:tc>
        <w:tc>
          <w:tcPr>
            <w:tcW w:w="1022" w:type="dxa"/>
            <w:tcBorders>
              <w:top w:val="nil"/>
              <w:left w:val="nil"/>
              <w:bottom w:val="nil"/>
              <w:right w:val="nil"/>
            </w:tcBorders>
            <w:shd w:val="clear" w:color="auto" w:fill="auto"/>
            <w:noWrap/>
            <w:vAlign w:val="bottom"/>
          </w:tcPr>
          <w:p w14:paraId="7F0B4FCB" w14:textId="77777777" w:rsidR="00BC4D90" w:rsidRPr="00EA09DB" w:rsidRDefault="00BC4D90">
            <w:pPr>
              <w:jc w:val="right"/>
              <w:rPr>
                <w:rFonts w:ascii="Calibri" w:hAnsi="Calibri" w:cs="Calibri"/>
                <w:color w:val="000000"/>
                <w:sz w:val="18"/>
                <w:szCs w:val="18"/>
              </w:rPr>
            </w:pPr>
          </w:p>
        </w:tc>
        <w:tc>
          <w:tcPr>
            <w:tcW w:w="992" w:type="dxa"/>
            <w:tcBorders>
              <w:top w:val="nil"/>
              <w:left w:val="nil"/>
              <w:bottom w:val="nil"/>
              <w:right w:val="nil"/>
            </w:tcBorders>
            <w:shd w:val="clear" w:color="auto" w:fill="auto"/>
            <w:noWrap/>
            <w:vAlign w:val="bottom"/>
          </w:tcPr>
          <w:p w14:paraId="70012BFC" w14:textId="77777777" w:rsidR="00BC4D90" w:rsidRPr="00EA09DB" w:rsidRDefault="00BC4D90">
            <w:pPr>
              <w:jc w:val="right"/>
              <w:rPr>
                <w:rFonts w:ascii="Calibri" w:hAnsi="Calibri" w:cs="Calibri"/>
                <w:color w:val="000000"/>
                <w:sz w:val="18"/>
                <w:szCs w:val="18"/>
              </w:rPr>
            </w:pPr>
          </w:p>
        </w:tc>
        <w:tc>
          <w:tcPr>
            <w:tcW w:w="1134" w:type="dxa"/>
            <w:tcBorders>
              <w:top w:val="nil"/>
              <w:left w:val="nil"/>
              <w:bottom w:val="nil"/>
              <w:right w:val="nil"/>
            </w:tcBorders>
            <w:shd w:val="clear" w:color="auto" w:fill="auto"/>
            <w:noWrap/>
            <w:vAlign w:val="bottom"/>
          </w:tcPr>
          <w:p w14:paraId="78014B85" w14:textId="77777777" w:rsidR="00BC4D90" w:rsidRPr="00EA09DB" w:rsidRDefault="00BC4D90">
            <w:pPr>
              <w:jc w:val="right"/>
              <w:rPr>
                <w:rFonts w:ascii="Calibri" w:hAnsi="Calibri" w:cs="Calibri"/>
                <w:color w:val="000000"/>
                <w:sz w:val="18"/>
                <w:szCs w:val="18"/>
              </w:rPr>
            </w:pPr>
          </w:p>
        </w:tc>
        <w:tc>
          <w:tcPr>
            <w:tcW w:w="960" w:type="dxa"/>
            <w:tcBorders>
              <w:top w:val="nil"/>
              <w:left w:val="nil"/>
              <w:bottom w:val="nil"/>
              <w:right w:val="nil"/>
            </w:tcBorders>
            <w:shd w:val="clear" w:color="auto" w:fill="auto"/>
            <w:noWrap/>
            <w:vAlign w:val="bottom"/>
          </w:tcPr>
          <w:p w14:paraId="64BB1996" w14:textId="77777777" w:rsidR="00BC4D90" w:rsidRDefault="00BC4D90">
            <w:pPr>
              <w:jc w:val="right"/>
              <w:rPr>
                <w:rFonts w:ascii="Calibri" w:hAnsi="Calibri" w:cs="Calibri"/>
                <w:color w:val="000000"/>
                <w:sz w:val="22"/>
                <w:szCs w:val="22"/>
              </w:rPr>
            </w:pPr>
          </w:p>
        </w:tc>
        <w:tc>
          <w:tcPr>
            <w:tcW w:w="1199" w:type="dxa"/>
            <w:tcBorders>
              <w:top w:val="nil"/>
              <w:left w:val="nil"/>
              <w:bottom w:val="nil"/>
              <w:right w:val="nil"/>
            </w:tcBorders>
            <w:shd w:val="clear" w:color="auto" w:fill="auto"/>
            <w:noWrap/>
            <w:vAlign w:val="bottom"/>
          </w:tcPr>
          <w:p w14:paraId="78D17B76" w14:textId="77777777" w:rsidR="00BC4D90" w:rsidRDefault="00BC4D90">
            <w:pPr>
              <w:jc w:val="right"/>
              <w:rPr>
                <w:rFonts w:ascii="Calibri" w:hAnsi="Calibri" w:cs="Calibri"/>
                <w:color w:val="000000"/>
                <w:sz w:val="22"/>
                <w:szCs w:val="22"/>
              </w:rPr>
            </w:pPr>
          </w:p>
        </w:tc>
      </w:tr>
      <w:tr w:rsidR="00BC4D90" w14:paraId="775DCEF6" w14:textId="77777777" w:rsidTr="00EA09DB">
        <w:trPr>
          <w:trHeight w:val="300"/>
        </w:trPr>
        <w:tc>
          <w:tcPr>
            <w:tcW w:w="2127" w:type="dxa"/>
            <w:tcBorders>
              <w:top w:val="nil"/>
              <w:left w:val="nil"/>
              <w:bottom w:val="nil"/>
              <w:right w:val="nil"/>
            </w:tcBorders>
            <w:shd w:val="clear" w:color="auto" w:fill="auto"/>
            <w:noWrap/>
            <w:vAlign w:val="bottom"/>
            <w:hideMark/>
          </w:tcPr>
          <w:p w14:paraId="42FE226B" w14:textId="77777777" w:rsidR="00BC4D90" w:rsidRPr="00EA09DB" w:rsidRDefault="00BC4D90">
            <w:pPr>
              <w:jc w:val="right"/>
              <w:rPr>
                <w:rFonts w:ascii="Calibri" w:hAnsi="Calibri" w:cs="Calibri"/>
                <w:color w:val="000000"/>
                <w:sz w:val="18"/>
                <w:szCs w:val="18"/>
              </w:rPr>
            </w:pPr>
          </w:p>
        </w:tc>
        <w:tc>
          <w:tcPr>
            <w:tcW w:w="850" w:type="dxa"/>
            <w:tcBorders>
              <w:top w:val="nil"/>
              <w:left w:val="nil"/>
              <w:bottom w:val="nil"/>
              <w:right w:val="nil"/>
            </w:tcBorders>
            <w:shd w:val="clear" w:color="auto" w:fill="auto"/>
            <w:noWrap/>
            <w:vAlign w:val="bottom"/>
            <w:hideMark/>
          </w:tcPr>
          <w:p w14:paraId="2A7B4867" w14:textId="77777777" w:rsidR="00BC4D90" w:rsidRPr="00EA09DB" w:rsidRDefault="00BC4D90">
            <w:pPr>
              <w:rPr>
                <w:sz w:val="18"/>
                <w:szCs w:val="18"/>
              </w:rPr>
            </w:pPr>
          </w:p>
        </w:tc>
        <w:tc>
          <w:tcPr>
            <w:tcW w:w="943" w:type="dxa"/>
            <w:tcBorders>
              <w:top w:val="nil"/>
              <w:left w:val="nil"/>
              <w:bottom w:val="nil"/>
              <w:right w:val="nil"/>
            </w:tcBorders>
            <w:shd w:val="clear" w:color="auto" w:fill="auto"/>
            <w:noWrap/>
            <w:vAlign w:val="bottom"/>
            <w:hideMark/>
          </w:tcPr>
          <w:p w14:paraId="56954F9D" w14:textId="77777777" w:rsidR="00BC4D90" w:rsidRPr="00EA09DB" w:rsidRDefault="00BC4D90">
            <w:pPr>
              <w:rPr>
                <w:sz w:val="18"/>
                <w:szCs w:val="18"/>
              </w:rPr>
            </w:pPr>
          </w:p>
        </w:tc>
        <w:tc>
          <w:tcPr>
            <w:tcW w:w="999" w:type="dxa"/>
            <w:tcBorders>
              <w:top w:val="nil"/>
              <w:left w:val="nil"/>
              <w:bottom w:val="nil"/>
              <w:right w:val="nil"/>
            </w:tcBorders>
            <w:shd w:val="clear" w:color="auto" w:fill="auto"/>
            <w:noWrap/>
            <w:vAlign w:val="bottom"/>
            <w:hideMark/>
          </w:tcPr>
          <w:p w14:paraId="391C1CB7" w14:textId="77777777" w:rsidR="00BC4D90" w:rsidRPr="00EA09DB" w:rsidRDefault="00BC4D90">
            <w:pPr>
              <w:rPr>
                <w:sz w:val="18"/>
                <w:szCs w:val="18"/>
              </w:rPr>
            </w:pPr>
          </w:p>
        </w:tc>
        <w:tc>
          <w:tcPr>
            <w:tcW w:w="962" w:type="dxa"/>
            <w:tcBorders>
              <w:top w:val="nil"/>
              <w:left w:val="nil"/>
              <w:bottom w:val="nil"/>
              <w:right w:val="nil"/>
            </w:tcBorders>
            <w:shd w:val="clear" w:color="auto" w:fill="auto"/>
            <w:noWrap/>
            <w:vAlign w:val="bottom"/>
            <w:hideMark/>
          </w:tcPr>
          <w:p w14:paraId="06867ACA" w14:textId="77777777" w:rsidR="00BC4D90" w:rsidRPr="00EA09DB" w:rsidRDefault="00BC4D90">
            <w:pPr>
              <w:rPr>
                <w:sz w:val="18"/>
                <w:szCs w:val="18"/>
              </w:rPr>
            </w:pPr>
          </w:p>
        </w:tc>
        <w:tc>
          <w:tcPr>
            <w:tcW w:w="356" w:type="dxa"/>
            <w:tcBorders>
              <w:top w:val="nil"/>
              <w:left w:val="nil"/>
              <w:bottom w:val="nil"/>
              <w:right w:val="nil"/>
            </w:tcBorders>
            <w:shd w:val="clear" w:color="auto" w:fill="auto"/>
            <w:noWrap/>
            <w:vAlign w:val="bottom"/>
            <w:hideMark/>
          </w:tcPr>
          <w:p w14:paraId="702156D8" w14:textId="77777777" w:rsidR="00BC4D90" w:rsidRPr="00EA09DB" w:rsidRDefault="00BC4D90">
            <w:pPr>
              <w:rPr>
                <w:sz w:val="18"/>
                <w:szCs w:val="18"/>
              </w:rPr>
            </w:pPr>
          </w:p>
        </w:tc>
        <w:tc>
          <w:tcPr>
            <w:tcW w:w="1170" w:type="dxa"/>
            <w:tcBorders>
              <w:top w:val="nil"/>
              <w:left w:val="nil"/>
              <w:bottom w:val="nil"/>
              <w:right w:val="nil"/>
            </w:tcBorders>
            <w:shd w:val="clear" w:color="auto" w:fill="auto"/>
            <w:noWrap/>
            <w:vAlign w:val="bottom"/>
            <w:hideMark/>
          </w:tcPr>
          <w:p w14:paraId="4A0D96E7" w14:textId="77777777" w:rsidR="00BC4D90" w:rsidRPr="00EA09DB" w:rsidRDefault="00BC4D90">
            <w:pPr>
              <w:rPr>
                <w:sz w:val="18"/>
                <w:szCs w:val="18"/>
              </w:rPr>
            </w:pPr>
          </w:p>
        </w:tc>
        <w:tc>
          <w:tcPr>
            <w:tcW w:w="1022" w:type="dxa"/>
            <w:tcBorders>
              <w:top w:val="nil"/>
              <w:left w:val="nil"/>
              <w:bottom w:val="nil"/>
              <w:right w:val="nil"/>
            </w:tcBorders>
            <w:shd w:val="clear" w:color="auto" w:fill="auto"/>
            <w:noWrap/>
            <w:vAlign w:val="bottom"/>
            <w:hideMark/>
          </w:tcPr>
          <w:p w14:paraId="0662EE45" w14:textId="77777777" w:rsidR="00BC4D90" w:rsidRPr="00EA09DB" w:rsidRDefault="00BC4D90">
            <w:pPr>
              <w:rPr>
                <w:sz w:val="18"/>
                <w:szCs w:val="18"/>
              </w:rPr>
            </w:pPr>
          </w:p>
        </w:tc>
        <w:tc>
          <w:tcPr>
            <w:tcW w:w="992" w:type="dxa"/>
            <w:tcBorders>
              <w:top w:val="nil"/>
              <w:left w:val="nil"/>
              <w:bottom w:val="nil"/>
              <w:right w:val="nil"/>
            </w:tcBorders>
            <w:shd w:val="clear" w:color="auto" w:fill="auto"/>
            <w:noWrap/>
            <w:vAlign w:val="bottom"/>
            <w:hideMark/>
          </w:tcPr>
          <w:p w14:paraId="1C5B7215" w14:textId="77777777" w:rsidR="00BC4D90" w:rsidRPr="00EA09DB" w:rsidRDefault="00BC4D90">
            <w:pPr>
              <w:rPr>
                <w:sz w:val="18"/>
                <w:szCs w:val="18"/>
              </w:rPr>
            </w:pPr>
          </w:p>
        </w:tc>
        <w:tc>
          <w:tcPr>
            <w:tcW w:w="1134" w:type="dxa"/>
            <w:tcBorders>
              <w:top w:val="nil"/>
              <w:left w:val="nil"/>
              <w:bottom w:val="nil"/>
              <w:right w:val="nil"/>
            </w:tcBorders>
            <w:shd w:val="clear" w:color="auto" w:fill="auto"/>
            <w:noWrap/>
            <w:vAlign w:val="bottom"/>
            <w:hideMark/>
          </w:tcPr>
          <w:p w14:paraId="7B345F20" w14:textId="77777777" w:rsidR="00BC4D90" w:rsidRPr="00EA09DB" w:rsidRDefault="00BC4D90">
            <w:pPr>
              <w:rPr>
                <w:sz w:val="18"/>
                <w:szCs w:val="18"/>
              </w:rPr>
            </w:pPr>
          </w:p>
        </w:tc>
        <w:tc>
          <w:tcPr>
            <w:tcW w:w="960" w:type="dxa"/>
            <w:tcBorders>
              <w:top w:val="nil"/>
              <w:left w:val="nil"/>
              <w:bottom w:val="nil"/>
              <w:right w:val="nil"/>
            </w:tcBorders>
            <w:shd w:val="clear" w:color="auto" w:fill="auto"/>
            <w:noWrap/>
            <w:vAlign w:val="bottom"/>
            <w:hideMark/>
          </w:tcPr>
          <w:p w14:paraId="2332441D" w14:textId="77777777" w:rsidR="00BC4D90" w:rsidRDefault="00BC4D90">
            <w:pPr>
              <w:rPr>
                <w:sz w:val="20"/>
                <w:szCs w:val="20"/>
              </w:rPr>
            </w:pPr>
          </w:p>
        </w:tc>
        <w:tc>
          <w:tcPr>
            <w:tcW w:w="1199" w:type="dxa"/>
            <w:tcBorders>
              <w:top w:val="nil"/>
              <w:left w:val="nil"/>
              <w:bottom w:val="nil"/>
              <w:right w:val="nil"/>
            </w:tcBorders>
            <w:shd w:val="clear" w:color="auto" w:fill="auto"/>
            <w:noWrap/>
            <w:vAlign w:val="bottom"/>
            <w:hideMark/>
          </w:tcPr>
          <w:p w14:paraId="5A6BDF2E" w14:textId="77777777" w:rsidR="00BC4D90" w:rsidRDefault="00BC4D90">
            <w:pPr>
              <w:rPr>
                <w:sz w:val="20"/>
                <w:szCs w:val="20"/>
              </w:rPr>
            </w:pPr>
          </w:p>
        </w:tc>
      </w:tr>
      <w:tr w:rsidR="00BC4D90" w14:paraId="2EF52945" w14:textId="77777777" w:rsidTr="00EA09DB">
        <w:trPr>
          <w:trHeight w:val="300"/>
        </w:trPr>
        <w:tc>
          <w:tcPr>
            <w:tcW w:w="2127" w:type="dxa"/>
            <w:tcBorders>
              <w:top w:val="nil"/>
              <w:left w:val="nil"/>
              <w:bottom w:val="nil"/>
              <w:right w:val="nil"/>
            </w:tcBorders>
            <w:shd w:val="clear" w:color="auto" w:fill="auto"/>
            <w:noWrap/>
            <w:vAlign w:val="bottom"/>
            <w:hideMark/>
          </w:tcPr>
          <w:p w14:paraId="7C048314" w14:textId="77777777" w:rsidR="00BC4D90" w:rsidRPr="00EA09DB" w:rsidRDefault="00BC4D90">
            <w:pPr>
              <w:rPr>
                <w:sz w:val="18"/>
                <w:szCs w:val="18"/>
              </w:rPr>
            </w:pPr>
          </w:p>
          <w:p w14:paraId="64D998BE" w14:textId="54CA9D61" w:rsidR="00BC4D90" w:rsidRPr="00EA09DB" w:rsidRDefault="00BC4D90">
            <w:pPr>
              <w:rPr>
                <w:sz w:val="18"/>
                <w:szCs w:val="18"/>
              </w:rPr>
            </w:pPr>
          </w:p>
        </w:tc>
        <w:tc>
          <w:tcPr>
            <w:tcW w:w="850" w:type="dxa"/>
            <w:tcBorders>
              <w:top w:val="nil"/>
              <w:left w:val="nil"/>
              <w:bottom w:val="nil"/>
              <w:right w:val="nil"/>
            </w:tcBorders>
            <w:shd w:val="clear" w:color="auto" w:fill="auto"/>
            <w:noWrap/>
            <w:vAlign w:val="bottom"/>
            <w:hideMark/>
          </w:tcPr>
          <w:p w14:paraId="0AC5A817"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 xml:space="preserve">Num. </w:t>
            </w:r>
            <w:proofErr w:type="spellStart"/>
            <w:r w:rsidRPr="00EA09DB">
              <w:rPr>
                <w:rFonts w:ascii="Calibri" w:hAnsi="Calibri" w:cs="Calibri"/>
                <w:color w:val="000000"/>
                <w:sz w:val="18"/>
                <w:szCs w:val="18"/>
              </w:rPr>
              <w:t>prev</w:t>
            </w:r>
            <w:proofErr w:type="spellEnd"/>
            <w:r w:rsidRPr="00EA09DB">
              <w:rPr>
                <w:rFonts w:ascii="Calibri" w:hAnsi="Calibri" w:cs="Calibri"/>
                <w:color w:val="000000"/>
                <w:sz w:val="18"/>
                <w:szCs w:val="18"/>
              </w:rPr>
              <w:t xml:space="preserve"> jobs</w:t>
            </w:r>
          </w:p>
        </w:tc>
        <w:tc>
          <w:tcPr>
            <w:tcW w:w="943" w:type="dxa"/>
            <w:tcBorders>
              <w:top w:val="nil"/>
              <w:left w:val="nil"/>
              <w:bottom w:val="nil"/>
              <w:right w:val="nil"/>
            </w:tcBorders>
            <w:shd w:val="clear" w:color="auto" w:fill="auto"/>
            <w:noWrap/>
            <w:vAlign w:val="bottom"/>
            <w:hideMark/>
          </w:tcPr>
          <w:p w14:paraId="5BCE1F85"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Managing in own country</w:t>
            </w:r>
          </w:p>
        </w:tc>
        <w:tc>
          <w:tcPr>
            <w:tcW w:w="999" w:type="dxa"/>
            <w:tcBorders>
              <w:top w:val="nil"/>
              <w:left w:val="nil"/>
              <w:bottom w:val="nil"/>
              <w:right w:val="nil"/>
            </w:tcBorders>
            <w:shd w:val="clear" w:color="auto" w:fill="auto"/>
            <w:noWrap/>
            <w:vAlign w:val="bottom"/>
            <w:hideMark/>
          </w:tcPr>
          <w:p w14:paraId="0D9C0EC1" w14:textId="630847E8"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Prev</w:t>
            </w:r>
            <w:r w:rsidR="00EA09DB">
              <w:rPr>
                <w:rFonts w:ascii="Calibri" w:hAnsi="Calibri" w:cs="Calibri"/>
                <w:color w:val="000000"/>
                <w:sz w:val="18"/>
                <w:szCs w:val="18"/>
              </w:rPr>
              <w:t>.</w:t>
            </w:r>
            <w:r w:rsidRPr="00EA09DB">
              <w:rPr>
                <w:rFonts w:ascii="Calibri" w:hAnsi="Calibri" w:cs="Calibri"/>
                <w:color w:val="000000"/>
                <w:sz w:val="18"/>
                <w:szCs w:val="18"/>
              </w:rPr>
              <w:t xml:space="preserve"> promotion</w:t>
            </w:r>
          </w:p>
        </w:tc>
        <w:tc>
          <w:tcPr>
            <w:tcW w:w="962" w:type="dxa"/>
            <w:tcBorders>
              <w:top w:val="nil"/>
              <w:left w:val="nil"/>
              <w:bottom w:val="nil"/>
              <w:right w:val="nil"/>
            </w:tcBorders>
            <w:shd w:val="clear" w:color="auto" w:fill="auto"/>
            <w:noWrap/>
            <w:vAlign w:val="bottom"/>
            <w:hideMark/>
          </w:tcPr>
          <w:p w14:paraId="36EEC8FF" w14:textId="77777777" w:rsidR="00BC4D90" w:rsidRPr="00EA09DB" w:rsidRDefault="00BC4D90">
            <w:pPr>
              <w:rPr>
                <w:rFonts w:ascii="Calibri" w:hAnsi="Calibri" w:cs="Calibri"/>
                <w:color w:val="000000"/>
                <w:sz w:val="18"/>
                <w:szCs w:val="18"/>
              </w:rPr>
            </w:pPr>
            <w:proofErr w:type="spellStart"/>
            <w:r w:rsidRPr="00EA09DB">
              <w:rPr>
                <w:rFonts w:ascii="Calibri" w:hAnsi="Calibri" w:cs="Calibri"/>
                <w:color w:val="000000"/>
                <w:sz w:val="18"/>
                <w:szCs w:val="18"/>
              </w:rPr>
              <w:t>Prev</w:t>
            </w:r>
            <w:proofErr w:type="spellEnd"/>
            <w:r w:rsidRPr="00EA09DB">
              <w:rPr>
                <w:rFonts w:ascii="Calibri" w:hAnsi="Calibri" w:cs="Calibri"/>
                <w:color w:val="000000"/>
                <w:sz w:val="18"/>
                <w:szCs w:val="18"/>
              </w:rPr>
              <w:t xml:space="preserve"> relegation</w:t>
            </w:r>
          </w:p>
        </w:tc>
        <w:tc>
          <w:tcPr>
            <w:tcW w:w="356" w:type="dxa"/>
            <w:tcBorders>
              <w:top w:val="nil"/>
              <w:left w:val="nil"/>
              <w:bottom w:val="nil"/>
              <w:right w:val="nil"/>
            </w:tcBorders>
            <w:shd w:val="clear" w:color="auto" w:fill="auto"/>
            <w:noWrap/>
            <w:vAlign w:val="bottom"/>
            <w:hideMark/>
          </w:tcPr>
          <w:p w14:paraId="01A1B209" w14:textId="77777777" w:rsidR="00BC4D90" w:rsidRPr="00EA09DB" w:rsidRDefault="00BC4D90">
            <w:pPr>
              <w:rPr>
                <w:rFonts w:ascii="Calibri" w:hAnsi="Calibri" w:cs="Calibri"/>
                <w:color w:val="000000"/>
                <w:sz w:val="18"/>
                <w:szCs w:val="18"/>
              </w:rPr>
            </w:pPr>
            <w:proofErr w:type="spellStart"/>
            <w:r w:rsidRPr="00EA09DB">
              <w:rPr>
                <w:rFonts w:ascii="Calibri" w:hAnsi="Calibri" w:cs="Calibri"/>
                <w:color w:val="000000"/>
                <w:sz w:val="18"/>
                <w:szCs w:val="18"/>
              </w:rPr>
              <w:t>Prev</w:t>
            </w:r>
            <w:proofErr w:type="spellEnd"/>
            <w:r w:rsidRPr="00EA09DB">
              <w:rPr>
                <w:rFonts w:ascii="Calibri" w:hAnsi="Calibri" w:cs="Calibri"/>
                <w:color w:val="000000"/>
                <w:sz w:val="18"/>
                <w:szCs w:val="18"/>
              </w:rPr>
              <w:t xml:space="preserve"> championship</w:t>
            </w:r>
          </w:p>
        </w:tc>
        <w:tc>
          <w:tcPr>
            <w:tcW w:w="1170" w:type="dxa"/>
            <w:tcBorders>
              <w:top w:val="nil"/>
              <w:left w:val="nil"/>
              <w:bottom w:val="nil"/>
              <w:right w:val="nil"/>
            </w:tcBorders>
            <w:shd w:val="clear" w:color="auto" w:fill="auto"/>
            <w:noWrap/>
            <w:vAlign w:val="bottom"/>
            <w:hideMark/>
          </w:tcPr>
          <w:p w14:paraId="3337BD1E"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Position end of last season</w:t>
            </w:r>
          </w:p>
        </w:tc>
        <w:tc>
          <w:tcPr>
            <w:tcW w:w="1022" w:type="dxa"/>
            <w:tcBorders>
              <w:top w:val="nil"/>
              <w:left w:val="nil"/>
              <w:bottom w:val="nil"/>
              <w:right w:val="nil"/>
            </w:tcBorders>
            <w:shd w:val="clear" w:color="auto" w:fill="auto"/>
            <w:noWrap/>
            <w:vAlign w:val="bottom"/>
            <w:hideMark/>
          </w:tcPr>
          <w:p w14:paraId="7C5EE410"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Num games left</w:t>
            </w:r>
          </w:p>
        </w:tc>
        <w:tc>
          <w:tcPr>
            <w:tcW w:w="992" w:type="dxa"/>
            <w:tcBorders>
              <w:top w:val="nil"/>
              <w:left w:val="nil"/>
              <w:bottom w:val="nil"/>
              <w:right w:val="nil"/>
            </w:tcBorders>
            <w:shd w:val="clear" w:color="auto" w:fill="auto"/>
            <w:noWrap/>
            <w:vAlign w:val="bottom"/>
            <w:hideMark/>
          </w:tcPr>
          <w:p w14:paraId="5F60400C"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Closed season</w:t>
            </w:r>
          </w:p>
        </w:tc>
        <w:tc>
          <w:tcPr>
            <w:tcW w:w="1134" w:type="dxa"/>
            <w:tcBorders>
              <w:top w:val="nil"/>
              <w:left w:val="nil"/>
              <w:bottom w:val="nil"/>
              <w:right w:val="nil"/>
            </w:tcBorders>
            <w:shd w:val="clear" w:color="auto" w:fill="auto"/>
            <w:noWrap/>
            <w:vAlign w:val="bottom"/>
            <w:hideMark/>
          </w:tcPr>
          <w:p w14:paraId="0A85E2C1"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tier2</w:t>
            </w:r>
          </w:p>
        </w:tc>
        <w:tc>
          <w:tcPr>
            <w:tcW w:w="960" w:type="dxa"/>
            <w:tcBorders>
              <w:top w:val="nil"/>
              <w:left w:val="nil"/>
              <w:bottom w:val="nil"/>
              <w:right w:val="nil"/>
            </w:tcBorders>
            <w:shd w:val="clear" w:color="auto" w:fill="auto"/>
            <w:noWrap/>
            <w:vAlign w:val="bottom"/>
            <w:hideMark/>
          </w:tcPr>
          <w:p w14:paraId="4D58CA26" w14:textId="77777777" w:rsidR="00BC4D90" w:rsidRDefault="00BC4D90">
            <w:pPr>
              <w:rPr>
                <w:rFonts w:ascii="Calibri" w:hAnsi="Calibri" w:cs="Calibri"/>
                <w:color w:val="000000"/>
                <w:sz w:val="22"/>
                <w:szCs w:val="22"/>
              </w:rPr>
            </w:pPr>
          </w:p>
        </w:tc>
        <w:tc>
          <w:tcPr>
            <w:tcW w:w="1199" w:type="dxa"/>
            <w:tcBorders>
              <w:top w:val="nil"/>
              <w:left w:val="nil"/>
              <w:bottom w:val="nil"/>
              <w:right w:val="nil"/>
            </w:tcBorders>
            <w:shd w:val="clear" w:color="auto" w:fill="auto"/>
            <w:noWrap/>
            <w:vAlign w:val="bottom"/>
            <w:hideMark/>
          </w:tcPr>
          <w:p w14:paraId="624FEAF2" w14:textId="77777777" w:rsidR="00BC4D90" w:rsidRDefault="00BC4D90">
            <w:pPr>
              <w:rPr>
                <w:sz w:val="20"/>
                <w:szCs w:val="20"/>
              </w:rPr>
            </w:pPr>
          </w:p>
        </w:tc>
      </w:tr>
      <w:tr w:rsidR="00BC4D90" w14:paraId="3319BE31" w14:textId="77777777" w:rsidTr="00EA09DB">
        <w:trPr>
          <w:trHeight w:val="300"/>
        </w:trPr>
        <w:tc>
          <w:tcPr>
            <w:tcW w:w="2127" w:type="dxa"/>
            <w:tcBorders>
              <w:top w:val="nil"/>
              <w:left w:val="nil"/>
              <w:bottom w:val="nil"/>
              <w:right w:val="nil"/>
            </w:tcBorders>
            <w:shd w:val="clear" w:color="auto" w:fill="auto"/>
            <w:noWrap/>
            <w:vAlign w:val="bottom"/>
            <w:hideMark/>
          </w:tcPr>
          <w:p w14:paraId="0E3D105D"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 xml:space="preserve">Num. </w:t>
            </w:r>
            <w:proofErr w:type="spellStart"/>
            <w:r w:rsidRPr="00EA09DB">
              <w:rPr>
                <w:rFonts w:ascii="Calibri" w:hAnsi="Calibri" w:cs="Calibri"/>
                <w:color w:val="000000"/>
                <w:sz w:val="18"/>
                <w:szCs w:val="18"/>
              </w:rPr>
              <w:t>prev</w:t>
            </w:r>
            <w:proofErr w:type="spellEnd"/>
            <w:r w:rsidRPr="00EA09DB">
              <w:rPr>
                <w:rFonts w:ascii="Calibri" w:hAnsi="Calibri" w:cs="Calibri"/>
                <w:color w:val="000000"/>
                <w:sz w:val="18"/>
                <w:szCs w:val="18"/>
              </w:rPr>
              <w:t xml:space="preserve"> jobs</w:t>
            </w:r>
          </w:p>
        </w:tc>
        <w:tc>
          <w:tcPr>
            <w:tcW w:w="850" w:type="dxa"/>
            <w:tcBorders>
              <w:top w:val="nil"/>
              <w:left w:val="nil"/>
              <w:bottom w:val="nil"/>
              <w:right w:val="nil"/>
            </w:tcBorders>
            <w:shd w:val="clear" w:color="auto" w:fill="auto"/>
            <w:noWrap/>
            <w:vAlign w:val="bottom"/>
            <w:hideMark/>
          </w:tcPr>
          <w:p w14:paraId="57A98086"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1</w:t>
            </w:r>
          </w:p>
        </w:tc>
        <w:tc>
          <w:tcPr>
            <w:tcW w:w="943" w:type="dxa"/>
            <w:tcBorders>
              <w:top w:val="nil"/>
              <w:left w:val="nil"/>
              <w:bottom w:val="nil"/>
              <w:right w:val="nil"/>
            </w:tcBorders>
            <w:shd w:val="clear" w:color="auto" w:fill="auto"/>
            <w:noWrap/>
            <w:vAlign w:val="bottom"/>
            <w:hideMark/>
          </w:tcPr>
          <w:p w14:paraId="1CB46C20" w14:textId="77777777" w:rsidR="00BC4D90" w:rsidRPr="00EA09DB" w:rsidRDefault="00BC4D90">
            <w:pPr>
              <w:jc w:val="right"/>
              <w:rPr>
                <w:rFonts w:ascii="Calibri" w:hAnsi="Calibri" w:cs="Calibri"/>
                <w:color w:val="000000"/>
                <w:sz w:val="18"/>
                <w:szCs w:val="18"/>
              </w:rPr>
            </w:pPr>
          </w:p>
        </w:tc>
        <w:tc>
          <w:tcPr>
            <w:tcW w:w="999" w:type="dxa"/>
            <w:tcBorders>
              <w:top w:val="nil"/>
              <w:left w:val="nil"/>
              <w:bottom w:val="nil"/>
              <w:right w:val="nil"/>
            </w:tcBorders>
            <w:shd w:val="clear" w:color="auto" w:fill="auto"/>
            <w:noWrap/>
            <w:vAlign w:val="bottom"/>
            <w:hideMark/>
          </w:tcPr>
          <w:p w14:paraId="50A4BA20" w14:textId="77777777" w:rsidR="00BC4D90" w:rsidRPr="00EA09DB" w:rsidRDefault="00BC4D90">
            <w:pPr>
              <w:rPr>
                <w:sz w:val="18"/>
                <w:szCs w:val="18"/>
              </w:rPr>
            </w:pPr>
          </w:p>
        </w:tc>
        <w:tc>
          <w:tcPr>
            <w:tcW w:w="962" w:type="dxa"/>
            <w:tcBorders>
              <w:top w:val="nil"/>
              <w:left w:val="nil"/>
              <w:bottom w:val="nil"/>
              <w:right w:val="nil"/>
            </w:tcBorders>
            <w:shd w:val="clear" w:color="auto" w:fill="auto"/>
            <w:noWrap/>
            <w:vAlign w:val="bottom"/>
            <w:hideMark/>
          </w:tcPr>
          <w:p w14:paraId="5A8547CC" w14:textId="77777777" w:rsidR="00BC4D90" w:rsidRPr="00EA09DB" w:rsidRDefault="00BC4D90">
            <w:pPr>
              <w:rPr>
                <w:sz w:val="18"/>
                <w:szCs w:val="18"/>
              </w:rPr>
            </w:pPr>
          </w:p>
        </w:tc>
        <w:tc>
          <w:tcPr>
            <w:tcW w:w="356" w:type="dxa"/>
            <w:tcBorders>
              <w:top w:val="nil"/>
              <w:left w:val="nil"/>
              <w:bottom w:val="nil"/>
              <w:right w:val="nil"/>
            </w:tcBorders>
            <w:shd w:val="clear" w:color="auto" w:fill="auto"/>
            <w:noWrap/>
            <w:vAlign w:val="bottom"/>
            <w:hideMark/>
          </w:tcPr>
          <w:p w14:paraId="462045B6" w14:textId="77777777" w:rsidR="00BC4D90" w:rsidRPr="00EA09DB" w:rsidRDefault="00BC4D90">
            <w:pPr>
              <w:rPr>
                <w:sz w:val="18"/>
                <w:szCs w:val="18"/>
              </w:rPr>
            </w:pPr>
          </w:p>
        </w:tc>
        <w:tc>
          <w:tcPr>
            <w:tcW w:w="1170" w:type="dxa"/>
            <w:tcBorders>
              <w:top w:val="nil"/>
              <w:left w:val="nil"/>
              <w:bottom w:val="nil"/>
              <w:right w:val="nil"/>
            </w:tcBorders>
            <w:shd w:val="clear" w:color="auto" w:fill="auto"/>
            <w:noWrap/>
            <w:vAlign w:val="bottom"/>
            <w:hideMark/>
          </w:tcPr>
          <w:p w14:paraId="5F1F2078" w14:textId="77777777" w:rsidR="00BC4D90" w:rsidRPr="00EA09DB" w:rsidRDefault="00BC4D90">
            <w:pPr>
              <w:rPr>
                <w:sz w:val="18"/>
                <w:szCs w:val="18"/>
              </w:rPr>
            </w:pPr>
          </w:p>
        </w:tc>
        <w:tc>
          <w:tcPr>
            <w:tcW w:w="1022" w:type="dxa"/>
            <w:tcBorders>
              <w:top w:val="nil"/>
              <w:left w:val="nil"/>
              <w:bottom w:val="nil"/>
              <w:right w:val="nil"/>
            </w:tcBorders>
            <w:shd w:val="clear" w:color="auto" w:fill="auto"/>
            <w:noWrap/>
            <w:vAlign w:val="bottom"/>
            <w:hideMark/>
          </w:tcPr>
          <w:p w14:paraId="482D9521" w14:textId="77777777" w:rsidR="00BC4D90" w:rsidRPr="00EA09DB" w:rsidRDefault="00BC4D90">
            <w:pPr>
              <w:rPr>
                <w:sz w:val="18"/>
                <w:szCs w:val="18"/>
              </w:rPr>
            </w:pPr>
          </w:p>
        </w:tc>
        <w:tc>
          <w:tcPr>
            <w:tcW w:w="992" w:type="dxa"/>
            <w:tcBorders>
              <w:top w:val="nil"/>
              <w:left w:val="nil"/>
              <w:bottom w:val="nil"/>
              <w:right w:val="nil"/>
            </w:tcBorders>
            <w:shd w:val="clear" w:color="auto" w:fill="auto"/>
            <w:noWrap/>
            <w:vAlign w:val="bottom"/>
            <w:hideMark/>
          </w:tcPr>
          <w:p w14:paraId="17BEDE4B" w14:textId="77777777" w:rsidR="00BC4D90" w:rsidRPr="00EA09DB" w:rsidRDefault="00BC4D90">
            <w:pPr>
              <w:rPr>
                <w:sz w:val="18"/>
                <w:szCs w:val="18"/>
              </w:rPr>
            </w:pPr>
          </w:p>
        </w:tc>
        <w:tc>
          <w:tcPr>
            <w:tcW w:w="1134" w:type="dxa"/>
            <w:tcBorders>
              <w:top w:val="nil"/>
              <w:left w:val="nil"/>
              <w:bottom w:val="nil"/>
              <w:right w:val="nil"/>
            </w:tcBorders>
            <w:shd w:val="clear" w:color="auto" w:fill="auto"/>
            <w:noWrap/>
            <w:vAlign w:val="bottom"/>
            <w:hideMark/>
          </w:tcPr>
          <w:p w14:paraId="1062ABC8" w14:textId="77777777" w:rsidR="00BC4D90" w:rsidRPr="00EA09DB" w:rsidRDefault="00BC4D90">
            <w:pPr>
              <w:rPr>
                <w:sz w:val="18"/>
                <w:szCs w:val="18"/>
              </w:rPr>
            </w:pPr>
          </w:p>
        </w:tc>
        <w:tc>
          <w:tcPr>
            <w:tcW w:w="960" w:type="dxa"/>
            <w:tcBorders>
              <w:top w:val="nil"/>
              <w:left w:val="nil"/>
              <w:bottom w:val="nil"/>
              <w:right w:val="nil"/>
            </w:tcBorders>
            <w:shd w:val="clear" w:color="auto" w:fill="auto"/>
            <w:noWrap/>
            <w:vAlign w:val="bottom"/>
            <w:hideMark/>
          </w:tcPr>
          <w:p w14:paraId="3464C48A" w14:textId="77777777" w:rsidR="00BC4D90" w:rsidRDefault="00BC4D90">
            <w:pPr>
              <w:rPr>
                <w:sz w:val="20"/>
                <w:szCs w:val="20"/>
              </w:rPr>
            </w:pPr>
          </w:p>
        </w:tc>
        <w:tc>
          <w:tcPr>
            <w:tcW w:w="1199" w:type="dxa"/>
            <w:tcBorders>
              <w:top w:val="nil"/>
              <w:left w:val="nil"/>
              <w:bottom w:val="nil"/>
              <w:right w:val="nil"/>
            </w:tcBorders>
            <w:shd w:val="clear" w:color="auto" w:fill="auto"/>
            <w:noWrap/>
            <w:vAlign w:val="bottom"/>
            <w:hideMark/>
          </w:tcPr>
          <w:p w14:paraId="18D4B468" w14:textId="77777777" w:rsidR="00BC4D90" w:rsidRDefault="00BC4D90">
            <w:pPr>
              <w:rPr>
                <w:sz w:val="20"/>
                <w:szCs w:val="20"/>
              </w:rPr>
            </w:pPr>
          </w:p>
        </w:tc>
      </w:tr>
      <w:tr w:rsidR="00BC4D90" w14:paraId="10851F8B" w14:textId="77777777" w:rsidTr="00EA09DB">
        <w:trPr>
          <w:trHeight w:val="300"/>
        </w:trPr>
        <w:tc>
          <w:tcPr>
            <w:tcW w:w="2127" w:type="dxa"/>
            <w:tcBorders>
              <w:top w:val="nil"/>
              <w:left w:val="nil"/>
              <w:bottom w:val="nil"/>
              <w:right w:val="nil"/>
            </w:tcBorders>
            <w:shd w:val="clear" w:color="auto" w:fill="auto"/>
            <w:noWrap/>
            <w:vAlign w:val="bottom"/>
            <w:hideMark/>
          </w:tcPr>
          <w:p w14:paraId="7DA2316B"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Managing in own country</w:t>
            </w:r>
          </w:p>
        </w:tc>
        <w:tc>
          <w:tcPr>
            <w:tcW w:w="850" w:type="dxa"/>
            <w:tcBorders>
              <w:top w:val="nil"/>
              <w:left w:val="nil"/>
              <w:bottom w:val="nil"/>
              <w:right w:val="nil"/>
            </w:tcBorders>
            <w:shd w:val="clear" w:color="auto" w:fill="auto"/>
            <w:noWrap/>
            <w:vAlign w:val="bottom"/>
            <w:hideMark/>
          </w:tcPr>
          <w:p w14:paraId="524ECAFC"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-0.0088</w:t>
            </w:r>
          </w:p>
        </w:tc>
        <w:tc>
          <w:tcPr>
            <w:tcW w:w="943" w:type="dxa"/>
            <w:tcBorders>
              <w:top w:val="nil"/>
              <w:left w:val="nil"/>
              <w:bottom w:val="nil"/>
              <w:right w:val="nil"/>
            </w:tcBorders>
            <w:shd w:val="clear" w:color="auto" w:fill="auto"/>
            <w:noWrap/>
            <w:vAlign w:val="bottom"/>
            <w:hideMark/>
          </w:tcPr>
          <w:p w14:paraId="33CDFBCA"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1</w:t>
            </w:r>
          </w:p>
        </w:tc>
        <w:tc>
          <w:tcPr>
            <w:tcW w:w="999" w:type="dxa"/>
            <w:tcBorders>
              <w:top w:val="nil"/>
              <w:left w:val="nil"/>
              <w:bottom w:val="nil"/>
              <w:right w:val="nil"/>
            </w:tcBorders>
            <w:shd w:val="clear" w:color="auto" w:fill="auto"/>
            <w:noWrap/>
            <w:vAlign w:val="bottom"/>
            <w:hideMark/>
          </w:tcPr>
          <w:p w14:paraId="004150D9" w14:textId="77777777" w:rsidR="00BC4D90" w:rsidRPr="00EA09DB" w:rsidRDefault="00BC4D90">
            <w:pPr>
              <w:jc w:val="right"/>
              <w:rPr>
                <w:rFonts w:ascii="Calibri" w:hAnsi="Calibri" w:cs="Calibri"/>
                <w:color w:val="000000"/>
                <w:sz w:val="18"/>
                <w:szCs w:val="18"/>
              </w:rPr>
            </w:pPr>
          </w:p>
        </w:tc>
        <w:tc>
          <w:tcPr>
            <w:tcW w:w="962" w:type="dxa"/>
            <w:tcBorders>
              <w:top w:val="nil"/>
              <w:left w:val="nil"/>
              <w:bottom w:val="nil"/>
              <w:right w:val="nil"/>
            </w:tcBorders>
            <w:shd w:val="clear" w:color="auto" w:fill="auto"/>
            <w:noWrap/>
            <w:vAlign w:val="bottom"/>
            <w:hideMark/>
          </w:tcPr>
          <w:p w14:paraId="64C74DDA" w14:textId="77777777" w:rsidR="00BC4D90" w:rsidRPr="00EA09DB" w:rsidRDefault="00BC4D90">
            <w:pPr>
              <w:rPr>
                <w:sz w:val="18"/>
                <w:szCs w:val="18"/>
              </w:rPr>
            </w:pPr>
          </w:p>
        </w:tc>
        <w:tc>
          <w:tcPr>
            <w:tcW w:w="356" w:type="dxa"/>
            <w:tcBorders>
              <w:top w:val="nil"/>
              <w:left w:val="nil"/>
              <w:bottom w:val="nil"/>
              <w:right w:val="nil"/>
            </w:tcBorders>
            <w:shd w:val="clear" w:color="auto" w:fill="auto"/>
            <w:noWrap/>
            <w:vAlign w:val="bottom"/>
            <w:hideMark/>
          </w:tcPr>
          <w:p w14:paraId="4D0286CD" w14:textId="77777777" w:rsidR="00BC4D90" w:rsidRPr="00EA09DB" w:rsidRDefault="00BC4D90">
            <w:pPr>
              <w:rPr>
                <w:sz w:val="18"/>
                <w:szCs w:val="18"/>
              </w:rPr>
            </w:pPr>
          </w:p>
        </w:tc>
        <w:tc>
          <w:tcPr>
            <w:tcW w:w="1170" w:type="dxa"/>
            <w:tcBorders>
              <w:top w:val="nil"/>
              <w:left w:val="nil"/>
              <w:bottom w:val="nil"/>
              <w:right w:val="nil"/>
            </w:tcBorders>
            <w:shd w:val="clear" w:color="auto" w:fill="auto"/>
            <w:noWrap/>
            <w:vAlign w:val="bottom"/>
            <w:hideMark/>
          </w:tcPr>
          <w:p w14:paraId="74FA5032" w14:textId="77777777" w:rsidR="00BC4D90" w:rsidRPr="00EA09DB" w:rsidRDefault="00BC4D90">
            <w:pPr>
              <w:rPr>
                <w:sz w:val="18"/>
                <w:szCs w:val="18"/>
              </w:rPr>
            </w:pPr>
          </w:p>
        </w:tc>
        <w:tc>
          <w:tcPr>
            <w:tcW w:w="1022" w:type="dxa"/>
            <w:tcBorders>
              <w:top w:val="nil"/>
              <w:left w:val="nil"/>
              <w:bottom w:val="nil"/>
              <w:right w:val="nil"/>
            </w:tcBorders>
            <w:shd w:val="clear" w:color="auto" w:fill="auto"/>
            <w:noWrap/>
            <w:vAlign w:val="bottom"/>
            <w:hideMark/>
          </w:tcPr>
          <w:p w14:paraId="41E37351" w14:textId="77777777" w:rsidR="00BC4D90" w:rsidRPr="00EA09DB" w:rsidRDefault="00BC4D90">
            <w:pPr>
              <w:rPr>
                <w:sz w:val="18"/>
                <w:szCs w:val="18"/>
              </w:rPr>
            </w:pPr>
          </w:p>
        </w:tc>
        <w:tc>
          <w:tcPr>
            <w:tcW w:w="992" w:type="dxa"/>
            <w:tcBorders>
              <w:top w:val="nil"/>
              <w:left w:val="nil"/>
              <w:bottom w:val="nil"/>
              <w:right w:val="nil"/>
            </w:tcBorders>
            <w:shd w:val="clear" w:color="auto" w:fill="auto"/>
            <w:noWrap/>
            <w:vAlign w:val="bottom"/>
            <w:hideMark/>
          </w:tcPr>
          <w:p w14:paraId="4DCBCCA8" w14:textId="77777777" w:rsidR="00BC4D90" w:rsidRPr="00EA09DB" w:rsidRDefault="00BC4D90">
            <w:pPr>
              <w:rPr>
                <w:sz w:val="18"/>
                <w:szCs w:val="18"/>
              </w:rPr>
            </w:pPr>
          </w:p>
        </w:tc>
        <w:tc>
          <w:tcPr>
            <w:tcW w:w="1134" w:type="dxa"/>
            <w:tcBorders>
              <w:top w:val="nil"/>
              <w:left w:val="nil"/>
              <w:bottom w:val="nil"/>
              <w:right w:val="nil"/>
            </w:tcBorders>
            <w:shd w:val="clear" w:color="auto" w:fill="auto"/>
            <w:noWrap/>
            <w:vAlign w:val="bottom"/>
            <w:hideMark/>
          </w:tcPr>
          <w:p w14:paraId="1E7727E5" w14:textId="77777777" w:rsidR="00BC4D90" w:rsidRPr="00EA09DB" w:rsidRDefault="00BC4D90">
            <w:pPr>
              <w:rPr>
                <w:sz w:val="18"/>
                <w:szCs w:val="18"/>
              </w:rPr>
            </w:pPr>
          </w:p>
        </w:tc>
        <w:tc>
          <w:tcPr>
            <w:tcW w:w="960" w:type="dxa"/>
            <w:tcBorders>
              <w:top w:val="nil"/>
              <w:left w:val="nil"/>
              <w:bottom w:val="nil"/>
              <w:right w:val="nil"/>
            </w:tcBorders>
            <w:shd w:val="clear" w:color="auto" w:fill="auto"/>
            <w:noWrap/>
            <w:vAlign w:val="bottom"/>
            <w:hideMark/>
          </w:tcPr>
          <w:p w14:paraId="5C422E04" w14:textId="77777777" w:rsidR="00BC4D90" w:rsidRDefault="00BC4D90">
            <w:pPr>
              <w:rPr>
                <w:sz w:val="20"/>
                <w:szCs w:val="20"/>
              </w:rPr>
            </w:pPr>
          </w:p>
        </w:tc>
        <w:tc>
          <w:tcPr>
            <w:tcW w:w="1199" w:type="dxa"/>
            <w:tcBorders>
              <w:top w:val="nil"/>
              <w:left w:val="nil"/>
              <w:bottom w:val="nil"/>
              <w:right w:val="nil"/>
            </w:tcBorders>
            <w:shd w:val="clear" w:color="auto" w:fill="auto"/>
            <w:noWrap/>
            <w:vAlign w:val="bottom"/>
            <w:hideMark/>
          </w:tcPr>
          <w:p w14:paraId="71EC47A3" w14:textId="77777777" w:rsidR="00BC4D90" w:rsidRDefault="00BC4D90">
            <w:pPr>
              <w:rPr>
                <w:sz w:val="20"/>
                <w:szCs w:val="20"/>
              </w:rPr>
            </w:pPr>
          </w:p>
        </w:tc>
      </w:tr>
      <w:tr w:rsidR="00BC4D90" w14:paraId="72EB615B" w14:textId="77777777" w:rsidTr="00EA09DB">
        <w:trPr>
          <w:trHeight w:val="300"/>
        </w:trPr>
        <w:tc>
          <w:tcPr>
            <w:tcW w:w="2127" w:type="dxa"/>
            <w:tcBorders>
              <w:top w:val="nil"/>
              <w:left w:val="nil"/>
              <w:bottom w:val="nil"/>
              <w:right w:val="nil"/>
            </w:tcBorders>
            <w:shd w:val="clear" w:color="auto" w:fill="auto"/>
            <w:noWrap/>
            <w:vAlign w:val="bottom"/>
            <w:hideMark/>
          </w:tcPr>
          <w:p w14:paraId="5E17DD8D" w14:textId="77777777" w:rsidR="00BC4D90" w:rsidRPr="00EA09DB" w:rsidRDefault="00BC4D90">
            <w:pPr>
              <w:rPr>
                <w:rFonts w:ascii="Calibri" w:hAnsi="Calibri" w:cs="Calibri"/>
                <w:color w:val="000000"/>
                <w:sz w:val="18"/>
                <w:szCs w:val="18"/>
              </w:rPr>
            </w:pPr>
            <w:proofErr w:type="spellStart"/>
            <w:r w:rsidRPr="00EA09DB">
              <w:rPr>
                <w:rFonts w:ascii="Calibri" w:hAnsi="Calibri" w:cs="Calibri"/>
                <w:color w:val="000000"/>
                <w:sz w:val="18"/>
                <w:szCs w:val="18"/>
              </w:rPr>
              <w:t>Prev</w:t>
            </w:r>
            <w:proofErr w:type="spellEnd"/>
            <w:r w:rsidRPr="00EA09DB">
              <w:rPr>
                <w:rFonts w:ascii="Calibri" w:hAnsi="Calibri" w:cs="Calibri"/>
                <w:color w:val="000000"/>
                <w:sz w:val="18"/>
                <w:szCs w:val="18"/>
              </w:rPr>
              <w:t xml:space="preserve"> promotion</w:t>
            </w:r>
          </w:p>
        </w:tc>
        <w:tc>
          <w:tcPr>
            <w:tcW w:w="850" w:type="dxa"/>
            <w:tcBorders>
              <w:top w:val="nil"/>
              <w:left w:val="nil"/>
              <w:bottom w:val="nil"/>
              <w:right w:val="nil"/>
            </w:tcBorders>
            <w:shd w:val="clear" w:color="auto" w:fill="auto"/>
            <w:noWrap/>
            <w:vAlign w:val="bottom"/>
            <w:hideMark/>
          </w:tcPr>
          <w:p w14:paraId="549B640E"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0.3469</w:t>
            </w:r>
          </w:p>
        </w:tc>
        <w:tc>
          <w:tcPr>
            <w:tcW w:w="943" w:type="dxa"/>
            <w:tcBorders>
              <w:top w:val="nil"/>
              <w:left w:val="nil"/>
              <w:bottom w:val="nil"/>
              <w:right w:val="nil"/>
            </w:tcBorders>
            <w:shd w:val="clear" w:color="auto" w:fill="auto"/>
            <w:noWrap/>
            <w:vAlign w:val="bottom"/>
            <w:hideMark/>
          </w:tcPr>
          <w:p w14:paraId="685A5443"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0.064</w:t>
            </w:r>
          </w:p>
        </w:tc>
        <w:tc>
          <w:tcPr>
            <w:tcW w:w="999" w:type="dxa"/>
            <w:tcBorders>
              <w:top w:val="nil"/>
              <w:left w:val="nil"/>
              <w:bottom w:val="nil"/>
              <w:right w:val="nil"/>
            </w:tcBorders>
            <w:shd w:val="clear" w:color="auto" w:fill="auto"/>
            <w:noWrap/>
            <w:vAlign w:val="bottom"/>
            <w:hideMark/>
          </w:tcPr>
          <w:p w14:paraId="6C5F6CBF"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1</w:t>
            </w:r>
          </w:p>
        </w:tc>
        <w:tc>
          <w:tcPr>
            <w:tcW w:w="962" w:type="dxa"/>
            <w:tcBorders>
              <w:top w:val="nil"/>
              <w:left w:val="nil"/>
              <w:bottom w:val="nil"/>
              <w:right w:val="nil"/>
            </w:tcBorders>
            <w:shd w:val="clear" w:color="auto" w:fill="auto"/>
            <w:noWrap/>
            <w:vAlign w:val="bottom"/>
            <w:hideMark/>
          </w:tcPr>
          <w:p w14:paraId="23DBD67F" w14:textId="77777777" w:rsidR="00BC4D90" w:rsidRPr="00EA09DB" w:rsidRDefault="00BC4D90">
            <w:pPr>
              <w:jc w:val="right"/>
              <w:rPr>
                <w:rFonts w:ascii="Calibri" w:hAnsi="Calibri" w:cs="Calibri"/>
                <w:color w:val="000000"/>
                <w:sz w:val="18"/>
                <w:szCs w:val="18"/>
              </w:rPr>
            </w:pPr>
          </w:p>
        </w:tc>
        <w:tc>
          <w:tcPr>
            <w:tcW w:w="356" w:type="dxa"/>
            <w:tcBorders>
              <w:top w:val="nil"/>
              <w:left w:val="nil"/>
              <w:bottom w:val="nil"/>
              <w:right w:val="nil"/>
            </w:tcBorders>
            <w:shd w:val="clear" w:color="auto" w:fill="auto"/>
            <w:noWrap/>
            <w:vAlign w:val="bottom"/>
            <w:hideMark/>
          </w:tcPr>
          <w:p w14:paraId="43C08A66" w14:textId="77777777" w:rsidR="00BC4D90" w:rsidRPr="00EA09DB" w:rsidRDefault="00BC4D90">
            <w:pPr>
              <w:rPr>
                <w:sz w:val="18"/>
                <w:szCs w:val="18"/>
              </w:rPr>
            </w:pPr>
          </w:p>
        </w:tc>
        <w:tc>
          <w:tcPr>
            <w:tcW w:w="1170" w:type="dxa"/>
            <w:tcBorders>
              <w:top w:val="nil"/>
              <w:left w:val="nil"/>
              <w:bottom w:val="nil"/>
              <w:right w:val="nil"/>
            </w:tcBorders>
            <w:shd w:val="clear" w:color="auto" w:fill="auto"/>
            <w:noWrap/>
            <w:vAlign w:val="bottom"/>
            <w:hideMark/>
          </w:tcPr>
          <w:p w14:paraId="4C8A30BD" w14:textId="77777777" w:rsidR="00BC4D90" w:rsidRPr="00EA09DB" w:rsidRDefault="00BC4D90">
            <w:pPr>
              <w:rPr>
                <w:sz w:val="18"/>
                <w:szCs w:val="18"/>
              </w:rPr>
            </w:pPr>
          </w:p>
        </w:tc>
        <w:tc>
          <w:tcPr>
            <w:tcW w:w="1022" w:type="dxa"/>
            <w:tcBorders>
              <w:top w:val="nil"/>
              <w:left w:val="nil"/>
              <w:bottom w:val="nil"/>
              <w:right w:val="nil"/>
            </w:tcBorders>
            <w:shd w:val="clear" w:color="auto" w:fill="auto"/>
            <w:noWrap/>
            <w:vAlign w:val="bottom"/>
            <w:hideMark/>
          </w:tcPr>
          <w:p w14:paraId="6C7C99A6" w14:textId="77777777" w:rsidR="00BC4D90" w:rsidRPr="00EA09DB" w:rsidRDefault="00BC4D90">
            <w:pPr>
              <w:rPr>
                <w:sz w:val="18"/>
                <w:szCs w:val="18"/>
              </w:rPr>
            </w:pPr>
          </w:p>
        </w:tc>
        <w:tc>
          <w:tcPr>
            <w:tcW w:w="992" w:type="dxa"/>
            <w:tcBorders>
              <w:top w:val="nil"/>
              <w:left w:val="nil"/>
              <w:bottom w:val="nil"/>
              <w:right w:val="nil"/>
            </w:tcBorders>
            <w:shd w:val="clear" w:color="auto" w:fill="auto"/>
            <w:noWrap/>
            <w:vAlign w:val="bottom"/>
            <w:hideMark/>
          </w:tcPr>
          <w:p w14:paraId="031F7117" w14:textId="77777777" w:rsidR="00BC4D90" w:rsidRPr="00EA09DB" w:rsidRDefault="00BC4D90">
            <w:pPr>
              <w:rPr>
                <w:sz w:val="18"/>
                <w:szCs w:val="18"/>
              </w:rPr>
            </w:pPr>
          </w:p>
        </w:tc>
        <w:tc>
          <w:tcPr>
            <w:tcW w:w="1134" w:type="dxa"/>
            <w:tcBorders>
              <w:top w:val="nil"/>
              <w:left w:val="nil"/>
              <w:bottom w:val="nil"/>
              <w:right w:val="nil"/>
            </w:tcBorders>
            <w:shd w:val="clear" w:color="auto" w:fill="auto"/>
            <w:noWrap/>
            <w:vAlign w:val="bottom"/>
            <w:hideMark/>
          </w:tcPr>
          <w:p w14:paraId="68423587" w14:textId="77777777" w:rsidR="00BC4D90" w:rsidRPr="00EA09DB" w:rsidRDefault="00BC4D90">
            <w:pPr>
              <w:rPr>
                <w:sz w:val="18"/>
                <w:szCs w:val="18"/>
              </w:rPr>
            </w:pPr>
          </w:p>
        </w:tc>
        <w:tc>
          <w:tcPr>
            <w:tcW w:w="960" w:type="dxa"/>
            <w:tcBorders>
              <w:top w:val="nil"/>
              <w:left w:val="nil"/>
              <w:bottom w:val="nil"/>
              <w:right w:val="nil"/>
            </w:tcBorders>
            <w:shd w:val="clear" w:color="auto" w:fill="auto"/>
            <w:noWrap/>
            <w:vAlign w:val="bottom"/>
            <w:hideMark/>
          </w:tcPr>
          <w:p w14:paraId="4F0C6266" w14:textId="77777777" w:rsidR="00BC4D90" w:rsidRDefault="00BC4D90">
            <w:pPr>
              <w:rPr>
                <w:sz w:val="20"/>
                <w:szCs w:val="20"/>
              </w:rPr>
            </w:pPr>
          </w:p>
        </w:tc>
        <w:tc>
          <w:tcPr>
            <w:tcW w:w="1199" w:type="dxa"/>
            <w:tcBorders>
              <w:top w:val="nil"/>
              <w:left w:val="nil"/>
              <w:bottom w:val="nil"/>
              <w:right w:val="nil"/>
            </w:tcBorders>
            <w:shd w:val="clear" w:color="auto" w:fill="auto"/>
            <w:noWrap/>
            <w:vAlign w:val="bottom"/>
            <w:hideMark/>
          </w:tcPr>
          <w:p w14:paraId="2927B22E" w14:textId="77777777" w:rsidR="00BC4D90" w:rsidRDefault="00BC4D90">
            <w:pPr>
              <w:rPr>
                <w:sz w:val="20"/>
                <w:szCs w:val="20"/>
              </w:rPr>
            </w:pPr>
          </w:p>
        </w:tc>
      </w:tr>
      <w:tr w:rsidR="00BC4D90" w14:paraId="54F62601" w14:textId="77777777" w:rsidTr="00EA09DB">
        <w:trPr>
          <w:trHeight w:val="300"/>
        </w:trPr>
        <w:tc>
          <w:tcPr>
            <w:tcW w:w="2127" w:type="dxa"/>
            <w:tcBorders>
              <w:top w:val="nil"/>
              <w:left w:val="nil"/>
              <w:bottom w:val="nil"/>
              <w:right w:val="nil"/>
            </w:tcBorders>
            <w:shd w:val="clear" w:color="auto" w:fill="auto"/>
            <w:noWrap/>
            <w:vAlign w:val="bottom"/>
            <w:hideMark/>
          </w:tcPr>
          <w:p w14:paraId="4B02C74F" w14:textId="77777777" w:rsidR="00BC4D90" w:rsidRPr="00EA09DB" w:rsidRDefault="00BC4D90">
            <w:pPr>
              <w:rPr>
                <w:rFonts w:ascii="Calibri" w:hAnsi="Calibri" w:cs="Calibri"/>
                <w:color w:val="000000"/>
                <w:sz w:val="18"/>
                <w:szCs w:val="18"/>
              </w:rPr>
            </w:pPr>
            <w:proofErr w:type="spellStart"/>
            <w:r w:rsidRPr="00EA09DB">
              <w:rPr>
                <w:rFonts w:ascii="Calibri" w:hAnsi="Calibri" w:cs="Calibri"/>
                <w:color w:val="000000"/>
                <w:sz w:val="18"/>
                <w:szCs w:val="18"/>
              </w:rPr>
              <w:t>Prev</w:t>
            </w:r>
            <w:proofErr w:type="spellEnd"/>
            <w:r w:rsidRPr="00EA09DB">
              <w:rPr>
                <w:rFonts w:ascii="Calibri" w:hAnsi="Calibri" w:cs="Calibri"/>
                <w:color w:val="000000"/>
                <w:sz w:val="18"/>
                <w:szCs w:val="18"/>
              </w:rPr>
              <w:t xml:space="preserve"> relegation</w:t>
            </w:r>
          </w:p>
        </w:tc>
        <w:tc>
          <w:tcPr>
            <w:tcW w:w="850" w:type="dxa"/>
            <w:tcBorders>
              <w:top w:val="nil"/>
              <w:left w:val="nil"/>
              <w:bottom w:val="nil"/>
              <w:right w:val="nil"/>
            </w:tcBorders>
            <w:shd w:val="clear" w:color="auto" w:fill="auto"/>
            <w:noWrap/>
            <w:vAlign w:val="bottom"/>
            <w:hideMark/>
          </w:tcPr>
          <w:p w14:paraId="44A5073A"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0.346</w:t>
            </w:r>
          </w:p>
        </w:tc>
        <w:tc>
          <w:tcPr>
            <w:tcW w:w="943" w:type="dxa"/>
            <w:tcBorders>
              <w:top w:val="nil"/>
              <w:left w:val="nil"/>
              <w:bottom w:val="nil"/>
              <w:right w:val="nil"/>
            </w:tcBorders>
            <w:shd w:val="clear" w:color="auto" w:fill="auto"/>
            <w:noWrap/>
            <w:vAlign w:val="bottom"/>
            <w:hideMark/>
          </w:tcPr>
          <w:p w14:paraId="0A131AA2"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0.0525</w:t>
            </w:r>
          </w:p>
        </w:tc>
        <w:tc>
          <w:tcPr>
            <w:tcW w:w="999" w:type="dxa"/>
            <w:tcBorders>
              <w:top w:val="nil"/>
              <w:left w:val="nil"/>
              <w:bottom w:val="nil"/>
              <w:right w:val="nil"/>
            </w:tcBorders>
            <w:shd w:val="clear" w:color="auto" w:fill="auto"/>
            <w:noWrap/>
            <w:vAlign w:val="bottom"/>
            <w:hideMark/>
          </w:tcPr>
          <w:p w14:paraId="19F1752C"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0.2503</w:t>
            </w:r>
          </w:p>
        </w:tc>
        <w:tc>
          <w:tcPr>
            <w:tcW w:w="962" w:type="dxa"/>
            <w:tcBorders>
              <w:top w:val="nil"/>
              <w:left w:val="nil"/>
              <w:bottom w:val="nil"/>
              <w:right w:val="nil"/>
            </w:tcBorders>
            <w:shd w:val="clear" w:color="auto" w:fill="auto"/>
            <w:noWrap/>
            <w:vAlign w:val="bottom"/>
            <w:hideMark/>
          </w:tcPr>
          <w:p w14:paraId="5F28D4ED"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1</w:t>
            </w:r>
          </w:p>
        </w:tc>
        <w:tc>
          <w:tcPr>
            <w:tcW w:w="356" w:type="dxa"/>
            <w:tcBorders>
              <w:top w:val="nil"/>
              <w:left w:val="nil"/>
              <w:bottom w:val="nil"/>
              <w:right w:val="nil"/>
            </w:tcBorders>
            <w:shd w:val="clear" w:color="auto" w:fill="auto"/>
            <w:noWrap/>
            <w:vAlign w:val="bottom"/>
            <w:hideMark/>
          </w:tcPr>
          <w:p w14:paraId="3C7D6DED" w14:textId="77777777" w:rsidR="00BC4D90" w:rsidRPr="00EA09DB" w:rsidRDefault="00BC4D90">
            <w:pPr>
              <w:jc w:val="right"/>
              <w:rPr>
                <w:rFonts w:ascii="Calibri" w:hAnsi="Calibri" w:cs="Calibri"/>
                <w:color w:val="000000"/>
                <w:sz w:val="18"/>
                <w:szCs w:val="18"/>
              </w:rPr>
            </w:pPr>
          </w:p>
        </w:tc>
        <w:tc>
          <w:tcPr>
            <w:tcW w:w="1170" w:type="dxa"/>
            <w:tcBorders>
              <w:top w:val="nil"/>
              <w:left w:val="nil"/>
              <w:bottom w:val="nil"/>
              <w:right w:val="nil"/>
            </w:tcBorders>
            <w:shd w:val="clear" w:color="auto" w:fill="auto"/>
            <w:noWrap/>
            <w:vAlign w:val="bottom"/>
            <w:hideMark/>
          </w:tcPr>
          <w:p w14:paraId="32EEF12B" w14:textId="77777777" w:rsidR="00BC4D90" w:rsidRPr="00EA09DB" w:rsidRDefault="00BC4D90">
            <w:pPr>
              <w:rPr>
                <w:sz w:val="18"/>
                <w:szCs w:val="18"/>
              </w:rPr>
            </w:pPr>
          </w:p>
        </w:tc>
        <w:tc>
          <w:tcPr>
            <w:tcW w:w="1022" w:type="dxa"/>
            <w:tcBorders>
              <w:top w:val="nil"/>
              <w:left w:val="nil"/>
              <w:bottom w:val="nil"/>
              <w:right w:val="nil"/>
            </w:tcBorders>
            <w:shd w:val="clear" w:color="auto" w:fill="auto"/>
            <w:noWrap/>
            <w:vAlign w:val="bottom"/>
            <w:hideMark/>
          </w:tcPr>
          <w:p w14:paraId="13A6D0D2" w14:textId="77777777" w:rsidR="00BC4D90" w:rsidRPr="00EA09DB" w:rsidRDefault="00BC4D90">
            <w:pPr>
              <w:rPr>
                <w:sz w:val="18"/>
                <w:szCs w:val="18"/>
              </w:rPr>
            </w:pPr>
          </w:p>
        </w:tc>
        <w:tc>
          <w:tcPr>
            <w:tcW w:w="992" w:type="dxa"/>
            <w:tcBorders>
              <w:top w:val="nil"/>
              <w:left w:val="nil"/>
              <w:bottom w:val="nil"/>
              <w:right w:val="nil"/>
            </w:tcBorders>
            <w:shd w:val="clear" w:color="auto" w:fill="auto"/>
            <w:noWrap/>
            <w:vAlign w:val="bottom"/>
            <w:hideMark/>
          </w:tcPr>
          <w:p w14:paraId="01A5C5BC" w14:textId="77777777" w:rsidR="00BC4D90" w:rsidRPr="00EA09DB" w:rsidRDefault="00BC4D90">
            <w:pPr>
              <w:rPr>
                <w:sz w:val="18"/>
                <w:szCs w:val="18"/>
              </w:rPr>
            </w:pPr>
          </w:p>
        </w:tc>
        <w:tc>
          <w:tcPr>
            <w:tcW w:w="1134" w:type="dxa"/>
            <w:tcBorders>
              <w:top w:val="nil"/>
              <w:left w:val="nil"/>
              <w:bottom w:val="nil"/>
              <w:right w:val="nil"/>
            </w:tcBorders>
            <w:shd w:val="clear" w:color="auto" w:fill="auto"/>
            <w:noWrap/>
            <w:vAlign w:val="bottom"/>
            <w:hideMark/>
          </w:tcPr>
          <w:p w14:paraId="4F9F6EAD" w14:textId="77777777" w:rsidR="00BC4D90" w:rsidRPr="00EA09DB" w:rsidRDefault="00BC4D90">
            <w:pPr>
              <w:rPr>
                <w:sz w:val="18"/>
                <w:szCs w:val="18"/>
              </w:rPr>
            </w:pPr>
          </w:p>
        </w:tc>
        <w:tc>
          <w:tcPr>
            <w:tcW w:w="960" w:type="dxa"/>
            <w:tcBorders>
              <w:top w:val="nil"/>
              <w:left w:val="nil"/>
              <w:bottom w:val="nil"/>
              <w:right w:val="nil"/>
            </w:tcBorders>
            <w:shd w:val="clear" w:color="auto" w:fill="auto"/>
            <w:noWrap/>
            <w:vAlign w:val="bottom"/>
            <w:hideMark/>
          </w:tcPr>
          <w:p w14:paraId="3265B13A" w14:textId="77777777" w:rsidR="00BC4D90" w:rsidRDefault="00BC4D90">
            <w:pPr>
              <w:rPr>
                <w:sz w:val="20"/>
                <w:szCs w:val="20"/>
              </w:rPr>
            </w:pPr>
          </w:p>
        </w:tc>
        <w:tc>
          <w:tcPr>
            <w:tcW w:w="1199" w:type="dxa"/>
            <w:tcBorders>
              <w:top w:val="nil"/>
              <w:left w:val="nil"/>
              <w:bottom w:val="nil"/>
              <w:right w:val="nil"/>
            </w:tcBorders>
            <w:shd w:val="clear" w:color="auto" w:fill="auto"/>
            <w:noWrap/>
            <w:vAlign w:val="bottom"/>
            <w:hideMark/>
          </w:tcPr>
          <w:p w14:paraId="024CBCDD" w14:textId="77777777" w:rsidR="00BC4D90" w:rsidRDefault="00BC4D90">
            <w:pPr>
              <w:rPr>
                <w:sz w:val="20"/>
                <w:szCs w:val="20"/>
              </w:rPr>
            </w:pPr>
          </w:p>
        </w:tc>
      </w:tr>
      <w:tr w:rsidR="00BC4D90" w14:paraId="3B33E3C4" w14:textId="77777777" w:rsidTr="00EA09DB">
        <w:trPr>
          <w:trHeight w:val="300"/>
        </w:trPr>
        <w:tc>
          <w:tcPr>
            <w:tcW w:w="2127" w:type="dxa"/>
            <w:tcBorders>
              <w:top w:val="nil"/>
              <w:left w:val="nil"/>
              <w:bottom w:val="nil"/>
              <w:right w:val="nil"/>
            </w:tcBorders>
            <w:shd w:val="clear" w:color="auto" w:fill="auto"/>
            <w:noWrap/>
            <w:vAlign w:val="bottom"/>
            <w:hideMark/>
          </w:tcPr>
          <w:p w14:paraId="021CC54B" w14:textId="77777777" w:rsidR="00BC4D90" w:rsidRPr="00EA09DB" w:rsidRDefault="00BC4D90">
            <w:pPr>
              <w:rPr>
                <w:rFonts w:ascii="Calibri" w:hAnsi="Calibri" w:cs="Calibri"/>
                <w:color w:val="000000"/>
                <w:sz w:val="18"/>
                <w:szCs w:val="18"/>
              </w:rPr>
            </w:pPr>
            <w:proofErr w:type="spellStart"/>
            <w:r w:rsidRPr="00EA09DB">
              <w:rPr>
                <w:rFonts w:ascii="Calibri" w:hAnsi="Calibri" w:cs="Calibri"/>
                <w:color w:val="000000"/>
                <w:sz w:val="18"/>
                <w:szCs w:val="18"/>
              </w:rPr>
              <w:t>Prev</w:t>
            </w:r>
            <w:proofErr w:type="spellEnd"/>
            <w:r w:rsidRPr="00EA09DB">
              <w:rPr>
                <w:rFonts w:ascii="Calibri" w:hAnsi="Calibri" w:cs="Calibri"/>
                <w:color w:val="000000"/>
                <w:sz w:val="18"/>
                <w:szCs w:val="18"/>
              </w:rPr>
              <w:t xml:space="preserve"> championship</w:t>
            </w:r>
          </w:p>
        </w:tc>
        <w:tc>
          <w:tcPr>
            <w:tcW w:w="850" w:type="dxa"/>
            <w:tcBorders>
              <w:top w:val="nil"/>
              <w:left w:val="nil"/>
              <w:bottom w:val="nil"/>
              <w:right w:val="nil"/>
            </w:tcBorders>
            <w:shd w:val="clear" w:color="auto" w:fill="auto"/>
            <w:noWrap/>
            <w:vAlign w:val="bottom"/>
            <w:hideMark/>
          </w:tcPr>
          <w:p w14:paraId="24C978F5"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0.0206</w:t>
            </w:r>
          </w:p>
        </w:tc>
        <w:tc>
          <w:tcPr>
            <w:tcW w:w="943" w:type="dxa"/>
            <w:tcBorders>
              <w:top w:val="nil"/>
              <w:left w:val="nil"/>
              <w:bottom w:val="nil"/>
              <w:right w:val="nil"/>
            </w:tcBorders>
            <w:shd w:val="clear" w:color="auto" w:fill="auto"/>
            <w:noWrap/>
            <w:vAlign w:val="bottom"/>
            <w:hideMark/>
          </w:tcPr>
          <w:p w14:paraId="60321703"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-0.2697</w:t>
            </w:r>
          </w:p>
        </w:tc>
        <w:tc>
          <w:tcPr>
            <w:tcW w:w="999" w:type="dxa"/>
            <w:tcBorders>
              <w:top w:val="nil"/>
              <w:left w:val="nil"/>
              <w:bottom w:val="nil"/>
              <w:right w:val="nil"/>
            </w:tcBorders>
            <w:shd w:val="clear" w:color="auto" w:fill="auto"/>
            <w:noWrap/>
            <w:vAlign w:val="bottom"/>
            <w:hideMark/>
          </w:tcPr>
          <w:p w14:paraId="7CA9ADEB"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-0.1167</w:t>
            </w:r>
          </w:p>
        </w:tc>
        <w:tc>
          <w:tcPr>
            <w:tcW w:w="962" w:type="dxa"/>
            <w:tcBorders>
              <w:top w:val="nil"/>
              <w:left w:val="nil"/>
              <w:bottom w:val="nil"/>
              <w:right w:val="nil"/>
            </w:tcBorders>
            <w:shd w:val="clear" w:color="auto" w:fill="auto"/>
            <w:noWrap/>
            <w:vAlign w:val="bottom"/>
            <w:hideMark/>
          </w:tcPr>
          <w:p w14:paraId="14821CCA"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-0.1134</w:t>
            </w:r>
          </w:p>
        </w:tc>
        <w:tc>
          <w:tcPr>
            <w:tcW w:w="356" w:type="dxa"/>
            <w:tcBorders>
              <w:top w:val="nil"/>
              <w:left w:val="nil"/>
              <w:bottom w:val="nil"/>
              <w:right w:val="nil"/>
            </w:tcBorders>
            <w:shd w:val="clear" w:color="auto" w:fill="auto"/>
            <w:noWrap/>
            <w:vAlign w:val="bottom"/>
            <w:hideMark/>
          </w:tcPr>
          <w:p w14:paraId="5E973424"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1</w:t>
            </w:r>
          </w:p>
        </w:tc>
        <w:tc>
          <w:tcPr>
            <w:tcW w:w="1170" w:type="dxa"/>
            <w:tcBorders>
              <w:top w:val="nil"/>
              <w:left w:val="nil"/>
              <w:bottom w:val="nil"/>
              <w:right w:val="nil"/>
            </w:tcBorders>
            <w:shd w:val="clear" w:color="auto" w:fill="auto"/>
            <w:noWrap/>
            <w:vAlign w:val="bottom"/>
            <w:hideMark/>
          </w:tcPr>
          <w:p w14:paraId="69B84336" w14:textId="77777777" w:rsidR="00BC4D90" w:rsidRPr="00EA09DB" w:rsidRDefault="00BC4D90">
            <w:pPr>
              <w:jc w:val="right"/>
              <w:rPr>
                <w:rFonts w:ascii="Calibri" w:hAnsi="Calibri" w:cs="Calibri"/>
                <w:color w:val="000000"/>
                <w:sz w:val="18"/>
                <w:szCs w:val="18"/>
              </w:rPr>
            </w:pPr>
          </w:p>
        </w:tc>
        <w:tc>
          <w:tcPr>
            <w:tcW w:w="1022" w:type="dxa"/>
            <w:tcBorders>
              <w:top w:val="nil"/>
              <w:left w:val="nil"/>
              <w:bottom w:val="nil"/>
              <w:right w:val="nil"/>
            </w:tcBorders>
            <w:shd w:val="clear" w:color="auto" w:fill="auto"/>
            <w:noWrap/>
            <w:vAlign w:val="bottom"/>
            <w:hideMark/>
          </w:tcPr>
          <w:p w14:paraId="5CF74B4D" w14:textId="77777777" w:rsidR="00BC4D90" w:rsidRPr="00EA09DB" w:rsidRDefault="00BC4D90">
            <w:pPr>
              <w:rPr>
                <w:sz w:val="18"/>
                <w:szCs w:val="18"/>
              </w:rPr>
            </w:pPr>
          </w:p>
        </w:tc>
        <w:tc>
          <w:tcPr>
            <w:tcW w:w="992" w:type="dxa"/>
            <w:tcBorders>
              <w:top w:val="nil"/>
              <w:left w:val="nil"/>
              <w:bottom w:val="nil"/>
              <w:right w:val="nil"/>
            </w:tcBorders>
            <w:shd w:val="clear" w:color="auto" w:fill="auto"/>
            <w:noWrap/>
            <w:vAlign w:val="bottom"/>
            <w:hideMark/>
          </w:tcPr>
          <w:p w14:paraId="1610BD44" w14:textId="77777777" w:rsidR="00BC4D90" w:rsidRPr="00EA09DB" w:rsidRDefault="00BC4D90">
            <w:pPr>
              <w:rPr>
                <w:sz w:val="18"/>
                <w:szCs w:val="18"/>
              </w:rPr>
            </w:pPr>
          </w:p>
        </w:tc>
        <w:tc>
          <w:tcPr>
            <w:tcW w:w="1134" w:type="dxa"/>
            <w:tcBorders>
              <w:top w:val="nil"/>
              <w:left w:val="nil"/>
              <w:bottom w:val="nil"/>
              <w:right w:val="nil"/>
            </w:tcBorders>
            <w:shd w:val="clear" w:color="auto" w:fill="auto"/>
            <w:noWrap/>
            <w:vAlign w:val="bottom"/>
            <w:hideMark/>
          </w:tcPr>
          <w:p w14:paraId="1B398996" w14:textId="77777777" w:rsidR="00BC4D90" w:rsidRPr="00EA09DB" w:rsidRDefault="00BC4D90">
            <w:pPr>
              <w:rPr>
                <w:sz w:val="18"/>
                <w:szCs w:val="18"/>
              </w:rPr>
            </w:pPr>
          </w:p>
        </w:tc>
        <w:tc>
          <w:tcPr>
            <w:tcW w:w="960" w:type="dxa"/>
            <w:tcBorders>
              <w:top w:val="nil"/>
              <w:left w:val="nil"/>
              <w:bottom w:val="nil"/>
              <w:right w:val="nil"/>
            </w:tcBorders>
            <w:shd w:val="clear" w:color="auto" w:fill="auto"/>
            <w:noWrap/>
            <w:vAlign w:val="bottom"/>
            <w:hideMark/>
          </w:tcPr>
          <w:p w14:paraId="095FF598" w14:textId="77777777" w:rsidR="00BC4D90" w:rsidRDefault="00BC4D90">
            <w:pPr>
              <w:rPr>
                <w:sz w:val="20"/>
                <w:szCs w:val="20"/>
              </w:rPr>
            </w:pPr>
          </w:p>
        </w:tc>
        <w:tc>
          <w:tcPr>
            <w:tcW w:w="1199" w:type="dxa"/>
            <w:tcBorders>
              <w:top w:val="nil"/>
              <w:left w:val="nil"/>
              <w:bottom w:val="nil"/>
              <w:right w:val="nil"/>
            </w:tcBorders>
            <w:shd w:val="clear" w:color="auto" w:fill="auto"/>
            <w:noWrap/>
            <w:vAlign w:val="bottom"/>
            <w:hideMark/>
          </w:tcPr>
          <w:p w14:paraId="415D813D" w14:textId="77777777" w:rsidR="00BC4D90" w:rsidRDefault="00BC4D90">
            <w:pPr>
              <w:rPr>
                <w:sz w:val="20"/>
                <w:szCs w:val="20"/>
              </w:rPr>
            </w:pPr>
          </w:p>
        </w:tc>
      </w:tr>
      <w:tr w:rsidR="00BC4D90" w14:paraId="07E46556" w14:textId="77777777" w:rsidTr="00EA09DB">
        <w:trPr>
          <w:trHeight w:val="300"/>
        </w:trPr>
        <w:tc>
          <w:tcPr>
            <w:tcW w:w="2127" w:type="dxa"/>
            <w:tcBorders>
              <w:top w:val="nil"/>
              <w:left w:val="nil"/>
              <w:bottom w:val="nil"/>
              <w:right w:val="nil"/>
            </w:tcBorders>
            <w:shd w:val="clear" w:color="auto" w:fill="auto"/>
            <w:noWrap/>
            <w:vAlign w:val="bottom"/>
            <w:hideMark/>
          </w:tcPr>
          <w:p w14:paraId="50B5B18A"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Position end of last season</w:t>
            </w:r>
          </w:p>
        </w:tc>
        <w:tc>
          <w:tcPr>
            <w:tcW w:w="850" w:type="dxa"/>
            <w:tcBorders>
              <w:top w:val="nil"/>
              <w:left w:val="nil"/>
              <w:bottom w:val="nil"/>
              <w:right w:val="nil"/>
            </w:tcBorders>
            <w:shd w:val="clear" w:color="auto" w:fill="auto"/>
            <w:noWrap/>
            <w:vAlign w:val="bottom"/>
            <w:hideMark/>
          </w:tcPr>
          <w:p w14:paraId="6568E514"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0.0106</w:t>
            </w:r>
          </w:p>
        </w:tc>
        <w:tc>
          <w:tcPr>
            <w:tcW w:w="943" w:type="dxa"/>
            <w:tcBorders>
              <w:top w:val="nil"/>
              <w:left w:val="nil"/>
              <w:bottom w:val="nil"/>
              <w:right w:val="nil"/>
            </w:tcBorders>
            <w:shd w:val="clear" w:color="auto" w:fill="auto"/>
            <w:noWrap/>
            <w:vAlign w:val="bottom"/>
            <w:hideMark/>
          </w:tcPr>
          <w:p w14:paraId="04292A54"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0.1826</w:t>
            </w:r>
          </w:p>
        </w:tc>
        <w:tc>
          <w:tcPr>
            <w:tcW w:w="999" w:type="dxa"/>
            <w:tcBorders>
              <w:top w:val="nil"/>
              <w:left w:val="nil"/>
              <w:bottom w:val="nil"/>
              <w:right w:val="nil"/>
            </w:tcBorders>
            <w:shd w:val="clear" w:color="auto" w:fill="auto"/>
            <w:noWrap/>
            <w:vAlign w:val="bottom"/>
            <w:hideMark/>
          </w:tcPr>
          <w:p w14:paraId="3A4987DF"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0.0366</w:t>
            </w:r>
          </w:p>
        </w:tc>
        <w:tc>
          <w:tcPr>
            <w:tcW w:w="962" w:type="dxa"/>
            <w:tcBorders>
              <w:top w:val="nil"/>
              <w:left w:val="nil"/>
              <w:bottom w:val="nil"/>
              <w:right w:val="nil"/>
            </w:tcBorders>
            <w:shd w:val="clear" w:color="auto" w:fill="auto"/>
            <w:noWrap/>
            <w:vAlign w:val="bottom"/>
            <w:hideMark/>
          </w:tcPr>
          <w:p w14:paraId="31EE480F"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0.114</w:t>
            </w:r>
          </w:p>
        </w:tc>
        <w:tc>
          <w:tcPr>
            <w:tcW w:w="356" w:type="dxa"/>
            <w:tcBorders>
              <w:top w:val="nil"/>
              <w:left w:val="nil"/>
              <w:bottom w:val="nil"/>
              <w:right w:val="nil"/>
            </w:tcBorders>
            <w:shd w:val="clear" w:color="auto" w:fill="auto"/>
            <w:noWrap/>
            <w:vAlign w:val="bottom"/>
            <w:hideMark/>
          </w:tcPr>
          <w:p w14:paraId="1D4F3D52"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-0.3561</w:t>
            </w:r>
          </w:p>
        </w:tc>
        <w:tc>
          <w:tcPr>
            <w:tcW w:w="1170" w:type="dxa"/>
            <w:tcBorders>
              <w:top w:val="nil"/>
              <w:left w:val="nil"/>
              <w:bottom w:val="nil"/>
              <w:right w:val="nil"/>
            </w:tcBorders>
            <w:shd w:val="clear" w:color="auto" w:fill="auto"/>
            <w:noWrap/>
            <w:vAlign w:val="bottom"/>
            <w:hideMark/>
          </w:tcPr>
          <w:p w14:paraId="03F02C6A"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1</w:t>
            </w:r>
          </w:p>
        </w:tc>
        <w:tc>
          <w:tcPr>
            <w:tcW w:w="1022" w:type="dxa"/>
            <w:tcBorders>
              <w:top w:val="nil"/>
              <w:left w:val="nil"/>
              <w:bottom w:val="nil"/>
              <w:right w:val="nil"/>
            </w:tcBorders>
            <w:shd w:val="clear" w:color="auto" w:fill="auto"/>
            <w:noWrap/>
            <w:vAlign w:val="bottom"/>
            <w:hideMark/>
          </w:tcPr>
          <w:p w14:paraId="2FE485C6" w14:textId="77777777" w:rsidR="00BC4D90" w:rsidRPr="00EA09DB" w:rsidRDefault="00BC4D90">
            <w:pPr>
              <w:jc w:val="right"/>
              <w:rPr>
                <w:rFonts w:ascii="Calibri" w:hAnsi="Calibri" w:cs="Calibri"/>
                <w:color w:val="000000"/>
                <w:sz w:val="18"/>
                <w:szCs w:val="18"/>
              </w:rPr>
            </w:pPr>
          </w:p>
        </w:tc>
        <w:tc>
          <w:tcPr>
            <w:tcW w:w="992" w:type="dxa"/>
            <w:tcBorders>
              <w:top w:val="nil"/>
              <w:left w:val="nil"/>
              <w:bottom w:val="nil"/>
              <w:right w:val="nil"/>
            </w:tcBorders>
            <w:shd w:val="clear" w:color="auto" w:fill="auto"/>
            <w:noWrap/>
            <w:vAlign w:val="bottom"/>
            <w:hideMark/>
          </w:tcPr>
          <w:p w14:paraId="6CECB74C" w14:textId="77777777" w:rsidR="00BC4D90" w:rsidRPr="00EA09DB" w:rsidRDefault="00BC4D90">
            <w:pPr>
              <w:rPr>
                <w:sz w:val="18"/>
                <w:szCs w:val="18"/>
              </w:rPr>
            </w:pPr>
          </w:p>
        </w:tc>
        <w:tc>
          <w:tcPr>
            <w:tcW w:w="1134" w:type="dxa"/>
            <w:tcBorders>
              <w:top w:val="nil"/>
              <w:left w:val="nil"/>
              <w:bottom w:val="nil"/>
              <w:right w:val="nil"/>
            </w:tcBorders>
            <w:shd w:val="clear" w:color="auto" w:fill="auto"/>
            <w:noWrap/>
            <w:vAlign w:val="bottom"/>
            <w:hideMark/>
          </w:tcPr>
          <w:p w14:paraId="5040CB8E" w14:textId="77777777" w:rsidR="00BC4D90" w:rsidRPr="00EA09DB" w:rsidRDefault="00BC4D90">
            <w:pPr>
              <w:rPr>
                <w:sz w:val="18"/>
                <w:szCs w:val="18"/>
              </w:rPr>
            </w:pPr>
          </w:p>
        </w:tc>
        <w:tc>
          <w:tcPr>
            <w:tcW w:w="960" w:type="dxa"/>
            <w:tcBorders>
              <w:top w:val="nil"/>
              <w:left w:val="nil"/>
              <w:bottom w:val="nil"/>
              <w:right w:val="nil"/>
            </w:tcBorders>
            <w:shd w:val="clear" w:color="auto" w:fill="auto"/>
            <w:noWrap/>
            <w:vAlign w:val="bottom"/>
            <w:hideMark/>
          </w:tcPr>
          <w:p w14:paraId="60CDE49F" w14:textId="77777777" w:rsidR="00BC4D90" w:rsidRDefault="00BC4D90">
            <w:pPr>
              <w:rPr>
                <w:sz w:val="20"/>
                <w:szCs w:val="20"/>
              </w:rPr>
            </w:pPr>
          </w:p>
        </w:tc>
        <w:tc>
          <w:tcPr>
            <w:tcW w:w="1199" w:type="dxa"/>
            <w:tcBorders>
              <w:top w:val="nil"/>
              <w:left w:val="nil"/>
              <w:bottom w:val="nil"/>
              <w:right w:val="nil"/>
            </w:tcBorders>
            <w:shd w:val="clear" w:color="auto" w:fill="auto"/>
            <w:noWrap/>
            <w:vAlign w:val="bottom"/>
            <w:hideMark/>
          </w:tcPr>
          <w:p w14:paraId="55C88007" w14:textId="77777777" w:rsidR="00BC4D90" w:rsidRDefault="00BC4D90">
            <w:pPr>
              <w:rPr>
                <w:sz w:val="20"/>
                <w:szCs w:val="20"/>
              </w:rPr>
            </w:pPr>
          </w:p>
        </w:tc>
      </w:tr>
      <w:tr w:rsidR="00BC4D90" w14:paraId="38818D99" w14:textId="77777777" w:rsidTr="00EA09DB">
        <w:trPr>
          <w:trHeight w:val="300"/>
        </w:trPr>
        <w:tc>
          <w:tcPr>
            <w:tcW w:w="2127" w:type="dxa"/>
            <w:tcBorders>
              <w:top w:val="nil"/>
              <w:left w:val="nil"/>
              <w:bottom w:val="nil"/>
              <w:right w:val="nil"/>
            </w:tcBorders>
            <w:shd w:val="clear" w:color="auto" w:fill="auto"/>
            <w:noWrap/>
            <w:vAlign w:val="bottom"/>
            <w:hideMark/>
          </w:tcPr>
          <w:p w14:paraId="60105115"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Num games left</w:t>
            </w:r>
          </w:p>
        </w:tc>
        <w:tc>
          <w:tcPr>
            <w:tcW w:w="850" w:type="dxa"/>
            <w:tcBorders>
              <w:top w:val="nil"/>
              <w:left w:val="nil"/>
              <w:bottom w:val="nil"/>
              <w:right w:val="nil"/>
            </w:tcBorders>
            <w:shd w:val="clear" w:color="auto" w:fill="auto"/>
            <w:noWrap/>
            <w:vAlign w:val="bottom"/>
            <w:hideMark/>
          </w:tcPr>
          <w:p w14:paraId="6D037F59"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-0.0093</w:t>
            </w:r>
          </w:p>
        </w:tc>
        <w:tc>
          <w:tcPr>
            <w:tcW w:w="943" w:type="dxa"/>
            <w:tcBorders>
              <w:top w:val="nil"/>
              <w:left w:val="nil"/>
              <w:bottom w:val="nil"/>
              <w:right w:val="nil"/>
            </w:tcBorders>
            <w:shd w:val="clear" w:color="auto" w:fill="auto"/>
            <w:noWrap/>
            <w:vAlign w:val="bottom"/>
            <w:hideMark/>
          </w:tcPr>
          <w:p w14:paraId="3A3968AD"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0.0211</w:t>
            </w:r>
          </w:p>
        </w:tc>
        <w:tc>
          <w:tcPr>
            <w:tcW w:w="999" w:type="dxa"/>
            <w:tcBorders>
              <w:top w:val="nil"/>
              <w:left w:val="nil"/>
              <w:bottom w:val="nil"/>
              <w:right w:val="nil"/>
            </w:tcBorders>
            <w:shd w:val="clear" w:color="auto" w:fill="auto"/>
            <w:noWrap/>
            <w:vAlign w:val="bottom"/>
            <w:hideMark/>
          </w:tcPr>
          <w:p w14:paraId="47718BB0"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0.0198</w:t>
            </w:r>
          </w:p>
        </w:tc>
        <w:tc>
          <w:tcPr>
            <w:tcW w:w="962" w:type="dxa"/>
            <w:tcBorders>
              <w:top w:val="nil"/>
              <w:left w:val="nil"/>
              <w:bottom w:val="nil"/>
              <w:right w:val="nil"/>
            </w:tcBorders>
            <w:shd w:val="clear" w:color="auto" w:fill="auto"/>
            <w:noWrap/>
            <w:vAlign w:val="bottom"/>
            <w:hideMark/>
          </w:tcPr>
          <w:p w14:paraId="6A08CCC8"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0.0056</w:t>
            </w:r>
          </w:p>
        </w:tc>
        <w:tc>
          <w:tcPr>
            <w:tcW w:w="356" w:type="dxa"/>
            <w:tcBorders>
              <w:top w:val="nil"/>
              <w:left w:val="nil"/>
              <w:bottom w:val="nil"/>
              <w:right w:val="nil"/>
            </w:tcBorders>
            <w:shd w:val="clear" w:color="auto" w:fill="auto"/>
            <w:noWrap/>
            <w:vAlign w:val="bottom"/>
            <w:hideMark/>
          </w:tcPr>
          <w:p w14:paraId="6EA4F96F"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-0.0202</w:t>
            </w:r>
          </w:p>
        </w:tc>
        <w:tc>
          <w:tcPr>
            <w:tcW w:w="1170" w:type="dxa"/>
            <w:tcBorders>
              <w:top w:val="nil"/>
              <w:left w:val="nil"/>
              <w:bottom w:val="nil"/>
              <w:right w:val="nil"/>
            </w:tcBorders>
            <w:shd w:val="clear" w:color="auto" w:fill="auto"/>
            <w:noWrap/>
            <w:vAlign w:val="bottom"/>
            <w:hideMark/>
          </w:tcPr>
          <w:p w14:paraId="4A01FCED"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0.0456</w:t>
            </w:r>
          </w:p>
        </w:tc>
        <w:tc>
          <w:tcPr>
            <w:tcW w:w="1022" w:type="dxa"/>
            <w:tcBorders>
              <w:top w:val="nil"/>
              <w:left w:val="nil"/>
              <w:bottom w:val="nil"/>
              <w:right w:val="nil"/>
            </w:tcBorders>
            <w:shd w:val="clear" w:color="auto" w:fill="auto"/>
            <w:noWrap/>
            <w:vAlign w:val="bottom"/>
            <w:hideMark/>
          </w:tcPr>
          <w:p w14:paraId="4950F5A0"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1</w:t>
            </w:r>
          </w:p>
        </w:tc>
        <w:tc>
          <w:tcPr>
            <w:tcW w:w="992" w:type="dxa"/>
            <w:tcBorders>
              <w:top w:val="nil"/>
              <w:left w:val="nil"/>
              <w:bottom w:val="nil"/>
              <w:right w:val="nil"/>
            </w:tcBorders>
            <w:shd w:val="clear" w:color="auto" w:fill="auto"/>
            <w:noWrap/>
            <w:vAlign w:val="bottom"/>
            <w:hideMark/>
          </w:tcPr>
          <w:p w14:paraId="41EBD9AF" w14:textId="77777777" w:rsidR="00BC4D90" w:rsidRPr="00EA09DB" w:rsidRDefault="00BC4D90">
            <w:pPr>
              <w:jc w:val="right"/>
              <w:rPr>
                <w:rFonts w:ascii="Calibri" w:hAnsi="Calibri" w:cs="Calibri"/>
                <w:color w:val="000000"/>
                <w:sz w:val="18"/>
                <w:szCs w:val="18"/>
              </w:rPr>
            </w:pPr>
          </w:p>
        </w:tc>
        <w:tc>
          <w:tcPr>
            <w:tcW w:w="1134" w:type="dxa"/>
            <w:tcBorders>
              <w:top w:val="nil"/>
              <w:left w:val="nil"/>
              <w:bottom w:val="nil"/>
              <w:right w:val="nil"/>
            </w:tcBorders>
            <w:shd w:val="clear" w:color="auto" w:fill="auto"/>
            <w:noWrap/>
            <w:vAlign w:val="bottom"/>
            <w:hideMark/>
          </w:tcPr>
          <w:p w14:paraId="100AF142" w14:textId="77777777" w:rsidR="00BC4D90" w:rsidRPr="00EA09DB" w:rsidRDefault="00BC4D90">
            <w:pPr>
              <w:rPr>
                <w:sz w:val="18"/>
                <w:szCs w:val="18"/>
              </w:rPr>
            </w:pPr>
          </w:p>
        </w:tc>
        <w:tc>
          <w:tcPr>
            <w:tcW w:w="960" w:type="dxa"/>
            <w:tcBorders>
              <w:top w:val="nil"/>
              <w:left w:val="nil"/>
              <w:bottom w:val="nil"/>
              <w:right w:val="nil"/>
            </w:tcBorders>
            <w:shd w:val="clear" w:color="auto" w:fill="auto"/>
            <w:noWrap/>
            <w:vAlign w:val="bottom"/>
            <w:hideMark/>
          </w:tcPr>
          <w:p w14:paraId="0ED62CEC" w14:textId="77777777" w:rsidR="00BC4D90" w:rsidRDefault="00BC4D90">
            <w:pPr>
              <w:rPr>
                <w:sz w:val="20"/>
                <w:szCs w:val="20"/>
              </w:rPr>
            </w:pPr>
          </w:p>
        </w:tc>
        <w:tc>
          <w:tcPr>
            <w:tcW w:w="1199" w:type="dxa"/>
            <w:tcBorders>
              <w:top w:val="nil"/>
              <w:left w:val="nil"/>
              <w:bottom w:val="nil"/>
              <w:right w:val="nil"/>
            </w:tcBorders>
            <w:shd w:val="clear" w:color="auto" w:fill="auto"/>
            <w:noWrap/>
            <w:vAlign w:val="bottom"/>
            <w:hideMark/>
          </w:tcPr>
          <w:p w14:paraId="49861933" w14:textId="77777777" w:rsidR="00BC4D90" w:rsidRDefault="00BC4D90">
            <w:pPr>
              <w:rPr>
                <w:sz w:val="20"/>
                <w:szCs w:val="20"/>
              </w:rPr>
            </w:pPr>
          </w:p>
        </w:tc>
      </w:tr>
      <w:tr w:rsidR="00BC4D90" w14:paraId="047E27C7" w14:textId="77777777" w:rsidTr="00EA09DB">
        <w:trPr>
          <w:trHeight w:val="300"/>
        </w:trPr>
        <w:tc>
          <w:tcPr>
            <w:tcW w:w="2127" w:type="dxa"/>
            <w:tcBorders>
              <w:top w:val="nil"/>
              <w:left w:val="nil"/>
              <w:bottom w:val="nil"/>
              <w:right w:val="nil"/>
            </w:tcBorders>
            <w:shd w:val="clear" w:color="auto" w:fill="auto"/>
            <w:noWrap/>
            <w:vAlign w:val="bottom"/>
            <w:hideMark/>
          </w:tcPr>
          <w:p w14:paraId="5D21F8C7"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Closed season</w:t>
            </w:r>
          </w:p>
        </w:tc>
        <w:tc>
          <w:tcPr>
            <w:tcW w:w="850" w:type="dxa"/>
            <w:tcBorders>
              <w:top w:val="nil"/>
              <w:left w:val="nil"/>
              <w:bottom w:val="nil"/>
              <w:right w:val="nil"/>
            </w:tcBorders>
            <w:shd w:val="clear" w:color="auto" w:fill="auto"/>
            <w:noWrap/>
            <w:vAlign w:val="bottom"/>
            <w:hideMark/>
          </w:tcPr>
          <w:p w14:paraId="7B51CE18"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0.0113</w:t>
            </w:r>
          </w:p>
        </w:tc>
        <w:tc>
          <w:tcPr>
            <w:tcW w:w="943" w:type="dxa"/>
            <w:tcBorders>
              <w:top w:val="nil"/>
              <w:left w:val="nil"/>
              <w:bottom w:val="nil"/>
              <w:right w:val="nil"/>
            </w:tcBorders>
            <w:shd w:val="clear" w:color="auto" w:fill="auto"/>
            <w:noWrap/>
            <w:vAlign w:val="bottom"/>
            <w:hideMark/>
          </w:tcPr>
          <w:p w14:paraId="0C5C6CD4"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-0.0081</w:t>
            </w:r>
          </w:p>
        </w:tc>
        <w:tc>
          <w:tcPr>
            <w:tcW w:w="999" w:type="dxa"/>
            <w:tcBorders>
              <w:top w:val="nil"/>
              <w:left w:val="nil"/>
              <w:bottom w:val="nil"/>
              <w:right w:val="nil"/>
            </w:tcBorders>
            <w:shd w:val="clear" w:color="auto" w:fill="auto"/>
            <w:noWrap/>
            <w:vAlign w:val="bottom"/>
            <w:hideMark/>
          </w:tcPr>
          <w:p w14:paraId="50C7A91A"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-0.0043</w:t>
            </w:r>
          </w:p>
        </w:tc>
        <w:tc>
          <w:tcPr>
            <w:tcW w:w="962" w:type="dxa"/>
            <w:tcBorders>
              <w:top w:val="nil"/>
              <w:left w:val="nil"/>
              <w:bottom w:val="nil"/>
              <w:right w:val="nil"/>
            </w:tcBorders>
            <w:shd w:val="clear" w:color="auto" w:fill="auto"/>
            <w:noWrap/>
            <w:vAlign w:val="bottom"/>
            <w:hideMark/>
          </w:tcPr>
          <w:p w14:paraId="16AF2B1B"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-0.0038</w:t>
            </w:r>
          </w:p>
        </w:tc>
        <w:tc>
          <w:tcPr>
            <w:tcW w:w="356" w:type="dxa"/>
            <w:tcBorders>
              <w:top w:val="nil"/>
              <w:left w:val="nil"/>
              <w:bottom w:val="nil"/>
              <w:right w:val="nil"/>
            </w:tcBorders>
            <w:shd w:val="clear" w:color="auto" w:fill="auto"/>
            <w:noWrap/>
            <w:vAlign w:val="bottom"/>
            <w:hideMark/>
          </w:tcPr>
          <w:p w14:paraId="59156A6C"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0.0002</w:t>
            </w:r>
          </w:p>
        </w:tc>
        <w:tc>
          <w:tcPr>
            <w:tcW w:w="1170" w:type="dxa"/>
            <w:tcBorders>
              <w:top w:val="nil"/>
              <w:left w:val="nil"/>
              <w:bottom w:val="nil"/>
              <w:right w:val="nil"/>
            </w:tcBorders>
            <w:shd w:val="clear" w:color="auto" w:fill="auto"/>
            <w:noWrap/>
            <w:vAlign w:val="bottom"/>
            <w:hideMark/>
          </w:tcPr>
          <w:p w14:paraId="25A0933E"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0.0031</w:t>
            </w:r>
          </w:p>
        </w:tc>
        <w:tc>
          <w:tcPr>
            <w:tcW w:w="1022" w:type="dxa"/>
            <w:tcBorders>
              <w:top w:val="nil"/>
              <w:left w:val="nil"/>
              <w:bottom w:val="nil"/>
              <w:right w:val="nil"/>
            </w:tcBorders>
            <w:shd w:val="clear" w:color="auto" w:fill="auto"/>
            <w:noWrap/>
            <w:vAlign w:val="bottom"/>
            <w:hideMark/>
          </w:tcPr>
          <w:p w14:paraId="1C3D7B7B"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-0.1656</w:t>
            </w:r>
          </w:p>
        </w:tc>
        <w:tc>
          <w:tcPr>
            <w:tcW w:w="992" w:type="dxa"/>
            <w:tcBorders>
              <w:top w:val="nil"/>
              <w:left w:val="nil"/>
              <w:bottom w:val="nil"/>
              <w:right w:val="nil"/>
            </w:tcBorders>
            <w:shd w:val="clear" w:color="auto" w:fill="auto"/>
            <w:noWrap/>
            <w:vAlign w:val="bottom"/>
            <w:hideMark/>
          </w:tcPr>
          <w:p w14:paraId="7DB6DBDF"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1</w:t>
            </w:r>
          </w:p>
        </w:tc>
        <w:tc>
          <w:tcPr>
            <w:tcW w:w="1134" w:type="dxa"/>
            <w:tcBorders>
              <w:top w:val="nil"/>
              <w:left w:val="nil"/>
              <w:bottom w:val="nil"/>
              <w:right w:val="nil"/>
            </w:tcBorders>
            <w:shd w:val="clear" w:color="auto" w:fill="auto"/>
            <w:noWrap/>
            <w:vAlign w:val="bottom"/>
            <w:hideMark/>
          </w:tcPr>
          <w:p w14:paraId="6B1DF112" w14:textId="77777777" w:rsidR="00BC4D90" w:rsidRPr="00EA09DB" w:rsidRDefault="00BC4D90">
            <w:pPr>
              <w:jc w:val="right"/>
              <w:rPr>
                <w:rFonts w:ascii="Calibri"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76B63181" w14:textId="77777777" w:rsidR="00BC4D90" w:rsidRDefault="00BC4D90">
            <w:pPr>
              <w:rPr>
                <w:sz w:val="20"/>
                <w:szCs w:val="20"/>
              </w:rPr>
            </w:pPr>
          </w:p>
        </w:tc>
        <w:tc>
          <w:tcPr>
            <w:tcW w:w="1199" w:type="dxa"/>
            <w:tcBorders>
              <w:top w:val="nil"/>
              <w:left w:val="nil"/>
              <w:bottom w:val="nil"/>
              <w:right w:val="nil"/>
            </w:tcBorders>
            <w:shd w:val="clear" w:color="auto" w:fill="auto"/>
            <w:noWrap/>
            <w:vAlign w:val="bottom"/>
            <w:hideMark/>
          </w:tcPr>
          <w:p w14:paraId="46960658" w14:textId="77777777" w:rsidR="00BC4D90" w:rsidRDefault="00BC4D90">
            <w:pPr>
              <w:rPr>
                <w:sz w:val="20"/>
                <w:szCs w:val="20"/>
              </w:rPr>
            </w:pPr>
          </w:p>
        </w:tc>
      </w:tr>
      <w:tr w:rsidR="00BC4D90" w14:paraId="6AEB5C04" w14:textId="77777777" w:rsidTr="00EA09DB">
        <w:trPr>
          <w:trHeight w:val="300"/>
        </w:trPr>
        <w:tc>
          <w:tcPr>
            <w:tcW w:w="2127" w:type="dxa"/>
            <w:tcBorders>
              <w:top w:val="nil"/>
              <w:left w:val="nil"/>
              <w:bottom w:val="nil"/>
              <w:right w:val="nil"/>
            </w:tcBorders>
            <w:shd w:val="clear" w:color="auto" w:fill="auto"/>
            <w:noWrap/>
            <w:vAlign w:val="bottom"/>
            <w:hideMark/>
          </w:tcPr>
          <w:p w14:paraId="76C8AD8B" w14:textId="77777777" w:rsidR="00BC4D90" w:rsidRPr="00EA09DB" w:rsidRDefault="00BC4D90">
            <w:pPr>
              <w:rPr>
                <w:rFonts w:ascii="Calibri" w:hAnsi="Calibri" w:cs="Calibri"/>
                <w:color w:val="000000"/>
                <w:sz w:val="18"/>
                <w:szCs w:val="18"/>
              </w:rPr>
            </w:pPr>
            <w:r w:rsidRPr="00EA09DB">
              <w:rPr>
                <w:rFonts w:ascii="Calibri" w:hAnsi="Calibri" w:cs="Calibri"/>
                <w:color w:val="000000"/>
                <w:sz w:val="18"/>
                <w:szCs w:val="18"/>
              </w:rPr>
              <w:t>tier2</w:t>
            </w:r>
          </w:p>
        </w:tc>
        <w:tc>
          <w:tcPr>
            <w:tcW w:w="850" w:type="dxa"/>
            <w:tcBorders>
              <w:top w:val="nil"/>
              <w:left w:val="nil"/>
              <w:bottom w:val="nil"/>
              <w:right w:val="nil"/>
            </w:tcBorders>
            <w:shd w:val="clear" w:color="auto" w:fill="auto"/>
            <w:noWrap/>
            <w:vAlign w:val="bottom"/>
            <w:hideMark/>
          </w:tcPr>
          <w:p w14:paraId="0BB6ACCE"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-0.0296</w:t>
            </w:r>
          </w:p>
        </w:tc>
        <w:tc>
          <w:tcPr>
            <w:tcW w:w="943" w:type="dxa"/>
            <w:tcBorders>
              <w:top w:val="nil"/>
              <w:left w:val="nil"/>
              <w:bottom w:val="nil"/>
              <w:right w:val="nil"/>
            </w:tcBorders>
            <w:shd w:val="clear" w:color="auto" w:fill="auto"/>
            <w:noWrap/>
            <w:vAlign w:val="bottom"/>
            <w:hideMark/>
          </w:tcPr>
          <w:p w14:paraId="7A0FFF53"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0.155</w:t>
            </w:r>
          </w:p>
        </w:tc>
        <w:tc>
          <w:tcPr>
            <w:tcW w:w="999" w:type="dxa"/>
            <w:tcBorders>
              <w:top w:val="nil"/>
              <w:left w:val="nil"/>
              <w:bottom w:val="nil"/>
              <w:right w:val="nil"/>
            </w:tcBorders>
            <w:shd w:val="clear" w:color="auto" w:fill="auto"/>
            <w:noWrap/>
            <w:vAlign w:val="bottom"/>
            <w:hideMark/>
          </w:tcPr>
          <w:p w14:paraId="52C2FE99"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-0.0359</w:t>
            </w:r>
          </w:p>
        </w:tc>
        <w:tc>
          <w:tcPr>
            <w:tcW w:w="962" w:type="dxa"/>
            <w:tcBorders>
              <w:top w:val="nil"/>
              <w:left w:val="nil"/>
              <w:bottom w:val="nil"/>
              <w:right w:val="nil"/>
            </w:tcBorders>
            <w:shd w:val="clear" w:color="auto" w:fill="auto"/>
            <w:noWrap/>
            <w:vAlign w:val="bottom"/>
            <w:hideMark/>
          </w:tcPr>
          <w:p w14:paraId="1DAE1FB5"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0.1254</w:t>
            </w:r>
          </w:p>
        </w:tc>
        <w:tc>
          <w:tcPr>
            <w:tcW w:w="356" w:type="dxa"/>
            <w:tcBorders>
              <w:top w:val="nil"/>
              <w:left w:val="nil"/>
              <w:bottom w:val="nil"/>
              <w:right w:val="nil"/>
            </w:tcBorders>
            <w:shd w:val="clear" w:color="auto" w:fill="auto"/>
            <w:noWrap/>
            <w:vAlign w:val="bottom"/>
            <w:hideMark/>
          </w:tcPr>
          <w:p w14:paraId="3C031A5A"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-0.2756</w:t>
            </w:r>
          </w:p>
        </w:tc>
        <w:tc>
          <w:tcPr>
            <w:tcW w:w="1170" w:type="dxa"/>
            <w:tcBorders>
              <w:top w:val="nil"/>
              <w:left w:val="nil"/>
              <w:bottom w:val="nil"/>
              <w:right w:val="nil"/>
            </w:tcBorders>
            <w:shd w:val="clear" w:color="auto" w:fill="auto"/>
            <w:noWrap/>
            <w:vAlign w:val="bottom"/>
            <w:hideMark/>
          </w:tcPr>
          <w:p w14:paraId="5E16BFFE"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0.7984</w:t>
            </w:r>
          </w:p>
        </w:tc>
        <w:tc>
          <w:tcPr>
            <w:tcW w:w="1022" w:type="dxa"/>
            <w:tcBorders>
              <w:top w:val="nil"/>
              <w:left w:val="nil"/>
              <w:bottom w:val="nil"/>
              <w:right w:val="nil"/>
            </w:tcBorders>
            <w:shd w:val="clear" w:color="auto" w:fill="auto"/>
            <w:noWrap/>
            <w:vAlign w:val="bottom"/>
            <w:hideMark/>
          </w:tcPr>
          <w:p w14:paraId="29D05030"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0.0509</w:t>
            </w:r>
          </w:p>
        </w:tc>
        <w:tc>
          <w:tcPr>
            <w:tcW w:w="992" w:type="dxa"/>
            <w:tcBorders>
              <w:top w:val="nil"/>
              <w:left w:val="nil"/>
              <w:bottom w:val="nil"/>
              <w:right w:val="nil"/>
            </w:tcBorders>
            <w:shd w:val="clear" w:color="auto" w:fill="auto"/>
            <w:noWrap/>
            <w:vAlign w:val="bottom"/>
            <w:hideMark/>
          </w:tcPr>
          <w:p w14:paraId="37A0FDE8"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-0.0007</w:t>
            </w:r>
          </w:p>
        </w:tc>
        <w:tc>
          <w:tcPr>
            <w:tcW w:w="1134" w:type="dxa"/>
            <w:tcBorders>
              <w:top w:val="nil"/>
              <w:left w:val="nil"/>
              <w:bottom w:val="nil"/>
              <w:right w:val="nil"/>
            </w:tcBorders>
            <w:shd w:val="clear" w:color="auto" w:fill="auto"/>
            <w:noWrap/>
            <w:vAlign w:val="bottom"/>
            <w:hideMark/>
          </w:tcPr>
          <w:p w14:paraId="36397729" w14:textId="77777777" w:rsidR="00BC4D90" w:rsidRPr="00EA09DB" w:rsidRDefault="00BC4D90">
            <w:pPr>
              <w:jc w:val="right"/>
              <w:rPr>
                <w:rFonts w:ascii="Calibri" w:hAnsi="Calibri" w:cs="Calibri"/>
                <w:color w:val="000000"/>
                <w:sz w:val="18"/>
                <w:szCs w:val="18"/>
              </w:rPr>
            </w:pPr>
            <w:r w:rsidRPr="00EA09DB">
              <w:rPr>
                <w:rFonts w:ascii="Calibri" w:hAnsi="Calibri" w:cs="Calibri"/>
                <w:color w:val="000000"/>
                <w:sz w:val="18"/>
                <w:szCs w:val="18"/>
              </w:rPr>
              <w:t>1</w:t>
            </w:r>
          </w:p>
        </w:tc>
        <w:tc>
          <w:tcPr>
            <w:tcW w:w="960" w:type="dxa"/>
            <w:tcBorders>
              <w:top w:val="nil"/>
              <w:left w:val="nil"/>
              <w:bottom w:val="nil"/>
              <w:right w:val="nil"/>
            </w:tcBorders>
            <w:shd w:val="clear" w:color="auto" w:fill="auto"/>
            <w:noWrap/>
            <w:vAlign w:val="bottom"/>
            <w:hideMark/>
          </w:tcPr>
          <w:p w14:paraId="559D3D7B" w14:textId="77777777" w:rsidR="00BC4D90" w:rsidRDefault="00BC4D90">
            <w:pPr>
              <w:jc w:val="right"/>
              <w:rPr>
                <w:rFonts w:ascii="Calibri" w:hAnsi="Calibri" w:cs="Calibri"/>
                <w:color w:val="000000"/>
                <w:sz w:val="22"/>
                <w:szCs w:val="22"/>
              </w:rPr>
            </w:pPr>
          </w:p>
        </w:tc>
        <w:tc>
          <w:tcPr>
            <w:tcW w:w="1199" w:type="dxa"/>
            <w:tcBorders>
              <w:top w:val="nil"/>
              <w:left w:val="nil"/>
              <w:bottom w:val="nil"/>
              <w:right w:val="nil"/>
            </w:tcBorders>
            <w:shd w:val="clear" w:color="auto" w:fill="auto"/>
            <w:noWrap/>
            <w:vAlign w:val="bottom"/>
            <w:hideMark/>
          </w:tcPr>
          <w:p w14:paraId="0C4C6C82" w14:textId="77777777" w:rsidR="00BC4D90" w:rsidRDefault="00BC4D90">
            <w:pPr>
              <w:rPr>
                <w:sz w:val="20"/>
                <w:szCs w:val="20"/>
              </w:rPr>
            </w:pPr>
          </w:p>
        </w:tc>
      </w:tr>
    </w:tbl>
    <w:p w14:paraId="3028B5C7" w14:textId="77777777" w:rsidR="0033108A" w:rsidRDefault="0033108A" w:rsidP="005956F3">
      <w:pPr>
        <w:pStyle w:val="1AutoList1"/>
        <w:spacing w:line="360" w:lineRule="auto"/>
        <w:ind w:left="0" w:firstLine="0"/>
        <w:jc w:val="both"/>
        <w:rPr>
          <w:rFonts w:ascii="Times New Roman" w:hAnsi="Times New Roman"/>
          <w:b/>
          <w:bCs/>
          <w:lang w:val="en-GB"/>
        </w:rPr>
      </w:pPr>
    </w:p>
    <w:p w14:paraId="1A0AFDEC" w14:textId="77777777" w:rsidR="005B6B93" w:rsidRPr="005B6B93" w:rsidRDefault="005B6B93" w:rsidP="005956F3">
      <w:pPr>
        <w:pStyle w:val="1AutoList1"/>
        <w:spacing w:line="360" w:lineRule="auto"/>
        <w:ind w:left="0" w:firstLine="0"/>
        <w:jc w:val="both"/>
        <w:rPr>
          <w:rFonts w:ascii="Calibri" w:hAnsi="Calibri"/>
          <w:b/>
          <w:bCs/>
          <w:sz w:val="22"/>
          <w:szCs w:val="22"/>
          <w:lang w:val="en-GB"/>
        </w:rPr>
      </w:pPr>
    </w:p>
    <w:sectPr w:rsidR="005B6B93" w:rsidRPr="005B6B93" w:rsidSect="0033108A">
      <w:pgSz w:w="15840" w:h="12240" w:orient="landscape"/>
      <w:pgMar w:top="1800" w:right="1440" w:bottom="160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BEACA" w14:textId="77777777" w:rsidR="00E56B5D" w:rsidRDefault="00E56B5D">
      <w:r>
        <w:separator/>
      </w:r>
    </w:p>
  </w:endnote>
  <w:endnote w:type="continuationSeparator" w:id="0">
    <w:p w14:paraId="168C4AC9" w14:textId="77777777" w:rsidR="00E56B5D" w:rsidRDefault="00E5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DD0AF" w14:textId="77777777" w:rsidR="00C410C2" w:rsidRDefault="00C410C2" w:rsidP="00CC3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8B733C" w14:textId="77777777" w:rsidR="00C410C2" w:rsidRDefault="00C41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72567" w14:textId="33A3F514" w:rsidR="00C410C2" w:rsidRDefault="00C410C2" w:rsidP="00CC3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F42CA4B" w14:textId="77777777" w:rsidR="00C410C2" w:rsidRDefault="00C41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960AA" w14:textId="77777777" w:rsidR="00E56B5D" w:rsidRDefault="00E56B5D">
      <w:r>
        <w:separator/>
      </w:r>
    </w:p>
  </w:footnote>
  <w:footnote w:type="continuationSeparator" w:id="0">
    <w:p w14:paraId="5F9CABC2" w14:textId="77777777" w:rsidR="00E56B5D" w:rsidRDefault="00E56B5D">
      <w:r>
        <w:continuationSeparator/>
      </w:r>
    </w:p>
  </w:footnote>
  <w:footnote w:id="1">
    <w:p w14:paraId="6075E42C" w14:textId="77777777" w:rsidR="00C410C2" w:rsidRPr="001D05FB" w:rsidRDefault="00C410C2">
      <w:pPr>
        <w:pStyle w:val="FootnoteText"/>
        <w:rPr>
          <w:lang w:val="en-GB"/>
        </w:rPr>
      </w:pPr>
      <w:r>
        <w:rPr>
          <w:rStyle w:val="FootnoteReference"/>
        </w:rPr>
        <w:footnoteRef/>
      </w:r>
      <w:r>
        <w:t xml:space="preserve"> Efforts at doing so rely on exogenous changes in personnel associated with death or hospitalization. </w:t>
      </w:r>
      <w:r>
        <w:rPr>
          <w:lang w:val="en-GB"/>
        </w:rPr>
        <w:t xml:space="preserve">Examples include </w:t>
      </w:r>
      <w:proofErr w:type="spellStart"/>
      <w:r>
        <w:rPr>
          <w:lang w:val="en-GB"/>
        </w:rPr>
        <w:t>Besley</w:t>
      </w:r>
      <w:proofErr w:type="spellEnd"/>
      <w:r>
        <w:rPr>
          <w:lang w:val="en-GB"/>
        </w:rPr>
        <w:t xml:space="preserve"> et al. (2011) on heads of government and </w:t>
      </w:r>
      <w:proofErr w:type="spellStart"/>
      <w:r>
        <w:rPr>
          <w:lang w:val="en-GB"/>
        </w:rPr>
        <w:t>Bennedsen</w:t>
      </w:r>
      <w:proofErr w:type="spellEnd"/>
      <w:r>
        <w:rPr>
          <w:lang w:val="en-GB"/>
        </w:rPr>
        <w:t xml:space="preserve"> et al. (2012) on CEOs.</w:t>
      </w:r>
    </w:p>
  </w:footnote>
  <w:footnote w:id="2">
    <w:p w14:paraId="25BF45C0" w14:textId="77777777" w:rsidR="00C410C2" w:rsidRPr="00F8228C" w:rsidRDefault="00C410C2">
      <w:pPr>
        <w:pStyle w:val="FootnoteText"/>
      </w:pPr>
      <w:r>
        <w:rPr>
          <w:rStyle w:val="FootnoteReference"/>
        </w:rPr>
        <w:footnoteRef/>
      </w:r>
      <w:r>
        <w:t xml:space="preserve"> </w:t>
      </w:r>
      <w:r w:rsidRPr="00F8228C">
        <w:rPr>
          <w:lang w:val="en-GB"/>
        </w:rPr>
        <w:t xml:space="preserve">For this reason, owners often use the firm's performance relative to its competitors to determine executive compensation, thus conditioning on the market conditions all firms in the industry face (Bertrand and Mullainathan, 2001).  </w:t>
      </w:r>
    </w:p>
  </w:footnote>
  <w:footnote w:id="3">
    <w:p w14:paraId="35E3A174" w14:textId="77777777" w:rsidR="00C410C2" w:rsidRPr="009B7A64" w:rsidRDefault="00C410C2">
      <w:pPr>
        <w:pStyle w:val="FootnoteText"/>
        <w:rPr>
          <w:lang w:val="en-GB"/>
        </w:rPr>
      </w:pPr>
      <w:r>
        <w:rPr>
          <w:rStyle w:val="FootnoteReference"/>
        </w:rPr>
        <w:footnoteRef/>
      </w:r>
      <w:r>
        <w:t xml:space="preserve"> </w:t>
      </w:r>
      <w:r>
        <w:rPr>
          <w:lang w:val="en-GB"/>
        </w:rPr>
        <w:t>In the United States these would be termed "soccer" teams because the term "football" is reserved for American Football.</w:t>
      </w:r>
    </w:p>
  </w:footnote>
  <w:footnote w:id="4">
    <w:p w14:paraId="78B5BCA6" w14:textId="77777777" w:rsidR="00C410C2" w:rsidRPr="00662375" w:rsidRDefault="00C410C2" w:rsidP="00662375">
      <w:pPr>
        <w:pStyle w:val="CommentText"/>
        <w:rPr>
          <w:lang w:val="en-GB"/>
        </w:rPr>
      </w:pPr>
      <w:r>
        <w:rPr>
          <w:rStyle w:val="FootnoteReference"/>
        </w:rPr>
        <w:footnoteRef/>
      </w:r>
      <w:r>
        <w:t xml:space="preserve"> In Continental Europe hiring and release of players is handled by the Director of Football with input from the Head Coach.</w:t>
      </w:r>
    </w:p>
  </w:footnote>
  <w:footnote w:id="5">
    <w:p w14:paraId="6F132084" w14:textId="77777777" w:rsidR="00C410C2" w:rsidRPr="00BD2054" w:rsidRDefault="00C410C2">
      <w:pPr>
        <w:pStyle w:val="FootnoteText"/>
        <w:rPr>
          <w:lang w:val="en-GB"/>
        </w:rPr>
      </w:pPr>
      <w:r>
        <w:rPr>
          <w:rStyle w:val="FootnoteReference"/>
        </w:rPr>
        <w:footnoteRef/>
      </w:r>
      <w:r>
        <w:t xml:space="preserve"> </w:t>
      </w:r>
      <w:r>
        <w:rPr>
          <w:lang w:val="en-GB"/>
        </w:rPr>
        <w:t xml:space="preserve">Van Ours and Van </w:t>
      </w:r>
      <w:proofErr w:type="spellStart"/>
      <w:r>
        <w:rPr>
          <w:lang w:val="en-GB"/>
        </w:rPr>
        <w:t>Tuijl</w:t>
      </w:r>
      <w:proofErr w:type="spellEnd"/>
      <w:r>
        <w:rPr>
          <w:lang w:val="en-GB"/>
        </w:rPr>
        <w:t xml:space="preserve"> (2016) are the most recent contributors to this literature.  They find improvements in team performance after coach dismissal are accounted for by regression to the mean, a finding which is consistent with much of the literature they review.</w:t>
      </w:r>
    </w:p>
  </w:footnote>
  <w:footnote w:id="6">
    <w:p w14:paraId="4BD35DAA" w14:textId="77777777" w:rsidR="00C410C2" w:rsidRPr="00CB56E4" w:rsidRDefault="00C410C2">
      <w:pPr>
        <w:pStyle w:val="FootnoteText"/>
        <w:rPr>
          <w:lang w:val="en-GB"/>
        </w:rPr>
      </w:pPr>
      <w:r>
        <w:rPr>
          <w:rStyle w:val="FootnoteReference"/>
        </w:rPr>
        <w:footnoteRef/>
      </w:r>
      <w:r>
        <w:t xml:space="preserve"> Contracts may also cease when workers retire. </w:t>
      </w:r>
      <w:r>
        <w:rPr>
          <w:lang w:val="en-GB"/>
        </w:rPr>
        <w:t>Under Lazear's (1979) compulsory retirement model firms pay young workers below their marginal product during training, setting the wage profile such that investments in firm-specific human capital are rewarded in the long-run.  Workers are incentivised by retirement packages which are triggered around the time the worker's marginal product is exceeded by his marginal labour costs.</w:t>
      </w:r>
    </w:p>
  </w:footnote>
  <w:footnote w:id="7">
    <w:p w14:paraId="62A349F0" w14:textId="77777777" w:rsidR="00C410C2" w:rsidRPr="00120DA5" w:rsidRDefault="00C410C2" w:rsidP="00954281">
      <w:pPr>
        <w:pStyle w:val="FootnoteText"/>
        <w:rPr>
          <w:lang w:val="en-GB"/>
        </w:rPr>
      </w:pPr>
      <w:r>
        <w:rPr>
          <w:rStyle w:val="FootnoteReference"/>
        </w:rPr>
        <w:footnoteRef/>
      </w:r>
      <w:r>
        <w:t xml:space="preserve"> </w:t>
      </w:r>
      <w:r>
        <w:rPr>
          <w:lang w:val="en-GB"/>
        </w:rPr>
        <w:t xml:space="preserve">In Stata, this method of competing risks is implemented using the command </w:t>
      </w:r>
      <w:proofErr w:type="spellStart"/>
      <w:r>
        <w:rPr>
          <w:lang w:val="en-GB"/>
        </w:rPr>
        <w:t>stcrreg</w:t>
      </w:r>
      <w:proofErr w:type="spellEnd"/>
      <w:r>
        <w:rPr>
          <w:lang w:val="en-GB"/>
        </w:rPr>
        <w:t xml:space="preserve"> </w:t>
      </w:r>
    </w:p>
  </w:footnote>
  <w:footnote w:id="8">
    <w:p w14:paraId="6E703854" w14:textId="07D6C01A" w:rsidR="00C410C2" w:rsidRPr="00F26C73" w:rsidRDefault="00C410C2">
      <w:pPr>
        <w:pStyle w:val="FootnoteText"/>
        <w:rPr>
          <w:lang w:val="en-GB"/>
        </w:rPr>
      </w:pPr>
      <w:r>
        <w:rPr>
          <w:rStyle w:val="FootnoteReference"/>
        </w:rPr>
        <w:footnoteRef/>
      </w:r>
      <w:r>
        <w:t xml:space="preserve"> We also experimented with previous experience as a player in the spirit Goodall et al. (2011) who </w:t>
      </w:r>
      <w:r>
        <w:rPr>
          <w:lang w:val="en-GB"/>
        </w:rPr>
        <w:t xml:space="preserve">emphasise the value of experience playing a sport for success as a coach. We had data on </w:t>
      </w:r>
      <w:r>
        <w:t xml:space="preserve">whether the coach was an international player, whether they played in a top league and the number of years they played professionally, but these variables were insignificant in all models. </w:t>
      </w:r>
    </w:p>
  </w:footnote>
  <w:footnote w:id="9">
    <w:p w14:paraId="49B21D28" w14:textId="5E212FE2" w:rsidR="00C410C2" w:rsidRPr="00680F34" w:rsidRDefault="00C410C2" w:rsidP="00680F34">
      <w:pPr>
        <w:pStyle w:val="FootnoteText"/>
      </w:pPr>
      <w:r>
        <w:rPr>
          <w:rStyle w:val="FootnoteReference"/>
        </w:rPr>
        <w:footnoteRef/>
      </w:r>
      <w:r>
        <w:t xml:space="preserve"> </w:t>
      </w:r>
      <w:r w:rsidRPr="00680F34">
        <w:t xml:space="preserve">Only 7 spells that end in a </w:t>
      </w:r>
      <w:proofErr w:type="gramStart"/>
      <w:r w:rsidRPr="00680F34">
        <w:t>quit</w:t>
      </w:r>
      <w:proofErr w:type="gramEnd"/>
      <w:r w:rsidRPr="00680F34">
        <w:t xml:space="preserve"> last longer than 2000 days</w:t>
      </w:r>
      <w:r>
        <w:t>.  Ten</w:t>
      </w:r>
      <w:r w:rsidRPr="00680F34">
        <w:t xml:space="preserve"> spells that end in a </w:t>
      </w:r>
      <w:proofErr w:type="gramStart"/>
      <w:r w:rsidRPr="00680F34">
        <w:t>quit</w:t>
      </w:r>
      <w:proofErr w:type="gramEnd"/>
      <w:r w:rsidRPr="00680F34">
        <w:t xml:space="preserve"> last longer than 2000 days</w:t>
      </w:r>
      <w:r>
        <w:t>.</w:t>
      </w:r>
    </w:p>
    <w:p w14:paraId="38CDEE51" w14:textId="5CCE4CFF" w:rsidR="00C410C2" w:rsidRPr="00680F34" w:rsidRDefault="00C410C2">
      <w:pPr>
        <w:pStyle w:val="FootnoteText"/>
      </w:pPr>
    </w:p>
  </w:footnote>
  <w:footnote w:id="10">
    <w:p w14:paraId="0223B09B" w14:textId="77777777" w:rsidR="00C410C2" w:rsidRPr="002B5461" w:rsidRDefault="00C410C2" w:rsidP="007261F7">
      <w:pPr>
        <w:pStyle w:val="FootnoteText"/>
        <w:rPr>
          <w:lang w:val="en-GB"/>
        </w:rPr>
      </w:pPr>
      <w:r w:rsidRPr="002B5461">
        <w:rPr>
          <w:rStyle w:val="FootnoteReference"/>
        </w:rPr>
        <w:footnoteRef/>
      </w:r>
      <w:r w:rsidRPr="002B5461">
        <w:t xml:space="preserve"> </w:t>
      </w:r>
      <w:r w:rsidRPr="002B5461">
        <w:rPr>
          <w:lang w:val="en-GB"/>
        </w:rPr>
        <w:t>Contracts often expire at a season's end, so some of these departures will reflect the non-renewal of fixed term contracts.</w:t>
      </w:r>
    </w:p>
  </w:footnote>
  <w:footnote w:id="11">
    <w:p w14:paraId="2E3AE847" w14:textId="77777777" w:rsidR="00C410C2" w:rsidRPr="007C2D59" w:rsidRDefault="00C410C2" w:rsidP="007261F7">
      <w:pPr>
        <w:pStyle w:val="FootnoteText"/>
        <w:rPr>
          <w:lang w:val="en-GB"/>
        </w:rPr>
      </w:pPr>
      <w:r w:rsidRPr="002B5461">
        <w:rPr>
          <w:rStyle w:val="FootnoteReference"/>
        </w:rPr>
        <w:footnoteRef/>
      </w:r>
      <w:r w:rsidRPr="002B5461">
        <w:t xml:space="preserve"> </w:t>
      </w:r>
      <w:r w:rsidRPr="002B5461">
        <w:rPr>
          <w:lang w:val="en-GB"/>
        </w:rPr>
        <w:t>Owners may be less concerned by early poor performance if they think there is sufficient time left in the season for a coach to "turn things round".  Lower quit rates earlier on may also reflect the relative paucity of available job slots, thus limiting the job offer arrival rate.</w:t>
      </w:r>
      <w:r w:rsidRPr="007C2D59">
        <w:rPr>
          <w:lang w:val="en-GB"/>
        </w:rPr>
        <w:t xml:space="preserve">  </w:t>
      </w:r>
    </w:p>
  </w:footnote>
  <w:footnote w:id="12">
    <w:p w14:paraId="441F4B70" w14:textId="60B07A37" w:rsidR="00C410C2" w:rsidRPr="003C7BB7" w:rsidRDefault="00C410C2">
      <w:pPr>
        <w:pStyle w:val="FootnoteText"/>
        <w:rPr>
          <w:lang w:val="en-GB"/>
        </w:rPr>
      </w:pPr>
      <w:r>
        <w:rPr>
          <w:rStyle w:val="FootnoteReference"/>
        </w:rPr>
        <w:footnoteRef/>
      </w:r>
      <w:r>
        <w:t xml:space="preserve"> </w:t>
      </w:r>
      <w:r>
        <w:rPr>
          <w:lang w:val="en-GB"/>
        </w:rPr>
        <w:t xml:space="preserve">We had initially hoped to run these Cox regressions with shared frailty models, but we were unable to run these as the log profile likelihood was not concave. Hence, we use Weibull regressions instead. </w:t>
      </w:r>
    </w:p>
  </w:footnote>
  <w:footnote w:id="13">
    <w:p w14:paraId="39EE3F9C" w14:textId="77777777" w:rsidR="00C410C2" w:rsidRPr="00FC068C" w:rsidRDefault="00C410C2">
      <w:pPr>
        <w:pStyle w:val="FootnoteText"/>
        <w:rPr>
          <w:lang w:val="en-GB"/>
        </w:rPr>
      </w:pPr>
      <w:r>
        <w:rPr>
          <w:rStyle w:val="FootnoteReference"/>
        </w:rPr>
        <w:footnoteRef/>
      </w:r>
      <w:r>
        <w:t xml:space="preserve"> </w:t>
      </w:r>
      <w:r>
        <w:rPr>
          <w:lang w:val="en-GB"/>
        </w:rPr>
        <w:t>See for example Bryson and White (1996).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982FF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B2EC0"/>
    <w:multiLevelType w:val="hybridMultilevel"/>
    <w:tmpl w:val="73FC1EE2"/>
    <w:lvl w:ilvl="0" w:tplc="A344D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94C05"/>
    <w:multiLevelType w:val="hybridMultilevel"/>
    <w:tmpl w:val="2B2EC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4428C8"/>
    <w:multiLevelType w:val="hybridMultilevel"/>
    <w:tmpl w:val="8274381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041415"/>
    <w:multiLevelType w:val="hybridMultilevel"/>
    <w:tmpl w:val="BFC6C668"/>
    <w:lvl w:ilvl="0" w:tplc="E69ED436">
      <w:start w:val="1"/>
      <w:numFmt w:val="decimal"/>
      <w:lvlText w:val="%1."/>
      <w:lvlJc w:val="left"/>
      <w:pPr>
        <w:ind w:left="128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A31111"/>
    <w:multiLevelType w:val="hybridMultilevel"/>
    <w:tmpl w:val="B7781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B71529"/>
    <w:multiLevelType w:val="hybridMultilevel"/>
    <w:tmpl w:val="F17EF6BE"/>
    <w:lvl w:ilvl="0" w:tplc="659C9498">
      <w:start w:val="3"/>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15:restartNumberingAfterBreak="0">
    <w:nsid w:val="4FA0746B"/>
    <w:multiLevelType w:val="hybridMultilevel"/>
    <w:tmpl w:val="616E4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F771A5"/>
    <w:multiLevelType w:val="hybridMultilevel"/>
    <w:tmpl w:val="082E1EC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571D3E59"/>
    <w:multiLevelType w:val="hybridMultilevel"/>
    <w:tmpl w:val="E44E066E"/>
    <w:lvl w:ilvl="0" w:tplc="303E1018">
      <w:start w:val="1"/>
      <w:numFmt w:val="decimal"/>
      <w:lvlText w:val="%1."/>
      <w:lvlJc w:val="left"/>
      <w:pPr>
        <w:ind w:left="928" w:hanging="360"/>
      </w:pPr>
      <w:rPr>
        <w:rFonts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0" w15:restartNumberingAfterBreak="0">
    <w:nsid w:val="5934779C"/>
    <w:multiLevelType w:val="hybridMultilevel"/>
    <w:tmpl w:val="FD54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B094C"/>
    <w:multiLevelType w:val="hybridMultilevel"/>
    <w:tmpl w:val="54CA1A38"/>
    <w:lvl w:ilvl="0" w:tplc="292CC528">
      <w:start w:val="1"/>
      <w:numFmt w:val="decimal"/>
      <w:lvlText w:val="(%1)"/>
      <w:lvlJc w:val="left"/>
      <w:pPr>
        <w:ind w:left="862" w:hanging="720"/>
      </w:pPr>
      <w:rPr>
        <w:rFonts w:hint="default"/>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6B821A71"/>
    <w:multiLevelType w:val="singleLevel"/>
    <w:tmpl w:val="040C000F"/>
    <w:lvl w:ilvl="0">
      <w:start w:val="1"/>
      <w:numFmt w:val="decimal"/>
      <w:lvlText w:val="%1."/>
      <w:lvlJc w:val="left"/>
      <w:pPr>
        <w:tabs>
          <w:tab w:val="num" w:pos="360"/>
        </w:tabs>
        <w:ind w:left="360" w:hanging="360"/>
      </w:pPr>
    </w:lvl>
  </w:abstractNum>
  <w:abstractNum w:abstractNumId="13" w15:restartNumberingAfterBreak="0">
    <w:nsid w:val="6E9A54DC"/>
    <w:multiLevelType w:val="hybridMultilevel"/>
    <w:tmpl w:val="7962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707C6A"/>
    <w:multiLevelType w:val="hybridMultilevel"/>
    <w:tmpl w:val="43AEC1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7"/>
  </w:num>
  <w:num w:numId="4">
    <w:abstractNumId w:val="2"/>
  </w:num>
  <w:num w:numId="5">
    <w:abstractNumId w:val="14"/>
  </w:num>
  <w:num w:numId="6">
    <w:abstractNumId w:val="3"/>
  </w:num>
  <w:num w:numId="7">
    <w:abstractNumId w:val="12"/>
  </w:num>
  <w:num w:numId="8">
    <w:abstractNumId w:val="13"/>
  </w:num>
  <w:num w:numId="9">
    <w:abstractNumId w:val="10"/>
  </w:num>
  <w:num w:numId="10">
    <w:abstractNumId w:val="4"/>
  </w:num>
  <w:num w:numId="11">
    <w:abstractNumId w:val="6"/>
  </w:num>
  <w:num w:numId="12">
    <w:abstractNumId w:val="9"/>
  </w:num>
  <w:num w:numId="13">
    <w:abstractNumId w:val="0"/>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CAD"/>
    <w:rsid w:val="000002EE"/>
    <w:rsid w:val="0000046F"/>
    <w:rsid w:val="000006CA"/>
    <w:rsid w:val="00000866"/>
    <w:rsid w:val="000029EA"/>
    <w:rsid w:val="00002F3C"/>
    <w:rsid w:val="0000318E"/>
    <w:rsid w:val="000035D5"/>
    <w:rsid w:val="00004497"/>
    <w:rsid w:val="000048D5"/>
    <w:rsid w:val="000056AA"/>
    <w:rsid w:val="00005853"/>
    <w:rsid w:val="00006107"/>
    <w:rsid w:val="0000660C"/>
    <w:rsid w:val="0000699D"/>
    <w:rsid w:val="00007110"/>
    <w:rsid w:val="00007506"/>
    <w:rsid w:val="000075A1"/>
    <w:rsid w:val="00007A1F"/>
    <w:rsid w:val="00010048"/>
    <w:rsid w:val="00010055"/>
    <w:rsid w:val="00010098"/>
    <w:rsid w:val="000109D2"/>
    <w:rsid w:val="00011146"/>
    <w:rsid w:val="0001133B"/>
    <w:rsid w:val="000116B9"/>
    <w:rsid w:val="00011940"/>
    <w:rsid w:val="000120BA"/>
    <w:rsid w:val="0001217B"/>
    <w:rsid w:val="00013451"/>
    <w:rsid w:val="00015C4E"/>
    <w:rsid w:val="0001621C"/>
    <w:rsid w:val="00016DF1"/>
    <w:rsid w:val="00016E8A"/>
    <w:rsid w:val="000170D6"/>
    <w:rsid w:val="0001710B"/>
    <w:rsid w:val="000207D1"/>
    <w:rsid w:val="00020EF2"/>
    <w:rsid w:val="00021222"/>
    <w:rsid w:val="00021830"/>
    <w:rsid w:val="00021C09"/>
    <w:rsid w:val="00021DCE"/>
    <w:rsid w:val="00021EB7"/>
    <w:rsid w:val="0002216A"/>
    <w:rsid w:val="000223E3"/>
    <w:rsid w:val="00022A51"/>
    <w:rsid w:val="00022EDB"/>
    <w:rsid w:val="00022FF2"/>
    <w:rsid w:val="000230CD"/>
    <w:rsid w:val="00023B9F"/>
    <w:rsid w:val="00024DFA"/>
    <w:rsid w:val="00025A7C"/>
    <w:rsid w:val="00025F0A"/>
    <w:rsid w:val="00026211"/>
    <w:rsid w:val="000265DB"/>
    <w:rsid w:val="00026648"/>
    <w:rsid w:val="00026DBD"/>
    <w:rsid w:val="00027005"/>
    <w:rsid w:val="00027AC2"/>
    <w:rsid w:val="00030214"/>
    <w:rsid w:val="00030253"/>
    <w:rsid w:val="000308FC"/>
    <w:rsid w:val="000314C5"/>
    <w:rsid w:val="00031962"/>
    <w:rsid w:val="00031E3A"/>
    <w:rsid w:val="00032780"/>
    <w:rsid w:val="00033FBE"/>
    <w:rsid w:val="00034020"/>
    <w:rsid w:val="0003454B"/>
    <w:rsid w:val="00035796"/>
    <w:rsid w:val="000364B5"/>
    <w:rsid w:val="00037B3C"/>
    <w:rsid w:val="00040226"/>
    <w:rsid w:val="0004083E"/>
    <w:rsid w:val="00040FFD"/>
    <w:rsid w:val="000424EF"/>
    <w:rsid w:val="00042913"/>
    <w:rsid w:val="0004298E"/>
    <w:rsid w:val="00043008"/>
    <w:rsid w:val="00043538"/>
    <w:rsid w:val="000437E8"/>
    <w:rsid w:val="000442BF"/>
    <w:rsid w:val="0004477C"/>
    <w:rsid w:val="00045B6B"/>
    <w:rsid w:val="00046C93"/>
    <w:rsid w:val="0005100A"/>
    <w:rsid w:val="00051AC6"/>
    <w:rsid w:val="0005246C"/>
    <w:rsid w:val="000524A1"/>
    <w:rsid w:val="000535F0"/>
    <w:rsid w:val="000543C6"/>
    <w:rsid w:val="0005478E"/>
    <w:rsid w:val="0005531F"/>
    <w:rsid w:val="00055B3D"/>
    <w:rsid w:val="00055BDE"/>
    <w:rsid w:val="00056C6A"/>
    <w:rsid w:val="00056E75"/>
    <w:rsid w:val="000579CC"/>
    <w:rsid w:val="00060367"/>
    <w:rsid w:val="00060DB2"/>
    <w:rsid w:val="00061235"/>
    <w:rsid w:val="00061293"/>
    <w:rsid w:val="000625BD"/>
    <w:rsid w:val="00063329"/>
    <w:rsid w:val="00063DF5"/>
    <w:rsid w:val="00064AE4"/>
    <w:rsid w:val="00064AE9"/>
    <w:rsid w:val="0006594F"/>
    <w:rsid w:val="0006611B"/>
    <w:rsid w:val="0006638B"/>
    <w:rsid w:val="000670A8"/>
    <w:rsid w:val="000720BF"/>
    <w:rsid w:val="00072202"/>
    <w:rsid w:val="00072A42"/>
    <w:rsid w:val="00072A68"/>
    <w:rsid w:val="00072DB3"/>
    <w:rsid w:val="00072FF1"/>
    <w:rsid w:val="00073F1B"/>
    <w:rsid w:val="00074C3D"/>
    <w:rsid w:val="000752C2"/>
    <w:rsid w:val="000755D1"/>
    <w:rsid w:val="00080269"/>
    <w:rsid w:val="00080C6A"/>
    <w:rsid w:val="00081C2F"/>
    <w:rsid w:val="0008225A"/>
    <w:rsid w:val="0008262C"/>
    <w:rsid w:val="000839D0"/>
    <w:rsid w:val="00083AA4"/>
    <w:rsid w:val="00083E16"/>
    <w:rsid w:val="00084463"/>
    <w:rsid w:val="000849A4"/>
    <w:rsid w:val="00084AD0"/>
    <w:rsid w:val="00085511"/>
    <w:rsid w:val="00086E45"/>
    <w:rsid w:val="00087041"/>
    <w:rsid w:val="00087A1A"/>
    <w:rsid w:val="00087B79"/>
    <w:rsid w:val="00090273"/>
    <w:rsid w:val="000904B5"/>
    <w:rsid w:val="000905E9"/>
    <w:rsid w:val="00090659"/>
    <w:rsid w:val="00091D3B"/>
    <w:rsid w:val="0009229F"/>
    <w:rsid w:val="000922DD"/>
    <w:rsid w:val="00093216"/>
    <w:rsid w:val="00093716"/>
    <w:rsid w:val="00093971"/>
    <w:rsid w:val="000944CB"/>
    <w:rsid w:val="0009452C"/>
    <w:rsid w:val="00095055"/>
    <w:rsid w:val="000950E9"/>
    <w:rsid w:val="0009577A"/>
    <w:rsid w:val="00095BE3"/>
    <w:rsid w:val="00095C41"/>
    <w:rsid w:val="00096274"/>
    <w:rsid w:val="00096716"/>
    <w:rsid w:val="00096BAE"/>
    <w:rsid w:val="00097999"/>
    <w:rsid w:val="000A025C"/>
    <w:rsid w:val="000A0BDB"/>
    <w:rsid w:val="000A11E5"/>
    <w:rsid w:val="000A1BCF"/>
    <w:rsid w:val="000A27CA"/>
    <w:rsid w:val="000A2AE3"/>
    <w:rsid w:val="000A32DF"/>
    <w:rsid w:val="000A4EB4"/>
    <w:rsid w:val="000A538D"/>
    <w:rsid w:val="000A58E0"/>
    <w:rsid w:val="000A62F3"/>
    <w:rsid w:val="000A66EE"/>
    <w:rsid w:val="000A693C"/>
    <w:rsid w:val="000A6CF6"/>
    <w:rsid w:val="000A759B"/>
    <w:rsid w:val="000A7B19"/>
    <w:rsid w:val="000B00C9"/>
    <w:rsid w:val="000B018A"/>
    <w:rsid w:val="000B08AB"/>
    <w:rsid w:val="000B26D4"/>
    <w:rsid w:val="000B31C2"/>
    <w:rsid w:val="000B3956"/>
    <w:rsid w:val="000B3B9D"/>
    <w:rsid w:val="000B3E9E"/>
    <w:rsid w:val="000B44E2"/>
    <w:rsid w:val="000B48C8"/>
    <w:rsid w:val="000B4F47"/>
    <w:rsid w:val="000B5C63"/>
    <w:rsid w:val="000B5D11"/>
    <w:rsid w:val="000B6911"/>
    <w:rsid w:val="000B6C81"/>
    <w:rsid w:val="000B7ECE"/>
    <w:rsid w:val="000C141F"/>
    <w:rsid w:val="000C15A5"/>
    <w:rsid w:val="000C1617"/>
    <w:rsid w:val="000C2208"/>
    <w:rsid w:val="000C28EA"/>
    <w:rsid w:val="000C2B89"/>
    <w:rsid w:val="000C2DFE"/>
    <w:rsid w:val="000C2FC9"/>
    <w:rsid w:val="000C3052"/>
    <w:rsid w:val="000C330E"/>
    <w:rsid w:val="000C3D33"/>
    <w:rsid w:val="000C3F68"/>
    <w:rsid w:val="000C407D"/>
    <w:rsid w:val="000C42F8"/>
    <w:rsid w:val="000C499D"/>
    <w:rsid w:val="000C5363"/>
    <w:rsid w:val="000C5CE4"/>
    <w:rsid w:val="000C6E9A"/>
    <w:rsid w:val="000C7A61"/>
    <w:rsid w:val="000C7EF8"/>
    <w:rsid w:val="000D050D"/>
    <w:rsid w:val="000D3C47"/>
    <w:rsid w:val="000D4BED"/>
    <w:rsid w:val="000D4D86"/>
    <w:rsid w:val="000D5FE3"/>
    <w:rsid w:val="000D5FFF"/>
    <w:rsid w:val="000D61E0"/>
    <w:rsid w:val="000E1233"/>
    <w:rsid w:val="000E1743"/>
    <w:rsid w:val="000E1F85"/>
    <w:rsid w:val="000E219B"/>
    <w:rsid w:val="000E2916"/>
    <w:rsid w:val="000E2AEE"/>
    <w:rsid w:val="000E2DB1"/>
    <w:rsid w:val="000E3717"/>
    <w:rsid w:val="000E46C4"/>
    <w:rsid w:val="000E47CC"/>
    <w:rsid w:val="000E5879"/>
    <w:rsid w:val="000E5D09"/>
    <w:rsid w:val="000E60D3"/>
    <w:rsid w:val="000E6EA6"/>
    <w:rsid w:val="000E7740"/>
    <w:rsid w:val="000F02B7"/>
    <w:rsid w:val="000F0AE2"/>
    <w:rsid w:val="000F153E"/>
    <w:rsid w:val="000F19F0"/>
    <w:rsid w:val="000F4189"/>
    <w:rsid w:val="000F430A"/>
    <w:rsid w:val="000F5091"/>
    <w:rsid w:val="000F52D1"/>
    <w:rsid w:val="000F5305"/>
    <w:rsid w:val="000F5C7F"/>
    <w:rsid w:val="000F682A"/>
    <w:rsid w:val="000F709A"/>
    <w:rsid w:val="001007C0"/>
    <w:rsid w:val="00100FBA"/>
    <w:rsid w:val="0010160D"/>
    <w:rsid w:val="00101AD1"/>
    <w:rsid w:val="00103C50"/>
    <w:rsid w:val="00104CE8"/>
    <w:rsid w:val="001063E4"/>
    <w:rsid w:val="001068EF"/>
    <w:rsid w:val="00107801"/>
    <w:rsid w:val="00107DC2"/>
    <w:rsid w:val="001118AA"/>
    <w:rsid w:val="00112048"/>
    <w:rsid w:val="0011237C"/>
    <w:rsid w:val="00112A47"/>
    <w:rsid w:val="001140F6"/>
    <w:rsid w:val="001148D2"/>
    <w:rsid w:val="001149FD"/>
    <w:rsid w:val="00114E60"/>
    <w:rsid w:val="0011559E"/>
    <w:rsid w:val="00115E03"/>
    <w:rsid w:val="00116727"/>
    <w:rsid w:val="0011749C"/>
    <w:rsid w:val="001177B5"/>
    <w:rsid w:val="00117B31"/>
    <w:rsid w:val="00117D39"/>
    <w:rsid w:val="00117DDE"/>
    <w:rsid w:val="00117F7A"/>
    <w:rsid w:val="00120380"/>
    <w:rsid w:val="00120C42"/>
    <w:rsid w:val="00120DA5"/>
    <w:rsid w:val="00120F82"/>
    <w:rsid w:val="00121E85"/>
    <w:rsid w:val="001247C3"/>
    <w:rsid w:val="00124815"/>
    <w:rsid w:val="001255E1"/>
    <w:rsid w:val="0012579E"/>
    <w:rsid w:val="00125B6A"/>
    <w:rsid w:val="00126032"/>
    <w:rsid w:val="0012732C"/>
    <w:rsid w:val="001273D0"/>
    <w:rsid w:val="001304D0"/>
    <w:rsid w:val="001306F1"/>
    <w:rsid w:val="00130A85"/>
    <w:rsid w:val="0013137B"/>
    <w:rsid w:val="00132836"/>
    <w:rsid w:val="00133D9C"/>
    <w:rsid w:val="00133E2C"/>
    <w:rsid w:val="00133E9D"/>
    <w:rsid w:val="00134C8A"/>
    <w:rsid w:val="001352D9"/>
    <w:rsid w:val="0013614D"/>
    <w:rsid w:val="001364CA"/>
    <w:rsid w:val="00137150"/>
    <w:rsid w:val="0013777C"/>
    <w:rsid w:val="001408CF"/>
    <w:rsid w:val="00140D85"/>
    <w:rsid w:val="00142529"/>
    <w:rsid w:val="00142B59"/>
    <w:rsid w:val="0014351E"/>
    <w:rsid w:val="00143D53"/>
    <w:rsid w:val="00143F93"/>
    <w:rsid w:val="001440CA"/>
    <w:rsid w:val="00144622"/>
    <w:rsid w:val="0014473A"/>
    <w:rsid w:val="0014474D"/>
    <w:rsid w:val="001449D7"/>
    <w:rsid w:val="00144BA0"/>
    <w:rsid w:val="0014505C"/>
    <w:rsid w:val="001453E9"/>
    <w:rsid w:val="00145676"/>
    <w:rsid w:val="0014696C"/>
    <w:rsid w:val="001470D2"/>
    <w:rsid w:val="00147C50"/>
    <w:rsid w:val="0015070D"/>
    <w:rsid w:val="00150D30"/>
    <w:rsid w:val="00151642"/>
    <w:rsid w:val="00151C6A"/>
    <w:rsid w:val="00151DEC"/>
    <w:rsid w:val="0015258B"/>
    <w:rsid w:val="001529CC"/>
    <w:rsid w:val="001532D9"/>
    <w:rsid w:val="0015352D"/>
    <w:rsid w:val="0015438F"/>
    <w:rsid w:val="0015481E"/>
    <w:rsid w:val="0015597B"/>
    <w:rsid w:val="00156637"/>
    <w:rsid w:val="00156671"/>
    <w:rsid w:val="001573A1"/>
    <w:rsid w:val="001579F6"/>
    <w:rsid w:val="00157EB7"/>
    <w:rsid w:val="00160482"/>
    <w:rsid w:val="00160621"/>
    <w:rsid w:val="00162F48"/>
    <w:rsid w:val="001644A0"/>
    <w:rsid w:val="00165CCE"/>
    <w:rsid w:val="00165EFC"/>
    <w:rsid w:val="0016648D"/>
    <w:rsid w:val="00166A90"/>
    <w:rsid w:val="00166B18"/>
    <w:rsid w:val="0016720E"/>
    <w:rsid w:val="00167417"/>
    <w:rsid w:val="00167DB3"/>
    <w:rsid w:val="001706BB"/>
    <w:rsid w:val="00170816"/>
    <w:rsid w:val="00170932"/>
    <w:rsid w:val="00170E7F"/>
    <w:rsid w:val="00172F48"/>
    <w:rsid w:val="00173179"/>
    <w:rsid w:val="0017408F"/>
    <w:rsid w:val="001744DA"/>
    <w:rsid w:val="00175F5F"/>
    <w:rsid w:val="001777BA"/>
    <w:rsid w:val="001779B3"/>
    <w:rsid w:val="00177DE4"/>
    <w:rsid w:val="00180EB2"/>
    <w:rsid w:val="0018192F"/>
    <w:rsid w:val="001822E8"/>
    <w:rsid w:val="001826C2"/>
    <w:rsid w:val="00182C6D"/>
    <w:rsid w:val="00184102"/>
    <w:rsid w:val="00184292"/>
    <w:rsid w:val="0018444F"/>
    <w:rsid w:val="001847EC"/>
    <w:rsid w:val="00184C77"/>
    <w:rsid w:val="00186DF5"/>
    <w:rsid w:val="00186EE7"/>
    <w:rsid w:val="0018718E"/>
    <w:rsid w:val="00190F7E"/>
    <w:rsid w:val="00190FC4"/>
    <w:rsid w:val="0019281C"/>
    <w:rsid w:val="001930A5"/>
    <w:rsid w:val="00193877"/>
    <w:rsid w:val="00194912"/>
    <w:rsid w:val="00194FEB"/>
    <w:rsid w:val="00195968"/>
    <w:rsid w:val="00195A6B"/>
    <w:rsid w:val="0019725E"/>
    <w:rsid w:val="001979E1"/>
    <w:rsid w:val="001A020D"/>
    <w:rsid w:val="001A163C"/>
    <w:rsid w:val="001A1801"/>
    <w:rsid w:val="001A1A09"/>
    <w:rsid w:val="001A1B21"/>
    <w:rsid w:val="001A2116"/>
    <w:rsid w:val="001A219C"/>
    <w:rsid w:val="001A30C0"/>
    <w:rsid w:val="001A3916"/>
    <w:rsid w:val="001A544E"/>
    <w:rsid w:val="001A5C22"/>
    <w:rsid w:val="001A638D"/>
    <w:rsid w:val="001A6921"/>
    <w:rsid w:val="001A6A0C"/>
    <w:rsid w:val="001A7350"/>
    <w:rsid w:val="001A7CCC"/>
    <w:rsid w:val="001A7D6D"/>
    <w:rsid w:val="001B01A4"/>
    <w:rsid w:val="001B0602"/>
    <w:rsid w:val="001B20C6"/>
    <w:rsid w:val="001B2842"/>
    <w:rsid w:val="001B28F3"/>
    <w:rsid w:val="001B2B38"/>
    <w:rsid w:val="001B3889"/>
    <w:rsid w:val="001B3CE5"/>
    <w:rsid w:val="001B64B7"/>
    <w:rsid w:val="001B6DA8"/>
    <w:rsid w:val="001B7721"/>
    <w:rsid w:val="001C08D7"/>
    <w:rsid w:val="001C0964"/>
    <w:rsid w:val="001C0C4B"/>
    <w:rsid w:val="001C117D"/>
    <w:rsid w:val="001C1F09"/>
    <w:rsid w:val="001C2EEB"/>
    <w:rsid w:val="001C39F1"/>
    <w:rsid w:val="001C42BF"/>
    <w:rsid w:val="001C528E"/>
    <w:rsid w:val="001C6BF0"/>
    <w:rsid w:val="001C6ECD"/>
    <w:rsid w:val="001C7586"/>
    <w:rsid w:val="001D0464"/>
    <w:rsid w:val="001D05FB"/>
    <w:rsid w:val="001D07B3"/>
    <w:rsid w:val="001D1BDD"/>
    <w:rsid w:val="001D2046"/>
    <w:rsid w:val="001D2120"/>
    <w:rsid w:val="001D3946"/>
    <w:rsid w:val="001D3C5B"/>
    <w:rsid w:val="001D3CF1"/>
    <w:rsid w:val="001D55DC"/>
    <w:rsid w:val="001D5DC9"/>
    <w:rsid w:val="001D62A4"/>
    <w:rsid w:val="001D6409"/>
    <w:rsid w:val="001D68B0"/>
    <w:rsid w:val="001D6B49"/>
    <w:rsid w:val="001D7BC4"/>
    <w:rsid w:val="001E0088"/>
    <w:rsid w:val="001E02AE"/>
    <w:rsid w:val="001E0CC8"/>
    <w:rsid w:val="001E254B"/>
    <w:rsid w:val="001E2A68"/>
    <w:rsid w:val="001E2CAD"/>
    <w:rsid w:val="001E42AA"/>
    <w:rsid w:val="001E5E68"/>
    <w:rsid w:val="001E65BE"/>
    <w:rsid w:val="001E7E47"/>
    <w:rsid w:val="001F056B"/>
    <w:rsid w:val="001F0C3D"/>
    <w:rsid w:val="001F0C97"/>
    <w:rsid w:val="001F0E02"/>
    <w:rsid w:val="001F1611"/>
    <w:rsid w:val="001F2ADD"/>
    <w:rsid w:val="001F2E34"/>
    <w:rsid w:val="001F3D89"/>
    <w:rsid w:val="001F471D"/>
    <w:rsid w:val="001F5078"/>
    <w:rsid w:val="001F55D1"/>
    <w:rsid w:val="001F6F9F"/>
    <w:rsid w:val="001F7D5E"/>
    <w:rsid w:val="002001B5"/>
    <w:rsid w:val="0020074B"/>
    <w:rsid w:val="002013C4"/>
    <w:rsid w:val="0020156D"/>
    <w:rsid w:val="00201B70"/>
    <w:rsid w:val="002024FC"/>
    <w:rsid w:val="00202581"/>
    <w:rsid w:val="00202686"/>
    <w:rsid w:val="00202ACA"/>
    <w:rsid w:val="002031BC"/>
    <w:rsid w:val="002035A0"/>
    <w:rsid w:val="002037B8"/>
    <w:rsid w:val="002040E8"/>
    <w:rsid w:val="0020567C"/>
    <w:rsid w:val="002057E4"/>
    <w:rsid w:val="00205A6F"/>
    <w:rsid w:val="002064C7"/>
    <w:rsid w:val="00207690"/>
    <w:rsid w:val="0020795C"/>
    <w:rsid w:val="00210335"/>
    <w:rsid w:val="0021060B"/>
    <w:rsid w:val="0021090A"/>
    <w:rsid w:val="00210937"/>
    <w:rsid w:val="00210F14"/>
    <w:rsid w:val="00211580"/>
    <w:rsid w:val="00211740"/>
    <w:rsid w:val="00212104"/>
    <w:rsid w:val="00212D93"/>
    <w:rsid w:val="0021421C"/>
    <w:rsid w:val="00215B12"/>
    <w:rsid w:val="0021653B"/>
    <w:rsid w:val="002167E3"/>
    <w:rsid w:val="002174C4"/>
    <w:rsid w:val="00217EA6"/>
    <w:rsid w:val="0022138A"/>
    <w:rsid w:val="00222189"/>
    <w:rsid w:val="00222530"/>
    <w:rsid w:val="00222933"/>
    <w:rsid w:val="0022320E"/>
    <w:rsid w:val="00223486"/>
    <w:rsid w:val="00223A75"/>
    <w:rsid w:val="0022403D"/>
    <w:rsid w:val="002242FB"/>
    <w:rsid w:val="002246C3"/>
    <w:rsid w:val="00224C69"/>
    <w:rsid w:val="00224CE8"/>
    <w:rsid w:val="00225368"/>
    <w:rsid w:val="002258A7"/>
    <w:rsid w:val="00225A22"/>
    <w:rsid w:val="00225BEA"/>
    <w:rsid w:val="00225F99"/>
    <w:rsid w:val="002267D9"/>
    <w:rsid w:val="002274B1"/>
    <w:rsid w:val="002305CB"/>
    <w:rsid w:val="00230616"/>
    <w:rsid w:val="002308A3"/>
    <w:rsid w:val="00230D49"/>
    <w:rsid w:val="00231131"/>
    <w:rsid w:val="00231690"/>
    <w:rsid w:val="002334B2"/>
    <w:rsid w:val="002336FE"/>
    <w:rsid w:val="00234BF0"/>
    <w:rsid w:val="0023645E"/>
    <w:rsid w:val="00236D99"/>
    <w:rsid w:val="002376A6"/>
    <w:rsid w:val="00240DB5"/>
    <w:rsid w:val="00241C34"/>
    <w:rsid w:val="00241C5B"/>
    <w:rsid w:val="00242567"/>
    <w:rsid w:val="002428A4"/>
    <w:rsid w:val="002432D5"/>
    <w:rsid w:val="00243AEA"/>
    <w:rsid w:val="0024407E"/>
    <w:rsid w:val="002443C3"/>
    <w:rsid w:val="00244CAC"/>
    <w:rsid w:val="0024516E"/>
    <w:rsid w:val="00245178"/>
    <w:rsid w:val="0024606D"/>
    <w:rsid w:val="00247071"/>
    <w:rsid w:val="00247095"/>
    <w:rsid w:val="002503B1"/>
    <w:rsid w:val="002510C1"/>
    <w:rsid w:val="002513AD"/>
    <w:rsid w:val="00251B59"/>
    <w:rsid w:val="00251C46"/>
    <w:rsid w:val="00252181"/>
    <w:rsid w:val="002522B7"/>
    <w:rsid w:val="002525B9"/>
    <w:rsid w:val="00254ED8"/>
    <w:rsid w:val="002566C2"/>
    <w:rsid w:val="00256825"/>
    <w:rsid w:val="00260ABB"/>
    <w:rsid w:val="00261B3F"/>
    <w:rsid w:val="00261E25"/>
    <w:rsid w:val="002621E5"/>
    <w:rsid w:val="00262574"/>
    <w:rsid w:val="0026268D"/>
    <w:rsid w:val="00262C03"/>
    <w:rsid w:val="002634AB"/>
    <w:rsid w:val="002637ED"/>
    <w:rsid w:val="002644B4"/>
    <w:rsid w:val="00264796"/>
    <w:rsid w:val="00266155"/>
    <w:rsid w:val="00266D6A"/>
    <w:rsid w:val="0026713A"/>
    <w:rsid w:val="0026770B"/>
    <w:rsid w:val="0026792F"/>
    <w:rsid w:val="00267C58"/>
    <w:rsid w:val="00270457"/>
    <w:rsid w:val="00270BEA"/>
    <w:rsid w:val="00270CF4"/>
    <w:rsid w:val="0027109A"/>
    <w:rsid w:val="002710DA"/>
    <w:rsid w:val="002724D1"/>
    <w:rsid w:val="002728F1"/>
    <w:rsid w:val="00273236"/>
    <w:rsid w:val="00273434"/>
    <w:rsid w:val="0027399F"/>
    <w:rsid w:val="00273EFB"/>
    <w:rsid w:val="00274280"/>
    <w:rsid w:val="002742FF"/>
    <w:rsid w:val="002747FD"/>
    <w:rsid w:val="00274BEE"/>
    <w:rsid w:val="00274E6B"/>
    <w:rsid w:val="002764EE"/>
    <w:rsid w:val="002807A5"/>
    <w:rsid w:val="0028196E"/>
    <w:rsid w:val="00282323"/>
    <w:rsid w:val="002829C0"/>
    <w:rsid w:val="00282A2F"/>
    <w:rsid w:val="00283977"/>
    <w:rsid w:val="00284546"/>
    <w:rsid w:val="00285294"/>
    <w:rsid w:val="0028572C"/>
    <w:rsid w:val="002874F6"/>
    <w:rsid w:val="00290113"/>
    <w:rsid w:val="00290FC9"/>
    <w:rsid w:val="00291F78"/>
    <w:rsid w:val="00292655"/>
    <w:rsid w:val="002932DF"/>
    <w:rsid w:val="0029332B"/>
    <w:rsid w:val="002935FD"/>
    <w:rsid w:val="00293BCF"/>
    <w:rsid w:val="00293D89"/>
    <w:rsid w:val="002945DD"/>
    <w:rsid w:val="00294C0F"/>
    <w:rsid w:val="002954BD"/>
    <w:rsid w:val="00296358"/>
    <w:rsid w:val="002964E7"/>
    <w:rsid w:val="002972C4"/>
    <w:rsid w:val="002A02EE"/>
    <w:rsid w:val="002A048C"/>
    <w:rsid w:val="002A0B07"/>
    <w:rsid w:val="002A0D7B"/>
    <w:rsid w:val="002A1082"/>
    <w:rsid w:val="002A18CF"/>
    <w:rsid w:val="002A1CDA"/>
    <w:rsid w:val="002A3331"/>
    <w:rsid w:val="002A3D1F"/>
    <w:rsid w:val="002A4E8F"/>
    <w:rsid w:val="002A55B2"/>
    <w:rsid w:val="002B0946"/>
    <w:rsid w:val="002B0ADF"/>
    <w:rsid w:val="002B2C9D"/>
    <w:rsid w:val="002B2FDA"/>
    <w:rsid w:val="002B31CC"/>
    <w:rsid w:val="002B4C64"/>
    <w:rsid w:val="002B5461"/>
    <w:rsid w:val="002B5C76"/>
    <w:rsid w:val="002B655E"/>
    <w:rsid w:val="002B6C82"/>
    <w:rsid w:val="002B6FF9"/>
    <w:rsid w:val="002B7B98"/>
    <w:rsid w:val="002C06FF"/>
    <w:rsid w:val="002C0777"/>
    <w:rsid w:val="002C0E2E"/>
    <w:rsid w:val="002C1114"/>
    <w:rsid w:val="002C13EC"/>
    <w:rsid w:val="002C22B4"/>
    <w:rsid w:val="002C22CD"/>
    <w:rsid w:val="002C2862"/>
    <w:rsid w:val="002C2C69"/>
    <w:rsid w:val="002C3D82"/>
    <w:rsid w:val="002C3FD0"/>
    <w:rsid w:val="002C46B6"/>
    <w:rsid w:val="002C556D"/>
    <w:rsid w:val="002C5673"/>
    <w:rsid w:val="002C6146"/>
    <w:rsid w:val="002C76A8"/>
    <w:rsid w:val="002D008F"/>
    <w:rsid w:val="002D109C"/>
    <w:rsid w:val="002D1103"/>
    <w:rsid w:val="002D1CB0"/>
    <w:rsid w:val="002D2696"/>
    <w:rsid w:val="002D2904"/>
    <w:rsid w:val="002D356B"/>
    <w:rsid w:val="002D415D"/>
    <w:rsid w:val="002D45B8"/>
    <w:rsid w:val="002E0926"/>
    <w:rsid w:val="002E15A0"/>
    <w:rsid w:val="002E1DDD"/>
    <w:rsid w:val="002E26C3"/>
    <w:rsid w:val="002E33F0"/>
    <w:rsid w:val="002E347E"/>
    <w:rsid w:val="002E4696"/>
    <w:rsid w:val="002E543D"/>
    <w:rsid w:val="002E5570"/>
    <w:rsid w:val="002E5AF7"/>
    <w:rsid w:val="002E6275"/>
    <w:rsid w:val="002E79A1"/>
    <w:rsid w:val="002F1367"/>
    <w:rsid w:val="002F1577"/>
    <w:rsid w:val="002F1DD8"/>
    <w:rsid w:val="002F1F95"/>
    <w:rsid w:val="002F255C"/>
    <w:rsid w:val="002F4C6E"/>
    <w:rsid w:val="002F50E6"/>
    <w:rsid w:val="002F5202"/>
    <w:rsid w:val="002F5319"/>
    <w:rsid w:val="002F5E79"/>
    <w:rsid w:val="002F622F"/>
    <w:rsid w:val="002F6BBA"/>
    <w:rsid w:val="002F6D77"/>
    <w:rsid w:val="002F7578"/>
    <w:rsid w:val="002F794B"/>
    <w:rsid w:val="00300737"/>
    <w:rsid w:val="003013FC"/>
    <w:rsid w:val="003014C6"/>
    <w:rsid w:val="00301506"/>
    <w:rsid w:val="00301508"/>
    <w:rsid w:val="0030385C"/>
    <w:rsid w:val="00304275"/>
    <w:rsid w:val="0030463B"/>
    <w:rsid w:val="00304FC5"/>
    <w:rsid w:val="00305B1F"/>
    <w:rsid w:val="00305FF7"/>
    <w:rsid w:val="00306ECD"/>
    <w:rsid w:val="0030724A"/>
    <w:rsid w:val="00307D70"/>
    <w:rsid w:val="00310BA7"/>
    <w:rsid w:val="00310F8E"/>
    <w:rsid w:val="003115BC"/>
    <w:rsid w:val="003117F8"/>
    <w:rsid w:val="00311C37"/>
    <w:rsid w:val="003121E1"/>
    <w:rsid w:val="00312927"/>
    <w:rsid w:val="00312E63"/>
    <w:rsid w:val="00312F13"/>
    <w:rsid w:val="003131E3"/>
    <w:rsid w:val="0031321E"/>
    <w:rsid w:val="00313CD8"/>
    <w:rsid w:val="00314495"/>
    <w:rsid w:val="003152C4"/>
    <w:rsid w:val="00315A52"/>
    <w:rsid w:val="0032059D"/>
    <w:rsid w:val="0032091A"/>
    <w:rsid w:val="00321356"/>
    <w:rsid w:val="003213BF"/>
    <w:rsid w:val="003214FF"/>
    <w:rsid w:val="00321BCC"/>
    <w:rsid w:val="00321CA0"/>
    <w:rsid w:val="003224E4"/>
    <w:rsid w:val="00322760"/>
    <w:rsid w:val="00323920"/>
    <w:rsid w:val="003239AF"/>
    <w:rsid w:val="00323E55"/>
    <w:rsid w:val="00324A8C"/>
    <w:rsid w:val="00324D44"/>
    <w:rsid w:val="00325E17"/>
    <w:rsid w:val="003260FC"/>
    <w:rsid w:val="00327CE2"/>
    <w:rsid w:val="0033108A"/>
    <w:rsid w:val="003313FF"/>
    <w:rsid w:val="00331491"/>
    <w:rsid w:val="00331A5A"/>
    <w:rsid w:val="00331BD3"/>
    <w:rsid w:val="0033221B"/>
    <w:rsid w:val="0033235B"/>
    <w:rsid w:val="003329F3"/>
    <w:rsid w:val="00334C10"/>
    <w:rsid w:val="00334F07"/>
    <w:rsid w:val="00336627"/>
    <w:rsid w:val="00336C8C"/>
    <w:rsid w:val="00337B8C"/>
    <w:rsid w:val="0034031C"/>
    <w:rsid w:val="00340666"/>
    <w:rsid w:val="003414A2"/>
    <w:rsid w:val="00341B6D"/>
    <w:rsid w:val="00341C06"/>
    <w:rsid w:val="0034206C"/>
    <w:rsid w:val="00343166"/>
    <w:rsid w:val="00343425"/>
    <w:rsid w:val="003438F9"/>
    <w:rsid w:val="0034433F"/>
    <w:rsid w:val="00344B7F"/>
    <w:rsid w:val="00345684"/>
    <w:rsid w:val="00346FB2"/>
    <w:rsid w:val="003476D6"/>
    <w:rsid w:val="00347B2C"/>
    <w:rsid w:val="003504AC"/>
    <w:rsid w:val="00351109"/>
    <w:rsid w:val="00351198"/>
    <w:rsid w:val="0035241F"/>
    <w:rsid w:val="0035397F"/>
    <w:rsid w:val="00355167"/>
    <w:rsid w:val="00356280"/>
    <w:rsid w:val="0035770B"/>
    <w:rsid w:val="00360452"/>
    <w:rsid w:val="00360BE3"/>
    <w:rsid w:val="0036147F"/>
    <w:rsid w:val="003614DD"/>
    <w:rsid w:val="00361595"/>
    <w:rsid w:val="00361D95"/>
    <w:rsid w:val="00361EAB"/>
    <w:rsid w:val="003622C3"/>
    <w:rsid w:val="00362F3A"/>
    <w:rsid w:val="00363542"/>
    <w:rsid w:val="00363B28"/>
    <w:rsid w:val="00364165"/>
    <w:rsid w:val="00364523"/>
    <w:rsid w:val="00365B54"/>
    <w:rsid w:val="00365F1B"/>
    <w:rsid w:val="00366A42"/>
    <w:rsid w:val="00366B21"/>
    <w:rsid w:val="00367FE3"/>
    <w:rsid w:val="0037020C"/>
    <w:rsid w:val="00370B13"/>
    <w:rsid w:val="003710F8"/>
    <w:rsid w:val="00371263"/>
    <w:rsid w:val="00371DAB"/>
    <w:rsid w:val="0037267B"/>
    <w:rsid w:val="003738EC"/>
    <w:rsid w:val="00373A82"/>
    <w:rsid w:val="00374D90"/>
    <w:rsid w:val="003758CE"/>
    <w:rsid w:val="00376E8B"/>
    <w:rsid w:val="003770EB"/>
    <w:rsid w:val="003777DC"/>
    <w:rsid w:val="003807A0"/>
    <w:rsid w:val="00381E28"/>
    <w:rsid w:val="0038253B"/>
    <w:rsid w:val="00382B58"/>
    <w:rsid w:val="003833B6"/>
    <w:rsid w:val="00383C48"/>
    <w:rsid w:val="00385138"/>
    <w:rsid w:val="00385BF4"/>
    <w:rsid w:val="00387865"/>
    <w:rsid w:val="00390139"/>
    <w:rsid w:val="00390312"/>
    <w:rsid w:val="00390A4F"/>
    <w:rsid w:val="003913A1"/>
    <w:rsid w:val="003920DB"/>
    <w:rsid w:val="00392A32"/>
    <w:rsid w:val="00392EE0"/>
    <w:rsid w:val="00393594"/>
    <w:rsid w:val="00393A32"/>
    <w:rsid w:val="0039430A"/>
    <w:rsid w:val="003947AA"/>
    <w:rsid w:val="00394C1F"/>
    <w:rsid w:val="00394CDF"/>
    <w:rsid w:val="00395228"/>
    <w:rsid w:val="00396A10"/>
    <w:rsid w:val="0039771F"/>
    <w:rsid w:val="003A125A"/>
    <w:rsid w:val="003A1830"/>
    <w:rsid w:val="003A1D29"/>
    <w:rsid w:val="003A2135"/>
    <w:rsid w:val="003A21BA"/>
    <w:rsid w:val="003A2438"/>
    <w:rsid w:val="003A347C"/>
    <w:rsid w:val="003A3A40"/>
    <w:rsid w:val="003A41C3"/>
    <w:rsid w:val="003A576F"/>
    <w:rsid w:val="003A59FF"/>
    <w:rsid w:val="003A61A9"/>
    <w:rsid w:val="003B0422"/>
    <w:rsid w:val="003B1957"/>
    <w:rsid w:val="003B21F1"/>
    <w:rsid w:val="003B2C92"/>
    <w:rsid w:val="003B41FF"/>
    <w:rsid w:val="003B5BF0"/>
    <w:rsid w:val="003B5D9C"/>
    <w:rsid w:val="003B61BE"/>
    <w:rsid w:val="003B693B"/>
    <w:rsid w:val="003B6BFD"/>
    <w:rsid w:val="003B735C"/>
    <w:rsid w:val="003C075B"/>
    <w:rsid w:val="003C2B5D"/>
    <w:rsid w:val="003C371D"/>
    <w:rsid w:val="003C488B"/>
    <w:rsid w:val="003C497F"/>
    <w:rsid w:val="003C4F05"/>
    <w:rsid w:val="003C57B3"/>
    <w:rsid w:val="003C5BDA"/>
    <w:rsid w:val="003C5EA9"/>
    <w:rsid w:val="003C639C"/>
    <w:rsid w:val="003C6CF0"/>
    <w:rsid w:val="003C7BB7"/>
    <w:rsid w:val="003D0A69"/>
    <w:rsid w:val="003D0E07"/>
    <w:rsid w:val="003D0E8D"/>
    <w:rsid w:val="003D0EBC"/>
    <w:rsid w:val="003D16C3"/>
    <w:rsid w:val="003D211B"/>
    <w:rsid w:val="003D2264"/>
    <w:rsid w:val="003D2819"/>
    <w:rsid w:val="003D3A91"/>
    <w:rsid w:val="003D3C04"/>
    <w:rsid w:val="003D3F1F"/>
    <w:rsid w:val="003D691A"/>
    <w:rsid w:val="003D6A6E"/>
    <w:rsid w:val="003D6F3B"/>
    <w:rsid w:val="003D7682"/>
    <w:rsid w:val="003E0A99"/>
    <w:rsid w:val="003E0DE5"/>
    <w:rsid w:val="003E103A"/>
    <w:rsid w:val="003E1C37"/>
    <w:rsid w:val="003E26C7"/>
    <w:rsid w:val="003E2B7A"/>
    <w:rsid w:val="003E2C52"/>
    <w:rsid w:val="003E2C81"/>
    <w:rsid w:val="003E44F5"/>
    <w:rsid w:val="003E48D6"/>
    <w:rsid w:val="003E4DB5"/>
    <w:rsid w:val="003E5A0E"/>
    <w:rsid w:val="003E5AC0"/>
    <w:rsid w:val="003E5B02"/>
    <w:rsid w:val="003E5C15"/>
    <w:rsid w:val="003E6175"/>
    <w:rsid w:val="003E6BCB"/>
    <w:rsid w:val="003E77B6"/>
    <w:rsid w:val="003E7F8E"/>
    <w:rsid w:val="003F066C"/>
    <w:rsid w:val="003F08BB"/>
    <w:rsid w:val="003F22BE"/>
    <w:rsid w:val="003F2AE2"/>
    <w:rsid w:val="003F3395"/>
    <w:rsid w:val="003F3ABC"/>
    <w:rsid w:val="003F3B0E"/>
    <w:rsid w:val="003F43EB"/>
    <w:rsid w:val="003F454C"/>
    <w:rsid w:val="003F4855"/>
    <w:rsid w:val="003F4C43"/>
    <w:rsid w:val="003F4E53"/>
    <w:rsid w:val="003F5A32"/>
    <w:rsid w:val="003F65F5"/>
    <w:rsid w:val="003F6E91"/>
    <w:rsid w:val="003F71A6"/>
    <w:rsid w:val="003F7F96"/>
    <w:rsid w:val="004008DA"/>
    <w:rsid w:val="00400960"/>
    <w:rsid w:val="0040110D"/>
    <w:rsid w:val="004017F9"/>
    <w:rsid w:val="0040192A"/>
    <w:rsid w:val="00401A4F"/>
    <w:rsid w:val="00401BC4"/>
    <w:rsid w:val="004043A3"/>
    <w:rsid w:val="00405592"/>
    <w:rsid w:val="00405D9A"/>
    <w:rsid w:val="004077F0"/>
    <w:rsid w:val="00407832"/>
    <w:rsid w:val="004101C8"/>
    <w:rsid w:val="00410469"/>
    <w:rsid w:val="0041058F"/>
    <w:rsid w:val="00411047"/>
    <w:rsid w:val="00412C75"/>
    <w:rsid w:val="004137DC"/>
    <w:rsid w:val="0041387B"/>
    <w:rsid w:val="00414282"/>
    <w:rsid w:val="00414DAF"/>
    <w:rsid w:val="00414F1B"/>
    <w:rsid w:val="00414F97"/>
    <w:rsid w:val="00415F32"/>
    <w:rsid w:val="00416FEB"/>
    <w:rsid w:val="004170CE"/>
    <w:rsid w:val="004170FE"/>
    <w:rsid w:val="004171E8"/>
    <w:rsid w:val="00417BB9"/>
    <w:rsid w:val="0042010E"/>
    <w:rsid w:val="0042049F"/>
    <w:rsid w:val="00421077"/>
    <w:rsid w:val="0042134D"/>
    <w:rsid w:val="00421631"/>
    <w:rsid w:val="00421862"/>
    <w:rsid w:val="004221FA"/>
    <w:rsid w:val="00422834"/>
    <w:rsid w:val="00422C6C"/>
    <w:rsid w:val="0042390D"/>
    <w:rsid w:val="00423ABD"/>
    <w:rsid w:val="00423FDD"/>
    <w:rsid w:val="00424472"/>
    <w:rsid w:val="00426043"/>
    <w:rsid w:val="004269A1"/>
    <w:rsid w:val="00426AA8"/>
    <w:rsid w:val="004272DB"/>
    <w:rsid w:val="00431AC0"/>
    <w:rsid w:val="00433303"/>
    <w:rsid w:val="00433A97"/>
    <w:rsid w:val="0043444D"/>
    <w:rsid w:val="0043585D"/>
    <w:rsid w:val="00436791"/>
    <w:rsid w:val="004373C3"/>
    <w:rsid w:val="00437CDF"/>
    <w:rsid w:val="00437F33"/>
    <w:rsid w:val="004400F6"/>
    <w:rsid w:val="00440717"/>
    <w:rsid w:val="004414C2"/>
    <w:rsid w:val="00441EB4"/>
    <w:rsid w:val="00441FDF"/>
    <w:rsid w:val="00442EA1"/>
    <w:rsid w:val="0044321C"/>
    <w:rsid w:val="00443EAA"/>
    <w:rsid w:val="00444335"/>
    <w:rsid w:val="00445727"/>
    <w:rsid w:val="00446A53"/>
    <w:rsid w:val="004470ED"/>
    <w:rsid w:val="004475BB"/>
    <w:rsid w:val="00447BBB"/>
    <w:rsid w:val="0045027C"/>
    <w:rsid w:val="004507CE"/>
    <w:rsid w:val="00450997"/>
    <w:rsid w:val="00451A86"/>
    <w:rsid w:val="00451BFD"/>
    <w:rsid w:val="00452521"/>
    <w:rsid w:val="00452589"/>
    <w:rsid w:val="00452B73"/>
    <w:rsid w:val="00453B54"/>
    <w:rsid w:val="004551EF"/>
    <w:rsid w:val="00455240"/>
    <w:rsid w:val="004557E0"/>
    <w:rsid w:val="004569B5"/>
    <w:rsid w:val="00456D09"/>
    <w:rsid w:val="0045768B"/>
    <w:rsid w:val="00457E9C"/>
    <w:rsid w:val="004602B4"/>
    <w:rsid w:val="004603E8"/>
    <w:rsid w:val="00461CF5"/>
    <w:rsid w:val="0046319F"/>
    <w:rsid w:val="00464247"/>
    <w:rsid w:val="004646A7"/>
    <w:rsid w:val="004648C4"/>
    <w:rsid w:val="00464C59"/>
    <w:rsid w:val="00465042"/>
    <w:rsid w:val="0046537F"/>
    <w:rsid w:val="004674D4"/>
    <w:rsid w:val="00472D94"/>
    <w:rsid w:val="00472E15"/>
    <w:rsid w:val="00472F9E"/>
    <w:rsid w:val="00474169"/>
    <w:rsid w:val="00474DD8"/>
    <w:rsid w:val="00474EF8"/>
    <w:rsid w:val="00475874"/>
    <w:rsid w:val="0047607F"/>
    <w:rsid w:val="004768FC"/>
    <w:rsid w:val="0047761D"/>
    <w:rsid w:val="00480917"/>
    <w:rsid w:val="0048097B"/>
    <w:rsid w:val="00480F87"/>
    <w:rsid w:val="004816EC"/>
    <w:rsid w:val="00481874"/>
    <w:rsid w:val="0048198E"/>
    <w:rsid w:val="00482407"/>
    <w:rsid w:val="0048251A"/>
    <w:rsid w:val="00482DF3"/>
    <w:rsid w:val="00483010"/>
    <w:rsid w:val="004835E0"/>
    <w:rsid w:val="00483A39"/>
    <w:rsid w:val="00483D5A"/>
    <w:rsid w:val="00484238"/>
    <w:rsid w:val="00484778"/>
    <w:rsid w:val="00485D40"/>
    <w:rsid w:val="004862FE"/>
    <w:rsid w:val="004865EA"/>
    <w:rsid w:val="00486CEA"/>
    <w:rsid w:val="004900D4"/>
    <w:rsid w:val="004904A7"/>
    <w:rsid w:val="00490F9D"/>
    <w:rsid w:val="004931B1"/>
    <w:rsid w:val="004938A5"/>
    <w:rsid w:val="00493C7C"/>
    <w:rsid w:val="00493E31"/>
    <w:rsid w:val="00494A78"/>
    <w:rsid w:val="00494C5C"/>
    <w:rsid w:val="00494EA2"/>
    <w:rsid w:val="0049525C"/>
    <w:rsid w:val="0049551D"/>
    <w:rsid w:val="00497633"/>
    <w:rsid w:val="00497686"/>
    <w:rsid w:val="00497966"/>
    <w:rsid w:val="004A107D"/>
    <w:rsid w:val="004A19D5"/>
    <w:rsid w:val="004A1AB9"/>
    <w:rsid w:val="004A1C67"/>
    <w:rsid w:val="004A31DE"/>
    <w:rsid w:val="004A4C94"/>
    <w:rsid w:val="004A52F7"/>
    <w:rsid w:val="004A5BA1"/>
    <w:rsid w:val="004A6BC9"/>
    <w:rsid w:val="004A70B9"/>
    <w:rsid w:val="004A7B50"/>
    <w:rsid w:val="004A7D7D"/>
    <w:rsid w:val="004A7FC8"/>
    <w:rsid w:val="004B0783"/>
    <w:rsid w:val="004B123B"/>
    <w:rsid w:val="004B1C4B"/>
    <w:rsid w:val="004B295E"/>
    <w:rsid w:val="004B30D2"/>
    <w:rsid w:val="004B3602"/>
    <w:rsid w:val="004B42EB"/>
    <w:rsid w:val="004B5C7B"/>
    <w:rsid w:val="004B64C3"/>
    <w:rsid w:val="004B7590"/>
    <w:rsid w:val="004C05E7"/>
    <w:rsid w:val="004C1523"/>
    <w:rsid w:val="004C1718"/>
    <w:rsid w:val="004C1ACA"/>
    <w:rsid w:val="004C28C6"/>
    <w:rsid w:val="004C3A2F"/>
    <w:rsid w:val="004C3B85"/>
    <w:rsid w:val="004C42AC"/>
    <w:rsid w:val="004C43D3"/>
    <w:rsid w:val="004C4B4F"/>
    <w:rsid w:val="004C5096"/>
    <w:rsid w:val="004C5CE5"/>
    <w:rsid w:val="004C61C5"/>
    <w:rsid w:val="004C680B"/>
    <w:rsid w:val="004C6C9F"/>
    <w:rsid w:val="004C73D0"/>
    <w:rsid w:val="004C76EF"/>
    <w:rsid w:val="004C7713"/>
    <w:rsid w:val="004C799D"/>
    <w:rsid w:val="004C7FDB"/>
    <w:rsid w:val="004D0B8E"/>
    <w:rsid w:val="004D1C9F"/>
    <w:rsid w:val="004D26A0"/>
    <w:rsid w:val="004D40AE"/>
    <w:rsid w:val="004D45A6"/>
    <w:rsid w:val="004D518B"/>
    <w:rsid w:val="004D53C7"/>
    <w:rsid w:val="004D58E6"/>
    <w:rsid w:val="004D5B53"/>
    <w:rsid w:val="004D6328"/>
    <w:rsid w:val="004D7966"/>
    <w:rsid w:val="004E0E00"/>
    <w:rsid w:val="004E1964"/>
    <w:rsid w:val="004E2C40"/>
    <w:rsid w:val="004E2C64"/>
    <w:rsid w:val="004E32D5"/>
    <w:rsid w:val="004E4DB3"/>
    <w:rsid w:val="004E5AF4"/>
    <w:rsid w:val="004E5C92"/>
    <w:rsid w:val="004E63E2"/>
    <w:rsid w:val="004E6999"/>
    <w:rsid w:val="004F0BB7"/>
    <w:rsid w:val="004F2503"/>
    <w:rsid w:val="004F27AD"/>
    <w:rsid w:val="004F2A86"/>
    <w:rsid w:val="004F2ACD"/>
    <w:rsid w:val="004F3B92"/>
    <w:rsid w:val="004F52FC"/>
    <w:rsid w:val="004F5654"/>
    <w:rsid w:val="004F6712"/>
    <w:rsid w:val="004F6CF3"/>
    <w:rsid w:val="004F7293"/>
    <w:rsid w:val="0050067F"/>
    <w:rsid w:val="00500898"/>
    <w:rsid w:val="0050154A"/>
    <w:rsid w:val="0050188A"/>
    <w:rsid w:val="00502FB6"/>
    <w:rsid w:val="00503045"/>
    <w:rsid w:val="00503408"/>
    <w:rsid w:val="00503671"/>
    <w:rsid w:val="00504D90"/>
    <w:rsid w:val="005058DD"/>
    <w:rsid w:val="00506F6F"/>
    <w:rsid w:val="00506F74"/>
    <w:rsid w:val="00507119"/>
    <w:rsid w:val="005101A0"/>
    <w:rsid w:val="00510715"/>
    <w:rsid w:val="00510FE4"/>
    <w:rsid w:val="0051167D"/>
    <w:rsid w:val="00511C66"/>
    <w:rsid w:val="00512685"/>
    <w:rsid w:val="00512D2E"/>
    <w:rsid w:val="00513062"/>
    <w:rsid w:val="00513A01"/>
    <w:rsid w:val="00515A4E"/>
    <w:rsid w:val="00515D6F"/>
    <w:rsid w:val="00515EC8"/>
    <w:rsid w:val="005160DF"/>
    <w:rsid w:val="0051622B"/>
    <w:rsid w:val="0051776A"/>
    <w:rsid w:val="005202F6"/>
    <w:rsid w:val="005204E0"/>
    <w:rsid w:val="00520FCF"/>
    <w:rsid w:val="0052191C"/>
    <w:rsid w:val="00522273"/>
    <w:rsid w:val="00522B34"/>
    <w:rsid w:val="00522BDD"/>
    <w:rsid w:val="005232A3"/>
    <w:rsid w:val="0052364B"/>
    <w:rsid w:val="005253A0"/>
    <w:rsid w:val="005257A0"/>
    <w:rsid w:val="00525B8B"/>
    <w:rsid w:val="005267C5"/>
    <w:rsid w:val="00526803"/>
    <w:rsid w:val="00526905"/>
    <w:rsid w:val="005277D1"/>
    <w:rsid w:val="005332A2"/>
    <w:rsid w:val="00533D94"/>
    <w:rsid w:val="005340E2"/>
    <w:rsid w:val="00535315"/>
    <w:rsid w:val="00535446"/>
    <w:rsid w:val="00535CFE"/>
    <w:rsid w:val="00536A34"/>
    <w:rsid w:val="00536E2A"/>
    <w:rsid w:val="00536EA5"/>
    <w:rsid w:val="00540C85"/>
    <w:rsid w:val="0054116D"/>
    <w:rsid w:val="00541F30"/>
    <w:rsid w:val="00542BDA"/>
    <w:rsid w:val="00543D6C"/>
    <w:rsid w:val="00544477"/>
    <w:rsid w:val="00544B35"/>
    <w:rsid w:val="0054511B"/>
    <w:rsid w:val="0054551D"/>
    <w:rsid w:val="00545C7A"/>
    <w:rsid w:val="00545DA8"/>
    <w:rsid w:val="00545FC0"/>
    <w:rsid w:val="00546328"/>
    <w:rsid w:val="00546C6F"/>
    <w:rsid w:val="00546C8D"/>
    <w:rsid w:val="0054737A"/>
    <w:rsid w:val="00547C5D"/>
    <w:rsid w:val="00547EC4"/>
    <w:rsid w:val="00551A87"/>
    <w:rsid w:val="005521ED"/>
    <w:rsid w:val="0055296B"/>
    <w:rsid w:val="00553295"/>
    <w:rsid w:val="005541EC"/>
    <w:rsid w:val="00554320"/>
    <w:rsid w:val="0055439B"/>
    <w:rsid w:val="00554846"/>
    <w:rsid w:val="005548B6"/>
    <w:rsid w:val="005548D9"/>
    <w:rsid w:val="00555367"/>
    <w:rsid w:val="00555FFA"/>
    <w:rsid w:val="005561DA"/>
    <w:rsid w:val="00557441"/>
    <w:rsid w:val="005577FB"/>
    <w:rsid w:val="0056054F"/>
    <w:rsid w:val="00562930"/>
    <w:rsid w:val="00562BD1"/>
    <w:rsid w:val="00563010"/>
    <w:rsid w:val="0056465D"/>
    <w:rsid w:val="00564F0E"/>
    <w:rsid w:val="00565849"/>
    <w:rsid w:val="00565FF0"/>
    <w:rsid w:val="00567224"/>
    <w:rsid w:val="0056767E"/>
    <w:rsid w:val="00570430"/>
    <w:rsid w:val="00570ECE"/>
    <w:rsid w:val="00571C2D"/>
    <w:rsid w:val="00571E3A"/>
    <w:rsid w:val="00572A5F"/>
    <w:rsid w:val="0057361C"/>
    <w:rsid w:val="005751AA"/>
    <w:rsid w:val="00575236"/>
    <w:rsid w:val="00577066"/>
    <w:rsid w:val="005777C2"/>
    <w:rsid w:val="00577EBB"/>
    <w:rsid w:val="005802D2"/>
    <w:rsid w:val="00580407"/>
    <w:rsid w:val="0058278A"/>
    <w:rsid w:val="0058281A"/>
    <w:rsid w:val="00582E40"/>
    <w:rsid w:val="00583C92"/>
    <w:rsid w:val="00583D53"/>
    <w:rsid w:val="00584248"/>
    <w:rsid w:val="0058491B"/>
    <w:rsid w:val="00585435"/>
    <w:rsid w:val="00585F63"/>
    <w:rsid w:val="0058605B"/>
    <w:rsid w:val="00586551"/>
    <w:rsid w:val="0058692D"/>
    <w:rsid w:val="005870B7"/>
    <w:rsid w:val="00587E9C"/>
    <w:rsid w:val="0059234E"/>
    <w:rsid w:val="00592F78"/>
    <w:rsid w:val="00594304"/>
    <w:rsid w:val="0059447B"/>
    <w:rsid w:val="0059513A"/>
    <w:rsid w:val="005956F3"/>
    <w:rsid w:val="0059689E"/>
    <w:rsid w:val="00597410"/>
    <w:rsid w:val="00597971"/>
    <w:rsid w:val="0059799A"/>
    <w:rsid w:val="005A15F4"/>
    <w:rsid w:val="005A1F7D"/>
    <w:rsid w:val="005A2B29"/>
    <w:rsid w:val="005A32FA"/>
    <w:rsid w:val="005A3A7D"/>
    <w:rsid w:val="005A3EEE"/>
    <w:rsid w:val="005A3F92"/>
    <w:rsid w:val="005A4693"/>
    <w:rsid w:val="005A4761"/>
    <w:rsid w:val="005A47BF"/>
    <w:rsid w:val="005A4D43"/>
    <w:rsid w:val="005A5001"/>
    <w:rsid w:val="005A5D70"/>
    <w:rsid w:val="005A5FCC"/>
    <w:rsid w:val="005A618B"/>
    <w:rsid w:val="005A6CB6"/>
    <w:rsid w:val="005A6E37"/>
    <w:rsid w:val="005A7E59"/>
    <w:rsid w:val="005B0287"/>
    <w:rsid w:val="005B0785"/>
    <w:rsid w:val="005B097D"/>
    <w:rsid w:val="005B0BB0"/>
    <w:rsid w:val="005B2C1D"/>
    <w:rsid w:val="005B2F5C"/>
    <w:rsid w:val="005B32B1"/>
    <w:rsid w:val="005B5A7D"/>
    <w:rsid w:val="005B5EE7"/>
    <w:rsid w:val="005B6B93"/>
    <w:rsid w:val="005B6E2A"/>
    <w:rsid w:val="005C0131"/>
    <w:rsid w:val="005C0FBB"/>
    <w:rsid w:val="005C122A"/>
    <w:rsid w:val="005C137C"/>
    <w:rsid w:val="005C159C"/>
    <w:rsid w:val="005C17C2"/>
    <w:rsid w:val="005C1DBD"/>
    <w:rsid w:val="005C22DE"/>
    <w:rsid w:val="005C2560"/>
    <w:rsid w:val="005C25F8"/>
    <w:rsid w:val="005C3E0B"/>
    <w:rsid w:val="005C4168"/>
    <w:rsid w:val="005C5C8C"/>
    <w:rsid w:val="005C5E21"/>
    <w:rsid w:val="005C62A5"/>
    <w:rsid w:val="005C73DC"/>
    <w:rsid w:val="005C7F74"/>
    <w:rsid w:val="005D0527"/>
    <w:rsid w:val="005D0EA7"/>
    <w:rsid w:val="005D0EF6"/>
    <w:rsid w:val="005D1A76"/>
    <w:rsid w:val="005D32C6"/>
    <w:rsid w:val="005D38C5"/>
    <w:rsid w:val="005D398B"/>
    <w:rsid w:val="005D3D2B"/>
    <w:rsid w:val="005D3E36"/>
    <w:rsid w:val="005D3F58"/>
    <w:rsid w:val="005D450B"/>
    <w:rsid w:val="005D523B"/>
    <w:rsid w:val="005D57F5"/>
    <w:rsid w:val="005D621B"/>
    <w:rsid w:val="005D6D24"/>
    <w:rsid w:val="005D770D"/>
    <w:rsid w:val="005D7C98"/>
    <w:rsid w:val="005E0822"/>
    <w:rsid w:val="005E2B22"/>
    <w:rsid w:val="005E3906"/>
    <w:rsid w:val="005E410B"/>
    <w:rsid w:val="005E4CF6"/>
    <w:rsid w:val="005E4D0A"/>
    <w:rsid w:val="005E5301"/>
    <w:rsid w:val="005E5B8E"/>
    <w:rsid w:val="005E73A0"/>
    <w:rsid w:val="005E75DA"/>
    <w:rsid w:val="005E7A22"/>
    <w:rsid w:val="005E7F11"/>
    <w:rsid w:val="005F0282"/>
    <w:rsid w:val="005F04B8"/>
    <w:rsid w:val="005F0DCA"/>
    <w:rsid w:val="005F1B5D"/>
    <w:rsid w:val="005F1EE5"/>
    <w:rsid w:val="005F1FA4"/>
    <w:rsid w:val="005F42AB"/>
    <w:rsid w:val="005F595F"/>
    <w:rsid w:val="005F7BE5"/>
    <w:rsid w:val="00600535"/>
    <w:rsid w:val="00601422"/>
    <w:rsid w:val="00601A51"/>
    <w:rsid w:val="00601EC4"/>
    <w:rsid w:val="006049BA"/>
    <w:rsid w:val="00604EB4"/>
    <w:rsid w:val="00604F39"/>
    <w:rsid w:val="0060559B"/>
    <w:rsid w:val="006056C7"/>
    <w:rsid w:val="00605AA2"/>
    <w:rsid w:val="00606145"/>
    <w:rsid w:val="00606D2D"/>
    <w:rsid w:val="00607081"/>
    <w:rsid w:val="00607710"/>
    <w:rsid w:val="0061019B"/>
    <w:rsid w:val="0061049B"/>
    <w:rsid w:val="006105FA"/>
    <w:rsid w:val="00610949"/>
    <w:rsid w:val="00610A3E"/>
    <w:rsid w:val="00611047"/>
    <w:rsid w:val="00611600"/>
    <w:rsid w:val="0061198A"/>
    <w:rsid w:val="00611FB2"/>
    <w:rsid w:val="006127B6"/>
    <w:rsid w:val="00612E4C"/>
    <w:rsid w:val="006133B9"/>
    <w:rsid w:val="00613628"/>
    <w:rsid w:val="00613D3E"/>
    <w:rsid w:val="00613FD6"/>
    <w:rsid w:val="00615044"/>
    <w:rsid w:val="00615538"/>
    <w:rsid w:val="006157F7"/>
    <w:rsid w:val="00615A0E"/>
    <w:rsid w:val="00615FE1"/>
    <w:rsid w:val="00616793"/>
    <w:rsid w:val="006167A7"/>
    <w:rsid w:val="00616900"/>
    <w:rsid w:val="00616AFD"/>
    <w:rsid w:val="00617596"/>
    <w:rsid w:val="00617D12"/>
    <w:rsid w:val="00620155"/>
    <w:rsid w:val="00620944"/>
    <w:rsid w:val="006210B1"/>
    <w:rsid w:val="0062157C"/>
    <w:rsid w:val="00621DED"/>
    <w:rsid w:val="0062243B"/>
    <w:rsid w:val="0062279D"/>
    <w:rsid w:val="00623393"/>
    <w:rsid w:val="00624221"/>
    <w:rsid w:val="00624EAD"/>
    <w:rsid w:val="00625FB4"/>
    <w:rsid w:val="00626774"/>
    <w:rsid w:val="006308BF"/>
    <w:rsid w:val="00631ACB"/>
    <w:rsid w:val="00631BB2"/>
    <w:rsid w:val="00632DA6"/>
    <w:rsid w:val="00634719"/>
    <w:rsid w:val="00635056"/>
    <w:rsid w:val="00635336"/>
    <w:rsid w:val="006355FD"/>
    <w:rsid w:val="00637057"/>
    <w:rsid w:val="006377BC"/>
    <w:rsid w:val="00637B95"/>
    <w:rsid w:val="00640092"/>
    <w:rsid w:val="006400FF"/>
    <w:rsid w:val="006413DE"/>
    <w:rsid w:val="00641999"/>
    <w:rsid w:val="00641EA8"/>
    <w:rsid w:val="0064291A"/>
    <w:rsid w:val="00642D6E"/>
    <w:rsid w:val="00643005"/>
    <w:rsid w:val="0064307B"/>
    <w:rsid w:val="00644412"/>
    <w:rsid w:val="00644BE8"/>
    <w:rsid w:val="00645632"/>
    <w:rsid w:val="00645656"/>
    <w:rsid w:val="006456C3"/>
    <w:rsid w:val="00650E3F"/>
    <w:rsid w:val="00651947"/>
    <w:rsid w:val="00651C83"/>
    <w:rsid w:val="00652CB8"/>
    <w:rsid w:val="00653272"/>
    <w:rsid w:val="00653462"/>
    <w:rsid w:val="00653E1B"/>
    <w:rsid w:val="006545EC"/>
    <w:rsid w:val="00654DF2"/>
    <w:rsid w:val="0065788D"/>
    <w:rsid w:val="0066053D"/>
    <w:rsid w:val="00660C9E"/>
    <w:rsid w:val="00661B4C"/>
    <w:rsid w:val="00662375"/>
    <w:rsid w:val="0066255B"/>
    <w:rsid w:val="00662CB2"/>
    <w:rsid w:val="00663096"/>
    <w:rsid w:val="0066333D"/>
    <w:rsid w:val="0066378A"/>
    <w:rsid w:val="006639E3"/>
    <w:rsid w:val="00663A4E"/>
    <w:rsid w:val="00664145"/>
    <w:rsid w:val="006643E1"/>
    <w:rsid w:val="006653CF"/>
    <w:rsid w:val="006667B3"/>
    <w:rsid w:val="00667273"/>
    <w:rsid w:val="006674F7"/>
    <w:rsid w:val="00667A16"/>
    <w:rsid w:val="00667C49"/>
    <w:rsid w:val="0067001C"/>
    <w:rsid w:val="006701FF"/>
    <w:rsid w:val="00672295"/>
    <w:rsid w:val="00672BC1"/>
    <w:rsid w:val="00673DC0"/>
    <w:rsid w:val="0067409C"/>
    <w:rsid w:val="00674FAC"/>
    <w:rsid w:val="00675AA0"/>
    <w:rsid w:val="00675E78"/>
    <w:rsid w:val="00676E47"/>
    <w:rsid w:val="0068098B"/>
    <w:rsid w:val="00680F34"/>
    <w:rsid w:val="00681090"/>
    <w:rsid w:val="00681283"/>
    <w:rsid w:val="00681FF0"/>
    <w:rsid w:val="0068215E"/>
    <w:rsid w:val="00683C7F"/>
    <w:rsid w:val="00683D51"/>
    <w:rsid w:val="00683E95"/>
    <w:rsid w:val="0068509F"/>
    <w:rsid w:val="00685A12"/>
    <w:rsid w:val="00685ECF"/>
    <w:rsid w:val="006870D3"/>
    <w:rsid w:val="006871B9"/>
    <w:rsid w:val="006907D7"/>
    <w:rsid w:val="00690D56"/>
    <w:rsid w:val="00690E7A"/>
    <w:rsid w:val="006910C1"/>
    <w:rsid w:val="00692B6B"/>
    <w:rsid w:val="00692BAC"/>
    <w:rsid w:val="006937F0"/>
    <w:rsid w:val="00693B0A"/>
    <w:rsid w:val="00693B37"/>
    <w:rsid w:val="00694557"/>
    <w:rsid w:val="00694EBE"/>
    <w:rsid w:val="00695C98"/>
    <w:rsid w:val="006962F4"/>
    <w:rsid w:val="00696438"/>
    <w:rsid w:val="0069657C"/>
    <w:rsid w:val="0069685D"/>
    <w:rsid w:val="006978A1"/>
    <w:rsid w:val="006A02D1"/>
    <w:rsid w:val="006A0FEC"/>
    <w:rsid w:val="006A1FB1"/>
    <w:rsid w:val="006A2556"/>
    <w:rsid w:val="006A3116"/>
    <w:rsid w:val="006A551B"/>
    <w:rsid w:val="006A6614"/>
    <w:rsid w:val="006A6D0A"/>
    <w:rsid w:val="006A7651"/>
    <w:rsid w:val="006B01A3"/>
    <w:rsid w:val="006B025D"/>
    <w:rsid w:val="006B215E"/>
    <w:rsid w:val="006B2A20"/>
    <w:rsid w:val="006B4611"/>
    <w:rsid w:val="006B4850"/>
    <w:rsid w:val="006B4DB9"/>
    <w:rsid w:val="006B5028"/>
    <w:rsid w:val="006B6C5E"/>
    <w:rsid w:val="006B6D31"/>
    <w:rsid w:val="006C1BBE"/>
    <w:rsid w:val="006C2A6A"/>
    <w:rsid w:val="006C2F2A"/>
    <w:rsid w:val="006C3653"/>
    <w:rsid w:val="006C3DBE"/>
    <w:rsid w:val="006C3E9C"/>
    <w:rsid w:val="006C566D"/>
    <w:rsid w:val="006C5D53"/>
    <w:rsid w:val="006C6B4D"/>
    <w:rsid w:val="006C7F14"/>
    <w:rsid w:val="006D0AD1"/>
    <w:rsid w:val="006D0AEF"/>
    <w:rsid w:val="006D0C6B"/>
    <w:rsid w:val="006D2741"/>
    <w:rsid w:val="006D2F2D"/>
    <w:rsid w:val="006D4939"/>
    <w:rsid w:val="006D5AF7"/>
    <w:rsid w:val="006D6392"/>
    <w:rsid w:val="006D6C83"/>
    <w:rsid w:val="006D6E58"/>
    <w:rsid w:val="006D6F05"/>
    <w:rsid w:val="006D6F9F"/>
    <w:rsid w:val="006D7039"/>
    <w:rsid w:val="006D72A1"/>
    <w:rsid w:val="006E0402"/>
    <w:rsid w:val="006E0660"/>
    <w:rsid w:val="006E0B20"/>
    <w:rsid w:val="006E0FC8"/>
    <w:rsid w:val="006E1432"/>
    <w:rsid w:val="006E17DE"/>
    <w:rsid w:val="006E1FC0"/>
    <w:rsid w:val="006E23AC"/>
    <w:rsid w:val="006E2D92"/>
    <w:rsid w:val="006E4478"/>
    <w:rsid w:val="006E4918"/>
    <w:rsid w:val="006E4D9F"/>
    <w:rsid w:val="006E618C"/>
    <w:rsid w:val="006E7BF7"/>
    <w:rsid w:val="006F0A79"/>
    <w:rsid w:val="006F0CAE"/>
    <w:rsid w:val="006F1317"/>
    <w:rsid w:val="006F1C5D"/>
    <w:rsid w:val="006F1CA1"/>
    <w:rsid w:val="006F3EA8"/>
    <w:rsid w:val="006F5000"/>
    <w:rsid w:val="006F52DA"/>
    <w:rsid w:val="00700D4F"/>
    <w:rsid w:val="007010DD"/>
    <w:rsid w:val="00701799"/>
    <w:rsid w:val="0070208C"/>
    <w:rsid w:val="00702A18"/>
    <w:rsid w:val="00703E0F"/>
    <w:rsid w:val="00703E29"/>
    <w:rsid w:val="00704E23"/>
    <w:rsid w:val="007056E8"/>
    <w:rsid w:val="00706717"/>
    <w:rsid w:val="00706EA0"/>
    <w:rsid w:val="00707B46"/>
    <w:rsid w:val="00707F2A"/>
    <w:rsid w:val="0071082B"/>
    <w:rsid w:val="0071143B"/>
    <w:rsid w:val="00711EC2"/>
    <w:rsid w:val="007123A2"/>
    <w:rsid w:val="00712B35"/>
    <w:rsid w:val="007138F2"/>
    <w:rsid w:val="00713B71"/>
    <w:rsid w:val="00713FD5"/>
    <w:rsid w:val="0071469D"/>
    <w:rsid w:val="00716EAF"/>
    <w:rsid w:val="0071713A"/>
    <w:rsid w:val="00717709"/>
    <w:rsid w:val="0071789D"/>
    <w:rsid w:val="00717B21"/>
    <w:rsid w:val="00717F1E"/>
    <w:rsid w:val="00722C35"/>
    <w:rsid w:val="00723C8B"/>
    <w:rsid w:val="007246BA"/>
    <w:rsid w:val="00724A66"/>
    <w:rsid w:val="00724C33"/>
    <w:rsid w:val="0072577E"/>
    <w:rsid w:val="00725C70"/>
    <w:rsid w:val="007261F7"/>
    <w:rsid w:val="00727972"/>
    <w:rsid w:val="00730E0D"/>
    <w:rsid w:val="00731542"/>
    <w:rsid w:val="007316D7"/>
    <w:rsid w:val="00731921"/>
    <w:rsid w:val="00732065"/>
    <w:rsid w:val="007323B8"/>
    <w:rsid w:val="00732661"/>
    <w:rsid w:val="0073406A"/>
    <w:rsid w:val="0073413D"/>
    <w:rsid w:val="00734348"/>
    <w:rsid w:val="00734A6C"/>
    <w:rsid w:val="00734BBE"/>
    <w:rsid w:val="00736258"/>
    <w:rsid w:val="0073667C"/>
    <w:rsid w:val="00736876"/>
    <w:rsid w:val="00736B87"/>
    <w:rsid w:val="00737549"/>
    <w:rsid w:val="00737C32"/>
    <w:rsid w:val="007411AC"/>
    <w:rsid w:val="0074165E"/>
    <w:rsid w:val="0074292E"/>
    <w:rsid w:val="00742A6A"/>
    <w:rsid w:val="00742F01"/>
    <w:rsid w:val="00743404"/>
    <w:rsid w:val="00743795"/>
    <w:rsid w:val="00743E1D"/>
    <w:rsid w:val="007442E2"/>
    <w:rsid w:val="00745D03"/>
    <w:rsid w:val="00746182"/>
    <w:rsid w:val="00746688"/>
    <w:rsid w:val="007506A9"/>
    <w:rsid w:val="007506F9"/>
    <w:rsid w:val="00750B18"/>
    <w:rsid w:val="00750CD3"/>
    <w:rsid w:val="00751430"/>
    <w:rsid w:val="00751DFB"/>
    <w:rsid w:val="00752015"/>
    <w:rsid w:val="0075238E"/>
    <w:rsid w:val="00752509"/>
    <w:rsid w:val="00753216"/>
    <w:rsid w:val="00754C21"/>
    <w:rsid w:val="00754D8F"/>
    <w:rsid w:val="00755C3C"/>
    <w:rsid w:val="00755DBC"/>
    <w:rsid w:val="007568C5"/>
    <w:rsid w:val="00756A13"/>
    <w:rsid w:val="00756AF2"/>
    <w:rsid w:val="00756EF2"/>
    <w:rsid w:val="0076101B"/>
    <w:rsid w:val="00761311"/>
    <w:rsid w:val="0076161B"/>
    <w:rsid w:val="00763154"/>
    <w:rsid w:val="007632CC"/>
    <w:rsid w:val="0076554A"/>
    <w:rsid w:val="007658F7"/>
    <w:rsid w:val="00765A23"/>
    <w:rsid w:val="00765B7C"/>
    <w:rsid w:val="00766342"/>
    <w:rsid w:val="00766388"/>
    <w:rsid w:val="0076659C"/>
    <w:rsid w:val="00766EB2"/>
    <w:rsid w:val="007673F9"/>
    <w:rsid w:val="007705AF"/>
    <w:rsid w:val="00770657"/>
    <w:rsid w:val="00770757"/>
    <w:rsid w:val="00770D20"/>
    <w:rsid w:val="00772A6B"/>
    <w:rsid w:val="00773CC8"/>
    <w:rsid w:val="00774405"/>
    <w:rsid w:val="00775116"/>
    <w:rsid w:val="007751FA"/>
    <w:rsid w:val="0077532E"/>
    <w:rsid w:val="007755A6"/>
    <w:rsid w:val="00775762"/>
    <w:rsid w:val="00775EA0"/>
    <w:rsid w:val="00776D6C"/>
    <w:rsid w:val="00777520"/>
    <w:rsid w:val="00777A89"/>
    <w:rsid w:val="00777C07"/>
    <w:rsid w:val="00777EDF"/>
    <w:rsid w:val="007808B7"/>
    <w:rsid w:val="00780C7C"/>
    <w:rsid w:val="007816B5"/>
    <w:rsid w:val="00781A00"/>
    <w:rsid w:val="00782C32"/>
    <w:rsid w:val="007832B6"/>
    <w:rsid w:val="0078364B"/>
    <w:rsid w:val="007837F3"/>
    <w:rsid w:val="00783CB6"/>
    <w:rsid w:val="007841AF"/>
    <w:rsid w:val="007848A0"/>
    <w:rsid w:val="00784B5C"/>
    <w:rsid w:val="00785A00"/>
    <w:rsid w:val="007864EA"/>
    <w:rsid w:val="007879D8"/>
    <w:rsid w:val="00787A6F"/>
    <w:rsid w:val="00790794"/>
    <w:rsid w:val="00790977"/>
    <w:rsid w:val="00790E45"/>
    <w:rsid w:val="00791106"/>
    <w:rsid w:val="00791759"/>
    <w:rsid w:val="007930F5"/>
    <w:rsid w:val="00794AD1"/>
    <w:rsid w:val="00795063"/>
    <w:rsid w:val="00795315"/>
    <w:rsid w:val="00795402"/>
    <w:rsid w:val="0079552C"/>
    <w:rsid w:val="00796172"/>
    <w:rsid w:val="0079648C"/>
    <w:rsid w:val="00796609"/>
    <w:rsid w:val="007969FF"/>
    <w:rsid w:val="0079710F"/>
    <w:rsid w:val="0079711B"/>
    <w:rsid w:val="00797585"/>
    <w:rsid w:val="00797D92"/>
    <w:rsid w:val="007A0189"/>
    <w:rsid w:val="007A0548"/>
    <w:rsid w:val="007A0934"/>
    <w:rsid w:val="007A09D8"/>
    <w:rsid w:val="007A0D35"/>
    <w:rsid w:val="007A3184"/>
    <w:rsid w:val="007A31F2"/>
    <w:rsid w:val="007A34E5"/>
    <w:rsid w:val="007A3736"/>
    <w:rsid w:val="007A379D"/>
    <w:rsid w:val="007A4314"/>
    <w:rsid w:val="007A4FB0"/>
    <w:rsid w:val="007A6304"/>
    <w:rsid w:val="007A6360"/>
    <w:rsid w:val="007A71F3"/>
    <w:rsid w:val="007A74A3"/>
    <w:rsid w:val="007B0C76"/>
    <w:rsid w:val="007B196D"/>
    <w:rsid w:val="007B1D97"/>
    <w:rsid w:val="007B2838"/>
    <w:rsid w:val="007B3A3B"/>
    <w:rsid w:val="007B4465"/>
    <w:rsid w:val="007B44FB"/>
    <w:rsid w:val="007B44FD"/>
    <w:rsid w:val="007B4FF8"/>
    <w:rsid w:val="007B5293"/>
    <w:rsid w:val="007B6726"/>
    <w:rsid w:val="007B7368"/>
    <w:rsid w:val="007B7952"/>
    <w:rsid w:val="007B7E13"/>
    <w:rsid w:val="007C020D"/>
    <w:rsid w:val="007C04B9"/>
    <w:rsid w:val="007C079E"/>
    <w:rsid w:val="007C0B25"/>
    <w:rsid w:val="007C1428"/>
    <w:rsid w:val="007C1A53"/>
    <w:rsid w:val="007C1E56"/>
    <w:rsid w:val="007C2066"/>
    <w:rsid w:val="007C2D59"/>
    <w:rsid w:val="007C3EA9"/>
    <w:rsid w:val="007C4017"/>
    <w:rsid w:val="007C43DB"/>
    <w:rsid w:val="007C4781"/>
    <w:rsid w:val="007C4C6B"/>
    <w:rsid w:val="007C5A68"/>
    <w:rsid w:val="007C628D"/>
    <w:rsid w:val="007C7CDD"/>
    <w:rsid w:val="007C7E2E"/>
    <w:rsid w:val="007D0DF7"/>
    <w:rsid w:val="007D23E5"/>
    <w:rsid w:val="007D2948"/>
    <w:rsid w:val="007D3697"/>
    <w:rsid w:val="007D37D9"/>
    <w:rsid w:val="007D3F94"/>
    <w:rsid w:val="007D4951"/>
    <w:rsid w:val="007D5130"/>
    <w:rsid w:val="007D6A47"/>
    <w:rsid w:val="007D71C4"/>
    <w:rsid w:val="007D73E6"/>
    <w:rsid w:val="007D7694"/>
    <w:rsid w:val="007E09E5"/>
    <w:rsid w:val="007E16CC"/>
    <w:rsid w:val="007E2ADC"/>
    <w:rsid w:val="007E3E38"/>
    <w:rsid w:val="007E4397"/>
    <w:rsid w:val="007E4557"/>
    <w:rsid w:val="007E4731"/>
    <w:rsid w:val="007E4A9B"/>
    <w:rsid w:val="007E5718"/>
    <w:rsid w:val="007E5DB1"/>
    <w:rsid w:val="007E5E01"/>
    <w:rsid w:val="007E6DEA"/>
    <w:rsid w:val="007E72A8"/>
    <w:rsid w:val="007E7C25"/>
    <w:rsid w:val="007F0212"/>
    <w:rsid w:val="007F068A"/>
    <w:rsid w:val="007F0ADE"/>
    <w:rsid w:val="007F1135"/>
    <w:rsid w:val="007F11F6"/>
    <w:rsid w:val="007F12F2"/>
    <w:rsid w:val="007F15D7"/>
    <w:rsid w:val="007F20C2"/>
    <w:rsid w:val="007F282E"/>
    <w:rsid w:val="007F2CDB"/>
    <w:rsid w:val="007F4E4C"/>
    <w:rsid w:val="007F55C3"/>
    <w:rsid w:val="007F7519"/>
    <w:rsid w:val="007F771F"/>
    <w:rsid w:val="007F7937"/>
    <w:rsid w:val="00800EC3"/>
    <w:rsid w:val="00801FEA"/>
    <w:rsid w:val="00802887"/>
    <w:rsid w:val="00802B1B"/>
    <w:rsid w:val="00803A8E"/>
    <w:rsid w:val="00803BF9"/>
    <w:rsid w:val="00803C18"/>
    <w:rsid w:val="0080419C"/>
    <w:rsid w:val="00804460"/>
    <w:rsid w:val="00806D06"/>
    <w:rsid w:val="00807BB8"/>
    <w:rsid w:val="00807F56"/>
    <w:rsid w:val="00810601"/>
    <w:rsid w:val="00810BFD"/>
    <w:rsid w:val="0081128F"/>
    <w:rsid w:val="00811654"/>
    <w:rsid w:val="00813593"/>
    <w:rsid w:val="00813E8A"/>
    <w:rsid w:val="00814242"/>
    <w:rsid w:val="0081445C"/>
    <w:rsid w:val="008146B3"/>
    <w:rsid w:val="00814B13"/>
    <w:rsid w:val="00815924"/>
    <w:rsid w:val="00816076"/>
    <w:rsid w:val="0081672C"/>
    <w:rsid w:val="00816B21"/>
    <w:rsid w:val="00816C22"/>
    <w:rsid w:val="008171F3"/>
    <w:rsid w:val="00817309"/>
    <w:rsid w:val="00820C4B"/>
    <w:rsid w:val="008213B2"/>
    <w:rsid w:val="0082151C"/>
    <w:rsid w:val="00822138"/>
    <w:rsid w:val="008232BA"/>
    <w:rsid w:val="008237A9"/>
    <w:rsid w:val="00823A10"/>
    <w:rsid w:val="00823B58"/>
    <w:rsid w:val="00823B9D"/>
    <w:rsid w:val="00824B1D"/>
    <w:rsid w:val="00824BCA"/>
    <w:rsid w:val="008251B5"/>
    <w:rsid w:val="00825D37"/>
    <w:rsid w:val="00826CED"/>
    <w:rsid w:val="00826F43"/>
    <w:rsid w:val="008277C7"/>
    <w:rsid w:val="00833ECB"/>
    <w:rsid w:val="00833FBD"/>
    <w:rsid w:val="00836AD7"/>
    <w:rsid w:val="00836BDB"/>
    <w:rsid w:val="00836C6F"/>
    <w:rsid w:val="00837964"/>
    <w:rsid w:val="00837D20"/>
    <w:rsid w:val="00841560"/>
    <w:rsid w:val="0084431D"/>
    <w:rsid w:val="008446AA"/>
    <w:rsid w:val="00846A79"/>
    <w:rsid w:val="008470DA"/>
    <w:rsid w:val="0084710B"/>
    <w:rsid w:val="008471FB"/>
    <w:rsid w:val="00847A1B"/>
    <w:rsid w:val="0085004F"/>
    <w:rsid w:val="008504B1"/>
    <w:rsid w:val="0085207B"/>
    <w:rsid w:val="008527D6"/>
    <w:rsid w:val="008545A2"/>
    <w:rsid w:val="00854D1D"/>
    <w:rsid w:val="00855A77"/>
    <w:rsid w:val="00855BBB"/>
    <w:rsid w:val="00856AA6"/>
    <w:rsid w:val="0085751C"/>
    <w:rsid w:val="008576D8"/>
    <w:rsid w:val="00861A08"/>
    <w:rsid w:val="00863040"/>
    <w:rsid w:val="0086305B"/>
    <w:rsid w:val="0086373B"/>
    <w:rsid w:val="00863C15"/>
    <w:rsid w:val="00863D95"/>
    <w:rsid w:val="00864033"/>
    <w:rsid w:val="008649BC"/>
    <w:rsid w:val="00866DB5"/>
    <w:rsid w:val="00870337"/>
    <w:rsid w:val="00870D44"/>
    <w:rsid w:val="008715A7"/>
    <w:rsid w:val="00871C8E"/>
    <w:rsid w:val="00871FE7"/>
    <w:rsid w:val="0087214E"/>
    <w:rsid w:val="00872563"/>
    <w:rsid w:val="00872983"/>
    <w:rsid w:val="00873934"/>
    <w:rsid w:val="00874415"/>
    <w:rsid w:val="008750C1"/>
    <w:rsid w:val="008755B1"/>
    <w:rsid w:val="0087662E"/>
    <w:rsid w:val="0087666D"/>
    <w:rsid w:val="008778B6"/>
    <w:rsid w:val="00877C86"/>
    <w:rsid w:val="00877E44"/>
    <w:rsid w:val="0088037A"/>
    <w:rsid w:val="008808E8"/>
    <w:rsid w:val="008810EB"/>
    <w:rsid w:val="00881EA3"/>
    <w:rsid w:val="00882DD7"/>
    <w:rsid w:val="00883653"/>
    <w:rsid w:val="00884CD7"/>
    <w:rsid w:val="00884FE3"/>
    <w:rsid w:val="0088509D"/>
    <w:rsid w:val="00885FA6"/>
    <w:rsid w:val="008873F9"/>
    <w:rsid w:val="008900F7"/>
    <w:rsid w:val="00890662"/>
    <w:rsid w:val="00891626"/>
    <w:rsid w:val="00893247"/>
    <w:rsid w:val="00893909"/>
    <w:rsid w:val="00894EF2"/>
    <w:rsid w:val="008954E1"/>
    <w:rsid w:val="0089723E"/>
    <w:rsid w:val="008A01A8"/>
    <w:rsid w:val="008A03AA"/>
    <w:rsid w:val="008A0A44"/>
    <w:rsid w:val="008A0B16"/>
    <w:rsid w:val="008A2BC5"/>
    <w:rsid w:val="008A2E10"/>
    <w:rsid w:val="008A2E29"/>
    <w:rsid w:val="008A4012"/>
    <w:rsid w:val="008A424B"/>
    <w:rsid w:val="008A4DC9"/>
    <w:rsid w:val="008A57AC"/>
    <w:rsid w:val="008A607D"/>
    <w:rsid w:val="008A6EA1"/>
    <w:rsid w:val="008A72AC"/>
    <w:rsid w:val="008A77F5"/>
    <w:rsid w:val="008A7BD9"/>
    <w:rsid w:val="008A7D22"/>
    <w:rsid w:val="008A7E42"/>
    <w:rsid w:val="008A7FC8"/>
    <w:rsid w:val="008B04A9"/>
    <w:rsid w:val="008B08BD"/>
    <w:rsid w:val="008B1102"/>
    <w:rsid w:val="008B1B94"/>
    <w:rsid w:val="008B1E4E"/>
    <w:rsid w:val="008B3CDF"/>
    <w:rsid w:val="008B4288"/>
    <w:rsid w:val="008B4D00"/>
    <w:rsid w:val="008B5341"/>
    <w:rsid w:val="008B65E4"/>
    <w:rsid w:val="008B795A"/>
    <w:rsid w:val="008B7ED2"/>
    <w:rsid w:val="008C1FBC"/>
    <w:rsid w:val="008C24F5"/>
    <w:rsid w:val="008C48E3"/>
    <w:rsid w:val="008C570C"/>
    <w:rsid w:val="008C5C3C"/>
    <w:rsid w:val="008C63CC"/>
    <w:rsid w:val="008C6AC9"/>
    <w:rsid w:val="008C6B9F"/>
    <w:rsid w:val="008C7419"/>
    <w:rsid w:val="008C766B"/>
    <w:rsid w:val="008C7A50"/>
    <w:rsid w:val="008C7DCA"/>
    <w:rsid w:val="008D08E6"/>
    <w:rsid w:val="008D0AE6"/>
    <w:rsid w:val="008D112F"/>
    <w:rsid w:val="008D2740"/>
    <w:rsid w:val="008D29AB"/>
    <w:rsid w:val="008D2DBB"/>
    <w:rsid w:val="008D445A"/>
    <w:rsid w:val="008D44E7"/>
    <w:rsid w:val="008D4718"/>
    <w:rsid w:val="008D491F"/>
    <w:rsid w:val="008D5500"/>
    <w:rsid w:val="008D5600"/>
    <w:rsid w:val="008D579B"/>
    <w:rsid w:val="008D653D"/>
    <w:rsid w:val="008D6782"/>
    <w:rsid w:val="008D68ED"/>
    <w:rsid w:val="008D7B73"/>
    <w:rsid w:val="008E18CE"/>
    <w:rsid w:val="008E249C"/>
    <w:rsid w:val="008E3FC4"/>
    <w:rsid w:val="008E43B2"/>
    <w:rsid w:val="008E4485"/>
    <w:rsid w:val="008E4637"/>
    <w:rsid w:val="008E499C"/>
    <w:rsid w:val="008E4CBE"/>
    <w:rsid w:val="008E5F28"/>
    <w:rsid w:val="008E6CAD"/>
    <w:rsid w:val="008E793D"/>
    <w:rsid w:val="008F06ED"/>
    <w:rsid w:val="008F0E53"/>
    <w:rsid w:val="008F13A4"/>
    <w:rsid w:val="008F13B2"/>
    <w:rsid w:val="008F1636"/>
    <w:rsid w:val="008F1786"/>
    <w:rsid w:val="008F19D9"/>
    <w:rsid w:val="008F1A1B"/>
    <w:rsid w:val="008F1BDA"/>
    <w:rsid w:val="008F2072"/>
    <w:rsid w:val="008F2688"/>
    <w:rsid w:val="008F2CE5"/>
    <w:rsid w:val="008F4B73"/>
    <w:rsid w:val="008F4BD8"/>
    <w:rsid w:val="008F5114"/>
    <w:rsid w:val="008F52B6"/>
    <w:rsid w:val="008F61F7"/>
    <w:rsid w:val="008F78EC"/>
    <w:rsid w:val="00900C4E"/>
    <w:rsid w:val="00900C84"/>
    <w:rsid w:val="00900C8F"/>
    <w:rsid w:val="009026DB"/>
    <w:rsid w:val="00903103"/>
    <w:rsid w:val="00903EEF"/>
    <w:rsid w:val="009047BC"/>
    <w:rsid w:val="009050E2"/>
    <w:rsid w:val="0090514E"/>
    <w:rsid w:val="00905CD6"/>
    <w:rsid w:val="00906912"/>
    <w:rsid w:val="00906A31"/>
    <w:rsid w:val="00906D36"/>
    <w:rsid w:val="00911197"/>
    <w:rsid w:val="00911931"/>
    <w:rsid w:val="009124D1"/>
    <w:rsid w:val="009132B2"/>
    <w:rsid w:val="009140E7"/>
    <w:rsid w:val="00914587"/>
    <w:rsid w:val="0091605C"/>
    <w:rsid w:val="00916417"/>
    <w:rsid w:val="009169EC"/>
    <w:rsid w:val="00916ADF"/>
    <w:rsid w:val="009170FC"/>
    <w:rsid w:val="0092002E"/>
    <w:rsid w:val="00920240"/>
    <w:rsid w:val="009206EF"/>
    <w:rsid w:val="0092071E"/>
    <w:rsid w:val="00920F5C"/>
    <w:rsid w:val="009214C1"/>
    <w:rsid w:val="00921565"/>
    <w:rsid w:val="009223AA"/>
    <w:rsid w:val="00922B5D"/>
    <w:rsid w:val="009252EB"/>
    <w:rsid w:val="009253E6"/>
    <w:rsid w:val="00925B9B"/>
    <w:rsid w:val="0092750A"/>
    <w:rsid w:val="00927823"/>
    <w:rsid w:val="00927D6B"/>
    <w:rsid w:val="009301AA"/>
    <w:rsid w:val="009307D8"/>
    <w:rsid w:val="00930B5A"/>
    <w:rsid w:val="00930F35"/>
    <w:rsid w:val="009311F6"/>
    <w:rsid w:val="00931527"/>
    <w:rsid w:val="00932896"/>
    <w:rsid w:val="0093294E"/>
    <w:rsid w:val="00932E27"/>
    <w:rsid w:val="00933290"/>
    <w:rsid w:val="00933516"/>
    <w:rsid w:val="00933A2F"/>
    <w:rsid w:val="009341D8"/>
    <w:rsid w:val="00934264"/>
    <w:rsid w:val="00934C67"/>
    <w:rsid w:val="00934D82"/>
    <w:rsid w:val="0093518A"/>
    <w:rsid w:val="00935606"/>
    <w:rsid w:val="00936045"/>
    <w:rsid w:val="00936237"/>
    <w:rsid w:val="00936452"/>
    <w:rsid w:val="00937ADB"/>
    <w:rsid w:val="00937E7E"/>
    <w:rsid w:val="009400A4"/>
    <w:rsid w:val="00940E74"/>
    <w:rsid w:val="00941397"/>
    <w:rsid w:val="0094184E"/>
    <w:rsid w:val="0094431F"/>
    <w:rsid w:val="00944417"/>
    <w:rsid w:val="00946F4D"/>
    <w:rsid w:val="009478EE"/>
    <w:rsid w:val="00951238"/>
    <w:rsid w:val="00951370"/>
    <w:rsid w:val="00951B4E"/>
    <w:rsid w:val="0095278C"/>
    <w:rsid w:val="00954281"/>
    <w:rsid w:val="00954533"/>
    <w:rsid w:val="0095494B"/>
    <w:rsid w:val="00954A17"/>
    <w:rsid w:val="00954C5F"/>
    <w:rsid w:val="009550C1"/>
    <w:rsid w:val="0095607E"/>
    <w:rsid w:val="009560C2"/>
    <w:rsid w:val="009565DF"/>
    <w:rsid w:val="009605FD"/>
    <w:rsid w:val="009615AB"/>
    <w:rsid w:val="009618D2"/>
    <w:rsid w:val="00962294"/>
    <w:rsid w:val="00962A34"/>
    <w:rsid w:val="00962DC5"/>
    <w:rsid w:val="00963548"/>
    <w:rsid w:val="00963B82"/>
    <w:rsid w:val="00964132"/>
    <w:rsid w:val="00965262"/>
    <w:rsid w:val="0096583C"/>
    <w:rsid w:val="00965ACF"/>
    <w:rsid w:val="009665A9"/>
    <w:rsid w:val="0096773A"/>
    <w:rsid w:val="00970044"/>
    <w:rsid w:val="009704A0"/>
    <w:rsid w:val="00971029"/>
    <w:rsid w:val="00971604"/>
    <w:rsid w:val="00971B8C"/>
    <w:rsid w:val="00972A32"/>
    <w:rsid w:val="00972ABB"/>
    <w:rsid w:val="00973555"/>
    <w:rsid w:val="009737C6"/>
    <w:rsid w:val="00973B34"/>
    <w:rsid w:val="00974AE0"/>
    <w:rsid w:val="009754A6"/>
    <w:rsid w:val="00976550"/>
    <w:rsid w:val="009771F0"/>
    <w:rsid w:val="009774EB"/>
    <w:rsid w:val="00977A71"/>
    <w:rsid w:val="009800E5"/>
    <w:rsid w:val="00981934"/>
    <w:rsid w:val="00982958"/>
    <w:rsid w:val="00982C21"/>
    <w:rsid w:val="0098415C"/>
    <w:rsid w:val="0098449C"/>
    <w:rsid w:val="00984E8A"/>
    <w:rsid w:val="00985147"/>
    <w:rsid w:val="009853CE"/>
    <w:rsid w:val="009865E9"/>
    <w:rsid w:val="0098689C"/>
    <w:rsid w:val="00986F50"/>
    <w:rsid w:val="00990A30"/>
    <w:rsid w:val="00990AC9"/>
    <w:rsid w:val="00991839"/>
    <w:rsid w:val="00991E80"/>
    <w:rsid w:val="009920B9"/>
    <w:rsid w:val="0099231B"/>
    <w:rsid w:val="00993046"/>
    <w:rsid w:val="00993B1D"/>
    <w:rsid w:val="00993C66"/>
    <w:rsid w:val="00994993"/>
    <w:rsid w:val="00995084"/>
    <w:rsid w:val="009952E0"/>
    <w:rsid w:val="00995479"/>
    <w:rsid w:val="00996051"/>
    <w:rsid w:val="009973B8"/>
    <w:rsid w:val="009A1B93"/>
    <w:rsid w:val="009A234C"/>
    <w:rsid w:val="009A252D"/>
    <w:rsid w:val="009A29F3"/>
    <w:rsid w:val="009A2A7B"/>
    <w:rsid w:val="009A2CFB"/>
    <w:rsid w:val="009A36BB"/>
    <w:rsid w:val="009A3AC3"/>
    <w:rsid w:val="009A3F1B"/>
    <w:rsid w:val="009A58D0"/>
    <w:rsid w:val="009A5AF1"/>
    <w:rsid w:val="009A6278"/>
    <w:rsid w:val="009A6C9E"/>
    <w:rsid w:val="009A7F7C"/>
    <w:rsid w:val="009B0716"/>
    <w:rsid w:val="009B102D"/>
    <w:rsid w:val="009B1059"/>
    <w:rsid w:val="009B29A5"/>
    <w:rsid w:val="009B3703"/>
    <w:rsid w:val="009B53E1"/>
    <w:rsid w:val="009B54C6"/>
    <w:rsid w:val="009B5847"/>
    <w:rsid w:val="009B6F5E"/>
    <w:rsid w:val="009B7671"/>
    <w:rsid w:val="009B773E"/>
    <w:rsid w:val="009B7A64"/>
    <w:rsid w:val="009C02A6"/>
    <w:rsid w:val="009C0A7C"/>
    <w:rsid w:val="009C0CA2"/>
    <w:rsid w:val="009C1789"/>
    <w:rsid w:val="009C35BB"/>
    <w:rsid w:val="009C443E"/>
    <w:rsid w:val="009C44CF"/>
    <w:rsid w:val="009C5058"/>
    <w:rsid w:val="009C51D7"/>
    <w:rsid w:val="009C5D47"/>
    <w:rsid w:val="009C6342"/>
    <w:rsid w:val="009C70FC"/>
    <w:rsid w:val="009D045B"/>
    <w:rsid w:val="009D08E4"/>
    <w:rsid w:val="009D08E6"/>
    <w:rsid w:val="009D1260"/>
    <w:rsid w:val="009D17EB"/>
    <w:rsid w:val="009D1B77"/>
    <w:rsid w:val="009D1C0A"/>
    <w:rsid w:val="009D2879"/>
    <w:rsid w:val="009D4065"/>
    <w:rsid w:val="009D479F"/>
    <w:rsid w:val="009D4B77"/>
    <w:rsid w:val="009D4D68"/>
    <w:rsid w:val="009D4F82"/>
    <w:rsid w:val="009D4FFA"/>
    <w:rsid w:val="009D5896"/>
    <w:rsid w:val="009D5FF8"/>
    <w:rsid w:val="009D638E"/>
    <w:rsid w:val="009D74EA"/>
    <w:rsid w:val="009D7CCC"/>
    <w:rsid w:val="009D7DA3"/>
    <w:rsid w:val="009E15CB"/>
    <w:rsid w:val="009E2A62"/>
    <w:rsid w:val="009E2A67"/>
    <w:rsid w:val="009E461A"/>
    <w:rsid w:val="009E4AC1"/>
    <w:rsid w:val="009E4B3E"/>
    <w:rsid w:val="009E4C8C"/>
    <w:rsid w:val="009E4F8F"/>
    <w:rsid w:val="009E5056"/>
    <w:rsid w:val="009E52EC"/>
    <w:rsid w:val="009E553F"/>
    <w:rsid w:val="009E5AD3"/>
    <w:rsid w:val="009E5B02"/>
    <w:rsid w:val="009E6068"/>
    <w:rsid w:val="009E6C71"/>
    <w:rsid w:val="009E6F34"/>
    <w:rsid w:val="009E73E9"/>
    <w:rsid w:val="009E78FF"/>
    <w:rsid w:val="009E79A6"/>
    <w:rsid w:val="009F02A1"/>
    <w:rsid w:val="009F0654"/>
    <w:rsid w:val="009F09D9"/>
    <w:rsid w:val="009F1633"/>
    <w:rsid w:val="009F1A8A"/>
    <w:rsid w:val="009F2085"/>
    <w:rsid w:val="009F2421"/>
    <w:rsid w:val="009F2A66"/>
    <w:rsid w:val="009F3114"/>
    <w:rsid w:val="009F4246"/>
    <w:rsid w:val="009F757F"/>
    <w:rsid w:val="009F7AEC"/>
    <w:rsid w:val="009F7BD7"/>
    <w:rsid w:val="00A0009D"/>
    <w:rsid w:val="00A0061D"/>
    <w:rsid w:val="00A0195E"/>
    <w:rsid w:val="00A02DF4"/>
    <w:rsid w:val="00A03251"/>
    <w:rsid w:val="00A03541"/>
    <w:rsid w:val="00A03547"/>
    <w:rsid w:val="00A03F46"/>
    <w:rsid w:val="00A05B7A"/>
    <w:rsid w:val="00A0619D"/>
    <w:rsid w:val="00A06862"/>
    <w:rsid w:val="00A06BCB"/>
    <w:rsid w:val="00A0792E"/>
    <w:rsid w:val="00A11574"/>
    <w:rsid w:val="00A11AE2"/>
    <w:rsid w:val="00A12371"/>
    <w:rsid w:val="00A1258B"/>
    <w:rsid w:val="00A12D4B"/>
    <w:rsid w:val="00A1304A"/>
    <w:rsid w:val="00A13C44"/>
    <w:rsid w:val="00A13EC6"/>
    <w:rsid w:val="00A144D8"/>
    <w:rsid w:val="00A14D70"/>
    <w:rsid w:val="00A1741D"/>
    <w:rsid w:val="00A17BEB"/>
    <w:rsid w:val="00A17D6C"/>
    <w:rsid w:val="00A2074B"/>
    <w:rsid w:val="00A2095E"/>
    <w:rsid w:val="00A20E48"/>
    <w:rsid w:val="00A214C7"/>
    <w:rsid w:val="00A22DDE"/>
    <w:rsid w:val="00A235F9"/>
    <w:rsid w:val="00A23B41"/>
    <w:rsid w:val="00A251AB"/>
    <w:rsid w:val="00A25F16"/>
    <w:rsid w:val="00A26DE3"/>
    <w:rsid w:val="00A275B1"/>
    <w:rsid w:val="00A305D5"/>
    <w:rsid w:val="00A306E8"/>
    <w:rsid w:val="00A307C8"/>
    <w:rsid w:val="00A325CC"/>
    <w:rsid w:val="00A3380F"/>
    <w:rsid w:val="00A33E24"/>
    <w:rsid w:val="00A34484"/>
    <w:rsid w:val="00A345A5"/>
    <w:rsid w:val="00A34E25"/>
    <w:rsid w:val="00A37A74"/>
    <w:rsid w:val="00A37BEE"/>
    <w:rsid w:val="00A413D0"/>
    <w:rsid w:val="00A41925"/>
    <w:rsid w:val="00A419DF"/>
    <w:rsid w:val="00A42DAF"/>
    <w:rsid w:val="00A43C81"/>
    <w:rsid w:val="00A449A8"/>
    <w:rsid w:val="00A456AC"/>
    <w:rsid w:val="00A45D51"/>
    <w:rsid w:val="00A4723B"/>
    <w:rsid w:val="00A50260"/>
    <w:rsid w:val="00A503F4"/>
    <w:rsid w:val="00A50C72"/>
    <w:rsid w:val="00A5318A"/>
    <w:rsid w:val="00A54280"/>
    <w:rsid w:val="00A54DF1"/>
    <w:rsid w:val="00A55382"/>
    <w:rsid w:val="00A56920"/>
    <w:rsid w:val="00A56B2C"/>
    <w:rsid w:val="00A5708F"/>
    <w:rsid w:val="00A57C28"/>
    <w:rsid w:val="00A61ACB"/>
    <w:rsid w:val="00A61D71"/>
    <w:rsid w:val="00A61E48"/>
    <w:rsid w:val="00A61FE2"/>
    <w:rsid w:val="00A61FEF"/>
    <w:rsid w:val="00A6318B"/>
    <w:rsid w:val="00A63389"/>
    <w:rsid w:val="00A645CE"/>
    <w:rsid w:val="00A6460C"/>
    <w:rsid w:val="00A64671"/>
    <w:rsid w:val="00A64B99"/>
    <w:rsid w:val="00A651B5"/>
    <w:rsid w:val="00A651D3"/>
    <w:rsid w:val="00A658E9"/>
    <w:rsid w:val="00A65FA2"/>
    <w:rsid w:val="00A67A32"/>
    <w:rsid w:val="00A706FA"/>
    <w:rsid w:val="00A7134B"/>
    <w:rsid w:val="00A715FB"/>
    <w:rsid w:val="00A720C1"/>
    <w:rsid w:val="00A728A9"/>
    <w:rsid w:val="00A73BF7"/>
    <w:rsid w:val="00A73C15"/>
    <w:rsid w:val="00A74738"/>
    <w:rsid w:val="00A75409"/>
    <w:rsid w:val="00A756A3"/>
    <w:rsid w:val="00A76ADE"/>
    <w:rsid w:val="00A770F1"/>
    <w:rsid w:val="00A771C8"/>
    <w:rsid w:val="00A80855"/>
    <w:rsid w:val="00A810A2"/>
    <w:rsid w:val="00A816DA"/>
    <w:rsid w:val="00A82867"/>
    <w:rsid w:val="00A83528"/>
    <w:rsid w:val="00A84351"/>
    <w:rsid w:val="00A84589"/>
    <w:rsid w:val="00A8503A"/>
    <w:rsid w:val="00A855CC"/>
    <w:rsid w:val="00A86062"/>
    <w:rsid w:val="00A861FA"/>
    <w:rsid w:val="00A8620E"/>
    <w:rsid w:val="00A87055"/>
    <w:rsid w:val="00A93305"/>
    <w:rsid w:val="00A93D2A"/>
    <w:rsid w:val="00A9421F"/>
    <w:rsid w:val="00A956C9"/>
    <w:rsid w:val="00A9592B"/>
    <w:rsid w:val="00A96722"/>
    <w:rsid w:val="00A96982"/>
    <w:rsid w:val="00A96C61"/>
    <w:rsid w:val="00A977A3"/>
    <w:rsid w:val="00AA18A4"/>
    <w:rsid w:val="00AA1AF3"/>
    <w:rsid w:val="00AA1F73"/>
    <w:rsid w:val="00AA22F4"/>
    <w:rsid w:val="00AA29AE"/>
    <w:rsid w:val="00AA36B6"/>
    <w:rsid w:val="00AA39CA"/>
    <w:rsid w:val="00AA49A0"/>
    <w:rsid w:val="00AA5042"/>
    <w:rsid w:val="00AB091D"/>
    <w:rsid w:val="00AB0E0E"/>
    <w:rsid w:val="00AB4BF5"/>
    <w:rsid w:val="00AB5A98"/>
    <w:rsid w:val="00AB5DCA"/>
    <w:rsid w:val="00AB5DEC"/>
    <w:rsid w:val="00AB6978"/>
    <w:rsid w:val="00AB726D"/>
    <w:rsid w:val="00AB7699"/>
    <w:rsid w:val="00AC011C"/>
    <w:rsid w:val="00AC038A"/>
    <w:rsid w:val="00AC0543"/>
    <w:rsid w:val="00AC1251"/>
    <w:rsid w:val="00AC21BE"/>
    <w:rsid w:val="00AC270B"/>
    <w:rsid w:val="00AC335D"/>
    <w:rsid w:val="00AC43A4"/>
    <w:rsid w:val="00AC44F7"/>
    <w:rsid w:val="00AC4C0B"/>
    <w:rsid w:val="00AC5EDF"/>
    <w:rsid w:val="00AC621C"/>
    <w:rsid w:val="00AC643A"/>
    <w:rsid w:val="00AC71D1"/>
    <w:rsid w:val="00AD0363"/>
    <w:rsid w:val="00AD0A8D"/>
    <w:rsid w:val="00AD0B12"/>
    <w:rsid w:val="00AD0D87"/>
    <w:rsid w:val="00AD1C27"/>
    <w:rsid w:val="00AD1D52"/>
    <w:rsid w:val="00AD292F"/>
    <w:rsid w:val="00AD32F5"/>
    <w:rsid w:val="00AD34B4"/>
    <w:rsid w:val="00AD4324"/>
    <w:rsid w:val="00AD4932"/>
    <w:rsid w:val="00AD65C6"/>
    <w:rsid w:val="00AD67BE"/>
    <w:rsid w:val="00AD6AE1"/>
    <w:rsid w:val="00AD7165"/>
    <w:rsid w:val="00AD76AA"/>
    <w:rsid w:val="00AE0560"/>
    <w:rsid w:val="00AE0E0C"/>
    <w:rsid w:val="00AE0F00"/>
    <w:rsid w:val="00AE332D"/>
    <w:rsid w:val="00AE3368"/>
    <w:rsid w:val="00AE3727"/>
    <w:rsid w:val="00AE3ABD"/>
    <w:rsid w:val="00AE461E"/>
    <w:rsid w:val="00AE4A02"/>
    <w:rsid w:val="00AE4B40"/>
    <w:rsid w:val="00AE5398"/>
    <w:rsid w:val="00AE5D5A"/>
    <w:rsid w:val="00AE6093"/>
    <w:rsid w:val="00AE6E80"/>
    <w:rsid w:val="00AE7D55"/>
    <w:rsid w:val="00AF2FB5"/>
    <w:rsid w:val="00AF343C"/>
    <w:rsid w:val="00AF3E6A"/>
    <w:rsid w:val="00AF4C3A"/>
    <w:rsid w:val="00AF6643"/>
    <w:rsid w:val="00AF767F"/>
    <w:rsid w:val="00B002BF"/>
    <w:rsid w:val="00B00F78"/>
    <w:rsid w:val="00B01437"/>
    <w:rsid w:val="00B01827"/>
    <w:rsid w:val="00B02394"/>
    <w:rsid w:val="00B036D5"/>
    <w:rsid w:val="00B04881"/>
    <w:rsid w:val="00B04A6C"/>
    <w:rsid w:val="00B04C91"/>
    <w:rsid w:val="00B06270"/>
    <w:rsid w:val="00B0761D"/>
    <w:rsid w:val="00B077C3"/>
    <w:rsid w:val="00B07DF3"/>
    <w:rsid w:val="00B10095"/>
    <w:rsid w:val="00B10D3E"/>
    <w:rsid w:val="00B11220"/>
    <w:rsid w:val="00B11F2F"/>
    <w:rsid w:val="00B12DA1"/>
    <w:rsid w:val="00B14266"/>
    <w:rsid w:val="00B168C6"/>
    <w:rsid w:val="00B16BBD"/>
    <w:rsid w:val="00B1702A"/>
    <w:rsid w:val="00B17302"/>
    <w:rsid w:val="00B2044C"/>
    <w:rsid w:val="00B20FA9"/>
    <w:rsid w:val="00B2114B"/>
    <w:rsid w:val="00B221BD"/>
    <w:rsid w:val="00B22ED3"/>
    <w:rsid w:val="00B2342C"/>
    <w:rsid w:val="00B2390E"/>
    <w:rsid w:val="00B239A1"/>
    <w:rsid w:val="00B23C37"/>
    <w:rsid w:val="00B24484"/>
    <w:rsid w:val="00B24F92"/>
    <w:rsid w:val="00B25473"/>
    <w:rsid w:val="00B2606A"/>
    <w:rsid w:val="00B2655A"/>
    <w:rsid w:val="00B26765"/>
    <w:rsid w:val="00B27BFC"/>
    <w:rsid w:val="00B31C48"/>
    <w:rsid w:val="00B32713"/>
    <w:rsid w:val="00B32B7D"/>
    <w:rsid w:val="00B33523"/>
    <w:rsid w:val="00B33617"/>
    <w:rsid w:val="00B336B7"/>
    <w:rsid w:val="00B33E86"/>
    <w:rsid w:val="00B34000"/>
    <w:rsid w:val="00B353CC"/>
    <w:rsid w:val="00B35923"/>
    <w:rsid w:val="00B36A66"/>
    <w:rsid w:val="00B36E82"/>
    <w:rsid w:val="00B3777F"/>
    <w:rsid w:val="00B420F5"/>
    <w:rsid w:val="00B4350C"/>
    <w:rsid w:val="00B438B7"/>
    <w:rsid w:val="00B43BAF"/>
    <w:rsid w:val="00B44142"/>
    <w:rsid w:val="00B45F11"/>
    <w:rsid w:val="00B46281"/>
    <w:rsid w:val="00B46838"/>
    <w:rsid w:val="00B47496"/>
    <w:rsid w:val="00B50DDC"/>
    <w:rsid w:val="00B51E6C"/>
    <w:rsid w:val="00B523D0"/>
    <w:rsid w:val="00B52416"/>
    <w:rsid w:val="00B53126"/>
    <w:rsid w:val="00B53341"/>
    <w:rsid w:val="00B5347F"/>
    <w:rsid w:val="00B548D3"/>
    <w:rsid w:val="00B54981"/>
    <w:rsid w:val="00B549A0"/>
    <w:rsid w:val="00B56BA3"/>
    <w:rsid w:val="00B56E3F"/>
    <w:rsid w:val="00B579AE"/>
    <w:rsid w:val="00B57DEE"/>
    <w:rsid w:val="00B60CE0"/>
    <w:rsid w:val="00B62F97"/>
    <w:rsid w:val="00B63354"/>
    <w:rsid w:val="00B6386E"/>
    <w:rsid w:val="00B64EFE"/>
    <w:rsid w:val="00B6510E"/>
    <w:rsid w:val="00B662AB"/>
    <w:rsid w:val="00B6721B"/>
    <w:rsid w:val="00B67461"/>
    <w:rsid w:val="00B67DB9"/>
    <w:rsid w:val="00B7073C"/>
    <w:rsid w:val="00B71B9A"/>
    <w:rsid w:val="00B73309"/>
    <w:rsid w:val="00B73F80"/>
    <w:rsid w:val="00B743FF"/>
    <w:rsid w:val="00B74D9A"/>
    <w:rsid w:val="00B75108"/>
    <w:rsid w:val="00B75C89"/>
    <w:rsid w:val="00B763E2"/>
    <w:rsid w:val="00B7697E"/>
    <w:rsid w:val="00B77966"/>
    <w:rsid w:val="00B77F59"/>
    <w:rsid w:val="00B8029B"/>
    <w:rsid w:val="00B80B6B"/>
    <w:rsid w:val="00B815C0"/>
    <w:rsid w:val="00B81892"/>
    <w:rsid w:val="00B81C4E"/>
    <w:rsid w:val="00B8297B"/>
    <w:rsid w:val="00B8323A"/>
    <w:rsid w:val="00B83EE1"/>
    <w:rsid w:val="00B83FF1"/>
    <w:rsid w:val="00B84D7C"/>
    <w:rsid w:val="00B856D6"/>
    <w:rsid w:val="00B86395"/>
    <w:rsid w:val="00B86DCC"/>
    <w:rsid w:val="00B87109"/>
    <w:rsid w:val="00B904D1"/>
    <w:rsid w:val="00B910AC"/>
    <w:rsid w:val="00B91568"/>
    <w:rsid w:val="00B91B6E"/>
    <w:rsid w:val="00B91BBB"/>
    <w:rsid w:val="00B92572"/>
    <w:rsid w:val="00B926AA"/>
    <w:rsid w:val="00B92A67"/>
    <w:rsid w:val="00B93A64"/>
    <w:rsid w:val="00B9502A"/>
    <w:rsid w:val="00B9566C"/>
    <w:rsid w:val="00B959C4"/>
    <w:rsid w:val="00B96575"/>
    <w:rsid w:val="00B96CA2"/>
    <w:rsid w:val="00B97362"/>
    <w:rsid w:val="00B9748E"/>
    <w:rsid w:val="00B979B2"/>
    <w:rsid w:val="00BA0088"/>
    <w:rsid w:val="00BA14CA"/>
    <w:rsid w:val="00BA1CE2"/>
    <w:rsid w:val="00BA1DB6"/>
    <w:rsid w:val="00BA1F58"/>
    <w:rsid w:val="00BA2140"/>
    <w:rsid w:val="00BA22D0"/>
    <w:rsid w:val="00BA28E9"/>
    <w:rsid w:val="00BA2916"/>
    <w:rsid w:val="00BA2F88"/>
    <w:rsid w:val="00BA68F5"/>
    <w:rsid w:val="00BA7310"/>
    <w:rsid w:val="00BA74B0"/>
    <w:rsid w:val="00BB0F30"/>
    <w:rsid w:val="00BB140D"/>
    <w:rsid w:val="00BB1741"/>
    <w:rsid w:val="00BB31E3"/>
    <w:rsid w:val="00BB4F07"/>
    <w:rsid w:val="00BB5BF4"/>
    <w:rsid w:val="00BB5C22"/>
    <w:rsid w:val="00BB60E1"/>
    <w:rsid w:val="00BB688C"/>
    <w:rsid w:val="00BB68A7"/>
    <w:rsid w:val="00BB733F"/>
    <w:rsid w:val="00BB772E"/>
    <w:rsid w:val="00BB7B45"/>
    <w:rsid w:val="00BB7DA1"/>
    <w:rsid w:val="00BC115E"/>
    <w:rsid w:val="00BC2A22"/>
    <w:rsid w:val="00BC2C9C"/>
    <w:rsid w:val="00BC3359"/>
    <w:rsid w:val="00BC4B98"/>
    <w:rsid w:val="00BC4D90"/>
    <w:rsid w:val="00BC5EB9"/>
    <w:rsid w:val="00BC63DD"/>
    <w:rsid w:val="00BC725F"/>
    <w:rsid w:val="00BC785D"/>
    <w:rsid w:val="00BD0F4B"/>
    <w:rsid w:val="00BD0F6A"/>
    <w:rsid w:val="00BD197A"/>
    <w:rsid w:val="00BD1AD3"/>
    <w:rsid w:val="00BD2054"/>
    <w:rsid w:val="00BD2074"/>
    <w:rsid w:val="00BD321C"/>
    <w:rsid w:val="00BD36C9"/>
    <w:rsid w:val="00BD3A94"/>
    <w:rsid w:val="00BD4EE0"/>
    <w:rsid w:val="00BD58C7"/>
    <w:rsid w:val="00BD5F01"/>
    <w:rsid w:val="00BD5F50"/>
    <w:rsid w:val="00BD626A"/>
    <w:rsid w:val="00BD6D4B"/>
    <w:rsid w:val="00BD6E12"/>
    <w:rsid w:val="00BD78A1"/>
    <w:rsid w:val="00BD796C"/>
    <w:rsid w:val="00BD7E2D"/>
    <w:rsid w:val="00BE0EF5"/>
    <w:rsid w:val="00BE1458"/>
    <w:rsid w:val="00BE2330"/>
    <w:rsid w:val="00BE2657"/>
    <w:rsid w:val="00BE4CB6"/>
    <w:rsid w:val="00BE4E34"/>
    <w:rsid w:val="00BE4FE6"/>
    <w:rsid w:val="00BE5A73"/>
    <w:rsid w:val="00BE6C4A"/>
    <w:rsid w:val="00BE6EB7"/>
    <w:rsid w:val="00BE7817"/>
    <w:rsid w:val="00BE7D6B"/>
    <w:rsid w:val="00BF08FA"/>
    <w:rsid w:val="00BF1369"/>
    <w:rsid w:val="00BF14C1"/>
    <w:rsid w:val="00BF1CB4"/>
    <w:rsid w:val="00BF1DD1"/>
    <w:rsid w:val="00BF2409"/>
    <w:rsid w:val="00BF2534"/>
    <w:rsid w:val="00BF32E9"/>
    <w:rsid w:val="00BF33C6"/>
    <w:rsid w:val="00BF69D4"/>
    <w:rsid w:val="00BF6B9C"/>
    <w:rsid w:val="00BF72B0"/>
    <w:rsid w:val="00BF7537"/>
    <w:rsid w:val="00BF75BD"/>
    <w:rsid w:val="00C00249"/>
    <w:rsid w:val="00C006DC"/>
    <w:rsid w:val="00C02678"/>
    <w:rsid w:val="00C034FB"/>
    <w:rsid w:val="00C03F88"/>
    <w:rsid w:val="00C0439C"/>
    <w:rsid w:val="00C05142"/>
    <w:rsid w:val="00C0596A"/>
    <w:rsid w:val="00C059AC"/>
    <w:rsid w:val="00C05CFF"/>
    <w:rsid w:val="00C05E15"/>
    <w:rsid w:val="00C066F8"/>
    <w:rsid w:val="00C072E9"/>
    <w:rsid w:val="00C07788"/>
    <w:rsid w:val="00C100D3"/>
    <w:rsid w:val="00C117BA"/>
    <w:rsid w:val="00C11BAA"/>
    <w:rsid w:val="00C12BCF"/>
    <w:rsid w:val="00C12E49"/>
    <w:rsid w:val="00C1394A"/>
    <w:rsid w:val="00C1396A"/>
    <w:rsid w:val="00C13C0F"/>
    <w:rsid w:val="00C13D01"/>
    <w:rsid w:val="00C13E53"/>
    <w:rsid w:val="00C1439E"/>
    <w:rsid w:val="00C143D3"/>
    <w:rsid w:val="00C151FF"/>
    <w:rsid w:val="00C1540A"/>
    <w:rsid w:val="00C15810"/>
    <w:rsid w:val="00C16041"/>
    <w:rsid w:val="00C16329"/>
    <w:rsid w:val="00C174A4"/>
    <w:rsid w:val="00C204D3"/>
    <w:rsid w:val="00C214CD"/>
    <w:rsid w:val="00C22442"/>
    <w:rsid w:val="00C22F06"/>
    <w:rsid w:val="00C23628"/>
    <w:rsid w:val="00C236CE"/>
    <w:rsid w:val="00C23D62"/>
    <w:rsid w:val="00C24364"/>
    <w:rsid w:val="00C2439E"/>
    <w:rsid w:val="00C262AA"/>
    <w:rsid w:val="00C27A7B"/>
    <w:rsid w:val="00C27E1B"/>
    <w:rsid w:val="00C3072B"/>
    <w:rsid w:val="00C31E8E"/>
    <w:rsid w:val="00C32117"/>
    <w:rsid w:val="00C32554"/>
    <w:rsid w:val="00C32570"/>
    <w:rsid w:val="00C330CD"/>
    <w:rsid w:val="00C33322"/>
    <w:rsid w:val="00C35821"/>
    <w:rsid w:val="00C406BF"/>
    <w:rsid w:val="00C410C2"/>
    <w:rsid w:val="00C41B47"/>
    <w:rsid w:val="00C41C80"/>
    <w:rsid w:val="00C435D0"/>
    <w:rsid w:val="00C435DB"/>
    <w:rsid w:val="00C437D4"/>
    <w:rsid w:val="00C44420"/>
    <w:rsid w:val="00C45492"/>
    <w:rsid w:val="00C45A09"/>
    <w:rsid w:val="00C45D08"/>
    <w:rsid w:val="00C45D2C"/>
    <w:rsid w:val="00C45D34"/>
    <w:rsid w:val="00C45ECC"/>
    <w:rsid w:val="00C46179"/>
    <w:rsid w:val="00C4645A"/>
    <w:rsid w:val="00C468E8"/>
    <w:rsid w:val="00C47033"/>
    <w:rsid w:val="00C47370"/>
    <w:rsid w:val="00C50681"/>
    <w:rsid w:val="00C527C0"/>
    <w:rsid w:val="00C52FDD"/>
    <w:rsid w:val="00C53CEF"/>
    <w:rsid w:val="00C5530F"/>
    <w:rsid w:val="00C55B1E"/>
    <w:rsid w:val="00C55C86"/>
    <w:rsid w:val="00C568EC"/>
    <w:rsid w:val="00C5758B"/>
    <w:rsid w:val="00C60626"/>
    <w:rsid w:val="00C6142C"/>
    <w:rsid w:val="00C61998"/>
    <w:rsid w:val="00C6209A"/>
    <w:rsid w:val="00C62879"/>
    <w:rsid w:val="00C6403E"/>
    <w:rsid w:val="00C6583D"/>
    <w:rsid w:val="00C65C97"/>
    <w:rsid w:val="00C66DC6"/>
    <w:rsid w:val="00C675F7"/>
    <w:rsid w:val="00C703AD"/>
    <w:rsid w:val="00C72485"/>
    <w:rsid w:val="00C72828"/>
    <w:rsid w:val="00C73BD5"/>
    <w:rsid w:val="00C74C14"/>
    <w:rsid w:val="00C74D70"/>
    <w:rsid w:val="00C76546"/>
    <w:rsid w:val="00C76904"/>
    <w:rsid w:val="00C76C00"/>
    <w:rsid w:val="00C779E0"/>
    <w:rsid w:val="00C8107D"/>
    <w:rsid w:val="00C815F8"/>
    <w:rsid w:val="00C81640"/>
    <w:rsid w:val="00C82180"/>
    <w:rsid w:val="00C839A2"/>
    <w:rsid w:val="00C83B17"/>
    <w:rsid w:val="00C8437B"/>
    <w:rsid w:val="00C84F6A"/>
    <w:rsid w:val="00C8550B"/>
    <w:rsid w:val="00C86654"/>
    <w:rsid w:val="00C90E44"/>
    <w:rsid w:val="00C91C7A"/>
    <w:rsid w:val="00C924D9"/>
    <w:rsid w:val="00C928A2"/>
    <w:rsid w:val="00C92908"/>
    <w:rsid w:val="00C92CDA"/>
    <w:rsid w:val="00C93F06"/>
    <w:rsid w:val="00C940E5"/>
    <w:rsid w:val="00C949FA"/>
    <w:rsid w:val="00C94FFD"/>
    <w:rsid w:val="00C95858"/>
    <w:rsid w:val="00C967F8"/>
    <w:rsid w:val="00C96A2C"/>
    <w:rsid w:val="00C96C47"/>
    <w:rsid w:val="00C9702D"/>
    <w:rsid w:val="00C97896"/>
    <w:rsid w:val="00CA02CA"/>
    <w:rsid w:val="00CA03BB"/>
    <w:rsid w:val="00CA05D1"/>
    <w:rsid w:val="00CA0A1C"/>
    <w:rsid w:val="00CA0A2D"/>
    <w:rsid w:val="00CA146B"/>
    <w:rsid w:val="00CA24F4"/>
    <w:rsid w:val="00CA28C2"/>
    <w:rsid w:val="00CA394F"/>
    <w:rsid w:val="00CA39E5"/>
    <w:rsid w:val="00CA3CE1"/>
    <w:rsid w:val="00CA4853"/>
    <w:rsid w:val="00CA5085"/>
    <w:rsid w:val="00CA5CE5"/>
    <w:rsid w:val="00CA5ED3"/>
    <w:rsid w:val="00CA62AB"/>
    <w:rsid w:val="00CA7797"/>
    <w:rsid w:val="00CA7A55"/>
    <w:rsid w:val="00CB1A45"/>
    <w:rsid w:val="00CB2646"/>
    <w:rsid w:val="00CB2D1C"/>
    <w:rsid w:val="00CB31AC"/>
    <w:rsid w:val="00CB476F"/>
    <w:rsid w:val="00CB56E4"/>
    <w:rsid w:val="00CB5782"/>
    <w:rsid w:val="00CB5D86"/>
    <w:rsid w:val="00CB6DA0"/>
    <w:rsid w:val="00CB79F1"/>
    <w:rsid w:val="00CB7C2F"/>
    <w:rsid w:val="00CB7FCE"/>
    <w:rsid w:val="00CC01F7"/>
    <w:rsid w:val="00CC020C"/>
    <w:rsid w:val="00CC0F0A"/>
    <w:rsid w:val="00CC109F"/>
    <w:rsid w:val="00CC1157"/>
    <w:rsid w:val="00CC12CD"/>
    <w:rsid w:val="00CC16D6"/>
    <w:rsid w:val="00CC18E2"/>
    <w:rsid w:val="00CC1EA7"/>
    <w:rsid w:val="00CC2C68"/>
    <w:rsid w:val="00CC2CFD"/>
    <w:rsid w:val="00CC31E6"/>
    <w:rsid w:val="00CC41BA"/>
    <w:rsid w:val="00CC4B0B"/>
    <w:rsid w:val="00CC5406"/>
    <w:rsid w:val="00CC5874"/>
    <w:rsid w:val="00CC5E15"/>
    <w:rsid w:val="00CC6575"/>
    <w:rsid w:val="00CC6EE9"/>
    <w:rsid w:val="00CC6F45"/>
    <w:rsid w:val="00CC796D"/>
    <w:rsid w:val="00CC7BF0"/>
    <w:rsid w:val="00CD0A78"/>
    <w:rsid w:val="00CD1A8D"/>
    <w:rsid w:val="00CD1F69"/>
    <w:rsid w:val="00CD27C5"/>
    <w:rsid w:val="00CD2C52"/>
    <w:rsid w:val="00CD38FA"/>
    <w:rsid w:val="00CD3D27"/>
    <w:rsid w:val="00CD41BE"/>
    <w:rsid w:val="00CD5673"/>
    <w:rsid w:val="00CD592E"/>
    <w:rsid w:val="00CD634C"/>
    <w:rsid w:val="00CD6973"/>
    <w:rsid w:val="00CD6F2F"/>
    <w:rsid w:val="00CD7788"/>
    <w:rsid w:val="00CE1BA8"/>
    <w:rsid w:val="00CE2D05"/>
    <w:rsid w:val="00CE2F55"/>
    <w:rsid w:val="00CE33D3"/>
    <w:rsid w:val="00CE3453"/>
    <w:rsid w:val="00CE4B74"/>
    <w:rsid w:val="00CE5147"/>
    <w:rsid w:val="00CE551F"/>
    <w:rsid w:val="00CE5E8B"/>
    <w:rsid w:val="00CE72D2"/>
    <w:rsid w:val="00CE767C"/>
    <w:rsid w:val="00CE7C02"/>
    <w:rsid w:val="00CF1634"/>
    <w:rsid w:val="00CF2914"/>
    <w:rsid w:val="00CF35CE"/>
    <w:rsid w:val="00CF53F0"/>
    <w:rsid w:val="00CF56A1"/>
    <w:rsid w:val="00CF5760"/>
    <w:rsid w:val="00CF59F3"/>
    <w:rsid w:val="00CF715E"/>
    <w:rsid w:val="00CF7B38"/>
    <w:rsid w:val="00CF7FAC"/>
    <w:rsid w:val="00D002FA"/>
    <w:rsid w:val="00D00A96"/>
    <w:rsid w:val="00D01770"/>
    <w:rsid w:val="00D0371B"/>
    <w:rsid w:val="00D03993"/>
    <w:rsid w:val="00D03E4F"/>
    <w:rsid w:val="00D06631"/>
    <w:rsid w:val="00D0676D"/>
    <w:rsid w:val="00D067CF"/>
    <w:rsid w:val="00D06B47"/>
    <w:rsid w:val="00D06F31"/>
    <w:rsid w:val="00D0750D"/>
    <w:rsid w:val="00D075B0"/>
    <w:rsid w:val="00D105FB"/>
    <w:rsid w:val="00D10B62"/>
    <w:rsid w:val="00D10D65"/>
    <w:rsid w:val="00D1140B"/>
    <w:rsid w:val="00D116DF"/>
    <w:rsid w:val="00D11BE8"/>
    <w:rsid w:val="00D126C0"/>
    <w:rsid w:val="00D1549E"/>
    <w:rsid w:val="00D158BA"/>
    <w:rsid w:val="00D15E00"/>
    <w:rsid w:val="00D16972"/>
    <w:rsid w:val="00D1734A"/>
    <w:rsid w:val="00D17470"/>
    <w:rsid w:val="00D179C4"/>
    <w:rsid w:val="00D20025"/>
    <w:rsid w:val="00D20E81"/>
    <w:rsid w:val="00D217B9"/>
    <w:rsid w:val="00D21E16"/>
    <w:rsid w:val="00D21E43"/>
    <w:rsid w:val="00D2263F"/>
    <w:rsid w:val="00D23E39"/>
    <w:rsid w:val="00D2430D"/>
    <w:rsid w:val="00D24628"/>
    <w:rsid w:val="00D26BE8"/>
    <w:rsid w:val="00D30776"/>
    <w:rsid w:val="00D31A02"/>
    <w:rsid w:val="00D334A6"/>
    <w:rsid w:val="00D33962"/>
    <w:rsid w:val="00D34854"/>
    <w:rsid w:val="00D348C4"/>
    <w:rsid w:val="00D37F90"/>
    <w:rsid w:val="00D43191"/>
    <w:rsid w:val="00D431A9"/>
    <w:rsid w:val="00D45246"/>
    <w:rsid w:val="00D45D9D"/>
    <w:rsid w:val="00D45EBC"/>
    <w:rsid w:val="00D45F3A"/>
    <w:rsid w:val="00D4660E"/>
    <w:rsid w:val="00D466A0"/>
    <w:rsid w:val="00D46B70"/>
    <w:rsid w:val="00D46DCE"/>
    <w:rsid w:val="00D46DDE"/>
    <w:rsid w:val="00D505AB"/>
    <w:rsid w:val="00D50692"/>
    <w:rsid w:val="00D518DC"/>
    <w:rsid w:val="00D521F9"/>
    <w:rsid w:val="00D5300B"/>
    <w:rsid w:val="00D5348D"/>
    <w:rsid w:val="00D53AFF"/>
    <w:rsid w:val="00D54083"/>
    <w:rsid w:val="00D542BD"/>
    <w:rsid w:val="00D550AC"/>
    <w:rsid w:val="00D55BC3"/>
    <w:rsid w:val="00D55DF4"/>
    <w:rsid w:val="00D5675A"/>
    <w:rsid w:val="00D579BC"/>
    <w:rsid w:val="00D579C7"/>
    <w:rsid w:val="00D57A62"/>
    <w:rsid w:val="00D57F60"/>
    <w:rsid w:val="00D6014D"/>
    <w:rsid w:val="00D6073B"/>
    <w:rsid w:val="00D60CC9"/>
    <w:rsid w:val="00D60D09"/>
    <w:rsid w:val="00D62581"/>
    <w:rsid w:val="00D62595"/>
    <w:rsid w:val="00D637F2"/>
    <w:rsid w:val="00D63F1E"/>
    <w:rsid w:val="00D6409A"/>
    <w:rsid w:val="00D6497E"/>
    <w:rsid w:val="00D65141"/>
    <w:rsid w:val="00D6521E"/>
    <w:rsid w:val="00D65E22"/>
    <w:rsid w:val="00D65EF0"/>
    <w:rsid w:val="00D6612F"/>
    <w:rsid w:val="00D661F3"/>
    <w:rsid w:val="00D66904"/>
    <w:rsid w:val="00D669E1"/>
    <w:rsid w:val="00D66DCC"/>
    <w:rsid w:val="00D66F8B"/>
    <w:rsid w:val="00D67A3B"/>
    <w:rsid w:val="00D709C4"/>
    <w:rsid w:val="00D70ECF"/>
    <w:rsid w:val="00D719B1"/>
    <w:rsid w:val="00D71A6E"/>
    <w:rsid w:val="00D7241A"/>
    <w:rsid w:val="00D7357E"/>
    <w:rsid w:val="00D73889"/>
    <w:rsid w:val="00D739F8"/>
    <w:rsid w:val="00D73EF2"/>
    <w:rsid w:val="00D742FD"/>
    <w:rsid w:val="00D75B85"/>
    <w:rsid w:val="00D77C54"/>
    <w:rsid w:val="00D77CE0"/>
    <w:rsid w:val="00D77FD0"/>
    <w:rsid w:val="00D80AEF"/>
    <w:rsid w:val="00D81393"/>
    <w:rsid w:val="00D81AB2"/>
    <w:rsid w:val="00D827A7"/>
    <w:rsid w:val="00D832D2"/>
    <w:rsid w:val="00D834BC"/>
    <w:rsid w:val="00D83CDC"/>
    <w:rsid w:val="00D83F85"/>
    <w:rsid w:val="00D84FFC"/>
    <w:rsid w:val="00D865DB"/>
    <w:rsid w:val="00D86A33"/>
    <w:rsid w:val="00D86B21"/>
    <w:rsid w:val="00D86DD9"/>
    <w:rsid w:val="00D86EBD"/>
    <w:rsid w:val="00D870DB"/>
    <w:rsid w:val="00D8755D"/>
    <w:rsid w:val="00D876F5"/>
    <w:rsid w:val="00D9088D"/>
    <w:rsid w:val="00D90DCD"/>
    <w:rsid w:val="00D912FB"/>
    <w:rsid w:val="00D92556"/>
    <w:rsid w:val="00D92CEB"/>
    <w:rsid w:val="00D9393D"/>
    <w:rsid w:val="00D93E38"/>
    <w:rsid w:val="00D93F72"/>
    <w:rsid w:val="00D9503B"/>
    <w:rsid w:val="00D95342"/>
    <w:rsid w:val="00D9586C"/>
    <w:rsid w:val="00D96820"/>
    <w:rsid w:val="00D974A6"/>
    <w:rsid w:val="00D97904"/>
    <w:rsid w:val="00D97E9C"/>
    <w:rsid w:val="00DA0DAE"/>
    <w:rsid w:val="00DA0FD1"/>
    <w:rsid w:val="00DA1580"/>
    <w:rsid w:val="00DA19F1"/>
    <w:rsid w:val="00DA30AB"/>
    <w:rsid w:val="00DB0CE3"/>
    <w:rsid w:val="00DB1250"/>
    <w:rsid w:val="00DB1309"/>
    <w:rsid w:val="00DB1AD6"/>
    <w:rsid w:val="00DB2357"/>
    <w:rsid w:val="00DB2855"/>
    <w:rsid w:val="00DB2C32"/>
    <w:rsid w:val="00DB390C"/>
    <w:rsid w:val="00DB39DB"/>
    <w:rsid w:val="00DB4410"/>
    <w:rsid w:val="00DB4C8E"/>
    <w:rsid w:val="00DB6690"/>
    <w:rsid w:val="00DB6BDE"/>
    <w:rsid w:val="00DB72B0"/>
    <w:rsid w:val="00DB74DD"/>
    <w:rsid w:val="00DC0697"/>
    <w:rsid w:val="00DC1140"/>
    <w:rsid w:val="00DC1491"/>
    <w:rsid w:val="00DC2459"/>
    <w:rsid w:val="00DC33D1"/>
    <w:rsid w:val="00DC3455"/>
    <w:rsid w:val="00DC3729"/>
    <w:rsid w:val="00DC3D57"/>
    <w:rsid w:val="00DC3DE5"/>
    <w:rsid w:val="00DC4B1E"/>
    <w:rsid w:val="00DC528B"/>
    <w:rsid w:val="00DC6151"/>
    <w:rsid w:val="00DC6A0C"/>
    <w:rsid w:val="00DC6D67"/>
    <w:rsid w:val="00DC6F10"/>
    <w:rsid w:val="00DC75CE"/>
    <w:rsid w:val="00DC7B9E"/>
    <w:rsid w:val="00DD06CA"/>
    <w:rsid w:val="00DD19FC"/>
    <w:rsid w:val="00DD1AA4"/>
    <w:rsid w:val="00DD1B65"/>
    <w:rsid w:val="00DD2BE4"/>
    <w:rsid w:val="00DD2E0F"/>
    <w:rsid w:val="00DD2F80"/>
    <w:rsid w:val="00DD32AD"/>
    <w:rsid w:val="00DD3534"/>
    <w:rsid w:val="00DD385C"/>
    <w:rsid w:val="00DD3F69"/>
    <w:rsid w:val="00DD45FB"/>
    <w:rsid w:val="00DD57B0"/>
    <w:rsid w:val="00DD5D3F"/>
    <w:rsid w:val="00DD5DFC"/>
    <w:rsid w:val="00DD6F62"/>
    <w:rsid w:val="00DD7433"/>
    <w:rsid w:val="00DD7710"/>
    <w:rsid w:val="00DD7B4A"/>
    <w:rsid w:val="00DE0772"/>
    <w:rsid w:val="00DE0CEE"/>
    <w:rsid w:val="00DE0D63"/>
    <w:rsid w:val="00DE1670"/>
    <w:rsid w:val="00DE1D10"/>
    <w:rsid w:val="00DE1DF9"/>
    <w:rsid w:val="00DE259A"/>
    <w:rsid w:val="00DE5192"/>
    <w:rsid w:val="00DE55B2"/>
    <w:rsid w:val="00DE5B36"/>
    <w:rsid w:val="00DE60BF"/>
    <w:rsid w:val="00DE689B"/>
    <w:rsid w:val="00DE6981"/>
    <w:rsid w:val="00DE74A1"/>
    <w:rsid w:val="00DE7537"/>
    <w:rsid w:val="00DF00BD"/>
    <w:rsid w:val="00DF045B"/>
    <w:rsid w:val="00DF15DC"/>
    <w:rsid w:val="00DF1E28"/>
    <w:rsid w:val="00DF1EC4"/>
    <w:rsid w:val="00DF2779"/>
    <w:rsid w:val="00DF36FF"/>
    <w:rsid w:val="00DF7069"/>
    <w:rsid w:val="00DF7BBD"/>
    <w:rsid w:val="00E0017F"/>
    <w:rsid w:val="00E01099"/>
    <w:rsid w:val="00E027FB"/>
    <w:rsid w:val="00E02BA6"/>
    <w:rsid w:val="00E03A36"/>
    <w:rsid w:val="00E03F66"/>
    <w:rsid w:val="00E04288"/>
    <w:rsid w:val="00E051D1"/>
    <w:rsid w:val="00E05C11"/>
    <w:rsid w:val="00E06758"/>
    <w:rsid w:val="00E06A98"/>
    <w:rsid w:val="00E0736B"/>
    <w:rsid w:val="00E07413"/>
    <w:rsid w:val="00E0793D"/>
    <w:rsid w:val="00E07AF7"/>
    <w:rsid w:val="00E07E6B"/>
    <w:rsid w:val="00E1055E"/>
    <w:rsid w:val="00E10B94"/>
    <w:rsid w:val="00E1224F"/>
    <w:rsid w:val="00E124C8"/>
    <w:rsid w:val="00E1265D"/>
    <w:rsid w:val="00E141F9"/>
    <w:rsid w:val="00E14849"/>
    <w:rsid w:val="00E1498F"/>
    <w:rsid w:val="00E15CA4"/>
    <w:rsid w:val="00E1665C"/>
    <w:rsid w:val="00E16C5A"/>
    <w:rsid w:val="00E1761C"/>
    <w:rsid w:val="00E20984"/>
    <w:rsid w:val="00E209EF"/>
    <w:rsid w:val="00E20B7A"/>
    <w:rsid w:val="00E21F57"/>
    <w:rsid w:val="00E22934"/>
    <w:rsid w:val="00E22BAE"/>
    <w:rsid w:val="00E230ED"/>
    <w:rsid w:val="00E2319A"/>
    <w:rsid w:val="00E23B4C"/>
    <w:rsid w:val="00E23DBF"/>
    <w:rsid w:val="00E2530E"/>
    <w:rsid w:val="00E274DA"/>
    <w:rsid w:val="00E30030"/>
    <w:rsid w:val="00E30B92"/>
    <w:rsid w:val="00E30BB0"/>
    <w:rsid w:val="00E31538"/>
    <w:rsid w:val="00E31816"/>
    <w:rsid w:val="00E32831"/>
    <w:rsid w:val="00E33B1F"/>
    <w:rsid w:val="00E33C1F"/>
    <w:rsid w:val="00E3535B"/>
    <w:rsid w:val="00E3664A"/>
    <w:rsid w:val="00E37B21"/>
    <w:rsid w:val="00E405EE"/>
    <w:rsid w:val="00E4149E"/>
    <w:rsid w:val="00E41D01"/>
    <w:rsid w:val="00E42FE7"/>
    <w:rsid w:val="00E432B7"/>
    <w:rsid w:val="00E43B10"/>
    <w:rsid w:val="00E453F7"/>
    <w:rsid w:val="00E45454"/>
    <w:rsid w:val="00E45926"/>
    <w:rsid w:val="00E4623D"/>
    <w:rsid w:val="00E4630E"/>
    <w:rsid w:val="00E465E7"/>
    <w:rsid w:val="00E47040"/>
    <w:rsid w:val="00E4779C"/>
    <w:rsid w:val="00E479B3"/>
    <w:rsid w:val="00E51070"/>
    <w:rsid w:val="00E51648"/>
    <w:rsid w:val="00E51936"/>
    <w:rsid w:val="00E51DB8"/>
    <w:rsid w:val="00E51E0F"/>
    <w:rsid w:val="00E52EAE"/>
    <w:rsid w:val="00E535B5"/>
    <w:rsid w:val="00E54380"/>
    <w:rsid w:val="00E5473A"/>
    <w:rsid w:val="00E54AAA"/>
    <w:rsid w:val="00E55522"/>
    <w:rsid w:val="00E561A8"/>
    <w:rsid w:val="00E56B5D"/>
    <w:rsid w:val="00E56BF0"/>
    <w:rsid w:val="00E57E3C"/>
    <w:rsid w:val="00E6134E"/>
    <w:rsid w:val="00E61D66"/>
    <w:rsid w:val="00E627B2"/>
    <w:rsid w:val="00E639D0"/>
    <w:rsid w:val="00E643C2"/>
    <w:rsid w:val="00E64819"/>
    <w:rsid w:val="00E64ABC"/>
    <w:rsid w:val="00E656BC"/>
    <w:rsid w:val="00E6665C"/>
    <w:rsid w:val="00E66DF3"/>
    <w:rsid w:val="00E67E2C"/>
    <w:rsid w:val="00E70EB3"/>
    <w:rsid w:val="00E7160D"/>
    <w:rsid w:val="00E720F8"/>
    <w:rsid w:val="00E72CAE"/>
    <w:rsid w:val="00E73683"/>
    <w:rsid w:val="00E74229"/>
    <w:rsid w:val="00E742D3"/>
    <w:rsid w:val="00E7454B"/>
    <w:rsid w:val="00E75CDA"/>
    <w:rsid w:val="00E7652B"/>
    <w:rsid w:val="00E80251"/>
    <w:rsid w:val="00E80307"/>
    <w:rsid w:val="00E80D5B"/>
    <w:rsid w:val="00E81355"/>
    <w:rsid w:val="00E81C69"/>
    <w:rsid w:val="00E826A0"/>
    <w:rsid w:val="00E8272E"/>
    <w:rsid w:val="00E82EBC"/>
    <w:rsid w:val="00E83E5B"/>
    <w:rsid w:val="00E84860"/>
    <w:rsid w:val="00E8501C"/>
    <w:rsid w:val="00E853A1"/>
    <w:rsid w:val="00E85723"/>
    <w:rsid w:val="00E8662F"/>
    <w:rsid w:val="00E86C2E"/>
    <w:rsid w:val="00E86E8E"/>
    <w:rsid w:val="00E87586"/>
    <w:rsid w:val="00E87A4A"/>
    <w:rsid w:val="00E87C2F"/>
    <w:rsid w:val="00E90033"/>
    <w:rsid w:val="00E90BDA"/>
    <w:rsid w:val="00E90EA8"/>
    <w:rsid w:val="00E912C0"/>
    <w:rsid w:val="00E9226A"/>
    <w:rsid w:val="00E922E8"/>
    <w:rsid w:val="00E9338C"/>
    <w:rsid w:val="00E93710"/>
    <w:rsid w:val="00E93ACD"/>
    <w:rsid w:val="00E93B45"/>
    <w:rsid w:val="00E94F4D"/>
    <w:rsid w:val="00E966B5"/>
    <w:rsid w:val="00E967C8"/>
    <w:rsid w:val="00E97847"/>
    <w:rsid w:val="00E97963"/>
    <w:rsid w:val="00E97C34"/>
    <w:rsid w:val="00EA09DB"/>
    <w:rsid w:val="00EA1677"/>
    <w:rsid w:val="00EA17CC"/>
    <w:rsid w:val="00EA1B08"/>
    <w:rsid w:val="00EA2951"/>
    <w:rsid w:val="00EA306E"/>
    <w:rsid w:val="00EA373A"/>
    <w:rsid w:val="00EA3C94"/>
    <w:rsid w:val="00EA4100"/>
    <w:rsid w:val="00EA59C0"/>
    <w:rsid w:val="00EA5D4D"/>
    <w:rsid w:val="00EA65C7"/>
    <w:rsid w:val="00EA75CA"/>
    <w:rsid w:val="00EA768F"/>
    <w:rsid w:val="00EB0B10"/>
    <w:rsid w:val="00EB0B68"/>
    <w:rsid w:val="00EB118F"/>
    <w:rsid w:val="00EB161C"/>
    <w:rsid w:val="00EB1802"/>
    <w:rsid w:val="00EB1BC8"/>
    <w:rsid w:val="00EB1EA5"/>
    <w:rsid w:val="00EB2BE0"/>
    <w:rsid w:val="00EB5CFC"/>
    <w:rsid w:val="00EB7495"/>
    <w:rsid w:val="00EB7EC5"/>
    <w:rsid w:val="00EC060F"/>
    <w:rsid w:val="00EC1C13"/>
    <w:rsid w:val="00EC2880"/>
    <w:rsid w:val="00EC2C5F"/>
    <w:rsid w:val="00EC3F5F"/>
    <w:rsid w:val="00EC49CB"/>
    <w:rsid w:val="00EC5A72"/>
    <w:rsid w:val="00EC5D1F"/>
    <w:rsid w:val="00EC5E39"/>
    <w:rsid w:val="00EC67B0"/>
    <w:rsid w:val="00EC7607"/>
    <w:rsid w:val="00EC7A2A"/>
    <w:rsid w:val="00ED0299"/>
    <w:rsid w:val="00ED0A79"/>
    <w:rsid w:val="00ED16CB"/>
    <w:rsid w:val="00ED1D80"/>
    <w:rsid w:val="00ED28A3"/>
    <w:rsid w:val="00ED3A2E"/>
    <w:rsid w:val="00ED3A9B"/>
    <w:rsid w:val="00ED48C3"/>
    <w:rsid w:val="00ED4BD2"/>
    <w:rsid w:val="00ED4D91"/>
    <w:rsid w:val="00ED55F5"/>
    <w:rsid w:val="00ED574A"/>
    <w:rsid w:val="00ED5837"/>
    <w:rsid w:val="00ED688E"/>
    <w:rsid w:val="00ED701E"/>
    <w:rsid w:val="00ED76AD"/>
    <w:rsid w:val="00EE06D6"/>
    <w:rsid w:val="00EE09E0"/>
    <w:rsid w:val="00EE2B80"/>
    <w:rsid w:val="00EE3837"/>
    <w:rsid w:val="00EE393D"/>
    <w:rsid w:val="00EE3B6E"/>
    <w:rsid w:val="00EE3EA6"/>
    <w:rsid w:val="00EE4F22"/>
    <w:rsid w:val="00EE50E2"/>
    <w:rsid w:val="00EE57D1"/>
    <w:rsid w:val="00EE61B6"/>
    <w:rsid w:val="00EE63B1"/>
    <w:rsid w:val="00EE68C9"/>
    <w:rsid w:val="00EE6912"/>
    <w:rsid w:val="00EE6ED1"/>
    <w:rsid w:val="00EE6F06"/>
    <w:rsid w:val="00EE7513"/>
    <w:rsid w:val="00EF025A"/>
    <w:rsid w:val="00EF0F6B"/>
    <w:rsid w:val="00EF11DA"/>
    <w:rsid w:val="00EF224A"/>
    <w:rsid w:val="00EF2EED"/>
    <w:rsid w:val="00EF36DD"/>
    <w:rsid w:val="00EF3F0B"/>
    <w:rsid w:val="00EF48D0"/>
    <w:rsid w:val="00EF60DC"/>
    <w:rsid w:val="00EF7AC6"/>
    <w:rsid w:val="00F00599"/>
    <w:rsid w:val="00F00DEF"/>
    <w:rsid w:val="00F00EEA"/>
    <w:rsid w:val="00F01378"/>
    <w:rsid w:val="00F01BCC"/>
    <w:rsid w:val="00F021BF"/>
    <w:rsid w:val="00F026F0"/>
    <w:rsid w:val="00F02709"/>
    <w:rsid w:val="00F037DD"/>
    <w:rsid w:val="00F038C7"/>
    <w:rsid w:val="00F03AED"/>
    <w:rsid w:val="00F0410C"/>
    <w:rsid w:val="00F049BB"/>
    <w:rsid w:val="00F061AF"/>
    <w:rsid w:val="00F062C7"/>
    <w:rsid w:val="00F06702"/>
    <w:rsid w:val="00F06B8E"/>
    <w:rsid w:val="00F07069"/>
    <w:rsid w:val="00F072D3"/>
    <w:rsid w:val="00F07A17"/>
    <w:rsid w:val="00F10538"/>
    <w:rsid w:val="00F10E13"/>
    <w:rsid w:val="00F12276"/>
    <w:rsid w:val="00F1239E"/>
    <w:rsid w:val="00F12838"/>
    <w:rsid w:val="00F12AE0"/>
    <w:rsid w:val="00F12CE1"/>
    <w:rsid w:val="00F1437C"/>
    <w:rsid w:val="00F1460C"/>
    <w:rsid w:val="00F14CA6"/>
    <w:rsid w:val="00F14CFC"/>
    <w:rsid w:val="00F15010"/>
    <w:rsid w:val="00F152AE"/>
    <w:rsid w:val="00F1656A"/>
    <w:rsid w:val="00F177F7"/>
    <w:rsid w:val="00F17894"/>
    <w:rsid w:val="00F17A8A"/>
    <w:rsid w:val="00F20208"/>
    <w:rsid w:val="00F2024F"/>
    <w:rsid w:val="00F2037A"/>
    <w:rsid w:val="00F20552"/>
    <w:rsid w:val="00F20775"/>
    <w:rsid w:val="00F20DBF"/>
    <w:rsid w:val="00F20F31"/>
    <w:rsid w:val="00F210C1"/>
    <w:rsid w:val="00F2167F"/>
    <w:rsid w:val="00F21B5C"/>
    <w:rsid w:val="00F23995"/>
    <w:rsid w:val="00F24563"/>
    <w:rsid w:val="00F24861"/>
    <w:rsid w:val="00F24888"/>
    <w:rsid w:val="00F24C1C"/>
    <w:rsid w:val="00F25C8E"/>
    <w:rsid w:val="00F25E3E"/>
    <w:rsid w:val="00F266F7"/>
    <w:rsid w:val="00F26A3C"/>
    <w:rsid w:val="00F26C73"/>
    <w:rsid w:val="00F27D26"/>
    <w:rsid w:val="00F30C5A"/>
    <w:rsid w:val="00F3122F"/>
    <w:rsid w:val="00F31784"/>
    <w:rsid w:val="00F321E7"/>
    <w:rsid w:val="00F323C8"/>
    <w:rsid w:val="00F3245D"/>
    <w:rsid w:val="00F32804"/>
    <w:rsid w:val="00F343B3"/>
    <w:rsid w:val="00F35C3D"/>
    <w:rsid w:val="00F37299"/>
    <w:rsid w:val="00F376BF"/>
    <w:rsid w:val="00F37A86"/>
    <w:rsid w:val="00F400B5"/>
    <w:rsid w:val="00F408B5"/>
    <w:rsid w:val="00F41399"/>
    <w:rsid w:val="00F42134"/>
    <w:rsid w:val="00F4218A"/>
    <w:rsid w:val="00F42690"/>
    <w:rsid w:val="00F4354A"/>
    <w:rsid w:val="00F439DC"/>
    <w:rsid w:val="00F44200"/>
    <w:rsid w:val="00F44303"/>
    <w:rsid w:val="00F4560B"/>
    <w:rsid w:val="00F456C5"/>
    <w:rsid w:val="00F46774"/>
    <w:rsid w:val="00F46E2A"/>
    <w:rsid w:val="00F479A5"/>
    <w:rsid w:val="00F50C83"/>
    <w:rsid w:val="00F51004"/>
    <w:rsid w:val="00F52F7D"/>
    <w:rsid w:val="00F53363"/>
    <w:rsid w:val="00F546B4"/>
    <w:rsid w:val="00F54A22"/>
    <w:rsid w:val="00F54D80"/>
    <w:rsid w:val="00F57C9A"/>
    <w:rsid w:val="00F60BAA"/>
    <w:rsid w:val="00F60DE6"/>
    <w:rsid w:val="00F60F9D"/>
    <w:rsid w:val="00F6119A"/>
    <w:rsid w:val="00F61438"/>
    <w:rsid w:val="00F624D3"/>
    <w:rsid w:val="00F62813"/>
    <w:rsid w:val="00F637DB"/>
    <w:rsid w:val="00F642B8"/>
    <w:rsid w:val="00F64AE0"/>
    <w:rsid w:val="00F64ECB"/>
    <w:rsid w:val="00F654D9"/>
    <w:rsid w:val="00F65F19"/>
    <w:rsid w:val="00F669D6"/>
    <w:rsid w:val="00F67D02"/>
    <w:rsid w:val="00F7010E"/>
    <w:rsid w:val="00F7051C"/>
    <w:rsid w:val="00F71CEE"/>
    <w:rsid w:val="00F73032"/>
    <w:rsid w:val="00F73DC2"/>
    <w:rsid w:val="00F73EC5"/>
    <w:rsid w:val="00F74224"/>
    <w:rsid w:val="00F75D6F"/>
    <w:rsid w:val="00F75F88"/>
    <w:rsid w:val="00F7641A"/>
    <w:rsid w:val="00F76C75"/>
    <w:rsid w:val="00F76DCC"/>
    <w:rsid w:val="00F81FA6"/>
    <w:rsid w:val="00F8228C"/>
    <w:rsid w:val="00F8271D"/>
    <w:rsid w:val="00F833ED"/>
    <w:rsid w:val="00F84201"/>
    <w:rsid w:val="00F8436D"/>
    <w:rsid w:val="00F84487"/>
    <w:rsid w:val="00F84C09"/>
    <w:rsid w:val="00F84CB8"/>
    <w:rsid w:val="00F855AD"/>
    <w:rsid w:val="00F85BDF"/>
    <w:rsid w:val="00F869F8"/>
    <w:rsid w:val="00F86B5F"/>
    <w:rsid w:val="00F870B9"/>
    <w:rsid w:val="00F8713B"/>
    <w:rsid w:val="00F93009"/>
    <w:rsid w:val="00F94822"/>
    <w:rsid w:val="00F94BBA"/>
    <w:rsid w:val="00F94CC9"/>
    <w:rsid w:val="00F94F08"/>
    <w:rsid w:val="00F9588C"/>
    <w:rsid w:val="00F96E16"/>
    <w:rsid w:val="00FA0163"/>
    <w:rsid w:val="00FA074C"/>
    <w:rsid w:val="00FA082A"/>
    <w:rsid w:val="00FA0CF3"/>
    <w:rsid w:val="00FA16E5"/>
    <w:rsid w:val="00FA2327"/>
    <w:rsid w:val="00FA2D2C"/>
    <w:rsid w:val="00FA32EE"/>
    <w:rsid w:val="00FA3DA7"/>
    <w:rsid w:val="00FA4839"/>
    <w:rsid w:val="00FA5154"/>
    <w:rsid w:val="00FA585B"/>
    <w:rsid w:val="00FA5C9A"/>
    <w:rsid w:val="00FA6058"/>
    <w:rsid w:val="00FA639E"/>
    <w:rsid w:val="00FA6D07"/>
    <w:rsid w:val="00FA6E8D"/>
    <w:rsid w:val="00FA7D6C"/>
    <w:rsid w:val="00FB1898"/>
    <w:rsid w:val="00FB1AD5"/>
    <w:rsid w:val="00FB1DF0"/>
    <w:rsid w:val="00FB21BE"/>
    <w:rsid w:val="00FB268A"/>
    <w:rsid w:val="00FB2703"/>
    <w:rsid w:val="00FB3297"/>
    <w:rsid w:val="00FB32AE"/>
    <w:rsid w:val="00FB460F"/>
    <w:rsid w:val="00FB58F1"/>
    <w:rsid w:val="00FB696F"/>
    <w:rsid w:val="00FC068C"/>
    <w:rsid w:val="00FC0808"/>
    <w:rsid w:val="00FC1BD8"/>
    <w:rsid w:val="00FC204F"/>
    <w:rsid w:val="00FC2143"/>
    <w:rsid w:val="00FC2278"/>
    <w:rsid w:val="00FC23CB"/>
    <w:rsid w:val="00FC2544"/>
    <w:rsid w:val="00FC2854"/>
    <w:rsid w:val="00FC3128"/>
    <w:rsid w:val="00FC357C"/>
    <w:rsid w:val="00FC3DB3"/>
    <w:rsid w:val="00FC456A"/>
    <w:rsid w:val="00FC46B1"/>
    <w:rsid w:val="00FC498F"/>
    <w:rsid w:val="00FC5129"/>
    <w:rsid w:val="00FC55DC"/>
    <w:rsid w:val="00FC55EB"/>
    <w:rsid w:val="00FC60EB"/>
    <w:rsid w:val="00FC6BA6"/>
    <w:rsid w:val="00FC6CE4"/>
    <w:rsid w:val="00FC732F"/>
    <w:rsid w:val="00FC735D"/>
    <w:rsid w:val="00FC740C"/>
    <w:rsid w:val="00FC76D5"/>
    <w:rsid w:val="00FC793F"/>
    <w:rsid w:val="00FD14C5"/>
    <w:rsid w:val="00FD1550"/>
    <w:rsid w:val="00FD1824"/>
    <w:rsid w:val="00FD1ECB"/>
    <w:rsid w:val="00FD3036"/>
    <w:rsid w:val="00FD3D90"/>
    <w:rsid w:val="00FD6E05"/>
    <w:rsid w:val="00FD72BD"/>
    <w:rsid w:val="00FD7805"/>
    <w:rsid w:val="00FE104E"/>
    <w:rsid w:val="00FE1D4F"/>
    <w:rsid w:val="00FE1F58"/>
    <w:rsid w:val="00FE374C"/>
    <w:rsid w:val="00FE4069"/>
    <w:rsid w:val="00FE5475"/>
    <w:rsid w:val="00FE547E"/>
    <w:rsid w:val="00FE607E"/>
    <w:rsid w:val="00FE60A8"/>
    <w:rsid w:val="00FE60B0"/>
    <w:rsid w:val="00FE6A9D"/>
    <w:rsid w:val="00FF084A"/>
    <w:rsid w:val="00FF093E"/>
    <w:rsid w:val="00FF0E93"/>
    <w:rsid w:val="00FF1135"/>
    <w:rsid w:val="00FF12D8"/>
    <w:rsid w:val="00FF14D2"/>
    <w:rsid w:val="00FF3299"/>
    <w:rsid w:val="00FF3CBC"/>
    <w:rsid w:val="00FF4210"/>
    <w:rsid w:val="00FF4F37"/>
    <w:rsid w:val="00FF594B"/>
    <w:rsid w:val="00FF5C7F"/>
    <w:rsid w:val="00FF60AD"/>
    <w:rsid w:val="00FF620E"/>
    <w:rsid w:val="00FF6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BE1ADC"/>
  <w15:chartTrackingRefBased/>
  <w15:docId w15:val="{12D0F294-E0C2-486F-A115-9BB1A776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B4465"/>
    <w:rPr>
      <w:sz w:val="24"/>
      <w:szCs w:val="24"/>
      <w:lang w:val="en-US" w:eastAsia="en-US"/>
    </w:rPr>
  </w:style>
  <w:style w:type="paragraph" w:styleId="Heading1">
    <w:name w:val="heading 1"/>
    <w:basedOn w:val="Normal"/>
    <w:next w:val="Normal"/>
    <w:qFormat/>
    <w:rsid w:val="001E2C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E2C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E2CAD"/>
    <w:pPr>
      <w:tabs>
        <w:tab w:val="center" w:pos="4320"/>
        <w:tab w:val="right" w:pos="8640"/>
      </w:tabs>
    </w:pPr>
  </w:style>
  <w:style w:type="character" w:styleId="PageNumber">
    <w:name w:val="page number"/>
    <w:basedOn w:val="DefaultParagraphFont"/>
    <w:rsid w:val="001E2CAD"/>
  </w:style>
  <w:style w:type="paragraph" w:styleId="FootnoteText">
    <w:name w:val="footnote text"/>
    <w:basedOn w:val="Normal"/>
    <w:rsid w:val="001E2CAD"/>
    <w:rPr>
      <w:sz w:val="20"/>
      <w:szCs w:val="20"/>
    </w:rPr>
  </w:style>
  <w:style w:type="character" w:styleId="FootnoteReference">
    <w:name w:val="footnote reference"/>
    <w:semiHidden/>
    <w:rsid w:val="001E2CAD"/>
    <w:rPr>
      <w:vertAlign w:val="superscript"/>
    </w:rPr>
  </w:style>
  <w:style w:type="character" w:styleId="Hyperlink">
    <w:name w:val="Hyperlink"/>
    <w:rsid w:val="001E2CAD"/>
    <w:rPr>
      <w:color w:val="0000FF"/>
      <w:u w:val="single"/>
    </w:rPr>
  </w:style>
  <w:style w:type="paragraph" w:styleId="NormalWeb">
    <w:name w:val="Normal (Web)"/>
    <w:basedOn w:val="Normal"/>
    <w:next w:val="Normal"/>
    <w:rsid w:val="0064307B"/>
    <w:pPr>
      <w:autoSpaceDE w:val="0"/>
      <w:autoSpaceDN w:val="0"/>
      <w:adjustRightInd w:val="0"/>
      <w:spacing w:before="100" w:after="100"/>
    </w:pPr>
  </w:style>
  <w:style w:type="paragraph" w:customStyle="1" w:styleId="Default">
    <w:name w:val="Default"/>
    <w:rsid w:val="0064307B"/>
    <w:pPr>
      <w:autoSpaceDE w:val="0"/>
      <w:autoSpaceDN w:val="0"/>
      <w:adjustRightInd w:val="0"/>
    </w:pPr>
    <w:rPr>
      <w:color w:val="000000"/>
      <w:sz w:val="24"/>
      <w:szCs w:val="24"/>
      <w:lang w:val="en-US" w:eastAsia="en-US"/>
    </w:rPr>
  </w:style>
  <w:style w:type="paragraph" w:styleId="BalloonText">
    <w:name w:val="Balloon Text"/>
    <w:basedOn w:val="Normal"/>
    <w:semiHidden/>
    <w:rsid w:val="000116B9"/>
    <w:rPr>
      <w:rFonts w:ascii="Tahoma" w:hAnsi="Tahoma" w:cs="Tahoma"/>
      <w:sz w:val="16"/>
      <w:szCs w:val="16"/>
    </w:rPr>
  </w:style>
  <w:style w:type="character" w:styleId="CommentReference">
    <w:name w:val="annotation reference"/>
    <w:semiHidden/>
    <w:rsid w:val="00A55382"/>
    <w:rPr>
      <w:sz w:val="16"/>
      <w:szCs w:val="16"/>
    </w:rPr>
  </w:style>
  <w:style w:type="paragraph" w:styleId="CommentText">
    <w:name w:val="annotation text"/>
    <w:basedOn w:val="Normal"/>
    <w:semiHidden/>
    <w:rsid w:val="00A55382"/>
    <w:rPr>
      <w:sz w:val="20"/>
      <w:szCs w:val="20"/>
    </w:rPr>
  </w:style>
  <w:style w:type="paragraph" w:styleId="CommentSubject">
    <w:name w:val="annotation subject"/>
    <w:basedOn w:val="CommentText"/>
    <w:next w:val="CommentText"/>
    <w:semiHidden/>
    <w:rsid w:val="00A55382"/>
    <w:rPr>
      <w:b/>
      <w:bCs/>
    </w:rPr>
  </w:style>
  <w:style w:type="table" w:styleId="TableSimple1">
    <w:name w:val="Table Simple 1"/>
    <w:basedOn w:val="TableNormal"/>
    <w:rsid w:val="00C174A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Caption">
    <w:name w:val="caption"/>
    <w:basedOn w:val="Normal"/>
    <w:next w:val="Normal"/>
    <w:qFormat/>
    <w:rsid w:val="00C174A4"/>
    <w:rPr>
      <w:b/>
      <w:bCs/>
      <w:sz w:val="20"/>
      <w:szCs w:val="20"/>
    </w:rPr>
  </w:style>
  <w:style w:type="paragraph" w:customStyle="1" w:styleId="Reference">
    <w:name w:val="Reference"/>
    <w:basedOn w:val="Normal"/>
    <w:rsid w:val="008545A2"/>
    <w:pPr>
      <w:spacing w:line="360" w:lineRule="exact"/>
      <w:ind w:left="284" w:hanging="284"/>
      <w:jc w:val="both"/>
    </w:pPr>
    <w:rPr>
      <w:szCs w:val="20"/>
      <w:lang w:val="en-GB" w:eastAsia="fr-FR"/>
    </w:rPr>
  </w:style>
  <w:style w:type="table" w:styleId="TableGrid">
    <w:name w:val="Table Grid"/>
    <w:basedOn w:val="TableNormal"/>
    <w:uiPriority w:val="59"/>
    <w:rsid w:val="00017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E70EB3"/>
    <w:pPr>
      <w:tabs>
        <w:tab w:val="left" w:pos="720"/>
      </w:tabs>
      <w:ind w:left="720" w:hanging="720"/>
    </w:pPr>
    <w:rPr>
      <w:rFonts w:ascii="Courier 10cpi" w:hAnsi="Courier 10cpi"/>
      <w:snapToGrid w:val="0"/>
      <w:sz w:val="24"/>
      <w:lang w:val="fr-FR" w:eastAsia="fr-FR"/>
    </w:rPr>
  </w:style>
  <w:style w:type="paragraph" w:customStyle="1" w:styleId="ColorfulList-Accent11">
    <w:name w:val="Colorful List - Accent 11"/>
    <w:basedOn w:val="Normal"/>
    <w:uiPriority w:val="34"/>
    <w:qFormat/>
    <w:rsid w:val="009E73E9"/>
    <w:pPr>
      <w:spacing w:after="200" w:line="276" w:lineRule="auto"/>
      <w:ind w:left="720"/>
      <w:contextualSpacing/>
    </w:pPr>
    <w:rPr>
      <w:rFonts w:ascii="Calibri" w:eastAsia="Calibri" w:hAnsi="Calibri"/>
      <w:sz w:val="22"/>
      <w:szCs w:val="22"/>
      <w:lang w:val="en-GB"/>
    </w:rPr>
  </w:style>
  <w:style w:type="table" w:styleId="TableClassic1">
    <w:name w:val="Table Classic 1"/>
    <w:basedOn w:val="TableNormal"/>
    <w:rsid w:val="00A11AE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B5DC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List3">
    <w:name w:val="Table List 3"/>
    <w:basedOn w:val="TableNormal"/>
    <w:rsid w:val="00DD2F8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character" w:styleId="PlaceholderText">
    <w:name w:val="Placeholder Text"/>
    <w:basedOn w:val="DefaultParagraphFont"/>
    <w:rsid w:val="002E1DDD"/>
    <w:rPr>
      <w:color w:val="808080"/>
    </w:rPr>
  </w:style>
  <w:style w:type="paragraph" w:styleId="Header">
    <w:name w:val="header"/>
    <w:basedOn w:val="Normal"/>
    <w:link w:val="HeaderChar"/>
    <w:rsid w:val="00440717"/>
    <w:pPr>
      <w:tabs>
        <w:tab w:val="center" w:pos="4513"/>
        <w:tab w:val="right" w:pos="9026"/>
      </w:tabs>
    </w:pPr>
  </w:style>
  <w:style w:type="character" w:customStyle="1" w:styleId="HeaderChar">
    <w:name w:val="Header Char"/>
    <w:basedOn w:val="DefaultParagraphFont"/>
    <w:link w:val="Header"/>
    <w:rsid w:val="00440717"/>
    <w:rPr>
      <w:sz w:val="24"/>
      <w:szCs w:val="24"/>
      <w:lang w:val="en-US" w:eastAsia="en-US"/>
    </w:rPr>
  </w:style>
  <w:style w:type="character" w:customStyle="1" w:styleId="UnresolvedMention1">
    <w:name w:val="Unresolved Mention1"/>
    <w:basedOn w:val="DefaultParagraphFont"/>
    <w:uiPriority w:val="99"/>
    <w:semiHidden/>
    <w:unhideWhenUsed/>
    <w:rsid w:val="00717709"/>
    <w:rPr>
      <w:color w:val="605E5C"/>
      <w:shd w:val="clear" w:color="auto" w:fill="E1DFDD"/>
    </w:rPr>
  </w:style>
  <w:style w:type="paragraph" w:styleId="Revision">
    <w:name w:val="Revision"/>
    <w:hidden/>
    <w:uiPriority w:val="99"/>
    <w:semiHidden/>
    <w:rsid w:val="00680F3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1104">
      <w:bodyDiv w:val="1"/>
      <w:marLeft w:val="0"/>
      <w:marRight w:val="0"/>
      <w:marTop w:val="0"/>
      <w:marBottom w:val="0"/>
      <w:divBdr>
        <w:top w:val="none" w:sz="0" w:space="0" w:color="auto"/>
        <w:left w:val="none" w:sz="0" w:space="0" w:color="auto"/>
        <w:bottom w:val="none" w:sz="0" w:space="0" w:color="auto"/>
        <w:right w:val="none" w:sz="0" w:space="0" w:color="auto"/>
      </w:divBdr>
    </w:div>
    <w:div w:id="61682597">
      <w:bodyDiv w:val="1"/>
      <w:marLeft w:val="0"/>
      <w:marRight w:val="0"/>
      <w:marTop w:val="0"/>
      <w:marBottom w:val="0"/>
      <w:divBdr>
        <w:top w:val="none" w:sz="0" w:space="0" w:color="auto"/>
        <w:left w:val="none" w:sz="0" w:space="0" w:color="auto"/>
        <w:bottom w:val="none" w:sz="0" w:space="0" w:color="auto"/>
        <w:right w:val="none" w:sz="0" w:space="0" w:color="auto"/>
      </w:divBdr>
      <w:divsChild>
        <w:div w:id="1364137682">
          <w:marLeft w:val="0"/>
          <w:marRight w:val="0"/>
          <w:marTop w:val="0"/>
          <w:marBottom w:val="0"/>
          <w:divBdr>
            <w:top w:val="none" w:sz="0" w:space="0" w:color="auto"/>
            <w:left w:val="none" w:sz="0" w:space="0" w:color="auto"/>
            <w:bottom w:val="none" w:sz="0" w:space="0" w:color="auto"/>
            <w:right w:val="none" w:sz="0" w:space="0" w:color="auto"/>
          </w:divBdr>
          <w:divsChild>
            <w:div w:id="993412957">
              <w:marLeft w:val="0"/>
              <w:marRight w:val="0"/>
              <w:marTop w:val="0"/>
              <w:marBottom w:val="0"/>
              <w:divBdr>
                <w:top w:val="none" w:sz="0" w:space="0" w:color="auto"/>
                <w:left w:val="none" w:sz="0" w:space="0" w:color="auto"/>
                <w:bottom w:val="none" w:sz="0" w:space="0" w:color="auto"/>
                <w:right w:val="none" w:sz="0" w:space="0" w:color="auto"/>
              </w:divBdr>
              <w:divsChild>
                <w:div w:id="1334139215">
                  <w:marLeft w:val="0"/>
                  <w:marRight w:val="0"/>
                  <w:marTop w:val="0"/>
                  <w:marBottom w:val="0"/>
                  <w:divBdr>
                    <w:top w:val="none" w:sz="0" w:space="0" w:color="auto"/>
                    <w:left w:val="none" w:sz="0" w:space="0" w:color="auto"/>
                    <w:bottom w:val="none" w:sz="0" w:space="0" w:color="auto"/>
                    <w:right w:val="none" w:sz="0" w:space="0" w:color="auto"/>
                  </w:divBdr>
                  <w:divsChild>
                    <w:div w:id="328677028">
                      <w:marLeft w:val="0"/>
                      <w:marRight w:val="0"/>
                      <w:marTop w:val="0"/>
                      <w:marBottom w:val="0"/>
                      <w:divBdr>
                        <w:top w:val="none" w:sz="0" w:space="0" w:color="auto"/>
                        <w:left w:val="none" w:sz="0" w:space="0" w:color="auto"/>
                        <w:bottom w:val="none" w:sz="0" w:space="0" w:color="auto"/>
                        <w:right w:val="none" w:sz="0" w:space="0" w:color="auto"/>
                      </w:divBdr>
                      <w:divsChild>
                        <w:div w:id="191309413">
                          <w:marLeft w:val="0"/>
                          <w:marRight w:val="0"/>
                          <w:marTop w:val="0"/>
                          <w:marBottom w:val="0"/>
                          <w:divBdr>
                            <w:top w:val="none" w:sz="0" w:space="0" w:color="auto"/>
                            <w:left w:val="none" w:sz="0" w:space="0" w:color="auto"/>
                            <w:bottom w:val="none" w:sz="0" w:space="0" w:color="auto"/>
                            <w:right w:val="none" w:sz="0" w:space="0" w:color="auto"/>
                          </w:divBdr>
                          <w:divsChild>
                            <w:div w:id="909578181">
                              <w:marLeft w:val="0"/>
                              <w:marRight w:val="0"/>
                              <w:marTop w:val="0"/>
                              <w:marBottom w:val="0"/>
                              <w:divBdr>
                                <w:top w:val="none" w:sz="0" w:space="0" w:color="auto"/>
                                <w:left w:val="none" w:sz="0" w:space="0" w:color="auto"/>
                                <w:bottom w:val="none" w:sz="0" w:space="0" w:color="auto"/>
                                <w:right w:val="none" w:sz="0" w:space="0" w:color="auto"/>
                              </w:divBdr>
                              <w:divsChild>
                                <w:div w:id="1778985962">
                                  <w:marLeft w:val="0"/>
                                  <w:marRight w:val="0"/>
                                  <w:marTop w:val="0"/>
                                  <w:marBottom w:val="0"/>
                                  <w:divBdr>
                                    <w:top w:val="none" w:sz="0" w:space="0" w:color="auto"/>
                                    <w:left w:val="none" w:sz="0" w:space="0" w:color="auto"/>
                                    <w:bottom w:val="none" w:sz="0" w:space="0" w:color="auto"/>
                                    <w:right w:val="none" w:sz="0" w:space="0" w:color="auto"/>
                                  </w:divBdr>
                                  <w:divsChild>
                                    <w:div w:id="1030648222">
                                      <w:marLeft w:val="0"/>
                                      <w:marRight w:val="0"/>
                                      <w:marTop w:val="0"/>
                                      <w:marBottom w:val="0"/>
                                      <w:divBdr>
                                        <w:top w:val="none" w:sz="0" w:space="0" w:color="auto"/>
                                        <w:left w:val="none" w:sz="0" w:space="0" w:color="auto"/>
                                        <w:bottom w:val="none" w:sz="0" w:space="0" w:color="auto"/>
                                        <w:right w:val="none" w:sz="0" w:space="0" w:color="auto"/>
                                      </w:divBdr>
                                      <w:divsChild>
                                        <w:div w:id="869418928">
                                          <w:marLeft w:val="0"/>
                                          <w:marRight w:val="0"/>
                                          <w:marTop w:val="0"/>
                                          <w:marBottom w:val="0"/>
                                          <w:divBdr>
                                            <w:top w:val="none" w:sz="0" w:space="0" w:color="auto"/>
                                            <w:left w:val="none" w:sz="0" w:space="0" w:color="auto"/>
                                            <w:bottom w:val="none" w:sz="0" w:space="0" w:color="auto"/>
                                            <w:right w:val="none" w:sz="0" w:space="0" w:color="auto"/>
                                          </w:divBdr>
                                          <w:divsChild>
                                            <w:div w:id="2094205457">
                                              <w:marLeft w:val="0"/>
                                              <w:marRight w:val="0"/>
                                              <w:marTop w:val="0"/>
                                              <w:marBottom w:val="0"/>
                                              <w:divBdr>
                                                <w:top w:val="none" w:sz="0" w:space="0" w:color="auto"/>
                                                <w:left w:val="none" w:sz="0" w:space="0" w:color="auto"/>
                                                <w:bottom w:val="single" w:sz="6" w:space="0" w:color="E5E3E3"/>
                                                <w:right w:val="none" w:sz="0" w:space="0" w:color="auto"/>
                                              </w:divBdr>
                                              <w:divsChild>
                                                <w:div w:id="422729390">
                                                  <w:marLeft w:val="0"/>
                                                  <w:marRight w:val="0"/>
                                                  <w:marTop w:val="0"/>
                                                  <w:marBottom w:val="0"/>
                                                  <w:divBdr>
                                                    <w:top w:val="none" w:sz="0" w:space="0" w:color="auto"/>
                                                    <w:left w:val="none" w:sz="0" w:space="0" w:color="auto"/>
                                                    <w:bottom w:val="none" w:sz="0" w:space="0" w:color="auto"/>
                                                    <w:right w:val="none" w:sz="0" w:space="0" w:color="auto"/>
                                                  </w:divBdr>
                                                  <w:divsChild>
                                                    <w:div w:id="1520267863">
                                                      <w:marLeft w:val="0"/>
                                                      <w:marRight w:val="0"/>
                                                      <w:marTop w:val="0"/>
                                                      <w:marBottom w:val="0"/>
                                                      <w:divBdr>
                                                        <w:top w:val="none" w:sz="0" w:space="0" w:color="auto"/>
                                                        <w:left w:val="none" w:sz="0" w:space="0" w:color="auto"/>
                                                        <w:bottom w:val="none" w:sz="0" w:space="0" w:color="auto"/>
                                                        <w:right w:val="none" w:sz="0" w:space="0" w:color="auto"/>
                                                      </w:divBdr>
                                                      <w:divsChild>
                                                        <w:div w:id="84501230">
                                                          <w:marLeft w:val="0"/>
                                                          <w:marRight w:val="0"/>
                                                          <w:marTop w:val="0"/>
                                                          <w:marBottom w:val="0"/>
                                                          <w:divBdr>
                                                            <w:top w:val="none" w:sz="0" w:space="0" w:color="auto"/>
                                                            <w:left w:val="none" w:sz="0" w:space="0" w:color="auto"/>
                                                            <w:bottom w:val="none" w:sz="0" w:space="0" w:color="auto"/>
                                                            <w:right w:val="none" w:sz="0" w:space="0" w:color="auto"/>
                                                          </w:divBdr>
                                                          <w:divsChild>
                                                            <w:div w:id="45299429">
                                                              <w:marLeft w:val="0"/>
                                                              <w:marRight w:val="0"/>
                                                              <w:marTop w:val="0"/>
                                                              <w:marBottom w:val="0"/>
                                                              <w:divBdr>
                                                                <w:top w:val="none" w:sz="0" w:space="0" w:color="auto"/>
                                                                <w:left w:val="none" w:sz="0" w:space="0" w:color="auto"/>
                                                                <w:bottom w:val="none" w:sz="0" w:space="0" w:color="auto"/>
                                                                <w:right w:val="none" w:sz="0" w:space="0" w:color="auto"/>
                                                              </w:divBdr>
                                                              <w:divsChild>
                                                                <w:div w:id="1536890144">
                                                                  <w:marLeft w:val="405"/>
                                                                  <w:marRight w:val="0"/>
                                                                  <w:marTop w:val="0"/>
                                                                  <w:marBottom w:val="0"/>
                                                                  <w:divBdr>
                                                                    <w:top w:val="none" w:sz="0" w:space="0" w:color="auto"/>
                                                                    <w:left w:val="none" w:sz="0" w:space="0" w:color="auto"/>
                                                                    <w:bottom w:val="none" w:sz="0" w:space="0" w:color="auto"/>
                                                                    <w:right w:val="none" w:sz="0" w:space="0" w:color="auto"/>
                                                                  </w:divBdr>
                                                                  <w:divsChild>
                                                                    <w:div w:id="1416317019">
                                                                      <w:marLeft w:val="0"/>
                                                                      <w:marRight w:val="0"/>
                                                                      <w:marTop w:val="0"/>
                                                                      <w:marBottom w:val="0"/>
                                                                      <w:divBdr>
                                                                        <w:top w:val="none" w:sz="0" w:space="0" w:color="auto"/>
                                                                        <w:left w:val="none" w:sz="0" w:space="0" w:color="auto"/>
                                                                        <w:bottom w:val="none" w:sz="0" w:space="0" w:color="auto"/>
                                                                        <w:right w:val="none" w:sz="0" w:space="0" w:color="auto"/>
                                                                      </w:divBdr>
                                                                      <w:divsChild>
                                                                        <w:div w:id="1657680858">
                                                                          <w:marLeft w:val="0"/>
                                                                          <w:marRight w:val="0"/>
                                                                          <w:marTop w:val="0"/>
                                                                          <w:marBottom w:val="0"/>
                                                                          <w:divBdr>
                                                                            <w:top w:val="none" w:sz="0" w:space="0" w:color="auto"/>
                                                                            <w:left w:val="none" w:sz="0" w:space="0" w:color="auto"/>
                                                                            <w:bottom w:val="none" w:sz="0" w:space="0" w:color="auto"/>
                                                                            <w:right w:val="none" w:sz="0" w:space="0" w:color="auto"/>
                                                                          </w:divBdr>
                                                                          <w:divsChild>
                                                                            <w:div w:id="1528637802">
                                                                              <w:marLeft w:val="0"/>
                                                                              <w:marRight w:val="0"/>
                                                                              <w:marTop w:val="0"/>
                                                                              <w:marBottom w:val="0"/>
                                                                              <w:divBdr>
                                                                                <w:top w:val="none" w:sz="0" w:space="0" w:color="auto"/>
                                                                                <w:left w:val="none" w:sz="0" w:space="0" w:color="auto"/>
                                                                                <w:bottom w:val="none" w:sz="0" w:space="0" w:color="auto"/>
                                                                                <w:right w:val="none" w:sz="0" w:space="0" w:color="auto"/>
                                                                              </w:divBdr>
                                                                              <w:divsChild>
                                                                                <w:div w:id="2008358566">
                                                                                  <w:marLeft w:val="0"/>
                                                                                  <w:marRight w:val="0"/>
                                                                                  <w:marTop w:val="0"/>
                                                                                  <w:marBottom w:val="0"/>
                                                                                  <w:divBdr>
                                                                                    <w:top w:val="none" w:sz="0" w:space="0" w:color="auto"/>
                                                                                    <w:left w:val="none" w:sz="0" w:space="0" w:color="auto"/>
                                                                                    <w:bottom w:val="none" w:sz="0" w:space="0" w:color="auto"/>
                                                                                    <w:right w:val="none" w:sz="0" w:space="0" w:color="auto"/>
                                                                                  </w:divBdr>
                                                                                  <w:divsChild>
                                                                                    <w:div w:id="1787433148">
                                                                                      <w:marLeft w:val="0"/>
                                                                                      <w:marRight w:val="0"/>
                                                                                      <w:marTop w:val="0"/>
                                                                                      <w:marBottom w:val="0"/>
                                                                                      <w:divBdr>
                                                                                        <w:top w:val="none" w:sz="0" w:space="0" w:color="auto"/>
                                                                                        <w:left w:val="none" w:sz="0" w:space="0" w:color="auto"/>
                                                                                        <w:bottom w:val="none" w:sz="0" w:space="0" w:color="auto"/>
                                                                                        <w:right w:val="none" w:sz="0" w:space="0" w:color="auto"/>
                                                                                      </w:divBdr>
                                                                                      <w:divsChild>
                                                                                        <w:div w:id="809715109">
                                                                                          <w:marLeft w:val="0"/>
                                                                                          <w:marRight w:val="0"/>
                                                                                          <w:marTop w:val="0"/>
                                                                                          <w:marBottom w:val="0"/>
                                                                                          <w:divBdr>
                                                                                            <w:top w:val="none" w:sz="0" w:space="0" w:color="auto"/>
                                                                                            <w:left w:val="none" w:sz="0" w:space="0" w:color="auto"/>
                                                                                            <w:bottom w:val="none" w:sz="0" w:space="0" w:color="auto"/>
                                                                                            <w:right w:val="none" w:sz="0" w:space="0" w:color="auto"/>
                                                                                          </w:divBdr>
                                                                                          <w:divsChild>
                                                                                            <w:div w:id="1796218586">
                                                                                              <w:marLeft w:val="0"/>
                                                                                              <w:marRight w:val="0"/>
                                                                                              <w:marTop w:val="0"/>
                                                                                              <w:marBottom w:val="0"/>
                                                                                              <w:divBdr>
                                                                                                <w:top w:val="none" w:sz="0" w:space="0" w:color="auto"/>
                                                                                                <w:left w:val="none" w:sz="0" w:space="0" w:color="auto"/>
                                                                                                <w:bottom w:val="single" w:sz="6" w:space="15" w:color="auto"/>
                                                                                                <w:right w:val="none" w:sz="0" w:space="0" w:color="auto"/>
                                                                                              </w:divBdr>
                                                                                              <w:divsChild>
                                                                                                <w:div w:id="47462647">
                                                                                                  <w:marLeft w:val="0"/>
                                                                                                  <w:marRight w:val="0"/>
                                                                                                  <w:marTop w:val="180"/>
                                                                                                  <w:marBottom w:val="0"/>
                                                                                                  <w:divBdr>
                                                                                                    <w:top w:val="none" w:sz="0" w:space="0" w:color="auto"/>
                                                                                                    <w:left w:val="none" w:sz="0" w:space="0" w:color="auto"/>
                                                                                                    <w:bottom w:val="none" w:sz="0" w:space="0" w:color="auto"/>
                                                                                                    <w:right w:val="none" w:sz="0" w:space="0" w:color="auto"/>
                                                                                                  </w:divBdr>
                                                                                                  <w:divsChild>
                                                                                                    <w:div w:id="1234244526">
                                                                                                      <w:marLeft w:val="0"/>
                                                                                                      <w:marRight w:val="0"/>
                                                                                                      <w:marTop w:val="0"/>
                                                                                                      <w:marBottom w:val="0"/>
                                                                                                      <w:divBdr>
                                                                                                        <w:top w:val="none" w:sz="0" w:space="0" w:color="auto"/>
                                                                                                        <w:left w:val="none" w:sz="0" w:space="0" w:color="auto"/>
                                                                                                        <w:bottom w:val="none" w:sz="0" w:space="0" w:color="auto"/>
                                                                                                        <w:right w:val="none" w:sz="0" w:space="0" w:color="auto"/>
                                                                                                      </w:divBdr>
                                                                                                      <w:divsChild>
                                                                                                        <w:div w:id="2052605842">
                                                                                                          <w:marLeft w:val="0"/>
                                                                                                          <w:marRight w:val="0"/>
                                                                                                          <w:marTop w:val="0"/>
                                                                                                          <w:marBottom w:val="0"/>
                                                                                                          <w:divBdr>
                                                                                                            <w:top w:val="none" w:sz="0" w:space="0" w:color="auto"/>
                                                                                                            <w:left w:val="none" w:sz="0" w:space="0" w:color="auto"/>
                                                                                                            <w:bottom w:val="none" w:sz="0" w:space="0" w:color="auto"/>
                                                                                                            <w:right w:val="none" w:sz="0" w:space="0" w:color="auto"/>
                                                                                                          </w:divBdr>
                                                                                                          <w:divsChild>
                                                                                                            <w:div w:id="1250428147">
                                                                                                              <w:marLeft w:val="0"/>
                                                                                                              <w:marRight w:val="0"/>
                                                                                                              <w:marTop w:val="0"/>
                                                                                                              <w:marBottom w:val="0"/>
                                                                                                              <w:divBdr>
                                                                                                                <w:top w:val="none" w:sz="0" w:space="0" w:color="auto"/>
                                                                                                                <w:left w:val="none" w:sz="0" w:space="0" w:color="auto"/>
                                                                                                                <w:bottom w:val="none" w:sz="0" w:space="0" w:color="auto"/>
                                                                                                                <w:right w:val="none" w:sz="0" w:space="0" w:color="auto"/>
                                                                                                              </w:divBdr>
                                                                                                              <w:divsChild>
                                                                                                                <w:div w:id="916552811">
                                                                                                                  <w:marLeft w:val="0"/>
                                                                                                                  <w:marRight w:val="0"/>
                                                                                                                  <w:marTop w:val="0"/>
                                                                                                                  <w:marBottom w:val="0"/>
                                                                                                                  <w:divBdr>
                                                                                                                    <w:top w:val="none" w:sz="0" w:space="0" w:color="auto"/>
                                                                                                                    <w:left w:val="none" w:sz="0" w:space="0" w:color="auto"/>
                                                                                                                    <w:bottom w:val="none" w:sz="0" w:space="0" w:color="auto"/>
                                                                                                                    <w:right w:val="none" w:sz="0" w:space="0" w:color="auto"/>
                                                                                                                  </w:divBdr>
                                                                                                                  <w:divsChild>
                                                                                                                    <w:div w:id="590545885">
                                                                                                                      <w:marLeft w:val="0"/>
                                                                                                                      <w:marRight w:val="0"/>
                                                                                                                      <w:marTop w:val="0"/>
                                                                                                                      <w:marBottom w:val="0"/>
                                                                                                                      <w:divBdr>
                                                                                                                        <w:top w:val="none" w:sz="0" w:space="0" w:color="auto"/>
                                                                                                                        <w:left w:val="none" w:sz="0" w:space="0" w:color="auto"/>
                                                                                                                        <w:bottom w:val="none" w:sz="0" w:space="0" w:color="auto"/>
                                                                                                                        <w:right w:val="none" w:sz="0" w:space="0" w:color="auto"/>
                                                                                                                      </w:divBdr>
                                                                                                                      <w:divsChild>
                                                                                                                        <w:div w:id="1072848720">
                                                                                                                          <w:marLeft w:val="0"/>
                                                                                                                          <w:marRight w:val="0"/>
                                                                                                                          <w:marTop w:val="0"/>
                                                                                                                          <w:marBottom w:val="0"/>
                                                                                                                          <w:divBdr>
                                                                                                                            <w:top w:val="none" w:sz="0" w:space="0" w:color="auto"/>
                                                                                                                            <w:left w:val="none" w:sz="0" w:space="0" w:color="auto"/>
                                                                                                                            <w:bottom w:val="none" w:sz="0" w:space="0" w:color="auto"/>
                                                                                                                            <w:right w:val="none" w:sz="0" w:space="0" w:color="auto"/>
                                                                                                                          </w:divBdr>
                                                                                                                          <w:divsChild>
                                                                                                                            <w:div w:id="883982120">
                                                                                                                              <w:marLeft w:val="0"/>
                                                                                                                              <w:marRight w:val="0"/>
                                                                                                                              <w:marTop w:val="0"/>
                                                                                                                              <w:marBottom w:val="0"/>
                                                                                                                              <w:divBdr>
                                                                                                                                <w:top w:val="none" w:sz="0" w:space="0" w:color="auto"/>
                                                                                                                                <w:left w:val="none" w:sz="0" w:space="0" w:color="auto"/>
                                                                                                                                <w:bottom w:val="none" w:sz="0" w:space="0" w:color="auto"/>
                                                                                                                                <w:right w:val="none" w:sz="0" w:space="0" w:color="auto"/>
                                                                                                                              </w:divBdr>
                                                                                                                            </w:div>
                                                                                                                            <w:div w:id="16812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27386">
      <w:bodyDiv w:val="1"/>
      <w:marLeft w:val="0"/>
      <w:marRight w:val="0"/>
      <w:marTop w:val="0"/>
      <w:marBottom w:val="0"/>
      <w:divBdr>
        <w:top w:val="none" w:sz="0" w:space="0" w:color="auto"/>
        <w:left w:val="none" w:sz="0" w:space="0" w:color="auto"/>
        <w:bottom w:val="none" w:sz="0" w:space="0" w:color="auto"/>
        <w:right w:val="none" w:sz="0" w:space="0" w:color="auto"/>
      </w:divBdr>
    </w:div>
    <w:div w:id="92437089">
      <w:bodyDiv w:val="1"/>
      <w:marLeft w:val="0"/>
      <w:marRight w:val="0"/>
      <w:marTop w:val="0"/>
      <w:marBottom w:val="0"/>
      <w:divBdr>
        <w:top w:val="none" w:sz="0" w:space="0" w:color="auto"/>
        <w:left w:val="none" w:sz="0" w:space="0" w:color="auto"/>
        <w:bottom w:val="none" w:sz="0" w:space="0" w:color="auto"/>
        <w:right w:val="none" w:sz="0" w:space="0" w:color="auto"/>
      </w:divBdr>
    </w:div>
    <w:div w:id="117846063">
      <w:bodyDiv w:val="1"/>
      <w:marLeft w:val="0"/>
      <w:marRight w:val="0"/>
      <w:marTop w:val="0"/>
      <w:marBottom w:val="0"/>
      <w:divBdr>
        <w:top w:val="none" w:sz="0" w:space="0" w:color="auto"/>
        <w:left w:val="none" w:sz="0" w:space="0" w:color="auto"/>
        <w:bottom w:val="none" w:sz="0" w:space="0" w:color="auto"/>
        <w:right w:val="none" w:sz="0" w:space="0" w:color="auto"/>
      </w:divBdr>
    </w:div>
    <w:div w:id="120927951">
      <w:bodyDiv w:val="1"/>
      <w:marLeft w:val="0"/>
      <w:marRight w:val="0"/>
      <w:marTop w:val="0"/>
      <w:marBottom w:val="0"/>
      <w:divBdr>
        <w:top w:val="none" w:sz="0" w:space="0" w:color="auto"/>
        <w:left w:val="none" w:sz="0" w:space="0" w:color="auto"/>
        <w:bottom w:val="none" w:sz="0" w:space="0" w:color="auto"/>
        <w:right w:val="none" w:sz="0" w:space="0" w:color="auto"/>
      </w:divBdr>
      <w:divsChild>
        <w:div w:id="1308317052">
          <w:marLeft w:val="0"/>
          <w:marRight w:val="0"/>
          <w:marTop w:val="0"/>
          <w:marBottom w:val="0"/>
          <w:divBdr>
            <w:top w:val="none" w:sz="0" w:space="0" w:color="auto"/>
            <w:left w:val="none" w:sz="0" w:space="0" w:color="auto"/>
            <w:bottom w:val="none" w:sz="0" w:space="0" w:color="auto"/>
            <w:right w:val="none" w:sz="0" w:space="0" w:color="auto"/>
          </w:divBdr>
        </w:div>
      </w:divsChild>
    </w:div>
    <w:div w:id="139736400">
      <w:bodyDiv w:val="1"/>
      <w:marLeft w:val="0"/>
      <w:marRight w:val="0"/>
      <w:marTop w:val="0"/>
      <w:marBottom w:val="0"/>
      <w:divBdr>
        <w:top w:val="none" w:sz="0" w:space="0" w:color="auto"/>
        <w:left w:val="none" w:sz="0" w:space="0" w:color="auto"/>
        <w:bottom w:val="none" w:sz="0" w:space="0" w:color="auto"/>
        <w:right w:val="none" w:sz="0" w:space="0" w:color="auto"/>
      </w:divBdr>
    </w:div>
    <w:div w:id="199514597">
      <w:bodyDiv w:val="1"/>
      <w:marLeft w:val="0"/>
      <w:marRight w:val="0"/>
      <w:marTop w:val="0"/>
      <w:marBottom w:val="0"/>
      <w:divBdr>
        <w:top w:val="none" w:sz="0" w:space="0" w:color="auto"/>
        <w:left w:val="none" w:sz="0" w:space="0" w:color="auto"/>
        <w:bottom w:val="none" w:sz="0" w:space="0" w:color="auto"/>
        <w:right w:val="none" w:sz="0" w:space="0" w:color="auto"/>
      </w:divBdr>
    </w:div>
    <w:div w:id="212542329">
      <w:bodyDiv w:val="1"/>
      <w:marLeft w:val="0"/>
      <w:marRight w:val="0"/>
      <w:marTop w:val="0"/>
      <w:marBottom w:val="0"/>
      <w:divBdr>
        <w:top w:val="none" w:sz="0" w:space="0" w:color="auto"/>
        <w:left w:val="none" w:sz="0" w:space="0" w:color="auto"/>
        <w:bottom w:val="none" w:sz="0" w:space="0" w:color="auto"/>
        <w:right w:val="none" w:sz="0" w:space="0" w:color="auto"/>
      </w:divBdr>
    </w:div>
    <w:div w:id="282418250">
      <w:bodyDiv w:val="1"/>
      <w:marLeft w:val="0"/>
      <w:marRight w:val="0"/>
      <w:marTop w:val="0"/>
      <w:marBottom w:val="0"/>
      <w:divBdr>
        <w:top w:val="none" w:sz="0" w:space="0" w:color="auto"/>
        <w:left w:val="none" w:sz="0" w:space="0" w:color="auto"/>
        <w:bottom w:val="none" w:sz="0" w:space="0" w:color="auto"/>
        <w:right w:val="none" w:sz="0" w:space="0" w:color="auto"/>
      </w:divBdr>
    </w:div>
    <w:div w:id="301352977">
      <w:bodyDiv w:val="1"/>
      <w:marLeft w:val="0"/>
      <w:marRight w:val="0"/>
      <w:marTop w:val="0"/>
      <w:marBottom w:val="0"/>
      <w:divBdr>
        <w:top w:val="none" w:sz="0" w:space="0" w:color="auto"/>
        <w:left w:val="none" w:sz="0" w:space="0" w:color="auto"/>
        <w:bottom w:val="none" w:sz="0" w:space="0" w:color="auto"/>
        <w:right w:val="none" w:sz="0" w:space="0" w:color="auto"/>
      </w:divBdr>
    </w:div>
    <w:div w:id="302538312">
      <w:bodyDiv w:val="1"/>
      <w:marLeft w:val="0"/>
      <w:marRight w:val="0"/>
      <w:marTop w:val="0"/>
      <w:marBottom w:val="0"/>
      <w:divBdr>
        <w:top w:val="none" w:sz="0" w:space="0" w:color="auto"/>
        <w:left w:val="none" w:sz="0" w:space="0" w:color="auto"/>
        <w:bottom w:val="none" w:sz="0" w:space="0" w:color="auto"/>
        <w:right w:val="none" w:sz="0" w:space="0" w:color="auto"/>
      </w:divBdr>
      <w:divsChild>
        <w:div w:id="63796396">
          <w:marLeft w:val="0"/>
          <w:marRight w:val="0"/>
          <w:marTop w:val="0"/>
          <w:marBottom w:val="0"/>
          <w:divBdr>
            <w:top w:val="none" w:sz="0" w:space="0" w:color="auto"/>
            <w:left w:val="none" w:sz="0" w:space="0" w:color="auto"/>
            <w:bottom w:val="none" w:sz="0" w:space="0" w:color="auto"/>
            <w:right w:val="none" w:sz="0" w:space="0" w:color="auto"/>
          </w:divBdr>
        </w:div>
      </w:divsChild>
    </w:div>
    <w:div w:id="355426231">
      <w:bodyDiv w:val="1"/>
      <w:marLeft w:val="0"/>
      <w:marRight w:val="0"/>
      <w:marTop w:val="0"/>
      <w:marBottom w:val="0"/>
      <w:divBdr>
        <w:top w:val="none" w:sz="0" w:space="0" w:color="auto"/>
        <w:left w:val="none" w:sz="0" w:space="0" w:color="auto"/>
        <w:bottom w:val="none" w:sz="0" w:space="0" w:color="auto"/>
        <w:right w:val="none" w:sz="0" w:space="0" w:color="auto"/>
      </w:divBdr>
    </w:div>
    <w:div w:id="366950391">
      <w:bodyDiv w:val="1"/>
      <w:marLeft w:val="0"/>
      <w:marRight w:val="0"/>
      <w:marTop w:val="0"/>
      <w:marBottom w:val="0"/>
      <w:divBdr>
        <w:top w:val="none" w:sz="0" w:space="0" w:color="auto"/>
        <w:left w:val="none" w:sz="0" w:space="0" w:color="auto"/>
        <w:bottom w:val="none" w:sz="0" w:space="0" w:color="auto"/>
        <w:right w:val="none" w:sz="0" w:space="0" w:color="auto"/>
      </w:divBdr>
    </w:div>
    <w:div w:id="381561194">
      <w:bodyDiv w:val="1"/>
      <w:marLeft w:val="0"/>
      <w:marRight w:val="0"/>
      <w:marTop w:val="0"/>
      <w:marBottom w:val="0"/>
      <w:divBdr>
        <w:top w:val="none" w:sz="0" w:space="0" w:color="auto"/>
        <w:left w:val="none" w:sz="0" w:space="0" w:color="auto"/>
        <w:bottom w:val="none" w:sz="0" w:space="0" w:color="auto"/>
        <w:right w:val="none" w:sz="0" w:space="0" w:color="auto"/>
      </w:divBdr>
    </w:div>
    <w:div w:id="487594248">
      <w:bodyDiv w:val="1"/>
      <w:marLeft w:val="0"/>
      <w:marRight w:val="0"/>
      <w:marTop w:val="0"/>
      <w:marBottom w:val="0"/>
      <w:divBdr>
        <w:top w:val="none" w:sz="0" w:space="0" w:color="auto"/>
        <w:left w:val="none" w:sz="0" w:space="0" w:color="auto"/>
        <w:bottom w:val="none" w:sz="0" w:space="0" w:color="auto"/>
        <w:right w:val="none" w:sz="0" w:space="0" w:color="auto"/>
      </w:divBdr>
    </w:div>
    <w:div w:id="595794324">
      <w:bodyDiv w:val="1"/>
      <w:marLeft w:val="0"/>
      <w:marRight w:val="0"/>
      <w:marTop w:val="0"/>
      <w:marBottom w:val="0"/>
      <w:divBdr>
        <w:top w:val="none" w:sz="0" w:space="0" w:color="auto"/>
        <w:left w:val="none" w:sz="0" w:space="0" w:color="auto"/>
        <w:bottom w:val="none" w:sz="0" w:space="0" w:color="auto"/>
        <w:right w:val="none" w:sz="0" w:space="0" w:color="auto"/>
      </w:divBdr>
    </w:div>
    <w:div w:id="683673715">
      <w:bodyDiv w:val="1"/>
      <w:marLeft w:val="0"/>
      <w:marRight w:val="0"/>
      <w:marTop w:val="0"/>
      <w:marBottom w:val="0"/>
      <w:divBdr>
        <w:top w:val="none" w:sz="0" w:space="0" w:color="auto"/>
        <w:left w:val="none" w:sz="0" w:space="0" w:color="auto"/>
        <w:bottom w:val="none" w:sz="0" w:space="0" w:color="auto"/>
        <w:right w:val="none" w:sz="0" w:space="0" w:color="auto"/>
      </w:divBdr>
    </w:div>
    <w:div w:id="728959148">
      <w:bodyDiv w:val="1"/>
      <w:marLeft w:val="0"/>
      <w:marRight w:val="0"/>
      <w:marTop w:val="0"/>
      <w:marBottom w:val="0"/>
      <w:divBdr>
        <w:top w:val="none" w:sz="0" w:space="0" w:color="auto"/>
        <w:left w:val="none" w:sz="0" w:space="0" w:color="auto"/>
        <w:bottom w:val="none" w:sz="0" w:space="0" w:color="auto"/>
        <w:right w:val="none" w:sz="0" w:space="0" w:color="auto"/>
      </w:divBdr>
    </w:div>
    <w:div w:id="735738494">
      <w:bodyDiv w:val="1"/>
      <w:marLeft w:val="0"/>
      <w:marRight w:val="0"/>
      <w:marTop w:val="0"/>
      <w:marBottom w:val="0"/>
      <w:divBdr>
        <w:top w:val="none" w:sz="0" w:space="0" w:color="auto"/>
        <w:left w:val="none" w:sz="0" w:space="0" w:color="auto"/>
        <w:bottom w:val="none" w:sz="0" w:space="0" w:color="auto"/>
        <w:right w:val="none" w:sz="0" w:space="0" w:color="auto"/>
      </w:divBdr>
    </w:div>
    <w:div w:id="774523026">
      <w:bodyDiv w:val="1"/>
      <w:marLeft w:val="0"/>
      <w:marRight w:val="0"/>
      <w:marTop w:val="0"/>
      <w:marBottom w:val="0"/>
      <w:divBdr>
        <w:top w:val="none" w:sz="0" w:space="0" w:color="auto"/>
        <w:left w:val="none" w:sz="0" w:space="0" w:color="auto"/>
        <w:bottom w:val="none" w:sz="0" w:space="0" w:color="auto"/>
        <w:right w:val="none" w:sz="0" w:space="0" w:color="auto"/>
      </w:divBdr>
      <w:divsChild>
        <w:div w:id="770276105">
          <w:marLeft w:val="0"/>
          <w:marRight w:val="0"/>
          <w:marTop w:val="0"/>
          <w:marBottom w:val="0"/>
          <w:divBdr>
            <w:top w:val="none" w:sz="0" w:space="0" w:color="auto"/>
            <w:left w:val="none" w:sz="0" w:space="0" w:color="auto"/>
            <w:bottom w:val="none" w:sz="0" w:space="0" w:color="auto"/>
            <w:right w:val="none" w:sz="0" w:space="0" w:color="auto"/>
          </w:divBdr>
          <w:divsChild>
            <w:div w:id="772096684">
              <w:marLeft w:val="0"/>
              <w:marRight w:val="0"/>
              <w:marTop w:val="0"/>
              <w:marBottom w:val="0"/>
              <w:divBdr>
                <w:top w:val="none" w:sz="0" w:space="0" w:color="auto"/>
                <w:left w:val="none" w:sz="0" w:space="0" w:color="auto"/>
                <w:bottom w:val="none" w:sz="0" w:space="0" w:color="auto"/>
                <w:right w:val="none" w:sz="0" w:space="0" w:color="auto"/>
              </w:divBdr>
            </w:div>
            <w:div w:id="873735852">
              <w:marLeft w:val="0"/>
              <w:marRight w:val="0"/>
              <w:marTop w:val="0"/>
              <w:marBottom w:val="0"/>
              <w:divBdr>
                <w:top w:val="none" w:sz="0" w:space="0" w:color="auto"/>
                <w:left w:val="none" w:sz="0" w:space="0" w:color="auto"/>
                <w:bottom w:val="none" w:sz="0" w:space="0" w:color="auto"/>
                <w:right w:val="none" w:sz="0" w:space="0" w:color="auto"/>
              </w:divBdr>
            </w:div>
            <w:div w:id="1573127259">
              <w:marLeft w:val="0"/>
              <w:marRight w:val="0"/>
              <w:marTop w:val="0"/>
              <w:marBottom w:val="0"/>
              <w:divBdr>
                <w:top w:val="none" w:sz="0" w:space="0" w:color="auto"/>
                <w:left w:val="none" w:sz="0" w:space="0" w:color="auto"/>
                <w:bottom w:val="none" w:sz="0" w:space="0" w:color="auto"/>
                <w:right w:val="none" w:sz="0" w:space="0" w:color="auto"/>
              </w:divBdr>
            </w:div>
            <w:div w:id="201714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0700">
      <w:bodyDiv w:val="1"/>
      <w:marLeft w:val="0"/>
      <w:marRight w:val="0"/>
      <w:marTop w:val="0"/>
      <w:marBottom w:val="0"/>
      <w:divBdr>
        <w:top w:val="none" w:sz="0" w:space="0" w:color="auto"/>
        <w:left w:val="none" w:sz="0" w:space="0" w:color="auto"/>
        <w:bottom w:val="none" w:sz="0" w:space="0" w:color="auto"/>
        <w:right w:val="none" w:sz="0" w:space="0" w:color="auto"/>
      </w:divBdr>
    </w:div>
    <w:div w:id="828911172">
      <w:bodyDiv w:val="1"/>
      <w:marLeft w:val="0"/>
      <w:marRight w:val="0"/>
      <w:marTop w:val="0"/>
      <w:marBottom w:val="0"/>
      <w:divBdr>
        <w:top w:val="none" w:sz="0" w:space="0" w:color="auto"/>
        <w:left w:val="none" w:sz="0" w:space="0" w:color="auto"/>
        <w:bottom w:val="none" w:sz="0" w:space="0" w:color="auto"/>
        <w:right w:val="none" w:sz="0" w:space="0" w:color="auto"/>
      </w:divBdr>
    </w:div>
    <w:div w:id="868687525">
      <w:bodyDiv w:val="1"/>
      <w:marLeft w:val="0"/>
      <w:marRight w:val="0"/>
      <w:marTop w:val="0"/>
      <w:marBottom w:val="0"/>
      <w:divBdr>
        <w:top w:val="none" w:sz="0" w:space="0" w:color="auto"/>
        <w:left w:val="none" w:sz="0" w:space="0" w:color="auto"/>
        <w:bottom w:val="none" w:sz="0" w:space="0" w:color="auto"/>
        <w:right w:val="none" w:sz="0" w:space="0" w:color="auto"/>
      </w:divBdr>
    </w:div>
    <w:div w:id="908927844">
      <w:bodyDiv w:val="1"/>
      <w:marLeft w:val="0"/>
      <w:marRight w:val="0"/>
      <w:marTop w:val="0"/>
      <w:marBottom w:val="0"/>
      <w:divBdr>
        <w:top w:val="none" w:sz="0" w:space="0" w:color="auto"/>
        <w:left w:val="none" w:sz="0" w:space="0" w:color="auto"/>
        <w:bottom w:val="none" w:sz="0" w:space="0" w:color="auto"/>
        <w:right w:val="none" w:sz="0" w:space="0" w:color="auto"/>
      </w:divBdr>
      <w:divsChild>
        <w:div w:id="1741949824">
          <w:marLeft w:val="0"/>
          <w:marRight w:val="0"/>
          <w:marTop w:val="0"/>
          <w:marBottom w:val="0"/>
          <w:divBdr>
            <w:top w:val="none" w:sz="0" w:space="0" w:color="auto"/>
            <w:left w:val="none" w:sz="0" w:space="0" w:color="auto"/>
            <w:bottom w:val="none" w:sz="0" w:space="0" w:color="auto"/>
            <w:right w:val="none" w:sz="0" w:space="0" w:color="auto"/>
          </w:divBdr>
          <w:divsChild>
            <w:div w:id="260770005">
              <w:marLeft w:val="0"/>
              <w:marRight w:val="0"/>
              <w:marTop w:val="0"/>
              <w:marBottom w:val="0"/>
              <w:divBdr>
                <w:top w:val="none" w:sz="0" w:space="0" w:color="auto"/>
                <w:left w:val="none" w:sz="0" w:space="0" w:color="auto"/>
                <w:bottom w:val="none" w:sz="0" w:space="0" w:color="auto"/>
                <w:right w:val="none" w:sz="0" w:space="0" w:color="auto"/>
              </w:divBdr>
              <w:divsChild>
                <w:div w:id="1615092155">
                  <w:marLeft w:val="0"/>
                  <w:marRight w:val="0"/>
                  <w:marTop w:val="0"/>
                  <w:marBottom w:val="0"/>
                  <w:divBdr>
                    <w:top w:val="none" w:sz="0" w:space="0" w:color="auto"/>
                    <w:left w:val="none" w:sz="0" w:space="0" w:color="auto"/>
                    <w:bottom w:val="none" w:sz="0" w:space="0" w:color="auto"/>
                    <w:right w:val="none" w:sz="0" w:space="0" w:color="auto"/>
                  </w:divBdr>
                  <w:divsChild>
                    <w:div w:id="2110421150">
                      <w:marLeft w:val="0"/>
                      <w:marRight w:val="0"/>
                      <w:marTop w:val="0"/>
                      <w:marBottom w:val="0"/>
                      <w:divBdr>
                        <w:top w:val="none" w:sz="0" w:space="0" w:color="auto"/>
                        <w:left w:val="none" w:sz="0" w:space="0" w:color="auto"/>
                        <w:bottom w:val="none" w:sz="0" w:space="0" w:color="auto"/>
                        <w:right w:val="none" w:sz="0" w:space="0" w:color="auto"/>
                      </w:divBdr>
                      <w:divsChild>
                        <w:div w:id="71126361">
                          <w:marLeft w:val="0"/>
                          <w:marRight w:val="0"/>
                          <w:marTop w:val="0"/>
                          <w:marBottom w:val="0"/>
                          <w:divBdr>
                            <w:top w:val="none" w:sz="0" w:space="0" w:color="auto"/>
                            <w:left w:val="none" w:sz="0" w:space="0" w:color="auto"/>
                            <w:bottom w:val="none" w:sz="0" w:space="0" w:color="auto"/>
                            <w:right w:val="none" w:sz="0" w:space="0" w:color="auto"/>
                          </w:divBdr>
                          <w:divsChild>
                            <w:div w:id="1544177762">
                              <w:marLeft w:val="0"/>
                              <w:marRight w:val="0"/>
                              <w:marTop w:val="0"/>
                              <w:marBottom w:val="0"/>
                              <w:divBdr>
                                <w:top w:val="none" w:sz="0" w:space="0" w:color="auto"/>
                                <w:left w:val="none" w:sz="0" w:space="0" w:color="auto"/>
                                <w:bottom w:val="none" w:sz="0" w:space="0" w:color="auto"/>
                                <w:right w:val="none" w:sz="0" w:space="0" w:color="auto"/>
                              </w:divBdr>
                              <w:divsChild>
                                <w:div w:id="691956058">
                                  <w:marLeft w:val="0"/>
                                  <w:marRight w:val="0"/>
                                  <w:marTop w:val="0"/>
                                  <w:marBottom w:val="0"/>
                                  <w:divBdr>
                                    <w:top w:val="none" w:sz="0" w:space="0" w:color="auto"/>
                                    <w:left w:val="none" w:sz="0" w:space="0" w:color="auto"/>
                                    <w:bottom w:val="none" w:sz="0" w:space="0" w:color="auto"/>
                                    <w:right w:val="none" w:sz="0" w:space="0" w:color="auto"/>
                                  </w:divBdr>
                                  <w:divsChild>
                                    <w:div w:id="931477616">
                                      <w:marLeft w:val="0"/>
                                      <w:marRight w:val="0"/>
                                      <w:marTop w:val="0"/>
                                      <w:marBottom w:val="0"/>
                                      <w:divBdr>
                                        <w:top w:val="none" w:sz="0" w:space="0" w:color="auto"/>
                                        <w:left w:val="none" w:sz="0" w:space="0" w:color="auto"/>
                                        <w:bottom w:val="none" w:sz="0" w:space="0" w:color="auto"/>
                                        <w:right w:val="none" w:sz="0" w:space="0" w:color="auto"/>
                                      </w:divBdr>
                                      <w:divsChild>
                                        <w:div w:id="634720515">
                                          <w:marLeft w:val="0"/>
                                          <w:marRight w:val="0"/>
                                          <w:marTop w:val="0"/>
                                          <w:marBottom w:val="0"/>
                                          <w:divBdr>
                                            <w:top w:val="none" w:sz="0" w:space="0" w:color="auto"/>
                                            <w:left w:val="none" w:sz="0" w:space="0" w:color="auto"/>
                                            <w:bottom w:val="none" w:sz="0" w:space="0" w:color="auto"/>
                                            <w:right w:val="none" w:sz="0" w:space="0" w:color="auto"/>
                                          </w:divBdr>
                                          <w:divsChild>
                                            <w:div w:id="79913548">
                                              <w:marLeft w:val="0"/>
                                              <w:marRight w:val="0"/>
                                              <w:marTop w:val="0"/>
                                              <w:marBottom w:val="0"/>
                                              <w:divBdr>
                                                <w:top w:val="none" w:sz="0" w:space="0" w:color="auto"/>
                                                <w:left w:val="none" w:sz="0" w:space="0" w:color="auto"/>
                                                <w:bottom w:val="none" w:sz="0" w:space="0" w:color="auto"/>
                                                <w:right w:val="none" w:sz="0" w:space="0" w:color="auto"/>
                                              </w:divBdr>
                                              <w:divsChild>
                                                <w:div w:id="2003655786">
                                                  <w:marLeft w:val="0"/>
                                                  <w:marRight w:val="0"/>
                                                  <w:marTop w:val="0"/>
                                                  <w:marBottom w:val="0"/>
                                                  <w:divBdr>
                                                    <w:top w:val="none" w:sz="0" w:space="0" w:color="auto"/>
                                                    <w:left w:val="none" w:sz="0" w:space="0" w:color="auto"/>
                                                    <w:bottom w:val="none" w:sz="0" w:space="0" w:color="auto"/>
                                                    <w:right w:val="none" w:sz="0" w:space="0" w:color="auto"/>
                                                  </w:divBdr>
                                                  <w:divsChild>
                                                    <w:div w:id="2047368672">
                                                      <w:marLeft w:val="0"/>
                                                      <w:marRight w:val="0"/>
                                                      <w:marTop w:val="0"/>
                                                      <w:marBottom w:val="0"/>
                                                      <w:divBdr>
                                                        <w:top w:val="none" w:sz="0" w:space="0" w:color="auto"/>
                                                        <w:left w:val="none" w:sz="0" w:space="0" w:color="auto"/>
                                                        <w:bottom w:val="none" w:sz="0" w:space="0" w:color="auto"/>
                                                        <w:right w:val="none" w:sz="0" w:space="0" w:color="auto"/>
                                                      </w:divBdr>
                                                      <w:divsChild>
                                                        <w:div w:id="1623031436">
                                                          <w:marLeft w:val="0"/>
                                                          <w:marRight w:val="0"/>
                                                          <w:marTop w:val="0"/>
                                                          <w:marBottom w:val="0"/>
                                                          <w:divBdr>
                                                            <w:top w:val="none" w:sz="0" w:space="0" w:color="auto"/>
                                                            <w:left w:val="none" w:sz="0" w:space="0" w:color="auto"/>
                                                            <w:bottom w:val="none" w:sz="0" w:space="0" w:color="auto"/>
                                                            <w:right w:val="none" w:sz="0" w:space="0" w:color="auto"/>
                                                          </w:divBdr>
                                                          <w:divsChild>
                                                            <w:div w:id="1554930323">
                                                              <w:marLeft w:val="0"/>
                                                              <w:marRight w:val="150"/>
                                                              <w:marTop w:val="0"/>
                                                              <w:marBottom w:val="150"/>
                                                              <w:divBdr>
                                                                <w:top w:val="none" w:sz="0" w:space="0" w:color="auto"/>
                                                                <w:left w:val="none" w:sz="0" w:space="0" w:color="auto"/>
                                                                <w:bottom w:val="none" w:sz="0" w:space="0" w:color="auto"/>
                                                                <w:right w:val="none" w:sz="0" w:space="0" w:color="auto"/>
                                                              </w:divBdr>
                                                              <w:divsChild>
                                                                <w:div w:id="78337679">
                                                                  <w:marLeft w:val="0"/>
                                                                  <w:marRight w:val="0"/>
                                                                  <w:marTop w:val="0"/>
                                                                  <w:marBottom w:val="0"/>
                                                                  <w:divBdr>
                                                                    <w:top w:val="none" w:sz="0" w:space="0" w:color="auto"/>
                                                                    <w:left w:val="none" w:sz="0" w:space="0" w:color="auto"/>
                                                                    <w:bottom w:val="none" w:sz="0" w:space="0" w:color="auto"/>
                                                                    <w:right w:val="none" w:sz="0" w:space="0" w:color="auto"/>
                                                                  </w:divBdr>
                                                                  <w:divsChild>
                                                                    <w:div w:id="601495464">
                                                                      <w:marLeft w:val="0"/>
                                                                      <w:marRight w:val="0"/>
                                                                      <w:marTop w:val="0"/>
                                                                      <w:marBottom w:val="0"/>
                                                                      <w:divBdr>
                                                                        <w:top w:val="none" w:sz="0" w:space="0" w:color="auto"/>
                                                                        <w:left w:val="none" w:sz="0" w:space="0" w:color="auto"/>
                                                                        <w:bottom w:val="none" w:sz="0" w:space="0" w:color="auto"/>
                                                                        <w:right w:val="none" w:sz="0" w:space="0" w:color="auto"/>
                                                                      </w:divBdr>
                                                                      <w:divsChild>
                                                                        <w:div w:id="2014606869">
                                                                          <w:marLeft w:val="0"/>
                                                                          <w:marRight w:val="0"/>
                                                                          <w:marTop w:val="0"/>
                                                                          <w:marBottom w:val="0"/>
                                                                          <w:divBdr>
                                                                            <w:top w:val="none" w:sz="0" w:space="0" w:color="auto"/>
                                                                            <w:left w:val="none" w:sz="0" w:space="0" w:color="auto"/>
                                                                            <w:bottom w:val="none" w:sz="0" w:space="0" w:color="auto"/>
                                                                            <w:right w:val="none" w:sz="0" w:space="0" w:color="auto"/>
                                                                          </w:divBdr>
                                                                          <w:divsChild>
                                                                            <w:div w:id="1437410259">
                                                                              <w:marLeft w:val="0"/>
                                                                              <w:marRight w:val="0"/>
                                                                              <w:marTop w:val="0"/>
                                                                              <w:marBottom w:val="0"/>
                                                                              <w:divBdr>
                                                                                <w:top w:val="none" w:sz="0" w:space="0" w:color="auto"/>
                                                                                <w:left w:val="none" w:sz="0" w:space="0" w:color="auto"/>
                                                                                <w:bottom w:val="none" w:sz="0" w:space="0" w:color="auto"/>
                                                                                <w:right w:val="none" w:sz="0" w:space="0" w:color="auto"/>
                                                                              </w:divBdr>
                                                                              <w:divsChild>
                                                                                <w:div w:id="1191721730">
                                                                                  <w:marLeft w:val="0"/>
                                                                                  <w:marRight w:val="0"/>
                                                                                  <w:marTop w:val="0"/>
                                                                                  <w:marBottom w:val="0"/>
                                                                                  <w:divBdr>
                                                                                    <w:top w:val="none" w:sz="0" w:space="0" w:color="auto"/>
                                                                                    <w:left w:val="none" w:sz="0" w:space="0" w:color="auto"/>
                                                                                    <w:bottom w:val="none" w:sz="0" w:space="0" w:color="auto"/>
                                                                                    <w:right w:val="none" w:sz="0" w:space="0" w:color="auto"/>
                                                                                  </w:divBdr>
                                                                                  <w:divsChild>
                                                                                    <w:div w:id="149756168">
                                                                                      <w:marLeft w:val="0"/>
                                                                                      <w:marRight w:val="0"/>
                                                                                      <w:marTop w:val="0"/>
                                                                                      <w:marBottom w:val="0"/>
                                                                                      <w:divBdr>
                                                                                        <w:top w:val="none" w:sz="0" w:space="0" w:color="auto"/>
                                                                                        <w:left w:val="none" w:sz="0" w:space="0" w:color="auto"/>
                                                                                        <w:bottom w:val="none" w:sz="0" w:space="0" w:color="auto"/>
                                                                                        <w:right w:val="none" w:sz="0" w:space="0" w:color="auto"/>
                                                                                      </w:divBdr>
                                                                                    </w:div>
                                                                                    <w:div w:id="19477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065424">
      <w:bodyDiv w:val="1"/>
      <w:marLeft w:val="0"/>
      <w:marRight w:val="0"/>
      <w:marTop w:val="0"/>
      <w:marBottom w:val="0"/>
      <w:divBdr>
        <w:top w:val="none" w:sz="0" w:space="0" w:color="auto"/>
        <w:left w:val="none" w:sz="0" w:space="0" w:color="auto"/>
        <w:bottom w:val="none" w:sz="0" w:space="0" w:color="auto"/>
        <w:right w:val="none" w:sz="0" w:space="0" w:color="auto"/>
      </w:divBdr>
    </w:div>
    <w:div w:id="1165318209">
      <w:bodyDiv w:val="1"/>
      <w:marLeft w:val="0"/>
      <w:marRight w:val="0"/>
      <w:marTop w:val="0"/>
      <w:marBottom w:val="0"/>
      <w:divBdr>
        <w:top w:val="none" w:sz="0" w:space="0" w:color="auto"/>
        <w:left w:val="none" w:sz="0" w:space="0" w:color="auto"/>
        <w:bottom w:val="none" w:sz="0" w:space="0" w:color="auto"/>
        <w:right w:val="none" w:sz="0" w:space="0" w:color="auto"/>
      </w:divBdr>
    </w:div>
    <w:div w:id="1281494176">
      <w:bodyDiv w:val="1"/>
      <w:marLeft w:val="0"/>
      <w:marRight w:val="0"/>
      <w:marTop w:val="0"/>
      <w:marBottom w:val="0"/>
      <w:divBdr>
        <w:top w:val="none" w:sz="0" w:space="0" w:color="auto"/>
        <w:left w:val="none" w:sz="0" w:space="0" w:color="auto"/>
        <w:bottom w:val="none" w:sz="0" w:space="0" w:color="auto"/>
        <w:right w:val="none" w:sz="0" w:space="0" w:color="auto"/>
      </w:divBdr>
    </w:div>
    <w:div w:id="1377894435">
      <w:bodyDiv w:val="1"/>
      <w:marLeft w:val="0"/>
      <w:marRight w:val="0"/>
      <w:marTop w:val="0"/>
      <w:marBottom w:val="0"/>
      <w:divBdr>
        <w:top w:val="none" w:sz="0" w:space="0" w:color="auto"/>
        <w:left w:val="none" w:sz="0" w:space="0" w:color="auto"/>
        <w:bottom w:val="none" w:sz="0" w:space="0" w:color="auto"/>
        <w:right w:val="none" w:sz="0" w:space="0" w:color="auto"/>
      </w:divBdr>
    </w:div>
    <w:div w:id="1388718953">
      <w:bodyDiv w:val="1"/>
      <w:marLeft w:val="0"/>
      <w:marRight w:val="0"/>
      <w:marTop w:val="0"/>
      <w:marBottom w:val="0"/>
      <w:divBdr>
        <w:top w:val="none" w:sz="0" w:space="0" w:color="auto"/>
        <w:left w:val="none" w:sz="0" w:space="0" w:color="auto"/>
        <w:bottom w:val="none" w:sz="0" w:space="0" w:color="auto"/>
        <w:right w:val="none" w:sz="0" w:space="0" w:color="auto"/>
      </w:divBdr>
    </w:div>
    <w:div w:id="1514108350">
      <w:bodyDiv w:val="1"/>
      <w:marLeft w:val="0"/>
      <w:marRight w:val="0"/>
      <w:marTop w:val="0"/>
      <w:marBottom w:val="0"/>
      <w:divBdr>
        <w:top w:val="none" w:sz="0" w:space="0" w:color="auto"/>
        <w:left w:val="none" w:sz="0" w:space="0" w:color="auto"/>
        <w:bottom w:val="none" w:sz="0" w:space="0" w:color="auto"/>
        <w:right w:val="none" w:sz="0" w:space="0" w:color="auto"/>
      </w:divBdr>
    </w:div>
    <w:div w:id="1688481558">
      <w:bodyDiv w:val="1"/>
      <w:marLeft w:val="0"/>
      <w:marRight w:val="0"/>
      <w:marTop w:val="0"/>
      <w:marBottom w:val="0"/>
      <w:divBdr>
        <w:top w:val="none" w:sz="0" w:space="0" w:color="auto"/>
        <w:left w:val="none" w:sz="0" w:space="0" w:color="auto"/>
        <w:bottom w:val="none" w:sz="0" w:space="0" w:color="auto"/>
        <w:right w:val="none" w:sz="0" w:space="0" w:color="auto"/>
      </w:divBdr>
    </w:div>
    <w:div w:id="1797791611">
      <w:bodyDiv w:val="1"/>
      <w:marLeft w:val="0"/>
      <w:marRight w:val="0"/>
      <w:marTop w:val="0"/>
      <w:marBottom w:val="0"/>
      <w:divBdr>
        <w:top w:val="none" w:sz="0" w:space="0" w:color="auto"/>
        <w:left w:val="none" w:sz="0" w:space="0" w:color="auto"/>
        <w:bottom w:val="none" w:sz="0" w:space="0" w:color="auto"/>
        <w:right w:val="none" w:sz="0" w:space="0" w:color="auto"/>
      </w:divBdr>
      <w:divsChild>
        <w:div w:id="47337780">
          <w:marLeft w:val="0"/>
          <w:marRight w:val="0"/>
          <w:marTop w:val="0"/>
          <w:marBottom w:val="0"/>
          <w:divBdr>
            <w:top w:val="none" w:sz="0" w:space="0" w:color="auto"/>
            <w:left w:val="none" w:sz="0" w:space="0" w:color="auto"/>
            <w:bottom w:val="none" w:sz="0" w:space="0" w:color="auto"/>
            <w:right w:val="none" w:sz="0" w:space="0" w:color="auto"/>
          </w:divBdr>
        </w:div>
      </w:divsChild>
    </w:div>
    <w:div w:id="1896550239">
      <w:bodyDiv w:val="1"/>
      <w:marLeft w:val="0"/>
      <w:marRight w:val="0"/>
      <w:marTop w:val="0"/>
      <w:marBottom w:val="0"/>
      <w:divBdr>
        <w:top w:val="none" w:sz="0" w:space="0" w:color="auto"/>
        <w:left w:val="none" w:sz="0" w:space="0" w:color="auto"/>
        <w:bottom w:val="none" w:sz="0" w:space="0" w:color="auto"/>
        <w:right w:val="none" w:sz="0" w:space="0" w:color="auto"/>
      </w:divBdr>
    </w:div>
    <w:div w:id="1899441738">
      <w:bodyDiv w:val="1"/>
      <w:marLeft w:val="0"/>
      <w:marRight w:val="0"/>
      <w:marTop w:val="0"/>
      <w:marBottom w:val="0"/>
      <w:divBdr>
        <w:top w:val="none" w:sz="0" w:space="0" w:color="auto"/>
        <w:left w:val="none" w:sz="0" w:space="0" w:color="auto"/>
        <w:bottom w:val="none" w:sz="0" w:space="0" w:color="auto"/>
        <w:right w:val="none" w:sz="0" w:space="0" w:color="auto"/>
      </w:divBdr>
    </w:div>
    <w:div w:id="201838863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bryson@ucl.ac.uk" TargetMode="External"/><Relationship Id="rId18" Type="http://schemas.openxmlformats.org/officeDocument/2006/relationships/hyperlink" Target="https://www.stata.com/stata-news/statanews.25.4.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hyperlink" Target="http://www.football-data.co.uk" TargetMode="External"/><Relationship Id="rId19" Type="http://schemas.openxmlformats.org/officeDocument/2006/relationships/hyperlink" Target="https://www.iser.essex.ac.uk/files/teaching/stephenj/ec968/pdfs/ec968st5.pdf" TargetMode="External"/><Relationship Id="rId4" Type="http://schemas.openxmlformats.org/officeDocument/2006/relationships/settings" Target="settings.xml"/><Relationship Id="rId9"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CFA31-F630-4CAE-814D-EED5F097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8557</Words>
  <Characters>48780</Characters>
  <Application>Microsoft Office Word</Application>
  <DocSecurity>0</DocSecurity>
  <Lines>406</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Andrew E</vt:lpstr>
      <vt:lpstr>Andrew E</vt:lpstr>
    </vt:vector>
  </TitlesOfParts>
  <Company>Aarhus School off Business</Company>
  <LinksUpToDate>false</LinksUpToDate>
  <CharactersWithSpaces>57223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E</dc:title>
  <dc:subject/>
  <dc:creator>Nicolai Kristensen</dc:creator>
  <cp:keywords/>
  <cp:lastModifiedBy>Bryson, Alex</cp:lastModifiedBy>
  <cp:revision>2</cp:revision>
  <cp:lastPrinted>2016-06-19T15:58:00Z</cp:lastPrinted>
  <dcterms:created xsi:type="dcterms:W3CDTF">2020-04-23T11:02:00Z</dcterms:created>
  <dcterms:modified xsi:type="dcterms:W3CDTF">2020-04-23T11:02:00Z</dcterms:modified>
</cp:coreProperties>
</file>