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ACB4" w14:textId="77777777" w:rsidR="001B7350" w:rsidRPr="00C83F46" w:rsidRDefault="001B7350" w:rsidP="001B7350">
      <w:pPr>
        <w:spacing w:line="480" w:lineRule="auto"/>
        <w:rPr>
          <w:b/>
          <w:bCs/>
          <w:lang w:val="en-US"/>
        </w:rPr>
      </w:pPr>
      <w:r w:rsidRPr="00C83F46">
        <w:rPr>
          <w:b/>
          <w:bCs/>
          <w:lang w:val="en-US"/>
        </w:rPr>
        <w:t>Title: The relevance of surgical margins in clinically early oral squamous cell carcinoma</w:t>
      </w:r>
    </w:p>
    <w:p w14:paraId="17B94125" w14:textId="77777777" w:rsidR="001B7350" w:rsidRPr="00760144" w:rsidRDefault="001B7350" w:rsidP="001B7350">
      <w:pPr>
        <w:spacing w:line="480" w:lineRule="auto"/>
        <w:rPr>
          <w:lang w:val="en-US"/>
        </w:rPr>
      </w:pPr>
      <w:r w:rsidRPr="00760144">
        <w:rPr>
          <w:lang w:val="en-US"/>
        </w:rPr>
        <w:t>Authors:</w:t>
      </w:r>
    </w:p>
    <w:p w14:paraId="3904F46B" w14:textId="77777777" w:rsidR="001B7350" w:rsidRPr="00606A96" w:rsidRDefault="001B7350" w:rsidP="001B7350">
      <w:pPr>
        <w:spacing w:line="480" w:lineRule="auto"/>
        <w:rPr>
          <w:lang w:val="en-US"/>
        </w:rPr>
      </w:pPr>
      <w:r w:rsidRPr="00606A96">
        <w:rPr>
          <w:i/>
          <w:iCs/>
          <w:lang w:val="en-US"/>
        </w:rPr>
        <w:t>(Corresponding author)</w:t>
      </w:r>
      <w:r>
        <w:rPr>
          <w:i/>
          <w:iCs/>
          <w:lang w:val="en-US"/>
        </w:rPr>
        <w:t xml:space="preserve"> </w:t>
      </w:r>
      <w:r>
        <w:rPr>
          <w:lang w:val="en-US"/>
        </w:rPr>
        <w:t xml:space="preserve">Mandeep S </w:t>
      </w:r>
      <w:proofErr w:type="spellStart"/>
      <w:r>
        <w:rPr>
          <w:lang w:val="en-US"/>
        </w:rPr>
        <w:t>Bajwa</w:t>
      </w:r>
      <w:r>
        <w:rPr>
          <w:vertAlign w:val="superscript"/>
          <w:lang w:val="en-US"/>
        </w:rPr>
        <w:t>a</w:t>
      </w:r>
      <w:proofErr w:type="spellEnd"/>
      <w:r>
        <w:rPr>
          <w:vertAlign w:val="superscript"/>
          <w:lang w:val="en-US"/>
        </w:rPr>
        <w:t>, b</w:t>
      </w:r>
      <w:r>
        <w:rPr>
          <w:lang w:val="en-US"/>
        </w:rPr>
        <w:t xml:space="preserve"> </w:t>
      </w:r>
      <w:r>
        <w:rPr>
          <w:lang w:val="en-US"/>
        </w:rPr>
        <w:tab/>
        <w:t>msbajwa@liverpool.ac.uk</w:t>
      </w:r>
    </w:p>
    <w:p w14:paraId="0E218DC2" w14:textId="77777777" w:rsidR="001B7350" w:rsidRDefault="001B7350" w:rsidP="001B7350">
      <w:pPr>
        <w:spacing w:line="480" w:lineRule="auto"/>
        <w:rPr>
          <w:vertAlign w:val="superscript"/>
          <w:lang w:val="en-US"/>
        </w:rPr>
      </w:pPr>
      <w:r>
        <w:rPr>
          <w:lang w:val="en-US"/>
        </w:rPr>
        <w:t xml:space="preserve">David </w:t>
      </w:r>
      <w:proofErr w:type="spellStart"/>
      <w:r>
        <w:rPr>
          <w:lang w:val="en-US"/>
        </w:rPr>
        <w:t>Houghton</w:t>
      </w:r>
      <w:r>
        <w:rPr>
          <w:vertAlign w:val="superscript"/>
          <w:lang w:val="en-US"/>
        </w:rPr>
        <w:t>a</w:t>
      </w:r>
      <w:proofErr w:type="spellEnd"/>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r w:rsidRPr="00B90498">
        <w:rPr>
          <w:lang w:val="en-US"/>
        </w:rPr>
        <w:t>drhoughton@doctors.org.uk</w:t>
      </w:r>
    </w:p>
    <w:p w14:paraId="3847F9A2" w14:textId="77777777" w:rsidR="001B7350" w:rsidRPr="00B90498" w:rsidRDefault="001B7350" w:rsidP="001B7350">
      <w:pPr>
        <w:spacing w:line="480" w:lineRule="auto"/>
        <w:rPr>
          <w:lang w:val="en-US"/>
        </w:rPr>
      </w:pPr>
      <w:r>
        <w:rPr>
          <w:lang w:val="en-US"/>
        </w:rPr>
        <w:t xml:space="preserve">Kapil </w:t>
      </w:r>
      <w:proofErr w:type="spellStart"/>
      <w:r>
        <w:rPr>
          <w:lang w:val="en-US"/>
        </w:rPr>
        <w:t>Java</w:t>
      </w:r>
      <w:r>
        <w:rPr>
          <w:vertAlign w:val="superscript"/>
          <w:lang w:val="en-US"/>
        </w:rPr>
        <w:t>a</w:t>
      </w:r>
      <w:proofErr w:type="spellEnd"/>
      <w:r>
        <w:rPr>
          <w:lang w:val="en-US"/>
        </w:rPr>
        <w:tab/>
      </w:r>
      <w:r>
        <w:rPr>
          <w:lang w:val="en-US"/>
        </w:rPr>
        <w:tab/>
      </w:r>
      <w:r>
        <w:rPr>
          <w:lang w:val="en-US"/>
        </w:rPr>
        <w:tab/>
      </w:r>
      <w:r>
        <w:rPr>
          <w:lang w:val="en-US"/>
        </w:rPr>
        <w:tab/>
      </w:r>
      <w:r>
        <w:rPr>
          <w:lang w:val="en-US"/>
        </w:rPr>
        <w:tab/>
      </w:r>
      <w:r>
        <w:rPr>
          <w:lang w:val="en-US"/>
        </w:rPr>
        <w:tab/>
      </w:r>
      <w:r w:rsidRPr="00B90498">
        <w:rPr>
          <w:lang w:val="en-US"/>
        </w:rPr>
        <w:t>kapiljava@hotmail.com</w:t>
      </w:r>
    </w:p>
    <w:p w14:paraId="3C40917F" w14:textId="77777777" w:rsidR="001B7350" w:rsidRPr="00B90498" w:rsidRDefault="001B7350" w:rsidP="001B7350">
      <w:pPr>
        <w:spacing w:line="480" w:lineRule="auto"/>
        <w:rPr>
          <w:lang w:val="en-US"/>
        </w:rPr>
      </w:pPr>
      <w:proofErr w:type="spellStart"/>
      <w:r>
        <w:rPr>
          <w:lang w:val="en-US"/>
        </w:rPr>
        <w:t>Asterios</w:t>
      </w:r>
      <w:proofErr w:type="spellEnd"/>
      <w:r>
        <w:rPr>
          <w:lang w:val="en-US"/>
        </w:rPr>
        <w:t xml:space="preserve"> </w:t>
      </w:r>
      <w:proofErr w:type="spellStart"/>
      <w:r>
        <w:rPr>
          <w:lang w:val="en-US"/>
        </w:rPr>
        <w:t>Triantafyllou</w:t>
      </w:r>
      <w:r>
        <w:rPr>
          <w:vertAlign w:val="superscript"/>
          <w:lang w:val="en-US"/>
        </w:rPr>
        <w:t>a</w:t>
      </w:r>
      <w:proofErr w:type="spellEnd"/>
      <w:r>
        <w:rPr>
          <w:vertAlign w:val="superscript"/>
          <w:lang w:val="en-US"/>
        </w:rPr>
        <w:t>, d</w:t>
      </w:r>
      <w:r>
        <w:rPr>
          <w:lang w:val="en-US"/>
        </w:rPr>
        <w:tab/>
      </w:r>
      <w:r>
        <w:rPr>
          <w:lang w:val="en-US"/>
        </w:rPr>
        <w:tab/>
      </w:r>
      <w:r>
        <w:rPr>
          <w:lang w:val="en-US"/>
        </w:rPr>
        <w:tab/>
      </w:r>
      <w:r>
        <w:rPr>
          <w:lang w:val="en-US"/>
        </w:rPr>
        <w:tab/>
      </w:r>
      <w:r w:rsidRPr="00B90498">
        <w:rPr>
          <w:lang w:val="en-US"/>
        </w:rPr>
        <w:t>triantaf@liverpool.ac.uk</w:t>
      </w:r>
    </w:p>
    <w:p w14:paraId="141A8038" w14:textId="77777777" w:rsidR="001B7350" w:rsidRPr="00B90498" w:rsidRDefault="001B7350" w:rsidP="001B7350">
      <w:pPr>
        <w:spacing w:line="480" w:lineRule="auto"/>
        <w:rPr>
          <w:lang w:val="en-US"/>
        </w:rPr>
      </w:pPr>
      <w:proofErr w:type="spellStart"/>
      <w:r>
        <w:rPr>
          <w:lang w:val="en-US"/>
        </w:rPr>
        <w:t>Owais</w:t>
      </w:r>
      <w:proofErr w:type="spellEnd"/>
      <w:r>
        <w:rPr>
          <w:lang w:val="en-US"/>
        </w:rPr>
        <w:t xml:space="preserve"> </w:t>
      </w:r>
      <w:proofErr w:type="spellStart"/>
      <w:r>
        <w:rPr>
          <w:lang w:val="en-US"/>
        </w:rPr>
        <w:t>Khattak</w:t>
      </w:r>
      <w:r>
        <w:rPr>
          <w:vertAlign w:val="superscript"/>
          <w:lang w:val="en-US"/>
        </w:rPr>
        <w:t>a</w:t>
      </w:r>
      <w:proofErr w:type="spellEnd"/>
      <w:r>
        <w:rPr>
          <w:lang w:val="en-US"/>
        </w:rPr>
        <w:tab/>
      </w:r>
      <w:r>
        <w:rPr>
          <w:lang w:val="en-US"/>
        </w:rPr>
        <w:tab/>
      </w:r>
      <w:r>
        <w:rPr>
          <w:lang w:val="en-US"/>
        </w:rPr>
        <w:tab/>
      </w:r>
      <w:r>
        <w:rPr>
          <w:lang w:val="en-US"/>
        </w:rPr>
        <w:tab/>
      </w:r>
      <w:r>
        <w:rPr>
          <w:lang w:val="en-US"/>
        </w:rPr>
        <w:tab/>
      </w:r>
      <w:r w:rsidRPr="00B90498">
        <w:rPr>
          <w:lang w:val="en-US"/>
        </w:rPr>
        <w:t>owais8611@gmail.com</w:t>
      </w:r>
    </w:p>
    <w:p w14:paraId="57B597F8" w14:textId="77777777" w:rsidR="001B7350" w:rsidRPr="00B90498" w:rsidRDefault="001B7350" w:rsidP="001B7350">
      <w:pPr>
        <w:spacing w:line="480" w:lineRule="auto"/>
        <w:rPr>
          <w:lang w:val="en-US"/>
        </w:rPr>
      </w:pPr>
      <w:proofErr w:type="spellStart"/>
      <w:r>
        <w:rPr>
          <w:lang w:val="en-US"/>
        </w:rPr>
        <w:t>Fazilet</w:t>
      </w:r>
      <w:proofErr w:type="spellEnd"/>
      <w:r>
        <w:rPr>
          <w:lang w:val="en-US"/>
        </w:rPr>
        <w:t xml:space="preserve"> </w:t>
      </w:r>
      <w:proofErr w:type="spellStart"/>
      <w:r>
        <w:rPr>
          <w:lang w:val="en-US"/>
        </w:rPr>
        <w:t>Bekiroglu</w:t>
      </w:r>
      <w:r>
        <w:rPr>
          <w:vertAlign w:val="superscript"/>
          <w:lang w:val="en-US"/>
        </w:rPr>
        <w:t>a</w:t>
      </w:r>
      <w:proofErr w:type="spellEnd"/>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r w:rsidRPr="00B90498">
        <w:rPr>
          <w:lang w:val="en-US"/>
        </w:rPr>
        <w:t>fbekiroglu@doctors.org.uk</w:t>
      </w:r>
    </w:p>
    <w:p w14:paraId="6C93E4B3" w14:textId="77777777" w:rsidR="001B7350" w:rsidRPr="00B90498" w:rsidRDefault="001B7350" w:rsidP="001B7350">
      <w:pPr>
        <w:spacing w:line="480" w:lineRule="auto"/>
        <w:rPr>
          <w:lang w:val="en-US"/>
        </w:rPr>
      </w:pPr>
      <w:r>
        <w:rPr>
          <w:lang w:val="en-US"/>
        </w:rPr>
        <w:t xml:space="preserve">Andrew G </w:t>
      </w:r>
      <w:proofErr w:type="spellStart"/>
      <w:r>
        <w:rPr>
          <w:lang w:val="en-US"/>
        </w:rPr>
        <w:t>Schache</w:t>
      </w:r>
      <w:r>
        <w:rPr>
          <w:vertAlign w:val="superscript"/>
          <w:lang w:val="en-US"/>
        </w:rPr>
        <w:t>a</w:t>
      </w:r>
      <w:proofErr w:type="spellEnd"/>
      <w:r>
        <w:rPr>
          <w:vertAlign w:val="superscript"/>
          <w:lang w:val="en-US"/>
        </w:rPr>
        <w:t>, b</w:t>
      </w:r>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r>
        <w:rPr>
          <w:lang w:val="en-US"/>
        </w:rPr>
        <w:t>schache@liverpool.ac.uk</w:t>
      </w:r>
    </w:p>
    <w:p w14:paraId="00B99E8B" w14:textId="77777777" w:rsidR="001B7350" w:rsidRPr="002443F0" w:rsidRDefault="001B7350" w:rsidP="001B7350">
      <w:pPr>
        <w:spacing w:line="480" w:lineRule="auto"/>
        <w:rPr>
          <w:lang w:val="en-US"/>
        </w:rPr>
      </w:pPr>
      <w:r>
        <w:rPr>
          <w:lang w:val="en-US"/>
        </w:rPr>
        <w:t xml:space="preserve">James S Brown </w:t>
      </w:r>
      <w:r>
        <w:rPr>
          <w:vertAlign w:val="superscript"/>
          <w:lang w:val="en-US"/>
        </w:rPr>
        <w:t>a, b</w:t>
      </w:r>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r w:rsidRPr="002443F0">
        <w:rPr>
          <w:lang w:val="en-US"/>
        </w:rPr>
        <w:t>brownjs@doctors.org.uk</w:t>
      </w:r>
    </w:p>
    <w:p w14:paraId="6C03E32E" w14:textId="77777777" w:rsidR="001B7350" w:rsidRDefault="001B7350" w:rsidP="001B7350">
      <w:pPr>
        <w:spacing w:line="480" w:lineRule="auto"/>
        <w:rPr>
          <w:vertAlign w:val="superscript"/>
          <w:lang w:val="en-US"/>
        </w:rPr>
      </w:pPr>
      <w:r>
        <w:rPr>
          <w:lang w:val="en-US"/>
        </w:rPr>
        <w:t xml:space="preserve">James A </w:t>
      </w:r>
      <w:proofErr w:type="spellStart"/>
      <w:r>
        <w:rPr>
          <w:lang w:val="en-US"/>
        </w:rPr>
        <w:t>McCaul</w:t>
      </w:r>
      <w:r>
        <w:rPr>
          <w:vertAlign w:val="superscript"/>
          <w:lang w:val="en-US"/>
        </w:rPr>
        <w:t>e</w:t>
      </w:r>
      <w:proofErr w:type="spellEnd"/>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r w:rsidRPr="002443F0">
        <w:rPr>
          <w:lang w:val="en-US"/>
        </w:rPr>
        <w:t>jim.mccaul@mac.com</w:t>
      </w:r>
    </w:p>
    <w:p w14:paraId="6C2F4DC0" w14:textId="77777777" w:rsidR="001B7350" w:rsidRDefault="001B7350" w:rsidP="001B7350">
      <w:pPr>
        <w:spacing w:line="480" w:lineRule="auto"/>
        <w:rPr>
          <w:lang w:val="en-US"/>
        </w:rPr>
      </w:pPr>
      <w:r>
        <w:rPr>
          <w:lang w:val="en-US"/>
        </w:rPr>
        <w:t xml:space="preserve">Simon N </w:t>
      </w:r>
      <w:proofErr w:type="spellStart"/>
      <w:r>
        <w:rPr>
          <w:lang w:val="en-US"/>
        </w:rPr>
        <w:t>Rogers</w:t>
      </w:r>
      <w:r>
        <w:rPr>
          <w:vertAlign w:val="superscript"/>
          <w:lang w:val="en-US"/>
        </w:rPr>
        <w:t>a</w:t>
      </w:r>
      <w:proofErr w:type="spellEnd"/>
      <w:r>
        <w:rPr>
          <w:vertAlign w:val="superscript"/>
          <w:lang w:val="en-US"/>
        </w:rPr>
        <w:t>, f</w:t>
      </w:r>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hyperlink r:id="rId6" w:history="1">
        <w:r w:rsidRPr="00A22CC0">
          <w:rPr>
            <w:rStyle w:val="Hyperlink"/>
            <w:lang w:val="en-US"/>
          </w:rPr>
          <w:t>snrogers62@icloud.com</w:t>
        </w:r>
      </w:hyperlink>
    </w:p>
    <w:p w14:paraId="6DC6B5A9" w14:textId="77777777" w:rsidR="001B7350" w:rsidRPr="00BC2A72" w:rsidRDefault="001B7350" w:rsidP="001B7350">
      <w:pPr>
        <w:spacing w:line="480" w:lineRule="auto"/>
        <w:rPr>
          <w:lang w:val="en-US"/>
        </w:rPr>
      </w:pPr>
      <w:r>
        <w:rPr>
          <w:lang w:val="en-US"/>
        </w:rPr>
        <w:t xml:space="preserve">Derek </w:t>
      </w:r>
      <w:proofErr w:type="spellStart"/>
      <w:r>
        <w:rPr>
          <w:lang w:val="en-US"/>
        </w:rPr>
        <w:t>Lowe</w:t>
      </w:r>
      <w:r>
        <w:rPr>
          <w:vertAlign w:val="superscript"/>
          <w:lang w:val="en-US"/>
        </w:rPr>
        <w:t>c</w:t>
      </w:r>
      <w:proofErr w:type="spellEnd"/>
      <w:r>
        <w:rPr>
          <w:lang w:val="en-US"/>
        </w:rPr>
        <w:tab/>
      </w:r>
      <w:r>
        <w:rPr>
          <w:lang w:val="en-US"/>
        </w:rPr>
        <w:tab/>
      </w:r>
      <w:r>
        <w:rPr>
          <w:lang w:val="en-US"/>
        </w:rPr>
        <w:tab/>
      </w:r>
      <w:r>
        <w:rPr>
          <w:lang w:val="en-US"/>
        </w:rPr>
        <w:tab/>
      </w:r>
      <w:r>
        <w:rPr>
          <w:lang w:val="en-US"/>
        </w:rPr>
        <w:tab/>
      </w:r>
      <w:r>
        <w:rPr>
          <w:lang w:val="en-US"/>
        </w:rPr>
        <w:tab/>
      </w:r>
      <w:r w:rsidRPr="00B90498">
        <w:rPr>
          <w:lang w:val="en-US"/>
        </w:rPr>
        <w:t>astraglobeltd@btconnect.com</w:t>
      </w:r>
    </w:p>
    <w:p w14:paraId="7B33F86C" w14:textId="77777777" w:rsidR="001B7350" w:rsidRDefault="001B7350" w:rsidP="001B7350">
      <w:pPr>
        <w:spacing w:line="480" w:lineRule="auto"/>
        <w:rPr>
          <w:vertAlign w:val="superscript"/>
          <w:lang w:val="en-US"/>
        </w:rPr>
      </w:pPr>
      <w:r>
        <w:rPr>
          <w:lang w:val="en-US"/>
        </w:rPr>
        <w:t xml:space="preserve">Jeremy </w:t>
      </w:r>
      <w:proofErr w:type="spellStart"/>
      <w:r>
        <w:rPr>
          <w:lang w:val="en-US"/>
        </w:rPr>
        <w:t>McMahon</w:t>
      </w:r>
      <w:r>
        <w:rPr>
          <w:vertAlign w:val="superscript"/>
          <w:lang w:val="en-US"/>
        </w:rPr>
        <w:t>e</w:t>
      </w:r>
      <w:proofErr w:type="spellEnd"/>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r w:rsidRPr="002443F0">
        <w:rPr>
          <w:lang w:val="en-US"/>
        </w:rPr>
        <w:t>jeremymcmahon@nhs.net</w:t>
      </w:r>
    </w:p>
    <w:p w14:paraId="13CE33F5" w14:textId="77777777" w:rsidR="001B7350" w:rsidRDefault="001B7350" w:rsidP="001B7350">
      <w:pPr>
        <w:spacing w:line="480" w:lineRule="auto"/>
        <w:rPr>
          <w:vertAlign w:val="superscript"/>
          <w:lang w:val="en-US"/>
        </w:rPr>
      </w:pPr>
      <w:r>
        <w:rPr>
          <w:lang w:val="en-US"/>
        </w:rPr>
        <w:t xml:space="preserve">Richard J </w:t>
      </w:r>
      <w:proofErr w:type="spellStart"/>
      <w:r>
        <w:rPr>
          <w:lang w:val="en-US"/>
        </w:rPr>
        <w:t>Shaw</w:t>
      </w:r>
      <w:r>
        <w:rPr>
          <w:vertAlign w:val="superscript"/>
          <w:lang w:val="en-US"/>
        </w:rPr>
        <w:t>a</w:t>
      </w:r>
      <w:proofErr w:type="spellEnd"/>
      <w:r>
        <w:rPr>
          <w:vertAlign w:val="superscript"/>
          <w:lang w:val="en-US"/>
        </w:rPr>
        <w:t>, b</w:t>
      </w:r>
      <w:r>
        <w:rPr>
          <w:vertAlign w:val="superscript"/>
          <w:lang w:val="en-US"/>
        </w:rPr>
        <w:tab/>
      </w:r>
      <w:r>
        <w:rPr>
          <w:vertAlign w:val="superscript"/>
          <w:lang w:val="en-US"/>
        </w:rPr>
        <w:tab/>
      </w:r>
      <w:r>
        <w:rPr>
          <w:vertAlign w:val="superscript"/>
          <w:lang w:val="en-US"/>
        </w:rPr>
        <w:tab/>
      </w:r>
      <w:r>
        <w:rPr>
          <w:vertAlign w:val="superscript"/>
          <w:lang w:val="en-US"/>
        </w:rPr>
        <w:tab/>
      </w:r>
      <w:r>
        <w:rPr>
          <w:vertAlign w:val="superscript"/>
          <w:lang w:val="en-US"/>
        </w:rPr>
        <w:tab/>
      </w:r>
      <w:r>
        <w:rPr>
          <w:lang w:val="en-US"/>
        </w:rPr>
        <w:t>rjshaw@liverpool.ac.uk</w:t>
      </w:r>
      <w:r>
        <w:rPr>
          <w:vertAlign w:val="superscript"/>
          <w:lang w:val="en-US"/>
        </w:rPr>
        <w:tab/>
      </w:r>
    </w:p>
    <w:p w14:paraId="68AC070F" w14:textId="77777777" w:rsidR="001B7350" w:rsidRDefault="001B7350" w:rsidP="001B7350">
      <w:pPr>
        <w:spacing w:line="480" w:lineRule="auto"/>
        <w:rPr>
          <w:vertAlign w:val="superscript"/>
          <w:lang w:val="en-US"/>
        </w:rPr>
      </w:pPr>
    </w:p>
    <w:p w14:paraId="2A97A81C" w14:textId="77777777" w:rsidR="001B7350" w:rsidRDefault="001B7350" w:rsidP="001B7350">
      <w:pPr>
        <w:spacing w:line="480" w:lineRule="auto"/>
        <w:rPr>
          <w:lang w:val="en-US"/>
        </w:rPr>
      </w:pPr>
      <w:r>
        <w:rPr>
          <w:vertAlign w:val="superscript"/>
          <w:lang w:val="en-US"/>
        </w:rPr>
        <w:t xml:space="preserve">a </w:t>
      </w:r>
      <w:r>
        <w:rPr>
          <w:lang w:val="en-US"/>
        </w:rPr>
        <w:t xml:space="preserve">Liverpool Head &amp; Neck Centre, </w:t>
      </w:r>
      <w:proofErr w:type="spellStart"/>
      <w:r>
        <w:rPr>
          <w:lang w:val="en-US"/>
        </w:rPr>
        <w:t>Aintree</w:t>
      </w:r>
      <w:proofErr w:type="spellEnd"/>
      <w:r>
        <w:rPr>
          <w:lang w:val="en-US"/>
        </w:rPr>
        <w:t xml:space="preserve"> University Hospital, Liverpool UK</w:t>
      </w:r>
    </w:p>
    <w:p w14:paraId="171915F6" w14:textId="77777777" w:rsidR="001B7350" w:rsidRDefault="001B7350" w:rsidP="001B7350">
      <w:pPr>
        <w:spacing w:line="480" w:lineRule="auto"/>
        <w:rPr>
          <w:lang w:val="en-US"/>
        </w:rPr>
      </w:pPr>
      <w:r>
        <w:rPr>
          <w:vertAlign w:val="superscript"/>
          <w:lang w:val="en-US"/>
        </w:rPr>
        <w:t xml:space="preserve">b </w:t>
      </w:r>
      <w:r>
        <w:rPr>
          <w:lang w:val="en-US"/>
        </w:rPr>
        <w:t xml:space="preserve">Department of Molecular &amp; </w:t>
      </w:r>
      <w:proofErr w:type="spellStart"/>
      <w:r>
        <w:rPr>
          <w:lang w:val="en-US"/>
        </w:rPr>
        <w:t>Cli</w:t>
      </w:r>
      <w:proofErr w:type="spellEnd"/>
      <w:r>
        <w:rPr>
          <w:lang w:val="en-US"/>
        </w:rPr>
        <w:t xml:space="preserve"> </w:t>
      </w:r>
      <w:proofErr w:type="spellStart"/>
      <w:r>
        <w:rPr>
          <w:lang w:val="en-US"/>
        </w:rPr>
        <w:t>nical</w:t>
      </w:r>
      <w:proofErr w:type="spellEnd"/>
      <w:r>
        <w:rPr>
          <w:lang w:val="en-US"/>
        </w:rPr>
        <w:t xml:space="preserve"> Cancer Medicine, University of Liverpool, Liverpool UK</w:t>
      </w:r>
    </w:p>
    <w:p w14:paraId="386C4566" w14:textId="77777777" w:rsidR="001B7350" w:rsidRDefault="001B7350" w:rsidP="001B7350">
      <w:pPr>
        <w:spacing w:line="480" w:lineRule="auto"/>
        <w:rPr>
          <w:lang w:val="en-US"/>
        </w:rPr>
      </w:pPr>
      <w:r>
        <w:rPr>
          <w:vertAlign w:val="superscript"/>
          <w:lang w:val="en-US"/>
        </w:rPr>
        <w:t>c</w:t>
      </w:r>
      <w:r>
        <w:rPr>
          <w:lang w:val="en-US"/>
        </w:rPr>
        <w:t xml:space="preserve"> </w:t>
      </w:r>
      <w:proofErr w:type="spellStart"/>
      <w:r>
        <w:rPr>
          <w:lang w:val="en-US"/>
        </w:rPr>
        <w:t>Astraglobe</w:t>
      </w:r>
      <w:proofErr w:type="spellEnd"/>
      <w:r>
        <w:rPr>
          <w:lang w:val="en-US"/>
        </w:rPr>
        <w:t xml:space="preserve"> Ltd, </w:t>
      </w:r>
      <w:proofErr w:type="spellStart"/>
      <w:r>
        <w:rPr>
          <w:lang w:val="en-US"/>
        </w:rPr>
        <w:t>Congleton</w:t>
      </w:r>
      <w:proofErr w:type="spellEnd"/>
      <w:r>
        <w:rPr>
          <w:lang w:val="en-US"/>
        </w:rPr>
        <w:t>, Cheshire</w:t>
      </w:r>
    </w:p>
    <w:p w14:paraId="2CAF3B63" w14:textId="77777777" w:rsidR="001B7350" w:rsidRDefault="001B7350" w:rsidP="001B7350">
      <w:pPr>
        <w:spacing w:line="480" w:lineRule="auto"/>
        <w:rPr>
          <w:lang w:val="en-US"/>
        </w:rPr>
      </w:pPr>
      <w:r>
        <w:rPr>
          <w:vertAlign w:val="superscript"/>
          <w:lang w:val="en-US"/>
        </w:rPr>
        <w:t xml:space="preserve">d </w:t>
      </w:r>
      <w:r>
        <w:rPr>
          <w:lang w:val="en-US"/>
        </w:rPr>
        <w:t>Department of Oral Pathology, School of Dentistry, University of Liverpool, Liverpool UK</w:t>
      </w:r>
    </w:p>
    <w:p w14:paraId="59861CEE" w14:textId="77777777" w:rsidR="001B7350" w:rsidRDefault="001B7350" w:rsidP="001B7350">
      <w:pPr>
        <w:spacing w:line="480" w:lineRule="auto"/>
        <w:rPr>
          <w:lang w:val="en-US"/>
        </w:rPr>
      </w:pPr>
      <w:r>
        <w:rPr>
          <w:vertAlign w:val="superscript"/>
          <w:lang w:val="en-US"/>
        </w:rPr>
        <w:t xml:space="preserve">e </w:t>
      </w:r>
      <w:r>
        <w:rPr>
          <w:lang w:val="en-US"/>
        </w:rPr>
        <w:t>Department of Oral &amp; Maxillofacial Surgery, NHS Greater Glasgow &amp; Clyde, Glasgow UK</w:t>
      </w:r>
    </w:p>
    <w:p w14:paraId="0910B9BF" w14:textId="77777777" w:rsidR="001B7350" w:rsidRDefault="001B7350" w:rsidP="001B7350">
      <w:pPr>
        <w:spacing w:line="480" w:lineRule="auto"/>
        <w:rPr>
          <w:lang w:val="en-US"/>
        </w:rPr>
      </w:pPr>
      <w:r>
        <w:rPr>
          <w:vertAlign w:val="superscript"/>
          <w:lang w:val="en-US"/>
        </w:rPr>
        <w:t xml:space="preserve">f </w:t>
      </w:r>
      <w:r>
        <w:rPr>
          <w:lang w:val="en-US"/>
        </w:rPr>
        <w:t xml:space="preserve">Edge Hill University, </w:t>
      </w:r>
      <w:proofErr w:type="spellStart"/>
      <w:r>
        <w:rPr>
          <w:lang w:val="en-US"/>
        </w:rPr>
        <w:t>Ormskirk</w:t>
      </w:r>
      <w:proofErr w:type="spellEnd"/>
      <w:r>
        <w:rPr>
          <w:lang w:val="en-US"/>
        </w:rPr>
        <w:t xml:space="preserve"> UK</w:t>
      </w:r>
    </w:p>
    <w:p w14:paraId="61B27B59" w14:textId="77777777" w:rsidR="001B7350" w:rsidRDefault="001B7350" w:rsidP="001B7350">
      <w:pPr>
        <w:spacing w:line="480" w:lineRule="auto"/>
        <w:rPr>
          <w:lang w:val="en-US"/>
        </w:rPr>
      </w:pPr>
    </w:p>
    <w:p w14:paraId="7581FB09" w14:textId="77777777" w:rsidR="001B7350" w:rsidRDefault="001B7350" w:rsidP="001B7350">
      <w:pPr>
        <w:spacing w:line="480" w:lineRule="auto"/>
        <w:rPr>
          <w:lang w:val="en-US"/>
        </w:rPr>
      </w:pPr>
    </w:p>
    <w:p w14:paraId="67BDA23D" w14:textId="0C8C1804" w:rsidR="001B7350" w:rsidRPr="001B7350" w:rsidRDefault="001B7350" w:rsidP="001B7350">
      <w:pPr>
        <w:spacing w:line="480" w:lineRule="auto"/>
        <w:rPr>
          <w:b/>
          <w:bCs/>
          <w:u w:val="single"/>
          <w:lang w:val="en-US"/>
        </w:rPr>
      </w:pPr>
      <w:r w:rsidRPr="001B7350">
        <w:rPr>
          <w:b/>
          <w:bCs/>
          <w:u w:val="single"/>
          <w:lang w:val="en-US"/>
        </w:rPr>
        <w:lastRenderedPageBreak/>
        <w:t xml:space="preserve">Abstract </w:t>
      </w:r>
    </w:p>
    <w:p w14:paraId="507D6327" w14:textId="6D9AD3D6" w:rsidR="001B7350" w:rsidRDefault="001B7350" w:rsidP="001B7350">
      <w:pPr>
        <w:spacing w:line="480" w:lineRule="auto"/>
        <w:rPr>
          <w:lang w:val="en-US"/>
        </w:rPr>
      </w:pPr>
      <w:r w:rsidRPr="001B7350">
        <w:rPr>
          <w:lang w:val="en-US"/>
        </w:rPr>
        <w:t>Objectives: There is controversy regarding surgical margins in</w:t>
      </w:r>
      <w:r>
        <w:rPr>
          <w:lang w:val="en-US"/>
        </w:rPr>
        <w:t xml:space="preserve"> </w:t>
      </w:r>
      <w:r w:rsidRPr="001B7350">
        <w:rPr>
          <w:lang w:val="en-US"/>
        </w:rPr>
        <w:t xml:space="preserve">the management of </w:t>
      </w:r>
    </w:p>
    <w:p w14:paraId="68D74728" w14:textId="17B88DF3" w:rsidR="001B7350" w:rsidRPr="001B7350" w:rsidRDefault="001B7350" w:rsidP="001B7350">
      <w:pPr>
        <w:spacing w:line="480" w:lineRule="auto"/>
        <w:rPr>
          <w:lang w:val="en-US"/>
        </w:rPr>
      </w:pPr>
      <w:r>
        <w:rPr>
          <w:lang w:val="en-US"/>
        </w:rPr>
        <w:t xml:space="preserve"> </w:t>
      </w:r>
      <w:r w:rsidRPr="001B7350">
        <w:rPr>
          <w:lang w:val="en-US"/>
        </w:rPr>
        <w:t>early oral squamous cell carcinoma (OSCC). The main</w:t>
      </w:r>
      <w:r>
        <w:rPr>
          <w:lang w:val="en-US"/>
        </w:rPr>
        <w:t xml:space="preserve"> </w:t>
      </w:r>
      <w:r w:rsidRPr="001B7350">
        <w:rPr>
          <w:lang w:val="en-US"/>
        </w:rPr>
        <w:t>objectives of this study were to assess the: relevance of the margin</w:t>
      </w:r>
      <w:r>
        <w:rPr>
          <w:lang w:val="en-US"/>
        </w:rPr>
        <w:t xml:space="preserve"> </w:t>
      </w:r>
      <w:r w:rsidRPr="001B7350">
        <w:rPr>
          <w:lang w:val="en-US"/>
        </w:rPr>
        <w:t xml:space="preserve">independent of </w:t>
      </w:r>
      <w:proofErr w:type="spellStart"/>
      <w:r w:rsidRPr="001B7350">
        <w:rPr>
          <w:lang w:val="en-US"/>
        </w:rPr>
        <w:t>tumour</w:t>
      </w:r>
      <w:proofErr w:type="spellEnd"/>
      <w:r w:rsidRPr="001B7350">
        <w:rPr>
          <w:lang w:val="en-US"/>
        </w:rPr>
        <w:t xml:space="preserve"> variables; threshold for a safe margin; relevance</w:t>
      </w:r>
      <w:r>
        <w:rPr>
          <w:lang w:val="en-US"/>
        </w:rPr>
        <w:t xml:space="preserve"> </w:t>
      </w:r>
      <w:r w:rsidRPr="001B7350">
        <w:rPr>
          <w:lang w:val="en-US"/>
        </w:rPr>
        <w:t>of dysplasia at the margin.</w:t>
      </w:r>
    </w:p>
    <w:p w14:paraId="0806C39F" w14:textId="0B4820CB" w:rsidR="001B7350" w:rsidRPr="001B7350" w:rsidRDefault="001B7350" w:rsidP="001B7350">
      <w:pPr>
        <w:spacing w:line="480" w:lineRule="auto"/>
        <w:rPr>
          <w:lang w:val="en-US"/>
        </w:rPr>
      </w:pPr>
      <w:r w:rsidRPr="001B7350">
        <w:rPr>
          <w:lang w:val="en-US"/>
        </w:rPr>
        <w:t>Materials &amp; Methods: UK based retrospective multicenter cohort study of</w:t>
      </w:r>
      <w:r>
        <w:rPr>
          <w:lang w:val="en-US"/>
        </w:rPr>
        <w:t xml:space="preserve"> </w:t>
      </w:r>
      <w:r w:rsidRPr="001B7350">
        <w:rPr>
          <w:lang w:val="en-US"/>
        </w:rPr>
        <w:t>patients with previously untreated and clinically early OSCC between 1998</w:t>
      </w:r>
      <w:r>
        <w:rPr>
          <w:lang w:val="en-US"/>
        </w:rPr>
        <w:t xml:space="preserve"> </w:t>
      </w:r>
      <w:r w:rsidRPr="001B7350">
        <w:rPr>
          <w:lang w:val="en-US"/>
        </w:rPr>
        <w:t>- 2016. All patients had surgery as the primary modality and had surgical</w:t>
      </w:r>
      <w:r>
        <w:rPr>
          <w:lang w:val="en-US"/>
        </w:rPr>
        <w:t xml:space="preserve"> </w:t>
      </w:r>
      <w:r w:rsidRPr="001B7350">
        <w:rPr>
          <w:lang w:val="en-US"/>
        </w:rPr>
        <w:t>staging of the neck. Minimum follow-up was 2 years. Margins were</w:t>
      </w:r>
      <w:r>
        <w:rPr>
          <w:lang w:val="en-US"/>
        </w:rPr>
        <w:t xml:space="preserve"> </w:t>
      </w:r>
      <w:proofErr w:type="spellStart"/>
      <w:r w:rsidRPr="001B7350">
        <w:rPr>
          <w:lang w:val="en-US"/>
        </w:rPr>
        <w:t>cla</w:t>
      </w:r>
      <w:proofErr w:type="spellEnd"/>
      <w:r w:rsidRPr="001B7350">
        <w:rPr>
          <w:rFonts w:hint="eastAsia"/>
          <w:lang w:val="en-US"/>
        </w:rPr>
        <w:t>􀁖􀁖</w:t>
      </w:r>
      <w:proofErr w:type="spellStart"/>
      <w:r w:rsidRPr="001B7350">
        <w:rPr>
          <w:lang w:val="en-US"/>
        </w:rPr>
        <w:t>ified</w:t>
      </w:r>
      <w:proofErr w:type="spellEnd"/>
      <w:r w:rsidRPr="001B7350">
        <w:rPr>
          <w:lang w:val="en-US"/>
        </w:rPr>
        <w:t xml:space="preserve"> a</w:t>
      </w:r>
      <w:r w:rsidRPr="001B7350">
        <w:rPr>
          <w:rFonts w:hint="eastAsia"/>
          <w:lang w:val="en-US"/>
        </w:rPr>
        <w:t>􀁖</w:t>
      </w:r>
      <w:r w:rsidRPr="001B7350">
        <w:rPr>
          <w:lang w:val="en-US"/>
        </w:rPr>
        <w:t xml:space="preserve">: </w:t>
      </w:r>
      <w:proofErr w:type="spellStart"/>
      <w:r w:rsidRPr="001B7350">
        <w:rPr>
          <w:lang w:val="en-US"/>
        </w:rPr>
        <w:t>clea</w:t>
      </w:r>
      <w:proofErr w:type="spellEnd"/>
      <w:r w:rsidRPr="001B7350">
        <w:rPr>
          <w:rFonts w:hint="eastAsia"/>
          <w:lang w:val="en-US"/>
        </w:rPr>
        <w:t>􀁕</w:t>
      </w:r>
      <w:r w:rsidRPr="001B7350">
        <w:rPr>
          <w:lang w:val="en-US"/>
        </w:rPr>
        <w:t xml:space="preserve"> </w:t>
      </w:r>
      <w:r w:rsidRPr="001B7350">
        <w:rPr>
          <w:rFonts w:hint="eastAsia"/>
          <w:lang w:val="en-US"/>
        </w:rPr>
        <w:t>􀂕</w:t>
      </w:r>
      <w:r w:rsidRPr="001B7350">
        <w:rPr>
          <w:lang w:val="en-US"/>
        </w:rPr>
        <w:t xml:space="preserve">5.0mm; </w:t>
      </w:r>
      <w:proofErr w:type="spellStart"/>
      <w:r w:rsidRPr="001B7350">
        <w:rPr>
          <w:lang w:val="en-US"/>
        </w:rPr>
        <w:t>clo</w:t>
      </w:r>
      <w:proofErr w:type="spellEnd"/>
      <w:r w:rsidRPr="001B7350">
        <w:rPr>
          <w:rFonts w:hint="eastAsia"/>
          <w:lang w:val="en-US"/>
        </w:rPr>
        <w:t>􀁖</w:t>
      </w:r>
      <w:r w:rsidRPr="001B7350">
        <w:rPr>
          <w:lang w:val="en-US"/>
        </w:rPr>
        <w:t>e 1.0-4.9mm; involved not cut-through</w:t>
      </w:r>
      <w:r>
        <w:rPr>
          <w:lang w:val="en-US"/>
        </w:rPr>
        <w:t xml:space="preserve"> </w:t>
      </w:r>
      <w:r w:rsidRPr="001B7350">
        <w:rPr>
          <w:lang w:val="en-US"/>
        </w:rPr>
        <w:t>(INC-T) 0.1-0.9mm; cut-through (C-T) 0mm.</w:t>
      </w:r>
    </w:p>
    <w:p w14:paraId="69AC0594" w14:textId="5B667A3D" w:rsidR="001B7350" w:rsidRPr="001B7350" w:rsidRDefault="001B7350" w:rsidP="001B7350">
      <w:pPr>
        <w:spacing w:line="480" w:lineRule="auto"/>
        <w:rPr>
          <w:lang w:val="en-US"/>
        </w:rPr>
      </w:pPr>
      <w:r w:rsidRPr="001B7350">
        <w:rPr>
          <w:lang w:val="en-US"/>
        </w:rPr>
        <w:t xml:space="preserve">Results: 669 patients were included. After adjusting for </w:t>
      </w:r>
      <w:proofErr w:type="spellStart"/>
      <w:r w:rsidRPr="001B7350">
        <w:rPr>
          <w:lang w:val="en-US"/>
        </w:rPr>
        <w:t>tumour</w:t>
      </w:r>
      <w:proofErr w:type="spellEnd"/>
      <w:r w:rsidRPr="001B7350">
        <w:rPr>
          <w:lang w:val="en-US"/>
        </w:rPr>
        <w:t xml:space="preserve"> variables</w:t>
      </w:r>
      <w:r>
        <w:rPr>
          <w:lang w:val="en-US"/>
        </w:rPr>
        <w:t xml:space="preserve"> </w:t>
      </w:r>
      <w:r w:rsidRPr="001B7350">
        <w:rPr>
          <w:lang w:val="en-US"/>
        </w:rPr>
        <w:t>Cox multivariate regression analysis demonstrated that close margins had</w:t>
      </w:r>
      <w:r>
        <w:rPr>
          <w:lang w:val="en-US"/>
        </w:rPr>
        <w:t xml:space="preserve"> </w:t>
      </w:r>
      <w:r w:rsidRPr="001B7350">
        <w:rPr>
          <w:lang w:val="en-US"/>
        </w:rPr>
        <w:t>similar survival outcomes to clear margins (Hazard Ratio(HR) 0.99 (95%CI</w:t>
      </w:r>
      <w:r>
        <w:rPr>
          <w:lang w:val="en-US"/>
        </w:rPr>
        <w:t xml:space="preserve"> </w:t>
      </w:r>
      <w:r w:rsidRPr="001B7350">
        <w:rPr>
          <w:lang w:val="en-US"/>
        </w:rPr>
        <w:t>0.50-1.95) for Local Recurrence Free Survival (LRFS); HR 1.08 (95%CI 0.7-</w:t>
      </w:r>
      <w:r>
        <w:rPr>
          <w:lang w:val="en-US"/>
        </w:rPr>
        <w:t xml:space="preserve"> </w:t>
      </w:r>
      <w:r w:rsidRPr="001B7350">
        <w:rPr>
          <w:lang w:val="en-US"/>
        </w:rPr>
        <w:t>1.66) for Disease Free Survival (DFS); HR 0.74 (95%CI 0.44-1.25) for</w:t>
      </w:r>
    </w:p>
    <w:p w14:paraId="56E33EEB" w14:textId="386E2AF3" w:rsidR="001B7350" w:rsidRPr="001B7350" w:rsidRDefault="001B7350" w:rsidP="001B7350">
      <w:pPr>
        <w:spacing w:line="480" w:lineRule="auto"/>
        <w:rPr>
          <w:lang w:val="en-US"/>
        </w:rPr>
      </w:pPr>
      <w:r w:rsidRPr="001B7350">
        <w:rPr>
          <w:lang w:val="en-US"/>
        </w:rPr>
        <w:t>Disease Specific Survival (DSS); HR 0.80 (95%CI 0.58-1.11) for Overall</w:t>
      </w:r>
      <w:r>
        <w:rPr>
          <w:lang w:val="en-US"/>
        </w:rPr>
        <w:t xml:space="preserve"> </w:t>
      </w:r>
      <w:r w:rsidRPr="001B7350">
        <w:rPr>
          <w:lang w:val="en-US"/>
        </w:rPr>
        <w:t>Survival (OS)). C-T margins had significantly worse LRFS (HR 5.01 (95%CI</w:t>
      </w:r>
      <w:r>
        <w:rPr>
          <w:lang w:val="en-US"/>
        </w:rPr>
        <w:t xml:space="preserve"> </w:t>
      </w:r>
      <w:r w:rsidRPr="001B7350">
        <w:rPr>
          <w:lang w:val="en-US"/>
        </w:rPr>
        <w:t>2.02-12.39)) and DFS (HR 2.58 (95%CI 1.28-5.20)). INC-T margins had</w:t>
      </w:r>
      <w:r>
        <w:rPr>
          <w:lang w:val="en-US"/>
        </w:rPr>
        <w:t xml:space="preserve"> </w:t>
      </w:r>
      <w:r w:rsidRPr="001B7350">
        <w:rPr>
          <w:lang w:val="en-US"/>
        </w:rPr>
        <w:t>significantly worse DFS (HR 1.98 (95% CI 1.01-3.87)). Time dependent</w:t>
      </w:r>
      <w:r>
        <w:rPr>
          <w:lang w:val="en-US"/>
        </w:rPr>
        <w:t xml:space="preserve"> </w:t>
      </w:r>
      <w:r w:rsidRPr="001B7350">
        <w:rPr>
          <w:lang w:val="en-US"/>
        </w:rPr>
        <w:t>receiver operating characteristic curve analysis did not demonstrate a</w:t>
      </w:r>
    </w:p>
    <w:p w14:paraId="600024BB" w14:textId="4498C9B1" w:rsidR="001B7350" w:rsidRPr="001B7350" w:rsidRDefault="001B7350" w:rsidP="001B7350">
      <w:pPr>
        <w:spacing w:line="480" w:lineRule="auto"/>
        <w:rPr>
          <w:lang w:val="en-US"/>
        </w:rPr>
      </w:pPr>
      <w:r w:rsidRPr="001B7350">
        <w:rPr>
          <w:lang w:val="en-US"/>
        </w:rPr>
        <w:t>clear margin threshold for LRFS within 24 months (AUC = 0.53 (95%CI 0.41-</w:t>
      </w:r>
      <w:r>
        <w:rPr>
          <w:lang w:val="en-US"/>
        </w:rPr>
        <w:t xml:space="preserve"> </w:t>
      </w:r>
      <w:r w:rsidRPr="001B7350">
        <w:rPr>
          <w:lang w:val="en-US"/>
        </w:rPr>
        <w:t>0.64)). Dysplasia at the margin did not influence LRFS or DFS.</w:t>
      </w:r>
    </w:p>
    <w:p w14:paraId="5CE7E810" w14:textId="26E9ACE7" w:rsidR="00451163" w:rsidRPr="001B7350" w:rsidRDefault="001B7350" w:rsidP="001B7350">
      <w:pPr>
        <w:spacing w:line="480" w:lineRule="auto"/>
        <w:rPr>
          <w:lang w:val="en-US"/>
        </w:rPr>
      </w:pPr>
      <w:r w:rsidRPr="001B7350">
        <w:rPr>
          <w:lang w:val="en-US"/>
        </w:rPr>
        <w:t>Conclusion: Only resection margins &lt;1mm independently affected survival</w:t>
      </w:r>
      <w:r>
        <w:rPr>
          <w:lang w:val="en-US"/>
        </w:rPr>
        <w:t xml:space="preserve"> </w:t>
      </w:r>
      <w:r w:rsidRPr="001B7350">
        <w:rPr>
          <w:lang w:val="en-US"/>
        </w:rPr>
        <w:t>outcomes. This should be considered when making decisions regarding</w:t>
      </w:r>
      <w:r>
        <w:rPr>
          <w:lang w:val="en-US"/>
        </w:rPr>
        <w:t xml:space="preserve"> </w:t>
      </w:r>
      <w:r w:rsidRPr="001B7350">
        <w:rPr>
          <w:lang w:val="en-US"/>
        </w:rPr>
        <w:t xml:space="preserve">adjuvant </w:t>
      </w:r>
      <w:proofErr w:type="spellStart"/>
      <w:proofErr w:type="gramStart"/>
      <w:r w:rsidRPr="001B7350">
        <w:rPr>
          <w:lang w:val="en-US"/>
        </w:rPr>
        <w:t>treatment.</w:t>
      </w:r>
      <w:r w:rsidR="001B2556" w:rsidRPr="001B7350">
        <w:rPr>
          <w:lang w:val="en-US"/>
        </w:rPr>
        <w:t>The</w:t>
      </w:r>
      <w:proofErr w:type="spellEnd"/>
      <w:proofErr w:type="gramEnd"/>
      <w:r w:rsidR="001B2556" w:rsidRPr="001B7350">
        <w:rPr>
          <w:lang w:val="en-US"/>
        </w:rPr>
        <w:t xml:space="preserve"> relevance of surgical margins in clinically early oral squamous cell carcinoma</w:t>
      </w:r>
    </w:p>
    <w:p w14:paraId="5B7F29D1" w14:textId="77777777" w:rsidR="0048274E" w:rsidRDefault="0048274E" w:rsidP="0048274E">
      <w:pPr>
        <w:spacing w:line="480" w:lineRule="auto"/>
        <w:jc w:val="both"/>
        <w:rPr>
          <w:u w:val="single"/>
          <w:lang w:val="en-US"/>
        </w:rPr>
      </w:pPr>
    </w:p>
    <w:p w14:paraId="643B921A" w14:textId="56CB977B" w:rsidR="00225239" w:rsidRPr="00DB699C" w:rsidRDefault="00DB699C" w:rsidP="0048274E">
      <w:pPr>
        <w:spacing w:line="480" w:lineRule="auto"/>
        <w:jc w:val="both"/>
        <w:rPr>
          <w:u w:val="single"/>
          <w:lang w:val="en-US"/>
        </w:rPr>
      </w:pPr>
      <w:r w:rsidRPr="00DB699C">
        <w:rPr>
          <w:u w:val="single"/>
          <w:lang w:val="en-US"/>
        </w:rPr>
        <w:lastRenderedPageBreak/>
        <w:t>Introduction</w:t>
      </w:r>
    </w:p>
    <w:p w14:paraId="132E5C38" w14:textId="5C0FE9F9" w:rsidR="00074516" w:rsidRDefault="00225239" w:rsidP="0048274E">
      <w:pPr>
        <w:spacing w:line="480" w:lineRule="auto"/>
        <w:jc w:val="both"/>
        <w:rPr>
          <w:lang w:val="en-US"/>
        </w:rPr>
      </w:pPr>
      <w:r>
        <w:rPr>
          <w:lang w:val="en-US"/>
        </w:rPr>
        <w:t xml:space="preserve">The aim </w:t>
      </w:r>
      <w:r w:rsidR="001E2151">
        <w:rPr>
          <w:lang w:val="en-US"/>
        </w:rPr>
        <w:t xml:space="preserve">of </w:t>
      </w:r>
      <w:r>
        <w:rPr>
          <w:lang w:val="en-US"/>
        </w:rPr>
        <w:t xml:space="preserve">surgical resection </w:t>
      </w:r>
      <w:r w:rsidR="005D5419">
        <w:rPr>
          <w:lang w:val="en-US"/>
        </w:rPr>
        <w:t>of</w:t>
      </w:r>
      <w:r>
        <w:rPr>
          <w:lang w:val="en-US"/>
        </w:rPr>
        <w:t xml:space="preserve"> </w:t>
      </w:r>
      <w:r w:rsidR="002D707C">
        <w:rPr>
          <w:lang w:val="en-US"/>
        </w:rPr>
        <w:t>O</w:t>
      </w:r>
      <w:r>
        <w:rPr>
          <w:lang w:val="en-US"/>
        </w:rPr>
        <w:t xml:space="preserve">ral </w:t>
      </w:r>
      <w:r w:rsidR="002D707C">
        <w:rPr>
          <w:lang w:val="en-US"/>
        </w:rPr>
        <w:t>S</w:t>
      </w:r>
      <w:r>
        <w:rPr>
          <w:lang w:val="en-US"/>
        </w:rPr>
        <w:t xml:space="preserve">quamous </w:t>
      </w:r>
      <w:r w:rsidR="002D707C">
        <w:rPr>
          <w:lang w:val="en-US"/>
        </w:rPr>
        <w:t>C</w:t>
      </w:r>
      <w:r>
        <w:rPr>
          <w:lang w:val="en-US"/>
        </w:rPr>
        <w:t xml:space="preserve">ell </w:t>
      </w:r>
      <w:r w:rsidR="002D707C">
        <w:rPr>
          <w:lang w:val="en-US"/>
        </w:rPr>
        <w:t>C</w:t>
      </w:r>
      <w:r>
        <w:rPr>
          <w:lang w:val="en-US"/>
        </w:rPr>
        <w:t>arcinoma (OSCC</w:t>
      </w:r>
      <w:r w:rsidR="005D5419">
        <w:rPr>
          <w:lang w:val="en-US"/>
        </w:rPr>
        <w:t xml:space="preserve">) </w:t>
      </w:r>
      <w:r>
        <w:rPr>
          <w:lang w:val="en-US"/>
        </w:rPr>
        <w:t xml:space="preserve">is complete </w:t>
      </w:r>
      <w:r w:rsidR="00D20D34">
        <w:rPr>
          <w:lang w:val="en-US"/>
        </w:rPr>
        <w:t>clearance of the tumour with a</w:t>
      </w:r>
      <w:r w:rsidR="001859EC">
        <w:rPr>
          <w:lang w:val="en-US"/>
        </w:rPr>
        <w:t xml:space="preserve">n </w:t>
      </w:r>
      <w:r w:rsidR="00FF6D15">
        <w:rPr>
          <w:lang w:val="en-US"/>
        </w:rPr>
        <w:t>uninterrupted</w:t>
      </w:r>
      <w:r w:rsidR="00D20D34">
        <w:rPr>
          <w:lang w:val="en-US"/>
        </w:rPr>
        <w:t xml:space="preserve"> margin of normal tissue. </w:t>
      </w:r>
      <w:r w:rsidR="005F3B7A">
        <w:rPr>
          <w:lang w:val="en-US"/>
        </w:rPr>
        <w:t>T</w:t>
      </w:r>
      <w:r w:rsidR="00D20D34">
        <w:rPr>
          <w:lang w:val="en-US"/>
        </w:rPr>
        <w:t>he most widely accepted definition of complete excision is a margin of at least 5.0 mm on histological assessment. A margin of 1</w:t>
      </w:r>
      <w:r w:rsidR="00D4686B">
        <w:rPr>
          <w:lang w:val="en-US"/>
        </w:rPr>
        <w:t>.0</w:t>
      </w:r>
      <w:r w:rsidR="00D20D34">
        <w:rPr>
          <w:lang w:val="en-US"/>
        </w:rPr>
        <w:t xml:space="preserve"> – 4.9 mm is considered </w:t>
      </w:r>
      <w:r w:rsidR="002D707C">
        <w:rPr>
          <w:lang w:val="en-US"/>
        </w:rPr>
        <w:t>‘</w:t>
      </w:r>
      <w:r w:rsidR="00D20D34">
        <w:rPr>
          <w:lang w:val="en-US"/>
        </w:rPr>
        <w:t>close</w:t>
      </w:r>
      <w:r w:rsidR="002D707C">
        <w:rPr>
          <w:lang w:val="en-US"/>
        </w:rPr>
        <w:t>’</w:t>
      </w:r>
      <w:r w:rsidR="00D20D34">
        <w:rPr>
          <w:lang w:val="en-US"/>
        </w:rPr>
        <w:t xml:space="preserve"> and a margin of &lt;1</w:t>
      </w:r>
      <w:r w:rsidR="00D4686B">
        <w:rPr>
          <w:lang w:val="en-US"/>
        </w:rPr>
        <w:t>.0</w:t>
      </w:r>
      <w:r w:rsidR="00D20D34">
        <w:rPr>
          <w:lang w:val="en-US"/>
        </w:rPr>
        <w:t xml:space="preserve"> mm is considered </w:t>
      </w:r>
      <w:r w:rsidR="002D707C">
        <w:rPr>
          <w:lang w:val="en-US"/>
        </w:rPr>
        <w:t>‘</w:t>
      </w:r>
      <w:r w:rsidR="00D20D34">
        <w:rPr>
          <w:lang w:val="en-US"/>
        </w:rPr>
        <w:t>involved</w:t>
      </w:r>
      <w:r w:rsidR="002D707C">
        <w:rPr>
          <w:lang w:val="en-US"/>
        </w:rPr>
        <w:t>’</w:t>
      </w:r>
      <w:r w:rsidR="00D20D34">
        <w:rPr>
          <w:lang w:val="en-US"/>
        </w:rPr>
        <w:t>.</w:t>
      </w:r>
    </w:p>
    <w:p w14:paraId="00FC3C2E" w14:textId="77777777" w:rsidR="00074516" w:rsidRDefault="00074516" w:rsidP="0048274E">
      <w:pPr>
        <w:spacing w:line="480" w:lineRule="auto"/>
        <w:jc w:val="both"/>
        <w:rPr>
          <w:lang w:val="en-US"/>
        </w:rPr>
      </w:pPr>
    </w:p>
    <w:p w14:paraId="0C38DB5B" w14:textId="48831706" w:rsidR="00F27DC8" w:rsidRDefault="00C31CC8" w:rsidP="0048274E">
      <w:pPr>
        <w:spacing w:line="480" w:lineRule="auto"/>
        <w:jc w:val="both"/>
        <w:rPr>
          <w:lang w:val="en-US"/>
        </w:rPr>
      </w:pPr>
      <w:r>
        <w:rPr>
          <w:lang w:val="en-US"/>
        </w:rPr>
        <w:t>Prescription of adjuvant radiotherapy following</w:t>
      </w:r>
      <w:r w:rsidR="00E12412">
        <w:rPr>
          <w:lang w:val="en-US"/>
        </w:rPr>
        <w:t xml:space="preserve"> close or involved surgical margins </w:t>
      </w:r>
      <w:r>
        <w:rPr>
          <w:lang w:val="en-US"/>
        </w:rPr>
        <w:t xml:space="preserve">is premised on a relative reduction in </w:t>
      </w:r>
      <w:r w:rsidR="00E12412">
        <w:rPr>
          <w:lang w:val="en-US"/>
        </w:rPr>
        <w:t>the risk of</w:t>
      </w:r>
      <w:r>
        <w:rPr>
          <w:lang w:val="en-US"/>
        </w:rPr>
        <w:t xml:space="preserve"> local</w:t>
      </w:r>
      <w:r w:rsidR="00E12412">
        <w:rPr>
          <w:lang w:val="en-US"/>
        </w:rPr>
        <w:t xml:space="preserve"> recurrence.</w:t>
      </w:r>
      <w:r w:rsidR="00E10C0A">
        <w:rPr>
          <w:lang w:val="en-US"/>
        </w:rPr>
        <w:fldChar w:fldCharType="begin">
          <w:fldData xml:space="preserve">PEVuZE5vdGU+PENpdGU+PEF1dGhvcj5GcmlkbWFuPC9BdXRob3I+PFllYXI+MjAxODwvWWVhcj48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</w:fldData>
        </w:fldChar>
      </w:r>
      <w:r w:rsidR="00E10C0A">
        <w:rPr>
          <w:lang w:val="en-US"/>
        </w:rPr>
        <w:instrText xml:space="preserve"> ADDIN EN.CITE </w:instrText>
      </w:r>
      <w:r w:rsidR="00E10C0A">
        <w:rPr>
          <w:lang w:val="en-US"/>
        </w:rPr>
        <w:fldChar w:fldCharType="begin">
          <w:fldData xml:space="preserve">PEVuZE5vdGU+PENpdGU+PEF1dGhvcj5GcmlkbWFuPC9BdXRob3I+PFllYXI+MjAxODwvWWVhcj48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</w:fldData>
        </w:fldChar>
      </w:r>
      <w:r w:rsidR="00E10C0A">
        <w:rPr>
          <w:lang w:val="en-US"/>
        </w:rPr>
        <w:instrText xml:space="preserve"> ADDIN EN.CITE.DATA </w:instrText>
      </w:r>
      <w:r w:rsidR="00E10C0A">
        <w:rPr>
          <w:lang w:val="en-US"/>
        </w:rPr>
      </w:r>
      <w:r w:rsidR="00E10C0A">
        <w:rPr>
          <w:lang w:val="en-US"/>
        </w:rPr>
        <w:fldChar w:fldCharType="end"/>
      </w:r>
      <w:r w:rsidR="00E10C0A">
        <w:rPr>
          <w:lang w:val="en-US"/>
        </w:rPr>
      </w:r>
      <w:r w:rsidR="00E10C0A">
        <w:rPr>
          <w:lang w:val="en-US"/>
        </w:rPr>
        <w:fldChar w:fldCharType="separate"/>
      </w:r>
      <w:r w:rsidR="00E10C0A">
        <w:rPr>
          <w:noProof/>
          <w:lang w:val="en-US"/>
        </w:rPr>
        <w:t>(1-3)</w:t>
      </w:r>
      <w:r w:rsidR="00E10C0A">
        <w:rPr>
          <w:lang w:val="en-US"/>
        </w:rPr>
        <w:fldChar w:fldCharType="end"/>
      </w:r>
      <w:r w:rsidR="00E12412">
        <w:rPr>
          <w:lang w:val="en-US"/>
        </w:rPr>
        <w:t xml:space="preserve"> Current guidance </w:t>
      </w:r>
      <w:r w:rsidR="0043785B">
        <w:rPr>
          <w:lang w:val="en-US"/>
        </w:rPr>
        <w:t xml:space="preserve">from the National Comprehensive Cancer Network (NCCN) Head and Neck Cancer (version 1.2016) </w:t>
      </w:r>
      <w:r w:rsidR="00E12412">
        <w:rPr>
          <w:lang w:val="en-US"/>
        </w:rPr>
        <w:t>suggests giving post-operative concurrent chemoradiotherapy for high-risk disease.</w:t>
      </w:r>
      <w:r w:rsidR="001E3DDA">
        <w:rPr>
          <w:lang w:val="en-US"/>
        </w:rPr>
        <w:fldChar w:fldCharType="begin"/>
      </w:r>
      <w:r w:rsidR="0080714C">
        <w:rPr>
          <w:lang w:val="en-US"/>
        </w:rPr>
        <w:instrText xml:space="preserve"> ADDIN EN.CITE &lt;EndNote&gt;&lt;Cite&gt;&lt;Author&gt;(NCCN)&lt;/Author&gt;&lt;RecNum&gt;977&lt;/RecNum&gt;&lt;DisplayText&gt;(4)&lt;/DisplayText&gt;&lt;record&gt;&lt;rec-number&gt;977&lt;/rec-number&gt;&lt;foreign-keys&gt;&lt;key app="EN" db-id="9tes0vxfxsdpxaew0vovsapdx5p9zxvsftx5" timestamp="1577723553" guid="a4ba7501-fd35-4a7a-b12a-3e705ea34587"&gt;977&lt;/key&gt;&lt;/foreign-keys&gt;&lt;ref-type name="Web Page"&gt;12&lt;/ref-type&gt;&lt;contributors&gt;&lt;authors&gt;&lt;author&gt;National Comprehensive Cancer Network (NCCN)&lt;/author&gt;&lt;/authors&gt;&lt;/contributors&gt;&lt;titles&gt;&lt;title&gt;Head &amp;amp; Neck Cancer (version 1.2016)&lt;/title&gt;&lt;/titles&gt;&lt;volume&gt;2019&lt;/volume&gt;&lt;number&gt;December 30&lt;/number&gt;&lt;dates&gt;&lt;/dates&gt;&lt;urls&gt;&lt;related-urls&gt;&lt;url&gt;https://www.nccn.org/professionals/physician_gls/pdf/head‐and‐neck.pdf&lt;/url&gt;&lt;/related-urls&gt;&lt;/urls&gt;&lt;/record&gt;&lt;/Cite&gt;&lt;/EndNote&gt;</w:instrText>
      </w:r>
      <w:r w:rsidR="001E3DDA">
        <w:rPr>
          <w:lang w:val="en-US"/>
        </w:rPr>
        <w:fldChar w:fldCharType="separate"/>
      </w:r>
      <w:r w:rsidR="001E3DDA">
        <w:rPr>
          <w:noProof/>
          <w:lang w:val="en-US"/>
        </w:rPr>
        <w:t>(4)</w:t>
      </w:r>
      <w:r w:rsidR="001E3DDA">
        <w:rPr>
          <w:lang w:val="en-US"/>
        </w:rPr>
        <w:fldChar w:fldCharType="end"/>
      </w:r>
      <w:r w:rsidR="00E12412">
        <w:rPr>
          <w:lang w:val="en-US"/>
        </w:rPr>
        <w:t xml:space="preserve"> This guidance is based on</w:t>
      </w:r>
      <w:r w:rsidR="005F3B7A">
        <w:rPr>
          <w:lang w:val="en-US"/>
        </w:rPr>
        <w:t xml:space="preserve"> </w:t>
      </w:r>
      <w:r w:rsidR="00C247BB">
        <w:rPr>
          <w:lang w:val="en-US"/>
        </w:rPr>
        <w:t xml:space="preserve">the </w:t>
      </w:r>
      <w:r w:rsidR="00C247BB" w:rsidRPr="00C247BB">
        <w:rPr>
          <w:lang w:val="en-US"/>
        </w:rPr>
        <w:t>European Organization for Research and Treatment of Cancer (EORTC) 22931 study</w:t>
      </w:r>
      <w:r w:rsidR="00676A2C">
        <w:rPr>
          <w:lang w:val="en-US"/>
        </w:rPr>
        <w:fldChar w:fldCharType="begin">
          <w:fldData xml:space="preserve">PEVuZE5vdGU+PENpdGU+PEF1dGhvcj5CZXJuaWVyPC9BdXRob3I+PFllYXI+MjAwNDwvWWVhcj48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</w:fldData>
        </w:fldChar>
      </w:r>
      <w:r w:rsidR="001E3DDA">
        <w:rPr>
          <w:lang w:val="en-US"/>
        </w:rPr>
        <w:instrText xml:space="preserve"> ADDIN EN.CITE </w:instrText>
      </w:r>
      <w:r w:rsidR="001E3DDA">
        <w:rPr>
          <w:lang w:val="en-US"/>
        </w:rPr>
        <w:fldChar w:fldCharType="begin">
          <w:fldData xml:space="preserve">PEVuZE5vdGU+PENpdGU+PEF1dGhvcj5CZXJuaWVyPC9BdXRob3I+PFllYXI+MjAwNDwvWWVhcj48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</w:fldData>
        </w:fldChar>
      </w:r>
      <w:r w:rsidR="001E3DDA">
        <w:rPr>
          <w:lang w:val="en-US"/>
        </w:rPr>
        <w:instrText xml:space="preserve"> ADDIN EN.CITE.DATA </w:instrText>
      </w:r>
      <w:r w:rsidR="001E3DDA">
        <w:rPr>
          <w:lang w:val="en-US"/>
        </w:rPr>
      </w:r>
      <w:r w:rsidR="001E3DDA">
        <w:rPr>
          <w:lang w:val="en-US"/>
        </w:rPr>
        <w:fldChar w:fldCharType="end"/>
      </w:r>
      <w:r w:rsidR="00676A2C">
        <w:rPr>
          <w:lang w:val="en-US"/>
        </w:rPr>
      </w:r>
      <w:r w:rsidR="00676A2C">
        <w:rPr>
          <w:lang w:val="en-US"/>
        </w:rPr>
        <w:fldChar w:fldCharType="separate"/>
      </w:r>
      <w:r w:rsidR="001E3DDA">
        <w:rPr>
          <w:noProof/>
          <w:lang w:val="en-US"/>
        </w:rPr>
        <w:t>(5)</w:t>
      </w:r>
      <w:r w:rsidR="00676A2C">
        <w:rPr>
          <w:lang w:val="en-US"/>
        </w:rPr>
        <w:fldChar w:fldCharType="end"/>
      </w:r>
      <w:r w:rsidR="00E12412">
        <w:rPr>
          <w:lang w:val="en-US"/>
        </w:rPr>
        <w:t xml:space="preserve"> and </w:t>
      </w:r>
      <w:r w:rsidR="00C247BB">
        <w:rPr>
          <w:lang w:val="en-US"/>
        </w:rPr>
        <w:t>t</w:t>
      </w:r>
      <w:r w:rsidR="00C247BB" w:rsidRPr="00C247BB">
        <w:rPr>
          <w:lang w:val="en-US"/>
        </w:rPr>
        <w:t>he Radiation Therapy Oncology Group (RTOG) 9501 study</w:t>
      </w:r>
      <w:r w:rsidR="00676A2C">
        <w:rPr>
          <w:lang w:val="en-US"/>
        </w:rPr>
        <w:fldChar w:fldCharType="begin">
          <w:fldData xml:space="preserve">PEVuZE5vdGU+PENpdGU+PEF1dGhvcj5Db29wZXI8L0F1dGhvcj48WWVhcj4yMDA0PC9ZZWFyPjxS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</w:fldData>
        </w:fldChar>
      </w:r>
      <w:r w:rsidR="001E3DDA">
        <w:rPr>
          <w:lang w:val="en-US"/>
        </w:rPr>
        <w:instrText xml:space="preserve"> ADDIN EN.CITE </w:instrText>
      </w:r>
      <w:r w:rsidR="001E3DDA">
        <w:rPr>
          <w:lang w:val="en-US"/>
        </w:rPr>
        <w:fldChar w:fldCharType="begin">
          <w:fldData xml:space="preserve">PEVuZE5vdGU+PENpdGU+PEF1dGhvcj5Db29wZXI8L0F1dGhvcj48WWVhcj4yMDA0PC9ZZWFyPjxS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</w:fldData>
        </w:fldChar>
      </w:r>
      <w:r w:rsidR="001E3DDA">
        <w:rPr>
          <w:lang w:val="en-US"/>
        </w:rPr>
        <w:instrText xml:space="preserve"> ADDIN EN.CITE.DATA </w:instrText>
      </w:r>
      <w:r w:rsidR="001E3DDA">
        <w:rPr>
          <w:lang w:val="en-US"/>
        </w:rPr>
      </w:r>
      <w:r w:rsidR="001E3DDA">
        <w:rPr>
          <w:lang w:val="en-US"/>
        </w:rPr>
        <w:fldChar w:fldCharType="end"/>
      </w:r>
      <w:r w:rsidR="00676A2C">
        <w:rPr>
          <w:lang w:val="en-US"/>
        </w:rPr>
      </w:r>
      <w:r w:rsidR="00676A2C">
        <w:rPr>
          <w:lang w:val="en-US"/>
        </w:rPr>
        <w:fldChar w:fldCharType="separate"/>
      </w:r>
      <w:r w:rsidR="001E3DDA">
        <w:rPr>
          <w:noProof/>
          <w:lang w:val="en-US"/>
        </w:rPr>
        <w:t>(6)</w:t>
      </w:r>
      <w:r w:rsidR="00676A2C">
        <w:rPr>
          <w:lang w:val="en-US"/>
        </w:rPr>
        <w:fldChar w:fldCharType="end"/>
      </w:r>
      <w:r w:rsidR="00E12412">
        <w:rPr>
          <w:lang w:val="en-US"/>
        </w:rPr>
        <w:t xml:space="preserve">. </w:t>
      </w:r>
      <w:r w:rsidR="009358BB">
        <w:rPr>
          <w:lang w:val="en-US"/>
        </w:rPr>
        <w:t>However</w:t>
      </w:r>
      <w:r w:rsidR="00A06F4E">
        <w:rPr>
          <w:lang w:val="en-US"/>
        </w:rPr>
        <w:t>,</w:t>
      </w:r>
      <w:r w:rsidR="00C03E04">
        <w:rPr>
          <w:lang w:val="en-US"/>
        </w:rPr>
        <w:t xml:space="preserve"> </w:t>
      </w:r>
      <w:r w:rsidR="00FF6D15">
        <w:rPr>
          <w:lang w:val="en-US"/>
        </w:rPr>
        <w:t xml:space="preserve">these studies did not adequately represent patients with early </w:t>
      </w:r>
      <w:r w:rsidR="00484F7D">
        <w:rPr>
          <w:lang w:val="en-US"/>
        </w:rPr>
        <w:t>OSCC,</w:t>
      </w:r>
      <w:r w:rsidR="00FF6D15">
        <w:rPr>
          <w:lang w:val="en-US"/>
        </w:rPr>
        <w:t xml:space="preserve"> and </w:t>
      </w:r>
      <w:r w:rsidR="00C03E04">
        <w:rPr>
          <w:lang w:val="en-US"/>
        </w:rPr>
        <w:t>the</w:t>
      </w:r>
      <w:r w:rsidR="00E12412">
        <w:rPr>
          <w:lang w:val="en-US"/>
        </w:rPr>
        <w:t xml:space="preserve"> definition</w:t>
      </w:r>
      <w:r w:rsidR="00FF6D15">
        <w:rPr>
          <w:lang w:val="en-US"/>
        </w:rPr>
        <w:t>s</w:t>
      </w:r>
      <w:r w:rsidR="00E12412">
        <w:rPr>
          <w:lang w:val="en-US"/>
        </w:rPr>
        <w:t xml:space="preserve"> of </w:t>
      </w:r>
      <w:r w:rsidR="00C03E04">
        <w:rPr>
          <w:lang w:val="en-US"/>
        </w:rPr>
        <w:t xml:space="preserve">a </w:t>
      </w:r>
      <w:r w:rsidR="00E12412">
        <w:rPr>
          <w:lang w:val="en-US"/>
        </w:rPr>
        <w:t>high</w:t>
      </w:r>
      <w:r w:rsidR="00CD5B74">
        <w:rPr>
          <w:lang w:val="en-US"/>
        </w:rPr>
        <w:t>-</w:t>
      </w:r>
      <w:r w:rsidR="00E12412">
        <w:rPr>
          <w:lang w:val="en-US"/>
        </w:rPr>
        <w:t>risk</w:t>
      </w:r>
      <w:r w:rsidR="00C03E04">
        <w:rPr>
          <w:lang w:val="en-US"/>
        </w:rPr>
        <w:t xml:space="preserve"> surgical margin</w:t>
      </w:r>
      <w:r w:rsidR="00E12412">
        <w:rPr>
          <w:lang w:val="en-US"/>
        </w:rPr>
        <w:t xml:space="preserve"> w</w:t>
      </w:r>
      <w:r w:rsidR="00FF6D15">
        <w:rPr>
          <w:lang w:val="en-US"/>
        </w:rPr>
        <w:t>ere</w:t>
      </w:r>
      <w:r w:rsidR="00E12412">
        <w:rPr>
          <w:lang w:val="en-US"/>
        </w:rPr>
        <w:t xml:space="preserve"> markedly different</w:t>
      </w:r>
      <w:r w:rsidR="00A06F4E">
        <w:rPr>
          <w:lang w:val="en-US"/>
        </w:rPr>
        <w:t>.</w:t>
      </w:r>
      <w:r w:rsidR="00E12412">
        <w:rPr>
          <w:lang w:val="en-US"/>
        </w:rPr>
        <w:t xml:space="preserve"> EORTC 22931 defined a high-risk margin as &lt;5mm and RTOG 9501 defined high risk as the presence of tumour at the margin.</w:t>
      </w:r>
      <w:r w:rsidR="00676A2C">
        <w:rPr>
          <w:lang w:val="en-US"/>
        </w:rPr>
        <w:fldChar w:fldCharType="begin">
          <w:fldData xml:space="preserve">PEVuZE5vdGU+PENpdGU+PEF1dGhvcj5CZXJuaWVyPC9BdXRob3I+PFllYXI+MjAwNDwvWWVhcj48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</w:fldData>
        </w:fldChar>
      </w:r>
      <w:r w:rsidR="001E3DDA">
        <w:rPr>
          <w:lang w:val="en-US"/>
        </w:rPr>
        <w:instrText xml:space="preserve"> ADDIN EN.CITE </w:instrText>
      </w:r>
      <w:r w:rsidR="001E3DDA">
        <w:rPr>
          <w:lang w:val="en-US"/>
        </w:rPr>
        <w:fldChar w:fldCharType="begin">
          <w:fldData xml:space="preserve">PEVuZE5vdGU+PENpdGU+PEF1dGhvcj5CZXJuaWVyPC9BdXRob3I+PFllYXI+MjAwNDwvWWVhcj48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</w:fldData>
        </w:fldChar>
      </w:r>
      <w:r w:rsidR="001E3DDA">
        <w:rPr>
          <w:lang w:val="en-US"/>
        </w:rPr>
        <w:instrText xml:space="preserve"> ADDIN EN.CITE.DATA </w:instrText>
      </w:r>
      <w:r w:rsidR="001E3DDA">
        <w:rPr>
          <w:lang w:val="en-US"/>
        </w:rPr>
      </w:r>
      <w:r w:rsidR="001E3DDA">
        <w:rPr>
          <w:lang w:val="en-US"/>
        </w:rPr>
        <w:fldChar w:fldCharType="end"/>
      </w:r>
      <w:r w:rsidR="00676A2C">
        <w:rPr>
          <w:lang w:val="en-US"/>
        </w:rPr>
      </w:r>
      <w:r w:rsidR="00676A2C">
        <w:rPr>
          <w:lang w:val="en-US"/>
        </w:rPr>
        <w:fldChar w:fldCharType="separate"/>
      </w:r>
      <w:r w:rsidR="001E3DDA">
        <w:rPr>
          <w:noProof/>
          <w:lang w:val="en-US"/>
        </w:rPr>
        <w:t>(5, 6)</w:t>
      </w:r>
      <w:r w:rsidR="00676A2C">
        <w:rPr>
          <w:lang w:val="en-US"/>
        </w:rPr>
        <w:fldChar w:fldCharType="end"/>
      </w:r>
      <w:r w:rsidR="00FE09A1">
        <w:rPr>
          <w:lang w:val="en-US"/>
        </w:rPr>
        <w:t xml:space="preserve"> </w:t>
      </w:r>
      <w:r w:rsidR="004618E1">
        <w:rPr>
          <w:lang w:val="en-US"/>
        </w:rPr>
        <w:t xml:space="preserve">A number of studies have </w:t>
      </w:r>
      <w:r w:rsidR="00CD5B74">
        <w:rPr>
          <w:lang w:val="en-US"/>
        </w:rPr>
        <w:t xml:space="preserve">since </w:t>
      </w:r>
      <w:r w:rsidR="004618E1">
        <w:rPr>
          <w:lang w:val="en-US"/>
        </w:rPr>
        <w:t xml:space="preserve">attempted to quantify what constitutes a safe margin </w:t>
      </w:r>
      <w:r w:rsidR="00724E9E">
        <w:rPr>
          <w:lang w:val="en-US"/>
        </w:rPr>
        <w:t xml:space="preserve">in OSCC </w:t>
      </w:r>
      <w:r w:rsidR="004618E1">
        <w:rPr>
          <w:lang w:val="en-US"/>
        </w:rPr>
        <w:t xml:space="preserve">as the distance at which recurrence becomes </w:t>
      </w:r>
      <w:r w:rsidR="00E10C0A">
        <w:rPr>
          <w:lang w:val="en-US"/>
        </w:rPr>
        <w:t xml:space="preserve">significantly </w:t>
      </w:r>
      <w:r w:rsidR="004618E1">
        <w:rPr>
          <w:lang w:val="en-US"/>
        </w:rPr>
        <w:t>more likel</w:t>
      </w:r>
      <w:r w:rsidR="000F03E4">
        <w:rPr>
          <w:lang w:val="en-US"/>
        </w:rPr>
        <w:t xml:space="preserve">y and </w:t>
      </w:r>
      <w:r w:rsidR="00F27DC8">
        <w:rPr>
          <w:lang w:val="en-US"/>
        </w:rPr>
        <w:t xml:space="preserve">arrived at </w:t>
      </w:r>
      <w:r w:rsidR="000F03E4">
        <w:rPr>
          <w:lang w:val="en-US"/>
        </w:rPr>
        <w:t>threshold</w:t>
      </w:r>
      <w:r w:rsidR="00FE09A1">
        <w:rPr>
          <w:lang w:val="en-US"/>
        </w:rPr>
        <w:t>s</w:t>
      </w:r>
      <w:r w:rsidR="00F27DC8">
        <w:rPr>
          <w:lang w:val="en-US"/>
        </w:rPr>
        <w:t xml:space="preserve"> between </w:t>
      </w:r>
      <w:r w:rsidR="000E108F">
        <w:rPr>
          <w:lang w:val="en-US"/>
        </w:rPr>
        <w:t>1</w:t>
      </w:r>
      <w:r w:rsidR="00F27DC8">
        <w:rPr>
          <w:lang w:val="en-US"/>
        </w:rPr>
        <w:t xml:space="preserve"> – 3 mm</w:t>
      </w:r>
      <w:r w:rsidR="00817238">
        <w:rPr>
          <w:lang w:val="en-US"/>
        </w:rPr>
        <w:t>.</w:t>
      </w:r>
      <w:r w:rsidR="00676A2C">
        <w:rPr>
          <w:lang w:val="en-US"/>
        </w:rPr>
        <w:fldChar w:fldCharType="begin">
          <w:fldData xml:space="preserve">PEVuZE5vdGU+PENpdGU+PEF1dGhvcj5aYW5vbmk8L0F1dGhvcj48WWVhcj4yMDE3PC9ZZWFyPjxS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</w:fldData>
        </w:fldChar>
      </w:r>
      <w:r w:rsidR="001E3DDA">
        <w:rPr>
          <w:lang w:val="en-US"/>
        </w:rPr>
        <w:instrText xml:space="preserve"> ADDIN EN.CITE </w:instrText>
      </w:r>
      <w:r w:rsidR="001E3DDA">
        <w:rPr>
          <w:lang w:val="en-US"/>
        </w:rPr>
        <w:fldChar w:fldCharType="begin">
          <w:fldData xml:space="preserve">PEVuZE5vdGU+PENpdGU+PEF1dGhvcj5aYW5vbmk8L0F1dGhvcj48WWVhcj4yMDE3PC9ZZWFyPjxS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</w:fldData>
        </w:fldChar>
      </w:r>
      <w:r w:rsidR="001E3DDA">
        <w:rPr>
          <w:lang w:val="en-US"/>
        </w:rPr>
        <w:instrText xml:space="preserve"> ADDIN EN.CITE.DATA </w:instrText>
      </w:r>
      <w:r w:rsidR="001E3DDA">
        <w:rPr>
          <w:lang w:val="en-US"/>
        </w:rPr>
      </w:r>
      <w:r w:rsidR="001E3DDA">
        <w:rPr>
          <w:lang w:val="en-US"/>
        </w:rPr>
        <w:fldChar w:fldCharType="end"/>
      </w:r>
      <w:r w:rsidR="00676A2C">
        <w:rPr>
          <w:lang w:val="en-US"/>
        </w:rPr>
      </w:r>
      <w:r w:rsidR="00676A2C">
        <w:rPr>
          <w:lang w:val="en-US"/>
        </w:rPr>
        <w:fldChar w:fldCharType="separate"/>
      </w:r>
      <w:r w:rsidR="001E3DDA">
        <w:rPr>
          <w:noProof/>
          <w:lang w:val="en-US"/>
        </w:rPr>
        <w:t>(7-10)</w:t>
      </w:r>
      <w:r w:rsidR="00676A2C">
        <w:rPr>
          <w:lang w:val="en-US"/>
        </w:rPr>
        <w:fldChar w:fldCharType="end"/>
      </w:r>
      <w:r w:rsidR="004618E1">
        <w:rPr>
          <w:lang w:val="en-US"/>
        </w:rPr>
        <w:t xml:space="preserve"> </w:t>
      </w:r>
      <w:r w:rsidR="005F3B7A">
        <w:rPr>
          <w:lang w:val="en-US"/>
        </w:rPr>
        <w:t>There is also</w:t>
      </w:r>
      <w:r w:rsidR="00501159">
        <w:rPr>
          <w:lang w:val="en-US"/>
        </w:rPr>
        <w:t xml:space="preserve"> </w:t>
      </w:r>
      <w:r w:rsidR="00074516">
        <w:rPr>
          <w:lang w:val="en-US"/>
        </w:rPr>
        <w:t xml:space="preserve">published data that suggests close or involved margins </w:t>
      </w:r>
      <w:r w:rsidR="005F3B7A">
        <w:rPr>
          <w:lang w:val="en-US"/>
        </w:rPr>
        <w:t>maybe</w:t>
      </w:r>
      <w:r w:rsidR="00074516">
        <w:rPr>
          <w:lang w:val="en-US"/>
        </w:rPr>
        <w:t xml:space="preserve"> associated with adverse </w:t>
      </w:r>
      <w:r w:rsidR="00927716">
        <w:rPr>
          <w:lang w:val="en-US"/>
        </w:rPr>
        <w:t>disease</w:t>
      </w:r>
      <w:r w:rsidR="00074516">
        <w:rPr>
          <w:lang w:val="en-US"/>
        </w:rPr>
        <w:t xml:space="preserve"> biology and that the size of the margin </w:t>
      </w:r>
      <w:r w:rsidR="000E108F">
        <w:rPr>
          <w:lang w:val="en-US"/>
        </w:rPr>
        <w:t>does</w:t>
      </w:r>
      <w:r w:rsidR="00074516">
        <w:rPr>
          <w:lang w:val="en-US"/>
        </w:rPr>
        <w:t xml:space="preserve"> not </w:t>
      </w:r>
      <w:r w:rsidR="00CB6961">
        <w:rPr>
          <w:lang w:val="en-US"/>
        </w:rPr>
        <w:t xml:space="preserve">independently </w:t>
      </w:r>
      <w:r w:rsidR="00074516">
        <w:rPr>
          <w:lang w:val="en-US"/>
        </w:rPr>
        <w:t>influence patient outcomes.</w:t>
      </w:r>
      <w:r w:rsidR="00676A2C">
        <w:rPr>
          <w:lang w:val="en-US"/>
        </w:rPr>
        <w:fldChar w:fldCharType="begin">
          <w:fldData xml:space="preserve">PEVuZE5vdGU+PENpdGU+PEF1dGhvcj5TdXR0b248L0F1dGhvcj48WWVhcj4yMDAzPC9ZZWFyPjxS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=
</w:fldData>
        </w:fldChar>
      </w:r>
      <w:r w:rsidR="001E3DDA">
        <w:rPr>
          <w:lang w:val="en-US"/>
        </w:rPr>
        <w:instrText xml:space="preserve"> ADDIN EN.CITE </w:instrText>
      </w:r>
      <w:r w:rsidR="001E3DDA">
        <w:rPr>
          <w:lang w:val="en-US"/>
        </w:rPr>
        <w:fldChar w:fldCharType="begin">
          <w:fldData xml:space="preserve">PEVuZE5vdGU+PENpdGU+PEF1dGhvcj5TdXR0b248L0F1dGhvcj48WWVhcj4yMDAzPC9ZZWFyPjxS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=
</w:fldData>
        </w:fldChar>
      </w:r>
      <w:r w:rsidR="001E3DDA">
        <w:rPr>
          <w:lang w:val="en-US"/>
        </w:rPr>
        <w:instrText xml:space="preserve"> ADDIN EN.CITE.DATA </w:instrText>
      </w:r>
      <w:r w:rsidR="001E3DDA">
        <w:rPr>
          <w:lang w:val="en-US"/>
        </w:rPr>
      </w:r>
      <w:r w:rsidR="001E3DDA">
        <w:rPr>
          <w:lang w:val="en-US"/>
        </w:rPr>
        <w:fldChar w:fldCharType="end"/>
      </w:r>
      <w:r w:rsidR="00676A2C">
        <w:rPr>
          <w:lang w:val="en-US"/>
        </w:rPr>
      </w:r>
      <w:r w:rsidR="00676A2C">
        <w:rPr>
          <w:lang w:val="en-US"/>
        </w:rPr>
        <w:fldChar w:fldCharType="separate"/>
      </w:r>
      <w:r w:rsidR="001E3DDA">
        <w:rPr>
          <w:noProof/>
          <w:lang w:val="en-US"/>
        </w:rPr>
        <w:t>(11-13)</w:t>
      </w:r>
      <w:r w:rsidR="00676A2C">
        <w:rPr>
          <w:lang w:val="en-US"/>
        </w:rPr>
        <w:fldChar w:fldCharType="end"/>
      </w:r>
    </w:p>
    <w:p w14:paraId="7C43F3D8" w14:textId="77777777" w:rsidR="00F27DC8" w:rsidRDefault="00F27DC8" w:rsidP="0048274E">
      <w:pPr>
        <w:spacing w:line="480" w:lineRule="auto"/>
        <w:jc w:val="both"/>
        <w:rPr>
          <w:lang w:val="en-US"/>
        </w:rPr>
      </w:pPr>
    </w:p>
    <w:p w14:paraId="5DBF163C" w14:textId="3DEBD65A" w:rsidR="003C49C9" w:rsidRDefault="00C31CC8" w:rsidP="0048274E">
      <w:pPr>
        <w:spacing w:line="480" w:lineRule="auto"/>
        <w:jc w:val="both"/>
        <w:rPr>
          <w:lang w:val="en-US"/>
        </w:rPr>
      </w:pPr>
      <w:r>
        <w:rPr>
          <w:lang w:val="en-US"/>
        </w:rPr>
        <w:t>T</w:t>
      </w:r>
      <w:r w:rsidR="00694B8E">
        <w:rPr>
          <w:lang w:val="en-US"/>
        </w:rPr>
        <w:t>he significance of dysplasia at the surgical resection margin</w:t>
      </w:r>
      <w:r>
        <w:rPr>
          <w:lang w:val="en-US"/>
        </w:rPr>
        <w:t xml:space="preserve"> is similarly contentious, with some</w:t>
      </w:r>
      <w:r w:rsidR="00E906D2">
        <w:rPr>
          <w:lang w:val="en-US"/>
        </w:rPr>
        <w:t xml:space="preserve"> </w:t>
      </w:r>
      <w:r>
        <w:rPr>
          <w:lang w:val="en-US"/>
        </w:rPr>
        <w:t>evidence correlating</w:t>
      </w:r>
      <w:r w:rsidR="00E906D2">
        <w:rPr>
          <w:lang w:val="en-US"/>
        </w:rPr>
        <w:t xml:space="preserve"> </w:t>
      </w:r>
      <w:r w:rsidR="007337C6">
        <w:rPr>
          <w:lang w:val="en-US"/>
        </w:rPr>
        <w:t xml:space="preserve">dysplasia at the margin </w:t>
      </w:r>
      <w:r>
        <w:rPr>
          <w:lang w:val="en-US"/>
        </w:rPr>
        <w:t>with</w:t>
      </w:r>
      <w:r w:rsidR="00E906D2">
        <w:rPr>
          <w:lang w:val="en-US"/>
        </w:rPr>
        <w:t xml:space="preserve"> inferior local control</w:t>
      </w:r>
      <w:r>
        <w:rPr>
          <w:lang w:val="en-US"/>
        </w:rPr>
        <w:t xml:space="preserve">, a feature </w:t>
      </w:r>
      <w:r w:rsidR="00165374">
        <w:rPr>
          <w:lang w:val="en-US"/>
        </w:rPr>
        <w:lastRenderedPageBreak/>
        <w:t>warranting</w:t>
      </w:r>
      <w:r w:rsidR="00E906D2">
        <w:rPr>
          <w:lang w:val="en-US"/>
        </w:rPr>
        <w:t xml:space="preserve"> adjuvant therapy </w:t>
      </w:r>
      <w:r w:rsidR="00941288">
        <w:rPr>
          <w:lang w:val="en-US"/>
        </w:rPr>
        <w:fldChar w:fldCharType="begin">
          <w:fldData xml:space="preserve">PEVuZE5vdGU+PENpdGU+PEF1dGhvcj5Mb3JlZTwvQXV0aG9yPjxZZWFyPjE5OTA8L1llYXI+PFJl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</w:fldData>
        </w:fldChar>
      </w:r>
      <w:r w:rsidR="001E3DDA">
        <w:rPr>
          <w:lang w:val="en-US"/>
        </w:rPr>
        <w:instrText xml:space="preserve"> ADDIN EN.CITE </w:instrText>
      </w:r>
      <w:r w:rsidR="001E3DDA">
        <w:rPr>
          <w:lang w:val="en-US"/>
        </w:rPr>
        <w:fldChar w:fldCharType="begin">
          <w:fldData xml:space="preserve">PEVuZE5vdGU+PENpdGU+PEF1dGhvcj5Mb3JlZTwvQXV0aG9yPjxZZWFyPjE5OTA8L1llYXI+PFJl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</w:fldData>
        </w:fldChar>
      </w:r>
      <w:r w:rsidR="001E3DDA">
        <w:rPr>
          <w:lang w:val="en-US"/>
        </w:rPr>
        <w:instrText xml:space="preserve"> ADDIN EN.CITE.DATA </w:instrText>
      </w:r>
      <w:r w:rsidR="001E3DDA">
        <w:rPr>
          <w:lang w:val="en-US"/>
        </w:rPr>
      </w:r>
      <w:r w:rsidR="001E3DDA">
        <w:rPr>
          <w:lang w:val="en-US"/>
        </w:rPr>
        <w:fldChar w:fldCharType="end"/>
      </w:r>
      <w:r w:rsidR="00941288">
        <w:rPr>
          <w:lang w:val="en-US"/>
        </w:rPr>
      </w:r>
      <w:r w:rsidR="00941288">
        <w:rPr>
          <w:lang w:val="en-US"/>
        </w:rPr>
        <w:fldChar w:fldCharType="separate"/>
      </w:r>
      <w:r w:rsidR="001E3DDA">
        <w:rPr>
          <w:noProof/>
          <w:lang w:val="en-US"/>
        </w:rPr>
        <w:t>(14-16)</w:t>
      </w:r>
      <w:r w:rsidR="00941288">
        <w:rPr>
          <w:lang w:val="en-US"/>
        </w:rPr>
        <w:fldChar w:fldCharType="end"/>
      </w:r>
      <w:r>
        <w:rPr>
          <w:lang w:val="en-US"/>
        </w:rPr>
        <w:t>,</w:t>
      </w:r>
      <w:r w:rsidR="007337C6">
        <w:rPr>
          <w:lang w:val="en-US"/>
        </w:rPr>
        <w:t xml:space="preserve"> whil</w:t>
      </w:r>
      <w:r>
        <w:rPr>
          <w:lang w:val="en-US"/>
        </w:rPr>
        <w:t>st</w:t>
      </w:r>
      <w:r w:rsidR="007337C6">
        <w:rPr>
          <w:lang w:val="en-US"/>
        </w:rPr>
        <w:t xml:space="preserve"> other</w:t>
      </w:r>
      <w:r>
        <w:rPr>
          <w:lang w:val="en-US"/>
        </w:rPr>
        <w:t xml:space="preserve"> data</w:t>
      </w:r>
      <w:r w:rsidR="007337C6">
        <w:rPr>
          <w:lang w:val="en-US"/>
        </w:rPr>
        <w:t xml:space="preserve"> </w:t>
      </w:r>
      <w:r>
        <w:rPr>
          <w:lang w:val="en-US"/>
        </w:rPr>
        <w:t xml:space="preserve">demonstrates </w:t>
      </w:r>
      <w:r w:rsidR="007337C6">
        <w:rPr>
          <w:lang w:val="en-US"/>
        </w:rPr>
        <w:t>neither adverse effect</w:t>
      </w:r>
      <w:r w:rsidR="005C52BE">
        <w:rPr>
          <w:lang w:val="en-US"/>
        </w:rPr>
        <w:t>s</w:t>
      </w:r>
      <w:r w:rsidR="007337C6">
        <w:rPr>
          <w:lang w:val="en-US"/>
        </w:rPr>
        <w:t xml:space="preserve"> </w:t>
      </w:r>
      <w:r>
        <w:rPr>
          <w:lang w:val="en-US"/>
        </w:rPr>
        <w:t xml:space="preserve">on </w:t>
      </w:r>
      <w:r w:rsidR="007337C6">
        <w:rPr>
          <w:lang w:val="en-US"/>
        </w:rPr>
        <w:t>survival nor benefit from radiotherapy.</w:t>
      </w:r>
      <w:r w:rsidR="00941288">
        <w:rPr>
          <w:lang w:val="en-US"/>
        </w:rPr>
        <w:fldChar w:fldCharType="begin">
          <w:fldData xml:space="preserve">PEVuZE5vdGU+PENpdGU+PEF1dGhvcj5DaGVuPC9BdXRob3I+PFllYXI+MjAxOTwvWWVhcj48UmVj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</w:fldData>
        </w:fldChar>
      </w:r>
      <w:r w:rsidR="001E3DDA">
        <w:rPr>
          <w:lang w:val="en-US"/>
        </w:rPr>
        <w:instrText xml:space="preserve"> ADDIN EN.CITE </w:instrText>
      </w:r>
      <w:r w:rsidR="001E3DDA">
        <w:rPr>
          <w:lang w:val="en-US"/>
        </w:rPr>
        <w:fldChar w:fldCharType="begin">
          <w:fldData xml:space="preserve">PEVuZE5vdGU+PENpdGU+PEF1dGhvcj5DaGVuPC9BdXRob3I+PFllYXI+MjAxOTwvWWVhcj48UmVj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</w:fldData>
        </w:fldChar>
      </w:r>
      <w:r w:rsidR="001E3DDA">
        <w:rPr>
          <w:lang w:val="en-US"/>
        </w:rPr>
        <w:instrText xml:space="preserve"> ADDIN EN.CITE.DATA </w:instrText>
      </w:r>
      <w:r w:rsidR="001E3DDA">
        <w:rPr>
          <w:lang w:val="en-US"/>
        </w:rPr>
      </w:r>
      <w:r w:rsidR="001E3DDA">
        <w:rPr>
          <w:lang w:val="en-US"/>
        </w:rPr>
        <w:fldChar w:fldCharType="end"/>
      </w:r>
      <w:r w:rsidR="00941288">
        <w:rPr>
          <w:lang w:val="en-US"/>
        </w:rPr>
      </w:r>
      <w:r w:rsidR="00941288">
        <w:rPr>
          <w:lang w:val="en-US"/>
        </w:rPr>
        <w:fldChar w:fldCharType="separate"/>
      </w:r>
      <w:r w:rsidR="001E3DDA">
        <w:rPr>
          <w:noProof/>
          <w:lang w:val="en-US"/>
        </w:rPr>
        <w:t>(17)</w:t>
      </w:r>
      <w:r w:rsidR="00941288">
        <w:rPr>
          <w:lang w:val="en-US"/>
        </w:rPr>
        <w:fldChar w:fldCharType="end"/>
      </w:r>
    </w:p>
    <w:p w14:paraId="59591D3A" w14:textId="4AC332A1" w:rsidR="006D27EA" w:rsidRDefault="006D27EA" w:rsidP="0048274E">
      <w:pPr>
        <w:spacing w:line="480" w:lineRule="auto"/>
        <w:jc w:val="both"/>
        <w:rPr>
          <w:lang w:val="en-US"/>
        </w:rPr>
      </w:pPr>
    </w:p>
    <w:p w14:paraId="5782CC70" w14:textId="4E4104DD" w:rsidR="00413A4F" w:rsidRDefault="00074516" w:rsidP="0048274E">
      <w:pPr>
        <w:spacing w:line="480" w:lineRule="auto"/>
        <w:jc w:val="both"/>
        <w:rPr>
          <w:lang w:val="en-US"/>
        </w:rPr>
      </w:pPr>
      <w:r>
        <w:rPr>
          <w:lang w:val="en-US"/>
        </w:rPr>
        <w:t>The a</w:t>
      </w:r>
      <w:r w:rsidR="00DA5D08">
        <w:rPr>
          <w:lang w:val="en-US"/>
        </w:rPr>
        <w:t xml:space="preserve">ims and objectives of </w:t>
      </w:r>
      <w:r w:rsidR="00F27DC8">
        <w:rPr>
          <w:lang w:val="en-US"/>
        </w:rPr>
        <w:t xml:space="preserve">the </w:t>
      </w:r>
      <w:r w:rsidR="00DA5D08">
        <w:rPr>
          <w:lang w:val="en-US"/>
        </w:rPr>
        <w:t>current study</w:t>
      </w:r>
      <w:r w:rsidR="0067662D">
        <w:rPr>
          <w:lang w:val="en-US"/>
        </w:rPr>
        <w:t xml:space="preserve"> </w:t>
      </w:r>
      <w:r w:rsidR="00F27DC8">
        <w:rPr>
          <w:lang w:val="en-US"/>
        </w:rPr>
        <w:t>are to</w:t>
      </w:r>
      <w:r w:rsidR="00E12412">
        <w:rPr>
          <w:lang w:val="en-US"/>
        </w:rPr>
        <w:t xml:space="preserve"> use a large </w:t>
      </w:r>
      <w:r w:rsidR="00E10C0A">
        <w:rPr>
          <w:lang w:val="en-US"/>
        </w:rPr>
        <w:t xml:space="preserve">UK based </w:t>
      </w:r>
      <w:r w:rsidR="00E12412">
        <w:rPr>
          <w:lang w:val="en-US"/>
        </w:rPr>
        <w:t>multicentre cohort of patients with early OSCC</w:t>
      </w:r>
      <w:r w:rsidR="00413A4F">
        <w:rPr>
          <w:lang w:val="en-US"/>
        </w:rPr>
        <w:t>:</w:t>
      </w:r>
    </w:p>
    <w:p w14:paraId="55ADFADD" w14:textId="709DB062" w:rsidR="00413A4F" w:rsidRDefault="00817238" w:rsidP="0048274E">
      <w:pPr>
        <w:pStyle w:val="ListParagraph"/>
        <w:numPr>
          <w:ilvl w:val="0"/>
          <w:numId w:val="1"/>
        </w:numPr>
        <w:spacing w:line="480" w:lineRule="auto"/>
        <w:jc w:val="both"/>
        <w:rPr>
          <w:lang w:val="en-US"/>
        </w:rPr>
      </w:pPr>
      <w:r>
        <w:rPr>
          <w:lang w:val="en-US"/>
        </w:rPr>
        <w:t>To describe the relationship between margin status and survival outcomes</w:t>
      </w:r>
      <w:r w:rsidR="00E12412">
        <w:rPr>
          <w:lang w:val="en-US"/>
        </w:rPr>
        <w:t>.</w:t>
      </w:r>
    </w:p>
    <w:p w14:paraId="6C8489EC" w14:textId="09226127" w:rsidR="00493CA1" w:rsidRPr="00413A4F" w:rsidRDefault="00493CA1" w:rsidP="0048274E">
      <w:pPr>
        <w:pStyle w:val="ListParagraph"/>
        <w:numPr>
          <w:ilvl w:val="0"/>
          <w:numId w:val="1"/>
        </w:numPr>
        <w:spacing w:line="480" w:lineRule="auto"/>
        <w:jc w:val="both"/>
        <w:rPr>
          <w:lang w:val="en-US"/>
        </w:rPr>
      </w:pPr>
      <w:r>
        <w:rPr>
          <w:lang w:val="en-US"/>
        </w:rPr>
        <w:t xml:space="preserve">Determine the ideal </w:t>
      </w:r>
      <w:r w:rsidR="006F5590">
        <w:rPr>
          <w:lang w:val="en-US"/>
        </w:rPr>
        <w:t>threshold</w:t>
      </w:r>
      <w:r>
        <w:rPr>
          <w:lang w:val="en-US"/>
        </w:rPr>
        <w:t xml:space="preserve"> for a safe margin.</w:t>
      </w:r>
    </w:p>
    <w:p w14:paraId="60F544D8" w14:textId="013FFD17" w:rsidR="00817238" w:rsidRDefault="00F27DC8" w:rsidP="0048274E">
      <w:pPr>
        <w:pStyle w:val="ListParagraph"/>
        <w:numPr>
          <w:ilvl w:val="0"/>
          <w:numId w:val="1"/>
        </w:numPr>
        <w:spacing w:line="480" w:lineRule="auto"/>
        <w:jc w:val="both"/>
        <w:rPr>
          <w:lang w:val="en-US"/>
        </w:rPr>
      </w:pPr>
      <w:r w:rsidRPr="00413A4F">
        <w:rPr>
          <w:lang w:val="en-US"/>
        </w:rPr>
        <w:t xml:space="preserve">To </w:t>
      </w:r>
      <w:r w:rsidR="00817238">
        <w:rPr>
          <w:lang w:val="en-US"/>
        </w:rPr>
        <w:t>describe</w:t>
      </w:r>
      <w:r w:rsidRPr="00413A4F">
        <w:rPr>
          <w:lang w:val="en-US"/>
        </w:rPr>
        <w:t xml:space="preserve"> the relationship between </w:t>
      </w:r>
      <w:r w:rsidR="009E5B01">
        <w:rPr>
          <w:lang w:val="en-US"/>
        </w:rPr>
        <w:t>tumour variables</w:t>
      </w:r>
      <w:r w:rsidRPr="00413A4F">
        <w:rPr>
          <w:lang w:val="en-US"/>
        </w:rPr>
        <w:t xml:space="preserve"> and the surgical margin.</w:t>
      </w:r>
    </w:p>
    <w:p w14:paraId="5FEF4DB0" w14:textId="77146802" w:rsidR="00413A4F" w:rsidRDefault="00817238" w:rsidP="0048274E">
      <w:pPr>
        <w:pStyle w:val="ListParagraph"/>
        <w:numPr>
          <w:ilvl w:val="0"/>
          <w:numId w:val="1"/>
        </w:numPr>
        <w:spacing w:line="480" w:lineRule="auto"/>
        <w:jc w:val="both"/>
        <w:rPr>
          <w:lang w:val="en-US"/>
        </w:rPr>
      </w:pPr>
      <w:r>
        <w:rPr>
          <w:lang w:val="en-US"/>
        </w:rPr>
        <w:t xml:space="preserve">To establish the </w:t>
      </w:r>
      <w:r w:rsidR="00E12412">
        <w:rPr>
          <w:lang w:val="en-US"/>
        </w:rPr>
        <w:t>relevance</w:t>
      </w:r>
      <w:r>
        <w:rPr>
          <w:lang w:val="en-US"/>
        </w:rPr>
        <w:t xml:space="preserve"> of the surgical margin independent of adverse </w:t>
      </w:r>
      <w:r w:rsidR="00837B13">
        <w:rPr>
          <w:lang w:val="en-US"/>
        </w:rPr>
        <w:t>tumour variables.</w:t>
      </w:r>
      <w:r w:rsidR="00F27DC8" w:rsidRPr="00413A4F">
        <w:rPr>
          <w:lang w:val="en-US"/>
        </w:rPr>
        <w:t xml:space="preserve"> </w:t>
      </w:r>
    </w:p>
    <w:p w14:paraId="4AAF4E3A" w14:textId="6436E43F" w:rsidR="0080714C" w:rsidRPr="00413A4F" w:rsidRDefault="00F27DC8" w:rsidP="0048274E">
      <w:pPr>
        <w:pStyle w:val="ListParagraph"/>
        <w:numPr>
          <w:ilvl w:val="0"/>
          <w:numId w:val="1"/>
        </w:numPr>
        <w:spacing w:line="480" w:lineRule="auto"/>
        <w:jc w:val="both"/>
        <w:rPr>
          <w:lang w:val="en-US"/>
        </w:rPr>
      </w:pPr>
      <w:r w:rsidRPr="00413A4F">
        <w:rPr>
          <w:lang w:val="en-US"/>
        </w:rPr>
        <w:t>To establish the relevance of dysplasia at the surgical margin.</w:t>
      </w:r>
    </w:p>
    <w:p w14:paraId="0CEACF96" w14:textId="328B3ECE" w:rsidR="00451163" w:rsidRPr="0080714C" w:rsidRDefault="0080714C" w:rsidP="0048274E">
      <w:pPr>
        <w:pStyle w:val="ListParagraph"/>
        <w:numPr>
          <w:ilvl w:val="0"/>
          <w:numId w:val="1"/>
        </w:numPr>
        <w:spacing w:line="480" w:lineRule="auto"/>
        <w:jc w:val="both"/>
        <w:rPr>
          <w:lang w:val="en-US"/>
        </w:rPr>
      </w:pPr>
      <w:r>
        <w:t>To explore the stage allocations for early oral cancer between AJCC 7</w:t>
      </w:r>
      <w:r w:rsidR="00A44551" w:rsidRPr="00A44551">
        <w:rPr>
          <w:vertAlign w:val="superscript"/>
        </w:rPr>
        <w:t>th</w:t>
      </w:r>
      <w:r w:rsidR="00A44551">
        <w:t xml:space="preserve"> </w:t>
      </w:r>
      <w:r>
        <w:t>and 8</w:t>
      </w:r>
      <w:r w:rsidR="00A44551" w:rsidRPr="00A44551">
        <w:rPr>
          <w:vertAlign w:val="superscript"/>
        </w:rPr>
        <w:t>th</w:t>
      </w:r>
      <w:r w:rsidR="00A44551">
        <w:t xml:space="preserve"> editions.</w:t>
      </w:r>
    </w:p>
    <w:p w14:paraId="3D43EC68" w14:textId="77777777" w:rsidR="00A44551" w:rsidRDefault="00A44551" w:rsidP="0048274E">
      <w:pPr>
        <w:spacing w:line="480" w:lineRule="auto"/>
        <w:jc w:val="both"/>
        <w:rPr>
          <w:u w:val="single"/>
          <w:lang w:val="en-US"/>
        </w:rPr>
      </w:pPr>
    </w:p>
    <w:p w14:paraId="1C369783" w14:textId="7835A690" w:rsidR="000E0BFB" w:rsidRPr="00BC2A03" w:rsidRDefault="00BC2A03" w:rsidP="0048274E">
      <w:pPr>
        <w:spacing w:line="480" w:lineRule="auto"/>
        <w:jc w:val="both"/>
        <w:rPr>
          <w:u w:val="single"/>
          <w:lang w:val="en-US"/>
        </w:rPr>
      </w:pPr>
      <w:r w:rsidRPr="00BC2A03">
        <w:rPr>
          <w:u w:val="single"/>
          <w:lang w:val="en-US"/>
        </w:rPr>
        <w:t>Patients &amp; Methods</w:t>
      </w:r>
    </w:p>
    <w:p w14:paraId="0DFD665B" w14:textId="4F6C26C4" w:rsidR="00FE2783" w:rsidRDefault="001244E9" w:rsidP="0048274E">
      <w:pPr>
        <w:spacing w:line="480" w:lineRule="auto"/>
        <w:jc w:val="both"/>
        <w:rPr>
          <w:lang w:val="en-US"/>
        </w:rPr>
      </w:pPr>
      <w:r>
        <w:rPr>
          <w:lang w:val="en-US"/>
        </w:rPr>
        <w:t>This study is a r</w:t>
      </w:r>
      <w:r w:rsidR="000E0BFB">
        <w:rPr>
          <w:lang w:val="en-US"/>
        </w:rPr>
        <w:t>etrospective multicentr</w:t>
      </w:r>
      <w:r w:rsidR="00E10C0A">
        <w:rPr>
          <w:lang w:val="en-US"/>
        </w:rPr>
        <w:t>e</w:t>
      </w:r>
      <w:r w:rsidR="000E0BFB">
        <w:rPr>
          <w:lang w:val="en-US"/>
        </w:rPr>
        <w:t xml:space="preserve"> </w:t>
      </w:r>
      <w:r>
        <w:rPr>
          <w:lang w:val="en-US"/>
        </w:rPr>
        <w:t xml:space="preserve">cohort </w:t>
      </w:r>
      <w:r w:rsidR="000E0BFB">
        <w:rPr>
          <w:lang w:val="en-US"/>
        </w:rPr>
        <w:t>study</w:t>
      </w:r>
      <w:r>
        <w:rPr>
          <w:lang w:val="en-US"/>
        </w:rPr>
        <w:t xml:space="preserve"> based in two large </w:t>
      </w:r>
      <w:r w:rsidR="005B27F7">
        <w:rPr>
          <w:lang w:val="en-US"/>
        </w:rPr>
        <w:t xml:space="preserve">UK </w:t>
      </w:r>
      <w:r>
        <w:rPr>
          <w:lang w:val="en-US"/>
        </w:rPr>
        <w:t>centres (</w:t>
      </w:r>
      <w:r w:rsidR="000E0BFB">
        <w:rPr>
          <w:lang w:val="en-US"/>
        </w:rPr>
        <w:t>Aintree</w:t>
      </w:r>
      <w:r>
        <w:rPr>
          <w:lang w:val="en-US"/>
        </w:rPr>
        <w:t xml:space="preserve"> University Hospital, Liverpool and Queen Elizabeth University Hospital, Glasgow). Patients were identified from the</w:t>
      </w:r>
      <w:r w:rsidR="00BC2A03">
        <w:rPr>
          <w:lang w:val="en-US"/>
        </w:rPr>
        <w:t>ir</w:t>
      </w:r>
      <w:r>
        <w:rPr>
          <w:lang w:val="en-US"/>
        </w:rPr>
        <w:t xml:space="preserve"> </w:t>
      </w:r>
      <w:r w:rsidR="00BC2A03">
        <w:rPr>
          <w:lang w:val="en-US"/>
        </w:rPr>
        <w:t xml:space="preserve">respective </w:t>
      </w:r>
      <w:r>
        <w:rPr>
          <w:lang w:val="en-US"/>
        </w:rPr>
        <w:t xml:space="preserve">local head and neck </w:t>
      </w:r>
      <w:r w:rsidR="00034018">
        <w:rPr>
          <w:lang w:val="en-US"/>
        </w:rPr>
        <w:t xml:space="preserve">cancer </w:t>
      </w:r>
      <w:r>
        <w:rPr>
          <w:lang w:val="en-US"/>
        </w:rPr>
        <w:t>databases. The case notes</w:t>
      </w:r>
      <w:r w:rsidR="00AC0E4A">
        <w:rPr>
          <w:lang w:val="en-US"/>
        </w:rPr>
        <w:t xml:space="preserve">, </w:t>
      </w:r>
      <w:r>
        <w:rPr>
          <w:lang w:val="en-US"/>
        </w:rPr>
        <w:t xml:space="preserve">electronic records </w:t>
      </w:r>
      <w:r w:rsidR="00AC0E4A">
        <w:rPr>
          <w:lang w:val="en-US"/>
        </w:rPr>
        <w:t>and pathology reports</w:t>
      </w:r>
      <w:r w:rsidR="000E0BFB">
        <w:rPr>
          <w:lang w:val="en-US"/>
        </w:rPr>
        <w:t xml:space="preserve"> </w:t>
      </w:r>
      <w:r>
        <w:rPr>
          <w:lang w:val="en-US"/>
        </w:rPr>
        <w:t xml:space="preserve">were reviewed between </w:t>
      </w:r>
      <w:r w:rsidR="0067662D">
        <w:rPr>
          <w:lang w:val="en-US"/>
        </w:rPr>
        <w:t>1998 – 2016</w:t>
      </w:r>
      <w:r>
        <w:rPr>
          <w:lang w:val="en-US"/>
        </w:rPr>
        <w:t xml:space="preserve"> for A</w:t>
      </w:r>
      <w:r w:rsidR="00413A4F">
        <w:rPr>
          <w:lang w:val="en-US"/>
        </w:rPr>
        <w:t xml:space="preserve">intree </w:t>
      </w:r>
      <w:r>
        <w:rPr>
          <w:lang w:val="en-US"/>
        </w:rPr>
        <w:t>U</w:t>
      </w:r>
      <w:r w:rsidR="00413A4F">
        <w:rPr>
          <w:lang w:val="en-US"/>
        </w:rPr>
        <w:t xml:space="preserve">niversity </w:t>
      </w:r>
      <w:r>
        <w:rPr>
          <w:lang w:val="en-US"/>
        </w:rPr>
        <w:t>H</w:t>
      </w:r>
      <w:r w:rsidR="00413A4F">
        <w:rPr>
          <w:lang w:val="en-US"/>
        </w:rPr>
        <w:t>ospital</w:t>
      </w:r>
      <w:r w:rsidR="0067662D">
        <w:rPr>
          <w:lang w:val="en-US"/>
        </w:rPr>
        <w:t xml:space="preserve"> </w:t>
      </w:r>
      <w:r w:rsidR="000E0BFB">
        <w:rPr>
          <w:lang w:val="en-US"/>
        </w:rPr>
        <w:t xml:space="preserve">and </w:t>
      </w:r>
      <w:r w:rsidR="0067662D">
        <w:rPr>
          <w:lang w:val="en-US"/>
        </w:rPr>
        <w:t>2006 – 2016</w:t>
      </w:r>
      <w:r>
        <w:rPr>
          <w:lang w:val="en-US"/>
        </w:rPr>
        <w:t xml:space="preserve"> for Q</w:t>
      </w:r>
      <w:r w:rsidR="00413A4F">
        <w:rPr>
          <w:lang w:val="en-US"/>
        </w:rPr>
        <w:t xml:space="preserve">ueen </w:t>
      </w:r>
      <w:r>
        <w:rPr>
          <w:lang w:val="en-US"/>
        </w:rPr>
        <w:t>E</w:t>
      </w:r>
      <w:r w:rsidR="00413A4F">
        <w:rPr>
          <w:lang w:val="en-US"/>
        </w:rPr>
        <w:t xml:space="preserve">lizabeth </w:t>
      </w:r>
      <w:r>
        <w:rPr>
          <w:lang w:val="en-US"/>
        </w:rPr>
        <w:t>U</w:t>
      </w:r>
      <w:r w:rsidR="00413A4F">
        <w:rPr>
          <w:lang w:val="en-US"/>
        </w:rPr>
        <w:t xml:space="preserve">niversity </w:t>
      </w:r>
      <w:r>
        <w:rPr>
          <w:lang w:val="en-US"/>
        </w:rPr>
        <w:t>H</w:t>
      </w:r>
      <w:r w:rsidR="00413A4F">
        <w:rPr>
          <w:lang w:val="en-US"/>
        </w:rPr>
        <w:t>ospital</w:t>
      </w:r>
      <w:r w:rsidR="000E0BFB">
        <w:rPr>
          <w:lang w:val="en-US"/>
        </w:rPr>
        <w:t xml:space="preserve">. </w:t>
      </w:r>
      <w:r w:rsidR="00BC2A03">
        <w:rPr>
          <w:lang w:val="en-US"/>
        </w:rPr>
        <w:t xml:space="preserve">Inclusion </w:t>
      </w:r>
      <w:r w:rsidR="00EE518A">
        <w:rPr>
          <w:lang w:val="en-US"/>
        </w:rPr>
        <w:t xml:space="preserve">and exclusion </w:t>
      </w:r>
      <w:r w:rsidR="00BC2A03">
        <w:rPr>
          <w:lang w:val="en-US"/>
        </w:rPr>
        <w:t xml:space="preserve">criteria </w:t>
      </w:r>
      <w:r w:rsidR="00EE518A">
        <w:rPr>
          <w:lang w:val="en-US"/>
        </w:rPr>
        <w:t xml:space="preserve">are </w:t>
      </w:r>
      <w:r w:rsidR="000D5A75">
        <w:rPr>
          <w:lang w:val="en-US"/>
        </w:rPr>
        <w:t xml:space="preserve">reported in </w:t>
      </w:r>
      <w:r w:rsidR="000D5A75" w:rsidRPr="00FE09A1">
        <w:rPr>
          <w:b/>
          <w:bCs/>
          <w:lang w:val="en-US"/>
        </w:rPr>
        <w:t>Table 1</w:t>
      </w:r>
      <w:r w:rsidR="00FE2783">
        <w:rPr>
          <w:lang w:val="en-US"/>
        </w:rPr>
        <w:t>. Patients were followed up for a minimum of 2 years</w:t>
      </w:r>
      <w:r w:rsidR="001C37A6">
        <w:rPr>
          <w:lang w:val="en-US"/>
        </w:rPr>
        <w:t xml:space="preserve"> and </w:t>
      </w:r>
      <w:r w:rsidR="00501159">
        <w:rPr>
          <w:lang w:val="en-US"/>
        </w:rPr>
        <w:t xml:space="preserve">up </w:t>
      </w:r>
      <w:r w:rsidR="001C37A6">
        <w:rPr>
          <w:lang w:val="en-US"/>
        </w:rPr>
        <w:t>to 5 years</w:t>
      </w:r>
      <w:r w:rsidR="00FE2783">
        <w:rPr>
          <w:lang w:val="en-US"/>
        </w:rPr>
        <w:t>.</w:t>
      </w:r>
      <w:r w:rsidR="00AC0E4A">
        <w:rPr>
          <w:lang w:val="en-US"/>
        </w:rPr>
        <w:t xml:space="preserve"> </w:t>
      </w:r>
      <w:r w:rsidR="0080714C" w:rsidRPr="006F5590">
        <w:rPr>
          <w:lang w:val="en-US"/>
        </w:rPr>
        <w:t>Margins were classified as clear (≥5mm), close (1 – 4.9mm)</w:t>
      </w:r>
      <w:r w:rsidR="007A4CF3" w:rsidRPr="006F5590">
        <w:rPr>
          <w:lang w:val="en-US"/>
        </w:rPr>
        <w:t xml:space="preserve"> and </w:t>
      </w:r>
      <w:r w:rsidR="0080714C" w:rsidRPr="006F5590">
        <w:rPr>
          <w:lang w:val="en-US"/>
        </w:rPr>
        <w:t xml:space="preserve">involved </w:t>
      </w:r>
      <w:r w:rsidR="007A4CF3" w:rsidRPr="006F5590">
        <w:rPr>
          <w:lang w:val="en-US"/>
        </w:rPr>
        <w:t xml:space="preserve">(&lt;1mm). involved margins were further classified into ‘involved </w:t>
      </w:r>
      <w:r w:rsidR="0080714C" w:rsidRPr="006F5590">
        <w:rPr>
          <w:lang w:val="en-US"/>
        </w:rPr>
        <w:t>not cut-through</w:t>
      </w:r>
      <w:r w:rsidR="007A4CF3" w:rsidRPr="006F5590">
        <w:rPr>
          <w:lang w:val="en-US"/>
        </w:rPr>
        <w:t>’ (INC-T)</w:t>
      </w:r>
      <w:r w:rsidR="0080714C" w:rsidRPr="006F5590">
        <w:rPr>
          <w:lang w:val="en-US"/>
        </w:rPr>
        <w:t xml:space="preserve"> and cut-through </w:t>
      </w:r>
      <w:r w:rsidR="007A4CF3" w:rsidRPr="006F5590">
        <w:rPr>
          <w:lang w:val="en-US"/>
        </w:rPr>
        <w:t>(C-T)</w:t>
      </w:r>
      <w:r w:rsidR="0080714C" w:rsidRPr="006F5590">
        <w:rPr>
          <w:lang w:val="en-US"/>
        </w:rPr>
        <w:t xml:space="preserve">. </w:t>
      </w:r>
      <w:r w:rsidR="007A4CF3" w:rsidRPr="006F5590">
        <w:rPr>
          <w:lang w:val="en-US"/>
        </w:rPr>
        <w:t xml:space="preserve">INC-T margins were defined as 0.1 – 0.9mm i.e. &lt;1mm but without </w:t>
      </w:r>
      <w:r w:rsidR="007A4CF3" w:rsidRPr="006F5590">
        <w:rPr>
          <w:lang w:val="en-US"/>
        </w:rPr>
        <w:lastRenderedPageBreak/>
        <w:t xml:space="preserve">evidence of tumour at the cut edge of the specimen. C-T margins </w:t>
      </w:r>
      <w:r w:rsidR="008F7B70" w:rsidRPr="006F5590">
        <w:rPr>
          <w:lang w:val="en-US"/>
        </w:rPr>
        <w:t>demonstrated</w:t>
      </w:r>
      <w:r w:rsidR="007A4CF3" w:rsidRPr="006F5590">
        <w:rPr>
          <w:lang w:val="en-US"/>
        </w:rPr>
        <w:t xml:space="preserve"> evidence of tumour at the cut edge of the specimen</w:t>
      </w:r>
      <w:r w:rsidR="007A4CF3">
        <w:rPr>
          <w:lang w:val="en-US"/>
        </w:rPr>
        <w:t xml:space="preserve">. </w:t>
      </w:r>
      <w:r w:rsidR="00AC0E4A">
        <w:rPr>
          <w:lang w:val="en-US"/>
        </w:rPr>
        <w:t xml:space="preserve">Pathology </w:t>
      </w:r>
      <w:r w:rsidR="00491D3A">
        <w:rPr>
          <w:lang w:val="en-US"/>
        </w:rPr>
        <w:t>slides</w:t>
      </w:r>
      <w:r w:rsidR="00AC0E4A">
        <w:rPr>
          <w:lang w:val="en-US"/>
        </w:rPr>
        <w:t xml:space="preserve"> were not </w:t>
      </w:r>
      <w:r w:rsidR="00C247BB">
        <w:rPr>
          <w:lang w:val="en-US"/>
        </w:rPr>
        <w:t>re-examined,</w:t>
      </w:r>
      <w:r w:rsidR="00AC0E4A">
        <w:rPr>
          <w:lang w:val="en-US"/>
        </w:rPr>
        <w:t xml:space="preserve"> and margin status was based on the main tumour specimen i.e. marginal biopsies or frozen sections were not incorporated into the analysis. </w:t>
      </w:r>
    </w:p>
    <w:p w14:paraId="2C0203EC" w14:textId="645D31CD" w:rsidR="00FE2783" w:rsidRDefault="00FE2783" w:rsidP="0048274E">
      <w:pPr>
        <w:spacing w:line="480" w:lineRule="auto"/>
        <w:jc w:val="both"/>
        <w:rPr>
          <w:lang w:val="en-US"/>
        </w:rPr>
      </w:pPr>
    </w:p>
    <w:p w14:paraId="664C60BC" w14:textId="30393D41" w:rsidR="00FE2783" w:rsidRPr="00FF56B8" w:rsidRDefault="00AC0E4A" w:rsidP="0048274E">
      <w:pPr>
        <w:spacing w:line="480" w:lineRule="auto"/>
        <w:jc w:val="both"/>
        <w:rPr>
          <w:strike/>
          <w:lang w:val="en-US"/>
        </w:rPr>
      </w:pPr>
      <w:r>
        <w:rPr>
          <w:lang w:val="en-US"/>
        </w:rPr>
        <w:t>Data collected included: pathological staging using both</w:t>
      </w:r>
      <w:r w:rsidR="00491D3A">
        <w:rPr>
          <w:lang w:val="en-US"/>
        </w:rPr>
        <w:t xml:space="preserve"> American Joint Committee on Cancer (AJCC)</w:t>
      </w:r>
      <w:r>
        <w:rPr>
          <w:lang w:val="en-US"/>
        </w:rPr>
        <w:t xml:space="preserve"> 7</w:t>
      </w:r>
      <w:r w:rsidRPr="00AC0E4A">
        <w:rPr>
          <w:vertAlign w:val="superscript"/>
          <w:lang w:val="en-US"/>
        </w:rPr>
        <w:t>th</w:t>
      </w:r>
      <w:r>
        <w:rPr>
          <w:lang w:val="en-US"/>
        </w:rPr>
        <w:t xml:space="preserve"> and 8</w:t>
      </w:r>
      <w:r w:rsidRPr="00AC0E4A">
        <w:rPr>
          <w:vertAlign w:val="superscript"/>
          <w:lang w:val="en-US"/>
        </w:rPr>
        <w:t>th</w:t>
      </w:r>
      <w:r>
        <w:rPr>
          <w:lang w:val="en-US"/>
        </w:rPr>
        <w:t xml:space="preserve"> editions; </w:t>
      </w:r>
      <w:r w:rsidR="00474B84">
        <w:rPr>
          <w:lang w:val="en-US"/>
        </w:rPr>
        <w:t xml:space="preserve">size of </w:t>
      </w:r>
      <w:r>
        <w:rPr>
          <w:lang w:val="en-US"/>
        </w:rPr>
        <w:t>resection margin</w:t>
      </w:r>
      <w:r w:rsidR="00E63090">
        <w:rPr>
          <w:lang w:val="en-US"/>
        </w:rPr>
        <w:t xml:space="preserve"> for both mucosal and deep margins; depth of invasion (DOI); diameter of index tumour; tumour differentiation; the presence of dysplasia at the margin; description of the invasive front (</w:t>
      </w:r>
      <w:r w:rsidR="00034018">
        <w:rPr>
          <w:lang w:val="en-US"/>
        </w:rPr>
        <w:t xml:space="preserve">i.e. </w:t>
      </w:r>
      <w:r w:rsidR="00E63090">
        <w:rPr>
          <w:lang w:val="en-US"/>
        </w:rPr>
        <w:t>cohesive or non-cohesive); presence of lymphovascular invasion (LVI)</w:t>
      </w:r>
      <w:r w:rsidR="00E02379">
        <w:rPr>
          <w:lang w:val="en-US"/>
        </w:rPr>
        <w:t xml:space="preserve"> or</w:t>
      </w:r>
      <w:r w:rsidR="00E63090">
        <w:rPr>
          <w:lang w:val="en-US"/>
        </w:rPr>
        <w:t xml:space="preserve"> perineural invasion (PNI)</w:t>
      </w:r>
      <w:r w:rsidR="00E02379">
        <w:rPr>
          <w:lang w:val="en-US"/>
        </w:rPr>
        <w:t xml:space="preserve">. Nodal disease was categorized as no nodal disease (N–), nodal disease without extracapsular spread (N+ no ECS) and nodal disease with extracapsular spread (N+ with ECS). </w:t>
      </w:r>
      <w:r w:rsidR="00E63090">
        <w:rPr>
          <w:lang w:val="en-US"/>
        </w:rPr>
        <w:t>Data on whether the patient underwent post-operative radiotherapy (PORT)</w:t>
      </w:r>
      <w:r w:rsidR="002B4A52">
        <w:rPr>
          <w:lang w:val="en-US"/>
        </w:rPr>
        <w:t xml:space="preserve"> or</w:t>
      </w:r>
      <w:r w:rsidR="00E63090">
        <w:rPr>
          <w:lang w:val="en-US"/>
        </w:rPr>
        <w:t xml:space="preserve"> post-operative concurrent chemoradiotherapy (POCRT)</w:t>
      </w:r>
      <w:r w:rsidR="00DB0327">
        <w:rPr>
          <w:lang w:val="en-US"/>
        </w:rPr>
        <w:t xml:space="preserve"> </w:t>
      </w:r>
      <w:r w:rsidR="00474B84">
        <w:rPr>
          <w:lang w:val="en-US"/>
        </w:rPr>
        <w:t xml:space="preserve">was also collected. The decision to offer patients adjuvant treatment was made by the local head and neck multidisciplinary team (MDT). </w:t>
      </w:r>
      <w:r w:rsidR="00FE2783">
        <w:rPr>
          <w:lang w:val="en-US"/>
        </w:rPr>
        <w:t>Outcomes of interest were</w:t>
      </w:r>
      <w:r>
        <w:rPr>
          <w:lang w:val="en-US"/>
        </w:rPr>
        <w:t xml:space="preserve"> local recurrence free survival (LRFS), disease free survival (DFS), disease specific survival (DSS) and overall survival (OS).</w:t>
      </w:r>
    </w:p>
    <w:p w14:paraId="09E448FA" w14:textId="77777777" w:rsidR="00FE2783" w:rsidRDefault="00FE2783" w:rsidP="0048274E">
      <w:pPr>
        <w:spacing w:line="480" w:lineRule="auto"/>
        <w:jc w:val="both"/>
        <w:rPr>
          <w:lang w:val="en-US"/>
        </w:rPr>
      </w:pPr>
    </w:p>
    <w:p w14:paraId="2F5801E8" w14:textId="5D0B659B" w:rsidR="005455BD" w:rsidRDefault="00954C79" w:rsidP="0048274E">
      <w:pPr>
        <w:spacing w:line="480" w:lineRule="auto"/>
        <w:jc w:val="both"/>
        <w:rPr>
          <w:lang w:val="en-US"/>
        </w:rPr>
      </w:pPr>
      <w:r>
        <w:rPr>
          <w:lang w:val="en-US"/>
        </w:rPr>
        <w:t>Statistical analysis</w:t>
      </w:r>
    </w:p>
    <w:p w14:paraId="3B8C045B" w14:textId="64A30E74" w:rsidR="00CF5D8D" w:rsidRDefault="005455BD" w:rsidP="0048274E">
      <w:pPr>
        <w:autoSpaceDE w:val="0"/>
        <w:autoSpaceDN w:val="0"/>
        <w:adjustRightInd w:val="0"/>
        <w:spacing w:line="480" w:lineRule="auto"/>
        <w:jc w:val="both"/>
        <w:rPr>
          <w:lang w:val="en-US"/>
        </w:rPr>
      </w:pPr>
      <w:r>
        <w:rPr>
          <w:lang w:val="en-US"/>
        </w:rPr>
        <w:t xml:space="preserve">Statistical analysis was performed using SPSS software version </w:t>
      </w:r>
      <w:r w:rsidR="007437CC">
        <w:rPr>
          <w:lang w:val="en-US"/>
        </w:rPr>
        <w:t>25</w:t>
      </w:r>
      <w:r w:rsidRPr="007437CC">
        <w:rPr>
          <w:lang w:val="en-US"/>
        </w:rPr>
        <w:t xml:space="preserve">. </w:t>
      </w:r>
    </w:p>
    <w:p w14:paraId="16557801" w14:textId="05FFA5E5" w:rsidR="00CF5D8D" w:rsidRDefault="00CF5D8D" w:rsidP="0048274E">
      <w:pPr>
        <w:autoSpaceDE w:val="0"/>
        <w:autoSpaceDN w:val="0"/>
        <w:adjustRightInd w:val="0"/>
        <w:spacing w:line="480" w:lineRule="auto"/>
        <w:jc w:val="both"/>
        <w:rPr>
          <w:lang w:val="en-US"/>
        </w:rPr>
      </w:pPr>
      <w:r>
        <w:rPr>
          <w:lang w:val="en-US"/>
        </w:rPr>
        <w:t xml:space="preserve">Contingency tables were used to correlate the margin status to tumour variables and use of adjuvant therapy using the chi-squared test. </w:t>
      </w:r>
    </w:p>
    <w:p w14:paraId="2347E851" w14:textId="280AE7F0" w:rsidR="00CF5D8D" w:rsidRDefault="005455BD" w:rsidP="0048274E">
      <w:pPr>
        <w:autoSpaceDE w:val="0"/>
        <w:autoSpaceDN w:val="0"/>
        <w:adjustRightInd w:val="0"/>
        <w:spacing w:line="480" w:lineRule="auto"/>
        <w:jc w:val="both"/>
        <w:rPr>
          <w:lang w:val="en-US"/>
        </w:rPr>
      </w:pPr>
      <w:r>
        <w:rPr>
          <w:lang w:val="en-US"/>
        </w:rPr>
        <w:t xml:space="preserve">Kaplan-Meier curves for LRFS, DFS, DSS and OS were produced </w:t>
      </w:r>
      <w:r w:rsidR="005F3B7A">
        <w:rPr>
          <w:lang w:val="en-US"/>
        </w:rPr>
        <w:t>according to</w:t>
      </w:r>
      <w:r>
        <w:rPr>
          <w:lang w:val="en-US"/>
        </w:rPr>
        <w:t xml:space="preserve"> margin status</w:t>
      </w:r>
      <w:r w:rsidR="005F3B7A">
        <w:rPr>
          <w:lang w:val="en-US"/>
        </w:rPr>
        <w:t xml:space="preserve">. </w:t>
      </w:r>
      <w:r>
        <w:rPr>
          <w:lang w:val="en-US"/>
        </w:rPr>
        <w:t xml:space="preserve">Survival was calculated from the date of surgery to the date of </w:t>
      </w:r>
      <w:r w:rsidR="001E2151">
        <w:rPr>
          <w:lang w:val="en-US"/>
        </w:rPr>
        <w:t>event</w:t>
      </w:r>
      <w:r>
        <w:rPr>
          <w:lang w:val="en-US"/>
        </w:rPr>
        <w:t xml:space="preserve"> or last follow-up. </w:t>
      </w:r>
      <w:r w:rsidR="00F40264">
        <w:rPr>
          <w:lang w:val="en-US"/>
        </w:rPr>
        <w:t xml:space="preserve">5-year </w:t>
      </w:r>
      <w:r w:rsidR="00E75ABE">
        <w:rPr>
          <w:lang w:val="en-US"/>
        </w:rPr>
        <w:lastRenderedPageBreak/>
        <w:t xml:space="preserve">cumulative survival percentages were reported with their associated standard error (SE). </w:t>
      </w:r>
      <w:r>
        <w:rPr>
          <w:lang w:val="en-US"/>
        </w:rPr>
        <w:t>Differences in survival were calculated using the log-rank test</w:t>
      </w:r>
      <w:r w:rsidR="002A3884">
        <w:rPr>
          <w:lang w:val="en-US"/>
        </w:rPr>
        <w:t>; the chi-squared value and degrees of freedom (df) were reported in addition to the P value</w:t>
      </w:r>
      <w:r>
        <w:rPr>
          <w:lang w:val="en-US"/>
        </w:rPr>
        <w:t xml:space="preserve">. </w:t>
      </w:r>
    </w:p>
    <w:p w14:paraId="09C6BB44" w14:textId="6E065D2A" w:rsidR="00CF5D8D" w:rsidRDefault="00493CA1" w:rsidP="0048274E">
      <w:pPr>
        <w:autoSpaceDE w:val="0"/>
        <w:autoSpaceDN w:val="0"/>
        <w:adjustRightInd w:val="0"/>
        <w:spacing w:line="480" w:lineRule="auto"/>
        <w:jc w:val="both"/>
        <w:rPr>
          <w:lang w:val="en-US"/>
        </w:rPr>
      </w:pPr>
      <w:r>
        <w:rPr>
          <w:lang w:val="en-US"/>
        </w:rPr>
        <w:t xml:space="preserve">Time dependent </w:t>
      </w:r>
      <w:r w:rsidR="00EB3AF3">
        <w:rPr>
          <w:lang w:val="en-US"/>
        </w:rPr>
        <w:t>Receiver Operating Characteristic (</w:t>
      </w:r>
      <w:r>
        <w:rPr>
          <w:lang w:val="en-US"/>
        </w:rPr>
        <w:t>ROC</w:t>
      </w:r>
      <w:r w:rsidR="00EB3AF3">
        <w:rPr>
          <w:lang w:val="en-US"/>
        </w:rPr>
        <w:t>)</w:t>
      </w:r>
      <w:r>
        <w:rPr>
          <w:lang w:val="en-US"/>
        </w:rPr>
        <w:t xml:space="preserve"> curve analysis was performed to determine the ideal </w:t>
      </w:r>
      <w:r w:rsidR="001000FF">
        <w:rPr>
          <w:lang w:val="en-US"/>
        </w:rPr>
        <w:t>threshold</w:t>
      </w:r>
      <w:r>
        <w:rPr>
          <w:lang w:val="en-US"/>
        </w:rPr>
        <w:t xml:space="preserve"> for LRFS</w:t>
      </w:r>
      <w:r w:rsidR="00072E64">
        <w:rPr>
          <w:lang w:val="en-US"/>
        </w:rPr>
        <w:t xml:space="preserve"> within 24 months</w:t>
      </w:r>
      <w:r w:rsidR="006A5700">
        <w:rPr>
          <w:lang w:val="en-US"/>
        </w:rPr>
        <w:t>.</w:t>
      </w:r>
      <w:r w:rsidR="00072E64">
        <w:rPr>
          <w:lang w:val="en-US"/>
        </w:rPr>
        <w:t xml:space="preserve"> </w:t>
      </w:r>
      <w:r w:rsidR="00934A23">
        <w:rPr>
          <w:lang w:val="en-US"/>
        </w:rPr>
        <w:t xml:space="preserve">Patients with </w:t>
      </w:r>
      <w:r w:rsidR="001000FF">
        <w:rPr>
          <w:lang w:val="en-US"/>
        </w:rPr>
        <w:t>C-T</w:t>
      </w:r>
      <w:r w:rsidR="00934A23">
        <w:rPr>
          <w:lang w:val="en-US"/>
        </w:rPr>
        <w:t xml:space="preserve"> margins were excluded. </w:t>
      </w:r>
    </w:p>
    <w:p w14:paraId="7061A3AC" w14:textId="1622CEB4" w:rsidR="00CF5D8D" w:rsidRDefault="009358BB" w:rsidP="00BF7D59">
      <w:pPr>
        <w:spacing w:line="480" w:lineRule="auto"/>
        <w:jc w:val="both"/>
        <w:rPr>
          <w:lang w:val="en-US"/>
        </w:rPr>
      </w:pPr>
      <w:r>
        <w:rPr>
          <w:lang w:val="en-US"/>
        </w:rPr>
        <w:t>Multivariate</w:t>
      </w:r>
      <w:r w:rsidR="00C52BC9">
        <w:rPr>
          <w:lang w:val="en-US"/>
        </w:rPr>
        <w:t xml:space="preserve"> cox regression analysis was performed </w:t>
      </w:r>
      <w:r w:rsidR="00360EF9">
        <w:rPr>
          <w:lang w:val="en-US"/>
        </w:rPr>
        <w:t xml:space="preserve">to assess whether surgical margin status was independently associated with poorer outcome </w:t>
      </w:r>
      <w:r w:rsidR="00DC6DFE" w:rsidRPr="005F6026">
        <w:rPr>
          <w:color w:val="000000" w:themeColor="text1"/>
        </w:rPr>
        <w:t xml:space="preserve">by adjusting for the tumour variables of depth of invasion (≤5.0 mm, 5.1-10.0 mm, &gt;10.0 mm), </w:t>
      </w:r>
      <w:r w:rsidR="006922A4" w:rsidRPr="005F6026">
        <w:rPr>
          <w:color w:val="000000" w:themeColor="text1"/>
        </w:rPr>
        <w:t>d</w:t>
      </w:r>
      <w:r w:rsidR="00DC6DFE" w:rsidRPr="005F6026">
        <w:rPr>
          <w:color w:val="000000" w:themeColor="text1"/>
        </w:rPr>
        <w:t xml:space="preserve">iameter (≤10.0 mm, 10.1-16.0 mm, 16.1-21.0 mm, 21.1-26.0 mm, &gt;26.0 mm), invasive front (cohesive, non-cohesive), </w:t>
      </w:r>
      <w:proofErr w:type="spellStart"/>
      <w:r w:rsidR="00DC6DFE" w:rsidRPr="005F6026">
        <w:rPr>
          <w:color w:val="000000" w:themeColor="text1"/>
        </w:rPr>
        <w:t>lymphovascular</w:t>
      </w:r>
      <w:proofErr w:type="spellEnd"/>
      <w:r w:rsidR="00DC6DFE" w:rsidRPr="005F6026">
        <w:rPr>
          <w:color w:val="000000" w:themeColor="text1"/>
        </w:rPr>
        <w:t xml:space="preserve"> invasion (yes/no), perineural invasion (yes/no), ECS/</w:t>
      </w:r>
      <w:proofErr w:type="spellStart"/>
      <w:r w:rsidR="00DC6DFE" w:rsidRPr="005F6026">
        <w:rPr>
          <w:color w:val="000000" w:themeColor="text1"/>
        </w:rPr>
        <w:t>pN</w:t>
      </w:r>
      <w:proofErr w:type="spellEnd"/>
      <w:r w:rsidR="00DC6DFE" w:rsidRPr="005F6026">
        <w:rPr>
          <w:color w:val="000000" w:themeColor="text1"/>
        </w:rPr>
        <w:t xml:space="preserve"> (</w:t>
      </w:r>
      <w:r w:rsidR="008576AB" w:rsidRPr="005F6026">
        <w:rPr>
          <w:color w:val="000000" w:themeColor="text1"/>
        </w:rPr>
        <w:t xml:space="preserve">N+ with </w:t>
      </w:r>
      <w:r w:rsidR="00DC6DFE" w:rsidRPr="005F6026">
        <w:rPr>
          <w:color w:val="000000" w:themeColor="text1"/>
        </w:rPr>
        <w:t xml:space="preserve">ECS, N+ </w:t>
      </w:r>
      <w:r w:rsidR="008576AB" w:rsidRPr="005F6026">
        <w:rPr>
          <w:color w:val="000000" w:themeColor="text1"/>
        </w:rPr>
        <w:t>n</w:t>
      </w:r>
      <w:r w:rsidR="00DC6DFE" w:rsidRPr="005F6026">
        <w:rPr>
          <w:color w:val="000000" w:themeColor="text1"/>
        </w:rPr>
        <w:t>o ECS, N –), adjuvant RT and/or CT (yes/no).</w:t>
      </w:r>
      <w:r w:rsidR="00360EF9" w:rsidRPr="005F6026">
        <w:rPr>
          <w:color w:val="000000" w:themeColor="text1"/>
          <w:lang w:val="en-US"/>
        </w:rPr>
        <w:t xml:space="preserve"> </w:t>
      </w:r>
      <w:r w:rsidR="00360EF9">
        <w:rPr>
          <w:lang w:val="en-US"/>
        </w:rPr>
        <w:t xml:space="preserve">Results were presented in the form of Hazard ratios </w:t>
      </w:r>
      <w:r w:rsidR="00207DD9">
        <w:rPr>
          <w:lang w:val="en-US"/>
        </w:rPr>
        <w:t>(HR) and 95% confidence interval</w:t>
      </w:r>
      <w:r w:rsidR="00685B75">
        <w:rPr>
          <w:lang w:val="en-US"/>
        </w:rPr>
        <w:t>s</w:t>
      </w:r>
      <w:r w:rsidR="00207DD9">
        <w:rPr>
          <w:lang w:val="en-US"/>
        </w:rPr>
        <w:t xml:space="preserve"> (CI) </w:t>
      </w:r>
      <w:r w:rsidR="00360EF9">
        <w:rPr>
          <w:lang w:val="en-US"/>
        </w:rPr>
        <w:t xml:space="preserve">with clear margin status being the </w:t>
      </w:r>
      <w:r w:rsidR="00F37BC5">
        <w:rPr>
          <w:lang w:val="en-US"/>
        </w:rPr>
        <w:t>control group</w:t>
      </w:r>
      <w:r w:rsidR="00360EF9">
        <w:rPr>
          <w:lang w:val="en-US"/>
        </w:rPr>
        <w:t xml:space="preserve">. </w:t>
      </w:r>
    </w:p>
    <w:p w14:paraId="52F5A1F3" w14:textId="24EB4277" w:rsidR="005455BD" w:rsidRDefault="000A6DEA" w:rsidP="00DC6DFE">
      <w:pPr>
        <w:autoSpaceDE w:val="0"/>
        <w:autoSpaceDN w:val="0"/>
        <w:adjustRightInd w:val="0"/>
        <w:spacing w:line="480" w:lineRule="auto"/>
        <w:jc w:val="both"/>
        <w:rPr>
          <w:lang w:val="en-US"/>
        </w:rPr>
      </w:pPr>
      <w:r>
        <w:rPr>
          <w:lang w:val="en-US"/>
        </w:rPr>
        <w:t>The relevance of dysplasia at the margin was further analysed using a Kaplan-Meier curve for LRFS</w:t>
      </w:r>
      <w:r w:rsidR="00103C29">
        <w:rPr>
          <w:lang w:val="en-US"/>
        </w:rPr>
        <w:t xml:space="preserve"> and DFS</w:t>
      </w:r>
      <w:r>
        <w:rPr>
          <w:lang w:val="en-US"/>
        </w:rPr>
        <w:t>. Difference</w:t>
      </w:r>
      <w:r w:rsidR="001000FF">
        <w:rPr>
          <w:lang w:val="en-US"/>
        </w:rPr>
        <w:t>s</w:t>
      </w:r>
      <w:r>
        <w:rPr>
          <w:lang w:val="en-US"/>
        </w:rPr>
        <w:t xml:space="preserve"> in LRFS</w:t>
      </w:r>
      <w:r w:rsidR="00103C29">
        <w:rPr>
          <w:lang w:val="en-US"/>
        </w:rPr>
        <w:t xml:space="preserve"> and DFS</w:t>
      </w:r>
      <w:r>
        <w:rPr>
          <w:lang w:val="en-US"/>
        </w:rPr>
        <w:t xml:space="preserve"> w</w:t>
      </w:r>
      <w:r w:rsidR="001000FF">
        <w:rPr>
          <w:lang w:val="en-US"/>
        </w:rPr>
        <w:t>ere</w:t>
      </w:r>
      <w:r>
        <w:rPr>
          <w:lang w:val="en-US"/>
        </w:rPr>
        <w:t xml:space="preserve"> calculated using the log-rank test. The presence of dysplasia was binary</w:t>
      </w:r>
      <w:r w:rsidR="001403C0">
        <w:rPr>
          <w:lang w:val="en-US"/>
        </w:rPr>
        <w:t>.</w:t>
      </w:r>
    </w:p>
    <w:p w14:paraId="22762745" w14:textId="77777777" w:rsidR="00065189" w:rsidRDefault="00065189" w:rsidP="0048274E">
      <w:pPr>
        <w:spacing w:line="480" w:lineRule="auto"/>
        <w:jc w:val="both"/>
        <w:rPr>
          <w:lang w:val="en-US"/>
        </w:rPr>
      </w:pPr>
    </w:p>
    <w:p w14:paraId="7CA3541B" w14:textId="35E25CA7" w:rsidR="00954C79" w:rsidRPr="00DB699C" w:rsidRDefault="00954C79" w:rsidP="0048274E">
      <w:pPr>
        <w:spacing w:line="480" w:lineRule="auto"/>
        <w:jc w:val="both"/>
        <w:rPr>
          <w:u w:val="single"/>
          <w:lang w:val="en-US"/>
        </w:rPr>
      </w:pPr>
      <w:r w:rsidRPr="00DB699C">
        <w:rPr>
          <w:u w:val="single"/>
          <w:lang w:val="en-US"/>
        </w:rPr>
        <w:t>R</w:t>
      </w:r>
      <w:r w:rsidR="00DB699C" w:rsidRPr="00DB699C">
        <w:rPr>
          <w:u w:val="single"/>
          <w:lang w:val="en-US"/>
        </w:rPr>
        <w:t>esults</w:t>
      </w:r>
    </w:p>
    <w:p w14:paraId="17AE5258" w14:textId="30EB639B" w:rsidR="00196C92" w:rsidRDefault="00413A4F" w:rsidP="0048274E">
      <w:pPr>
        <w:spacing w:line="480" w:lineRule="auto"/>
        <w:jc w:val="both"/>
        <w:rPr>
          <w:lang w:val="en-US"/>
        </w:rPr>
      </w:pPr>
      <w:r>
        <w:rPr>
          <w:lang w:val="en-US"/>
        </w:rPr>
        <w:t xml:space="preserve">A total of 669 patients met the inclusion criteria. </w:t>
      </w:r>
      <w:r w:rsidR="0037172C">
        <w:rPr>
          <w:lang w:val="en-US"/>
        </w:rPr>
        <w:t>The mean age at surgery was 60.9 years (</w:t>
      </w:r>
      <w:r w:rsidR="007B00CD">
        <w:rPr>
          <w:lang w:val="en-US"/>
        </w:rPr>
        <w:t>s.d.</w:t>
      </w:r>
      <w:r w:rsidR="0037172C">
        <w:rPr>
          <w:lang w:val="en-US"/>
        </w:rPr>
        <w:t xml:space="preserve"> 11.8, </w:t>
      </w:r>
      <w:r w:rsidR="007B00CD">
        <w:rPr>
          <w:lang w:val="en-US"/>
        </w:rPr>
        <w:t>range</w:t>
      </w:r>
      <w:r w:rsidR="0037172C">
        <w:rPr>
          <w:lang w:val="en-US"/>
        </w:rPr>
        <w:t xml:space="preserve"> 23 </w:t>
      </w:r>
      <w:r w:rsidR="007B00CD">
        <w:rPr>
          <w:lang w:val="en-US"/>
        </w:rPr>
        <w:t>-</w:t>
      </w:r>
      <w:r w:rsidR="0037172C">
        <w:rPr>
          <w:lang w:val="en-US"/>
        </w:rPr>
        <w:t xml:space="preserve"> 90 years). </w:t>
      </w:r>
    </w:p>
    <w:p w14:paraId="131A9DDB" w14:textId="77777777" w:rsidR="00686411" w:rsidRDefault="00686411" w:rsidP="0048274E">
      <w:pPr>
        <w:spacing w:line="480" w:lineRule="auto"/>
        <w:jc w:val="both"/>
        <w:rPr>
          <w:i/>
          <w:iCs/>
          <w:lang w:val="en-US"/>
        </w:rPr>
      </w:pPr>
    </w:p>
    <w:p w14:paraId="01E26D1B" w14:textId="5182699D" w:rsidR="00686411" w:rsidRPr="00AA648B" w:rsidRDefault="00686411" w:rsidP="0048274E">
      <w:pPr>
        <w:spacing w:line="480" w:lineRule="auto"/>
        <w:jc w:val="both"/>
        <w:rPr>
          <w:i/>
          <w:iCs/>
          <w:lang w:val="en-US"/>
        </w:rPr>
      </w:pPr>
      <w:r w:rsidRPr="00103C29">
        <w:rPr>
          <w:i/>
          <w:iCs/>
          <w:lang w:val="en-US"/>
        </w:rPr>
        <w:t xml:space="preserve">Relationship between </w:t>
      </w:r>
      <w:r>
        <w:rPr>
          <w:i/>
          <w:iCs/>
          <w:lang w:val="en-US"/>
        </w:rPr>
        <w:t>tumour variable</w:t>
      </w:r>
      <w:r w:rsidRPr="00103C29">
        <w:rPr>
          <w:i/>
          <w:iCs/>
          <w:lang w:val="en-US"/>
        </w:rPr>
        <w:t>s and the surgical margin</w:t>
      </w:r>
    </w:p>
    <w:p w14:paraId="668054FC" w14:textId="77777777" w:rsidR="00686411" w:rsidRDefault="00686411" w:rsidP="0048274E">
      <w:pPr>
        <w:spacing w:line="480" w:lineRule="auto"/>
        <w:jc w:val="both"/>
        <w:rPr>
          <w:lang w:val="en-US"/>
        </w:rPr>
      </w:pPr>
      <w:r w:rsidRPr="00196C92">
        <w:rPr>
          <w:b/>
          <w:bCs/>
          <w:lang w:val="en-US"/>
        </w:rPr>
        <w:t>Table 2</w:t>
      </w:r>
      <w:r>
        <w:rPr>
          <w:lang w:val="en-US"/>
        </w:rPr>
        <w:t xml:space="preserve"> provides a detailed summary of the cohort of patients included within this study and how the variables studied were related to the surgical margin.  </w:t>
      </w:r>
    </w:p>
    <w:p w14:paraId="304B9537" w14:textId="77777777" w:rsidR="00540627" w:rsidRDefault="00540627" w:rsidP="0048274E">
      <w:pPr>
        <w:spacing w:line="480" w:lineRule="auto"/>
        <w:jc w:val="both"/>
        <w:rPr>
          <w:lang w:val="en-US"/>
        </w:rPr>
      </w:pPr>
    </w:p>
    <w:p w14:paraId="068511AC" w14:textId="69AEA134" w:rsidR="00540627" w:rsidRPr="00E26537" w:rsidRDefault="00540627" w:rsidP="0048274E">
      <w:pPr>
        <w:spacing w:line="480" w:lineRule="auto"/>
        <w:jc w:val="both"/>
        <w:rPr>
          <w:lang w:val="en-US"/>
        </w:rPr>
      </w:pPr>
      <w:r w:rsidRPr="00E26537">
        <w:rPr>
          <w:lang w:val="en-US"/>
        </w:rPr>
        <w:t xml:space="preserve">Margins were analysed as peripheral, deep and overall (peripheral and deep combined). </w:t>
      </w:r>
      <w:r w:rsidRPr="00E26537">
        <w:rPr>
          <w:b/>
          <w:lang w:val="en-US"/>
        </w:rPr>
        <w:t xml:space="preserve">Table </w:t>
      </w:r>
      <w:r>
        <w:rPr>
          <w:b/>
          <w:lang w:val="en-US"/>
        </w:rPr>
        <w:t>2</w:t>
      </w:r>
      <w:r w:rsidRPr="00E26537">
        <w:rPr>
          <w:lang w:val="en-US"/>
        </w:rPr>
        <w:t xml:space="preserve"> demonstrates the rates of clear, close, </w:t>
      </w:r>
      <w:r>
        <w:rPr>
          <w:lang w:val="en-US"/>
        </w:rPr>
        <w:t>INC-T and C-T</w:t>
      </w:r>
      <w:r w:rsidRPr="00E26537">
        <w:rPr>
          <w:lang w:val="en-US"/>
        </w:rPr>
        <w:t xml:space="preserve"> </w:t>
      </w:r>
      <w:r w:rsidR="005E469E">
        <w:rPr>
          <w:lang w:val="en-US"/>
        </w:rPr>
        <w:t xml:space="preserve">overall </w:t>
      </w:r>
      <w:r w:rsidRPr="00E26537">
        <w:rPr>
          <w:lang w:val="en-US"/>
        </w:rPr>
        <w:t>margins within the cohort</w:t>
      </w:r>
      <w:r w:rsidR="005E469E">
        <w:rPr>
          <w:lang w:val="en-US"/>
        </w:rPr>
        <w:t xml:space="preserve"> according to other tumour variables</w:t>
      </w:r>
      <w:r w:rsidRPr="00E26537">
        <w:rPr>
          <w:lang w:val="en-US"/>
        </w:rPr>
        <w:t xml:space="preserve">. </w:t>
      </w:r>
      <w:r>
        <w:rPr>
          <w:lang w:val="en-US"/>
        </w:rPr>
        <w:t>The percentage of patients with involved margins &lt;1mm (</w:t>
      </w:r>
      <w:r w:rsidR="006A5700">
        <w:rPr>
          <w:lang w:val="en-US"/>
        </w:rPr>
        <w:t xml:space="preserve">i.e. </w:t>
      </w:r>
      <w:r>
        <w:rPr>
          <w:lang w:val="en-US"/>
        </w:rPr>
        <w:t>INC-T + C-T) was 10.2%.</w:t>
      </w:r>
    </w:p>
    <w:p w14:paraId="64493FE2" w14:textId="77777777" w:rsidR="00686411" w:rsidRDefault="00686411" w:rsidP="0048274E">
      <w:pPr>
        <w:spacing w:line="480" w:lineRule="auto"/>
        <w:jc w:val="both"/>
        <w:rPr>
          <w:lang w:val="en-US"/>
        </w:rPr>
      </w:pPr>
    </w:p>
    <w:p w14:paraId="6924A700" w14:textId="77777777" w:rsidR="00686411" w:rsidRDefault="00686411" w:rsidP="0048274E">
      <w:pPr>
        <w:spacing w:line="480" w:lineRule="auto"/>
        <w:jc w:val="both"/>
        <w:rPr>
          <w:lang w:val="en-US"/>
        </w:rPr>
      </w:pPr>
      <w:r>
        <w:rPr>
          <w:lang w:val="en-US"/>
        </w:rPr>
        <w:t>Oral Cavity Subsite</w:t>
      </w:r>
    </w:p>
    <w:p w14:paraId="3E27AC67" w14:textId="7F9BA08A" w:rsidR="00686411" w:rsidRDefault="00686411" w:rsidP="0048274E">
      <w:pPr>
        <w:spacing w:line="480" w:lineRule="auto"/>
        <w:jc w:val="both"/>
        <w:rPr>
          <w:lang w:val="en-US"/>
        </w:rPr>
      </w:pPr>
      <w:r>
        <w:rPr>
          <w:lang w:val="en-US"/>
        </w:rPr>
        <w:t xml:space="preserve">The oral cavity subsites represented were: </w:t>
      </w:r>
      <w:r w:rsidR="00AA25AF">
        <w:rPr>
          <w:lang w:val="en-US"/>
        </w:rPr>
        <w:t>367</w:t>
      </w:r>
      <w:r>
        <w:rPr>
          <w:lang w:val="en-US"/>
        </w:rPr>
        <w:t>(5</w:t>
      </w:r>
      <w:r w:rsidR="00AA25AF">
        <w:rPr>
          <w:lang w:val="en-US"/>
        </w:rPr>
        <w:t>5.1</w:t>
      </w:r>
      <w:r>
        <w:rPr>
          <w:lang w:val="en-US"/>
        </w:rPr>
        <w:t xml:space="preserve">%) oral tongue; </w:t>
      </w:r>
      <w:r w:rsidR="00AA25AF">
        <w:rPr>
          <w:lang w:val="en-US"/>
        </w:rPr>
        <w:t>178</w:t>
      </w:r>
      <w:r>
        <w:rPr>
          <w:lang w:val="en-US"/>
        </w:rPr>
        <w:t>(2</w:t>
      </w:r>
      <w:r w:rsidR="00AA25AF">
        <w:rPr>
          <w:lang w:val="en-US"/>
        </w:rPr>
        <w:t>6.7</w:t>
      </w:r>
      <w:r>
        <w:rPr>
          <w:lang w:val="en-US"/>
        </w:rPr>
        <w:t xml:space="preserve">%) floor of mouth; </w:t>
      </w:r>
      <w:r w:rsidR="00AA25AF">
        <w:rPr>
          <w:lang w:val="en-US"/>
        </w:rPr>
        <w:t>51</w:t>
      </w:r>
      <w:r>
        <w:rPr>
          <w:lang w:val="en-US"/>
        </w:rPr>
        <w:t>(7</w:t>
      </w:r>
      <w:r w:rsidR="00AA25AF">
        <w:rPr>
          <w:lang w:val="en-US"/>
        </w:rPr>
        <w:t>.7</w:t>
      </w:r>
      <w:r>
        <w:rPr>
          <w:lang w:val="en-US"/>
        </w:rPr>
        <w:t xml:space="preserve">%) buccal mucosa; </w:t>
      </w:r>
      <w:r w:rsidR="00AA25AF">
        <w:rPr>
          <w:lang w:val="en-US"/>
        </w:rPr>
        <w:t>39</w:t>
      </w:r>
      <w:r>
        <w:rPr>
          <w:lang w:val="en-US"/>
        </w:rPr>
        <w:t>(5.</w:t>
      </w:r>
      <w:r w:rsidR="00AA25AF">
        <w:rPr>
          <w:lang w:val="en-US"/>
        </w:rPr>
        <w:t>9</w:t>
      </w:r>
      <w:r>
        <w:rPr>
          <w:lang w:val="en-US"/>
        </w:rPr>
        <w:t xml:space="preserve">%) retromolar trigone; </w:t>
      </w:r>
      <w:r w:rsidR="00AA25AF">
        <w:rPr>
          <w:lang w:val="en-US"/>
        </w:rPr>
        <w:t>18</w:t>
      </w:r>
      <w:r>
        <w:rPr>
          <w:lang w:val="en-US"/>
        </w:rPr>
        <w:t>(</w:t>
      </w:r>
      <w:r w:rsidR="00AA25AF">
        <w:rPr>
          <w:lang w:val="en-US"/>
        </w:rPr>
        <w:t>2.7</w:t>
      </w:r>
      <w:r>
        <w:rPr>
          <w:lang w:val="en-US"/>
        </w:rPr>
        <w:t xml:space="preserve">%) mandibular alveolus; </w:t>
      </w:r>
      <w:r w:rsidR="00AA25AF">
        <w:rPr>
          <w:lang w:val="en-US"/>
        </w:rPr>
        <w:t>5</w:t>
      </w:r>
      <w:r>
        <w:rPr>
          <w:lang w:val="en-US"/>
        </w:rPr>
        <w:t>(</w:t>
      </w:r>
      <w:r w:rsidR="00AA25AF">
        <w:rPr>
          <w:lang w:val="en-US"/>
        </w:rPr>
        <w:t>0.8</w:t>
      </w:r>
      <w:r>
        <w:rPr>
          <w:lang w:val="en-US"/>
        </w:rPr>
        <w:t xml:space="preserve">%) maxillary alveolus; </w:t>
      </w:r>
      <w:r w:rsidR="00AA25AF">
        <w:rPr>
          <w:lang w:val="en-US"/>
        </w:rPr>
        <w:t>6</w:t>
      </w:r>
      <w:r>
        <w:rPr>
          <w:lang w:val="en-US"/>
        </w:rPr>
        <w:t>(</w:t>
      </w:r>
      <w:r w:rsidR="00AA25AF">
        <w:rPr>
          <w:lang w:val="en-US"/>
        </w:rPr>
        <w:t>0.9</w:t>
      </w:r>
      <w:r>
        <w:rPr>
          <w:lang w:val="en-US"/>
        </w:rPr>
        <w:t>%) hard palate; 2(0.3%) mucosal lip. For the purposes of statistical analysis mandibular alveolus, maxillary alveolus, hard palate and mucosal lip were grouped together and named ‘</w:t>
      </w:r>
      <w:r w:rsidR="0085582F">
        <w:rPr>
          <w:lang w:val="en-US"/>
        </w:rPr>
        <w:t>O</w:t>
      </w:r>
      <w:r>
        <w:rPr>
          <w:lang w:val="en-US"/>
        </w:rPr>
        <w:t xml:space="preserve">ther’. </w:t>
      </w:r>
      <w:r w:rsidR="0085582F">
        <w:rPr>
          <w:lang w:val="en-US"/>
        </w:rPr>
        <w:t>T</w:t>
      </w:r>
      <w:r>
        <w:rPr>
          <w:lang w:val="en-US"/>
        </w:rPr>
        <w:t xml:space="preserve">ongue lesions had the highest rate of clear margins (51.0%). ‘Buccal’ and ‘Other’ sites had the highest rate of C-T margins (9.8% and 12.9% respectively). </w:t>
      </w:r>
    </w:p>
    <w:p w14:paraId="130DB97F" w14:textId="77777777" w:rsidR="00686411" w:rsidRDefault="00686411" w:rsidP="0048274E">
      <w:pPr>
        <w:spacing w:line="480" w:lineRule="auto"/>
        <w:jc w:val="both"/>
        <w:rPr>
          <w:lang w:val="en-US"/>
        </w:rPr>
      </w:pPr>
    </w:p>
    <w:p w14:paraId="1091FAF5" w14:textId="77777777" w:rsidR="00686411" w:rsidRDefault="00686411" w:rsidP="0048274E">
      <w:pPr>
        <w:spacing w:line="480" w:lineRule="auto"/>
        <w:jc w:val="both"/>
        <w:rPr>
          <w:lang w:val="en-US"/>
        </w:rPr>
      </w:pPr>
      <w:r>
        <w:rPr>
          <w:lang w:val="en-US"/>
        </w:rPr>
        <w:t>Pathological Staging</w:t>
      </w:r>
    </w:p>
    <w:p w14:paraId="4B5536DC" w14:textId="198740F5" w:rsidR="00686411" w:rsidRDefault="00E152CB" w:rsidP="0048274E">
      <w:pPr>
        <w:spacing w:line="480" w:lineRule="auto"/>
        <w:jc w:val="both"/>
        <w:rPr>
          <w:lang w:val="en-US"/>
        </w:rPr>
      </w:pPr>
      <w:r>
        <w:rPr>
          <w:lang w:val="en-US"/>
        </w:rPr>
        <w:t xml:space="preserve">There was no significant association of </w:t>
      </w:r>
      <w:r w:rsidR="00686411">
        <w:rPr>
          <w:lang w:val="en-US"/>
        </w:rPr>
        <w:t>AJCC 7</w:t>
      </w:r>
      <w:r w:rsidR="00686411" w:rsidRPr="00B568B7">
        <w:rPr>
          <w:vertAlign w:val="superscript"/>
          <w:lang w:val="en-US"/>
        </w:rPr>
        <w:t>th</w:t>
      </w:r>
      <w:r w:rsidR="00686411">
        <w:rPr>
          <w:lang w:val="en-US"/>
        </w:rPr>
        <w:t xml:space="preserve"> edition T stage with</w:t>
      </w:r>
      <w:r w:rsidR="00686411">
        <w:rPr>
          <w:rStyle w:val="CommentReference"/>
        </w:rPr>
        <w:t xml:space="preserve"> </w:t>
      </w:r>
      <w:r w:rsidR="00686411">
        <w:rPr>
          <w:lang w:val="en-US"/>
        </w:rPr>
        <w:t xml:space="preserve">margin status (p = 0.13) </w:t>
      </w:r>
      <w:r>
        <w:rPr>
          <w:lang w:val="en-US"/>
        </w:rPr>
        <w:t xml:space="preserve">whereas there was for </w:t>
      </w:r>
      <w:r w:rsidR="00686411">
        <w:rPr>
          <w:lang w:val="en-US"/>
        </w:rPr>
        <w:t>AJCC 8</w:t>
      </w:r>
      <w:r w:rsidR="00686411" w:rsidRPr="00B568B7">
        <w:rPr>
          <w:vertAlign w:val="superscript"/>
          <w:lang w:val="en-US"/>
        </w:rPr>
        <w:t>th</w:t>
      </w:r>
      <w:r w:rsidR="00686411">
        <w:rPr>
          <w:lang w:val="en-US"/>
        </w:rPr>
        <w:t xml:space="preserve"> edition</w:t>
      </w:r>
      <w:r w:rsidR="0085582F">
        <w:rPr>
          <w:lang w:val="en-US"/>
        </w:rPr>
        <w:t xml:space="preserve"> </w:t>
      </w:r>
      <w:r>
        <w:rPr>
          <w:lang w:val="en-US"/>
        </w:rPr>
        <w:t xml:space="preserve">T stage </w:t>
      </w:r>
      <w:r w:rsidR="00686411">
        <w:rPr>
          <w:lang w:val="en-US"/>
        </w:rPr>
        <w:t>(p = 0.001). AJCC 7</w:t>
      </w:r>
      <w:r w:rsidR="00484F7D" w:rsidRPr="00B568B7">
        <w:rPr>
          <w:vertAlign w:val="superscript"/>
          <w:lang w:val="en-US"/>
        </w:rPr>
        <w:t>th</w:t>
      </w:r>
      <w:r w:rsidR="00484F7D">
        <w:rPr>
          <w:lang w:val="en-US"/>
        </w:rPr>
        <w:t xml:space="preserve"> edition</w:t>
      </w:r>
      <w:r>
        <w:rPr>
          <w:lang w:val="en-US"/>
        </w:rPr>
        <w:t xml:space="preserve"> (p=0.04) and AJCC 8</w:t>
      </w:r>
      <w:r w:rsidRPr="00BF02FD">
        <w:rPr>
          <w:vertAlign w:val="superscript"/>
          <w:lang w:val="en-US"/>
        </w:rPr>
        <w:t>th</w:t>
      </w:r>
      <w:r>
        <w:rPr>
          <w:lang w:val="en-US"/>
        </w:rPr>
        <w:t xml:space="preserve"> </w:t>
      </w:r>
      <w:r w:rsidR="00686411">
        <w:rPr>
          <w:lang w:val="en-US"/>
        </w:rPr>
        <w:t xml:space="preserve">edition </w:t>
      </w:r>
      <w:r>
        <w:rPr>
          <w:lang w:val="en-US"/>
        </w:rPr>
        <w:t xml:space="preserve">(p=0.09) showed similar trends of </w:t>
      </w:r>
      <w:r w:rsidR="00484F7D">
        <w:rPr>
          <w:lang w:val="en-US"/>
        </w:rPr>
        <w:t xml:space="preserve">association </w:t>
      </w:r>
      <w:r w:rsidR="00484F7D">
        <w:t>with</w:t>
      </w:r>
      <w:r w:rsidR="00686411">
        <w:t xml:space="preserve"> margin </w:t>
      </w:r>
      <w:r w:rsidR="006A5700">
        <w:t>status</w:t>
      </w:r>
      <w:r>
        <w:t>.</w:t>
      </w:r>
      <w:r w:rsidR="00686411">
        <w:rPr>
          <w:lang w:val="en-US"/>
        </w:rPr>
        <w:t xml:space="preserve"> </w:t>
      </w:r>
      <w:r w:rsidR="00A24288">
        <w:rPr>
          <w:lang w:val="en-US"/>
        </w:rPr>
        <w:t>Regarding</w:t>
      </w:r>
      <w:r w:rsidR="00686411">
        <w:rPr>
          <w:lang w:val="en-US"/>
        </w:rPr>
        <w:t xml:space="preserve"> overall stage</w:t>
      </w:r>
      <w:r w:rsidR="00A24288">
        <w:rPr>
          <w:lang w:val="en-US"/>
        </w:rPr>
        <w:t xml:space="preserve"> the</w:t>
      </w:r>
      <w:r w:rsidR="00686411">
        <w:rPr>
          <w:lang w:val="en-US"/>
        </w:rPr>
        <w:t xml:space="preserve"> AJCC 8</w:t>
      </w:r>
      <w:r w:rsidR="00686411" w:rsidRPr="004E01D8">
        <w:rPr>
          <w:vertAlign w:val="superscript"/>
          <w:lang w:val="en-US"/>
        </w:rPr>
        <w:t>th</w:t>
      </w:r>
      <w:r w:rsidR="00686411">
        <w:rPr>
          <w:lang w:val="en-US"/>
        </w:rPr>
        <w:t xml:space="preserve"> edition </w:t>
      </w:r>
      <w:r w:rsidR="00A24288">
        <w:rPr>
          <w:lang w:val="en-US"/>
        </w:rPr>
        <w:t xml:space="preserve">had many </w:t>
      </w:r>
      <w:r>
        <w:rPr>
          <w:lang w:val="en-US"/>
        </w:rPr>
        <w:t xml:space="preserve">more stage III cases </w:t>
      </w:r>
      <w:r w:rsidR="00A24288">
        <w:rPr>
          <w:lang w:val="en-US"/>
        </w:rPr>
        <w:t>than AJCC 7</w:t>
      </w:r>
      <w:r w:rsidR="00A24288" w:rsidRPr="00BF02FD">
        <w:rPr>
          <w:vertAlign w:val="superscript"/>
          <w:lang w:val="en-US"/>
        </w:rPr>
        <w:t>th</w:t>
      </w:r>
      <w:r w:rsidR="00A24288">
        <w:rPr>
          <w:lang w:val="en-US"/>
        </w:rPr>
        <w:t xml:space="preserve"> edition and was more strongly associated </w:t>
      </w:r>
      <w:r w:rsidR="00165F02">
        <w:rPr>
          <w:lang w:val="en-US"/>
        </w:rPr>
        <w:t xml:space="preserve">with </w:t>
      </w:r>
      <w:r w:rsidR="00686411">
        <w:rPr>
          <w:lang w:val="en-US"/>
        </w:rPr>
        <w:t xml:space="preserve">margin status (p = 0.009) than </w:t>
      </w:r>
      <w:r w:rsidR="00A24288">
        <w:rPr>
          <w:lang w:val="en-US"/>
        </w:rPr>
        <w:t xml:space="preserve">was </w:t>
      </w:r>
      <w:r w:rsidR="00686411">
        <w:rPr>
          <w:lang w:val="en-US"/>
        </w:rPr>
        <w:t>AJCC 7</w:t>
      </w:r>
      <w:r w:rsidR="00686411" w:rsidRPr="004E01D8">
        <w:rPr>
          <w:vertAlign w:val="superscript"/>
          <w:lang w:val="en-US"/>
        </w:rPr>
        <w:t>th</w:t>
      </w:r>
      <w:r w:rsidR="00686411">
        <w:rPr>
          <w:lang w:val="en-US"/>
        </w:rPr>
        <w:t xml:space="preserve"> edition (p = 0.09). </w:t>
      </w:r>
    </w:p>
    <w:p w14:paraId="1F26760F" w14:textId="77777777" w:rsidR="00686411" w:rsidRPr="009304CC" w:rsidRDefault="00686411" w:rsidP="0048274E">
      <w:pPr>
        <w:spacing w:line="480" w:lineRule="auto"/>
        <w:jc w:val="both"/>
        <w:rPr>
          <w:i/>
          <w:iCs/>
          <w:lang w:val="en-US"/>
        </w:rPr>
      </w:pPr>
    </w:p>
    <w:p w14:paraId="218BD2A7" w14:textId="77777777" w:rsidR="00686411" w:rsidRDefault="00686411" w:rsidP="0048274E">
      <w:pPr>
        <w:spacing w:line="480" w:lineRule="auto"/>
        <w:jc w:val="both"/>
        <w:rPr>
          <w:lang w:val="en-US"/>
        </w:rPr>
      </w:pPr>
      <w:r>
        <w:rPr>
          <w:lang w:val="en-US"/>
        </w:rPr>
        <w:t>Depth of Invasion</w:t>
      </w:r>
    </w:p>
    <w:p w14:paraId="0C1D02CC" w14:textId="604C3776" w:rsidR="00686411" w:rsidRDefault="00BF02FD" w:rsidP="0048274E">
      <w:pPr>
        <w:spacing w:line="480" w:lineRule="auto"/>
        <w:jc w:val="both"/>
        <w:rPr>
          <w:lang w:val="en-US"/>
        </w:rPr>
      </w:pPr>
      <w:r>
        <w:rPr>
          <w:lang w:val="en-US"/>
        </w:rPr>
        <w:lastRenderedPageBreak/>
        <w:t>T</w:t>
      </w:r>
      <w:r w:rsidR="00686411">
        <w:rPr>
          <w:lang w:val="en-US"/>
        </w:rPr>
        <w:t>umours ≤5mm had the highest clear margin rate (52.2%) and the lowest INC-T and C-T margin rate (2.5% and 1.4% respectively). The rate of clear margins reduced as DOI increased and the rate of INC-T and C-T margins increased as DOI increased. Th</w:t>
      </w:r>
      <w:r w:rsidR="00A24288">
        <w:rPr>
          <w:lang w:val="en-US"/>
        </w:rPr>
        <w:t>e</w:t>
      </w:r>
      <w:r w:rsidR="00686411">
        <w:rPr>
          <w:lang w:val="en-US"/>
        </w:rPr>
        <w:t xml:space="preserve"> </w:t>
      </w:r>
      <w:r w:rsidR="00A24288">
        <w:rPr>
          <w:lang w:val="en-US"/>
        </w:rPr>
        <w:t>association</w:t>
      </w:r>
      <w:r w:rsidR="00686411">
        <w:rPr>
          <w:lang w:val="en-US"/>
        </w:rPr>
        <w:t xml:space="preserve"> </w:t>
      </w:r>
      <w:r w:rsidR="00A24288">
        <w:rPr>
          <w:lang w:val="en-US"/>
        </w:rPr>
        <w:t xml:space="preserve">between </w:t>
      </w:r>
      <w:r>
        <w:rPr>
          <w:lang w:val="en-US"/>
        </w:rPr>
        <w:t>DOI</w:t>
      </w:r>
      <w:r w:rsidR="00A24288">
        <w:rPr>
          <w:lang w:val="en-US"/>
        </w:rPr>
        <w:t xml:space="preserve"> and margin status </w:t>
      </w:r>
      <w:r w:rsidR="00686411">
        <w:rPr>
          <w:lang w:val="en-US"/>
        </w:rPr>
        <w:t xml:space="preserve">was statistically significant (p &lt; 0.001). </w:t>
      </w:r>
    </w:p>
    <w:p w14:paraId="50011371" w14:textId="77777777" w:rsidR="00686411" w:rsidRDefault="00686411" w:rsidP="0048274E">
      <w:pPr>
        <w:spacing w:line="480" w:lineRule="auto"/>
        <w:jc w:val="both"/>
        <w:rPr>
          <w:lang w:val="en-US"/>
        </w:rPr>
      </w:pPr>
    </w:p>
    <w:p w14:paraId="5453ACE4" w14:textId="77777777" w:rsidR="00686411" w:rsidRDefault="00686411" w:rsidP="0048274E">
      <w:pPr>
        <w:spacing w:line="480" w:lineRule="auto"/>
        <w:jc w:val="both"/>
        <w:rPr>
          <w:lang w:val="en-US"/>
        </w:rPr>
      </w:pPr>
      <w:r>
        <w:rPr>
          <w:lang w:val="en-US"/>
        </w:rPr>
        <w:t>Diameter</w:t>
      </w:r>
    </w:p>
    <w:p w14:paraId="291C94AD" w14:textId="28D42FBE" w:rsidR="00686411" w:rsidRDefault="00686411" w:rsidP="0048274E">
      <w:pPr>
        <w:spacing w:line="480" w:lineRule="auto"/>
        <w:jc w:val="both"/>
        <w:rPr>
          <w:lang w:val="en-US"/>
        </w:rPr>
      </w:pPr>
      <w:r>
        <w:rPr>
          <w:lang w:val="en-US"/>
        </w:rPr>
        <w:t xml:space="preserve">Tumours ≤10.0mm diameter had the highest clear margin rate (57.1%) and tumours </w:t>
      </w:r>
      <w:r w:rsidR="00CA1F81">
        <w:rPr>
          <w:lang w:val="en-US"/>
        </w:rPr>
        <w:t>&gt;21.0</w:t>
      </w:r>
      <w:r>
        <w:rPr>
          <w:lang w:val="en-US"/>
        </w:rPr>
        <w:t xml:space="preserve">mm had the highest rate of </w:t>
      </w:r>
      <w:r w:rsidR="00CA1F81">
        <w:rPr>
          <w:lang w:val="en-US"/>
        </w:rPr>
        <w:t xml:space="preserve">margins &lt;1mm (i.e. </w:t>
      </w:r>
      <w:r>
        <w:rPr>
          <w:lang w:val="en-US"/>
        </w:rPr>
        <w:t>INC-T and C-T margins</w:t>
      </w:r>
      <w:r w:rsidR="00CA1F81">
        <w:rPr>
          <w:lang w:val="en-US"/>
        </w:rPr>
        <w:t xml:space="preserve"> combined)</w:t>
      </w:r>
      <w:r>
        <w:rPr>
          <w:lang w:val="en-US"/>
        </w:rPr>
        <w:t xml:space="preserve">. </w:t>
      </w:r>
      <w:r w:rsidR="00A24288">
        <w:rPr>
          <w:lang w:val="en-US"/>
        </w:rPr>
        <w:t>The association between diameter and margin status</w:t>
      </w:r>
      <w:r>
        <w:rPr>
          <w:lang w:val="en-US"/>
        </w:rPr>
        <w:t xml:space="preserve"> was statistically significant (p = 0.01).</w:t>
      </w:r>
    </w:p>
    <w:p w14:paraId="48806F43" w14:textId="77777777" w:rsidR="00686411" w:rsidRDefault="00686411" w:rsidP="0048274E">
      <w:pPr>
        <w:spacing w:line="480" w:lineRule="auto"/>
        <w:jc w:val="both"/>
        <w:rPr>
          <w:lang w:val="en-US"/>
        </w:rPr>
      </w:pPr>
    </w:p>
    <w:p w14:paraId="023942F2" w14:textId="77777777" w:rsidR="00686411" w:rsidRDefault="00686411" w:rsidP="0048274E">
      <w:pPr>
        <w:spacing w:line="480" w:lineRule="auto"/>
        <w:jc w:val="both"/>
        <w:rPr>
          <w:lang w:val="en-US"/>
        </w:rPr>
      </w:pPr>
      <w:r>
        <w:rPr>
          <w:lang w:val="en-US"/>
        </w:rPr>
        <w:t>Differentiation</w:t>
      </w:r>
    </w:p>
    <w:p w14:paraId="69C9FD14" w14:textId="43DC9CC9" w:rsidR="00686411" w:rsidRDefault="0005360B" w:rsidP="0048274E">
      <w:pPr>
        <w:spacing w:line="480" w:lineRule="auto"/>
        <w:jc w:val="both"/>
        <w:rPr>
          <w:lang w:val="en-US"/>
        </w:rPr>
      </w:pPr>
      <w:r>
        <w:rPr>
          <w:lang w:val="en-US"/>
        </w:rPr>
        <w:t xml:space="preserve">Most </w:t>
      </w:r>
      <w:r w:rsidR="00686411">
        <w:rPr>
          <w:lang w:val="en-US"/>
        </w:rPr>
        <w:t>tumours were moderately differentiated (544, 82.7%). Counterintuitively it was the poorly differentiated tumours that had the highest rate of clear margins (72.1%)</w:t>
      </w:r>
      <w:r w:rsidR="00B74298">
        <w:rPr>
          <w:lang w:val="en-US"/>
        </w:rPr>
        <w:t xml:space="preserve"> and the association of differentiation with margin status was statistically significant (p=0.02). </w:t>
      </w:r>
      <w:r w:rsidR="00686411">
        <w:rPr>
          <w:lang w:val="en-US"/>
        </w:rPr>
        <w:t xml:space="preserve"> </w:t>
      </w:r>
      <w:r w:rsidR="00B74298">
        <w:rPr>
          <w:lang w:val="en-US"/>
        </w:rPr>
        <w:t>Margin status was similar for both w</w:t>
      </w:r>
      <w:r w:rsidR="00686411">
        <w:rPr>
          <w:lang w:val="en-US"/>
        </w:rPr>
        <w:t xml:space="preserve">ell and moderately differentiated tumours </w:t>
      </w:r>
      <w:r w:rsidR="00B74298">
        <w:rPr>
          <w:lang w:val="en-US"/>
        </w:rPr>
        <w:t xml:space="preserve">indicating </w:t>
      </w:r>
      <w:r w:rsidR="00BF02FD">
        <w:rPr>
          <w:lang w:val="en-US"/>
        </w:rPr>
        <w:t>that differentiation</w:t>
      </w:r>
      <w:r w:rsidR="00686411">
        <w:rPr>
          <w:lang w:val="en-US"/>
        </w:rPr>
        <w:t xml:space="preserve"> was not a </w:t>
      </w:r>
      <w:r w:rsidR="00B74298">
        <w:rPr>
          <w:lang w:val="en-US"/>
        </w:rPr>
        <w:t xml:space="preserve">useful </w:t>
      </w:r>
      <w:r w:rsidR="00686411">
        <w:rPr>
          <w:lang w:val="en-US"/>
        </w:rPr>
        <w:t>predictor of margin status</w:t>
      </w:r>
      <w:r w:rsidR="00B74298">
        <w:rPr>
          <w:lang w:val="en-US"/>
        </w:rPr>
        <w:t>.</w:t>
      </w:r>
      <w:r w:rsidR="00686411">
        <w:rPr>
          <w:lang w:val="en-US"/>
        </w:rPr>
        <w:t xml:space="preserve"> </w:t>
      </w:r>
    </w:p>
    <w:p w14:paraId="04FEC6D5" w14:textId="77777777" w:rsidR="00686411" w:rsidRDefault="00686411" w:rsidP="0048274E">
      <w:pPr>
        <w:spacing w:line="480" w:lineRule="auto"/>
        <w:jc w:val="both"/>
        <w:rPr>
          <w:lang w:val="en-US"/>
        </w:rPr>
      </w:pPr>
    </w:p>
    <w:p w14:paraId="3D1E8656" w14:textId="77777777" w:rsidR="00686411" w:rsidRDefault="00686411" w:rsidP="0048274E">
      <w:pPr>
        <w:spacing w:line="480" w:lineRule="auto"/>
        <w:jc w:val="both"/>
        <w:rPr>
          <w:lang w:val="en-US"/>
        </w:rPr>
      </w:pPr>
      <w:r>
        <w:rPr>
          <w:lang w:val="en-US"/>
        </w:rPr>
        <w:t>Invasive Front</w:t>
      </w:r>
    </w:p>
    <w:p w14:paraId="57146A7B" w14:textId="6874C124" w:rsidR="00686411" w:rsidRDefault="00BF02FD" w:rsidP="0048274E">
      <w:pPr>
        <w:spacing w:line="480" w:lineRule="auto"/>
        <w:jc w:val="both"/>
        <w:rPr>
          <w:lang w:val="en-US"/>
        </w:rPr>
      </w:pPr>
      <w:r>
        <w:rPr>
          <w:lang w:val="en-US"/>
        </w:rPr>
        <w:t>Most tumours</w:t>
      </w:r>
      <w:r w:rsidR="00686411">
        <w:rPr>
          <w:lang w:val="en-US"/>
        </w:rPr>
        <w:t xml:space="preserve"> were categorized as non-cohesive (552, 84.8%). Nevertheless, non-cohesive tumours were associated with a lower clear margin rate (38.9% versus 70.7%) and higher INC-T</w:t>
      </w:r>
      <w:r w:rsidR="0005360B">
        <w:rPr>
          <w:lang w:val="en-US"/>
        </w:rPr>
        <w:t>/</w:t>
      </w:r>
      <w:r w:rsidR="00686411">
        <w:rPr>
          <w:lang w:val="en-US"/>
        </w:rPr>
        <w:t>C-T margin rate (</w:t>
      </w:r>
      <w:r w:rsidR="0005360B">
        <w:rPr>
          <w:lang w:val="en-US"/>
        </w:rPr>
        <w:t>12.0</w:t>
      </w:r>
      <w:r w:rsidR="00686411">
        <w:rPr>
          <w:lang w:val="en-US"/>
        </w:rPr>
        <w:t>% versus 2.0%). Th</w:t>
      </w:r>
      <w:r w:rsidR="0005360B">
        <w:rPr>
          <w:lang w:val="en-US"/>
        </w:rPr>
        <w:t xml:space="preserve">e association of invasive front with margin status </w:t>
      </w:r>
      <w:r w:rsidR="00686411">
        <w:rPr>
          <w:lang w:val="en-US"/>
        </w:rPr>
        <w:t xml:space="preserve">was statistically significant (p &lt; 0.001). </w:t>
      </w:r>
    </w:p>
    <w:p w14:paraId="4545D756" w14:textId="77777777" w:rsidR="00686411" w:rsidRDefault="00686411" w:rsidP="0048274E">
      <w:pPr>
        <w:spacing w:line="480" w:lineRule="auto"/>
        <w:jc w:val="both"/>
        <w:rPr>
          <w:lang w:val="en-US"/>
        </w:rPr>
      </w:pPr>
    </w:p>
    <w:p w14:paraId="2362D23D" w14:textId="77777777" w:rsidR="00686411" w:rsidRDefault="00686411" w:rsidP="0048274E">
      <w:pPr>
        <w:spacing w:line="480" w:lineRule="auto"/>
        <w:jc w:val="both"/>
        <w:rPr>
          <w:lang w:val="en-US"/>
        </w:rPr>
      </w:pPr>
      <w:r>
        <w:rPr>
          <w:lang w:val="en-US"/>
        </w:rPr>
        <w:t>Lymphovascular Invasion</w:t>
      </w:r>
    </w:p>
    <w:p w14:paraId="21283964" w14:textId="5D384BF8" w:rsidR="00686411" w:rsidRDefault="00686411" w:rsidP="0048274E">
      <w:pPr>
        <w:spacing w:line="480" w:lineRule="auto"/>
        <w:jc w:val="both"/>
        <w:rPr>
          <w:lang w:val="en-US"/>
        </w:rPr>
      </w:pPr>
      <w:r>
        <w:rPr>
          <w:lang w:val="en-US"/>
        </w:rPr>
        <w:lastRenderedPageBreak/>
        <w:t>LVI was present in 14.2% of tumours. There was a tendency for tumours with LVI to have a higher rate of INC-T (10.8% versus 5.2%) and C-T margins (6.5% versus 3.2%) compared to tumours with no evidence of LVI. Tumours with LVI also had a marginally lower rate of clear margins (39.8% versus 46.1%). Th</w:t>
      </w:r>
      <w:r w:rsidR="0005360B">
        <w:rPr>
          <w:lang w:val="en-US"/>
        </w:rPr>
        <w:t xml:space="preserve">e association with margin status was of </w:t>
      </w:r>
      <w:r w:rsidR="00BF02FD">
        <w:rPr>
          <w:lang w:val="en-US"/>
        </w:rPr>
        <w:t>borderline statistical</w:t>
      </w:r>
      <w:r>
        <w:rPr>
          <w:lang w:val="en-US"/>
        </w:rPr>
        <w:t xml:space="preserve"> significance (p = 0.06). </w:t>
      </w:r>
    </w:p>
    <w:p w14:paraId="1F2E72E5" w14:textId="77777777" w:rsidR="00686411" w:rsidRDefault="00686411" w:rsidP="0048274E">
      <w:pPr>
        <w:spacing w:line="480" w:lineRule="auto"/>
        <w:jc w:val="both"/>
        <w:rPr>
          <w:lang w:val="en-US"/>
        </w:rPr>
      </w:pPr>
    </w:p>
    <w:p w14:paraId="53FA6C32" w14:textId="77777777" w:rsidR="00686411" w:rsidRDefault="00686411" w:rsidP="0048274E">
      <w:pPr>
        <w:spacing w:line="480" w:lineRule="auto"/>
        <w:jc w:val="both"/>
        <w:rPr>
          <w:lang w:val="en-US"/>
        </w:rPr>
      </w:pPr>
      <w:r>
        <w:rPr>
          <w:lang w:val="en-US"/>
        </w:rPr>
        <w:t>Perineural Invasion</w:t>
      </w:r>
    </w:p>
    <w:p w14:paraId="49158C0F" w14:textId="53C74BB3" w:rsidR="00686411" w:rsidRDefault="00686411" w:rsidP="0048274E">
      <w:pPr>
        <w:spacing w:line="480" w:lineRule="auto"/>
        <w:jc w:val="both"/>
        <w:rPr>
          <w:lang w:val="en-US"/>
        </w:rPr>
      </w:pPr>
      <w:r>
        <w:rPr>
          <w:lang w:val="en-US"/>
        </w:rPr>
        <w:t xml:space="preserve">PNI was present in 21.8% of tumours. There was a tendency for tumours with PNI to have a higher rate of INC-T (9.7% versus 5.4%) and C-T margins (6.2% versus 3.3%) compared to tumours with no evidence of PNI. Tumours with PNI also had a marginally lower rate of clear margins (38.6% versus 46.2%). </w:t>
      </w:r>
      <w:r w:rsidR="00523370">
        <w:rPr>
          <w:lang w:val="en-US"/>
        </w:rPr>
        <w:t xml:space="preserve">The association with margin status was of </w:t>
      </w:r>
      <w:r w:rsidR="00BF02FD">
        <w:rPr>
          <w:lang w:val="en-US"/>
        </w:rPr>
        <w:t>borderline statistical</w:t>
      </w:r>
      <w:r w:rsidR="00523370">
        <w:rPr>
          <w:lang w:val="en-US"/>
        </w:rPr>
        <w:t xml:space="preserve"> significance (p = 0.07).</w:t>
      </w:r>
    </w:p>
    <w:p w14:paraId="5AAB09BE" w14:textId="77777777" w:rsidR="00686411" w:rsidRDefault="00686411" w:rsidP="0048274E">
      <w:pPr>
        <w:spacing w:line="480" w:lineRule="auto"/>
        <w:jc w:val="both"/>
        <w:rPr>
          <w:lang w:val="en-US"/>
        </w:rPr>
      </w:pPr>
    </w:p>
    <w:p w14:paraId="6EA1A63F" w14:textId="77777777" w:rsidR="00686411" w:rsidRDefault="00686411" w:rsidP="0048274E">
      <w:pPr>
        <w:spacing w:line="480" w:lineRule="auto"/>
        <w:jc w:val="both"/>
        <w:rPr>
          <w:lang w:val="en-US"/>
        </w:rPr>
      </w:pPr>
      <w:r>
        <w:rPr>
          <w:lang w:val="en-US"/>
        </w:rPr>
        <w:t>Nodal Disease and ECS</w:t>
      </w:r>
    </w:p>
    <w:p w14:paraId="4A73B220" w14:textId="39DDCF9D" w:rsidR="00686411" w:rsidRDefault="00686411" w:rsidP="0048274E">
      <w:pPr>
        <w:spacing w:line="480" w:lineRule="auto"/>
        <w:jc w:val="both"/>
        <w:rPr>
          <w:lang w:val="en-US"/>
        </w:rPr>
      </w:pPr>
      <w:r>
        <w:rPr>
          <w:lang w:val="en-US"/>
        </w:rPr>
        <w:t xml:space="preserve">‘N–‘ Patients had lower rates of INC-T </w:t>
      </w:r>
      <w:r w:rsidR="00C50B65">
        <w:rPr>
          <w:lang w:val="en-US"/>
        </w:rPr>
        <w:t>and</w:t>
      </w:r>
      <w:r>
        <w:rPr>
          <w:lang w:val="en-US"/>
        </w:rPr>
        <w:t xml:space="preserve"> C-T margins. ‘N+ no ECS’ Patients had a worse margin profile</w:t>
      </w:r>
      <w:r w:rsidR="00C50B65">
        <w:rPr>
          <w:lang w:val="en-US"/>
        </w:rPr>
        <w:t xml:space="preserve"> while </w:t>
      </w:r>
      <w:r>
        <w:rPr>
          <w:lang w:val="en-US"/>
        </w:rPr>
        <w:t xml:space="preserve">‘N+ with ECS’ patients </w:t>
      </w:r>
      <w:r w:rsidR="00C50B65">
        <w:rPr>
          <w:lang w:val="en-US"/>
        </w:rPr>
        <w:t xml:space="preserve">had </w:t>
      </w:r>
      <w:r>
        <w:rPr>
          <w:lang w:val="en-US"/>
        </w:rPr>
        <w:t>the worst</w:t>
      </w:r>
      <w:r w:rsidR="00C50B65">
        <w:rPr>
          <w:lang w:val="en-US"/>
        </w:rPr>
        <w:t>, and the association with margin status was statistically significant</w:t>
      </w:r>
      <w:r>
        <w:rPr>
          <w:lang w:val="en-US"/>
        </w:rPr>
        <w:t xml:space="preserve"> (p = 0.008)</w:t>
      </w:r>
      <w:r w:rsidR="00C50B65">
        <w:rPr>
          <w:lang w:val="en-US"/>
        </w:rPr>
        <w:t>, as it was for</w:t>
      </w:r>
      <w:r>
        <w:rPr>
          <w:lang w:val="en-US"/>
        </w:rPr>
        <w:t xml:space="preserve"> ECS independently (p = 0.002). </w:t>
      </w:r>
      <w:r w:rsidRPr="006B798D">
        <w:rPr>
          <w:b/>
          <w:lang w:val="en-US"/>
        </w:rPr>
        <w:t>Figure</w:t>
      </w:r>
      <w:r w:rsidR="00540627">
        <w:rPr>
          <w:b/>
          <w:lang w:val="en-US"/>
        </w:rPr>
        <w:t xml:space="preserve"> 1</w:t>
      </w:r>
      <w:r w:rsidRPr="006B798D">
        <w:rPr>
          <w:b/>
          <w:lang w:val="en-US"/>
        </w:rPr>
        <w:t xml:space="preserve"> </w:t>
      </w:r>
      <w:r w:rsidR="00765ABD">
        <w:rPr>
          <w:b/>
          <w:lang w:val="en-US"/>
        </w:rPr>
        <w:t>s</w:t>
      </w:r>
      <w:r>
        <w:rPr>
          <w:lang w:val="en-US"/>
        </w:rPr>
        <w:t>hows Kaplan-Meier curve</w:t>
      </w:r>
      <w:r w:rsidR="003435DB">
        <w:rPr>
          <w:lang w:val="en-US"/>
        </w:rPr>
        <w:t>s</w:t>
      </w:r>
      <w:r>
        <w:rPr>
          <w:lang w:val="en-US"/>
        </w:rPr>
        <w:t xml:space="preserve"> for the relationship between nodal status and LRFS. ‘N–‘ patients </w:t>
      </w:r>
      <w:r w:rsidR="003435DB">
        <w:rPr>
          <w:lang w:val="en-US"/>
        </w:rPr>
        <w:t xml:space="preserve">had </w:t>
      </w:r>
      <w:r>
        <w:rPr>
          <w:lang w:val="en-US"/>
        </w:rPr>
        <w:t>a 5-year LRFS of 95%</w:t>
      </w:r>
      <w:r w:rsidR="000669AE">
        <w:rPr>
          <w:lang w:val="en-US"/>
        </w:rPr>
        <w:t xml:space="preserve">, </w:t>
      </w:r>
      <w:r>
        <w:rPr>
          <w:lang w:val="en-US"/>
        </w:rPr>
        <w:t>SE 1</w:t>
      </w:r>
      <w:r w:rsidR="003435DB">
        <w:rPr>
          <w:lang w:val="en-US"/>
        </w:rPr>
        <w:t>%</w:t>
      </w:r>
      <w:r>
        <w:rPr>
          <w:lang w:val="en-US"/>
        </w:rPr>
        <w:t xml:space="preserve"> </w:t>
      </w:r>
      <w:r w:rsidR="000669AE">
        <w:rPr>
          <w:lang w:val="en-US"/>
        </w:rPr>
        <w:t>as compared with 86%, SE 4%</w:t>
      </w:r>
      <w:r w:rsidR="003435DB">
        <w:rPr>
          <w:lang w:val="en-US"/>
        </w:rPr>
        <w:t xml:space="preserve">  for </w:t>
      </w:r>
      <w:r>
        <w:rPr>
          <w:lang w:val="en-US"/>
        </w:rPr>
        <w:t>‘N+ with ECS’ patients and 78%</w:t>
      </w:r>
      <w:r w:rsidR="000669AE">
        <w:rPr>
          <w:lang w:val="en-US"/>
        </w:rPr>
        <w:t xml:space="preserve">, </w:t>
      </w:r>
      <w:r>
        <w:rPr>
          <w:lang w:val="en-US"/>
        </w:rPr>
        <w:t>SE 6</w:t>
      </w:r>
      <w:r w:rsidR="003435DB">
        <w:rPr>
          <w:lang w:val="en-US"/>
        </w:rPr>
        <w:t xml:space="preserve">% for ‘N+ with ECS’ patients, </w:t>
      </w:r>
      <w:r>
        <w:rPr>
          <w:lang w:val="en-US"/>
        </w:rPr>
        <w:t xml:space="preserve">log rank test (chi-squared value = 20.0, df = 2, p &lt; 0.001).  </w:t>
      </w:r>
    </w:p>
    <w:p w14:paraId="53855D8D" w14:textId="77777777" w:rsidR="00686411" w:rsidRDefault="00686411" w:rsidP="0048274E">
      <w:pPr>
        <w:spacing w:line="480" w:lineRule="auto"/>
        <w:jc w:val="both"/>
        <w:rPr>
          <w:lang w:val="en-US"/>
        </w:rPr>
      </w:pPr>
    </w:p>
    <w:p w14:paraId="3E62C197" w14:textId="77777777" w:rsidR="00686411" w:rsidRDefault="00686411" w:rsidP="0048274E">
      <w:pPr>
        <w:spacing w:line="480" w:lineRule="auto"/>
        <w:jc w:val="both"/>
        <w:rPr>
          <w:lang w:val="en-US"/>
        </w:rPr>
      </w:pPr>
      <w:r>
        <w:rPr>
          <w:lang w:val="en-US"/>
        </w:rPr>
        <w:t>Use of Adjuvant Treatment</w:t>
      </w:r>
    </w:p>
    <w:p w14:paraId="30CB8402" w14:textId="1ACAE659" w:rsidR="00FE7C71" w:rsidRPr="0068070C" w:rsidRDefault="00686411" w:rsidP="0048274E">
      <w:pPr>
        <w:spacing w:line="480" w:lineRule="auto"/>
        <w:jc w:val="both"/>
        <w:rPr>
          <w:lang w:val="en-US"/>
        </w:rPr>
      </w:pPr>
      <w:r>
        <w:lastRenderedPageBreak/>
        <w:t>Patients, unsurprisingly, who had involved margins (INC-T or C-T) received more adjuvant therapy</w:t>
      </w:r>
      <w:r w:rsidDel="00A73AB0">
        <w:rPr>
          <w:lang w:val="en-US"/>
        </w:rPr>
        <w:t xml:space="preserve"> </w:t>
      </w:r>
      <w:r>
        <w:rPr>
          <w:lang w:val="en-US"/>
        </w:rPr>
        <w:t>(p &lt; 0.001). The</w:t>
      </w:r>
      <w:r w:rsidR="00165F02">
        <w:rPr>
          <w:lang w:val="en-US"/>
        </w:rPr>
        <w:t xml:space="preserve"> </w:t>
      </w:r>
      <w:r>
        <w:rPr>
          <w:lang w:val="en-US"/>
        </w:rPr>
        <w:t xml:space="preserve">PORT and POCRT </w:t>
      </w:r>
      <w:r w:rsidR="00165F02">
        <w:rPr>
          <w:lang w:val="en-US"/>
        </w:rPr>
        <w:t>groups had</w:t>
      </w:r>
      <w:r>
        <w:rPr>
          <w:lang w:val="en-US"/>
        </w:rPr>
        <w:t xml:space="preserve"> similar</w:t>
      </w:r>
      <w:r w:rsidR="00165F02">
        <w:rPr>
          <w:lang w:val="en-US"/>
        </w:rPr>
        <w:t xml:space="preserve"> rates of close and involved margins</w:t>
      </w:r>
      <w:r>
        <w:rPr>
          <w:lang w:val="en-US"/>
        </w:rPr>
        <w:t>.</w:t>
      </w:r>
    </w:p>
    <w:p w14:paraId="0D543D3C" w14:textId="77777777" w:rsidR="002E1472" w:rsidRDefault="002E1472" w:rsidP="0048274E">
      <w:pPr>
        <w:spacing w:line="480" w:lineRule="auto"/>
        <w:jc w:val="both"/>
        <w:rPr>
          <w:bCs/>
          <w:i/>
          <w:iCs/>
          <w:lang w:val="en-US"/>
        </w:rPr>
      </w:pPr>
    </w:p>
    <w:p w14:paraId="1ADDAA58" w14:textId="68FC6CB6" w:rsidR="008B06FC" w:rsidRPr="004244E9" w:rsidRDefault="00196C92" w:rsidP="0048274E">
      <w:pPr>
        <w:spacing w:line="480" w:lineRule="auto"/>
        <w:jc w:val="both"/>
        <w:rPr>
          <w:bCs/>
          <w:i/>
          <w:iCs/>
          <w:lang w:val="en-US"/>
        </w:rPr>
      </w:pPr>
      <w:r w:rsidRPr="00103C29">
        <w:rPr>
          <w:bCs/>
          <w:i/>
          <w:iCs/>
          <w:lang w:val="en-US"/>
        </w:rPr>
        <w:t xml:space="preserve">Relationship between margin </w:t>
      </w:r>
      <w:r>
        <w:rPr>
          <w:bCs/>
          <w:i/>
          <w:iCs/>
          <w:lang w:val="en-US"/>
        </w:rPr>
        <w:t>classification</w:t>
      </w:r>
      <w:r w:rsidRPr="00103C29">
        <w:rPr>
          <w:bCs/>
          <w:i/>
          <w:iCs/>
          <w:lang w:val="en-US"/>
        </w:rPr>
        <w:t xml:space="preserve"> and survival outcomes</w:t>
      </w:r>
    </w:p>
    <w:p w14:paraId="7749F69F" w14:textId="5F614EC4" w:rsidR="00196C92" w:rsidRDefault="00196C92" w:rsidP="0048274E">
      <w:pPr>
        <w:spacing w:line="480" w:lineRule="auto"/>
        <w:jc w:val="both"/>
        <w:rPr>
          <w:lang w:val="en-US"/>
        </w:rPr>
      </w:pPr>
      <w:r w:rsidRPr="00D121EF">
        <w:rPr>
          <w:b/>
          <w:lang w:val="en-US"/>
        </w:rPr>
        <w:t xml:space="preserve">Figure </w:t>
      </w:r>
      <w:r w:rsidR="00540627">
        <w:rPr>
          <w:b/>
          <w:lang w:val="en-US"/>
        </w:rPr>
        <w:t>2</w:t>
      </w:r>
      <w:r>
        <w:rPr>
          <w:lang w:val="en-US"/>
        </w:rPr>
        <w:t xml:space="preserve"> shows the Kaplan-Meier curves for LRFS, DFS, DSS and OS according to margin classification. </w:t>
      </w:r>
      <w:r w:rsidRPr="009251C0">
        <w:rPr>
          <w:b/>
          <w:bCs/>
          <w:lang w:val="en-US"/>
        </w:rPr>
        <w:t xml:space="preserve">Figure </w:t>
      </w:r>
      <w:r w:rsidR="00540627">
        <w:rPr>
          <w:b/>
          <w:bCs/>
          <w:lang w:val="en-US"/>
        </w:rPr>
        <w:t>2</w:t>
      </w:r>
      <w:r w:rsidRPr="009251C0">
        <w:rPr>
          <w:b/>
          <w:bCs/>
          <w:lang w:val="en-US"/>
        </w:rPr>
        <w:t>A</w:t>
      </w:r>
      <w:r>
        <w:rPr>
          <w:lang w:val="en-US"/>
        </w:rPr>
        <w:t xml:space="preserve"> demonstrates that clear and close margins were </w:t>
      </w:r>
      <w:r w:rsidR="00E829C1">
        <w:rPr>
          <w:lang w:val="en-US"/>
        </w:rPr>
        <w:t>not significantly different</w:t>
      </w:r>
      <w:r>
        <w:rPr>
          <w:lang w:val="en-US"/>
        </w:rPr>
        <w:t xml:space="preserve"> in terms of LRFS (</w:t>
      </w:r>
      <w:r w:rsidR="00FA0920">
        <w:rPr>
          <w:lang w:val="en-US"/>
        </w:rPr>
        <w:t xml:space="preserve">5-year LRFS: </w:t>
      </w:r>
      <w:r>
        <w:rPr>
          <w:lang w:val="en-US"/>
        </w:rPr>
        <w:t xml:space="preserve">clear margins </w:t>
      </w:r>
      <w:r w:rsidR="00FA0920">
        <w:rPr>
          <w:lang w:val="en-US"/>
        </w:rPr>
        <w:t>94%</w:t>
      </w:r>
      <w:r w:rsidR="003E08DD">
        <w:rPr>
          <w:lang w:val="en-US"/>
        </w:rPr>
        <w:t xml:space="preserve">, </w:t>
      </w:r>
      <w:r w:rsidR="00E75ABE">
        <w:rPr>
          <w:lang w:val="en-US"/>
        </w:rPr>
        <w:t>SE</w:t>
      </w:r>
      <w:r>
        <w:rPr>
          <w:lang w:val="en-US"/>
        </w:rPr>
        <w:t xml:space="preserve"> 1</w:t>
      </w:r>
      <w:r w:rsidR="00FA0920">
        <w:rPr>
          <w:lang w:val="en-US"/>
        </w:rPr>
        <w:t>%</w:t>
      </w:r>
      <w:r>
        <w:rPr>
          <w:lang w:val="en-US"/>
        </w:rPr>
        <w:t>; close margins 93%</w:t>
      </w:r>
      <w:r w:rsidR="003E08DD">
        <w:rPr>
          <w:lang w:val="en-US"/>
        </w:rPr>
        <w:t xml:space="preserve">, </w:t>
      </w:r>
      <w:r w:rsidR="00FA0920">
        <w:rPr>
          <w:lang w:val="en-US"/>
        </w:rPr>
        <w:t>SE 2%</w:t>
      </w:r>
      <w:r>
        <w:rPr>
          <w:lang w:val="en-US"/>
        </w:rPr>
        <w:t>)</w:t>
      </w:r>
      <w:r w:rsidR="00FA0920">
        <w:rPr>
          <w:lang w:val="en-US"/>
        </w:rPr>
        <w:t xml:space="preserve">, whereas </w:t>
      </w:r>
      <w:r w:rsidR="00E829C1">
        <w:rPr>
          <w:lang w:val="en-US"/>
        </w:rPr>
        <w:t>INC-T margins</w:t>
      </w:r>
      <w:r>
        <w:rPr>
          <w:lang w:val="en-US"/>
        </w:rPr>
        <w:t xml:space="preserve"> had worse LRFS </w:t>
      </w:r>
      <w:r w:rsidR="00FA0920">
        <w:rPr>
          <w:lang w:val="en-US"/>
        </w:rPr>
        <w:t xml:space="preserve"> </w:t>
      </w:r>
      <w:r>
        <w:rPr>
          <w:lang w:val="en-US"/>
        </w:rPr>
        <w:t>(86%</w:t>
      </w:r>
      <w:r w:rsidR="00FA0920">
        <w:rPr>
          <w:lang w:val="en-US"/>
        </w:rPr>
        <w:t>, SE 6% at 5 years)</w:t>
      </w:r>
      <w:r>
        <w:rPr>
          <w:lang w:val="en-US"/>
        </w:rPr>
        <w:t xml:space="preserve"> </w:t>
      </w:r>
      <w:r w:rsidR="00FA0920">
        <w:rPr>
          <w:lang w:val="en-US"/>
        </w:rPr>
        <w:t xml:space="preserve"> and</w:t>
      </w:r>
      <w:r w:rsidR="006B53B1">
        <w:rPr>
          <w:lang w:val="en-US"/>
        </w:rPr>
        <w:t xml:space="preserve"> </w:t>
      </w:r>
      <w:r w:rsidR="00E829C1">
        <w:rPr>
          <w:lang w:val="en-US"/>
        </w:rPr>
        <w:t xml:space="preserve">C-T </w:t>
      </w:r>
      <w:r>
        <w:rPr>
          <w:lang w:val="en-US"/>
        </w:rPr>
        <w:t>margins, as expected, ha</w:t>
      </w:r>
      <w:r w:rsidR="001E2151">
        <w:rPr>
          <w:lang w:val="en-US"/>
        </w:rPr>
        <w:t>d</w:t>
      </w:r>
      <w:r>
        <w:rPr>
          <w:lang w:val="en-US"/>
        </w:rPr>
        <w:t xml:space="preserve"> the worst LRFS (59%</w:t>
      </w:r>
      <w:r w:rsidR="00FA0920">
        <w:rPr>
          <w:lang w:val="en-US"/>
        </w:rPr>
        <w:t xml:space="preserve">, SE 11% at 5 years), Log-rank test, </w:t>
      </w:r>
      <w:r>
        <w:rPr>
          <w:lang w:val="en-US"/>
        </w:rPr>
        <w:t xml:space="preserve">chi-squared value = 41.8, df = 3, p &lt; 0.001. </w:t>
      </w:r>
    </w:p>
    <w:p w14:paraId="5E50DE3A" w14:textId="156E48E7" w:rsidR="002C28C7" w:rsidRDefault="002C28C7" w:rsidP="0048274E">
      <w:pPr>
        <w:spacing w:line="480" w:lineRule="auto"/>
        <w:jc w:val="both"/>
        <w:rPr>
          <w:lang w:val="en-US"/>
        </w:rPr>
      </w:pPr>
    </w:p>
    <w:p w14:paraId="3DD0D440" w14:textId="74EB7872" w:rsidR="00196C92" w:rsidRDefault="00196C92" w:rsidP="0048274E">
      <w:pPr>
        <w:spacing w:line="480" w:lineRule="auto"/>
        <w:jc w:val="both"/>
        <w:rPr>
          <w:lang w:val="en-US"/>
        </w:rPr>
      </w:pPr>
      <w:r w:rsidRPr="00E26537">
        <w:rPr>
          <w:b/>
          <w:bCs/>
          <w:lang w:val="en-US"/>
        </w:rPr>
        <w:t xml:space="preserve">Figure </w:t>
      </w:r>
      <w:r w:rsidR="00540627">
        <w:rPr>
          <w:b/>
          <w:bCs/>
          <w:lang w:val="en-US"/>
        </w:rPr>
        <w:t>2</w:t>
      </w:r>
      <w:r w:rsidRPr="00E26537">
        <w:rPr>
          <w:b/>
          <w:bCs/>
          <w:lang w:val="en-US"/>
        </w:rPr>
        <w:t>B</w:t>
      </w:r>
      <w:r>
        <w:rPr>
          <w:lang w:val="en-US"/>
        </w:rPr>
        <w:t xml:space="preserve"> demonstrates how margin classification influenced DFS. Clear and close margins </w:t>
      </w:r>
      <w:r w:rsidR="00A06F4E">
        <w:rPr>
          <w:lang w:val="en-US"/>
        </w:rPr>
        <w:t>had comparable DFS</w:t>
      </w:r>
      <w:r>
        <w:rPr>
          <w:lang w:val="en-US"/>
        </w:rPr>
        <w:t xml:space="preserve"> (</w:t>
      </w:r>
      <w:r w:rsidR="003E08DD">
        <w:rPr>
          <w:lang w:val="en-US"/>
        </w:rPr>
        <w:t xml:space="preserve">5-year DFS: </w:t>
      </w:r>
      <w:r>
        <w:rPr>
          <w:lang w:val="en-US"/>
        </w:rPr>
        <w:t>clear margins 86%</w:t>
      </w:r>
      <w:r w:rsidR="003E08DD">
        <w:rPr>
          <w:lang w:val="en-US"/>
        </w:rPr>
        <w:t>, SE 2%</w:t>
      </w:r>
      <w:r>
        <w:rPr>
          <w:lang w:val="en-US"/>
        </w:rPr>
        <w:t>; close margins 83%</w:t>
      </w:r>
      <w:r w:rsidR="003E08DD">
        <w:rPr>
          <w:lang w:val="en-US"/>
        </w:rPr>
        <w:t>,</w:t>
      </w:r>
      <w:r>
        <w:rPr>
          <w:lang w:val="en-US"/>
        </w:rPr>
        <w:t xml:space="preserve"> </w:t>
      </w:r>
      <w:r w:rsidR="00906C14">
        <w:rPr>
          <w:lang w:val="en-US"/>
        </w:rPr>
        <w:t>SE</w:t>
      </w:r>
      <w:r>
        <w:rPr>
          <w:lang w:val="en-US"/>
        </w:rPr>
        <w:t xml:space="preserve"> </w:t>
      </w:r>
      <w:r w:rsidR="003E08DD">
        <w:rPr>
          <w:lang w:val="en-US"/>
        </w:rPr>
        <w:t>2%</w:t>
      </w:r>
      <w:r>
        <w:rPr>
          <w:lang w:val="en-US"/>
        </w:rPr>
        <w:t>)</w:t>
      </w:r>
      <w:r w:rsidR="003E08DD">
        <w:rPr>
          <w:lang w:val="en-US"/>
        </w:rPr>
        <w:t xml:space="preserve"> whereas </w:t>
      </w:r>
      <w:r>
        <w:rPr>
          <w:lang w:val="en-US"/>
        </w:rPr>
        <w:t xml:space="preserve"> </w:t>
      </w:r>
      <w:r w:rsidR="00E829C1">
        <w:rPr>
          <w:lang w:val="en-US"/>
        </w:rPr>
        <w:t>INC-T</w:t>
      </w:r>
      <w:r>
        <w:rPr>
          <w:lang w:val="en-US"/>
        </w:rPr>
        <w:t xml:space="preserve"> had worse DFS (</w:t>
      </w:r>
      <w:r w:rsidR="003E08DD">
        <w:rPr>
          <w:lang w:val="en-US"/>
        </w:rPr>
        <w:t>61%</w:t>
      </w:r>
      <w:r w:rsidR="006802B3">
        <w:rPr>
          <w:lang w:val="en-US"/>
        </w:rPr>
        <w:t>,</w:t>
      </w:r>
      <w:r w:rsidR="003E08DD">
        <w:rPr>
          <w:lang w:val="en-US"/>
        </w:rPr>
        <w:t xml:space="preserve"> </w:t>
      </w:r>
      <w:r w:rsidR="00906C14">
        <w:rPr>
          <w:lang w:val="en-US"/>
        </w:rPr>
        <w:t>SE</w:t>
      </w:r>
      <w:r>
        <w:rPr>
          <w:lang w:val="en-US"/>
        </w:rPr>
        <w:t xml:space="preserve"> </w:t>
      </w:r>
      <w:r w:rsidR="003E08DD">
        <w:rPr>
          <w:lang w:val="en-US"/>
        </w:rPr>
        <w:t>8% at 5 years</w:t>
      </w:r>
      <w:r>
        <w:rPr>
          <w:lang w:val="en-US"/>
        </w:rPr>
        <w:t>) and</w:t>
      </w:r>
      <w:r w:rsidR="00E829C1">
        <w:rPr>
          <w:lang w:val="en-US"/>
        </w:rPr>
        <w:t xml:space="preserve"> C-T</w:t>
      </w:r>
      <w:r>
        <w:rPr>
          <w:lang w:val="en-US"/>
        </w:rPr>
        <w:t xml:space="preserve"> margins had the worst DFS (50%</w:t>
      </w:r>
      <w:r w:rsidR="003E08DD">
        <w:rPr>
          <w:lang w:val="en-US"/>
        </w:rPr>
        <w:t>, SE 10% at</w:t>
      </w:r>
      <w:r>
        <w:rPr>
          <w:lang w:val="en-US"/>
        </w:rPr>
        <w:t xml:space="preserve"> 5-year</w:t>
      </w:r>
      <w:r w:rsidR="003E08DD">
        <w:rPr>
          <w:lang w:val="en-US"/>
        </w:rPr>
        <w:t>s</w:t>
      </w:r>
      <w:r>
        <w:rPr>
          <w:lang w:val="en-US"/>
        </w:rPr>
        <w:t>)</w:t>
      </w:r>
      <w:r w:rsidR="003E08DD">
        <w:rPr>
          <w:lang w:val="en-US"/>
        </w:rPr>
        <w:t>,</w:t>
      </w:r>
      <w:r>
        <w:rPr>
          <w:lang w:val="en-US"/>
        </w:rPr>
        <w:t xml:space="preserve"> </w:t>
      </w:r>
      <w:r w:rsidR="003E08DD">
        <w:rPr>
          <w:lang w:val="en-US"/>
        </w:rPr>
        <w:t xml:space="preserve">Log-rank test, chi-squared value = 36.9, df = 3, p &lt; 0.001. </w:t>
      </w:r>
    </w:p>
    <w:p w14:paraId="0F6B82BB" w14:textId="64EB789A" w:rsidR="00196C92" w:rsidRPr="00AD0FD9" w:rsidRDefault="00196C92" w:rsidP="0048274E">
      <w:pPr>
        <w:spacing w:line="480" w:lineRule="auto"/>
        <w:jc w:val="both"/>
        <w:rPr>
          <w:lang w:val="en-US"/>
        </w:rPr>
      </w:pPr>
    </w:p>
    <w:p w14:paraId="2A82ED7E" w14:textId="2570E393" w:rsidR="00196C92" w:rsidRDefault="00196C92" w:rsidP="0048274E">
      <w:pPr>
        <w:spacing w:line="480" w:lineRule="auto"/>
        <w:jc w:val="both"/>
        <w:rPr>
          <w:lang w:val="en-US"/>
        </w:rPr>
      </w:pPr>
      <w:r w:rsidRPr="00E26537">
        <w:rPr>
          <w:b/>
          <w:bCs/>
          <w:lang w:val="en-US"/>
        </w:rPr>
        <w:t xml:space="preserve">Figure </w:t>
      </w:r>
      <w:r w:rsidR="00540627">
        <w:rPr>
          <w:b/>
          <w:bCs/>
          <w:lang w:val="en-US"/>
        </w:rPr>
        <w:t>2</w:t>
      </w:r>
      <w:r w:rsidRPr="00E26537">
        <w:rPr>
          <w:b/>
          <w:bCs/>
          <w:lang w:val="en-US"/>
        </w:rPr>
        <w:t>C</w:t>
      </w:r>
      <w:r>
        <w:rPr>
          <w:lang w:val="en-US"/>
        </w:rPr>
        <w:t xml:space="preserve"> demonstrates how margin classification influenced DSS. Clear and close margins </w:t>
      </w:r>
      <w:r w:rsidR="00A06F4E">
        <w:rPr>
          <w:lang w:val="en-US"/>
        </w:rPr>
        <w:t>had comparable DSS</w:t>
      </w:r>
      <w:r>
        <w:rPr>
          <w:lang w:val="en-US"/>
        </w:rPr>
        <w:t xml:space="preserve"> (5-year DSS</w:t>
      </w:r>
      <w:r w:rsidR="006802B3">
        <w:rPr>
          <w:lang w:val="en-US"/>
        </w:rPr>
        <w:t xml:space="preserve"> for both: 89%,</w:t>
      </w:r>
      <w:r>
        <w:rPr>
          <w:lang w:val="en-US"/>
        </w:rPr>
        <w:t xml:space="preserve"> </w:t>
      </w:r>
      <w:r w:rsidR="00906C14">
        <w:rPr>
          <w:lang w:val="en-US"/>
        </w:rPr>
        <w:t>SE</w:t>
      </w:r>
      <w:r w:rsidR="006802B3">
        <w:rPr>
          <w:lang w:val="en-US"/>
        </w:rPr>
        <w:t xml:space="preserve"> </w:t>
      </w:r>
      <w:r>
        <w:rPr>
          <w:lang w:val="en-US"/>
        </w:rPr>
        <w:t>2</w:t>
      </w:r>
      <w:r w:rsidR="006802B3">
        <w:rPr>
          <w:lang w:val="en-US"/>
        </w:rPr>
        <w:t xml:space="preserve">%) whereas </w:t>
      </w:r>
      <w:r w:rsidR="00B3700A">
        <w:rPr>
          <w:lang w:val="en-US"/>
        </w:rPr>
        <w:t xml:space="preserve">INC-T </w:t>
      </w:r>
      <w:r>
        <w:rPr>
          <w:lang w:val="en-US"/>
        </w:rPr>
        <w:t>margins had worse DSS (72%</w:t>
      </w:r>
      <w:r w:rsidR="006802B3">
        <w:rPr>
          <w:lang w:val="en-US"/>
        </w:rPr>
        <w:t xml:space="preserve">, SE 7% at </w:t>
      </w:r>
      <w:r>
        <w:rPr>
          <w:lang w:val="en-US"/>
        </w:rPr>
        <w:t>5</w:t>
      </w:r>
      <w:r w:rsidR="006802B3">
        <w:rPr>
          <w:lang w:val="en-US"/>
        </w:rPr>
        <w:t xml:space="preserve"> </w:t>
      </w:r>
      <w:r>
        <w:rPr>
          <w:lang w:val="en-US"/>
        </w:rPr>
        <w:t>year</w:t>
      </w:r>
      <w:r w:rsidR="006802B3">
        <w:rPr>
          <w:lang w:val="en-US"/>
        </w:rPr>
        <w:t>s</w:t>
      </w:r>
      <w:r>
        <w:rPr>
          <w:lang w:val="en-US"/>
        </w:rPr>
        <w:t xml:space="preserve">) and </w:t>
      </w:r>
      <w:r w:rsidR="00B3700A">
        <w:rPr>
          <w:lang w:val="en-US"/>
        </w:rPr>
        <w:t>C-T</w:t>
      </w:r>
      <w:r>
        <w:rPr>
          <w:lang w:val="en-US"/>
        </w:rPr>
        <w:t xml:space="preserve"> margins did equally </w:t>
      </w:r>
      <w:r w:rsidR="00B3700A">
        <w:rPr>
          <w:lang w:val="en-US"/>
        </w:rPr>
        <w:t>badly</w:t>
      </w:r>
      <w:r>
        <w:rPr>
          <w:lang w:val="en-US"/>
        </w:rPr>
        <w:t xml:space="preserve"> (73%</w:t>
      </w:r>
      <w:r w:rsidR="006802B3">
        <w:rPr>
          <w:lang w:val="en-US"/>
        </w:rPr>
        <w:t>, SE 10% at</w:t>
      </w:r>
      <w:r>
        <w:rPr>
          <w:lang w:val="en-US"/>
        </w:rPr>
        <w:t xml:space="preserve"> 5</w:t>
      </w:r>
      <w:r w:rsidR="006802B3">
        <w:rPr>
          <w:lang w:val="en-US"/>
        </w:rPr>
        <w:t xml:space="preserve"> </w:t>
      </w:r>
      <w:r>
        <w:rPr>
          <w:lang w:val="en-US"/>
        </w:rPr>
        <w:t>year</w:t>
      </w:r>
      <w:r w:rsidR="006802B3">
        <w:rPr>
          <w:lang w:val="en-US"/>
        </w:rPr>
        <w:t>s</w:t>
      </w:r>
      <w:r>
        <w:rPr>
          <w:lang w:val="en-US"/>
        </w:rPr>
        <w:t>)</w:t>
      </w:r>
      <w:r w:rsidR="006802B3">
        <w:rPr>
          <w:lang w:val="en-US"/>
        </w:rPr>
        <w:t>,</w:t>
      </w:r>
      <w:r w:rsidR="006802B3" w:rsidRPr="006802B3">
        <w:rPr>
          <w:lang w:val="en-US"/>
        </w:rPr>
        <w:t xml:space="preserve"> </w:t>
      </w:r>
      <w:r w:rsidR="006802B3">
        <w:rPr>
          <w:lang w:val="en-US"/>
        </w:rPr>
        <w:t>Log-rank test, chi-squared value = 21.0, df = 3, p &lt; 0.001.</w:t>
      </w:r>
      <w:r>
        <w:rPr>
          <w:lang w:val="en-US"/>
        </w:rPr>
        <w:t xml:space="preserve"> </w:t>
      </w:r>
    </w:p>
    <w:p w14:paraId="7BDDBF08" w14:textId="20006F30" w:rsidR="00196C92" w:rsidRPr="00AD0FD9" w:rsidRDefault="00196C92" w:rsidP="0048274E">
      <w:pPr>
        <w:spacing w:line="480" w:lineRule="auto"/>
        <w:jc w:val="both"/>
        <w:rPr>
          <w:lang w:val="en-US"/>
        </w:rPr>
      </w:pPr>
    </w:p>
    <w:p w14:paraId="04F681F5" w14:textId="16AF9C58" w:rsidR="00196C92" w:rsidRDefault="00196C92" w:rsidP="0048274E">
      <w:pPr>
        <w:spacing w:line="480" w:lineRule="auto"/>
        <w:jc w:val="both"/>
        <w:rPr>
          <w:lang w:val="en-US"/>
        </w:rPr>
      </w:pPr>
      <w:r w:rsidRPr="00E26537">
        <w:rPr>
          <w:b/>
          <w:bCs/>
          <w:lang w:val="en-US"/>
        </w:rPr>
        <w:t xml:space="preserve">Figure </w:t>
      </w:r>
      <w:r w:rsidR="00540627">
        <w:rPr>
          <w:b/>
          <w:bCs/>
          <w:lang w:val="en-US"/>
        </w:rPr>
        <w:t>2</w:t>
      </w:r>
      <w:r w:rsidRPr="00E26537">
        <w:rPr>
          <w:b/>
          <w:bCs/>
          <w:lang w:val="en-US"/>
        </w:rPr>
        <w:t>D</w:t>
      </w:r>
      <w:r>
        <w:rPr>
          <w:lang w:val="en-US"/>
        </w:rPr>
        <w:t xml:space="preserve"> demonstrates how margin classification influenced OS. Clear and close margins ran a similar course (</w:t>
      </w:r>
      <w:r w:rsidR="006802B3">
        <w:rPr>
          <w:lang w:val="en-US"/>
        </w:rPr>
        <w:t xml:space="preserve">5-year OS: </w:t>
      </w:r>
      <w:r>
        <w:rPr>
          <w:lang w:val="en-US"/>
        </w:rPr>
        <w:t>clear margins 74%</w:t>
      </w:r>
      <w:r w:rsidR="006802B3">
        <w:rPr>
          <w:lang w:val="en-US"/>
        </w:rPr>
        <w:t>, SE 3%;</w:t>
      </w:r>
      <w:r>
        <w:rPr>
          <w:lang w:val="en-US"/>
        </w:rPr>
        <w:t xml:space="preserve"> close margins 77%</w:t>
      </w:r>
      <w:r w:rsidR="006802B3">
        <w:rPr>
          <w:lang w:val="en-US"/>
        </w:rPr>
        <w:t>, SE 3%</w:t>
      </w:r>
      <w:r>
        <w:rPr>
          <w:lang w:val="en-US"/>
        </w:rPr>
        <w:t>)</w:t>
      </w:r>
      <w:r w:rsidR="006802B3">
        <w:rPr>
          <w:lang w:val="en-US"/>
        </w:rPr>
        <w:t xml:space="preserve"> whereas </w:t>
      </w:r>
      <w:r w:rsidR="00B3700A">
        <w:rPr>
          <w:lang w:val="en-US"/>
        </w:rPr>
        <w:lastRenderedPageBreak/>
        <w:t xml:space="preserve">INC-T </w:t>
      </w:r>
      <w:r>
        <w:rPr>
          <w:lang w:val="en-US"/>
        </w:rPr>
        <w:t>margins had worse OS (63%</w:t>
      </w:r>
      <w:r w:rsidR="006802B3">
        <w:rPr>
          <w:lang w:val="en-US"/>
        </w:rPr>
        <w:t>, SE 8% at 5 years</w:t>
      </w:r>
      <w:r>
        <w:rPr>
          <w:lang w:val="en-US"/>
        </w:rPr>
        <w:t xml:space="preserve">) and </w:t>
      </w:r>
      <w:r w:rsidR="00B3700A">
        <w:rPr>
          <w:lang w:val="en-US"/>
        </w:rPr>
        <w:t>C-T</w:t>
      </w:r>
      <w:r>
        <w:rPr>
          <w:lang w:val="en-US"/>
        </w:rPr>
        <w:t xml:space="preserve"> margins had the worst OS (53%</w:t>
      </w:r>
      <w:r w:rsidR="006802B3">
        <w:rPr>
          <w:lang w:val="en-US"/>
        </w:rPr>
        <w:t>, SE 11% at 5 years</w:t>
      </w:r>
      <w:r>
        <w:rPr>
          <w:lang w:val="en-US"/>
        </w:rPr>
        <w:t>)</w:t>
      </w:r>
      <w:r w:rsidR="006802B3">
        <w:rPr>
          <w:lang w:val="en-US"/>
        </w:rPr>
        <w:t>, Log-rank test, chi-squared value = 2</w:t>
      </w:r>
      <w:r w:rsidR="00995B96">
        <w:rPr>
          <w:lang w:val="en-US"/>
        </w:rPr>
        <w:t>3.2</w:t>
      </w:r>
      <w:r w:rsidR="006802B3">
        <w:rPr>
          <w:lang w:val="en-US"/>
        </w:rPr>
        <w:t>, df = 3, p &lt; 0.001.</w:t>
      </w:r>
      <w:r>
        <w:rPr>
          <w:lang w:val="en-US"/>
        </w:rPr>
        <w:t xml:space="preserve"> </w:t>
      </w:r>
    </w:p>
    <w:p w14:paraId="6EBEA743" w14:textId="5624CB95" w:rsidR="00655ABD" w:rsidRDefault="00655ABD" w:rsidP="0048274E">
      <w:pPr>
        <w:spacing w:line="480" w:lineRule="auto"/>
        <w:jc w:val="both"/>
        <w:rPr>
          <w:color w:val="000000" w:themeColor="text1"/>
          <w:lang w:val="en-US"/>
        </w:rPr>
      </w:pPr>
    </w:p>
    <w:p w14:paraId="5CA2FC07" w14:textId="1E6DB185" w:rsidR="003455F8" w:rsidRPr="003455F8" w:rsidRDefault="003455F8" w:rsidP="0048274E">
      <w:pPr>
        <w:spacing w:line="480" w:lineRule="auto"/>
        <w:jc w:val="both"/>
        <w:rPr>
          <w:i/>
          <w:iCs/>
          <w:color w:val="000000" w:themeColor="text1"/>
          <w:lang w:val="en-US"/>
        </w:rPr>
      </w:pPr>
      <w:r>
        <w:rPr>
          <w:i/>
          <w:iCs/>
          <w:color w:val="000000" w:themeColor="text1"/>
          <w:lang w:val="en-US"/>
        </w:rPr>
        <w:t>Determining the ideal threshold for a safe margin</w:t>
      </w:r>
    </w:p>
    <w:p w14:paraId="242C1F39" w14:textId="77C072BA" w:rsidR="00072E64" w:rsidRPr="00072E64" w:rsidRDefault="00072E64" w:rsidP="0048274E">
      <w:pPr>
        <w:spacing w:line="480" w:lineRule="auto"/>
        <w:jc w:val="both"/>
        <w:rPr>
          <w:color w:val="000000" w:themeColor="text1"/>
          <w:lang w:val="en-US"/>
        </w:rPr>
      </w:pPr>
      <w:r>
        <w:rPr>
          <w:color w:val="000000" w:themeColor="text1"/>
          <w:lang w:val="en-US"/>
        </w:rPr>
        <w:t>In the ROC analysis for margin status</w:t>
      </w:r>
      <w:r w:rsidR="00934A23">
        <w:rPr>
          <w:color w:val="000000" w:themeColor="text1"/>
          <w:lang w:val="en-US"/>
        </w:rPr>
        <w:t xml:space="preserve"> </w:t>
      </w:r>
      <w:r w:rsidR="008576AB">
        <w:rPr>
          <w:color w:val="000000" w:themeColor="text1"/>
          <w:lang w:val="en-US"/>
        </w:rPr>
        <w:t xml:space="preserve">in relation to local recurrence </w:t>
      </w:r>
      <w:r w:rsidR="00934A23">
        <w:rPr>
          <w:color w:val="000000" w:themeColor="text1"/>
          <w:lang w:val="en-US"/>
        </w:rPr>
        <w:t xml:space="preserve">no single </w:t>
      </w:r>
      <w:r w:rsidR="00B3700A">
        <w:rPr>
          <w:color w:val="000000" w:themeColor="text1"/>
          <w:lang w:val="en-US"/>
        </w:rPr>
        <w:t>threshold</w:t>
      </w:r>
      <w:r w:rsidR="00934A23">
        <w:rPr>
          <w:color w:val="000000" w:themeColor="text1"/>
          <w:lang w:val="en-US"/>
        </w:rPr>
        <w:t xml:space="preserve"> was identified. </w:t>
      </w:r>
      <w:r w:rsidR="00934A23" w:rsidRPr="00655ABD">
        <w:rPr>
          <w:b/>
          <w:bCs/>
          <w:color w:val="000000" w:themeColor="text1"/>
          <w:lang w:val="en-US"/>
        </w:rPr>
        <w:t xml:space="preserve">Figure </w:t>
      </w:r>
      <w:r w:rsidR="00540627">
        <w:rPr>
          <w:b/>
          <w:bCs/>
          <w:color w:val="000000" w:themeColor="text1"/>
          <w:lang w:val="en-US"/>
        </w:rPr>
        <w:t>3</w:t>
      </w:r>
      <w:r w:rsidR="00934A23">
        <w:rPr>
          <w:color w:val="000000" w:themeColor="text1"/>
          <w:lang w:val="en-US"/>
        </w:rPr>
        <w:t xml:space="preserve"> shows that there are 2 discrete elevations</w:t>
      </w:r>
      <w:r w:rsidR="00385376">
        <w:rPr>
          <w:color w:val="000000" w:themeColor="text1"/>
          <w:lang w:val="en-US"/>
        </w:rPr>
        <w:t>, points A and B,</w:t>
      </w:r>
      <w:r w:rsidR="00934A23">
        <w:rPr>
          <w:color w:val="000000" w:themeColor="text1"/>
          <w:lang w:val="en-US"/>
        </w:rPr>
        <w:t xml:space="preserve"> above the diagonal line. </w:t>
      </w:r>
      <w:r w:rsidR="00385376">
        <w:rPr>
          <w:color w:val="000000" w:themeColor="text1"/>
          <w:lang w:val="en-US"/>
        </w:rPr>
        <w:t xml:space="preserve">Point A </w:t>
      </w:r>
      <w:r w:rsidR="00934A23">
        <w:rPr>
          <w:color w:val="000000" w:themeColor="text1"/>
          <w:lang w:val="en-US"/>
        </w:rPr>
        <w:t>correspond</w:t>
      </w:r>
      <w:r w:rsidR="00385376">
        <w:rPr>
          <w:color w:val="000000" w:themeColor="text1"/>
          <w:lang w:val="en-US"/>
        </w:rPr>
        <w:t>s</w:t>
      </w:r>
      <w:r w:rsidR="00934A23">
        <w:rPr>
          <w:color w:val="000000" w:themeColor="text1"/>
          <w:lang w:val="en-US"/>
        </w:rPr>
        <w:t xml:space="preserve"> to a </w:t>
      </w:r>
      <w:r w:rsidR="00B3700A">
        <w:rPr>
          <w:color w:val="000000" w:themeColor="text1"/>
          <w:lang w:val="en-US"/>
        </w:rPr>
        <w:t>threshold</w:t>
      </w:r>
      <w:r w:rsidR="00655ABD">
        <w:rPr>
          <w:color w:val="000000" w:themeColor="text1"/>
          <w:lang w:val="en-US"/>
        </w:rPr>
        <w:t xml:space="preserve"> of 0.6mm (sensitivity 0.14, specificity 0.97) and </w:t>
      </w:r>
      <w:r w:rsidR="00385376">
        <w:rPr>
          <w:color w:val="000000" w:themeColor="text1"/>
          <w:lang w:val="en-US"/>
        </w:rPr>
        <w:t xml:space="preserve">point B corresponds to a threshold of </w:t>
      </w:r>
      <w:r w:rsidR="00655ABD">
        <w:rPr>
          <w:color w:val="000000" w:themeColor="text1"/>
          <w:lang w:val="en-US"/>
        </w:rPr>
        <w:t>2.7mm (sensitivity 0.41, specificity 0.71). The area under the curve (AUC) was recorded as 0.53 (95% CI 0.41 – 0.64)</w:t>
      </w:r>
      <w:r w:rsidR="00B474AB">
        <w:rPr>
          <w:color w:val="000000" w:themeColor="text1"/>
          <w:lang w:val="en-US"/>
        </w:rPr>
        <w:t>.</w:t>
      </w:r>
    </w:p>
    <w:p w14:paraId="769C3CDE" w14:textId="77777777" w:rsidR="00846052" w:rsidRDefault="00846052" w:rsidP="0048274E">
      <w:pPr>
        <w:spacing w:line="480" w:lineRule="auto"/>
        <w:jc w:val="both"/>
        <w:rPr>
          <w:lang w:val="en-US"/>
        </w:rPr>
      </w:pPr>
    </w:p>
    <w:p w14:paraId="4734A890" w14:textId="25B54B58" w:rsidR="0095647C" w:rsidRDefault="00846052" w:rsidP="0048274E">
      <w:pPr>
        <w:spacing w:line="480" w:lineRule="auto"/>
        <w:jc w:val="both"/>
        <w:rPr>
          <w:i/>
          <w:iCs/>
          <w:lang w:val="en-US"/>
        </w:rPr>
      </w:pPr>
      <w:r w:rsidRPr="002E1472">
        <w:rPr>
          <w:i/>
          <w:iCs/>
          <w:lang w:val="en-US"/>
        </w:rPr>
        <w:t xml:space="preserve">Relevance of surgical margin independent of adverse </w:t>
      </w:r>
      <w:r w:rsidR="006E2CF2">
        <w:rPr>
          <w:i/>
          <w:iCs/>
          <w:lang w:val="en-US"/>
        </w:rPr>
        <w:t>tumour</w:t>
      </w:r>
      <w:r w:rsidRPr="002E1472">
        <w:rPr>
          <w:i/>
          <w:iCs/>
          <w:lang w:val="en-US"/>
        </w:rPr>
        <w:t xml:space="preserve"> </w:t>
      </w:r>
      <w:r w:rsidR="006E2CF2">
        <w:rPr>
          <w:i/>
          <w:iCs/>
          <w:lang w:val="en-US"/>
        </w:rPr>
        <w:t>variable</w:t>
      </w:r>
      <w:r w:rsidRPr="002E1472">
        <w:rPr>
          <w:i/>
          <w:iCs/>
          <w:lang w:val="en-US"/>
        </w:rPr>
        <w:t>s</w:t>
      </w:r>
    </w:p>
    <w:p w14:paraId="738A745E" w14:textId="3AE91FC1" w:rsidR="00BC3C6E" w:rsidRDefault="00CF1AC5" w:rsidP="0048274E">
      <w:pPr>
        <w:spacing w:line="480" w:lineRule="auto"/>
        <w:jc w:val="both"/>
        <w:rPr>
          <w:iCs/>
          <w:lang w:val="en-US"/>
        </w:rPr>
      </w:pPr>
      <w:r w:rsidRPr="006B798D">
        <w:rPr>
          <w:b/>
          <w:iCs/>
          <w:lang w:val="en-US"/>
        </w:rPr>
        <w:t>Table 3</w:t>
      </w:r>
      <w:r>
        <w:rPr>
          <w:iCs/>
          <w:lang w:val="en-US"/>
        </w:rPr>
        <w:t xml:space="preserve"> uses hazard ratios to</w:t>
      </w:r>
      <w:r w:rsidR="005E469E">
        <w:rPr>
          <w:lang w:val="en-US"/>
        </w:rPr>
        <w:t xml:space="preserve"> assess whether surgical margin status was independently associated with poorer outcome</w:t>
      </w:r>
      <w:r>
        <w:rPr>
          <w:iCs/>
          <w:lang w:val="en-US"/>
        </w:rPr>
        <w:t xml:space="preserve"> after adjusting for adverse</w:t>
      </w:r>
      <w:r w:rsidR="00B00A4C">
        <w:rPr>
          <w:iCs/>
          <w:lang w:val="en-US"/>
        </w:rPr>
        <w:t xml:space="preserve"> tumour variable</w:t>
      </w:r>
      <w:r>
        <w:rPr>
          <w:iCs/>
          <w:lang w:val="en-US"/>
        </w:rPr>
        <w:t xml:space="preserve">s in a multivariate cox regression analysis for each of the survival outcomes of interest. The adverse </w:t>
      </w:r>
      <w:r w:rsidR="006E2CF2">
        <w:rPr>
          <w:iCs/>
          <w:lang w:val="en-US"/>
        </w:rPr>
        <w:t>tumour</w:t>
      </w:r>
      <w:r>
        <w:rPr>
          <w:iCs/>
          <w:lang w:val="en-US"/>
        </w:rPr>
        <w:t xml:space="preserve"> </w:t>
      </w:r>
      <w:r w:rsidR="006E2CF2">
        <w:rPr>
          <w:iCs/>
          <w:lang w:val="en-US"/>
        </w:rPr>
        <w:t>variable</w:t>
      </w:r>
      <w:r>
        <w:rPr>
          <w:iCs/>
          <w:lang w:val="en-US"/>
        </w:rPr>
        <w:t xml:space="preserve">s adjusted for </w:t>
      </w:r>
      <w:r w:rsidR="00596FAC">
        <w:rPr>
          <w:iCs/>
          <w:lang w:val="en-US"/>
        </w:rPr>
        <w:t>were</w:t>
      </w:r>
      <w:r>
        <w:rPr>
          <w:iCs/>
          <w:lang w:val="en-US"/>
        </w:rPr>
        <w:t xml:space="preserve"> </w:t>
      </w:r>
      <w:r w:rsidR="00A42A29">
        <w:rPr>
          <w:iCs/>
          <w:lang w:val="en-US"/>
        </w:rPr>
        <w:t xml:space="preserve">nodal status </w:t>
      </w:r>
      <w:r w:rsidR="00A44551">
        <w:rPr>
          <w:iCs/>
          <w:lang w:val="en-US"/>
        </w:rPr>
        <w:t>(using AJCC 8</w:t>
      </w:r>
      <w:r w:rsidR="00A44551" w:rsidRPr="00A44551">
        <w:rPr>
          <w:iCs/>
          <w:vertAlign w:val="superscript"/>
          <w:lang w:val="en-US"/>
        </w:rPr>
        <w:t>th</w:t>
      </w:r>
      <w:r w:rsidR="00A44551">
        <w:rPr>
          <w:iCs/>
          <w:lang w:val="en-US"/>
        </w:rPr>
        <w:t xml:space="preserve"> ed.) </w:t>
      </w:r>
      <w:r w:rsidR="00A42A29">
        <w:rPr>
          <w:iCs/>
          <w:lang w:val="en-US"/>
        </w:rPr>
        <w:t xml:space="preserve">and ECS, PNI, LVI, DOI, diameter, invasive front and use of adjuvant therapy. </w:t>
      </w:r>
    </w:p>
    <w:p w14:paraId="75071B02" w14:textId="77777777" w:rsidR="00BC3C6E" w:rsidRDefault="00BC3C6E" w:rsidP="0048274E">
      <w:pPr>
        <w:spacing w:line="480" w:lineRule="auto"/>
        <w:jc w:val="both"/>
        <w:rPr>
          <w:iCs/>
          <w:lang w:val="en-US"/>
        </w:rPr>
      </w:pPr>
    </w:p>
    <w:p w14:paraId="34E95517" w14:textId="343131DE" w:rsidR="0095647C" w:rsidRPr="00757B8D" w:rsidRDefault="00757B8D" w:rsidP="0048274E">
      <w:pPr>
        <w:spacing w:line="480" w:lineRule="auto"/>
        <w:jc w:val="both"/>
        <w:rPr>
          <w:iCs/>
          <w:lang w:val="en-US"/>
        </w:rPr>
      </w:pPr>
      <w:r>
        <w:rPr>
          <w:iCs/>
          <w:lang w:val="en-US"/>
        </w:rPr>
        <w:t>C</w:t>
      </w:r>
      <w:r w:rsidR="00B00A4C">
        <w:rPr>
          <w:iCs/>
          <w:lang w:val="en-US"/>
        </w:rPr>
        <w:t xml:space="preserve">lose and </w:t>
      </w:r>
      <w:r w:rsidR="00E02379">
        <w:rPr>
          <w:iCs/>
          <w:lang w:val="en-US"/>
        </w:rPr>
        <w:t>INC-T</w:t>
      </w:r>
      <w:r w:rsidR="00B00A4C">
        <w:rPr>
          <w:iCs/>
          <w:lang w:val="en-US"/>
        </w:rPr>
        <w:t xml:space="preserve"> margins had </w:t>
      </w:r>
      <w:r w:rsidR="00297045">
        <w:rPr>
          <w:iCs/>
          <w:lang w:val="en-US"/>
        </w:rPr>
        <w:t xml:space="preserve">similar risk in regard to </w:t>
      </w:r>
      <w:r w:rsidR="00B00A4C">
        <w:rPr>
          <w:iCs/>
          <w:lang w:val="en-US"/>
        </w:rPr>
        <w:t>LR</w:t>
      </w:r>
      <w:r w:rsidR="006011E5">
        <w:rPr>
          <w:iCs/>
          <w:lang w:val="en-US"/>
        </w:rPr>
        <w:t>FS</w:t>
      </w:r>
      <w:r w:rsidR="00B00A4C">
        <w:rPr>
          <w:iCs/>
          <w:lang w:val="en-US"/>
        </w:rPr>
        <w:t xml:space="preserve"> </w:t>
      </w:r>
      <w:r w:rsidR="006011E5">
        <w:rPr>
          <w:iCs/>
          <w:lang w:val="en-US"/>
        </w:rPr>
        <w:t xml:space="preserve">as for </w:t>
      </w:r>
      <w:r w:rsidR="00B00A4C">
        <w:rPr>
          <w:iCs/>
          <w:lang w:val="en-US"/>
        </w:rPr>
        <w:t>clear margins</w:t>
      </w:r>
      <w:r w:rsidR="00BC3C6E">
        <w:rPr>
          <w:iCs/>
          <w:lang w:val="en-US"/>
        </w:rPr>
        <w:t xml:space="preserve">. </w:t>
      </w:r>
      <w:r w:rsidR="00E02379">
        <w:rPr>
          <w:iCs/>
          <w:lang w:val="en-US"/>
        </w:rPr>
        <w:t>C-T</w:t>
      </w:r>
      <w:r w:rsidR="00BC3C6E">
        <w:rPr>
          <w:iCs/>
          <w:lang w:val="en-US"/>
        </w:rPr>
        <w:t xml:space="preserve"> margins had significantly worse </w:t>
      </w:r>
      <w:r w:rsidR="005E469E">
        <w:rPr>
          <w:iCs/>
          <w:lang w:val="en-US"/>
        </w:rPr>
        <w:t xml:space="preserve">relative </w:t>
      </w:r>
      <w:r w:rsidR="006011E5">
        <w:rPr>
          <w:iCs/>
          <w:lang w:val="en-US"/>
        </w:rPr>
        <w:t>risk</w:t>
      </w:r>
      <w:r w:rsidR="00BC3C6E">
        <w:rPr>
          <w:iCs/>
          <w:lang w:val="en-US"/>
        </w:rPr>
        <w:t xml:space="preserve"> (HR 5.01, 95% CI 2.02 – 12.39).</w:t>
      </w:r>
      <w:r>
        <w:rPr>
          <w:iCs/>
          <w:lang w:val="en-US"/>
        </w:rPr>
        <w:t xml:space="preserve"> </w:t>
      </w:r>
      <w:r w:rsidR="00BC3C6E">
        <w:rPr>
          <w:iCs/>
          <w:lang w:val="en-US"/>
        </w:rPr>
        <w:t xml:space="preserve">Close margins had similar </w:t>
      </w:r>
      <w:r w:rsidR="006011E5">
        <w:rPr>
          <w:iCs/>
          <w:lang w:val="en-US"/>
        </w:rPr>
        <w:t xml:space="preserve">risk in regard to </w:t>
      </w:r>
      <w:r w:rsidR="00BC3C6E">
        <w:rPr>
          <w:iCs/>
          <w:lang w:val="en-US"/>
        </w:rPr>
        <w:t xml:space="preserve">DFS </w:t>
      </w:r>
      <w:r w:rsidR="006011E5">
        <w:rPr>
          <w:iCs/>
          <w:lang w:val="en-US"/>
        </w:rPr>
        <w:t>as</w:t>
      </w:r>
      <w:r w:rsidR="00BC3C6E">
        <w:rPr>
          <w:iCs/>
          <w:lang w:val="en-US"/>
        </w:rPr>
        <w:t xml:space="preserve"> clear margins</w:t>
      </w:r>
      <w:r>
        <w:rPr>
          <w:iCs/>
          <w:lang w:val="en-US"/>
        </w:rPr>
        <w:t xml:space="preserve">, however </w:t>
      </w:r>
      <w:r w:rsidR="00E02379">
        <w:rPr>
          <w:iCs/>
          <w:lang w:val="en-US"/>
        </w:rPr>
        <w:t>INC-T and C-T</w:t>
      </w:r>
      <w:r w:rsidR="00BC3C6E">
        <w:rPr>
          <w:iCs/>
          <w:lang w:val="en-US"/>
        </w:rPr>
        <w:t xml:space="preserve"> margins had </w:t>
      </w:r>
      <w:r w:rsidR="00297045">
        <w:rPr>
          <w:iCs/>
          <w:lang w:val="en-US"/>
        </w:rPr>
        <w:t xml:space="preserve">increasingly </w:t>
      </w:r>
      <w:r w:rsidR="00BC3C6E">
        <w:rPr>
          <w:iCs/>
          <w:lang w:val="en-US"/>
        </w:rPr>
        <w:t xml:space="preserve">worse </w:t>
      </w:r>
      <w:r w:rsidR="005E469E">
        <w:rPr>
          <w:iCs/>
          <w:lang w:val="en-US"/>
        </w:rPr>
        <w:t xml:space="preserve">relative </w:t>
      </w:r>
      <w:r w:rsidR="006011E5">
        <w:rPr>
          <w:iCs/>
          <w:lang w:val="en-US"/>
        </w:rPr>
        <w:t xml:space="preserve">risk (HR 1.92, 95% CI 0.98-3.78 </w:t>
      </w:r>
      <w:r w:rsidR="00297045">
        <w:rPr>
          <w:iCs/>
          <w:lang w:val="en-US"/>
        </w:rPr>
        <w:t>and 2.48</w:t>
      </w:r>
      <w:r w:rsidR="00484F7D">
        <w:rPr>
          <w:iCs/>
          <w:lang w:val="en-US"/>
        </w:rPr>
        <w:t>, 95</w:t>
      </w:r>
      <w:r w:rsidR="006011E5">
        <w:rPr>
          <w:iCs/>
          <w:lang w:val="en-US"/>
        </w:rPr>
        <w:t>% CI 1.23-4.99 respectively</w:t>
      </w:r>
      <w:r w:rsidR="00297045">
        <w:rPr>
          <w:iCs/>
          <w:lang w:val="en-US"/>
        </w:rPr>
        <w:t>)</w:t>
      </w:r>
      <w:r w:rsidR="00340787">
        <w:rPr>
          <w:iCs/>
          <w:lang w:val="en-US"/>
        </w:rPr>
        <w:t>.</w:t>
      </w:r>
      <w:r>
        <w:rPr>
          <w:iCs/>
          <w:lang w:val="en-US"/>
        </w:rPr>
        <w:t xml:space="preserve"> A similar </w:t>
      </w:r>
      <w:r w:rsidR="006011E5">
        <w:rPr>
          <w:iCs/>
          <w:lang w:val="en-US"/>
        </w:rPr>
        <w:t xml:space="preserve">increasing </w:t>
      </w:r>
      <w:r>
        <w:rPr>
          <w:iCs/>
          <w:lang w:val="en-US"/>
        </w:rPr>
        <w:t xml:space="preserve">trend was seen with DSS and OS </w:t>
      </w:r>
      <w:r w:rsidR="006011E5">
        <w:rPr>
          <w:iCs/>
          <w:lang w:val="en-US"/>
        </w:rPr>
        <w:t xml:space="preserve">though none of the confidence intervals could rule out the possibility of no difference in risk compared with clear margins. </w:t>
      </w:r>
    </w:p>
    <w:p w14:paraId="7FC335BA" w14:textId="599FECBF" w:rsidR="002E1472" w:rsidRPr="006B798D" w:rsidRDefault="002E1472" w:rsidP="0048274E">
      <w:pPr>
        <w:spacing w:line="480" w:lineRule="auto"/>
        <w:jc w:val="both"/>
        <w:rPr>
          <w:lang w:val="en-US"/>
        </w:rPr>
      </w:pPr>
    </w:p>
    <w:p w14:paraId="0C2D7363" w14:textId="674A4E1A" w:rsidR="00846052" w:rsidRDefault="00846052" w:rsidP="0048274E">
      <w:pPr>
        <w:spacing w:line="480" w:lineRule="auto"/>
        <w:jc w:val="both"/>
        <w:rPr>
          <w:i/>
          <w:iCs/>
          <w:lang w:val="en-US"/>
        </w:rPr>
      </w:pPr>
      <w:r w:rsidRPr="002E1472">
        <w:rPr>
          <w:i/>
          <w:iCs/>
          <w:lang w:val="en-US"/>
        </w:rPr>
        <w:lastRenderedPageBreak/>
        <w:t>Relevance of dysplasia at the margin</w:t>
      </w:r>
    </w:p>
    <w:p w14:paraId="50BFDB4D" w14:textId="4B6A5DBC" w:rsidR="00846052" w:rsidRDefault="002E1472" w:rsidP="0048274E">
      <w:pPr>
        <w:spacing w:line="480" w:lineRule="auto"/>
        <w:jc w:val="both"/>
        <w:rPr>
          <w:lang w:val="en-US"/>
        </w:rPr>
      </w:pPr>
      <w:r w:rsidRPr="006B798D">
        <w:rPr>
          <w:b/>
          <w:lang w:val="en-US"/>
        </w:rPr>
        <w:t>Table 2</w:t>
      </w:r>
      <w:r>
        <w:rPr>
          <w:lang w:val="en-US"/>
        </w:rPr>
        <w:t xml:space="preserve"> d</w:t>
      </w:r>
      <w:r w:rsidR="0028461F">
        <w:rPr>
          <w:lang w:val="en-US"/>
        </w:rPr>
        <w:t xml:space="preserve">emonstrates that the surgical margin profile of patients with dysplasia at the margin was </w:t>
      </w:r>
      <w:r w:rsidR="002603AA">
        <w:rPr>
          <w:lang w:val="en-US"/>
        </w:rPr>
        <w:t xml:space="preserve">were similar </w:t>
      </w:r>
      <w:r w:rsidR="0028461F">
        <w:rPr>
          <w:lang w:val="en-US"/>
        </w:rPr>
        <w:t xml:space="preserve">to patients without (p = 0.79). </w:t>
      </w:r>
      <w:r w:rsidR="0028461F" w:rsidRPr="00C46C4F">
        <w:rPr>
          <w:b/>
          <w:lang w:val="en-US"/>
        </w:rPr>
        <w:t xml:space="preserve">Figure </w:t>
      </w:r>
      <w:r w:rsidR="00D461F7">
        <w:rPr>
          <w:b/>
          <w:lang w:val="en-US"/>
        </w:rPr>
        <w:t>4</w:t>
      </w:r>
      <w:r w:rsidR="0028461F" w:rsidRPr="00C46C4F">
        <w:rPr>
          <w:b/>
          <w:lang w:val="en-US"/>
        </w:rPr>
        <w:t>A</w:t>
      </w:r>
      <w:r w:rsidR="0028461F">
        <w:rPr>
          <w:lang w:val="en-US"/>
        </w:rPr>
        <w:t xml:space="preserve"> demonstrates that </w:t>
      </w:r>
      <w:r w:rsidR="00C7605F">
        <w:rPr>
          <w:lang w:val="en-US"/>
        </w:rPr>
        <w:t xml:space="preserve">patients found to have </w:t>
      </w:r>
      <w:proofErr w:type="spellStart"/>
      <w:r w:rsidR="0028461F">
        <w:rPr>
          <w:lang w:val="en-US"/>
        </w:rPr>
        <w:t>ysplasia</w:t>
      </w:r>
      <w:proofErr w:type="spellEnd"/>
      <w:r w:rsidR="0028461F">
        <w:rPr>
          <w:lang w:val="en-US"/>
        </w:rPr>
        <w:t xml:space="preserve"> at the margin </w:t>
      </w:r>
      <w:r w:rsidR="00C7605F">
        <w:rPr>
          <w:lang w:val="en-US"/>
        </w:rPr>
        <w:t xml:space="preserve">of resection had similar </w:t>
      </w:r>
      <w:r w:rsidR="0028461F">
        <w:rPr>
          <w:lang w:val="en-US"/>
        </w:rPr>
        <w:t>LRFS</w:t>
      </w:r>
      <w:r w:rsidR="00BA47FC">
        <w:rPr>
          <w:lang w:val="en-US"/>
        </w:rPr>
        <w:t xml:space="preserve"> </w:t>
      </w:r>
      <w:r w:rsidR="00C7605F">
        <w:rPr>
          <w:lang w:val="en-US"/>
        </w:rPr>
        <w:t xml:space="preserve">in this case series </w:t>
      </w:r>
      <w:r w:rsidR="00BA47FC">
        <w:rPr>
          <w:lang w:val="en-US"/>
        </w:rPr>
        <w:t xml:space="preserve">(chi-squared value = 0.63, df = 1, p = 0.45). </w:t>
      </w:r>
      <w:r w:rsidR="00BA47FC" w:rsidRPr="00C46C4F">
        <w:rPr>
          <w:b/>
          <w:lang w:val="en-US"/>
        </w:rPr>
        <w:t xml:space="preserve">Figure </w:t>
      </w:r>
      <w:r w:rsidR="00D461F7">
        <w:rPr>
          <w:b/>
          <w:lang w:val="en-US"/>
        </w:rPr>
        <w:t>4</w:t>
      </w:r>
      <w:r w:rsidR="00BA47FC" w:rsidRPr="00C46C4F">
        <w:rPr>
          <w:b/>
          <w:lang w:val="en-US"/>
        </w:rPr>
        <w:t>B</w:t>
      </w:r>
      <w:r w:rsidR="00BA47FC">
        <w:rPr>
          <w:lang w:val="en-US"/>
        </w:rPr>
        <w:t xml:space="preserve"> </w:t>
      </w:r>
      <w:r w:rsidR="00C8515F">
        <w:rPr>
          <w:lang w:val="en-US"/>
        </w:rPr>
        <w:t xml:space="preserve">also </w:t>
      </w:r>
      <w:r w:rsidR="00BA47FC">
        <w:rPr>
          <w:lang w:val="en-US"/>
        </w:rPr>
        <w:t xml:space="preserve">demonstrates that dysplasia at the margin did not significantly influence DFS (chi-squared value = 0.07, df = 1, p = 0.79). </w:t>
      </w:r>
    </w:p>
    <w:p w14:paraId="69144721" w14:textId="77777777" w:rsidR="00EC39FF" w:rsidRDefault="00EC39FF" w:rsidP="0048274E">
      <w:pPr>
        <w:spacing w:line="480" w:lineRule="auto"/>
        <w:jc w:val="both"/>
        <w:rPr>
          <w:lang w:val="en-US"/>
        </w:rPr>
      </w:pPr>
    </w:p>
    <w:p w14:paraId="0B323FAE" w14:textId="7AE61DDB" w:rsidR="00AB1FE3" w:rsidRPr="004244E9" w:rsidRDefault="00AB1FE3" w:rsidP="0048274E">
      <w:pPr>
        <w:spacing w:line="480" w:lineRule="auto"/>
        <w:jc w:val="both"/>
        <w:rPr>
          <w:u w:val="single"/>
          <w:lang w:val="en-US"/>
        </w:rPr>
      </w:pPr>
      <w:r w:rsidRPr="004244E9">
        <w:rPr>
          <w:u w:val="single"/>
          <w:lang w:val="en-US"/>
        </w:rPr>
        <w:t>D</w:t>
      </w:r>
      <w:r w:rsidR="004244E9" w:rsidRPr="004244E9">
        <w:rPr>
          <w:u w:val="single"/>
          <w:lang w:val="en-US"/>
        </w:rPr>
        <w:t>iscussion</w:t>
      </w:r>
    </w:p>
    <w:p w14:paraId="4115E6FE" w14:textId="38A0B3AA" w:rsidR="00EA7DE2" w:rsidRDefault="00EA7DE2" w:rsidP="0048274E">
      <w:pPr>
        <w:spacing w:line="480" w:lineRule="auto"/>
        <w:jc w:val="both"/>
        <w:rPr>
          <w:lang w:val="en-US"/>
        </w:rPr>
      </w:pPr>
      <w:r>
        <w:rPr>
          <w:lang w:val="en-US"/>
        </w:rPr>
        <w:t xml:space="preserve">This study </w:t>
      </w:r>
      <w:r w:rsidR="003A6E5D">
        <w:rPr>
          <w:lang w:val="en-US"/>
        </w:rPr>
        <w:t>benefits from a large consecutive cohort of UK patients from similar representative populations</w:t>
      </w:r>
      <w:r>
        <w:rPr>
          <w:lang w:val="en-US"/>
        </w:rPr>
        <w:t xml:space="preserve">. Patients were excluded if they did not undergo a neck dissection, in doing so we have also excluded </w:t>
      </w:r>
      <w:r w:rsidR="009D6574">
        <w:rPr>
          <w:lang w:val="en-US"/>
        </w:rPr>
        <w:t xml:space="preserve">some of those </w:t>
      </w:r>
      <w:r>
        <w:rPr>
          <w:lang w:val="en-US"/>
        </w:rPr>
        <w:t xml:space="preserve">patients with small superficial tumours. </w:t>
      </w:r>
      <w:r w:rsidR="005E2685">
        <w:rPr>
          <w:lang w:val="en-US"/>
        </w:rPr>
        <w:t xml:space="preserve">All neck dissections were </w:t>
      </w:r>
      <w:r w:rsidR="006922A4">
        <w:rPr>
          <w:lang w:val="en-US"/>
        </w:rPr>
        <w:t xml:space="preserve">‘elective’ and </w:t>
      </w:r>
      <w:r w:rsidR="005E2685">
        <w:rPr>
          <w:lang w:val="en-US"/>
        </w:rPr>
        <w:t xml:space="preserve">performed for the purposes of staging (only patients who were clinically N0 were included). </w:t>
      </w:r>
      <w:r>
        <w:rPr>
          <w:lang w:val="en-US"/>
        </w:rPr>
        <w:t xml:space="preserve">The study is limited by its retrospective nature and the </w:t>
      </w:r>
      <w:r w:rsidR="001F6A92">
        <w:rPr>
          <w:lang w:val="en-US"/>
        </w:rPr>
        <w:t xml:space="preserve">potential </w:t>
      </w:r>
      <w:r>
        <w:rPr>
          <w:lang w:val="en-US"/>
        </w:rPr>
        <w:t>variability in the reporting of histological margins</w:t>
      </w:r>
      <w:r w:rsidR="001F6A92">
        <w:rPr>
          <w:lang w:val="en-US"/>
        </w:rPr>
        <w:t xml:space="preserve"> by differing pathologists</w:t>
      </w:r>
      <w:r>
        <w:rPr>
          <w:lang w:val="en-US"/>
        </w:rPr>
        <w:t xml:space="preserve">. Some pathologists rounded the margin to the nearest millimeter thereby reducing precision in the analysis. However, </w:t>
      </w:r>
      <w:r w:rsidR="0054539E">
        <w:rPr>
          <w:lang w:val="en-US"/>
        </w:rPr>
        <w:t xml:space="preserve">this variability in pathology reporting is representative of </w:t>
      </w:r>
      <w:r w:rsidR="00E374F9">
        <w:rPr>
          <w:lang w:val="en-US"/>
        </w:rPr>
        <w:t xml:space="preserve">‘real world’ </w:t>
      </w:r>
      <w:r w:rsidR="0054539E">
        <w:rPr>
          <w:lang w:val="en-US"/>
        </w:rPr>
        <w:t xml:space="preserve">clinical practice and </w:t>
      </w:r>
      <w:r>
        <w:rPr>
          <w:lang w:val="en-US"/>
        </w:rPr>
        <w:t>with such a large sample size is expected that the effects will be diluted.</w:t>
      </w:r>
    </w:p>
    <w:p w14:paraId="1608CE76" w14:textId="77777777" w:rsidR="002A191B" w:rsidRDefault="002A191B" w:rsidP="0048274E">
      <w:pPr>
        <w:spacing w:line="480" w:lineRule="auto"/>
        <w:jc w:val="both"/>
        <w:rPr>
          <w:lang w:val="en-US"/>
        </w:rPr>
      </w:pPr>
    </w:p>
    <w:p w14:paraId="5FAE335C" w14:textId="49E88439" w:rsidR="002A191B" w:rsidRDefault="002A191B" w:rsidP="0048274E">
      <w:pPr>
        <w:spacing w:line="480" w:lineRule="auto"/>
        <w:jc w:val="both"/>
        <w:rPr>
          <w:lang w:val="en-US"/>
        </w:rPr>
      </w:pPr>
      <w:r>
        <w:rPr>
          <w:lang w:val="en-US"/>
        </w:rPr>
        <w:t xml:space="preserve">Several studies have used ROC curves to re-define the </w:t>
      </w:r>
      <w:r w:rsidR="00E02379">
        <w:rPr>
          <w:lang w:val="en-US"/>
        </w:rPr>
        <w:t>threshold</w:t>
      </w:r>
      <w:r>
        <w:rPr>
          <w:lang w:val="en-US"/>
        </w:rPr>
        <w:t xml:space="preserve"> between a clear and a close margin as the optimal </w:t>
      </w:r>
      <w:r w:rsidR="00E02379">
        <w:rPr>
          <w:lang w:val="en-US"/>
        </w:rPr>
        <w:t>threshold</w:t>
      </w:r>
      <w:r>
        <w:rPr>
          <w:lang w:val="en-US"/>
        </w:rPr>
        <w:t xml:space="preserve"> for LRFS by taking the largest difference between true-positive and false-positive results. Zanoni et al</w:t>
      </w:r>
      <w:r>
        <w:rPr>
          <w:lang w:val="en-US"/>
        </w:rPr>
        <w:fldChar w:fldCharType="begin">
          <w:fldData xml:space="preserve">PEVuZE5vdGU+PENpdGU+PEF1dGhvcj5aYW5vbmk8L0F1dGhvcj48WWVhcj4yMDE3PC9ZZWFyPjxS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</w:fldData>
        </w:fldChar>
      </w:r>
      <w:r>
        <w:rPr>
          <w:lang w:val="en-US"/>
        </w:rPr>
        <w:instrText xml:space="preserve"> ADDIN EN.CITE </w:instrText>
      </w:r>
      <w:r>
        <w:rPr>
          <w:lang w:val="en-US"/>
        </w:rPr>
        <w:fldChar w:fldCharType="begin">
          <w:fldData xml:space="preserve">PEVuZE5vdGU+PENpdGU+PEF1dGhvcj5aYW5vbmk8L0F1dGhvcj48WWVhcj4yMDE3PC9ZZWFyPjxS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(7)</w:t>
      </w:r>
      <w:r>
        <w:rPr>
          <w:lang w:val="en-US"/>
        </w:rPr>
        <w:fldChar w:fldCharType="end"/>
      </w:r>
      <w:r>
        <w:rPr>
          <w:lang w:val="en-US"/>
        </w:rPr>
        <w:t xml:space="preserve"> reported a </w:t>
      </w:r>
      <w:r w:rsidR="00386EFE">
        <w:rPr>
          <w:lang w:val="en-US"/>
        </w:rPr>
        <w:t>threshold</w:t>
      </w:r>
      <w:r>
        <w:rPr>
          <w:lang w:val="en-US"/>
        </w:rPr>
        <w:t xml:space="preserve"> of 2.2mm</w:t>
      </w:r>
      <w:r w:rsidR="001D63EF">
        <w:rPr>
          <w:lang w:val="en-US"/>
        </w:rPr>
        <w:t>,</w:t>
      </w:r>
      <w:r>
        <w:rPr>
          <w:lang w:val="en-US"/>
        </w:rPr>
        <w:t xml:space="preserve"> AUC 0.671; Tasche et al</w:t>
      </w:r>
      <w:r>
        <w:rPr>
          <w:lang w:val="en-US"/>
        </w:rPr>
        <w:fldChar w:fldCharType="begin"/>
      </w:r>
      <w:r>
        <w:rPr>
          <w:lang w:val="en-US"/>
        </w:rPr>
        <w:instrText xml:space="preserve"> ADDIN EN.CITE &lt;EndNote&gt;&lt;Cite&gt;&lt;Author&gt;Tasche&lt;/Author&gt;&lt;Year&gt;2017&lt;/Year&gt;&lt;RecNum&gt;903&lt;/RecNum&gt;&lt;DisplayText&gt;(18)&lt;/DisplayText&gt;&lt;record&gt;&lt;rec-number&gt;903&lt;/rec-number&gt;&lt;foreign-keys&gt;&lt;key app="EN" db-id="9tes0vxfxsdpxaew0vovsapdx5p9zxvsftx5" timestamp="1571744743" guid="68d2506d-a3ec-4e77-88d2-9004ec575fda"&gt;903&lt;/key&gt;&lt;/foreign-keys&gt;&lt;ref-type name="Journal Article"&gt;17&lt;/ref-type&gt;&lt;contributors&gt;&lt;authors&gt;&lt;author&gt;Tasche, K. K.&lt;/author&gt;&lt;author&gt;Buchakjian, M. R.&lt;/author&gt;&lt;author&gt;Pagedar, N. A.&lt;/author&gt;&lt;author&gt;Sperry, S. M.&lt;/author&gt;&lt;/authors&gt;&lt;/contributors&gt;&lt;auth-address&gt;Department of Otolaryngology-Head and Neck Surgery, University of Iowa Hospitals and Clinics, Iowa City.&lt;/auth-address&gt;&lt;titles&gt;&lt;title&gt;Definition of &amp;quot;Close Margin&amp;quot; in Oral Cancer Surgery and Association of Margin Distance With Local Recurrence Rate&lt;/title&gt;&lt;secondary-title&gt;JAMA Otolaryngol Head Neck Surg&lt;/secondary-title&gt;&lt;/titles&gt;&lt;periodical&gt;&lt;full-title&gt;JAMA Otolaryngol Head Neck Surg&lt;/full-title&gt;&lt;/periodical&gt;&lt;pages&gt;1166-1172&lt;/pages&gt;&lt;volume&gt;143&lt;/volume&gt;&lt;number&gt;12&lt;/number&gt;&lt;edition&gt;2017/04/27&lt;/edition&gt;&lt;keywords&gt;&lt;keyword&gt;Adult&lt;/keyword&gt;&lt;keyword&gt;Aged&lt;/keyword&gt;&lt;keyword&gt;Aged, 80 and over&lt;/keyword&gt;&lt;keyword&gt;Female&lt;/keyword&gt;&lt;keyword&gt;Humans&lt;/keyword&gt;&lt;keyword&gt;Male&lt;/keyword&gt;&lt;keyword&gt;Margins of Excision&lt;/keyword&gt;&lt;keyword&gt;Middle Aged&lt;/keyword&gt;&lt;keyword&gt;Mouth Neoplasms/pathology/*surgery&lt;/keyword&gt;&lt;keyword&gt;Neoplasm Recurrence, Local/*etiology/pathology&lt;/keyword&gt;&lt;keyword&gt;Retrospective Studies&lt;/keyword&gt;&lt;keyword&gt;Squamous Cell Carcinoma of Head and Neck/pathology/*surgery&lt;/keyword&gt;&lt;keyword&gt;Treatment Outcome&lt;/keyword&gt;&lt;keyword&gt;Young Adult&lt;/keyword&gt;&lt;/keywords&gt;&lt;dates&gt;&lt;year&gt;2017&lt;/year&gt;&lt;pub-dates&gt;&lt;date&gt;Dec 1&lt;/date&gt;&lt;/pub-dates&gt;&lt;/dates&gt;&lt;isbn&gt;2168-619X (Electronic)&amp;#xD;2168-6181 (Linking)&lt;/isbn&gt;&lt;accession-num&gt;28445581&lt;/accession-num&gt;&lt;urls&gt;&lt;related-urls&gt;&lt;url&gt;https://www.ncbi.nlm.nih.gov/pubmed/28445581&lt;/url&gt;&lt;/related-urls&gt;&lt;/urls&gt;&lt;custom2&gt;PMC5824301&lt;/custom2&gt;&lt;electronic-resource-num&gt;10.1001/jamaoto.2017.0548&lt;/electronic-resource-num&gt;&lt;/record&gt;&lt;/Cite&gt;&lt;/EndNote&gt;</w:instrText>
      </w:r>
      <w:r>
        <w:rPr>
          <w:lang w:val="en-US"/>
        </w:rPr>
        <w:fldChar w:fldCharType="separate"/>
      </w:r>
      <w:r>
        <w:rPr>
          <w:noProof/>
          <w:lang w:val="en-US"/>
        </w:rPr>
        <w:t>(18)</w:t>
      </w:r>
      <w:r>
        <w:rPr>
          <w:lang w:val="en-US"/>
        </w:rPr>
        <w:fldChar w:fldCharType="end"/>
      </w:r>
      <w:r>
        <w:rPr>
          <w:lang w:val="en-US"/>
        </w:rPr>
        <w:t xml:space="preserve"> reported 1.0mm</w:t>
      </w:r>
      <w:r w:rsidR="001D63EF">
        <w:rPr>
          <w:lang w:val="en-US"/>
        </w:rPr>
        <w:t>,</w:t>
      </w:r>
      <w:r>
        <w:rPr>
          <w:lang w:val="en-US"/>
        </w:rPr>
        <w:t xml:space="preserve"> AUC 0.7; Wong et al</w:t>
      </w:r>
      <w:r>
        <w:rPr>
          <w:lang w:val="en-US"/>
        </w:rPr>
        <w:fldChar w:fldCharType="begin">
          <w:fldData xml:space="preserve">PEVuZE5vdGU+PENpdGU+PEF1dGhvcj5Xb25nPC9BdXRob3I+PFllYXI+MjAxMjwvWWVhcj48UmVj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==
</w:fldData>
        </w:fldChar>
      </w:r>
      <w:r>
        <w:rPr>
          <w:lang w:val="en-US"/>
        </w:rPr>
        <w:instrText xml:space="preserve"> ADDIN EN.CITE </w:instrText>
      </w:r>
      <w:r>
        <w:rPr>
          <w:lang w:val="en-US"/>
        </w:rPr>
        <w:fldChar w:fldCharType="begin">
          <w:fldData xml:space="preserve">PEVuZE5vdGU+PENpdGU+PEF1dGhvcj5Xb25nPC9BdXRob3I+PFllYXI+MjAxMjwvWWVhcj48UmVj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==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(9)</w:t>
      </w:r>
      <w:r>
        <w:rPr>
          <w:lang w:val="en-US"/>
        </w:rPr>
        <w:fldChar w:fldCharType="end"/>
      </w:r>
      <w:r>
        <w:rPr>
          <w:lang w:val="en-US"/>
        </w:rPr>
        <w:t xml:space="preserve"> reported 1.0mm AUC</w:t>
      </w:r>
      <w:r w:rsidR="001D63EF">
        <w:rPr>
          <w:lang w:val="en-US"/>
        </w:rPr>
        <w:t>,</w:t>
      </w:r>
      <w:r>
        <w:rPr>
          <w:lang w:val="en-US"/>
        </w:rPr>
        <w:t xml:space="preserve"> 0.582. </w:t>
      </w:r>
      <w:r w:rsidRPr="0040567A">
        <w:rPr>
          <w:b/>
          <w:lang w:val="en-US"/>
        </w:rPr>
        <w:t xml:space="preserve">Figure </w:t>
      </w:r>
      <w:r w:rsidR="00E374F9">
        <w:rPr>
          <w:b/>
          <w:lang w:val="en-US"/>
        </w:rPr>
        <w:t>3</w:t>
      </w:r>
      <w:r>
        <w:rPr>
          <w:lang w:val="en-US"/>
        </w:rPr>
        <w:t xml:space="preserve"> demonstrates the ROC curve for this cohort of patients. No definitive </w:t>
      </w:r>
      <w:r w:rsidR="00386EFE">
        <w:rPr>
          <w:lang w:val="en-US"/>
        </w:rPr>
        <w:t>threshold</w:t>
      </w:r>
      <w:r>
        <w:rPr>
          <w:lang w:val="en-US"/>
        </w:rPr>
        <w:t xml:space="preserve"> was found, instead two discrete elevations</w:t>
      </w:r>
      <w:r w:rsidR="00095372">
        <w:rPr>
          <w:lang w:val="en-US"/>
        </w:rPr>
        <w:t xml:space="preserve">, </w:t>
      </w:r>
      <w:r>
        <w:rPr>
          <w:lang w:val="en-US"/>
        </w:rPr>
        <w:t>correspond</w:t>
      </w:r>
      <w:r w:rsidR="00095372">
        <w:rPr>
          <w:lang w:val="en-US"/>
        </w:rPr>
        <w:t>ing</w:t>
      </w:r>
      <w:r>
        <w:rPr>
          <w:lang w:val="en-US"/>
        </w:rPr>
        <w:t xml:space="preserve"> to 0.6mm and 2.7mm were seen. The AUC was </w:t>
      </w:r>
      <w:r>
        <w:rPr>
          <w:lang w:val="en-US"/>
        </w:rPr>
        <w:lastRenderedPageBreak/>
        <w:t>0.52</w:t>
      </w:r>
      <w:r w:rsidR="008768C6">
        <w:rPr>
          <w:lang w:val="en-US"/>
        </w:rPr>
        <w:t>3</w:t>
      </w:r>
      <w:r>
        <w:rPr>
          <w:lang w:val="en-US"/>
        </w:rPr>
        <w:t xml:space="preserve"> suggesting that margin size is a very poor classifier for local recurrence. In fact, none of the studies produced acceptable AUC values thereby undermining the principle of defining a margin </w:t>
      </w:r>
      <w:r w:rsidR="00386EFE">
        <w:rPr>
          <w:lang w:val="en-US"/>
        </w:rPr>
        <w:t>threshold</w:t>
      </w:r>
      <w:r>
        <w:rPr>
          <w:lang w:val="en-US"/>
        </w:rPr>
        <w:t xml:space="preserve"> using this methodology. </w:t>
      </w:r>
    </w:p>
    <w:p w14:paraId="61759E00" w14:textId="77777777" w:rsidR="00EA7DE2" w:rsidRDefault="00EA7DE2" w:rsidP="0048274E">
      <w:pPr>
        <w:spacing w:line="480" w:lineRule="auto"/>
        <w:jc w:val="both"/>
        <w:rPr>
          <w:lang w:val="en-US"/>
        </w:rPr>
      </w:pPr>
    </w:p>
    <w:p w14:paraId="39EFD6F2" w14:textId="7D923B5F" w:rsidR="00EA7DE2" w:rsidRDefault="00EA7DE2" w:rsidP="0048274E">
      <w:pPr>
        <w:spacing w:line="480" w:lineRule="auto"/>
        <w:jc w:val="both"/>
        <w:rPr>
          <w:lang w:val="en-US"/>
        </w:rPr>
      </w:pPr>
      <w:r>
        <w:rPr>
          <w:lang w:val="en-US"/>
        </w:rPr>
        <w:t xml:space="preserve">Univariate analysis using contingency tables suggested the following variables were statistically significant predictors of involved margins: </w:t>
      </w:r>
      <w:r w:rsidR="00386EFE">
        <w:rPr>
          <w:lang w:val="en-US"/>
        </w:rPr>
        <w:t>presence of nodal disease and ECS, increasing N stage (using AJCC 7</w:t>
      </w:r>
      <w:r w:rsidR="00386EFE" w:rsidRPr="00EA7DE2">
        <w:rPr>
          <w:vertAlign w:val="superscript"/>
          <w:lang w:val="en-US"/>
        </w:rPr>
        <w:t>th</w:t>
      </w:r>
      <w:r w:rsidR="00386EFE">
        <w:rPr>
          <w:lang w:val="en-US"/>
        </w:rPr>
        <w:t xml:space="preserve"> edition), increasing DOI, non-cohesive invasive front, increasing diameter, increasing T stage (using AJCC 8</w:t>
      </w:r>
      <w:r w:rsidR="00386EFE" w:rsidRPr="00EA7DE2">
        <w:rPr>
          <w:vertAlign w:val="superscript"/>
          <w:lang w:val="en-US"/>
        </w:rPr>
        <w:t>th</w:t>
      </w:r>
      <w:r w:rsidR="00386EFE">
        <w:rPr>
          <w:lang w:val="en-US"/>
        </w:rPr>
        <w:t xml:space="preserve"> edition) and </w:t>
      </w:r>
      <w:r w:rsidR="008768C6">
        <w:t>tumour subsite (highest rate of involved margins seen in buccal mucosa)</w:t>
      </w:r>
      <w:r>
        <w:rPr>
          <w:lang w:val="en-US"/>
        </w:rPr>
        <w:t>. The presence of PNI and LVI were associated with</w:t>
      </w:r>
      <w:r w:rsidR="00596C4B">
        <w:rPr>
          <w:lang w:val="en-US"/>
        </w:rPr>
        <w:t xml:space="preserve"> higher rates of involved margins</w:t>
      </w:r>
      <w:r>
        <w:rPr>
          <w:lang w:val="en-US"/>
        </w:rPr>
        <w:t xml:space="preserve"> but </w:t>
      </w:r>
      <w:r w:rsidR="00484F7D">
        <w:rPr>
          <w:lang w:val="en-US"/>
        </w:rPr>
        <w:t xml:space="preserve">were of borderline </w:t>
      </w:r>
      <w:r>
        <w:rPr>
          <w:lang w:val="en-US"/>
        </w:rPr>
        <w:t xml:space="preserve">statistical significance. The buccal mucosa subsite </w:t>
      </w:r>
      <w:r w:rsidR="00893838">
        <w:rPr>
          <w:lang w:val="en-US"/>
        </w:rPr>
        <w:t xml:space="preserve">has previously been shown to have </w:t>
      </w:r>
      <w:r w:rsidR="001D63EF">
        <w:rPr>
          <w:lang w:val="en-US"/>
        </w:rPr>
        <w:t>worse</w:t>
      </w:r>
      <w:r w:rsidR="00893838">
        <w:rPr>
          <w:lang w:val="en-US"/>
        </w:rPr>
        <w:t xml:space="preserve"> loc</w:t>
      </w:r>
      <w:r w:rsidR="006E7DAC">
        <w:rPr>
          <w:lang w:val="en-US"/>
        </w:rPr>
        <w:t>al</w:t>
      </w:r>
      <w:r w:rsidR="00893838">
        <w:rPr>
          <w:lang w:val="en-US"/>
        </w:rPr>
        <w:t xml:space="preserve"> control compared to other subsites</w:t>
      </w:r>
      <w:r w:rsidR="003F1744">
        <w:rPr>
          <w:lang w:val="en-US"/>
        </w:rPr>
        <w:t xml:space="preserve">. However, </w:t>
      </w:r>
      <w:r w:rsidR="00E30E16">
        <w:rPr>
          <w:lang w:val="en-US"/>
        </w:rPr>
        <w:t xml:space="preserve">this does not translate into </w:t>
      </w:r>
      <w:r w:rsidR="001D63EF">
        <w:rPr>
          <w:lang w:val="en-US"/>
        </w:rPr>
        <w:t>worse</w:t>
      </w:r>
      <w:r w:rsidR="00E30E16">
        <w:rPr>
          <w:lang w:val="en-US"/>
        </w:rPr>
        <w:t xml:space="preserve"> DSS</w:t>
      </w:r>
      <w:r w:rsidR="003F1744">
        <w:rPr>
          <w:lang w:val="en-US"/>
        </w:rPr>
        <w:t>.</w:t>
      </w:r>
      <w:r w:rsidR="00AE5924">
        <w:rPr>
          <w:lang w:val="en-US"/>
        </w:rPr>
        <w:fldChar w:fldCharType="begin">
          <w:fldData xml:space="preserve">PEVuZE5vdGU+PENpdGU+PEF1dGhvcj5Sb2dlcnM8L0F1dGhvcj48WWVhcj4yMDA5PC9ZZWFyPjxS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</w:fldData>
        </w:fldChar>
      </w:r>
      <w:r w:rsidR="002A191B">
        <w:rPr>
          <w:lang w:val="en-US"/>
        </w:rPr>
        <w:instrText xml:space="preserve"> ADDIN EN.CITE </w:instrText>
      </w:r>
      <w:r w:rsidR="002A191B">
        <w:rPr>
          <w:lang w:val="en-US"/>
        </w:rPr>
        <w:fldChar w:fldCharType="begin">
          <w:fldData xml:space="preserve">PEVuZE5vdGU+PENpdGU+PEF1dGhvcj5Sb2dlcnM8L0F1dGhvcj48WWVhcj4yMDA5PC9ZZWFyPjxS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</w:fldData>
        </w:fldChar>
      </w:r>
      <w:r w:rsidR="002A191B">
        <w:rPr>
          <w:lang w:val="en-US"/>
        </w:rPr>
        <w:instrText xml:space="preserve"> ADDIN EN.CITE.DATA </w:instrText>
      </w:r>
      <w:r w:rsidR="002A191B">
        <w:rPr>
          <w:lang w:val="en-US"/>
        </w:rPr>
      </w:r>
      <w:r w:rsidR="002A191B">
        <w:rPr>
          <w:lang w:val="en-US"/>
        </w:rPr>
        <w:fldChar w:fldCharType="end"/>
      </w:r>
      <w:r w:rsidR="00AE5924">
        <w:rPr>
          <w:lang w:val="en-US"/>
        </w:rPr>
      </w:r>
      <w:r w:rsidR="00AE5924">
        <w:rPr>
          <w:lang w:val="en-US"/>
        </w:rPr>
        <w:fldChar w:fldCharType="separate"/>
      </w:r>
      <w:r w:rsidR="002A191B">
        <w:rPr>
          <w:noProof/>
          <w:lang w:val="en-US"/>
        </w:rPr>
        <w:t>(12, 19)</w:t>
      </w:r>
      <w:r w:rsidR="00AE5924">
        <w:rPr>
          <w:lang w:val="en-US"/>
        </w:rPr>
        <w:fldChar w:fldCharType="end"/>
      </w:r>
      <w:r w:rsidR="003F1744">
        <w:rPr>
          <w:lang w:val="en-US"/>
        </w:rPr>
        <w:t xml:space="preserve"> </w:t>
      </w:r>
      <w:r w:rsidR="00197462">
        <w:rPr>
          <w:lang w:val="en-US"/>
        </w:rPr>
        <w:t>Th</w:t>
      </w:r>
      <w:r w:rsidR="00E978F9">
        <w:rPr>
          <w:lang w:val="en-US"/>
        </w:rPr>
        <w:t>is picture of</w:t>
      </w:r>
      <w:r w:rsidR="00197462">
        <w:rPr>
          <w:lang w:val="en-US"/>
        </w:rPr>
        <w:t xml:space="preserve"> higher rate</w:t>
      </w:r>
      <w:r w:rsidR="00E978F9">
        <w:rPr>
          <w:lang w:val="en-US"/>
        </w:rPr>
        <w:t>s</w:t>
      </w:r>
      <w:r w:rsidR="00197462">
        <w:rPr>
          <w:lang w:val="en-US"/>
        </w:rPr>
        <w:t xml:space="preserve"> of involved margins</w:t>
      </w:r>
      <w:r w:rsidR="00E978F9">
        <w:rPr>
          <w:lang w:val="en-US"/>
        </w:rPr>
        <w:t>,</w:t>
      </w:r>
      <w:r w:rsidR="00197462">
        <w:rPr>
          <w:lang w:val="en-US"/>
        </w:rPr>
        <w:t xml:space="preserve"> </w:t>
      </w:r>
      <w:r w:rsidR="001D63EF">
        <w:rPr>
          <w:lang w:val="en-US"/>
        </w:rPr>
        <w:t>worse</w:t>
      </w:r>
      <w:r w:rsidR="00197462">
        <w:rPr>
          <w:lang w:val="en-US"/>
        </w:rPr>
        <w:t xml:space="preserve"> local control</w:t>
      </w:r>
      <w:r w:rsidR="00E978F9">
        <w:rPr>
          <w:lang w:val="en-US"/>
        </w:rPr>
        <w:t xml:space="preserve"> </w:t>
      </w:r>
      <w:r w:rsidR="00504456">
        <w:rPr>
          <w:lang w:val="en-US"/>
        </w:rPr>
        <w:t>but</w:t>
      </w:r>
      <w:r w:rsidR="00E978F9">
        <w:rPr>
          <w:lang w:val="en-US"/>
        </w:rPr>
        <w:t xml:space="preserve"> equivalent </w:t>
      </w:r>
      <w:r w:rsidR="00197462">
        <w:rPr>
          <w:lang w:val="en-US"/>
        </w:rPr>
        <w:t xml:space="preserve">DSS suggests that this phenomenon may be related to </w:t>
      </w:r>
      <w:r w:rsidR="001D63EF">
        <w:rPr>
          <w:lang w:val="en-US"/>
        </w:rPr>
        <w:t xml:space="preserve">the </w:t>
      </w:r>
      <w:r w:rsidR="00197462">
        <w:rPr>
          <w:lang w:val="en-US"/>
        </w:rPr>
        <w:t xml:space="preserve">surgical </w:t>
      </w:r>
      <w:r w:rsidR="00504456">
        <w:rPr>
          <w:lang w:val="en-US"/>
        </w:rPr>
        <w:t>resection</w:t>
      </w:r>
      <w:r w:rsidR="00197462">
        <w:rPr>
          <w:lang w:val="en-US"/>
        </w:rPr>
        <w:t xml:space="preserve"> rather than a more aggressive disease biology as suggested by some authors.</w:t>
      </w:r>
      <w:r w:rsidR="00AE5924">
        <w:rPr>
          <w:lang w:val="en-US"/>
        </w:rPr>
        <w:fldChar w:fldCharType="begin">
          <w:fldData xml:space="preserve">PEVuZE5vdGU+PENpdGU+PEF1dGhvcj5CYWNoYXI8L0F1dGhvcj48WWVhcj4yMDEyPC9ZZWFyPjxS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</w:fldData>
        </w:fldChar>
      </w:r>
      <w:r w:rsidR="002A191B">
        <w:rPr>
          <w:lang w:val="en-US"/>
        </w:rPr>
        <w:instrText xml:space="preserve"> ADDIN EN.CITE </w:instrText>
      </w:r>
      <w:r w:rsidR="002A191B">
        <w:rPr>
          <w:lang w:val="en-US"/>
        </w:rPr>
        <w:fldChar w:fldCharType="begin">
          <w:fldData xml:space="preserve">PEVuZE5vdGU+PENpdGU+PEF1dGhvcj5CYWNoYXI8L0F1dGhvcj48WWVhcj4yMDEyPC9ZZWFyPjxS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</w:fldData>
        </w:fldChar>
      </w:r>
      <w:r w:rsidR="002A191B">
        <w:rPr>
          <w:lang w:val="en-US"/>
        </w:rPr>
        <w:instrText xml:space="preserve"> ADDIN EN.CITE.DATA </w:instrText>
      </w:r>
      <w:r w:rsidR="002A191B">
        <w:rPr>
          <w:lang w:val="en-US"/>
        </w:rPr>
      </w:r>
      <w:r w:rsidR="002A191B">
        <w:rPr>
          <w:lang w:val="en-US"/>
        </w:rPr>
        <w:fldChar w:fldCharType="end"/>
      </w:r>
      <w:r w:rsidR="00AE5924">
        <w:rPr>
          <w:lang w:val="en-US"/>
        </w:rPr>
      </w:r>
      <w:r w:rsidR="00AE5924">
        <w:rPr>
          <w:lang w:val="en-US"/>
        </w:rPr>
        <w:fldChar w:fldCharType="separate"/>
      </w:r>
      <w:r w:rsidR="002A191B">
        <w:rPr>
          <w:noProof/>
          <w:lang w:val="en-US"/>
        </w:rPr>
        <w:t>(20)</w:t>
      </w:r>
      <w:r w:rsidR="00AE5924">
        <w:rPr>
          <w:lang w:val="en-US"/>
        </w:rPr>
        <w:fldChar w:fldCharType="end"/>
      </w:r>
      <w:r w:rsidR="00197462">
        <w:rPr>
          <w:lang w:val="en-US"/>
        </w:rPr>
        <w:t xml:space="preserve"> It has also been</w:t>
      </w:r>
      <w:r w:rsidR="003F1744">
        <w:rPr>
          <w:lang w:val="en-US"/>
        </w:rPr>
        <w:t xml:space="preserve"> proposed that fewer buccal tumours present as T1 lesions and this correspondingly skews the outcomes.</w:t>
      </w:r>
      <w:r w:rsidR="00AE5924">
        <w:rPr>
          <w:lang w:val="en-US"/>
        </w:rPr>
        <w:fldChar w:fldCharType="begin">
          <w:fldData xml:space="preserve">PEVuZE5vdGU+PENpdGU+PEF1dGhvcj5TaGF3PC9BdXRob3I+PFllYXI+MjAwOTwvWWVhcj48UmVj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</w:fldData>
        </w:fldChar>
      </w:r>
      <w:r w:rsidR="002A191B">
        <w:rPr>
          <w:lang w:val="en-US"/>
        </w:rPr>
        <w:instrText xml:space="preserve"> ADDIN EN.CITE </w:instrText>
      </w:r>
      <w:r w:rsidR="002A191B">
        <w:rPr>
          <w:lang w:val="en-US"/>
        </w:rPr>
        <w:fldChar w:fldCharType="begin">
          <w:fldData xml:space="preserve">PEVuZE5vdGU+PENpdGU+PEF1dGhvcj5TaGF3PC9BdXRob3I+PFllYXI+MjAwOTwvWWVhcj48UmVj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</w:fldData>
        </w:fldChar>
      </w:r>
      <w:r w:rsidR="002A191B">
        <w:rPr>
          <w:lang w:val="en-US"/>
        </w:rPr>
        <w:instrText xml:space="preserve"> ADDIN EN.CITE.DATA </w:instrText>
      </w:r>
      <w:r w:rsidR="002A191B">
        <w:rPr>
          <w:lang w:val="en-US"/>
        </w:rPr>
      </w:r>
      <w:r w:rsidR="002A191B">
        <w:rPr>
          <w:lang w:val="en-US"/>
        </w:rPr>
        <w:fldChar w:fldCharType="end"/>
      </w:r>
      <w:r w:rsidR="00AE5924">
        <w:rPr>
          <w:lang w:val="en-US"/>
        </w:rPr>
      </w:r>
      <w:r w:rsidR="00AE5924">
        <w:rPr>
          <w:lang w:val="en-US"/>
        </w:rPr>
        <w:fldChar w:fldCharType="separate"/>
      </w:r>
      <w:r w:rsidR="002A191B">
        <w:rPr>
          <w:noProof/>
          <w:lang w:val="en-US"/>
        </w:rPr>
        <w:t>(19)</w:t>
      </w:r>
      <w:r w:rsidR="00AE5924">
        <w:rPr>
          <w:lang w:val="en-US"/>
        </w:rPr>
        <w:fldChar w:fldCharType="end"/>
      </w:r>
      <w:r w:rsidR="003F1744">
        <w:rPr>
          <w:lang w:val="en-US"/>
        </w:rPr>
        <w:t xml:space="preserve"> </w:t>
      </w:r>
      <w:r w:rsidR="00781E1A">
        <w:rPr>
          <w:lang w:val="en-US"/>
        </w:rPr>
        <w:t xml:space="preserve">The margin profile of patients receiving PORT and POCRT was similar </w:t>
      </w:r>
      <w:r w:rsidR="00781E1A" w:rsidRPr="002113E5">
        <w:rPr>
          <w:lang w:val="en-US"/>
        </w:rPr>
        <w:t xml:space="preserve"> suggest</w:t>
      </w:r>
      <w:r w:rsidR="00781E1A">
        <w:rPr>
          <w:lang w:val="en-US"/>
        </w:rPr>
        <w:t>ing</w:t>
      </w:r>
      <w:r w:rsidR="00781E1A" w:rsidRPr="002113E5">
        <w:rPr>
          <w:lang w:val="en-US"/>
        </w:rPr>
        <w:t xml:space="preserve"> that the use of POCRT is withheld in a proportion of patients who ha</w:t>
      </w:r>
      <w:r w:rsidR="00781E1A">
        <w:rPr>
          <w:lang w:val="en-US"/>
        </w:rPr>
        <w:t>d</w:t>
      </w:r>
      <w:r w:rsidR="00781E1A" w:rsidRPr="002113E5">
        <w:rPr>
          <w:lang w:val="en-US"/>
        </w:rPr>
        <w:t xml:space="preserve"> </w:t>
      </w:r>
      <w:r w:rsidR="00781E1A">
        <w:rPr>
          <w:lang w:val="en-US"/>
        </w:rPr>
        <w:t>INC-T or C-T</w:t>
      </w:r>
      <w:r w:rsidR="00781E1A" w:rsidRPr="002113E5">
        <w:rPr>
          <w:lang w:val="en-US"/>
        </w:rPr>
        <w:t xml:space="preserve"> margins</w:t>
      </w:r>
      <w:r w:rsidR="00781E1A" w:rsidRPr="003E12B2">
        <w:rPr>
          <w:strike/>
          <w:lang w:val="en-US"/>
        </w:rPr>
        <w:t>.</w:t>
      </w:r>
    </w:p>
    <w:p w14:paraId="7D1F80EA" w14:textId="3CA18107" w:rsidR="00197462" w:rsidRDefault="00197462" w:rsidP="0048274E">
      <w:pPr>
        <w:spacing w:line="480" w:lineRule="auto"/>
        <w:jc w:val="both"/>
        <w:rPr>
          <w:lang w:val="en-US"/>
        </w:rPr>
      </w:pPr>
    </w:p>
    <w:p w14:paraId="1ADFB24D" w14:textId="168DA20A" w:rsidR="00197462" w:rsidRDefault="00197462" w:rsidP="0048274E">
      <w:pPr>
        <w:spacing w:line="480" w:lineRule="auto"/>
        <w:jc w:val="both"/>
        <w:rPr>
          <w:lang w:val="en-US"/>
        </w:rPr>
      </w:pPr>
      <w:r>
        <w:rPr>
          <w:lang w:val="en-US"/>
        </w:rPr>
        <w:t>Both AJCC 7</w:t>
      </w:r>
      <w:r w:rsidRPr="00197462">
        <w:rPr>
          <w:vertAlign w:val="superscript"/>
          <w:lang w:val="en-US"/>
        </w:rPr>
        <w:t>th</w:t>
      </w:r>
      <w:r>
        <w:rPr>
          <w:lang w:val="en-US"/>
        </w:rPr>
        <w:t xml:space="preserve"> and 8</w:t>
      </w:r>
      <w:r w:rsidRPr="00197462">
        <w:rPr>
          <w:vertAlign w:val="superscript"/>
          <w:lang w:val="en-US"/>
        </w:rPr>
        <w:t>th</w:t>
      </w:r>
      <w:r>
        <w:rPr>
          <w:lang w:val="en-US"/>
        </w:rPr>
        <w:t xml:space="preserve"> editions have performed inconsistently in this specific cohort of patients with regards to margin status</w:t>
      </w:r>
      <w:r w:rsidR="00577F37">
        <w:rPr>
          <w:lang w:val="en-US"/>
        </w:rPr>
        <w:t xml:space="preserve">. </w:t>
      </w:r>
      <w:r w:rsidR="003B57B0">
        <w:rPr>
          <w:lang w:val="en-US"/>
        </w:rPr>
        <w:t>The i</w:t>
      </w:r>
      <w:r w:rsidR="00F253E5">
        <w:rPr>
          <w:lang w:val="en-US"/>
        </w:rPr>
        <w:t xml:space="preserve">nclusion criteria </w:t>
      </w:r>
      <w:r w:rsidR="003B57B0">
        <w:rPr>
          <w:lang w:val="en-US"/>
        </w:rPr>
        <w:t xml:space="preserve">for this study </w:t>
      </w:r>
      <w:r w:rsidR="00F253E5">
        <w:rPr>
          <w:lang w:val="en-US"/>
        </w:rPr>
        <w:t>was cT1/2</w:t>
      </w:r>
      <w:r w:rsidR="003B57B0">
        <w:rPr>
          <w:lang w:val="en-US"/>
        </w:rPr>
        <w:t xml:space="preserve"> N0</w:t>
      </w:r>
      <w:r w:rsidR="00F253E5">
        <w:rPr>
          <w:lang w:val="en-US"/>
        </w:rPr>
        <w:t xml:space="preserve"> using AJCC 7</w:t>
      </w:r>
      <w:r w:rsidR="003B57B0" w:rsidRPr="003B57B0">
        <w:rPr>
          <w:vertAlign w:val="superscript"/>
          <w:lang w:val="en-US"/>
        </w:rPr>
        <w:t>th</w:t>
      </w:r>
      <w:r w:rsidR="003B57B0">
        <w:rPr>
          <w:lang w:val="en-US"/>
        </w:rPr>
        <w:t xml:space="preserve"> ed</w:t>
      </w:r>
      <w:r w:rsidR="00F253E5">
        <w:rPr>
          <w:lang w:val="en-US"/>
        </w:rPr>
        <w:t xml:space="preserve">. </w:t>
      </w:r>
      <w:r w:rsidR="003B57B0">
        <w:rPr>
          <w:lang w:val="en-US"/>
        </w:rPr>
        <w:t>As a result, p</w:t>
      </w:r>
      <w:r w:rsidR="00E34C9F">
        <w:rPr>
          <w:lang w:val="en-US"/>
        </w:rPr>
        <w:t xml:space="preserve">athological </w:t>
      </w:r>
      <w:r w:rsidR="003B57B0">
        <w:rPr>
          <w:lang w:val="en-US"/>
        </w:rPr>
        <w:t>staging using AJCC 8</w:t>
      </w:r>
      <w:r w:rsidR="003B57B0" w:rsidRPr="003B57B0">
        <w:rPr>
          <w:vertAlign w:val="superscript"/>
          <w:lang w:val="en-US"/>
        </w:rPr>
        <w:t>th</w:t>
      </w:r>
      <w:r w:rsidR="003B57B0">
        <w:rPr>
          <w:lang w:val="en-US"/>
        </w:rPr>
        <w:t xml:space="preserve"> ed. frequently </w:t>
      </w:r>
      <w:r w:rsidR="00E34C9F">
        <w:rPr>
          <w:lang w:val="en-US"/>
        </w:rPr>
        <w:t>upstag</w:t>
      </w:r>
      <w:r w:rsidR="003B57B0">
        <w:rPr>
          <w:lang w:val="en-US"/>
        </w:rPr>
        <w:t>ed tumours on the basis of DOI</w:t>
      </w:r>
      <w:r w:rsidR="00484F7D">
        <w:rPr>
          <w:strike/>
          <w:lang w:val="en-US"/>
        </w:rPr>
        <w:t>.</w:t>
      </w:r>
      <w:r w:rsidR="00AE4BCE">
        <w:rPr>
          <w:lang w:val="en-US"/>
        </w:rPr>
        <w:t xml:space="preserve"> </w:t>
      </w:r>
      <w:r w:rsidR="008768C6">
        <w:rPr>
          <w:lang w:val="en-US"/>
        </w:rPr>
        <w:t xml:space="preserve">Given that nodal disease and ECS were such strong independent predictors of </w:t>
      </w:r>
      <w:r w:rsidR="008768C6">
        <w:rPr>
          <w:lang w:val="en-US"/>
        </w:rPr>
        <w:lastRenderedPageBreak/>
        <w:t xml:space="preserve">margin status, the strength of correlation between </w:t>
      </w:r>
      <w:proofErr w:type="spellStart"/>
      <w:r w:rsidR="008768C6">
        <w:rPr>
          <w:lang w:val="en-US"/>
        </w:rPr>
        <w:t>pN</w:t>
      </w:r>
      <w:proofErr w:type="spellEnd"/>
      <w:r w:rsidR="008768C6">
        <w:rPr>
          <w:lang w:val="en-US"/>
        </w:rPr>
        <w:t xml:space="preserve"> stage using AJCC 8</w:t>
      </w:r>
      <w:r w:rsidR="008768C6" w:rsidRPr="00C71A65">
        <w:rPr>
          <w:vertAlign w:val="superscript"/>
          <w:lang w:val="en-US"/>
        </w:rPr>
        <w:t>th</w:t>
      </w:r>
      <w:r w:rsidR="008768C6">
        <w:rPr>
          <w:lang w:val="en-US"/>
        </w:rPr>
        <w:t xml:space="preserve"> edition and margin status was weaker than expected</w:t>
      </w:r>
      <w:r w:rsidR="00AE4BCE">
        <w:rPr>
          <w:lang w:val="en-US"/>
        </w:rPr>
        <w:t>.</w:t>
      </w:r>
    </w:p>
    <w:p w14:paraId="7E1EDB57" w14:textId="77777777" w:rsidR="00EA7DE2" w:rsidRDefault="00EA7DE2" w:rsidP="0048274E">
      <w:pPr>
        <w:spacing w:line="480" w:lineRule="auto"/>
        <w:jc w:val="both"/>
        <w:rPr>
          <w:lang w:val="en-US"/>
        </w:rPr>
      </w:pPr>
    </w:p>
    <w:p w14:paraId="4335A32F" w14:textId="714329D5" w:rsidR="00A135C0" w:rsidRDefault="00C247BB" w:rsidP="0048274E">
      <w:pPr>
        <w:spacing w:line="480" w:lineRule="auto"/>
        <w:jc w:val="both"/>
        <w:rPr>
          <w:lang w:val="en-US"/>
        </w:rPr>
      </w:pPr>
      <w:r>
        <w:rPr>
          <w:lang w:val="en-US"/>
        </w:rPr>
        <w:t xml:space="preserve">This study </w:t>
      </w:r>
      <w:r w:rsidR="0054539E">
        <w:rPr>
          <w:lang w:val="en-US"/>
        </w:rPr>
        <w:t>of patients with clinically early OSCC demonstrate</w:t>
      </w:r>
      <w:r w:rsidR="006738A7">
        <w:rPr>
          <w:lang w:val="en-US"/>
        </w:rPr>
        <w:t>s</w:t>
      </w:r>
      <w:r w:rsidR="0054539E">
        <w:rPr>
          <w:lang w:val="en-US"/>
        </w:rPr>
        <w:t xml:space="preserve"> that only those with margins &lt;1mm</w:t>
      </w:r>
      <w:r>
        <w:rPr>
          <w:lang w:val="en-US"/>
        </w:rPr>
        <w:t xml:space="preserve"> </w:t>
      </w:r>
      <w:r w:rsidR="00E92C53">
        <w:rPr>
          <w:lang w:val="en-US"/>
        </w:rPr>
        <w:t>(</w:t>
      </w:r>
      <w:r w:rsidR="006738A7">
        <w:rPr>
          <w:lang w:val="en-US"/>
        </w:rPr>
        <w:t>i.e. INC-T and C-T</w:t>
      </w:r>
      <w:r w:rsidR="00E92C53">
        <w:rPr>
          <w:lang w:val="en-US"/>
        </w:rPr>
        <w:t xml:space="preserve">) </w:t>
      </w:r>
      <w:r>
        <w:rPr>
          <w:lang w:val="en-US"/>
        </w:rPr>
        <w:t>do significantly worse than patients with clear or close margins</w:t>
      </w:r>
      <w:r w:rsidR="00E92C53">
        <w:rPr>
          <w:lang w:val="en-US"/>
        </w:rPr>
        <w:t xml:space="preserve"> in terms of survival outcomes. </w:t>
      </w:r>
      <w:r w:rsidR="00A135C0">
        <w:rPr>
          <w:lang w:val="en-US"/>
        </w:rPr>
        <w:t xml:space="preserve">The association between margins &lt;1mm and adverse tumour variables has demonstrated that </w:t>
      </w:r>
      <w:r w:rsidR="00C93B10">
        <w:rPr>
          <w:lang w:val="en-US"/>
        </w:rPr>
        <w:t>disease</w:t>
      </w:r>
      <w:r w:rsidR="00A135C0">
        <w:rPr>
          <w:lang w:val="en-US"/>
        </w:rPr>
        <w:t xml:space="preserve"> biology has a prominent role in margin status and needs to be accounted for in any analysis. </w:t>
      </w:r>
      <w:r w:rsidR="007B242D">
        <w:rPr>
          <w:lang w:val="en-US"/>
        </w:rPr>
        <w:t xml:space="preserve">This interaction between </w:t>
      </w:r>
      <w:r w:rsidR="00C93B10">
        <w:rPr>
          <w:lang w:val="en-US"/>
        </w:rPr>
        <w:t>disease</w:t>
      </w:r>
      <w:r w:rsidR="007B242D">
        <w:rPr>
          <w:lang w:val="en-US"/>
        </w:rPr>
        <w:t xml:space="preserve"> biology and </w:t>
      </w:r>
      <w:r w:rsidR="00C93B10">
        <w:rPr>
          <w:lang w:val="en-US"/>
        </w:rPr>
        <w:t>margins</w:t>
      </w:r>
      <w:r w:rsidR="007B242D">
        <w:rPr>
          <w:lang w:val="en-US"/>
        </w:rPr>
        <w:t xml:space="preserve"> is perhaps most striking in </w:t>
      </w:r>
      <w:r w:rsidR="00E374F9" w:rsidRPr="00E374F9">
        <w:rPr>
          <w:b/>
          <w:bCs/>
          <w:lang w:val="en-US"/>
        </w:rPr>
        <w:t>F</w:t>
      </w:r>
      <w:r w:rsidR="007B242D" w:rsidRPr="00E374F9">
        <w:rPr>
          <w:b/>
          <w:bCs/>
          <w:lang w:val="en-US"/>
        </w:rPr>
        <w:t xml:space="preserve">igure </w:t>
      </w:r>
      <w:r w:rsidR="00E374F9" w:rsidRPr="00E374F9">
        <w:rPr>
          <w:b/>
          <w:bCs/>
          <w:lang w:val="en-US"/>
        </w:rPr>
        <w:t>1</w:t>
      </w:r>
      <w:r w:rsidR="007B242D">
        <w:rPr>
          <w:lang w:val="en-US"/>
        </w:rPr>
        <w:t xml:space="preserve"> where the presence of nodal disease and ECS are associated with </w:t>
      </w:r>
      <w:r w:rsidR="005A67F7">
        <w:rPr>
          <w:lang w:val="en-US"/>
        </w:rPr>
        <w:t>worse LRFS</w:t>
      </w:r>
      <w:r w:rsidR="00C93B10">
        <w:rPr>
          <w:lang w:val="en-US"/>
        </w:rPr>
        <w:t xml:space="preserve">. </w:t>
      </w:r>
      <w:r w:rsidR="00412AAB">
        <w:rPr>
          <w:lang w:val="en-US"/>
        </w:rPr>
        <w:t xml:space="preserve">This analysis is powerful because </w:t>
      </w:r>
      <w:r w:rsidR="00E60704">
        <w:rPr>
          <w:lang w:val="en-US"/>
        </w:rPr>
        <w:t>nodal disease is a strong marker of biological aggression and using LRFS as the outcome</w:t>
      </w:r>
      <w:r w:rsidR="00412AAB">
        <w:rPr>
          <w:lang w:val="en-US"/>
        </w:rPr>
        <w:t xml:space="preserve"> foregoes the variability in the examination and reporting of histological margins.</w:t>
      </w:r>
      <w:r w:rsidR="00323A7E">
        <w:rPr>
          <w:lang w:val="en-US"/>
        </w:rPr>
        <w:fldChar w:fldCharType="begin"/>
      </w:r>
      <w:r w:rsidR="002A191B">
        <w:rPr>
          <w:lang w:val="en-US"/>
        </w:rPr>
        <w:instrText xml:space="preserve"> ADDIN EN.CITE &lt;EndNote&gt;&lt;Cite&gt;&lt;Author&gt;Shaw&lt;/Author&gt;&lt;Year&gt;2010&lt;/Year&gt;&lt;RecNum&gt;974&lt;/RecNum&gt;&lt;DisplayText&gt;(21)&lt;/DisplayText&gt;&lt;record&gt;&lt;rec-number&gt;974&lt;/rec-number&gt;&lt;foreign-keys&gt;&lt;key app="EN" db-id="9tes0vxfxsdpxaew0vovsapdx5p9zxvsftx5" timestamp="1577714951" guid="ff77403e-1549-4cbb-9192-d96cf113eaa4"&gt;974&lt;/key&gt;&lt;/foreign-keys&gt;&lt;ref-type name="Journal Article"&gt;17&lt;/ref-type&gt;&lt;contributors&gt;&lt;authors&gt;&lt;author&gt;Shaw, R. J.&lt;/author&gt;&lt;author&gt;Lowe, D.&lt;/author&gt;&lt;author&gt;Woolgar, J. A.&lt;/author&gt;&lt;author&gt;Brown, J. S.&lt;/author&gt;&lt;author&gt;Vaughan, E. D.&lt;/author&gt;&lt;author&gt;Evans, C.&lt;/author&gt;&lt;author&gt;Lewis-Jones, H.&lt;/author&gt;&lt;author&gt;Hanlon, R.&lt;/author&gt;&lt;author&gt;Hall, G. L.&lt;/author&gt;&lt;author&gt;Rogers, S. N.&lt;/author&gt;&lt;/authors&gt;&lt;/contributors&gt;&lt;auth-address&gt;Regional Maxillofacial Unit, University Hospital Aintree, Liverpool, United Kingdom. richard.shaw@liv.ac.uk&lt;/auth-address&gt;&lt;titles&gt;&lt;title&gt;Extracapsular spread in oral squamous cell carcinoma&lt;/title&gt;&lt;secondary-title&gt;Head Neck&lt;/secondary-title&gt;&lt;/titles&gt;&lt;periodical&gt;&lt;full-title&gt;Head Neck&lt;/full-title&gt;&lt;/periodical&gt;&lt;pages&gt;714-22&lt;/pages&gt;&lt;volume&gt;32&lt;/volume&gt;&lt;number&gt;6&lt;/number&gt;&lt;edition&gt;2009/10/15&lt;/edition&gt;&lt;keywords&gt;&lt;keyword&gt;Aged&lt;/keyword&gt;&lt;keyword&gt;Carcinoma, Squamous Cell/mortality/*pathology&lt;/keyword&gt;&lt;keyword&gt;Female&lt;/keyword&gt;&lt;keyword&gt;Humans&lt;/keyword&gt;&lt;keyword&gt;Kaplan-Meier Estimate&lt;/keyword&gt;&lt;keyword&gt;Logistic Models&lt;/keyword&gt;&lt;keyword&gt;Lymph Node Excision&lt;/keyword&gt;&lt;keyword&gt;Lymphatic Metastasis&lt;/keyword&gt;&lt;keyword&gt;Magnetic Resonance Imaging&lt;/keyword&gt;&lt;keyword&gt;Male&lt;/keyword&gt;&lt;keyword&gt;Mouth Neoplasms/mortality/*pathology&lt;/keyword&gt;&lt;keyword&gt;Neoplasm Recurrence, Local/epidemiology&lt;/keyword&gt;&lt;keyword&gt;Prognosis&lt;/keyword&gt;&lt;keyword&gt;Risk Factors&lt;/keyword&gt;&lt;/keywords&gt;&lt;dates&gt;&lt;year&gt;2010&lt;/year&gt;&lt;pub-dates&gt;&lt;date&gt;Jun&lt;/date&gt;&lt;/pub-dates&gt;&lt;/dates&gt;&lt;isbn&gt;1097-0347 (Electronic)&amp;#xD;1043-3074 (Linking)&lt;/isbn&gt;&lt;accession-num&gt;19827119&lt;/accession-num&gt;&lt;urls&gt;&lt;related-urls&gt;&lt;url&gt;https://www.ncbi.nlm.nih.gov/pubmed/19827119&lt;/url&gt;&lt;/related-urls&gt;&lt;/urls&gt;&lt;electronic-resource-num&gt;10.1002/hed.21244&lt;/electronic-resource-num&gt;&lt;/record&gt;&lt;/Cite&gt;&lt;/EndNote&gt;</w:instrText>
      </w:r>
      <w:r w:rsidR="00323A7E">
        <w:rPr>
          <w:lang w:val="en-US"/>
        </w:rPr>
        <w:fldChar w:fldCharType="separate"/>
      </w:r>
      <w:r w:rsidR="002A191B">
        <w:rPr>
          <w:noProof/>
          <w:lang w:val="en-US"/>
        </w:rPr>
        <w:t>(21)</w:t>
      </w:r>
      <w:r w:rsidR="00323A7E">
        <w:rPr>
          <w:lang w:val="en-US"/>
        </w:rPr>
        <w:fldChar w:fldCharType="end"/>
      </w:r>
      <w:r w:rsidR="00412AAB">
        <w:rPr>
          <w:lang w:val="en-US"/>
        </w:rPr>
        <w:t xml:space="preserve">  </w:t>
      </w:r>
      <w:r w:rsidR="007B242D">
        <w:rPr>
          <w:lang w:val="en-US"/>
        </w:rPr>
        <w:t xml:space="preserve">After adjusting for the indicators of </w:t>
      </w:r>
      <w:r w:rsidR="00E60704">
        <w:rPr>
          <w:lang w:val="en-US"/>
        </w:rPr>
        <w:t>biological aggression</w:t>
      </w:r>
      <w:r w:rsidR="001475B1">
        <w:rPr>
          <w:lang w:val="en-US"/>
        </w:rPr>
        <w:t xml:space="preserve"> and use of adjuvant therapy</w:t>
      </w:r>
      <w:r w:rsidR="007B242D">
        <w:rPr>
          <w:lang w:val="en-US"/>
        </w:rPr>
        <w:t xml:space="preserve">, </w:t>
      </w:r>
      <w:r w:rsidR="0054539E">
        <w:rPr>
          <w:lang w:val="en-US"/>
        </w:rPr>
        <w:t xml:space="preserve">no evidence for </w:t>
      </w:r>
      <w:r w:rsidR="007B242D">
        <w:rPr>
          <w:lang w:val="en-US"/>
        </w:rPr>
        <w:t xml:space="preserve">a difference in </w:t>
      </w:r>
      <w:r w:rsidR="005A67F7">
        <w:rPr>
          <w:lang w:val="en-US"/>
        </w:rPr>
        <w:t xml:space="preserve">survival </w:t>
      </w:r>
      <w:r w:rsidR="007B242D">
        <w:rPr>
          <w:lang w:val="en-US"/>
        </w:rPr>
        <w:t>outcome</w:t>
      </w:r>
      <w:r w:rsidR="005A67F7">
        <w:rPr>
          <w:lang w:val="en-US"/>
        </w:rPr>
        <w:t>s</w:t>
      </w:r>
      <w:r w:rsidR="007B242D">
        <w:rPr>
          <w:lang w:val="en-US"/>
        </w:rPr>
        <w:t xml:space="preserve"> between clear and close margins</w:t>
      </w:r>
      <w:r w:rsidR="0054539E">
        <w:rPr>
          <w:lang w:val="en-US"/>
        </w:rPr>
        <w:t xml:space="preserve"> was apparent</w:t>
      </w:r>
      <w:r w:rsidR="007B242D">
        <w:rPr>
          <w:lang w:val="en-US"/>
        </w:rPr>
        <w:t xml:space="preserve">.  </w:t>
      </w:r>
    </w:p>
    <w:p w14:paraId="25FD3AD9" w14:textId="7EC75BD6" w:rsidR="00EA7DE2" w:rsidRDefault="00EA7DE2" w:rsidP="0048274E">
      <w:pPr>
        <w:spacing w:line="480" w:lineRule="auto"/>
        <w:jc w:val="both"/>
        <w:rPr>
          <w:lang w:val="en-US"/>
        </w:rPr>
      </w:pPr>
    </w:p>
    <w:p w14:paraId="5C679844" w14:textId="2D6ECA4C" w:rsidR="0005753B" w:rsidRDefault="00101DBA" w:rsidP="0048274E">
      <w:pPr>
        <w:spacing w:line="480" w:lineRule="auto"/>
        <w:jc w:val="both"/>
        <w:rPr>
          <w:lang w:val="en-US"/>
        </w:rPr>
      </w:pPr>
      <w:r>
        <w:rPr>
          <w:lang w:val="en-US"/>
        </w:rPr>
        <w:t xml:space="preserve">Margin status in early </w:t>
      </w:r>
      <w:r w:rsidR="00C77103">
        <w:rPr>
          <w:lang w:val="en-US"/>
        </w:rPr>
        <w:t xml:space="preserve">OSCC </w:t>
      </w:r>
      <w:r>
        <w:rPr>
          <w:lang w:val="en-US"/>
        </w:rPr>
        <w:t xml:space="preserve">is </w:t>
      </w:r>
      <w:r w:rsidR="00FC4DC4">
        <w:rPr>
          <w:lang w:val="en-US"/>
        </w:rPr>
        <w:t>critical given its greater</w:t>
      </w:r>
      <w:r w:rsidR="00511F9F">
        <w:rPr>
          <w:lang w:val="en-US"/>
        </w:rPr>
        <w:t xml:space="preserve"> </w:t>
      </w:r>
      <w:r>
        <w:rPr>
          <w:lang w:val="en-US"/>
        </w:rPr>
        <w:t>influence</w:t>
      </w:r>
      <w:r w:rsidR="00FC4DC4">
        <w:rPr>
          <w:lang w:val="en-US"/>
        </w:rPr>
        <w:t xml:space="preserve"> on</w:t>
      </w:r>
      <w:r>
        <w:rPr>
          <w:lang w:val="en-US"/>
        </w:rPr>
        <w:t xml:space="preserve"> </w:t>
      </w:r>
      <w:r w:rsidR="00C77103">
        <w:rPr>
          <w:lang w:val="en-US"/>
        </w:rPr>
        <w:t xml:space="preserve">the prescription of </w:t>
      </w:r>
      <w:r>
        <w:rPr>
          <w:lang w:val="en-US"/>
        </w:rPr>
        <w:t xml:space="preserve">adjuvant therapy than in late disease. </w:t>
      </w:r>
      <w:r w:rsidR="0093064E">
        <w:rPr>
          <w:lang w:val="en-US"/>
        </w:rPr>
        <w:t xml:space="preserve">If we consider patients </w:t>
      </w:r>
      <w:r w:rsidR="00B27F4F">
        <w:rPr>
          <w:lang w:val="en-US"/>
        </w:rPr>
        <w:t>who have undergone primary surgery for OSCC to be on a spectrum of ‘risk of recurrence’, t</w:t>
      </w:r>
      <w:r w:rsidR="0093064E">
        <w:rPr>
          <w:lang w:val="en-US"/>
        </w:rPr>
        <w:t>he decision</w:t>
      </w:r>
      <w:r w:rsidR="00B27F4F">
        <w:rPr>
          <w:lang w:val="en-US"/>
        </w:rPr>
        <w:t xml:space="preserve">s regarding </w:t>
      </w:r>
      <w:r w:rsidR="0093064E">
        <w:rPr>
          <w:lang w:val="en-US"/>
        </w:rPr>
        <w:t xml:space="preserve">adjuvant therapy </w:t>
      </w:r>
      <w:r w:rsidR="00B27F4F">
        <w:rPr>
          <w:lang w:val="en-US"/>
        </w:rPr>
        <w:t xml:space="preserve">at the extremes of the spectrum tend not to be controversial. It is the patients who are at intermediate risk of recurrence who pose the greatest challenge in decision making. This intermediate risk category </w:t>
      </w:r>
      <w:r w:rsidR="00347370">
        <w:rPr>
          <w:lang w:val="en-US"/>
        </w:rPr>
        <w:t xml:space="preserve">can be defined as patients with close margins and one or two unfavourable pathological features such as </w:t>
      </w:r>
      <w:r w:rsidR="0005753B">
        <w:rPr>
          <w:lang w:val="en-US"/>
        </w:rPr>
        <w:t xml:space="preserve">N1 disease with no ECS, </w:t>
      </w:r>
      <w:r w:rsidR="00347370">
        <w:rPr>
          <w:lang w:val="en-US"/>
        </w:rPr>
        <w:t xml:space="preserve">poor differentiation, loss of cohesion at the invasive front, </w:t>
      </w:r>
      <w:r w:rsidR="00553DC5">
        <w:rPr>
          <w:lang w:val="en-US"/>
        </w:rPr>
        <w:t>PNI</w:t>
      </w:r>
      <w:r w:rsidR="00347370">
        <w:rPr>
          <w:lang w:val="en-US"/>
        </w:rPr>
        <w:t xml:space="preserve"> or </w:t>
      </w:r>
      <w:r w:rsidR="00553DC5">
        <w:rPr>
          <w:lang w:val="en-US"/>
        </w:rPr>
        <w:t>LVI</w:t>
      </w:r>
      <w:r w:rsidR="00347370">
        <w:rPr>
          <w:lang w:val="en-US"/>
        </w:rPr>
        <w:t>.</w:t>
      </w:r>
      <w:r w:rsidR="00585EA5">
        <w:rPr>
          <w:lang w:val="en-US"/>
        </w:rPr>
        <w:fldChar w:fldCharType="begin">
          <w:fldData xml:space="preserve">PEVuZE5vdGU+PENpdGU+PEF1dGhvcj5Ccm93bjwvQXV0aG9yPjxZZWFyPjIwMDc8L1llYXI+PFJl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</w:fldData>
        </w:fldChar>
      </w:r>
      <w:r w:rsidR="0054539E">
        <w:rPr>
          <w:lang w:val="en-US"/>
        </w:rPr>
        <w:instrText xml:space="preserve"> ADDIN EN.CITE </w:instrText>
      </w:r>
      <w:r w:rsidR="0054539E">
        <w:rPr>
          <w:lang w:val="en-US"/>
        </w:rPr>
        <w:fldChar w:fldCharType="begin">
          <w:fldData xml:space="preserve">PEVuZE5vdGU+PENpdGU+PEF1dGhvcj5Ccm93bjwvQXV0aG9yPjxZZWFyPjIwMDc8L1llYXI+PFJl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</w:fldData>
        </w:fldChar>
      </w:r>
      <w:r w:rsidR="0054539E">
        <w:rPr>
          <w:lang w:val="en-US"/>
        </w:rPr>
        <w:instrText xml:space="preserve"> ADDIN EN.CITE.DATA </w:instrText>
      </w:r>
      <w:r w:rsidR="0054539E">
        <w:rPr>
          <w:lang w:val="en-US"/>
        </w:rPr>
      </w:r>
      <w:r w:rsidR="0054539E">
        <w:rPr>
          <w:lang w:val="en-US"/>
        </w:rPr>
        <w:fldChar w:fldCharType="end"/>
      </w:r>
      <w:r w:rsidR="00585EA5">
        <w:rPr>
          <w:lang w:val="en-US"/>
        </w:rPr>
      </w:r>
      <w:r w:rsidR="00585EA5">
        <w:rPr>
          <w:lang w:val="en-US"/>
        </w:rPr>
        <w:fldChar w:fldCharType="separate"/>
      </w:r>
      <w:r w:rsidR="00585EA5">
        <w:rPr>
          <w:noProof/>
          <w:lang w:val="en-US"/>
        </w:rPr>
        <w:t>(22)</w:t>
      </w:r>
      <w:r w:rsidR="00585EA5">
        <w:rPr>
          <w:lang w:val="en-US"/>
        </w:rPr>
        <w:fldChar w:fldCharType="end"/>
      </w:r>
      <w:r w:rsidR="00347370">
        <w:rPr>
          <w:lang w:val="en-US"/>
        </w:rPr>
        <w:t xml:space="preserve"> </w:t>
      </w:r>
      <w:r w:rsidR="00B27F4F">
        <w:rPr>
          <w:lang w:val="en-US"/>
        </w:rPr>
        <w:t xml:space="preserve">Any decision regarding the use of </w:t>
      </w:r>
      <w:r w:rsidR="00347370">
        <w:rPr>
          <w:lang w:val="en-US"/>
        </w:rPr>
        <w:t>PORT</w:t>
      </w:r>
      <w:r w:rsidR="00B27F4F">
        <w:rPr>
          <w:lang w:val="en-US"/>
        </w:rPr>
        <w:t xml:space="preserve"> needs to consider the potential benefit weighed up against the potential morbidity</w:t>
      </w:r>
      <w:r w:rsidR="00347370">
        <w:rPr>
          <w:lang w:val="en-US"/>
        </w:rPr>
        <w:t xml:space="preserve"> as well as the </w:t>
      </w:r>
      <w:r w:rsidR="00347370">
        <w:rPr>
          <w:lang w:val="en-US"/>
        </w:rPr>
        <w:lastRenderedPageBreak/>
        <w:t xml:space="preserve">reduction in future salvage options. A systematic review found that </w:t>
      </w:r>
      <w:r w:rsidR="0005753B">
        <w:rPr>
          <w:lang w:val="en-US"/>
        </w:rPr>
        <w:t>most of the evidence in this field is retrospective and fails to show a clear benefit for PORT in the intermediate risk category.</w:t>
      </w:r>
      <w:r w:rsidR="00AE5924">
        <w:rPr>
          <w:lang w:val="en-US"/>
        </w:rPr>
        <w:fldChar w:fldCharType="begin"/>
      </w:r>
      <w:r w:rsidR="00585EA5">
        <w:rPr>
          <w:lang w:val="en-US"/>
        </w:rPr>
        <w:instrText xml:space="preserve"> ADDIN EN.CITE &lt;EndNote&gt;&lt;Cite&gt;&lt;Author&gt;Brown&lt;/Author&gt;&lt;Year&gt;2012&lt;/Year&gt;&lt;RecNum&gt;586&lt;/RecNum&gt;&lt;DisplayText&gt;(23)&lt;/DisplayText&gt;&lt;record&gt;&lt;rec-number&gt;586&lt;/rec-number&gt;&lt;foreign-keys&gt;&lt;key app="EN" db-id="9tes0vxfxsdpxaew0vovsapdx5p9zxvsftx5" timestamp="1571657339" guid="10a77487-1dc6-4e40-968b-c1d47999ab18"&gt;586&lt;/key&gt;&lt;/foreign-keys&gt;&lt;ref-type name="Journal Article"&gt;17&lt;/ref-type&gt;&lt;contributors&gt;&lt;authors&gt;&lt;author&gt;Brown, J. S.&lt;/author&gt;&lt;author&gt;Shaw, R. J.&lt;/author&gt;&lt;author&gt;Bekiroglu, F.&lt;/author&gt;&lt;author&gt;Rogers, S. N.&lt;/author&gt;&lt;/authors&gt;&lt;/contributors&gt;&lt;titles&gt;&lt;title&gt;Systematic review of the current evidence in the use of postoperative radiotherapy for oral squamous cell carcinoma&lt;/title&gt;&lt;secondary-title&gt;Br J Oral Maxillofac Surg&lt;/secondary-title&gt;&lt;/titles&gt;&lt;periodical&gt;&lt;full-title&gt;Br J Oral Maxillofac Surg&lt;/full-title&gt;&lt;/periodical&gt;&lt;pages&gt;481-9&lt;/pages&gt;&lt;volume&gt;50&lt;/volume&gt;&lt;number&gt;6&lt;/number&gt;&lt;edition&gt;2011/12/22&lt;/edition&gt;&lt;keywords&gt;&lt;keyword&gt;Carcinoma, Squamous Cell&lt;/keyword&gt;&lt;keyword&gt;Humans&lt;/keyword&gt;&lt;keyword&gt;Lymphatic Metastasis&lt;/keyword&gt;&lt;keyword&gt;Mouth Neoplasms&lt;/keyword&gt;&lt;keyword&gt;Neoplasm Recurrence, Local&lt;/keyword&gt;&lt;keyword&gt;Neoplasm Staging&lt;/keyword&gt;&lt;keyword&gt;Radiotherapy, Adjuvant&lt;/keyword&gt;&lt;keyword&gt;Survival Rate&lt;/keyword&gt;&lt;keyword&gt;Treatment Outcome&lt;/keyword&gt;&lt;/keywords&gt;&lt;dates&gt;&lt;year&gt;2012&lt;/year&gt;&lt;pub-dates&gt;&lt;date&gt;Sep&lt;/date&gt;&lt;/pub-dates&gt;&lt;/dates&gt;&lt;isbn&gt;1532-1940&lt;/isbn&gt;&lt;accession-num&gt;22196145&lt;/accession-num&gt;&lt;urls&gt;&lt;related-urls&gt;&lt;url&gt;https://www.ncbi.nlm.nih.gov/pubmed/22196145&lt;/url&gt;&lt;/related-urls&gt;&lt;/urls&gt;&lt;electronic-resource-num&gt;10.1016/j.bjoms.2011.08.014&lt;/electronic-resource-num&gt;&lt;language&gt;eng&lt;/language&gt;&lt;/record&gt;&lt;/Cite&gt;&lt;/EndNote&gt;</w:instrText>
      </w:r>
      <w:r w:rsidR="00AE5924">
        <w:rPr>
          <w:lang w:val="en-US"/>
        </w:rPr>
        <w:fldChar w:fldCharType="separate"/>
      </w:r>
      <w:r w:rsidR="00585EA5">
        <w:rPr>
          <w:noProof/>
          <w:lang w:val="en-US"/>
        </w:rPr>
        <w:t>(23)</w:t>
      </w:r>
      <w:r w:rsidR="00AE5924">
        <w:rPr>
          <w:lang w:val="en-US"/>
        </w:rPr>
        <w:fldChar w:fldCharType="end"/>
      </w:r>
      <w:r w:rsidR="0005753B">
        <w:rPr>
          <w:lang w:val="en-US"/>
        </w:rPr>
        <w:t xml:space="preserve"> </w:t>
      </w:r>
      <w:r w:rsidR="00347370">
        <w:rPr>
          <w:lang w:val="en-US"/>
        </w:rPr>
        <w:t xml:space="preserve"> </w:t>
      </w:r>
      <w:proofErr w:type="spellStart"/>
      <w:r w:rsidR="0005753B">
        <w:rPr>
          <w:lang w:val="en-US"/>
        </w:rPr>
        <w:t>Ch’ng</w:t>
      </w:r>
      <w:proofErr w:type="spellEnd"/>
      <w:r w:rsidR="0005753B">
        <w:rPr>
          <w:lang w:val="en-US"/>
        </w:rPr>
        <w:t xml:space="preserve"> et al</w:t>
      </w:r>
      <w:r w:rsidR="00413B6C">
        <w:rPr>
          <w:lang w:val="en-US"/>
        </w:rPr>
        <w:fldChar w:fldCharType="begin">
          <w:fldData xml:space="preserve">PEVuZE5vdGU+PENpdGU+PEF1dGhvcj5DaCZhcG9zO25nPC9BdXRob3I+PFllYXI+MjAxMzwvWWVh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</w:fldData>
        </w:fldChar>
      </w:r>
      <w:r w:rsidR="00413B6C">
        <w:rPr>
          <w:lang w:val="en-US"/>
        </w:rPr>
        <w:instrText xml:space="preserve"> ADDIN EN.CITE </w:instrText>
      </w:r>
      <w:r w:rsidR="00413B6C">
        <w:rPr>
          <w:lang w:val="en-US"/>
        </w:rPr>
        <w:fldChar w:fldCharType="begin">
          <w:fldData xml:space="preserve">PEVuZE5vdGU+PENpdGU+PEF1dGhvcj5DaCZhcG9zO25nPC9BdXRob3I+PFllYXI+MjAxMzwvWWVh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</w:fldData>
        </w:fldChar>
      </w:r>
      <w:r w:rsidR="00413B6C">
        <w:rPr>
          <w:lang w:val="en-US"/>
        </w:rPr>
        <w:instrText xml:space="preserve"> ADDIN EN.CITE.DATA </w:instrText>
      </w:r>
      <w:r w:rsidR="00413B6C">
        <w:rPr>
          <w:lang w:val="en-US"/>
        </w:rPr>
      </w:r>
      <w:r w:rsidR="00413B6C">
        <w:rPr>
          <w:lang w:val="en-US"/>
        </w:rPr>
        <w:fldChar w:fldCharType="end"/>
      </w:r>
      <w:r w:rsidR="00413B6C">
        <w:rPr>
          <w:lang w:val="en-US"/>
        </w:rPr>
      </w:r>
      <w:r w:rsidR="00413B6C">
        <w:rPr>
          <w:lang w:val="en-US"/>
        </w:rPr>
        <w:fldChar w:fldCharType="separate"/>
      </w:r>
      <w:r w:rsidR="00413B6C">
        <w:rPr>
          <w:noProof/>
          <w:lang w:val="en-US"/>
        </w:rPr>
        <w:t>(24)</w:t>
      </w:r>
      <w:r w:rsidR="00413B6C">
        <w:rPr>
          <w:lang w:val="en-US"/>
        </w:rPr>
        <w:fldChar w:fldCharType="end"/>
      </w:r>
      <w:r w:rsidR="0005753B">
        <w:rPr>
          <w:lang w:val="en-US"/>
        </w:rPr>
        <w:t xml:space="preserve"> </w:t>
      </w:r>
      <w:r w:rsidR="00054CDD">
        <w:rPr>
          <w:lang w:val="en-US"/>
        </w:rPr>
        <w:t>reviewed their own institutions practice of not offering PORT to patients with close margins unless they had other features of aggressive disease</w:t>
      </w:r>
      <w:r w:rsidR="00E153D9">
        <w:rPr>
          <w:lang w:val="en-US"/>
        </w:rPr>
        <w:t xml:space="preserve"> (tumour thickness &gt;4mm, infiltrative pattern of invasion, PNI and buccal mucosa subsite)</w:t>
      </w:r>
      <w:r w:rsidR="00FD6FC1">
        <w:rPr>
          <w:lang w:val="en-US"/>
        </w:rPr>
        <w:t>; they</w:t>
      </w:r>
      <w:r w:rsidR="00E153D9">
        <w:rPr>
          <w:lang w:val="en-US"/>
        </w:rPr>
        <w:t xml:space="preserve"> </w:t>
      </w:r>
      <w:r w:rsidR="00FD6FC1">
        <w:rPr>
          <w:lang w:val="en-US"/>
        </w:rPr>
        <w:t>excluded patients with nodal disease. The study found that a close margin alone or in the presence of one other adverse feature was associated with a 97% local control rate. This dropped to 80% in patients with a close margin an</w:t>
      </w:r>
      <w:r w:rsidR="00484F7D">
        <w:rPr>
          <w:lang w:val="en-US"/>
        </w:rPr>
        <w:t>d</w:t>
      </w:r>
      <w:r w:rsidR="00FD6FC1">
        <w:rPr>
          <w:lang w:val="en-US"/>
        </w:rPr>
        <w:t xml:space="preserve"> ≥2 adverse features. The reference group that received PORT had a local control rate of 90% and was not significantly different (p = 0.55).</w:t>
      </w:r>
      <w:r w:rsidR="00AE5924">
        <w:rPr>
          <w:lang w:val="en-US"/>
        </w:rPr>
        <w:fldChar w:fldCharType="begin">
          <w:fldData xml:space="preserve">PEVuZE5vdGU+PENpdGU+PEF1dGhvcj5DaCZhcG9zO25nPC9BdXRob3I+PFllYXI+MjAxMzwvWWVh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</w:fldData>
        </w:fldChar>
      </w:r>
      <w:r w:rsidR="00585EA5">
        <w:rPr>
          <w:lang w:val="en-US"/>
        </w:rPr>
        <w:instrText xml:space="preserve"> ADDIN EN.CITE </w:instrText>
      </w:r>
      <w:r w:rsidR="00585EA5">
        <w:rPr>
          <w:lang w:val="en-US"/>
        </w:rPr>
        <w:fldChar w:fldCharType="begin">
          <w:fldData xml:space="preserve">PEVuZE5vdGU+PENpdGU+PEF1dGhvcj5DaCZhcG9zO25nPC9BdXRob3I+PFllYXI+MjAxMzwvWWVh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</w:fldData>
        </w:fldChar>
      </w:r>
      <w:r w:rsidR="00585EA5">
        <w:rPr>
          <w:lang w:val="en-US"/>
        </w:rPr>
        <w:instrText xml:space="preserve"> ADDIN EN.CITE.DATA </w:instrText>
      </w:r>
      <w:r w:rsidR="00585EA5">
        <w:rPr>
          <w:lang w:val="en-US"/>
        </w:rPr>
      </w:r>
      <w:r w:rsidR="00585EA5">
        <w:rPr>
          <w:lang w:val="en-US"/>
        </w:rPr>
        <w:fldChar w:fldCharType="end"/>
      </w:r>
      <w:r w:rsidR="00AE5924">
        <w:rPr>
          <w:lang w:val="en-US"/>
        </w:rPr>
      </w:r>
      <w:r w:rsidR="00AE5924">
        <w:rPr>
          <w:lang w:val="en-US"/>
        </w:rPr>
        <w:fldChar w:fldCharType="separate"/>
      </w:r>
      <w:r w:rsidR="00585EA5">
        <w:rPr>
          <w:noProof/>
          <w:lang w:val="en-US"/>
        </w:rPr>
        <w:t>(24)</w:t>
      </w:r>
      <w:r w:rsidR="00AE5924">
        <w:rPr>
          <w:lang w:val="en-US"/>
        </w:rPr>
        <w:fldChar w:fldCharType="end"/>
      </w:r>
      <w:r w:rsidR="00BE577D">
        <w:rPr>
          <w:lang w:val="en-US"/>
        </w:rPr>
        <w:t xml:space="preserve"> </w:t>
      </w:r>
    </w:p>
    <w:p w14:paraId="5DE7C87C" w14:textId="200312EB" w:rsidR="00067835" w:rsidRDefault="00067835" w:rsidP="0048274E">
      <w:pPr>
        <w:spacing w:line="480" w:lineRule="auto"/>
        <w:jc w:val="both"/>
        <w:rPr>
          <w:lang w:val="en-US"/>
        </w:rPr>
      </w:pPr>
    </w:p>
    <w:p w14:paraId="6DF02FE6" w14:textId="4A9AD162" w:rsidR="00067835" w:rsidRPr="00407743" w:rsidRDefault="00067835" w:rsidP="0048274E">
      <w:pPr>
        <w:pStyle w:val="CommentText"/>
        <w:spacing w:line="480" w:lineRule="auto"/>
        <w:jc w:val="both"/>
      </w:pPr>
      <w:r w:rsidRPr="00F533C8">
        <w:rPr>
          <w:sz w:val="24"/>
          <w:szCs w:val="24"/>
          <w:lang w:val="en-US"/>
        </w:rPr>
        <w:t xml:space="preserve">While dysplasia at the margin did not </w:t>
      </w:r>
      <w:r w:rsidR="00855A1E">
        <w:rPr>
          <w:sz w:val="24"/>
          <w:szCs w:val="24"/>
          <w:lang w:val="en-US"/>
        </w:rPr>
        <w:t xml:space="preserve">seem to </w:t>
      </w:r>
      <w:r w:rsidRPr="00F533C8">
        <w:rPr>
          <w:sz w:val="24"/>
          <w:szCs w:val="24"/>
          <w:lang w:val="en-US"/>
        </w:rPr>
        <w:t>influence LRFS and DFS in this cohort of patients, the analysis was limited by pathologi</w:t>
      </w:r>
      <w:r w:rsidR="00C77103" w:rsidRPr="00F533C8">
        <w:rPr>
          <w:sz w:val="24"/>
          <w:szCs w:val="24"/>
          <w:lang w:val="en-US"/>
        </w:rPr>
        <w:t>cal reporting</w:t>
      </w:r>
      <w:r w:rsidR="00240E78">
        <w:rPr>
          <w:sz w:val="24"/>
          <w:szCs w:val="24"/>
          <w:lang w:val="en-US"/>
        </w:rPr>
        <w:t xml:space="preserve"> since t</w:t>
      </w:r>
      <w:r w:rsidRPr="00F533C8">
        <w:rPr>
          <w:sz w:val="24"/>
          <w:szCs w:val="24"/>
          <w:lang w:val="en-US"/>
        </w:rPr>
        <w:t xml:space="preserve">he grade of dysplasia was not reported in a significant proportion of patients. </w:t>
      </w:r>
      <w:r w:rsidR="00855A1E">
        <w:rPr>
          <w:sz w:val="24"/>
          <w:szCs w:val="24"/>
          <w:lang w:val="en-US"/>
        </w:rPr>
        <w:t>Also, t</w:t>
      </w:r>
      <w:r w:rsidR="003A75C2">
        <w:rPr>
          <w:sz w:val="24"/>
          <w:szCs w:val="24"/>
          <w:lang w:val="en-US"/>
        </w:rPr>
        <w:t>he</w:t>
      </w:r>
      <w:r w:rsidR="00F533C8" w:rsidRPr="00F533C8">
        <w:rPr>
          <w:sz w:val="24"/>
          <w:szCs w:val="24"/>
        </w:rPr>
        <w:t xml:space="preserve"> presence of dysplasia </w:t>
      </w:r>
      <w:r w:rsidR="003A75C2">
        <w:rPr>
          <w:sz w:val="24"/>
          <w:szCs w:val="24"/>
        </w:rPr>
        <w:t>may have been</w:t>
      </w:r>
      <w:r w:rsidR="00F533C8" w:rsidRPr="00F533C8">
        <w:rPr>
          <w:sz w:val="24"/>
          <w:szCs w:val="24"/>
        </w:rPr>
        <w:t xml:space="preserve"> under reported in th</w:t>
      </w:r>
      <w:r w:rsidR="003A75C2">
        <w:rPr>
          <w:sz w:val="24"/>
          <w:szCs w:val="24"/>
        </w:rPr>
        <w:t>is</w:t>
      </w:r>
      <w:r w:rsidR="00240E78">
        <w:rPr>
          <w:sz w:val="24"/>
          <w:szCs w:val="24"/>
        </w:rPr>
        <w:t xml:space="preserve"> </w:t>
      </w:r>
      <w:r w:rsidR="003A75C2">
        <w:rPr>
          <w:sz w:val="24"/>
          <w:szCs w:val="24"/>
        </w:rPr>
        <w:t>retrospective</w:t>
      </w:r>
      <w:r w:rsidR="00F533C8" w:rsidRPr="00F533C8">
        <w:rPr>
          <w:sz w:val="24"/>
          <w:szCs w:val="24"/>
        </w:rPr>
        <w:t xml:space="preserve"> dataset</w:t>
      </w:r>
      <w:r w:rsidR="00240E78">
        <w:rPr>
          <w:sz w:val="24"/>
          <w:szCs w:val="24"/>
        </w:rPr>
        <w:t xml:space="preserve"> </w:t>
      </w:r>
      <w:r w:rsidR="00CE397C">
        <w:rPr>
          <w:sz w:val="24"/>
          <w:szCs w:val="24"/>
        </w:rPr>
        <w:t xml:space="preserve">because </w:t>
      </w:r>
      <w:r w:rsidR="004B5820">
        <w:rPr>
          <w:sz w:val="24"/>
          <w:szCs w:val="24"/>
        </w:rPr>
        <w:t xml:space="preserve">only the presence of severe dysplasia is </w:t>
      </w:r>
      <w:r w:rsidR="00CE397C">
        <w:rPr>
          <w:sz w:val="24"/>
          <w:szCs w:val="24"/>
        </w:rPr>
        <w:t xml:space="preserve">mandated in the </w:t>
      </w:r>
      <w:r w:rsidR="004B5820">
        <w:rPr>
          <w:sz w:val="24"/>
          <w:szCs w:val="24"/>
        </w:rPr>
        <w:t xml:space="preserve">Royal College of Pathologists’ </w:t>
      </w:r>
      <w:r w:rsidR="00CE397C">
        <w:rPr>
          <w:sz w:val="24"/>
          <w:szCs w:val="24"/>
        </w:rPr>
        <w:t xml:space="preserve">minimum dataset for </w:t>
      </w:r>
      <w:r w:rsidR="004B5820">
        <w:rPr>
          <w:sz w:val="24"/>
          <w:szCs w:val="24"/>
        </w:rPr>
        <w:t xml:space="preserve">the histopathology </w:t>
      </w:r>
      <w:r w:rsidR="00CE397C">
        <w:rPr>
          <w:sz w:val="24"/>
          <w:szCs w:val="24"/>
        </w:rPr>
        <w:t xml:space="preserve">reporting </w:t>
      </w:r>
      <w:r w:rsidR="004B5820">
        <w:rPr>
          <w:sz w:val="24"/>
          <w:szCs w:val="24"/>
        </w:rPr>
        <w:t>of oral cavity mucosal malignancies</w:t>
      </w:r>
      <w:r w:rsidR="00CE397C">
        <w:rPr>
          <w:sz w:val="24"/>
          <w:szCs w:val="24"/>
        </w:rPr>
        <w:t>.</w:t>
      </w:r>
      <w:r w:rsidR="00655060">
        <w:rPr>
          <w:sz w:val="24"/>
          <w:szCs w:val="24"/>
        </w:rPr>
        <w:fldChar w:fldCharType="begin"/>
      </w:r>
      <w:r w:rsidR="00655060">
        <w:rPr>
          <w:sz w:val="24"/>
          <w:szCs w:val="24"/>
        </w:rPr>
        <w:instrText xml:space="preserve"> ADDIN EN.CITE &lt;EndNote&gt;&lt;Cite&gt;&lt;Author&gt;Helliwell&lt;/Author&gt;&lt;Year&gt;2013&lt;/Year&gt;&lt;RecNum&gt;962&lt;/RecNum&gt;&lt;DisplayText&gt;(25)&lt;/DisplayText&gt;&lt;record&gt;&lt;rec-number&gt;962&lt;/rec-number&gt;&lt;foreign-keys&gt;&lt;key app="EN" db-id="9tes0vxfxsdpxaew0vovsapdx5p9zxvsftx5" timestamp="1572260091" guid="155433d7-2996-401d-987c-a49fd0d3dff5"&gt;962&lt;/key&gt;&lt;/foreign-keys&gt;&lt;ref-type name="Government Document"&gt;46&lt;/ref-type&gt;&lt;contributors&gt;&lt;authors&gt;&lt;author&gt;Helliwell, T. R.&lt;/author&gt;&lt;author&gt;Woolgar, J. A.&lt;/author&gt;&lt;/authors&gt;&lt;/contributors&gt;&lt;titles&gt;&lt;title&gt;Dataset for histopathology reporting of mucosal malignancies of the oral cavity&lt;/title&gt;&lt;/titles&gt;&lt;dates&gt;&lt;year&gt;2013&lt;/year&gt;&lt;/dates&gt;&lt;publisher&gt;Royal College of Pathologists&lt;/publisher&gt;&lt;urls&gt;&lt;related-urls&gt;&lt;url&gt;https://www.rcpath.org/uploads/assets/c4a9faf7-393a-4ba8-9532f719d8cdff3b/Dataset-for-histopathology-reporting-of-mucosal-malignancies-of-the-oral-cavity.pdf&lt;/url&gt;&lt;/related-urls&gt;&lt;/urls&gt;&lt;access-date&gt;28/10/2019&lt;/access-date&gt;&lt;/record&gt;&lt;/Cite&gt;&lt;/EndNote&gt;</w:instrText>
      </w:r>
      <w:r w:rsidR="00655060">
        <w:rPr>
          <w:sz w:val="24"/>
          <w:szCs w:val="24"/>
        </w:rPr>
        <w:fldChar w:fldCharType="separate"/>
      </w:r>
      <w:r w:rsidR="00655060">
        <w:rPr>
          <w:noProof/>
          <w:sz w:val="24"/>
          <w:szCs w:val="24"/>
        </w:rPr>
        <w:t>(25)</w:t>
      </w:r>
      <w:r w:rsidR="00655060">
        <w:rPr>
          <w:sz w:val="24"/>
          <w:szCs w:val="24"/>
        </w:rPr>
        <w:fldChar w:fldCharType="end"/>
      </w:r>
      <w:r w:rsidR="003A75C2">
        <w:rPr>
          <w:sz w:val="24"/>
          <w:szCs w:val="24"/>
        </w:rPr>
        <w:t xml:space="preserve"> </w:t>
      </w:r>
      <w:r w:rsidR="00855A1E">
        <w:rPr>
          <w:sz w:val="24"/>
          <w:szCs w:val="24"/>
        </w:rPr>
        <w:t>The ability to use this data to make any firm conclusions are further compromised by p</w:t>
      </w:r>
      <w:r w:rsidR="003A75C2">
        <w:rPr>
          <w:sz w:val="24"/>
          <w:szCs w:val="24"/>
        </w:rPr>
        <w:t xml:space="preserve">reviously published data on the determinants of malignant transformation in oral dysplasia </w:t>
      </w:r>
      <w:r w:rsidR="00240E78">
        <w:rPr>
          <w:sz w:val="24"/>
          <w:szCs w:val="24"/>
        </w:rPr>
        <w:t xml:space="preserve">that </w:t>
      </w:r>
      <w:r w:rsidR="003A75C2">
        <w:rPr>
          <w:sz w:val="24"/>
          <w:szCs w:val="24"/>
        </w:rPr>
        <w:t>suggest</w:t>
      </w:r>
      <w:r w:rsidR="00240E78">
        <w:rPr>
          <w:sz w:val="24"/>
          <w:szCs w:val="24"/>
        </w:rPr>
        <w:t>s</w:t>
      </w:r>
      <w:r w:rsidR="003A75C2">
        <w:rPr>
          <w:sz w:val="24"/>
          <w:szCs w:val="24"/>
        </w:rPr>
        <w:t xml:space="preserve"> that grade is of only borderline significance.</w:t>
      </w:r>
      <w:r w:rsidR="00655060">
        <w:rPr>
          <w:sz w:val="24"/>
          <w:szCs w:val="24"/>
        </w:rPr>
        <w:fldChar w:fldCharType="begin">
          <w:fldData xml:space="preserve">PEVuZE5vdGU+PENpdGU+PEF1dGhvcj5IbzwvQXV0aG9yPjxZZWFyPjIwMTI8L1llYXI+PFJlY051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</w:fldData>
        </w:fldChar>
      </w:r>
      <w:r w:rsidR="00655060">
        <w:rPr>
          <w:sz w:val="24"/>
          <w:szCs w:val="24"/>
        </w:rPr>
        <w:instrText xml:space="preserve"> ADDIN EN.CITE </w:instrText>
      </w:r>
      <w:r w:rsidR="00655060">
        <w:rPr>
          <w:sz w:val="24"/>
          <w:szCs w:val="24"/>
        </w:rPr>
        <w:fldChar w:fldCharType="begin">
          <w:fldData xml:space="preserve">PEVuZE5vdGU+PENpdGU+PEF1dGhvcj5IbzwvQXV0aG9yPjxZZWFyPjIwMTI8L1llYXI+PFJlY051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</w:fldData>
        </w:fldChar>
      </w:r>
      <w:r w:rsidR="00655060">
        <w:rPr>
          <w:sz w:val="24"/>
          <w:szCs w:val="24"/>
        </w:rPr>
        <w:instrText xml:space="preserve"> ADDIN EN.CITE.DATA </w:instrText>
      </w:r>
      <w:r w:rsidR="00655060">
        <w:rPr>
          <w:sz w:val="24"/>
          <w:szCs w:val="24"/>
        </w:rPr>
      </w:r>
      <w:r w:rsidR="00655060">
        <w:rPr>
          <w:sz w:val="24"/>
          <w:szCs w:val="24"/>
        </w:rPr>
        <w:fldChar w:fldCharType="end"/>
      </w:r>
      <w:r w:rsidR="00655060">
        <w:rPr>
          <w:sz w:val="24"/>
          <w:szCs w:val="24"/>
        </w:rPr>
      </w:r>
      <w:r w:rsidR="00655060">
        <w:rPr>
          <w:sz w:val="24"/>
          <w:szCs w:val="24"/>
        </w:rPr>
        <w:fldChar w:fldCharType="separate"/>
      </w:r>
      <w:r w:rsidR="00655060">
        <w:rPr>
          <w:noProof/>
          <w:sz w:val="24"/>
          <w:szCs w:val="24"/>
        </w:rPr>
        <w:t>(26)</w:t>
      </w:r>
      <w:r w:rsidR="00655060">
        <w:rPr>
          <w:sz w:val="24"/>
          <w:szCs w:val="24"/>
        </w:rPr>
        <w:fldChar w:fldCharType="end"/>
      </w:r>
      <w:r w:rsidR="00F944C4">
        <w:rPr>
          <w:sz w:val="24"/>
          <w:szCs w:val="24"/>
        </w:rPr>
        <w:t xml:space="preserve"> Therefore we cannot exclude the possibility that there may have been cases who did not have their mild/moderate dysplasia at the margin reported and subsequently developed local recurrence. </w:t>
      </w:r>
      <w:r w:rsidR="00855A1E">
        <w:rPr>
          <w:sz w:val="24"/>
          <w:szCs w:val="24"/>
        </w:rPr>
        <w:t xml:space="preserve">Additionally, </w:t>
      </w:r>
      <w:r w:rsidR="00855A1E">
        <w:rPr>
          <w:sz w:val="24"/>
          <w:szCs w:val="24"/>
          <w:lang w:val="en-US"/>
        </w:rPr>
        <w:t>t</w:t>
      </w:r>
      <w:r w:rsidR="003A75C2" w:rsidRPr="00CE397C">
        <w:rPr>
          <w:sz w:val="24"/>
          <w:szCs w:val="24"/>
          <w:lang w:val="en-US"/>
        </w:rPr>
        <w:t>his observational series does not assess the potential benefit of further removing this dysplastic tissue</w:t>
      </w:r>
      <w:r w:rsidR="00F944C4">
        <w:rPr>
          <w:sz w:val="24"/>
          <w:szCs w:val="24"/>
          <w:lang w:val="en-US"/>
        </w:rPr>
        <w:t>,</w:t>
      </w:r>
      <w:r w:rsidR="003A75C2" w:rsidRPr="00CE397C">
        <w:rPr>
          <w:sz w:val="24"/>
          <w:szCs w:val="24"/>
          <w:lang w:val="en-US"/>
        </w:rPr>
        <w:t xml:space="preserve"> however</w:t>
      </w:r>
      <w:r w:rsidR="00F944C4">
        <w:rPr>
          <w:sz w:val="24"/>
          <w:szCs w:val="24"/>
          <w:lang w:val="en-US"/>
        </w:rPr>
        <w:t>,</w:t>
      </w:r>
      <w:r w:rsidR="003A75C2" w:rsidRPr="00CE397C">
        <w:rPr>
          <w:sz w:val="24"/>
          <w:szCs w:val="24"/>
          <w:lang w:val="en-US"/>
        </w:rPr>
        <w:t xml:space="preserve"> the caveat regarding reporting of margin dysplasia noted above must be included in </w:t>
      </w:r>
      <w:r w:rsidR="00CE397C">
        <w:rPr>
          <w:sz w:val="24"/>
          <w:szCs w:val="24"/>
          <w:lang w:val="en-US"/>
        </w:rPr>
        <w:t xml:space="preserve">any </w:t>
      </w:r>
      <w:r w:rsidR="003A75C2" w:rsidRPr="00CE397C">
        <w:rPr>
          <w:sz w:val="24"/>
          <w:szCs w:val="24"/>
          <w:lang w:val="en-US"/>
        </w:rPr>
        <w:t>consideration</w:t>
      </w:r>
      <w:r w:rsidR="00CE397C">
        <w:rPr>
          <w:lang w:val="en-US"/>
        </w:rPr>
        <w:t>.</w:t>
      </w:r>
      <w:r w:rsidR="007054E8">
        <w:rPr>
          <w:lang w:val="en-US"/>
        </w:rPr>
        <w:t xml:space="preserve"> </w:t>
      </w:r>
    </w:p>
    <w:p w14:paraId="2E68FD5D" w14:textId="20C776F5" w:rsidR="008C1AC5" w:rsidRDefault="008C1AC5" w:rsidP="0048274E">
      <w:pPr>
        <w:spacing w:line="480" w:lineRule="auto"/>
        <w:jc w:val="both"/>
        <w:rPr>
          <w:lang w:val="en-US"/>
        </w:rPr>
      </w:pPr>
    </w:p>
    <w:p w14:paraId="27F20E2F" w14:textId="77777777" w:rsidR="009A6B88" w:rsidRDefault="002A191B" w:rsidP="0048274E">
      <w:pPr>
        <w:spacing w:line="480" w:lineRule="auto"/>
        <w:jc w:val="both"/>
        <w:rPr>
          <w:lang w:val="en-US"/>
        </w:rPr>
      </w:pPr>
      <w:r>
        <w:rPr>
          <w:lang w:val="en-US"/>
        </w:rPr>
        <w:t>In summary, t</w:t>
      </w:r>
      <w:r w:rsidR="006A5B47">
        <w:rPr>
          <w:lang w:val="en-US"/>
        </w:rPr>
        <w:t>he main finding of this study is that close margin</w:t>
      </w:r>
      <w:r w:rsidR="008A1488">
        <w:rPr>
          <w:lang w:val="en-US"/>
        </w:rPr>
        <w:t>s</w:t>
      </w:r>
      <w:r w:rsidR="006A5B47">
        <w:rPr>
          <w:lang w:val="en-US"/>
        </w:rPr>
        <w:t xml:space="preserve"> </w:t>
      </w:r>
      <w:r w:rsidR="008A1488">
        <w:rPr>
          <w:lang w:val="en-US"/>
        </w:rPr>
        <w:t>are</w:t>
      </w:r>
      <w:r w:rsidR="006A5B47">
        <w:rPr>
          <w:lang w:val="en-US"/>
        </w:rPr>
        <w:t xml:space="preserve"> not independently associated with </w:t>
      </w:r>
      <w:r w:rsidR="001D63EF">
        <w:rPr>
          <w:lang w:val="en-US"/>
        </w:rPr>
        <w:t>worse</w:t>
      </w:r>
      <w:r w:rsidR="006A5B47">
        <w:rPr>
          <w:lang w:val="en-US"/>
        </w:rPr>
        <w:t xml:space="preserve"> outcomes when compared to clear margins. </w:t>
      </w:r>
      <w:r w:rsidR="00A23B94">
        <w:rPr>
          <w:lang w:val="en-US"/>
        </w:rPr>
        <w:t>The balance between removing enough surrounding tissue to maximise disease control while conserving enough to preserve function still remains.</w:t>
      </w:r>
      <w:r w:rsidR="006A5B47">
        <w:rPr>
          <w:lang w:val="en-US"/>
        </w:rPr>
        <w:t xml:space="preserve"> </w:t>
      </w:r>
      <w:r w:rsidR="00F77909">
        <w:rPr>
          <w:lang w:val="en-US"/>
        </w:rPr>
        <w:t>Th</w:t>
      </w:r>
      <w:r w:rsidR="008A1488">
        <w:rPr>
          <w:lang w:val="en-US"/>
        </w:rPr>
        <w:t>is</w:t>
      </w:r>
      <w:r w:rsidR="00F77909">
        <w:rPr>
          <w:lang w:val="en-US"/>
        </w:rPr>
        <w:t xml:space="preserve"> data is insufficient to change surgical practice </w:t>
      </w:r>
      <w:r w:rsidR="008A1488">
        <w:rPr>
          <w:lang w:val="en-US"/>
        </w:rPr>
        <w:t>in terms of the size of clinical margin</w:t>
      </w:r>
      <w:r w:rsidR="009849FB">
        <w:rPr>
          <w:lang w:val="en-US"/>
        </w:rPr>
        <w:t>. The results of this study are most relevant to decisions regarding the role of adjuvant therapy</w:t>
      </w:r>
      <w:r w:rsidR="00813989">
        <w:rPr>
          <w:lang w:val="en-US"/>
        </w:rPr>
        <w:t xml:space="preserve"> since it is </w:t>
      </w:r>
      <w:r w:rsidR="00EC4BBB">
        <w:rPr>
          <w:lang w:val="en-US"/>
        </w:rPr>
        <w:t xml:space="preserve">only </w:t>
      </w:r>
      <w:r w:rsidR="00813989">
        <w:rPr>
          <w:lang w:val="en-US"/>
        </w:rPr>
        <w:t xml:space="preserve">margins &lt;1mm that are independently associated with </w:t>
      </w:r>
      <w:r w:rsidR="00ED717D">
        <w:rPr>
          <w:lang w:val="en-US"/>
        </w:rPr>
        <w:t>worse</w:t>
      </w:r>
      <w:r w:rsidR="00813989">
        <w:rPr>
          <w:lang w:val="en-US"/>
        </w:rPr>
        <w:t xml:space="preserve"> outcomes</w:t>
      </w:r>
      <w:r w:rsidR="00EC4BBB">
        <w:rPr>
          <w:lang w:val="en-US"/>
        </w:rPr>
        <w:t>. This study has also shown that DOI, diameter, loss of cohesion and nodal disease with ECS are strong markers of biological aggression.</w:t>
      </w:r>
      <w:r w:rsidR="00813989">
        <w:rPr>
          <w:lang w:val="en-US"/>
        </w:rPr>
        <w:t xml:space="preserve"> </w:t>
      </w:r>
      <w:r w:rsidR="00EC4BBB">
        <w:rPr>
          <w:lang w:val="en-US"/>
        </w:rPr>
        <w:t>PNI and LVI</w:t>
      </w:r>
      <w:r w:rsidR="00FC4DC4">
        <w:rPr>
          <w:lang w:val="en-US"/>
        </w:rPr>
        <w:t xml:space="preserve">, previously reported </w:t>
      </w:r>
      <w:r w:rsidR="00EC4BBB">
        <w:rPr>
          <w:lang w:val="en-US"/>
        </w:rPr>
        <w:t>markers of aggression</w:t>
      </w:r>
      <w:r w:rsidR="00FC4DC4">
        <w:rPr>
          <w:lang w:val="en-US"/>
        </w:rPr>
        <w:t>,</w:t>
      </w:r>
      <w:r w:rsidR="00EC4BBB">
        <w:rPr>
          <w:lang w:val="en-US"/>
        </w:rPr>
        <w:t xml:space="preserve"> </w:t>
      </w:r>
      <w:r w:rsidR="00BF02FD">
        <w:rPr>
          <w:lang w:val="en-US"/>
        </w:rPr>
        <w:t xml:space="preserve">were of borderline </w:t>
      </w:r>
      <w:r w:rsidR="00EC4BBB">
        <w:rPr>
          <w:lang w:val="en-US"/>
        </w:rPr>
        <w:t xml:space="preserve">statistical significance in this study. </w:t>
      </w:r>
    </w:p>
    <w:p w14:paraId="644F2699" w14:textId="77777777" w:rsidR="009A6B88" w:rsidRDefault="009A6B88" w:rsidP="0048274E">
      <w:pPr>
        <w:spacing w:line="480" w:lineRule="auto"/>
        <w:jc w:val="both"/>
        <w:rPr>
          <w:lang w:val="en-US"/>
        </w:rPr>
      </w:pPr>
    </w:p>
    <w:p w14:paraId="057178EE" w14:textId="0C16DDFF" w:rsidR="00E10C0A" w:rsidRPr="009A6B88" w:rsidRDefault="00817238" w:rsidP="0048274E">
      <w:pPr>
        <w:spacing w:line="480" w:lineRule="auto"/>
        <w:jc w:val="both"/>
        <w:rPr>
          <w:lang w:val="en-US"/>
        </w:rPr>
      </w:pPr>
      <w:r w:rsidRPr="00C03367">
        <w:rPr>
          <w:u w:val="single"/>
          <w:lang w:val="en-US"/>
        </w:rPr>
        <w:t>R</w:t>
      </w:r>
      <w:r w:rsidR="00C03367" w:rsidRPr="00C03367">
        <w:rPr>
          <w:u w:val="single"/>
          <w:lang w:val="en-US"/>
        </w:rPr>
        <w:t>eferences</w:t>
      </w:r>
    </w:p>
    <w:p w14:paraId="7DD1055D" w14:textId="77777777" w:rsidR="00407743" w:rsidRPr="00407743" w:rsidRDefault="00E10C0A" w:rsidP="0048274E">
      <w:pPr>
        <w:pStyle w:val="EndNoteBibliography"/>
        <w:spacing w:line="480" w:lineRule="auto"/>
        <w:rPr>
          <w:noProof/>
        </w:rPr>
      </w:pPr>
      <w:r>
        <w:fldChar w:fldCharType="begin"/>
      </w:r>
      <w:r>
        <w:instrText xml:space="preserve"> ADDIN EN.REFLIST </w:instrText>
      </w:r>
      <w:r>
        <w:fldChar w:fldCharType="separate"/>
      </w:r>
      <w:r w:rsidR="00407743" w:rsidRPr="00407743">
        <w:rPr>
          <w:noProof/>
        </w:rPr>
        <w:t>1.</w:t>
      </w:r>
      <w:r w:rsidR="00407743" w:rsidRPr="00407743">
        <w:rPr>
          <w:noProof/>
        </w:rPr>
        <w:tab/>
        <w:t>Fridman E, Na'ara S, Agarwal J, Amit M, Bachar G, Villaret AB, et al. The role of adjuvant treatment in early-stage oral cavity squamous cell carcinoma: An international collaborative study. Cancer. 2018;124(14):2948-55.</w:t>
      </w:r>
    </w:p>
    <w:p w14:paraId="2ADE172B" w14:textId="77777777" w:rsidR="00407743" w:rsidRPr="00407743" w:rsidRDefault="00407743" w:rsidP="0048274E">
      <w:pPr>
        <w:pStyle w:val="EndNoteBibliography"/>
        <w:spacing w:line="480" w:lineRule="auto"/>
        <w:rPr>
          <w:noProof/>
        </w:rPr>
      </w:pPr>
      <w:r w:rsidRPr="00407743">
        <w:rPr>
          <w:noProof/>
        </w:rPr>
        <w:t>2.</w:t>
      </w:r>
      <w:r w:rsidRPr="00407743">
        <w:rPr>
          <w:noProof/>
        </w:rPr>
        <w:tab/>
        <w:t>Anderson CR, Sisson K, Moncrieff M. A meta-analysis of margin size and local recurrence in oral squamous cell carcinoma. Oral Oncol. 2015;51(5):464-9.</w:t>
      </w:r>
    </w:p>
    <w:p w14:paraId="4CD60E66" w14:textId="77777777" w:rsidR="00407743" w:rsidRPr="00407743" w:rsidRDefault="00407743" w:rsidP="0048274E">
      <w:pPr>
        <w:pStyle w:val="EndNoteBibliography"/>
        <w:spacing w:line="480" w:lineRule="auto"/>
        <w:rPr>
          <w:noProof/>
        </w:rPr>
      </w:pPr>
      <w:r w:rsidRPr="00407743">
        <w:rPr>
          <w:noProof/>
        </w:rPr>
        <w:t>3.</w:t>
      </w:r>
      <w:r w:rsidRPr="00407743">
        <w:rPr>
          <w:noProof/>
        </w:rPr>
        <w:tab/>
        <w:t>Smits RW, Koljenovic S, Hardillo JA, Ten Hove I, Meeuwis CA, Sewnaik A, et al. Resection margins in oral cancer surgery: Room for improvement. Head Neck. 2016;38 Suppl 1:E2197-203.</w:t>
      </w:r>
    </w:p>
    <w:p w14:paraId="6DA9F414" w14:textId="27176EAD" w:rsidR="00407743" w:rsidRPr="00272562" w:rsidRDefault="00407743" w:rsidP="00272562">
      <w:pPr>
        <w:spacing w:line="480" w:lineRule="auto"/>
        <w:jc w:val="both"/>
        <w:rPr>
          <w:lang w:val="en-US"/>
        </w:rPr>
      </w:pPr>
      <w:r w:rsidRPr="00407743">
        <w:rPr>
          <w:noProof/>
        </w:rPr>
        <w:t>4.</w:t>
      </w:r>
      <w:r w:rsidRPr="00407743">
        <w:rPr>
          <w:noProof/>
        </w:rPr>
        <w:tab/>
      </w:r>
      <w:r w:rsidR="00272562">
        <w:rPr>
          <w:noProof/>
        </w:rPr>
        <w:t>National Comprehensive Cancer Network</w:t>
      </w:r>
      <w:r w:rsidR="00272562" w:rsidRPr="001E3DDA">
        <w:rPr>
          <w:noProof/>
        </w:rPr>
        <w:t xml:space="preserve"> </w:t>
      </w:r>
      <w:r w:rsidR="00272562">
        <w:rPr>
          <w:noProof/>
        </w:rPr>
        <w:t>(</w:t>
      </w:r>
      <w:r w:rsidR="00272562" w:rsidRPr="001E3DDA">
        <w:rPr>
          <w:noProof/>
        </w:rPr>
        <w:t>NCCN</w:t>
      </w:r>
      <w:r w:rsidR="00272562">
        <w:rPr>
          <w:noProof/>
        </w:rPr>
        <w:t>)</w:t>
      </w:r>
      <w:r w:rsidR="00272562" w:rsidRPr="001E3DDA">
        <w:rPr>
          <w:noProof/>
        </w:rPr>
        <w:t xml:space="preserve">. Head &amp; Neck Cancer (version 1.2016)  [Available from: </w:t>
      </w:r>
      <w:hyperlink r:id="rId7" w:history="1">
        <w:r w:rsidR="00272562" w:rsidRPr="001E3DDA">
          <w:rPr>
            <w:rStyle w:val="Hyperlink"/>
            <w:noProof/>
          </w:rPr>
          <w:t>https://www.nccn.org/professionals/physician_gls/pdf/head</w:t>
        </w:r>
      </w:hyperlink>
      <w:r w:rsidR="00272562" w:rsidRPr="001E3DDA">
        <w:rPr>
          <w:noProof/>
        </w:rPr>
        <w:t>‐and‐neck.pdf.</w:t>
      </w:r>
      <w:r w:rsidR="00272562">
        <w:rPr>
          <w:noProof/>
        </w:rPr>
        <w:t xml:space="preserve"> Accessed December 30, 2019.</w:t>
      </w:r>
    </w:p>
    <w:p w14:paraId="276B9772" w14:textId="77777777" w:rsidR="00407743" w:rsidRPr="00407743" w:rsidRDefault="00407743" w:rsidP="0048274E">
      <w:pPr>
        <w:pStyle w:val="EndNoteBibliography"/>
        <w:spacing w:line="480" w:lineRule="auto"/>
        <w:rPr>
          <w:noProof/>
        </w:rPr>
      </w:pPr>
      <w:r w:rsidRPr="00407743">
        <w:rPr>
          <w:noProof/>
        </w:rPr>
        <w:lastRenderedPageBreak/>
        <w:t>5.</w:t>
      </w:r>
      <w:r w:rsidRPr="00407743">
        <w:rPr>
          <w:noProof/>
        </w:rPr>
        <w:tab/>
        <w:t>Bernier J, Domenge C, Ozsahin M, Matuszewska K, Lefebvre JL, Greiner RH, et al. Postoperative irradiation with or without concomitant chemotherapy for locally advanced head and neck cancer. N Engl J Med. 2004;350(19):1945-52.</w:t>
      </w:r>
    </w:p>
    <w:p w14:paraId="6AD04DB4" w14:textId="77777777" w:rsidR="00407743" w:rsidRPr="00407743" w:rsidRDefault="00407743" w:rsidP="0048274E">
      <w:pPr>
        <w:pStyle w:val="EndNoteBibliography"/>
        <w:spacing w:line="480" w:lineRule="auto"/>
        <w:rPr>
          <w:noProof/>
        </w:rPr>
      </w:pPr>
      <w:r w:rsidRPr="00407743">
        <w:rPr>
          <w:noProof/>
        </w:rPr>
        <w:t>6.</w:t>
      </w:r>
      <w:r w:rsidRPr="00407743">
        <w:rPr>
          <w:noProof/>
        </w:rPr>
        <w:tab/>
        <w:t>Cooper JS, Pajak TF, Forastiere AA, Jacobs J, Campbell BH, Saxman SB, et al. Postoperative concurrent radiotherapy and chemotherapy for high-risk squamous-cell carcinoma of the head and neck. N Engl J Med. 2004;350(19):1937-44.</w:t>
      </w:r>
    </w:p>
    <w:p w14:paraId="2D775CFD" w14:textId="77777777" w:rsidR="00407743" w:rsidRPr="00407743" w:rsidRDefault="00407743" w:rsidP="0048274E">
      <w:pPr>
        <w:pStyle w:val="EndNoteBibliography"/>
        <w:spacing w:line="480" w:lineRule="auto"/>
        <w:rPr>
          <w:noProof/>
        </w:rPr>
      </w:pPr>
      <w:r w:rsidRPr="00407743">
        <w:rPr>
          <w:noProof/>
        </w:rPr>
        <w:t>7.</w:t>
      </w:r>
      <w:r w:rsidRPr="00407743">
        <w:rPr>
          <w:noProof/>
        </w:rPr>
        <w:tab/>
        <w:t>Zanoni DK, Migliacci JC, Xu B, Katabi N, Montero PH, Ganly I, et al. A Proposal to Redefine Close Surgical Margins in Squamous Cell Carcinoma of the Oral Tongue. JAMA Otolaryngol Head Neck Surg. 2017;143(6):555-60.</w:t>
      </w:r>
    </w:p>
    <w:p w14:paraId="3C3DB81C" w14:textId="77777777" w:rsidR="00407743" w:rsidRPr="00407743" w:rsidRDefault="00407743" w:rsidP="0048274E">
      <w:pPr>
        <w:pStyle w:val="EndNoteBibliography"/>
        <w:spacing w:line="480" w:lineRule="auto"/>
        <w:rPr>
          <w:noProof/>
        </w:rPr>
      </w:pPr>
      <w:r w:rsidRPr="00407743">
        <w:rPr>
          <w:noProof/>
        </w:rPr>
        <w:t>8.</w:t>
      </w:r>
      <w:r w:rsidRPr="00407743">
        <w:rPr>
          <w:noProof/>
        </w:rPr>
        <w:tab/>
        <w:t>Nason RW, Binahmed A, Pathak KA, Abdoh AA, Sandor GK. What is the adequate margin of surgical resection in oral cancer? Oral Surg Oral Med Oral Pathol Oral Radiol Endod. 2009;107(5):625-9.</w:t>
      </w:r>
    </w:p>
    <w:p w14:paraId="1F1DDA91" w14:textId="77777777" w:rsidR="00407743" w:rsidRPr="00407743" w:rsidRDefault="00407743" w:rsidP="0048274E">
      <w:pPr>
        <w:pStyle w:val="EndNoteBibliography"/>
        <w:spacing w:line="480" w:lineRule="auto"/>
        <w:rPr>
          <w:noProof/>
        </w:rPr>
      </w:pPr>
      <w:r w:rsidRPr="00407743">
        <w:rPr>
          <w:noProof/>
        </w:rPr>
        <w:t>9.</w:t>
      </w:r>
      <w:r w:rsidRPr="00407743">
        <w:rPr>
          <w:noProof/>
        </w:rPr>
        <w:tab/>
        <w:t>Wong LS, McMahon J, Devine J, McLellan D, Thompson E, Farrow A, et al. Influence of close resection margins on local recurrence and disease-specific survival in oral and oropharyngeal carcinoma. Br J Oral Maxillofac Surg. 2012;50(2):102-8.</w:t>
      </w:r>
    </w:p>
    <w:p w14:paraId="365B2F84" w14:textId="77777777" w:rsidR="00407743" w:rsidRPr="00407743" w:rsidRDefault="00407743" w:rsidP="0048274E">
      <w:pPr>
        <w:pStyle w:val="EndNoteBibliography"/>
        <w:spacing w:line="480" w:lineRule="auto"/>
        <w:rPr>
          <w:noProof/>
        </w:rPr>
      </w:pPr>
      <w:r w:rsidRPr="00407743">
        <w:rPr>
          <w:noProof/>
        </w:rPr>
        <w:t>10.</w:t>
      </w:r>
      <w:r w:rsidRPr="00407743">
        <w:rPr>
          <w:noProof/>
        </w:rPr>
        <w:tab/>
        <w:t>Buchakjian MR, Ginader T, Tasche KK, Pagedar NA, Smith BJ, Sperry SM. Independent Predictors of Prognosis Based on Oral Cavity Squamous Cell Carcinoma Surgical Margins. Otolaryngol Head Neck Surg. 2018;159(4):675-82.</w:t>
      </w:r>
    </w:p>
    <w:p w14:paraId="36382AF5" w14:textId="77777777" w:rsidR="00407743" w:rsidRPr="00407743" w:rsidRDefault="00407743" w:rsidP="0048274E">
      <w:pPr>
        <w:pStyle w:val="EndNoteBibliography"/>
        <w:spacing w:line="480" w:lineRule="auto"/>
        <w:rPr>
          <w:noProof/>
        </w:rPr>
      </w:pPr>
      <w:r w:rsidRPr="00407743">
        <w:rPr>
          <w:noProof/>
        </w:rPr>
        <w:t>11.</w:t>
      </w:r>
      <w:r w:rsidRPr="00407743">
        <w:rPr>
          <w:noProof/>
        </w:rPr>
        <w:tab/>
        <w:t>Sutton DN, Brown JS, Rogers SN, Vaughan ED, Woolgar JA. The prognostic implications of the surgical margin in oral squamous cell carcinoma. Int J Oral Maxillofac Surg. 2003;32(1):30-4.</w:t>
      </w:r>
    </w:p>
    <w:p w14:paraId="4E94FDED" w14:textId="77777777" w:rsidR="00407743" w:rsidRPr="00407743" w:rsidRDefault="00407743" w:rsidP="0048274E">
      <w:pPr>
        <w:pStyle w:val="EndNoteBibliography"/>
        <w:spacing w:line="480" w:lineRule="auto"/>
        <w:rPr>
          <w:noProof/>
        </w:rPr>
      </w:pPr>
      <w:r w:rsidRPr="00407743">
        <w:rPr>
          <w:noProof/>
        </w:rPr>
        <w:t>12.</w:t>
      </w:r>
      <w:r w:rsidRPr="00407743">
        <w:rPr>
          <w:noProof/>
        </w:rPr>
        <w:tab/>
        <w:t>Rogers SN, Brown JS, Woolgar JA, Lowe D, Magennis P, Shaw RJ, et al. Survival following primary surgery for oral cancer. Oral Oncol. 2009;45(3):201-11.</w:t>
      </w:r>
    </w:p>
    <w:p w14:paraId="70CDCD9A" w14:textId="77777777" w:rsidR="00407743" w:rsidRPr="00407743" w:rsidRDefault="00407743" w:rsidP="0048274E">
      <w:pPr>
        <w:pStyle w:val="EndNoteBibliography"/>
        <w:spacing w:line="480" w:lineRule="auto"/>
        <w:rPr>
          <w:noProof/>
        </w:rPr>
      </w:pPr>
      <w:r w:rsidRPr="00407743">
        <w:rPr>
          <w:noProof/>
        </w:rPr>
        <w:lastRenderedPageBreak/>
        <w:t>13.</w:t>
      </w:r>
      <w:r w:rsidRPr="00407743">
        <w:rPr>
          <w:noProof/>
        </w:rPr>
        <w:tab/>
        <w:t>Barry CP, Ahmed F, Rogers SN, Lowe D, Bekiroglu F, Brown JS, et al. Influence of surgical margins on local recurrence in T1/T2 oral squamous cell carcinoma. Head Neck. 2015;37(8):1176-80.</w:t>
      </w:r>
    </w:p>
    <w:p w14:paraId="42B96EBB" w14:textId="77777777" w:rsidR="00407743" w:rsidRPr="00407743" w:rsidRDefault="00407743" w:rsidP="0048274E">
      <w:pPr>
        <w:pStyle w:val="EndNoteBibliography"/>
        <w:spacing w:line="480" w:lineRule="auto"/>
        <w:rPr>
          <w:noProof/>
        </w:rPr>
      </w:pPr>
      <w:r w:rsidRPr="00407743">
        <w:rPr>
          <w:noProof/>
        </w:rPr>
        <w:t>14.</w:t>
      </w:r>
      <w:r w:rsidRPr="00407743">
        <w:rPr>
          <w:noProof/>
        </w:rPr>
        <w:tab/>
        <w:t>Loree TR, Strong EW. Significance of positive margins in oral cavity squamous carcinoma. Am J Surg. 1990;160(4):410-4.</w:t>
      </w:r>
    </w:p>
    <w:p w14:paraId="533CB9C1" w14:textId="77777777" w:rsidR="00407743" w:rsidRPr="00407743" w:rsidRDefault="00407743" w:rsidP="0048274E">
      <w:pPr>
        <w:pStyle w:val="EndNoteBibliography"/>
        <w:spacing w:line="480" w:lineRule="auto"/>
        <w:rPr>
          <w:noProof/>
        </w:rPr>
      </w:pPr>
      <w:r w:rsidRPr="00407743">
        <w:rPr>
          <w:noProof/>
        </w:rPr>
        <w:t>15.</w:t>
      </w:r>
      <w:r w:rsidRPr="00407743">
        <w:rPr>
          <w:noProof/>
        </w:rPr>
        <w:tab/>
        <w:t>Weijers M, Snow GB, Bezemer PD, van der Wal JE, van der Waal I. The clinical relevance of epithelial dysplasia in the surgical margins of tongue and floor of mouth squamous cell carcinoma: an analysis of 37 patients. J Oral Pathol Med. 2002;31(1):11-5.</w:t>
      </w:r>
    </w:p>
    <w:p w14:paraId="71D62583" w14:textId="77777777" w:rsidR="00407743" w:rsidRPr="00407743" w:rsidRDefault="00407743" w:rsidP="0048274E">
      <w:pPr>
        <w:pStyle w:val="EndNoteBibliography"/>
        <w:spacing w:line="480" w:lineRule="auto"/>
        <w:rPr>
          <w:noProof/>
        </w:rPr>
      </w:pPr>
      <w:r w:rsidRPr="00407743">
        <w:rPr>
          <w:noProof/>
        </w:rPr>
        <w:t>16.</w:t>
      </w:r>
      <w:r w:rsidRPr="00407743">
        <w:rPr>
          <w:noProof/>
        </w:rPr>
        <w:tab/>
        <w:t>Sopka DM, Li T, Lango MN, Mehra R, Liu JC, Burtness B, et al. Dysplasia at the margin? Investigating the case for subsequent therapy in 'low-risk' squamous cell carcinoma of the oral tongue. Oral Oncol. 2013;49(11):1083-7.</w:t>
      </w:r>
    </w:p>
    <w:p w14:paraId="594E2784" w14:textId="77777777" w:rsidR="00407743" w:rsidRPr="00407743" w:rsidRDefault="00407743" w:rsidP="0048274E">
      <w:pPr>
        <w:pStyle w:val="EndNoteBibliography"/>
        <w:spacing w:line="480" w:lineRule="auto"/>
        <w:rPr>
          <w:noProof/>
        </w:rPr>
      </w:pPr>
      <w:r w:rsidRPr="00407743">
        <w:rPr>
          <w:noProof/>
        </w:rPr>
        <w:t>17.</w:t>
      </w:r>
      <w:r w:rsidRPr="00407743">
        <w:rPr>
          <w:noProof/>
        </w:rPr>
        <w:tab/>
        <w:t>Chen TC, Chang HL, Yang TL, Lou PJ, Chang YL, Ko JY, et al. Impact of dysplastic surgical margins for patients with oral squamous cell carcinoma. Oral Oncol. 2019;97:1-6.</w:t>
      </w:r>
    </w:p>
    <w:p w14:paraId="5B7F5589" w14:textId="77777777" w:rsidR="00407743" w:rsidRPr="00407743" w:rsidRDefault="00407743" w:rsidP="0048274E">
      <w:pPr>
        <w:pStyle w:val="EndNoteBibliography"/>
        <w:spacing w:line="480" w:lineRule="auto"/>
        <w:rPr>
          <w:noProof/>
        </w:rPr>
      </w:pPr>
      <w:r w:rsidRPr="00407743">
        <w:rPr>
          <w:noProof/>
        </w:rPr>
        <w:t>18.</w:t>
      </w:r>
      <w:r w:rsidRPr="00407743">
        <w:rPr>
          <w:noProof/>
        </w:rPr>
        <w:tab/>
        <w:t>Tasche KK, Buchakjian MR, Pagedar NA, Sperry SM. Definition of "Close Margin" in Oral Cancer Surgery and Association of Margin Distance With Local Recurrence Rate. JAMA Otolaryngol Head Neck Surg. 2017;143(12):1166-72.</w:t>
      </w:r>
    </w:p>
    <w:p w14:paraId="32E018BE" w14:textId="77777777" w:rsidR="00407743" w:rsidRPr="00407743" w:rsidRDefault="00407743" w:rsidP="0048274E">
      <w:pPr>
        <w:pStyle w:val="EndNoteBibliography"/>
        <w:spacing w:line="480" w:lineRule="auto"/>
        <w:rPr>
          <w:noProof/>
        </w:rPr>
      </w:pPr>
      <w:r w:rsidRPr="00407743">
        <w:rPr>
          <w:noProof/>
        </w:rPr>
        <w:t>19.</w:t>
      </w:r>
      <w:r w:rsidRPr="00407743">
        <w:rPr>
          <w:noProof/>
        </w:rPr>
        <w:tab/>
        <w:t>Shaw RJ, McGlashan G, Woolgar JA, Lowe D, Brown JS, Vaughan ED, et al. Prognostic importance of site in squamous cell carcinoma of the buccal mucosa. Br J Oral Maxillofac Surg. 2009;47(5):356-9.</w:t>
      </w:r>
    </w:p>
    <w:p w14:paraId="2858204A" w14:textId="77777777" w:rsidR="00407743" w:rsidRPr="00407743" w:rsidRDefault="00407743" w:rsidP="0048274E">
      <w:pPr>
        <w:pStyle w:val="EndNoteBibliography"/>
        <w:spacing w:line="480" w:lineRule="auto"/>
        <w:rPr>
          <w:noProof/>
        </w:rPr>
      </w:pPr>
      <w:r w:rsidRPr="00407743">
        <w:rPr>
          <w:noProof/>
        </w:rPr>
        <w:t>20.</w:t>
      </w:r>
      <w:r w:rsidRPr="00407743">
        <w:rPr>
          <w:noProof/>
        </w:rPr>
        <w:tab/>
        <w:t>Bachar G, Goldstein DP, Barker E, Lea J, O'Sullivan B, Brown DH, et al. Squamous cell carcinoma of the buccal mucosa: outcomes of treatment in the modern era. Laryngoscope. 2012;122(7):1552-7.</w:t>
      </w:r>
    </w:p>
    <w:p w14:paraId="30074C86" w14:textId="77777777" w:rsidR="00407743" w:rsidRPr="00407743" w:rsidRDefault="00407743" w:rsidP="0048274E">
      <w:pPr>
        <w:pStyle w:val="EndNoteBibliography"/>
        <w:spacing w:line="480" w:lineRule="auto"/>
        <w:rPr>
          <w:noProof/>
        </w:rPr>
      </w:pPr>
      <w:r w:rsidRPr="00407743">
        <w:rPr>
          <w:noProof/>
        </w:rPr>
        <w:t>21.</w:t>
      </w:r>
      <w:r w:rsidRPr="00407743">
        <w:rPr>
          <w:noProof/>
        </w:rPr>
        <w:tab/>
        <w:t>Shaw RJ, Lowe D, Woolgar JA, Brown JS, Vaughan ED, Evans C, et al. Extracapsular spread in oral squamous cell carcinoma. Head Neck. 2010;32(6):714-22.</w:t>
      </w:r>
    </w:p>
    <w:p w14:paraId="10096A46" w14:textId="77777777" w:rsidR="00407743" w:rsidRPr="00407743" w:rsidRDefault="00407743" w:rsidP="0048274E">
      <w:pPr>
        <w:pStyle w:val="EndNoteBibliography"/>
        <w:spacing w:line="480" w:lineRule="auto"/>
        <w:rPr>
          <w:noProof/>
        </w:rPr>
      </w:pPr>
      <w:r w:rsidRPr="00407743">
        <w:rPr>
          <w:noProof/>
        </w:rPr>
        <w:lastRenderedPageBreak/>
        <w:t>22.</w:t>
      </w:r>
      <w:r w:rsidRPr="00407743">
        <w:rPr>
          <w:noProof/>
        </w:rPr>
        <w:tab/>
        <w:t>Brown JS, Blackburn TK, Woolgar JA, Lowe D, Errington RD, Vaughan ED, et al. A comparison of outcomes for patients with oral squamous cell carcinoma at intermediate risk of recurrence treated by surgery alone or with post-operative radiotherapy. Oral Oncol. 2007;43(8):764-73.</w:t>
      </w:r>
    </w:p>
    <w:p w14:paraId="1C72E1EB" w14:textId="77777777" w:rsidR="00407743" w:rsidRPr="00407743" w:rsidRDefault="00407743" w:rsidP="0048274E">
      <w:pPr>
        <w:pStyle w:val="EndNoteBibliography"/>
        <w:spacing w:line="480" w:lineRule="auto"/>
        <w:rPr>
          <w:noProof/>
        </w:rPr>
      </w:pPr>
      <w:r w:rsidRPr="00407743">
        <w:rPr>
          <w:noProof/>
        </w:rPr>
        <w:t>23.</w:t>
      </w:r>
      <w:r w:rsidRPr="00407743">
        <w:rPr>
          <w:noProof/>
        </w:rPr>
        <w:tab/>
        <w:t>Brown JS, Shaw RJ, Bekiroglu F, Rogers SN. Systematic review of the current evidence in the use of postoperative radiotherapy for oral squamous cell carcinoma. Br J Oral Maxillofac Surg. 2012;50(6):481-9.</w:t>
      </w:r>
    </w:p>
    <w:p w14:paraId="1E50599E" w14:textId="77777777" w:rsidR="00407743" w:rsidRPr="00407743" w:rsidRDefault="00407743" w:rsidP="0048274E">
      <w:pPr>
        <w:pStyle w:val="EndNoteBibliography"/>
        <w:spacing w:line="480" w:lineRule="auto"/>
        <w:rPr>
          <w:noProof/>
        </w:rPr>
      </w:pPr>
      <w:r w:rsidRPr="00407743">
        <w:rPr>
          <w:noProof/>
        </w:rPr>
        <w:t>24.</w:t>
      </w:r>
      <w:r w:rsidRPr="00407743">
        <w:rPr>
          <w:noProof/>
        </w:rPr>
        <w:tab/>
        <w:t>Ch'ng S, Corbett-Burns S, Stanton N, Gao K, Shannon K, Clifford A, et al. Close margin alone does not warrant postoperative adjuvant radiotherapy in oral squamous cell carcinoma. Cancer. 2013;119(13):2427-37.</w:t>
      </w:r>
    </w:p>
    <w:p w14:paraId="5DC06142" w14:textId="77777777" w:rsidR="00407743" w:rsidRPr="00407743" w:rsidRDefault="00407743" w:rsidP="0048274E">
      <w:pPr>
        <w:pStyle w:val="EndNoteBibliography"/>
        <w:spacing w:line="480" w:lineRule="auto"/>
        <w:rPr>
          <w:noProof/>
        </w:rPr>
      </w:pPr>
      <w:r w:rsidRPr="00407743">
        <w:rPr>
          <w:noProof/>
        </w:rPr>
        <w:t>25.</w:t>
      </w:r>
      <w:r w:rsidRPr="00407743">
        <w:rPr>
          <w:noProof/>
        </w:rPr>
        <w:tab/>
        <w:t>Helliwell TR, Woolgar JA. Dataset for histopathology reporting of mucosal malignancies of the oral cavity. Royal College of Pathologists; 2013.</w:t>
      </w:r>
    </w:p>
    <w:p w14:paraId="4211606C" w14:textId="77777777" w:rsidR="00407743" w:rsidRPr="00407743" w:rsidRDefault="00407743" w:rsidP="0048274E">
      <w:pPr>
        <w:pStyle w:val="EndNoteBibliography"/>
        <w:spacing w:line="480" w:lineRule="auto"/>
        <w:rPr>
          <w:noProof/>
        </w:rPr>
      </w:pPr>
      <w:r w:rsidRPr="00407743">
        <w:rPr>
          <w:noProof/>
        </w:rPr>
        <w:t>26.</w:t>
      </w:r>
      <w:r w:rsidRPr="00407743">
        <w:rPr>
          <w:noProof/>
        </w:rPr>
        <w:tab/>
        <w:t>Ho MW, Risk JM, Woolgar JA, Field EA, Field JK, Steele JC, et al. The clinical determinants of malignant transformation in oral epithelial dysplasia. Oral Oncol. 2012;48(10):969-76.</w:t>
      </w:r>
    </w:p>
    <w:p w14:paraId="677AA7E6" w14:textId="62478962" w:rsidR="00817238" w:rsidRDefault="00E10C0A" w:rsidP="0048274E">
      <w:pPr>
        <w:spacing w:line="480" w:lineRule="auto"/>
        <w:jc w:val="both"/>
        <w:rPr>
          <w:lang w:val="en-US"/>
        </w:rPr>
      </w:pPr>
      <w:r>
        <w:rPr>
          <w:lang w:val="en-US"/>
        </w:rPr>
        <w:fldChar w:fldCharType="end"/>
      </w:r>
    </w:p>
    <w:p w14:paraId="6D6E551B" w14:textId="3CC3EB37" w:rsidR="001B7350" w:rsidRDefault="001B7350" w:rsidP="0048274E">
      <w:pPr>
        <w:spacing w:line="480" w:lineRule="auto"/>
        <w:jc w:val="both"/>
        <w:rPr>
          <w:lang w:val="en-US"/>
        </w:rPr>
      </w:pPr>
    </w:p>
    <w:p w14:paraId="432360F1" w14:textId="3F4ACDB9" w:rsidR="001B7350" w:rsidRDefault="001B7350" w:rsidP="0048274E">
      <w:pPr>
        <w:spacing w:line="480" w:lineRule="auto"/>
        <w:jc w:val="both"/>
        <w:rPr>
          <w:lang w:val="en-US"/>
        </w:rPr>
      </w:pPr>
    </w:p>
    <w:p w14:paraId="33C319AF" w14:textId="5EBD227E" w:rsidR="001B7350" w:rsidRDefault="001B7350" w:rsidP="0048274E">
      <w:pPr>
        <w:spacing w:line="480" w:lineRule="auto"/>
        <w:jc w:val="both"/>
        <w:rPr>
          <w:lang w:val="en-US"/>
        </w:rPr>
      </w:pPr>
    </w:p>
    <w:p w14:paraId="18E12666" w14:textId="108ADCBE" w:rsidR="001B7350" w:rsidRDefault="001B7350" w:rsidP="0048274E">
      <w:pPr>
        <w:spacing w:line="480" w:lineRule="auto"/>
        <w:jc w:val="both"/>
        <w:rPr>
          <w:lang w:val="en-US"/>
        </w:rPr>
      </w:pPr>
    </w:p>
    <w:p w14:paraId="3A4315A7" w14:textId="3AA27D16" w:rsidR="001B7350" w:rsidRDefault="001B7350" w:rsidP="0048274E">
      <w:pPr>
        <w:spacing w:line="480" w:lineRule="auto"/>
        <w:jc w:val="both"/>
        <w:rPr>
          <w:lang w:val="en-US"/>
        </w:rPr>
      </w:pPr>
    </w:p>
    <w:p w14:paraId="06A59188" w14:textId="18CCCE66" w:rsidR="001B7350" w:rsidRDefault="001B7350" w:rsidP="0048274E">
      <w:pPr>
        <w:spacing w:line="480" w:lineRule="auto"/>
        <w:jc w:val="both"/>
        <w:rPr>
          <w:lang w:val="en-US"/>
        </w:rPr>
      </w:pPr>
    </w:p>
    <w:p w14:paraId="0416D72E" w14:textId="7B49B50E" w:rsidR="001B7350" w:rsidRDefault="001B7350" w:rsidP="0048274E">
      <w:pPr>
        <w:spacing w:line="480" w:lineRule="auto"/>
        <w:jc w:val="both"/>
        <w:rPr>
          <w:lang w:val="en-US"/>
        </w:rPr>
      </w:pPr>
    </w:p>
    <w:p w14:paraId="55B3E6E0" w14:textId="71AD04E6" w:rsidR="001B7350" w:rsidRDefault="001B7350" w:rsidP="0048274E">
      <w:pPr>
        <w:spacing w:line="480" w:lineRule="auto"/>
        <w:jc w:val="both"/>
        <w:rPr>
          <w:lang w:val="en-US"/>
        </w:rPr>
      </w:pPr>
    </w:p>
    <w:p w14:paraId="15A1F07B" w14:textId="66198C04" w:rsidR="001B7350" w:rsidRPr="001B7350" w:rsidRDefault="001B7350" w:rsidP="0048274E">
      <w:pPr>
        <w:spacing w:line="480" w:lineRule="auto"/>
        <w:jc w:val="both"/>
        <w:rPr>
          <w:b/>
          <w:bCs/>
          <w:u w:val="single"/>
          <w:lang w:val="en-US"/>
        </w:rPr>
      </w:pPr>
      <w:r w:rsidRPr="001B7350">
        <w:rPr>
          <w:b/>
          <w:bCs/>
          <w:u w:val="single"/>
          <w:lang w:val="en-US"/>
        </w:rPr>
        <w:lastRenderedPageBreak/>
        <w:t>Tables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5"/>
        <w:gridCol w:w="4505"/>
      </w:tblGrid>
      <w:tr w:rsidR="001B7350" w14:paraId="530B2063" w14:textId="77777777" w:rsidTr="001B7350">
        <w:tc>
          <w:tcPr>
            <w:tcW w:w="4505" w:type="dxa"/>
            <w:tcBorders>
              <w:bottom w:val="single" w:sz="4" w:space="0" w:color="auto"/>
            </w:tcBorders>
          </w:tcPr>
          <w:p w14:paraId="21F8AD60" w14:textId="77777777" w:rsidR="001B7350" w:rsidRPr="00BA10A5" w:rsidRDefault="001B7350" w:rsidP="001B7350">
            <w:pPr>
              <w:spacing w:line="480" w:lineRule="auto"/>
              <w:rPr>
                <w:b/>
                <w:bCs/>
              </w:rPr>
            </w:pPr>
            <w:r w:rsidRPr="00BA10A5">
              <w:rPr>
                <w:b/>
                <w:bCs/>
              </w:rPr>
              <w:t>Inclusion Criteria</w:t>
            </w:r>
          </w:p>
        </w:tc>
        <w:tc>
          <w:tcPr>
            <w:tcW w:w="4505" w:type="dxa"/>
            <w:tcBorders>
              <w:bottom w:val="single" w:sz="4" w:space="0" w:color="auto"/>
            </w:tcBorders>
          </w:tcPr>
          <w:p w14:paraId="5C200275" w14:textId="77777777" w:rsidR="001B7350" w:rsidRPr="00BA10A5" w:rsidRDefault="001B7350" w:rsidP="001B7350">
            <w:pPr>
              <w:spacing w:line="480" w:lineRule="auto"/>
              <w:rPr>
                <w:b/>
                <w:bCs/>
              </w:rPr>
            </w:pPr>
            <w:r w:rsidRPr="00BA10A5">
              <w:rPr>
                <w:b/>
                <w:bCs/>
              </w:rPr>
              <w:t>Exclusion Criteria</w:t>
            </w:r>
          </w:p>
        </w:tc>
      </w:tr>
      <w:tr w:rsidR="001B7350" w14:paraId="522A7458" w14:textId="77777777" w:rsidTr="001B7350">
        <w:tc>
          <w:tcPr>
            <w:tcW w:w="4505" w:type="dxa"/>
            <w:tcBorders>
              <w:top w:val="single" w:sz="4" w:space="0" w:color="auto"/>
              <w:bottom w:val="nil"/>
            </w:tcBorders>
          </w:tcPr>
          <w:p w14:paraId="6CE666A8" w14:textId="77777777" w:rsidR="001B7350" w:rsidRDefault="001B7350" w:rsidP="001B7350">
            <w:pPr>
              <w:spacing w:line="480" w:lineRule="auto"/>
            </w:pPr>
            <w:r>
              <w:t>Oral Cavity SCC</w:t>
            </w:r>
          </w:p>
        </w:tc>
        <w:tc>
          <w:tcPr>
            <w:tcW w:w="4505" w:type="dxa"/>
            <w:tcBorders>
              <w:top w:val="single" w:sz="4" w:space="0" w:color="auto"/>
              <w:bottom w:val="nil"/>
            </w:tcBorders>
          </w:tcPr>
          <w:p w14:paraId="5DFD1C10" w14:textId="77777777" w:rsidR="001B7350" w:rsidRDefault="001B7350" w:rsidP="001B7350">
            <w:pPr>
              <w:spacing w:line="480" w:lineRule="auto"/>
            </w:pPr>
            <w:r>
              <w:t>Previously treated Oral Cavity SCC</w:t>
            </w:r>
          </w:p>
        </w:tc>
      </w:tr>
      <w:tr w:rsidR="001B7350" w14:paraId="22552563" w14:textId="77777777" w:rsidTr="001B7350">
        <w:tc>
          <w:tcPr>
            <w:tcW w:w="4505" w:type="dxa"/>
            <w:tcBorders>
              <w:top w:val="nil"/>
            </w:tcBorders>
          </w:tcPr>
          <w:p w14:paraId="41BE2857" w14:textId="77777777" w:rsidR="001B7350" w:rsidRDefault="001B7350" w:rsidP="001B7350">
            <w:pPr>
              <w:spacing w:line="480" w:lineRule="auto"/>
            </w:pPr>
            <w:r>
              <w:t>Surgery primary modality</w:t>
            </w:r>
          </w:p>
        </w:tc>
        <w:tc>
          <w:tcPr>
            <w:tcW w:w="4505" w:type="dxa"/>
            <w:tcBorders>
              <w:top w:val="nil"/>
            </w:tcBorders>
          </w:tcPr>
          <w:p w14:paraId="371E5950" w14:textId="77777777" w:rsidR="001B7350" w:rsidRDefault="001B7350" w:rsidP="001B7350">
            <w:pPr>
              <w:spacing w:line="480" w:lineRule="auto"/>
            </w:pPr>
            <w:r>
              <w:t>Previous radiotherapy</w:t>
            </w:r>
          </w:p>
        </w:tc>
      </w:tr>
      <w:tr w:rsidR="001B7350" w14:paraId="70994D78" w14:textId="77777777" w:rsidTr="001B7350">
        <w:tc>
          <w:tcPr>
            <w:tcW w:w="4505" w:type="dxa"/>
          </w:tcPr>
          <w:p w14:paraId="3787F9D8" w14:textId="77777777" w:rsidR="001B7350" w:rsidRDefault="001B7350" w:rsidP="001B7350">
            <w:pPr>
              <w:spacing w:line="480" w:lineRule="auto"/>
            </w:pPr>
            <w:r>
              <w:t>Clinical T1 or T2 N0 (using AJCC 7</w:t>
            </w:r>
            <w:r w:rsidRPr="00E34C9F">
              <w:rPr>
                <w:vertAlign w:val="superscript"/>
              </w:rPr>
              <w:t>th</w:t>
            </w:r>
            <w:r>
              <w:t xml:space="preserve"> ed.)</w:t>
            </w:r>
          </w:p>
        </w:tc>
        <w:tc>
          <w:tcPr>
            <w:tcW w:w="4505" w:type="dxa"/>
          </w:tcPr>
          <w:p w14:paraId="768893C1" w14:textId="77777777" w:rsidR="001B7350" w:rsidRDefault="001B7350" w:rsidP="001B7350">
            <w:pPr>
              <w:spacing w:line="480" w:lineRule="auto"/>
            </w:pPr>
            <w:r>
              <w:t>Neoadjuvant chemotherapy</w:t>
            </w:r>
          </w:p>
        </w:tc>
      </w:tr>
      <w:tr w:rsidR="001B7350" w14:paraId="370EFE21" w14:textId="77777777" w:rsidTr="001B7350">
        <w:tc>
          <w:tcPr>
            <w:tcW w:w="4505" w:type="dxa"/>
          </w:tcPr>
          <w:p w14:paraId="443DE643" w14:textId="77777777" w:rsidR="001B7350" w:rsidRDefault="001B7350" w:rsidP="001B7350">
            <w:pPr>
              <w:spacing w:line="480" w:lineRule="auto"/>
            </w:pPr>
            <w:r>
              <w:t>Surgical staging of the neck (END or SLNB)</w:t>
            </w:r>
          </w:p>
        </w:tc>
        <w:tc>
          <w:tcPr>
            <w:tcW w:w="4505" w:type="dxa"/>
          </w:tcPr>
          <w:p w14:paraId="15B760F3" w14:textId="77777777" w:rsidR="001B7350" w:rsidRDefault="001B7350" w:rsidP="001B7350">
            <w:pPr>
              <w:spacing w:line="480" w:lineRule="auto"/>
            </w:pPr>
            <w:r>
              <w:t>Synchronous tumour</w:t>
            </w:r>
          </w:p>
        </w:tc>
      </w:tr>
    </w:tbl>
    <w:p w14:paraId="55380623" w14:textId="77777777" w:rsidR="001B7350" w:rsidRDefault="001B7350" w:rsidP="001B7350"/>
    <w:p w14:paraId="615057DC" w14:textId="77777777" w:rsidR="001B7350" w:rsidRPr="007437CC" w:rsidRDefault="001B7350" w:rsidP="001B7350">
      <w:pPr>
        <w:spacing w:line="480" w:lineRule="auto"/>
        <w:rPr>
          <w:b/>
          <w:bCs/>
          <w:lang w:val="en-US"/>
        </w:rPr>
      </w:pPr>
      <w:r w:rsidRPr="00540627">
        <w:rPr>
          <w:b/>
          <w:bCs/>
          <w:lang w:val="en-US"/>
        </w:rPr>
        <w:t>Table 1</w:t>
      </w:r>
      <w:r w:rsidRPr="00540627">
        <w:rPr>
          <w:lang w:val="en-US"/>
        </w:rPr>
        <w:t>. Inclusion and exclusion criteria</w:t>
      </w:r>
      <w:r>
        <w:rPr>
          <w:lang w:val="en-US"/>
        </w:rPr>
        <w:t>. SCC, squamous cell carcinoma; END, elective neck dissection; SLNB, sentinel lymph node biopsy.</w:t>
      </w:r>
      <w:r w:rsidRPr="00540627">
        <w:rPr>
          <w:lang w:val="en-US"/>
        </w:rPr>
        <w:t xml:space="preserve"> </w:t>
      </w:r>
    </w:p>
    <w:p w14:paraId="5F92E76E" w14:textId="225DF069" w:rsidR="00CB4D79" w:rsidRDefault="00CB4D79" w:rsidP="0048274E">
      <w:pPr>
        <w:spacing w:line="480" w:lineRule="auto"/>
        <w:jc w:val="both"/>
        <w:rPr>
          <w:lang w:val="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99"/>
        <w:gridCol w:w="1226"/>
        <w:gridCol w:w="1227"/>
        <w:gridCol w:w="1227"/>
        <w:gridCol w:w="1227"/>
        <w:gridCol w:w="1218"/>
        <w:gridCol w:w="1486"/>
      </w:tblGrid>
      <w:tr w:rsidR="001B7350" w:rsidRPr="001F17EC" w14:paraId="311792A2" w14:textId="77777777" w:rsidTr="001B7350">
        <w:tc>
          <w:tcPr>
            <w:tcW w:w="1399" w:type="dxa"/>
            <w:tcBorders>
              <w:bottom w:val="single" w:sz="4" w:space="0" w:color="auto"/>
            </w:tcBorders>
          </w:tcPr>
          <w:p w14:paraId="15EF6564" w14:textId="77777777" w:rsidR="001B7350" w:rsidRPr="001F17EC" w:rsidRDefault="001B7350" w:rsidP="001B7350">
            <w:pPr>
              <w:spacing w:line="480" w:lineRule="auto"/>
              <w:rPr>
                <w:rFonts w:cstheme="minorHAnsi"/>
                <w:sz w:val="16"/>
                <w:szCs w:val="16"/>
                <w:lang w:val="en-US"/>
              </w:rPr>
            </w:pPr>
          </w:p>
        </w:tc>
        <w:tc>
          <w:tcPr>
            <w:tcW w:w="1226" w:type="dxa"/>
            <w:tcBorders>
              <w:bottom w:val="single" w:sz="4" w:space="0" w:color="auto"/>
            </w:tcBorders>
          </w:tcPr>
          <w:p w14:paraId="1C115C16" w14:textId="77777777" w:rsidR="001B7350" w:rsidRPr="001F17EC" w:rsidRDefault="001B7350" w:rsidP="001B7350">
            <w:pPr>
              <w:spacing w:line="480" w:lineRule="auto"/>
              <w:rPr>
                <w:rFonts w:cstheme="minorHAnsi"/>
                <w:sz w:val="16"/>
                <w:szCs w:val="16"/>
                <w:lang w:val="en-US"/>
              </w:rPr>
            </w:pPr>
            <w:r w:rsidRPr="001F17EC">
              <w:rPr>
                <w:rFonts w:cstheme="minorHAnsi"/>
                <w:sz w:val="16"/>
                <w:szCs w:val="16"/>
                <w:lang w:val="en-US"/>
              </w:rPr>
              <w:t xml:space="preserve">Clear Margin </w:t>
            </w:r>
            <w:r>
              <w:rPr>
                <w:rFonts w:cstheme="minorHAnsi"/>
                <w:sz w:val="16"/>
                <w:szCs w:val="16"/>
                <w:lang w:val="en-US"/>
              </w:rPr>
              <w:t xml:space="preserve">&gt;5mm </w:t>
            </w:r>
            <w:r w:rsidRPr="001F17EC">
              <w:rPr>
                <w:rFonts w:cstheme="minorHAnsi"/>
                <w:sz w:val="16"/>
                <w:szCs w:val="16"/>
                <w:lang w:val="en-US"/>
              </w:rPr>
              <w:t>(%)</w:t>
            </w:r>
          </w:p>
        </w:tc>
        <w:tc>
          <w:tcPr>
            <w:tcW w:w="1227" w:type="dxa"/>
            <w:tcBorders>
              <w:bottom w:val="single" w:sz="4" w:space="0" w:color="auto"/>
            </w:tcBorders>
          </w:tcPr>
          <w:p w14:paraId="610678A7" w14:textId="77777777" w:rsidR="001B7350" w:rsidRPr="001F17EC" w:rsidRDefault="001B7350" w:rsidP="001B7350">
            <w:pPr>
              <w:spacing w:line="480" w:lineRule="auto"/>
              <w:rPr>
                <w:rFonts w:cstheme="minorHAnsi"/>
                <w:sz w:val="16"/>
                <w:szCs w:val="16"/>
                <w:lang w:val="en-US"/>
              </w:rPr>
            </w:pPr>
            <w:r w:rsidRPr="001F17EC">
              <w:rPr>
                <w:rFonts w:cstheme="minorHAnsi"/>
                <w:sz w:val="16"/>
                <w:szCs w:val="16"/>
                <w:lang w:val="en-US"/>
              </w:rPr>
              <w:t xml:space="preserve">Close Margin </w:t>
            </w:r>
            <w:r>
              <w:rPr>
                <w:rFonts w:cstheme="minorHAnsi"/>
                <w:sz w:val="16"/>
                <w:szCs w:val="16"/>
                <w:lang w:val="en-US"/>
              </w:rPr>
              <w:t xml:space="preserve">1.0 – 4.9mm </w:t>
            </w:r>
            <w:r w:rsidRPr="001F17EC">
              <w:rPr>
                <w:rFonts w:cstheme="minorHAnsi"/>
                <w:sz w:val="16"/>
                <w:szCs w:val="16"/>
                <w:lang w:val="en-US"/>
              </w:rPr>
              <w:t>(%)</w:t>
            </w:r>
          </w:p>
        </w:tc>
        <w:tc>
          <w:tcPr>
            <w:tcW w:w="1227" w:type="dxa"/>
            <w:tcBorders>
              <w:bottom w:val="single" w:sz="4" w:space="0" w:color="auto"/>
            </w:tcBorders>
          </w:tcPr>
          <w:p w14:paraId="504F9581" w14:textId="77777777" w:rsidR="001B7350" w:rsidRPr="001F17EC" w:rsidRDefault="001B7350" w:rsidP="001B7350">
            <w:pPr>
              <w:spacing w:line="480" w:lineRule="auto"/>
              <w:rPr>
                <w:rFonts w:cstheme="minorHAnsi"/>
                <w:sz w:val="16"/>
                <w:szCs w:val="16"/>
                <w:lang w:val="en-US"/>
              </w:rPr>
            </w:pPr>
            <w:r>
              <w:rPr>
                <w:rFonts w:cstheme="minorHAnsi"/>
                <w:sz w:val="16"/>
                <w:szCs w:val="16"/>
                <w:lang w:val="en-US"/>
              </w:rPr>
              <w:t>INC-T</w:t>
            </w:r>
            <w:r w:rsidRPr="001F17EC">
              <w:rPr>
                <w:rFonts w:cstheme="minorHAnsi"/>
                <w:sz w:val="16"/>
                <w:szCs w:val="16"/>
                <w:lang w:val="en-US"/>
              </w:rPr>
              <w:t xml:space="preserve"> Margin </w:t>
            </w:r>
            <w:r>
              <w:rPr>
                <w:rFonts w:cstheme="minorHAnsi"/>
                <w:sz w:val="16"/>
                <w:szCs w:val="16"/>
                <w:lang w:val="en-US"/>
              </w:rPr>
              <w:t xml:space="preserve">0.1 – 0.9mm </w:t>
            </w:r>
            <w:r w:rsidRPr="001F17EC">
              <w:rPr>
                <w:rFonts w:cstheme="minorHAnsi"/>
                <w:sz w:val="16"/>
                <w:szCs w:val="16"/>
                <w:lang w:val="en-US"/>
              </w:rPr>
              <w:t>(%)</w:t>
            </w:r>
          </w:p>
        </w:tc>
        <w:tc>
          <w:tcPr>
            <w:tcW w:w="1227" w:type="dxa"/>
            <w:tcBorders>
              <w:bottom w:val="single" w:sz="4" w:space="0" w:color="auto"/>
            </w:tcBorders>
          </w:tcPr>
          <w:p w14:paraId="182752DA" w14:textId="77777777" w:rsidR="001B7350" w:rsidRPr="001F17EC" w:rsidRDefault="001B7350" w:rsidP="001B7350">
            <w:pPr>
              <w:spacing w:line="480" w:lineRule="auto"/>
              <w:rPr>
                <w:rFonts w:cstheme="minorHAnsi"/>
                <w:sz w:val="16"/>
                <w:szCs w:val="16"/>
                <w:lang w:val="en-US"/>
              </w:rPr>
            </w:pPr>
            <w:r w:rsidRPr="001F17EC">
              <w:rPr>
                <w:rFonts w:cstheme="minorHAnsi"/>
                <w:sz w:val="16"/>
                <w:szCs w:val="16"/>
                <w:lang w:val="en-US"/>
              </w:rPr>
              <w:t>C</w:t>
            </w:r>
            <w:r>
              <w:rPr>
                <w:rFonts w:cstheme="minorHAnsi"/>
                <w:sz w:val="16"/>
                <w:szCs w:val="16"/>
                <w:lang w:val="en-US"/>
              </w:rPr>
              <w:t>-T</w:t>
            </w:r>
            <w:r w:rsidRPr="001F17EC">
              <w:rPr>
                <w:rFonts w:cstheme="minorHAnsi"/>
                <w:sz w:val="16"/>
                <w:szCs w:val="16"/>
                <w:lang w:val="en-US"/>
              </w:rPr>
              <w:t xml:space="preserve"> Margin </w:t>
            </w:r>
            <w:r>
              <w:rPr>
                <w:rFonts w:cstheme="minorHAnsi"/>
                <w:sz w:val="16"/>
                <w:szCs w:val="16"/>
                <w:lang w:val="en-US"/>
              </w:rPr>
              <w:t xml:space="preserve">0mm </w:t>
            </w:r>
            <w:r w:rsidRPr="001F17EC">
              <w:rPr>
                <w:rFonts w:cstheme="minorHAnsi"/>
                <w:sz w:val="16"/>
                <w:szCs w:val="16"/>
                <w:lang w:val="en-US"/>
              </w:rPr>
              <w:t>(%)</w:t>
            </w:r>
          </w:p>
        </w:tc>
        <w:tc>
          <w:tcPr>
            <w:tcW w:w="1218" w:type="dxa"/>
            <w:tcBorders>
              <w:bottom w:val="single" w:sz="4" w:space="0" w:color="auto"/>
            </w:tcBorders>
          </w:tcPr>
          <w:p w14:paraId="37A238A2" w14:textId="77777777" w:rsidR="001B7350" w:rsidRPr="001F17EC" w:rsidRDefault="001B7350" w:rsidP="001B7350">
            <w:pPr>
              <w:spacing w:line="480" w:lineRule="auto"/>
              <w:rPr>
                <w:rFonts w:cstheme="minorHAnsi"/>
                <w:sz w:val="16"/>
                <w:szCs w:val="16"/>
                <w:lang w:val="en-US"/>
              </w:rPr>
            </w:pPr>
            <w:r w:rsidRPr="001F17EC">
              <w:rPr>
                <w:rFonts w:cstheme="minorHAnsi"/>
                <w:sz w:val="16"/>
                <w:szCs w:val="16"/>
                <w:lang w:val="en-US"/>
              </w:rPr>
              <w:t>Total</w:t>
            </w:r>
          </w:p>
        </w:tc>
        <w:tc>
          <w:tcPr>
            <w:tcW w:w="1486" w:type="dxa"/>
            <w:tcBorders>
              <w:bottom w:val="single" w:sz="4" w:space="0" w:color="auto"/>
            </w:tcBorders>
          </w:tcPr>
          <w:p w14:paraId="6563649C" w14:textId="77777777" w:rsidR="001B7350" w:rsidRPr="001F17EC" w:rsidRDefault="001B7350" w:rsidP="001B7350">
            <w:pPr>
              <w:spacing w:line="480" w:lineRule="auto"/>
              <w:rPr>
                <w:rFonts w:cstheme="minorHAnsi"/>
                <w:sz w:val="16"/>
                <w:szCs w:val="16"/>
                <w:lang w:val="en-US"/>
              </w:rPr>
            </w:pPr>
            <w:r w:rsidRPr="001F17EC">
              <w:rPr>
                <w:rFonts w:cstheme="minorHAnsi"/>
                <w:sz w:val="16"/>
                <w:szCs w:val="16"/>
                <w:lang w:val="en-US"/>
              </w:rPr>
              <w:t>P value</w:t>
            </w:r>
          </w:p>
        </w:tc>
      </w:tr>
      <w:tr w:rsidR="001B7350" w:rsidRPr="00C50CD4" w14:paraId="110B4847" w14:textId="77777777" w:rsidTr="001B7350">
        <w:tc>
          <w:tcPr>
            <w:tcW w:w="1399" w:type="dxa"/>
            <w:tcBorders>
              <w:top w:val="single" w:sz="4" w:space="0" w:color="auto"/>
              <w:bottom w:val="single" w:sz="4" w:space="0" w:color="auto"/>
            </w:tcBorders>
          </w:tcPr>
          <w:p w14:paraId="70612225" w14:textId="77777777" w:rsidR="001B7350" w:rsidRPr="001F17EC" w:rsidRDefault="001B7350" w:rsidP="001B7350">
            <w:pPr>
              <w:spacing w:line="480" w:lineRule="auto"/>
              <w:rPr>
                <w:rFonts w:cstheme="minorHAnsi"/>
                <w:b/>
                <w:bCs/>
                <w:sz w:val="16"/>
                <w:szCs w:val="16"/>
                <w:lang w:val="en-US"/>
              </w:rPr>
            </w:pPr>
            <w:r w:rsidRPr="00CF155B">
              <w:rPr>
                <w:sz w:val="16"/>
                <w:szCs w:val="16"/>
                <w:lang w:val="en-US"/>
              </w:rPr>
              <w:t>Closest Peripheral Margin</w:t>
            </w:r>
          </w:p>
        </w:tc>
        <w:tc>
          <w:tcPr>
            <w:tcW w:w="1226" w:type="dxa"/>
            <w:tcBorders>
              <w:top w:val="single" w:sz="4" w:space="0" w:color="auto"/>
              <w:bottom w:val="single" w:sz="4" w:space="0" w:color="auto"/>
            </w:tcBorders>
          </w:tcPr>
          <w:p w14:paraId="5967E8B7"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359 (5</w:t>
            </w:r>
            <w:r>
              <w:rPr>
                <w:sz w:val="16"/>
                <w:szCs w:val="16"/>
                <w:lang w:val="en-US"/>
              </w:rPr>
              <w:t>3.7</w:t>
            </w:r>
            <w:r w:rsidRPr="00CF155B">
              <w:rPr>
                <w:sz w:val="16"/>
                <w:szCs w:val="16"/>
                <w:lang w:val="en-US"/>
              </w:rPr>
              <w:t>)</w:t>
            </w:r>
          </w:p>
        </w:tc>
        <w:tc>
          <w:tcPr>
            <w:tcW w:w="1227" w:type="dxa"/>
            <w:tcBorders>
              <w:top w:val="single" w:sz="4" w:space="0" w:color="auto"/>
              <w:bottom w:val="single" w:sz="4" w:space="0" w:color="auto"/>
            </w:tcBorders>
          </w:tcPr>
          <w:p w14:paraId="02579751"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270 (40</w:t>
            </w:r>
            <w:r>
              <w:rPr>
                <w:sz w:val="16"/>
                <w:szCs w:val="16"/>
                <w:lang w:val="en-US"/>
              </w:rPr>
              <w:t>.4</w:t>
            </w:r>
            <w:r w:rsidRPr="00CF155B">
              <w:rPr>
                <w:sz w:val="16"/>
                <w:szCs w:val="16"/>
                <w:lang w:val="en-US"/>
              </w:rPr>
              <w:t>)</w:t>
            </w:r>
          </w:p>
        </w:tc>
        <w:tc>
          <w:tcPr>
            <w:tcW w:w="1227" w:type="dxa"/>
            <w:tcBorders>
              <w:top w:val="single" w:sz="4" w:space="0" w:color="auto"/>
              <w:bottom w:val="single" w:sz="4" w:space="0" w:color="auto"/>
            </w:tcBorders>
          </w:tcPr>
          <w:p w14:paraId="7554A1F0"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22 (3.3)</w:t>
            </w:r>
          </w:p>
        </w:tc>
        <w:tc>
          <w:tcPr>
            <w:tcW w:w="1227" w:type="dxa"/>
            <w:tcBorders>
              <w:top w:val="single" w:sz="4" w:space="0" w:color="auto"/>
              <w:bottom w:val="single" w:sz="4" w:space="0" w:color="auto"/>
            </w:tcBorders>
          </w:tcPr>
          <w:p w14:paraId="4AD57823"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16 (2.4)</w:t>
            </w:r>
          </w:p>
        </w:tc>
        <w:tc>
          <w:tcPr>
            <w:tcW w:w="1218" w:type="dxa"/>
            <w:tcBorders>
              <w:top w:val="single" w:sz="4" w:space="0" w:color="auto"/>
              <w:bottom w:val="single" w:sz="4" w:space="0" w:color="auto"/>
            </w:tcBorders>
          </w:tcPr>
          <w:p w14:paraId="7A6EC289" w14:textId="77777777" w:rsidR="001B7350" w:rsidRPr="00C50CD4" w:rsidRDefault="001B7350" w:rsidP="001B7350">
            <w:pPr>
              <w:spacing w:line="480" w:lineRule="auto"/>
              <w:jc w:val="both"/>
              <w:rPr>
                <w:rFonts w:cstheme="minorHAnsi"/>
                <w:i/>
                <w:iCs/>
                <w:sz w:val="16"/>
                <w:szCs w:val="16"/>
                <w:lang w:val="en-US"/>
              </w:rPr>
            </w:pPr>
            <w:r>
              <w:rPr>
                <w:rFonts w:cstheme="minorHAnsi"/>
                <w:i/>
                <w:iCs/>
                <w:sz w:val="16"/>
                <w:szCs w:val="16"/>
                <w:lang w:val="en-US"/>
              </w:rPr>
              <w:t>667</w:t>
            </w:r>
          </w:p>
        </w:tc>
        <w:tc>
          <w:tcPr>
            <w:tcW w:w="1486" w:type="dxa"/>
            <w:tcBorders>
              <w:top w:val="single" w:sz="4" w:space="0" w:color="auto"/>
              <w:bottom w:val="single" w:sz="4" w:space="0" w:color="auto"/>
            </w:tcBorders>
          </w:tcPr>
          <w:p w14:paraId="0629EA39" w14:textId="77777777" w:rsidR="001B7350" w:rsidRPr="00C50CD4" w:rsidRDefault="001B7350" w:rsidP="001B7350">
            <w:pPr>
              <w:spacing w:line="480" w:lineRule="auto"/>
              <w:jc w:val="both"/>
              <w:rPr>
                <w:rFonts w:cstheme="minorHAnsi"/>
                <w:i/>
                <w:iCs/>
                <w:sz w:val="16"/>
                <w:szCs w:val="16"/>
                <w:lang w:val="en-US"/>
              </w:rPr>
            </w:pPr>
          </w:p>
        </w:tc>
      </w:tr>
      <w:tr w:rsidR="001B7350" w:rsidRPr="00C50CD4" w14:paraId="3539BECC" w14:textId="77777777" w:rsidTr="001B7350">
        <w:tc>
          <w:tcPr>
            <w:tcW w:w="1399" w:type="dxa"/>
            <w:tcBorders>
              <w:top w:val="single" w:sz="4" w:space="0" w:color="auto"/>
              <w:bottom w:val="single" w:sz="4" w:space="0" w:color="auto"/>
            </w:tcBorders>
          </w:tcPr>
          <w:p w14:paraId="78E08EC7" w14:textId="77777777" w:rsidR="001B7350" w:rsidRPr="001F17EC" w:rsidRDefault="001B7350" w:rsidP="001B7350">
            <w:pPr>
              <w:spacing w:line="480" w:lineRule="auto"/>
              <w:rPr>
                <w:rFonts w:cstheme="minorHAnsi"/>
                <w:b/>
                <w:bCs/>
                <w:sz w:val="16"/>
                <w:szCs w:val="16"/>
                <w:lang w:val="en-US"/>
              </w:rPr>
            </w:pPr>
            <w:r w:rsidRPr="00CF155B">
              <w:rPr>
                <w:sz w:val="16"/>
                <w:szCs w:val="16"/>
                <w:lang w:val="en-US"/>
              </w:rPr>
              <w:t>Closest Deep Margin</w:t>
            </w:r>
          </w:p>
        </w:tc>
        <w:tc>
          <w:tcPr>
            <w:tcW w:w="1226" w:type="dxa"/>
            <w:tcBorders>
              <w:top w:val="single" w:sz="4" w:space="0" w:color="auto"/>
              <w:bottom w:val="single" w:sz="4" w:space="0" w:color="auto"/>
            </w:tcBorders>
          </w:tcPr>
          <w:p w14:paraId="59D250F7"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429 (64</w:t>
            </w:r>
            <w:r>
              <w:rPr>
                <w:sz w:val="16"/>
                <w:szCs w:val="16"/>
                <w:lang w:val="en-US"/>
              </w:rPr>
              <w:t>.1</w:t>
            </w:r>
            <w:r w:rsidRPr="00CF155B">
              <w:rPr>
                <w:sz w:val="16"/>
                <w:szCs w:val="16"/>
                <w:lang w:val="en-US"/>
              </w:rPr>
              <w:t>)</w:t>
            </w:r>
          </w:p>
        </w:tc>
        <w:tc>
          <w:tcPr>
            <w:tcW w:w="1227" w:type="dxa"/>
            <w:tcBorders>
              <w:top w:val="single" w:sz="4" w:space="0" w:color="auto"/>
              <w:bottom w:val="single" w:sz="4" w:space="0" w:color="auto"/>
            </w:tcBorders>
          </w:tcPr>
          <w:p w14:paraId="74790A7D"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197 (29</w:t>
            </w:r>
            <w:r>
              <w:rPr>
                <w:sz w:val="16"/>
                <w:szCs w:val="16"/>
                <w:lang w:val="en-US"/>
              </w:rPr>
              <w:t>.4</w:t>
            </w:r>
            <w:r w:rsidRPr="00CF155B">
              <w:rPr>
                <w:sz w:val="16"/>
                <w:szCs w:val="16"/>
                <w:lang w:val="en-US"/>
              </w:rPr>
              <w:t>)</w:t>
            </w:r>
          </w:p>
        </w:tc>
        <w:tc>
          <w:tcPr>
            <w:tcW w:w="1227" w:type="dxa"/>
            <w:tcBorders>
              <w:top w:val="single" w:sz="4" w:space="0" w:color="auto"/>
              <w:bottom w:val="single" w:sz="4" w:space="0" w:color="auto"/>
            </w:tcBorders>
          </w:tcPr>
          <w:p w14:paraId="629459CA"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28 (4.2)</w:t>
            </w:r>
          </w:p>
        </w:tc>
        <w:tc>
          <w:tcPr>
            <w:tcW w:w="1227" w:type="dxa"/>
            <w:tcBorders>
              <w:top w:val="single" w:sz="4" w:space="0" w:color="auto"/>
              <w:bottom w:val="single" w:sz="4" w:space="0" w:color="auto"/>
            </w:tcBorders>
          </w:tcPr>
          <w:p w14:paraId="7045884D"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11 (1.6)</w:t>
            </w:r>
          </w:p>
        </w:tc>
        <w:tc>
          <w:tcPr>
            <w:tcW w:w="1218" w:type="dxa"/>
            <w:tcBorders>
              <w:top w:val="single" w:sz="4" w:space="0" w:color="auto"/>
              <w:bottom w:val="single" w:sz="4" w:space="0" w:color="auto"/>
            </w:tcBorders>
          </w:tcPr>
          <w:p w14:paraId="368ADDB8" w14:textId="77777777" w:rsidR="001B7350" w:rsidRPr="00C50CD4" w:rsidRDefault="001B7350" w:rsidP="001B7350">
            <w:pPr>
              <w:spacing w:line="480" w:lineRule="auto"/>
              <w:jc w:val="both"/>
              <w:rPr>
                <w:rFonts w:cstheme="minorHAnsi"/>
                <w:i/>
                <w:iCs/>
                <w:sz w:val="16"/>
                <w:szCs w:val="16"/>
                <w:lang w:val="en-US"/>
              </w:rPr>
            </w:pPr>
            <w:r>
              <w:rPr>
                <w:rFonts w:cstheme="minorHAnsi"/>
                <w:i/>
                <w:iCs/>
                <w:sz w:val="16"/>
                <w:szCs w:val="16"/>
                <w:lang w:val="en-US"/>
              </w:rPr>
              <w:t>665</w:t>
            </w:r>
          </w:p>
        </w:tc>
        <w:tc>
          <w:tcPr>
            <w:tcW w:w="1486" w:type="dxa"/>
            <w:tcBorders>
              <w:top w:val="single" w:sz="4" w:space="0" w:color="auto"/>
              <w:bottom w:val="single" w:sz="4" w:space="0" w:color="auto"/>
            </w:tcBorders>
          </w:tcPr>
          <w:p w14:paraId="0868BD7B" w14:textId="77777777" w:rsidR="001B7350" w:rsidRPr="00C50CD4" w:rsidRDefault="001B7350" w:rsidP="001B7350">
            <w:pPr>
              <w:spacing w:line="480" w:lineRule="auto"/>
              <w:jc w:val="both"/>
              <w:rPr>
                <w:rFonts w:cstheme="minorHAnsi"/>
                <w:i/>
                <w:iCs/>
                <w:sz w:val="16"/>
                <w:szCs w:val="16"/>
                <w:lang w:val="en-US"/>
              </w:rPr>
            </w:pPr>
          </w:p>
        </w:tc>
      </w:tr>
      <w:tr w:rsidR="001B7350" w:rsidRPr="00C50CD4" w14:paraId="0F2F0492" w14:textId="77777777" w:rsidTr="001B7350">
        <w:tc>
          <w:tcPr>
            <w:tcW w:w="1399" w:type="dxa"/>
            <w:tcBorders>
              <w:top w:val="single" w:sz="4" w:space="0" w:color="auto"/>
              <w:bottom w:val="single" w:sz="4" w:space="0" w:color="auto"/>
            </w:tcBorders>
          </w:tcPr>
          <w:p w14:paraId="03596AE9" w14:textId="77777777" w:rsidR="001B7350" w:rsidRPr="001F17EC" w:rsidRDefault="001B7350" w:rsidP="001B7350">
            <w:pPr>
              <w:spacing w:line="480" w:lineRule="auto"/>
              <w:rPr>
                <w:rFonts w:cstheme="minorHAnsi"/>
                <w:b/>
                <w:bCs/>
                <w:sz w:val="16"/>
                <w:szCs w:val="16"/>
                <w:lang w:val="en-US"/>
              </w:rPr>
            </w:pPr>
            <w:r w:rsidRPr="00CF155B">
              <w:rPr>
                <w:sz w:val="16"/>
                <w:szCs w:val="16"/>
                <w:lang w:val="en-US"/>
              </w:rPr>
              <w:t>Closest Overall Margin</w:t>
            </w:r>
          </w:p>
        </w:tc>
        <w:tc>
          <w:tcPr>
            <w:tcW w:w="1226" w:type="dxa"/>
            <w:tcBorders>
              <w:top w:val="single" w:sz="4" w:space="0" w:color="auto"/>
              <w:bottom w:val="single" w:sz="4" w:space="0" w:color="auto"/>
            </w:tcBorders>
          </w:tcPr>
          <w:p w14:paraId="1867151C"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296 (44</w:t>
            </w:r>
            <w:r>
              <w:rPr>
                <w:sz w:val="16"/>
                <w:szCs w:val="16"/>
                <w:lang w:val="en-US"/>
              </w:rPr>
              <w:t>.2</w:t>
            </w:r>
            <w:r w:rsidRPr="00CF155B">
              <w:rPr>
                <w:sz w:val="16"/>
                <w:szCs w:val="16"/>
                <w:lang w:val="en-US"/>
              </w:rPr>
              <w:t>)</w:t>
            </w:r>
          </w:p>
        </w:tc>
        <w:tc>
          <w:tcPr>
            <w:tcW w:w="1227" w:type="dxa"/>
            <w:tcBorders>
              <w:top w:val="single" w:sz="4" w:space="0" w:color="auto"/>
              <w:bottom w:val="single" w:sz="4" w:space="0" w:color="auto"/>
            </w:tcBorders>
          </w:tcPr>
          <w:p w14:paraId="45A189F2"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303 (45</w:t>
            </w:r>
            <w:r>
              <w:rPr>
                <w:sz w:val="16"/>
                <w:szCs w:val="16"/>
                <w:lang w:val="en-US"/>
              </w:rPr>
              <w:t>.3</w:t>
            </w:r>
            <w:r w:rsidRPr="00CF155B">
              <w:rPr>
                <w:sz w:val="16"/>
                <w:szCs w:val="16"/>
                <w:lang w:val="en-US"/>
              </w:rPr>
              <w:t>)</w:t>
            </w:r>
          </w:p>
        </w:tc>
        <w:tc>
          <w:tcPr>
            <w:tcW w:w="1227" w:type="dxa"/>
            <w:tcBorders>
              <w:top w:val="single" w:sz="4" w:space="0" w:color="auto"/>
              <w:bottom w:val="single" w:sz="4" w:space="0" w:color="auto"/>
            </w:tcBorders>
          </w:tcPr>
          <w:p w14:paraId="6135DA49"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42 (6.3)</w:t>
            </w:r>
          </w:p>
        </w:tc>
        <w:tc>
          <w:tcPr>
            <w:tcW w:w="1227" w:type="dxa"/>
            <w:tcBorders>
              <w:top w:val="single" w:sz="4" w:space="0" w:color="auto"/>
              <w:bottom w:val="single" w:sz="4" w:space="0" w:color="auto"/>
            </w:tcBorders>
          </w:tcPr>
          <w:p w14:paraId="6A040666" w14:textId="77777777" w:rsidR="001B7350" w:rsidRPr="001F17EC" w:rsidRDefault="001B7350" w:rsidP="001B7350">
            <w:pPr>
              <w:spacing w:line="480" w:lineRule="auto"/>
              <w:jc w:val="both"/>
              <w:rPr>
                <w:rFonts w:cstheme="minorHAnsi"/>
                <w:sz w:val="16"/>
                <w:szCs w:val="16"/>
                <w:lang w:val="en-US"/>
              </w:rPr>
            </w:pPr>
            <w:r w:rsidRPr="00CF155B">
              <w:rPr>
                <w:sz w:val="16"/>
                <w:szCs w:val="16"/>
                <w:lang w:val="en-US"/>
              </w:rPr>
              <w:t>26 (3.9)</w:t>
            </w:r>
          </w:p>
        </w:tc>
        <w:tc>
          <w:tcPr>
            <w:tcW w:w="1218" w:type="dxa"/>
            <w:tcBorders>
              <w:top w:val="single" w:sz="4" w:space="0" w:color="auto"/>
              <w:bottom w:val="single" w:sz="4" w:space="0" w:color="auto"/>
            </w:tcBorders>
          </w:tcPr>
          <w:p w14:paraId="377655C4" w14:textId="77777777" w:rsidR="001B7350" w:rsidRPr="00C50CD4" w:rsidRDefault="001B7350" w:rsidP="001B7350">
            <w:pPr>
              <w:spacing w:line="480" w:lineRule="auto"/>
              <w:jc w:val="both"/>
              <w:rPr>
                <w:rFonts w:cstheme="minorHAnsi"/>
                <w:i/>
                <w:iCs/>
                <w:sz w:val="16"/>
                <w:szCs w:val="16"/>
                <w:lang w:val="en-US"/>
              </w:rPr>
            </w:pPr>
            <w:r>
              <w:rPr>
                <w:rFonts w:cstheme="minorHAnsi"/>
                <w:i/>
                <w:iCs/>
                <w:sz w:val="16"/>
                <w:szCs w:val="16"/>
                <w:lang w:val="en-US"/>
              </w:rPr>
              <w:t>667</w:t>
            </w:r>
          </w:p>
        </w:tc>
        <w:tc>
          <w:tcPr>
            <w:tcW w:w="1486" w:type="dxa"/>
            <w:tcBorders>
              <w:top w:val="single" w:sz="4" w:space="0" w:color="auto"/>
              <w:bottom w:val="single" w:sz="4" w:space="0" w:color="auto"/>
            </w:tcBorders>
          </w:tcPr>
          <w:p w14:paraId="51C50A75" w14:textId="77777777" w:rsidR="001B7350" w:rsidRPr="00C50CD4" w:rsidRDefault="001B7350" w:rsidP="001B7350">
            <w:pPr>
              <w:spacing w:line="480" w:lineRule="auto"/>
              <w:jc w:val="both"/>
              <w:rPr>
                <w:rFonts w:cstheme="minorHAnsi"/>
                <w:i/>
                <w:iCs/>
                <w:sz w:val="16"/>
                <w:szCs w:val="16"/>
                <w:lang w:val="en-US"/>
              </w:rPr>
            </w:pPr>
          </w:p>
        </w:tc>
      </w:tr>
      <w:tr w:rsidR="001B7350" w:rsidRPr="00C50CD4" w14:paraId="083BDB0E" w14:textId="77777777" w:rsidTr="001B7350">
        <w:tc>
          <w:tcPr>
            <w:tcW w:w="1399" w:type="dxa"/>
            <w:tcBorders>
              <w:top w:val="single" w:sz="4" w:space="0" w:color="auto"/>
              <w:bottom w:val="nil"/>
            </w:tcBorders>
          </w:tcPr>
          <w:p w14:paraId="19CF1541"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Age</w:t>
            </w:r>
          </w:p>
        </w:tc>
        <w:tc>
          <w:tcPr>
            <w:tcW w:w="1226" w:type="dxa"/>
            <w:tcBorders>
              <w:top w:val="single" w:sz="4" w:space="0" w:color="auto"/>
              <w:bottom w:val="nil"/>
            </w:tcBorders>
          </w:tcPr>
          <w:p w14:paraId="386F2BA4"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1BEA01EE"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B58C8A5"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18166332"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2DE83561"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667</w:t>
            </w:r>
          </w:p>
        </w:tc>
        <w:tc>
          <w:tcPr>
            <w:tcW w:w="1486" w:type="dxa"/>
            <w:tcBorders>
              <w:top w:val="single" w:sz="4" w:space="0" w:color="auto"/>
              <w:bottom w:val="nil"/>
            </w:tcBorders>
          </w:tcPr>
          <w:p w14:paraId="40549744"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0.39</w:t>
            </w:r>
          </w:p>
        </w:tc>
      </w:tr>
      <w:tr w:rsidR="001B7350" w:rsidRPr="001F17EC" w14:paraId="3D4F000E" w14:textId="77777777" w:rsidTr="001B7350">
        <w:tc>
          <w:tcPr>
            <w:tcW w:w="1399" w:type="dxa"/>
            <w:tcBorders>
              <w:top w:val="nil"/>
            </w:tcBorders>
          </w:tcPr>
          <w:p w14:paraId="7B4F694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&lt;55</w:t>
            </w:r>
          </w:p>
        </w:tc>
        <w:tc>
          <w:tcPr>
            <w:tcW w:w="1226" w:type="dxa"/>
            <w:tcBorders>
              <w:top w:val="nil"/>
            </w:tcBorders>
          </w:tcPr>
          <w:p w14:paraId="30867D52"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78 (42.4)</w:t>
            </w:r>
          </w:p>
        </w:tc>
        <w:tc>
          <w:tcPr>
            <w:tcW w:w="1227" w:type="dxa"/>
            <w:tcBorders>
              <w:top w:val="nil"/>
            </w:tcBorders>
          </w:tcPr>
          <w:p w14:paraId="3282730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90 (48.9)</w:t>
            </w:r>
          </w:p>
        </w:tc>
        <w:tc>
          <w:tcPr>
            <w:tcW w:w="1227" w:type="dxa"/>
            <w:tcBorders>
              <w:top w:val="nil"/>
            </w:tcBorders>
          </w:tcPr>
          <w:p w14:paraId="5182BA64"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11 (6.0)</w:t>
            </w:r>
          </w:p>
        </w:tc>
        <w:tc>
          <w:tcPr>
            <w:tcW w:w="1227" w:type="dxa"/>
            <w:tcBorders>
              <w:top w:val="nil"/>
            </w:tcBorders>
          </w:tcPr>
          <w:p w14:paraId="1F355DA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5 (2.7)</w:t>
            </w:r>
          </w:p>
        </w:tc>
        <w:tc>
          <w:tcPr>
            <w:tcW w:w="1218" w:type="dxa"/>
            <w:tcBorders>
              <w:top w:val="nil"/>
            </w:tcBorders>
          </w:tcPr>
          <w:p w14:paraId="5D579D6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184</w:t>
            </w:r>
          </w:p>
        </w:tc>
        <w:tc>
          <w:tcPr>
            <w:tcW w:w="1486" w:type="dxa"/>
            <w:tcBorders>
              <w:top w:val="nil"/>
            </w:tcBorders>
          </w:tcPr>
          <w:p w14:paraId="053E2CF2" w14:textId="77777777" w:rsidR="001B7350" w:rsidRPr="001F17EC" w:rsidRDefault="001B7350" w:rsidP="001B7350">
            <w:pPr>
              <w:spacing w:line="480" w:lineRule="auto"/>
              <w:jc w:val="both"/>
              <w:rPr>
                <w:rFonts w:cstheme="minorHAnsi"/>
                <w:sz w:val="16"/>
                <w:szCs w:val="16"/>
                <w:lang w:val="en-US"/>
              </w:rPr>
            </w:pPr>
          </w:p>
        </w:tc>
      </w:tr>
      <w:tr w:rsidR="001B7350" w:rsidRPr="001F17EC" w14:paraId="6925EA25" w14:textId="77777777" w:rsidTr="001B7350">
        <w:tc>
          <w:tcPr>
            <w:tcW w:w="1399" w:type="dxa"/>
          </w:tcPr>
          <w:p w14:paraId="1AC1DF2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55-64</w:t>
            </w:r>
          </w:p>
        </w:tc>
        <w:tc>
          <w:tcPr>
            <w:tcW w:w="1226" w:type="dxa"/>
          </w:tcPr>
          <w:p w14:paraId="1A9A61E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98 (47.1)</w:t>
            </w:r>
          </w:p>
        </w:tc>
        <w:tc>
          <w:tcPr>
            <w:tcW w:w="1227" w:type="dxa"/>
          </w:tcPr>
          <w:p w14:paraId="2FAB0ED2"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92 (44.2)</w:t>
            </w:r>
          </w:p>
        </w:tc>
        <w:tc>
          <w:tcPr>
            <w:tcW w:w="1227" w:type="dxa"/>
          </w:tcPr>
          <w:p w14:paraId="50646CB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12 (5.8)</w:t>
            </w:r>
          </w:p>
        </w:tc>
        <w:tc>
          <w:tcPr>
            <w:tcW w:w="1227" w:type="dxa"/>
          </w:tcPr>
          <w:p w14:paraId="37AAE3C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6 (2.9)</w:t>
            </w:r>
          </w:p>
        </w:tc>
        <w:tc>
          <w:tcPr>
            <w:tcW w:w="1218" w:type="dxa"/>
          </w:tcPr>
          <w:p w14:paraId="31F0E71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208</w:t>
            </w:r>
          </w:p>
        </w:tc>
        <w:tc>
          <w:tcPr>
            <w:tcW w:w="1486" w:type="dxa"/>
          </w:tcPr>
          <w:p w14:paraId="01DF289E" w14:textId="77777777" w:rsidR="001B7350" w:rsidRPr="001F17EC" w:rsidRDefault="001B7350" w:rsidP="001B7350">
            <w:pPr>
              <w:spacing w:line="480" w:lineRule="auto"/>
              <w:jc w:val="both"/>
              <w:rPr>
                <w:rFonts w:cstheme="minorHAnsi"/>
                <w:sz w:val="16"/>
                <w:szCs w:val="16"/>
                <w:lang w:val="en-US"/>
              </w:rPr>
            </w:pPr>
          </w:p>
        </w:tc>
      </w:tr>
      <w:tr w:rsidR="001B7350" w:rsidRPr="001F17EC" w14:paraId="0FF99815" w14:textId="77777777" w:rsidTr="001B7350">
        <w:tc>
          <w:tcPr>
            <w:tcW w:w="1399" w:type="dxa"/>
          </w:tcPr>
          <w:p w14:paraId="6E9488D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65-74</w:t>
            </w:r>
          </w:p>
        </w:tc>
        <w:tc>
          <w:tcPr>
            <w:tcW w:w="1226" w:type="dxa"/>
          </w:tcPr>
          <w:p w14:paraId="5352E3E4"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90 (45.9)</w:t>
            </w:r>
          </w:p>
        </w:tc>
        <w:tc>
          <w:tcPr>
            <w:tcW w:w="1227" w:type="dxa"/>
          </w:tcPr>
          <w:p w14:paraId="2DFD93CC"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83 (42.3)</w:t>
            </w:r>
          </w:p>
        </w:tc>
        <w:tc>
          <w:tcPr>
            <w:tcW w:w="1227" w:type="dxa"/>
          </w:tcPr>
          <w:p w14:paraId="741BB72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15 (7.7)</w:t>
            </w:r>
          </w:p>
        </w:tc>
        <w:tc>
          <w:tcPr>
            <w:tcW w:w="1227" w:type="dxa"/>
          </w:tcPr>
          <w:p w14:paraId="664E15ED"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8 (4.1)</w:t>
            </w:r>
          </w:p>
        </w:tc>
        <w:tc>
          <w:tcPr>
            <w:tcW w:w="1218" w:type="dxa"/>
          </w:tcPr>
          <w:p w14:paraId="5CAC1F4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196</w:t>
            </w:r>
          </w:p>
        </w:tc>
        <w:tc>
          <w:tcPr>
            <w:tcW w:w="1486" w:type="dxa"/>
          </w:tcPr>
          <w:p w14:paraId="5239D6FD" w14:textId="77777777" w:rsidR="001B7350" w:rsidRPr="001F17EC" w:rsidRDefault="001B7350" w:rsidP="001B7350">
            <w:pPr>
              <w:spacing w:line="480" w:lineRule="auto"/>
              <w:jc w:val="both"/>
              <w:rPr>
                <w:rFonts w:cstheme="minorHAnsi"/>
                <w:sz w:val="16"/>
                <w:szCs w:val="16"/>
                <w:lang w:val="en-US"/>
              </w:rPr>
            </w:pPr>
          </w:p>
        </w:tc>
      </w:tr>
      <w:tr w:rsidR="001B7350" w:rsidRPr="001F17EC" w14:paraId="743D4F15" w14:textId="77777777" w:rsidTr="001B7350">
        <w:tc>
          <w:tcPr>
            <w:tcW w:w="1399" w:type="dxa"/>
            <w:tcBorders>
              <w:bottom w:val="single" w:sz="4" w:space="0" w:color="auto"/>
            </w:tcBorders>
          </w:tcPr>
          <w:p w14:paraId="754C0DE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≥75</w:t>
            </w:r>
          </w:p>
        </w:tc>
        <w:tc>
          <w:tcPr>
            <w:tcW w:w="1226" w:type="dxa"/>
            <w:tcBorders>
              <w:bottom w:val="single" w:sz="4" w:space="0" w:color="auto"/>
            </w:tcBorders>
          </w:tcPr>
          <w:p w14:paraId="01BD700C"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30 (38.0)</w:t>
            </w:r>
          </w:p>
        </w:tc>
        <w:tc>
          <w:tcPr>
            <w:tcW w:w="1227" w:type="dxa"/>
            <w:tcBorders>
              <w:bottom w:val="single" w:sz="4" w:space="0" w:color="auto"/>
            </w:tcBorders>
          </w:tcPr>
          <w:p w14:paraId="5B8020D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38 (48.1)</w:t>
            </w:r>
          </w:p>
        </w:tc>
        <w:tc>
          <w:tcPr>
            <w:tcW w:w="1227" w:type="dxa"/>
            <w:tcBorders>
              <w:bottom w:val="single" w:sz="4" w:space="0" w:color="auto"/>
            </w:tcBorders>
          </w:tcPr>
          <w:p w14:paraId="5D79104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4 (5.1)</w:t>
            </w:r>
          </w:p>
        </w:tc>
        <w:tc>
          <w:tcPr>
            <w:tcW w:w="1227" w:type="dxa"/>
            <w:tcBorders>
              <w:bottom w:val="single" w:sz="4" w:space="0" w:color="auto"/>
            </w:tcBorders>
          </w:tcPr>
          <w:p w14:paraId="087276C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7 (8.9)</w:t>
            </w:r>
          </w:p>
        </w:tc>
        <w:tc>
          <w:tcPr>
            <w:tcW w:w="1218" w:type="dxa"/>
            <w:tcBorders>
              <w:bottom w:val="single" w:sz="4" w:space="0" w:color="auto"/>
            </w:tcBorders>
          </w:tcPr>
          <w:p w14:paraId="2A432A8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79</w:t>
            </w:r>
          </w:p>
        </w:tc>
        <w:tc>
          <w:tcPr>
            <w:tcW w:w="1486" w:type="dxa"/>
            <w:tcBorders>
              <w:bottom w:val="single" w:sz="4" w:space="0" w:color="auto"/>
            </w:tcBorders>
          </w:tcPr>
          <w:p w14:paraId="6DC3310A" w14:textId="77777777" w:rsidR="001B7350" w:rsidRPr="001F17EC" w:rsidRDefault="001B7350" w:rsidP="001B7350">
            <w:pPr>
              <w:spacing w:line="480" w:lineRule="auto"/>
              <w:jc w:val="both"/>
              <w:rPr>
                <w:rFonts w:cstheme="minorHAnsi"/>
                <w:sz w:val="16"/>
                <w:szCs w:val="16"/>
                <w:lang w:val="en-US"/>
              </w:rPr>
            </w:pPr>
          </w:p>
        </w:tc>
      </w:tr>
      <w:tr w:rsidR="001B7350" w:rsidRPr="00C50CD4" w14:paraId="3986C5D0" w14:textId="77777777" w:rsidTr="001B7350">
        <w:tc>
          <w:tcPr>
            <w:tcW w:w="1399" w:type="dxa"/>
            <w:tcBorders>
              <w:top w:val="single" w:sz="4" w:space="0" w:color="auto"/>
              <w:bottom w:val="nil"/>
            </w:tcBorders>
          </w:tcPr>
          <w:p w14:paraId="6F0FBB9B"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Site</w:t>
            </w:r>
          </w:p>
        </w:tc>
        <w:tc>
          <w:tcPr>
            <w:tcW w:w="1226" w:type="dxa"/>
            <w:tcBorders>
              <w:top w:val="single" w:sz="4" w:space="0" w:color="auto"/>
              <w:bottom w:val="nil"/>
            </w:tcBorders>
          </w:tcPr>
          <w:p w14:paraId="499D2790"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D039BB3"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E78FA70"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022CA7C8"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062D5856"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666</w:t>
            </w:r>
          </w:p>
        </w:tc>
        <w:tc>
          <w:tcPr>
            <w:tcW w:w="1486" w:type="dxa"/>
            <w:tcBorders>
              <w:top w:val="single" w:sz="4" w:space="0" w:color="auto"/>
              <w:bottom w:val="nil"/>
            </w:tcBorders>
          </w:tcPr>
          <w:p w14:paraId="14A282F6"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0.003</w:t>
            </w:r>
          </w:p>
        </w:tc>
      </w:tr>
      <w:tr w:rsidR="001B7350" w:rsidRPr="001F17EC" w14:paraId="32B9011D" w14:textId="77777777" w:rsidTr="001B7350">
        <w:tc>
          <w:tcPr>
            <w:tcW w:w="1399" w:type="dxa"/>
            <w:tcBorders>
              <w:top w:val="nil"/>
            </w:tcBorders>
          </w:tcPr>
          <w:p w14:paraId="025F9ED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Oral Tongue</w:t>
            </w:r>
          </w:p>
        </w:tc>
        <w:tc>
          <w:tcPr>
            <w:tcW w:w="1226" w:type="dxa"/>
            <w:tcBorders>
              <w:top w:val="nil"/>
            </w:tcBorders>
          </w:tcPr>
          <w:p w14:paraId="295D208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187 (51.0)</w:t>
            </w:r>
          </w:p>
        </w:tc>
        <w:tc>
          <w:tcPr>
            <w:tcW w:w="1227" w:type="dxa"/>
            <w:tcBorders>
              <w:top w:val="nil"/>
            </w:tcBorders>
          </w:tcPr>
          <w:p w14:paraId="74B4C782"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154 (42.0)</w:t>
            </w:r>
          </w:p>
        </w:tc>
        <w:tc>
          <w:tcPr>
            <w:tcW w:w="1227" w:type="dxa"/>
            <w:tcBorders>
              <w:top w:val="nil"/>
            </w:tcBorders>
          </w:tcPr>
          <w:p w14:paraId="5656C47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18 (4.9)</w:t>
            </w:r>
          </w:p>
        </w:tc>
        <w:tc>
          <w:tcPr>
            <w:tcW w:w="1227" w:type="dxa"/>
            <w:tcBorders>
              <w:top w:val="nil"/>
            </w:tcBorders>
          </w:tcPr>
          <w:p w14:paraId="59BC7F12"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8 (2.2)</w:t>
            </w:r>
          </w:p>
        </w:tc>
        <w:tc>
          <w:tcPr>
            <w:tcW w:w="1218" w:type="dxa"/>
            <w:tcBorders>
              <w:top w:val="nil"/>
            </w:tcBorders>
          </w:tcPr>
          <w:p w14:paraId="2F63ADF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367</w:t>
            </w:r>
          </w:p>
        </w:tc>
        <w:tc>
          <w:tcPr>
            <w:tcW w:w="1486" w:type="dxa"/>
            <w:tcBorders>
              <w:top w:val="nil"/>
            </w:tcBorders>
          </w:tcPr>
          <w:p w14:paraId="1E15505F" w14:textId="77777777" w:rsidR="001B7350" w:rsidRPr="001F17EC" w:rsidRDefault="001B7350" w:rsidP="001B7350">
            <w:pPr>
              <w:spacing w:line="480" w:lineRule="auto"/>
              <w:jc w:val="both"/>
              <w:rPr>
                <w:rFonts w:cstheme="minorHAnsi"/>
                <w:sz w:val="16"/>
                <w:szCs w:val="16"/>
                <w:lang w:val="en-US"/>
              </w:rPr>
            </w:pPr>
          </w:p>
        </w:tc>
      </w:tr>
      <w:tr w:rsidR="001B7350" w:rsidRPr="001F17EC" w14:paraId="7BC7B180" w14:textId="77777777" w:rsidTr="001B7350">
        <w:tc>
          <w:tcPr>
            <w:tcW w:w="1399" w:type="dxa"/>
          </w:tcPr>
          <w:p w14:paraId="7E6C7CA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Floor of Mouth</w:t>
            </w:r>
          </w:p>
        </w:tc>
        <w:tc>
          <w:tcPr>
            <w:tcW w:w="1226" w:type="dxa"/>
          </w:tcPr>
          <w:p w14:paraId="22F687E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65 (36.5)</w:t>
            </w:r>
          </w:p>
        </w:tc>
        <w:tc>
          <w:tcPr>
            <w:tcW w:w="1227" w:type="dxa"/>
          </w:tcPr>
          <w:p w14:paraId="66C7969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88 (49.4)</w:t>
            </w:r>
          </w:p>
        </w:tc>
        <w:tc>
          <w:tcPr>
            <w:tcW w:w="1227" w:type="dxa"/>
          </w:tcPr>
          <w:p w14:paraId="11E8B5C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17 (9.6)</w:t>
            </w:r>
          </w:p>
        </w:tc>
        <w:tc>
          <w:tcPr>
            <w:tcW w:w="1227" w:type="dxa"/>
          </w:tcPr>
          <w:p w14:paraId="2792A9D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8 (4.5)</w:t>
            </w:r>
          </w:p>
        </w:tc>
        <w:tc>
          <w:tcPr>
            <w:tcW w:w="1218" w:type="dxa"/>
          </w:tcPr>
          <w:p w14:paraId="4089DA4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178</w:t>
            </w:r>
          </w:p>
        </w:tc>
        <w:tc>
          <w:tcPr>
            <w:tcW w:w="1486" w:type="dxa"/>
          </w:tcPr>
          <w:p w14:paraId="03876203" w14:textId="77777777" w:rsidR="001B7350" w:rsidRPr="001F17EC" w:rsidRDefault="001B7350" w:rsidP="001B7350">
            <w:pPr>
              <w:spacing w:line="480" w:lineRule="auto"/>
              <w:jc w:val="both"/>
              <w:rPr>
                <w:rFonts w:cstheme="minorHAnsi"/>
                <w:sz w:val="16"/>
                <w:szCs w:val="16"/>
                <w:lang w:val="en-US"/>
              </w:rPr>
            </w:pPr>
          </w:p>
        </w:tc>
      </w:tr>
      <w:tr w:rsidR="001B7350" w:rsidRPr="001F17EC" w14:paraId="2CB28A68" w14:textId="77777777" w:rsidTr="001B7350">
        <w:tc>
          <w:tcPr>
            <w:tcW w:w="1399" w:type="dxa"/>
          </w:tcPr>
          <w:p w14:paraId="36F1865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Buccal</w:t>
            </w:r>
          </w:p>
        </w:tc>
        <w:tc>
          <w:tcPr>
            <w:tcW w:w="1226" w:type="dxa"/>
          </w:tcPr>
          <w:p w14:paraId="6ABBA7C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16 (31.4)</w:t>
            </w:r>
          </w:p>
        </w:tc>
        <w:tc>
          <w:tcPr>
            <w:tcW w:w="1227" w:type="dxa"/>
          </w:tcPr>
          <w:p w14:paraId="3C202D8C"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27 (52.9)</w:t>
            </w:r>
          </w:p>
        </w:tc>
        <w:tc>
          <w:tcPr>
            <w:tcW w:w="1227" w:type="dxa"/>
          </w:tcPr>
          <w:p w14:paraId="39802CCD"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 (5.9)</w:t>
            </w:r>
          </w:p>
        </w:tc>
        <w:tc>
          <w:tcPr>
            <w:tcW w:w="1227" w:type="dxa"/>
          </w:tcPr>
          <w:p w14:paraId="05437F4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5 (9.8)</w:t>
            </w:r>
          </w:p>
        </w:tc>
        <w:tc>
          <w:tcPr>
            <w:tcW w:w="1218" w:type="dxa"/>
          </w:tcPr>
          <w:p w14:paraId="09759EBC"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51</w:t>
            </w:r>
          </w:p>
        </w:tc>
        <w:tc>
          <w:tcPr>
            <w:tcW w:w="1486" w:type="dxa"/>
          </w:tcPr>
          <w:p w14:paraId="005735AB" w14:textId="77777777" w:rsidR="001B7350" w:rsidRPr="001F17EC" w:rsidRDefault="001B7350" w:rsidP="001B7350">
            <w:pPr>
              <w:spacing w:line="480" w:lineRule="auto"/>
              <w:jc w:val="both"/>
              <w:rPr>
                <w:rFonts w:cstheme="minorHAnsi"/>
                <w:sz w:val="16"/>
                <w:szCs w:val="16"/>
                <w:lang w:val="en-US"/>
              </w:rPr>
            </w:pPr>
          </w:p>
        </w:tc>
      </w:tr>
      <w:tr w:rsidR="001B7350" w:rsidRPr="001F17EC" w14:paraId="462259CC" w14:textId="77777777" w:rsidTr="001B7350">
        <w:tc>
          <w:tcPr>
            <w:tcW w:w="1399" w:type="dxa"/>
          </w:tcPr>
          <w:p w14:paraId="587494D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Retromolar</w:t>
            </w:r>
          </w:p>
        </w:tc>
        <w:tc>
          <w:tcPr>
            <w:tcW w:w="1226" w:type="dxa"/>
          </w:tcPr>
          <w:p w14:paraId="0B7EFB4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15 (38.5)</w:t>
            </w:r>
          </w:p>
        </w:tc>
        <w:tc>
          <w:tcPr>
            <w:tcW w:w="1227" w:type="dxa"/>
          </w:tcPr>
          <w:p w14:paraId="2179F62F"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21 (53.8)</w:t>
            </w:r>
          </w:p>
        </w:tc>
        <w:tc>
          <w:tcPr>
            <w:tcW w:w="1227" w:type="dxa"/>
          </w:tcPr>
          <w:p w14:paraId="5EE62F6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 (5.1)</w:t>
            </w:r>
          </w:p>
        </w:tc>
        <w:tc>
          <w:tcPr>
            <w:tcW w:w="1227" w:type="dxa"/>
          </w:tcPr>
          <w:p w14:paraId="3FB67E4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 (2.6)</w:t>
            </w:r>
          </w:p>
        </w:tc>
        <w:tc>
          <w:tcPr>
            <w:tcW w:w="1218" w:type="dxa"/>
          </w:tcPr>
          <w:p w14:paraId="57184D07"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39</w:t>
            </w:r>
          </w:p>
        </w:tc>
        <w:tc>
          <w:tcPr>
            <w:tcW w:w="1486" w:type="dxa"/>
          </w:tcPr>
          <w:p w14:paraId="5A4FE573" w14:textId="77777777" w:rsidR="001B7350" w:rsidRPr="001F17EC" w:rsidRDefault="001B7350" w:rsidP="001B7350">
            <w:pPr>
              <w:spacing w:line="480" w:lineRule="auto"/>
              <w:jc w:val="both"/>
              <w:rPr>
                <w:rFonts w:cstheme="minorHAnsi"/>
                <w:sz w:val="16"/>
                <w:szCs w:val="16"/>
                <w:lang w:val="en-US"/>
              </w:rPr>
            </w:pPr>
          </w:p>
        </w:tc>
      </w:tr>
      <w:tr w:rsidR="001B7350" w:rsidRPr="001F17EC" w14:paraId="010529E9" w14:textId="77777777" w:rsidTr="001B7350">
        <w:tc>
          <w:tcPr>
            <w:tcW w:w="1399" w:type="dxa"/>
            <w:tcBorders>
              <w:bottom w:val="single" w:sz="4" w:space="0" w:color="auto"/>
            </w:tcBorders>
          </w:tcPr>
          <w:p w14:paraId="2EDBCBF7" w14:textId="77777777" w:rsidR="001B7350" w:rsidRPr="0022296D" w:rsidRDefault="001B7350" w:rsidP="001B7350">
            <w:pPr>
              <w:spacing w:line="480" w:lineRule="auto"/>
              <w:jc w:val="both"/>
              <w:rPr>
                <w:rFonts w:cstheme="minorHAnsi"/>
                <w:sz w:val="16"/>
                <w:szCs w:val="16"/>
                <w:lang w:val="en-US"/>
              </w:rPr>
            </w:pPr>
            <w:r w:rsidRPr="001F17EC">
              <w:rPr>
                <w:rFonts w:cstheme="minorHAnsi"/>
                <w:sz w:val="16"/>
                <w:szCs w:val="16"/>
                <w:lang w:val="en-US"/>
              </w:rPr>
              <w:t>Other</w:t>
            </w:r>
            <w:r>
              <w:rPr>
                <w:rFonts w:cstheme="minorHAnsi"/>
                <w:sz w:val="16"/>
                <w:szCs w:val="16"/>
                <w:lang w:val="en-US"/>
              </w:rPr>
              <w:t>*</w:t>
            </w:r>
          </w:p>
        </w:tc>
        <w:tc>
          <w:tcPr>
            <w:tcW w:w="1226" w:type="dxa"/>
            <w:tcBorders>
              <w:bottom w:val="single" w:sz="4" w:space="0" w:color="auto"/>
            </w:tcBorders>
          </w:tcPr>
          <w:p w14:paraId="412C88F0"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13 (41.9)</w:t>
            </w:r>
          </w:p>
        </w:tc>
        <w:tc>
          <w:tcPr>
            <w:tcW w:w="1227" w:type="dxa"/>
            <w:tcBorders>
              <w:bottom w:val="single" w:sz="4" w:space="0" w:color="auto"/>
            </w:tcBorders>
          </w:tcPr>
          <w:p w14:paraId="648E409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12 (38.7)</w:t>
            </w:r>
          </w:p>
        </w:tc>
        <w:tc>
          <w:tcPr>
            <w:tcW w:w="1227" w:type="dxa"/>
            <w:tcBorders>
              <w:bottom w:val="single" w:sz="4" w:space="0" w:color="auto"/>
            </w:tcBorders>
          </w:tcPr>
          <w:p w14:paraId="4050E627"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 (6.5)</w:t>
            </w:r>
          </w:p>
        </w:tc>
        <w:tc>
          <w:tcPr>
            <w:tcW w:w="1227" w:type="dxa"/>
            <w:tcBorders>
              <w:bottom w:val="single" w:sz="4" w:space="0" w:color="auto"/>
            </w:tcBorders>
          </w:tcPr>
          <w:p w14:paraId="7A9A455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4 (12.9)</w:t>
            </w:r>
          </w:p>
        </w:tc>
        <w:tc>
          <w:tcPr>
            <w:tcW w:w="1218" w:type="dxa"/>
            <w:tcBorders>
              <w:bottom w:val="single" w:sz="4" w:space="0" w:color="auto"/>
            </w:tcBorders>
          </w:tcPr>
          <w:p w14:paraId="0B62753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31</w:t>
            </w:r>
          </w:p>
        </w:tc>
        <w:tc>
          <w:tcPr>
            <w:tcW w:w="1486" w:type="dxa"/>
            <w:tcBorders>
              <w:bottom w:val="single" w:sz="4" w:space="0" w:color="auto"/>
            </w:tcBorders>
          </w:tcPr>
          <w:p w14:paraId="5B37A6C1" w14:textId="77777777" w:rsidR="001B7350" w:rsidRPr="001F17EC" w:rsidRDefault="001B7350" w:rsidP="001B7350">
            <w:pPr>
              <w:spacing w:line="480" w:lineRule="auto"/>
              <w:jc w:val="both"/>
              <w:rPr>
                <w:rFonts w:cstheme="minorHAnsi"/>
                <w:sz w:val="16"/>
                <w:szCs w:val="16"/>
                <w:lang w:val="en-US"/>
              </w:rPr>
            </w:pPr>
          </w:p>
        </w:tc>
      </w:tr>
      <w:tr w:rsidR="001B7350" w:rsidRPr="00C50CD4" w14:paraId="6FE9EA6B" w14:textId="77777777" w:rsidTr="001B7350">
        <w:tc>
          <w:tcPr>
            <w:tcW w:w="1399" w:type="dxa"/>
            <w:tcBorders>
              <w:top w:val="single" w:sz="4" w:space="0" w:color="auto"/>
              <w:bottom w:val="nil"/>
            </w:tcBorders>
          </w:tcPr>
          <w:p w14:paraId="3E25836C" w14:textId="77777777" w:rsidR="001B7350" w:rsidRPr="001F17EC" w:rsidRDefault="001B7350" w:rsidP="001B7350">
            <w:pPr>
              <w:spacing w:line="480" w:lineRule="auto"/>
              <w:jc w:val="both"/>
              <w:rPr>
                <w:rFonts w:cstheme="minorHAnsi"/>
                <w:b/>
                <w:bCs/>
                <w:sz w:val="16"/>
                <w:szCs w:val="16"/>
                <w:lang w:val="en-US"/>
              </w:rPr>
            </w:pPr>
            <w:proofErr w:type="spellStart"/>
            <w:r w:rsidRPr="001F17EC">
              <w:rPr>
                <w:rFonts w:cstheme="minorHAnsi"/>
                <w:b/>
                <w:bCs/>
                <w:sz w:val="16"/>
                <w:szCs w:val="16"/>
                <w:lang w:val="en-US"/>
              </w:rPr>
              <w:t>pT</w:t>
            </w:r>
            <w:proofErr w:type="spellEnd"/>
            <w:r w:rsidRPr="001F17EC">
              <w:rPr>
                <w:rFonts w:cstheme="minorHAnsi"/>
                <w:b/>
                <w:bCs/>
                <w:sz w:val="16"/>
                <w:szCs w:val="16"/>
                <w:lang w:val="en-US"/>
              </w:rPr>
              <w:t xml:space="preserve"> AJCC 7</w:t>
            </w:r>
          </w:p>
        </w:tc>
        <w:tc>
          <w:tcPr>
            <w:tcW w:w="1226" w:type="dxa"/>
            <w:tcBorders>
              <w:top w:val="single" w:sz="4" w:space="0" w:color="auto"/>
              <w:bottom w:val="nil"/>
            </w:tcBorders>
          </w:tcPr>
          <w:p w14:paraId="402F8D6B"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B51163D"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0CF103A"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52AE7AD4"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0AAAF74D"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667</w:t>
            </w:r>
          </w:p>
        </w:tc>
        <w:tc>
          <w:tcPr>
            <w:tcW w:w="1486" w:type="dxa"/>
            <w:tcBorders>
              <w:top w:val="single" w:sz="4" w:space="0" w:color="auto"/>
              <w:bottom w:val="nil"/>
            </w:tcBorders>
          </w:tcPr>
          <w:p w14:paraId="5BDE081B"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0.13</w:t>
            </w:r>
          </w:p>
        </w:tc>
      </w:tr>
      <w:tr w:rsidR="001B7350" w:rsidRPr="001F17EC" w14:paraId="667E094B" w14:textId="77777777" w:rsidTr="001B7350">
        <w:tc>
          <w:tcPr>
            <w:tcW w:w="1399" w:type="dxa"/>
            <w:tcBorders>
              <w:top w:val="nil"/>
            </w:tcBorders>
          </w:tcPr>
          <w:p w14:paraId="7BD2F950"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lastRenderedPageBreak/>
              <w:t>T1</w:t>
            </w:r>
          </w:p>
        </w:tc>
        <w:tc>
          <w:tcPr>
            <w:tcW w:w="1226" w:type="dxa"/>
            <w:tcBorders>
              <w:top w:val="nil"/>
            </w:tcBorders>
          </w:tcPr>
          <w:p w14:paraId="67B3685F"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150 (45.6)</w:t>
            </w:r>
          </w:p>
        </w:tc>
        <w:tc>
          <w:tcPr>
            <w:tcW w:w="1227" w:type="dxa"/>
            <w:tcBorders>
              <w:top w:val="nil"/>
            </w:tcBorders>
          </w:tcPr>
          <w:p w14:paraId="68B7FD8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156 (47.4)</w:t>
            </w:r>
          </w:p>
        </w:tc>
        <w:tc>
          <w:tcPr>
            <w:tcW w:w="1227" w:type="dxa"/>
            <w:tcBorders>
              <w:top w:val="nil"/>
            </w:tcBorders>
          </w:tcPr>
          <w:p w14:paraId="7585BE9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13 (4.0)</w:t>
            </w:r>
          </w:p>
        </w:tc>
        <w:tc>
          <w:tcPr>
            <w:tcW w:w="1227" w:type="dxa"/>
            <w:tcBorders>
              <w:top w:val="nil"/>
            </w:tcBorders>
          </w:tcPr>
          <w:p w14:paraId="26ECA60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10 (3.0)</w:t>
            </w:r>
          </w:p>
        </w:tc>
        <w:tc>
          <w:tcPr>
            <w:tcW w:w="1218" w:type="dxa"/>
            <w:tcBorders>
              <w:top w:val="nil"/>
            </w:tcBorders>
          </w:tcPr>
          <w:p w14:paraId="5FAB37C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329</w:t>
            </w:r>
          </w:p>
        </w:tc>
        <w:tc>
          <w:tcPr>
            <w:tcW w:w="1486" w:type="dxa"/>
            <w:tcBorders>
              <w:top w:val="nil"/>
            </w:tcBorders>
          </w:tcPr>
          <w:p w14:paraId="4687E58C" w14:textId="77777777" w:rsidR="001B7350" w:rsidRPr="001F17EC" w:rsidRDefault="001B7350" w:rsidP="001B7350">
            <w:pPr>
              <w:spacing w:line="480" w:lineRule="auto"/>
              <w:jc w:val="both"/>
              <w:rPr>
                <w:rFonts w:cstheme="minorHAnsi"/>
                <w:sz w:val="16"/>
                <w:szCs w:val="16"/>
                <w:lang w:val="en-US"/>
              </w:rPr>
            </w:pPr>
          </w:p>
        </w:tc>
      </w:tr>
      <w:tr w:rsidR="001B7350" w:rsidRPr="001F17EC" w14:paraId="750DC87E" w14:textId="77777777" w:rsidTr="001B7350">
        <w:tc>
          <w:tcPr>
            <w:tcW w:w="1399" w:type="dxa"/>
          </w:tcPr>
          <w:p w14:paraId="0C376F7F"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T2</w:t>
            </w:r>
          </w:p>
        </w:tc>
        <w:tc>
          <w:tcPr>
            <w:tcW w:w="1226" w:type="dxa"/>
          </w:tcPr>
          <w:p w14:paraId="45BD082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132 (42.4)</w:t>
            </w:r>
          </w:p>
        </w:tc>
        <w:tc>
          <w:tcPr>
            <w:tcW w:w="1227" w:type="dxa"/>
          </w:tcPr>
          <w:p w14:paraId="7FEF39D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136 (43.7)</w:t>
            </w:r>
          </w:p>
        </w:tc>
        <w:tc>
          <w:tcPr>
            <w:tcW w:w="1227" w:type="dxa"/>
          </w:tcPr>
          <w:p w14:paraId="178A5C8D"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27 (8.7)</w:t>
            </w:r>
          </w:p>
        </w:tc>
        <w:tc>
          <w:tcPr>
            <w:tcW w:w="1227" w:type="dxa"/>
          </w:tcPr>
          <w:p w14:paraId="320D3B4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16 (5.1)</w:t>
            </w:r>
          </w:p>
        </w:tc>
        <w:tc>
          <w:tcPr>
            <w:tcW w:w="1218" w:type="dxa"/>
          </w:tcPr>
          <w:p w14:paraId="40A8EE0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311</w:t>
            </w:r>
          </w:p>
        </w:tc>
        <w:tc>
          <w:tcPr>
            <w:tcW w:w="1486" w:type="dxa"/>
          </w:tcPr>
          <w:p w14:paraId="2BBFB84A" w14:textId="77777777" w:rsidR="001B7350" w:rsidRPr="001F17EC" w:rsidRDefault="001B7350" w:rsidP="001B7350">
            <w:pPr>
              <w:spacing w:line="480" w:lineRule="auto"/>
              <w:jc w:val="both"/>
              <w:rPr>
                <w:rFonts w:cstheme="minorHAnsi"/>
                <w:sz w:val="16"/>
                <w:szCs w:val="16"/>
                <w:lang w:val="en-US"/>
              </w:rPr>
            </w:pPr>
          </w:p>
        </w:tc>
      </w:tr>
      <w:tr w:rsidR="001B7350" w:rsidRPr="001F17EC" w14:paraId="1EF4E64B" w14:textId="77777777" w:rsidTr="001B7350">
        <w:tc>
          <w:tcPr>
            <w:tcW w:w="1399" w:type="dxa"/>
            <w:tcBorders>
              <w:bottom w:val="single" w:sz="4" w:space="0" w:color="auto"/>
            </w:tcBorders>
          </w:tcPr>
          <w:p w14:paraId="2CD19345"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T3/T4</w:t>
            </w:r>
          </w:p>
        </w:tc>
        <w:tc>
          <w:tcPr>
            <w:tcW w:w="1226" w:type="dxa"/>
            <w:tcBorders>
              <w:bottom w:val="single" w:sz="4" w:space="0" w:color="auto"/>
            </w:tcBorders>
          </w:tcPr>
          <w:p w14:paraId="7F0B7D87"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14 (51.9)</w:t>
            </w:r>
          </w:p>
        </w:tc>
        <w:tc>
          <w:tcPr>
            <w:tcW w:w="1227" w:type="dxa"/>
            <w:tcBorders>
              <w:bottom w:val="single" w:sz="4" w:space="0" w:color="auto"/>
            </w:tcBorders>
          </w:tcPr>
          <w:p w14:paraId="76DB9E7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11 (40.7)</w:t>
            </w:r>
          </w:p>
        </w:tc>
        <w:tc>
          <w:tcPr>
            <w:tcW w:w="1227" w:type="dxa"/>
            <w:tcBorders>
              <w:bottom w:val="single" w:sz="4" w:space="0" w:color="auto"/>
            </w:tcBorders>
          </w:tcPr>
          <w:p w14:paraId="625B80A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 (7.4)</w:t>
            </w:r>
          </w:p>
        </w:tc>
        <w:tc>
          <w:tcPr>
            <w:tcW w:w="1227" w:type="dxa"/>
            <w:tcBorders>
              <w:bottom w:val="single" w:sz="4" w:space="0" w:color="auto"/>
            </w:tcBorders>
          </w:tcPr>
          <w:p w14:paraId="6B63EB92"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0 (0.0)</w:t>
            </w:r>
          </w:p>
        </w:tc>
        <w:tc>
          <w:tcPr>
            <w:tcW w:w="1218" w:type="dxa"/>
            <w:tcBorders>
              <w:bottom w:val="single" w:sz="4" w:space="0" w:color="auto"/>
            </w:tcBorders>
          </w:tcPr>
          <w:p w14:paraId="73513CD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27</w:t>
            </w:r>
          </w:p>
        </w:tc>
        <w:tc>
          <w:tcPr>
            <w:tcW w:w="1486" w:type="dxa"/>
            <w:tcBorders>
              <w:bottom w:val="single" w:sz="4" w:space="0" w:color="auto"/>
            </w:tcBorders>
          </w:tcPr>
          <w:p w14:paraId="0E99022B" w14:textId="77777777" w:rsidR="001B7350" w:rsidRPr="001F17EC" w:rsidRDefault="001B7350" w:rsidP="001B7350">
            <w:pPr>
              <w:spacing w:line="480" w:lineRule="auto"/>
              <w:jc w:val="both"/>
              <w:rPr>
                <w:rFonts w:cstheme="minorHAnsi"/>
                <w:sz w:val="16"/>
                <w:szCs w:val="16"/>
                <w:lang w:val="en-US"/>
              </w:rPr>
            </w:pPr>
          </w:p>
        </w:tc>
      </w:tr>
      <w:tr w:rsidR="001B7350" w:rsidRPr="00C50CD4" w14:paraId="3BD2379C" w14:textId="77777777" w:rsidTr="001B7350">
        <w:tc>
          <w:tcPr>
            <w:tcW w:w="1399" w:type="dxa"/>
            <w:tcBorders>
              <w:top w:val="single" w:sz="4" w:space="0" w:color="auto"/>
              <w:bottom w:val="nil"/>
            </w:tcBorders>
          </w:tcPr>
          <w:p w14:paraId="34338757" w14:textId="77777777" w:rsidR="001B7350" w:rsidRPr="001F17EC" w:rsidRDefault="001B7350" w:rsidP="001B7350">
            <w:pPr>
              <w:spacing w:line="480" w:lineRule="auto"/>
              <w:jc w:val="both"/>
              <w:rPr>
                <w:rFonts w:cstheme="minorHAnsi"/>
                <w:b/>
                <w:bCs/>
                <w:sz w:val="16"/>
                <w:szCs w:val="16"/>
                <w:lang w:val="en-US"/>
              </w:rPr>
            </w:pPr>
            <w:proofErr w:type="spellStart"/>
            <w:r w:rsidRPr="001F17EC">
              <w:rPr>
                <w:rFonts w:cstheme="minorHAnsi"/>
                <w:b/>
                <w:bCs/>
                <w:sz w:val="16"/>
                <w:szCs w:val="16"/>
                <w:lang w:val="en-US"/>
              </w:rPr>
              <w:t>pN</w:t>
            </w:r>
            <w:proofErr w:type="spellEnd"/>
            <w:r w:rsidRPr="001F17EC">
              <w:rPr>
                <w:rFonts w:cstheme="minorHAnsi"/>
                <w:b/>
                <w:bCs/>
                <w:sz w:val="16"/>
                <w:szCs w:val="16"/>
                <w:lang w:val="en-US"/>
              </w:rPr>
              <w:t xml:space="preserve"> AJCC 7</w:t>
            </w:r>
          </w:p>
        </w:tc>
        <w:tc>
          <w:tcPr>
            <w:tcW w:w="1226" w:type="dxa"/>
            <w:tcBorders>
              <w:top w:val="single" w:sz="4" w:space="0" w:color="auto"/>
              <w:bottom w:val="nil"/>
            </w:tcBorders>
          </w:tcPr>
          <w:p w14:paraId="37DBE202"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097A328F"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FF24488"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C3BF22A"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22C63084"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667</w:t>
            </w:r>
          </w:p>
        </w:tc>
        <w:tc>
          <w:tcPr>
            <w:tcW w:w="1486" w:type="dxa"/>
            <w:tcBorders>
              <w:top w:val="single" w:sz="4" w:space="0" w:color="auto"/>
              <w:bottom w:val="nil"/>
            </w:tcBorders>
          </w:tcPr>
          <w:p w14:paraId="28400A27"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0.04</w:t>
            </w:r>
          </w:p>
        </w:tc>
      </w:tr>
      <w:tr w:rsidR="001B7350" w:rsidRPr="001F17EC" w14:paraId="53A37E58" w14:textId="77777777" w:rsidTr="001B7350">
        <w:tc>
          <w:tcPr>
            <w:tcW w:w="1399" w:type="dxa"/>
            <w:tcBorders>
              <w:top w:val="nil"/>
            </w:tcBorders>
          </w:tcPr>
          <w:p w14:paraId="0AAC336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N0</w:t>
            </w:r>
          </w:p>
        </w:tc>
        <w:tc>
          <w:tcPr>
            <w:tcW w:w="1226" w:type="dxa"/>
            <w:tcBorders>
              <w:top w:val="nil"/>
            </w:tcBorders>
          </w:tcPr>
          <w:p w14:paraId="0B3D37E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222 (45.4)</w:t>
            </w:r>
          </w:p>
        </w:tc>
        <w:tc>
          <w:tcPr>
            <w:tcW w:w="1227" w:type="dxa"/>
            <w:tcBorders>
              <w:top w:val="nil"/>
            </w:tcBorders>
          </w:tcPr>
          <w:p w14:paraId="4695B2C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228 (46.6)</w:t>
            </w:r>
          </w:p>
        </w:tc>
        <w:tc>
          <w:tcPr>
            <w:tcW w:w="1227" w:type="dxa"/>
            <w:tcBorders>
              <w:top w:val="nil"/>
            </w:tcBorders>
          </w:tcPr>
          <w:p w14:paraId="77F8D97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25 (5.1)</w:t>
            </w:r>
          </w:p>
        </w:tc>
        <w:tc>
          <w:tcPr>
            <w:tcW w:w="1227" w:type="dxa"/>
            <w:tcBorders>
              <w:top w:val="nil"/>
            </w:tcBorders>
          </w:tcPr>
          <w:p w14:paraId="20BC255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14 (2.9)</w:t>
            </w:r>
          </w:p>
        </w:tc>
        <w:tc>
          <w:tcPr>
            <w:tcW w:w="1218" w:type="dxa"/>
            <w:tcBorders>
              <w:top w:val="nil"/>
            </w:tcBorders>
          </w:tcPr>
          <w:p w14:paraId="6CF061F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489</w:t>
            </w:r>
          </w:p>
        </w:tc>
        <w:tc>
          <w:tcPr>
            <w:tcW w:w="1486" w:type="dxa"/>
            <w:tcBorders>
              <w:top w:val="nil"/>
            </w:tcBorders>
          </w:tcPr>
          <w:p w14:paraId="5CEB8D95" w14:textId="77777777" w:rsidR="001B7350" w:rsidRPr="001F17EC" w:rsidRDefault="001B7350" w:rsidP="001B7350">
            <w:pPr>
              <w:spacing w:line="480" w:lineRule="auto"/>
              <w:jc w:val="both"/>
              <w:rPr>
                <w:rFonts w:cstheme="minorHAnsi"/>
                <w:sz w:val="16"/>
                <w:szCs w:val="16"/>
                <w:lang w:val="en-US"/>
              </w:rPr>
            </w:pPr>
          </w:p>
        </w:tc>
      </w:tr>
      <w:tr w:rsidR="001B7350" w:rsidRPr="001F17EC" w14:paraId="6C22B72F" w14:textId="77777777" w:rsidTr="001B7350">
        <w:tc>
          <w:tcPr>
            <w:tcW w:w="1399" w:type="dxa"/>
          </w:tcPr>
          <w:p w14:paraId="4232E16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N1</w:t>
            </w:r>
          </w:p>
        </w:tc>
        <w:tc>
          <w:tcPr>
            <w:tcW w:w="1226" w:type="dxa"/>
          </w:tcPr>
          <w:p w14:paraId="34FE8B7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39 (43.8)</w:t>
            </w:r>
          </w:p>
        </w:tc>
        <w:tc>
          <w:tcPr>
            <w:tcW w:w="1227" w:type="dxa"/>
          </w:tcPr>
          <w:p w14:paraId="2439BDB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37 (41.6)</w:t>
            </w:r>
          </w:p>
        </w:tc>
        <w:tc>
          <w:tcPr>
            <w:tcW w:w="1227" w:type="dxa"/>
          </w:tcPr>
          <w:p w14:paraId="562FA24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6 (6.7)</w:t>
            </w:r>
          </w:p>
        </w:tc>
        <w:tc>
          <w:tcPr>
            <w:tcW w:w="1227" w:type="dxa"/>
          </w:tcPr>
          <w:p w14:paraId="7C71F36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7 (7.9)</w:t>
            </w:r>
          </w:p>
        </w:tc>
        <w:tc>
          <w:tcPr>
            <w:tcW w:w="1218" w:type="dxa"/>
          </w:tcPr>
          <w:p w14:paraId="3A93C6A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89</w:t>
            </w:r>
          </w:p>
        </w:tc>
        <w:tc>
          <w:tcPr>
            <w:tcW w:w="1486" w:type="dxa"/>
          </w:tcPr>
          <w:p w14:paraId="5238E7D5" w14:textId="77777777" w:rsidR="001B7350" w:rsidRPr="001F17EC" w:rsidRDefault="001B7350" w:rsidP="001B7350">
            <w:pPr>
              <w:spacing w:line="480" w:lineRule="auto"/>
              <w:jc w:val="both"/>
              <w:rPr>
                <w:rFonts w:cstheme="minorHAnsi"/>
                <w:sz w:val="16"/>
                <w:szCs w:val="16"/>
                <w:lang w:val="en-US"/>
              </w:rPr>
            </w:pPr>
          </w:p>
        </w:tc>
      </w:tr>
      <w:tr w:rsidR="001B7350" w:rsidRPr="001F17EC" w14:paraId="2218C1BC" w14:textId="77777777" w:rsidTr="001B7350">
        <w:tc>
          <w:tcPr>
            <w:tcW w:w="1399" w:type="dxa"/>
            <w:tcBorders>
              <w:bottom w:val="single" w:sz="4" w:space="0" w:color="auto"/>
            </w:tcBorders>
          </w:tcPr>
          <w:p w14:paraId="0ADA79F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N2</w:t>
            </w:r>
          </w:p>
        </w:tc>
        <w:tc>
          <w:tcPr>
            <w:tcW w:w="1226" w:type="dxa"/>
            <w:tcBorders>
              <w:bottom w:val="single" w:sz="4" w:space="0" w:color="auto"/>
            </w:tcBorders>
          </w:tcPr>
          <w:p w14:paraId="7A86B8BF"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35 (39.3)</w:t>
            </w:r>
          </w:p>
        </w:tc>
        <w:tc>
          <w:tcPr>
            <w:tcW w:w="1227" w:type="dxa"/>
            <w:tcBorders>
              <w:bottom w:val="single" w:sz="4" w:space="0" w:color="auto"/>
            </w:tcBorders>
          </w:tcPr>
          <w:p w14:paraId="1D6A6F6D"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38 (42.7)</w:t>
            </w:r>
          </w:p>
        </w:tc>
        <w:tc>
          <w:tcPr>
            <w:tcW w:w="1227" w:type="dxa"/>
            <w:tcBorders>
              <w:bottom w:val="single" w:sz="4" w:space="0" w:color="auto"/>
            </w:tcBorders>
          </w:tcPr>
          <w:p w14:paraId="17415BC7"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11 (12.4)</w:t>
            </w:r>
          </w:p>
        </w:tc>
        <w:tc>
          <w:tcPr>
            <w:tcW w:w="1227" w:type="dxa"/>
            <w:tcBorders>
              <w:bottom w:val="single" w:sz="4" w:space="0" w:color="auto"/>
            </w:tcBorders>
          </w:tcPr>
          <w:p w14:paraId="416A9717"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5 (5.6)</w:t>
            </w:r>
          </w:p>
        </w:tc>
        <w:tc>
          <w:tcPr>
            <w:tcW w:w="1218" w:type="dxa"/>
            <w:tcBorders>
              <w:bottom w:val="single" w:sz="4" w:space="0" w:color="auto"/>
            </w:tcBorders>
          </w:tcPr>
          <w:p w14:paraId="3133373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89</w:t>
            </w:r>
          </w:p>
        </w:tc>
        <w:tc>
          <w:tcPr>
            <w:tcW w:w="1486" w:type="dxa"/>
            <w:tcBorders>
              <w:bottom w:val="single" w:sz="4" w:space="0" w:color="auto"/>
            </w:tcBorders>
          </w:tcPr>
          <w:p w14:paraId="14DA9F2A" w14:textId="77777777" w:rsidR="001B7350" w:rsidRPr="001F17EC" w:rsidRDefault="001B7350" w:rsidP="001B7350">
            <w:pPr>
              <w:spacing w:line="480" w:lineRule="auto"/>
              <w:jc w:val="both"/>
              <w:rPr>
                <w:rFonts w:cstheme="minorHAnsi"/>
                <w:sz w:val="16"/>
                <w:szCs w:val="16"/>
                <w:lang w:val="en-US"/>
              </w:rPr>
            </w:pPr>
          </w:p>
        </w:tc>
      </w:tr>
      <w:tr w:rsidR="001B7350" w:rsidRPr="00C50CD4" w14:paraId="616F3BA8" w14:textId="77777777" w:rsidTr="001B7350">
        <w:tc>
          <w:tcPr>
            <w:tcW w:w="1399" w:type="dxa"/>
            <w:tcBorders>
              <w:top w:val="single" w:sz="4" w:space="0" w:color="auto"/>
              <w:bottom w:val="nil"/>
            </w:tcBorders>
          </w:tcPr>
          <w:p w14:paraId="2ACD1AF8"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Stage AJCC 7</w:t>
            </w:r>
          </w:p>
        </w:tc>
        <w:tc>
          <w:tcPr>
            <w:tcW w:w="1226" w:type="dxa"/>
            <w:tcBorders>
              <w:top w:val="single" w:sz="4" w:space="0" w:color="auto"/>
              <w:bottom w:val="nil"/>
            </w:tcBorders>
          </w:tcPr>
          <w:p w14:paraId="1990757C"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55F7E445"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1FD1D2F"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0655600E"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1452B39C"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667</w:t>
            </w:r>
          </w:p>
        </w:tc>
        <w:tc>
          <w:tcPr>
            <w:tcW w:w="1486" w:type="dxa"/>
            <w:tcBorders>
              <w:top w:val="single" w:sz="4" w:space="0" w:color="auto"/>
              <w:bottom w:val="nil"/>
            </w:tcBorders>
          </w:tcPr>
          <w:p w14:paraId="43C115D4"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0.09</w:t>
            </w:r>
          </w:p>
        </w:tc>
      </w:tr>
      <w:tr w:rsidR="001B7350" w:rsidRPr="001F17EC" w14:paraId="57DF0085" w14:textId="77777777" w:rsidTr="001B7350">
        <w:tc>
          <w:tcPr>
            <w:tcW w:w="1399" w:type="dxa"/>
            <w:tcBorders>
              <w:top w:val="nil"/>
            </w:tcBorders>
          </w:tcPr>
          <w:p w14:paraId="03508D7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w:t>
            </w:r>
          </w:p>
        </w:tc>
        <w:tc>
          <w:tcPr>
            <w:tcW w:w="1226" w:type="dxa"/>
            <w:tcBorders>
              <w:top w:val="nil"/>
            </w:tcBorders>
          </w:tcPr>
          <w:p w14:paraId="445034F2"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127 (46.7)</w:t>
            </w:r>
          </w:p>
        </w:tc>
        <w:tc>
          <w:tcPr>
            <w:tcW w:w="1227" w:type="dxa"/>
            <w:tcBorders>
              <w:top w:val="nil"/>
            </w:tcBorders>
          </w:tcPr>
          <w:p w14:paraId="540C0786"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130 (47.8)</w:t>
            </w:r>
          </w:p>
        </w:tc>
        <w:tc>
          <w:tcPr>
            <w:tcW w:w="1227" w:type="dxa"/>
            <w:tcBorders>
              <w:top w:val="nil"/>
            </w:tcBorders>
          </w:tcPr>
          <w:p w14:paraId="6C8987D4"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9 (3.3)</w:t>
            </w:r>
          </w:p>
        </w:tc>
        <w:tc>
          <w:tcPr>
            <w:tcW w:w="1227" w:type="dxa"/>
            <w:tcBorders>
              <w:top w:val="nil"/>
            </w:tcBorders>
          </w:tcPr>
          <w:p w14:paraId="732CBC49"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6 (2.2)</w:t>
            </w:r>
          </w:p>
        </w:tc>
        <w:tc>
          <w:tcPr>
            <w:tcW w:w="1218" w:type="dxa"/>
            <w:tcBorders>
              <w:top w:val="nil"/>
            </w:tcBorders>
          </w:tcPr>
          <w:p w14:paraId="1640287E"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272</w:t>
            </w:r>
          </w:p>
        </w:tc>
        <w:tc>
          <w:tcPr>
            <w:tcW w:w="1486" w:type="dxa"/>
            <w:tcBorders>
              <w:top w:val="nil"/>
            </w:tcBorders>
          </w:tcPr>
          <w:p w14:paraId="365E39DF" w14:textId="77777777" w:rsidR="001B7350" w:rsidRPr="001F17EC" w:rsidRDefault="001B7350" w:rsidP="001B7350">
            <w:pPr>
              <w:spacing w:line="480" w:lineRule="auto"/>
              <w:jc w:val="both"/>
              <w:rPr>
                <w:rFonts w:cstheme="minorHAnsi"/>
                <w:sz w:val="16"/>
                <w:szCs w:val="16"/>
                <w:lang w:val="en-US"/>
              </w:rPr>
            </w:pPr>
          </w:p>
        </w:tc>
      </w:tr>
      <w:tr w:rsidR="001B7350" w:rsidRPr="001F17EC" w14:paraId="15CC91E8" w14:textId="77777777" w:rsidTr="001B7350">
        <w:tc>
          <w:tcPr>
            <w:tcW w:w="1399" w:type="dxa"/>
          </w:tcPr>
          <w:p w14:paraId="2123C65C"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II</w:t>
            </w:r>
          </w:p>
        </w:tc>
        <w:tc>
          <w:tcPr>
            <w:tcW w:w="1226" w:type="dxa"/>
          </w:tcPr>
          <w:p w14:paraId="747D7B4E"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90</w:t>
            </w:r>
            <w:r>
              <w:rPr>
                <w:rFonts w:cstheme="minorHAnsi"/>
                <w:color w:val="000000"/>
                <w:sz w:val="16"/>
                <w:szCs w:val="16"/>
              </w:rPr>
              <w:t xml:space="preserve"> (44.8)</w:t>
            </w:r>
          </w:p>
        </w:tc>
        <w:tc>
          <w:tcPr>
            <w:tcW w:w="1227" w:type="dxa"/>
          </w:tcPr>
          <w:p w14:paraId="0CF04EE8"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88</w:t>
            </w:r>
            <w:r>
              <w:rPr>
                <w:rFonts w:cstheme="minorHAnsi"/>
                <w:color w:val="000000"/>
                <w:sz w:val="16"/>
                <w:szCs w:val="16"/>
              </w:rPr>
              <w:t xml:space="preserve"> (43.8)</w:t>
            </w:r>
          </w:p>
        </w:tc>
        <w:tc>
          <w:tcPr>
            <w:tcW w:w="1227" w:type="dxa"/>
          </w:tcPr>
          <w:p w14:paraId="7A0FDF96"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15</w:t>
            </w:r>
            <w:r>
              <w:rPr>
                <w:rFonts w:cstheme="minorHAnsi"/>
                <w:color w:val="000000"/>
                <w:sz w:val="16"/>
                <w:szCs w:val="16"/>
              </w:rPr>
              <w:t xml:space="preserve"> (7.5)</w:t>
            </w:r>
          </w:p>
        </w:tc>
        <w:tc>
          <w:tcPr>
            <w:tcW w:w="1227" w:type="dxa"/>
          </w:tcPr>
          <w:p w14:paraId="4E017E5E"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8</w:t>
            </w:r>
            <w:r>
              <w:rPr>
                <w:rFonts w:cstheme="minorHAnsi"/>
                <w:color w:val="000000"/>
                <w:sz w:val="16"/>
                <w:szCs w:val="16"/>
              </w:rPr>
              <w:t xml:space="preserve"> (4.0)</w:t>
            </w:r>
          </w:p>
        </w:tc>
        <w:tc>
          <w:tcPr>
            <w:tcW w:w="1218" w:type="dxa"/>
          </w:tcPr>
          <w:p w14:paraId="2A59C62C"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201</w:t>
            </w:r>
          </w:p>
        </w:tc>
        <w:tc>
          <w:tcPr>
            <w:tcW w:w="1486" w:type="dxa"/>
          </w:tcPr>
          <w:p w14:paraId="511460A6" w14:textId="77777777" w:rsidR="001B7350" w:rsidRPr="001F17EC" w:rsidRDefault="001B7350" w:rsidP="001B7350">
            <w:pPr>
              <w:spacing w:line="480" w:lineRule="auto"/>
              <w:jc w:val="both"/>
              <w:rPr>
                <w:rFonts w:cstheme="minorHAnsi"/>
                <w:sz w:val="16"/>
                <w:szCs w:val="16"/>
                <w:lang w:val="en-US"/>
              </w:rPr>
            </w:pPr>
          </w:p>
        </w:tc>
      </w:tr>
      <w:tr w:rsidR="001B7350" w:rsidRPr="001F17EC" w14:paraId="63058022" w14:textId="77777777" w:rsidTr="001B7350">
        <w:tc>
          <w:tcPr>
            <w:tcW w:w="1399" w:type="dxa"/>
          </w:tcPr>
          <w:p w14:paraId="64061D56"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III</w:t>
            </w:r>
          </w:p>
        </w:tc>
        <w:tc>
          <w:tcPr>
            <w:tcW w:w="1226" w:type="dxa"/>
          </w:tcPr>
          <w:p w14:paraId="59A064F3"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37</w:t>
            </w:r>
            <w:r>
              <w:rPr>
                <w:rFonts w:cstheme="minorHAnsi"/>
                <w:color w:val="000000"/>
                <w:sz w:val="16"/>
                <w:szCs w:val="16"/>
              </w:rPr>
              <w:t xml:space="preserve"> (41.6)</w:t>
            </w:r>
          </w:p>
        </w:tc>
        <w:tc>
          <w:tcPr>
            <w:tcW w:w="1227" w:type="dxa"/>
          </w:tcPr>
          <w:p w14:paraId="794DB004"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38</w:t>
            </w:r>
            <w:r>
              <w:rPr>
                <w:rFonts w:cstheme="minorHAnsi"/>
                <w:color w:val="000000"/>
                <w:sz w:val="16"/>
                <w:szCs w:val="16"/>
              </w:rPr>
              <w:t xml:space="preserve"> (42.7)</w:t>
            </w:r>
          </w:p>
        </w:tc>
        <w:tc>
          <w:tcPr>
            <w:tcW w:w="1227" w:type="dxa"/>
          </w:tcPr>
          <w:p w14:paraId="34667F51"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7</w:t>
            </w:r>
            <w:r>
              <w:rPr>
                <w:rFonts w:cstheme="minorHAnsi"/>
                <w:color w:val="000000"/>
                <w:sz w:val="16"/>
                <w:szCs w:val="16"/>
              </w:rPr>
              <w:t xml:space="preserve"> (7.9)</w:t>
            </w:r>
          </w:p>
        </w:tc>
        <w:tc>
          <w:tcPr>
            <w:tcW w:w="1227" w:type="dxa"/>
          </w:tcPr>
          <w:p w14:paraId="5B2F15A0"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7</w:t>
            </w:r>
            <w:r>
              <w:rPr>
                <w:rFonts w:cstheme="minorHAnsi"/>
                <w:color w:val="000000"/>
                <w:sz w:val="16"/>
                <w:szCs w:val="16"/>
              </w:rPr>
              <w:t xml:space="preserve"> (7.9)</w:t>
            </w:r>
          </w:p>
        </w:tc>
        <w:tc>
          <w:tcPr>
            <w:tcW w:w="1218" w:type="dxa"/>
          </w:tcPr>
          <w:p w14:paraId="385D74BD"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89</w:t>
            </w:r>
          </w:p>
        </w:tc>
        <w:tc>
          <w:tcPr>
            <w:tcW w:w="1486" w:type="dxa"/>
          </w:tcPr>
          <w:p w14:paraId="745459CA" w14:textId="77777777" w:rsidR="001B7350" w:rsidRPr="001F17EC" w:rsidRDefault="001B7350" w:rsidP="001B7350">
            <w:pPr>
              <w:spacing w:line="480" w:lineRule="auto"/>
              <w:jc w:val="both"/>
              <w:rPr>
                <w:rFonts w:cstheme="minorHAnsi"/>
                <w:sz w:val="16"/>
                <w:szCs w:val="16"/>
                <w:lang w:val="en-US"/>
              </w:rPr>
            </w:pPr>
          </w:p>
        </w:tc>
      </w:tr>
      <w:tr w:rsidR="001B7350" w:rsidRPr="001F17EC" w14:paraId="5BCCDF57" w14:textId="77777777" w:rsidTr="001B7350">
        <w:tc>
          <w:tcPr>
            <w:tcW w:w="1399" w:type="dxa"/>
            <w:tcBorders>
              <w:bottom w:val="single" w:sz="4" w:space="0" w:color="auto"/>
            </w:tcBorders>
          </w:tcPr>
          <w:p w14:paraId="65118BF7"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IV</w:t>
            </w:r>
          </w:p>
        </w:tc>
        <w:tc>
          <w:tcPr>
            <w:tcW w:w="1226" w:type="dxa"/>
            <w:tcBorders>
              <w:bottom w:val="single" w:sz="4" w:space="0" w:color="auto"/>
            </w:tcBorders>
          </w:tcPr>
          <w:p w14:paraId="6D3366FB"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42</w:t>
            </w:r>
            <w:r>
              <w:rPr>
                <w:rFonts w:cstheme="minorHAnsi"/>
                <w:color w:val="000000"/>
                <w:sz w:val="16"/>
                <w:szCs w:val="16"/>
              </w:rPr>
              <w:t xml:space="preserve"> (40.0)</w:t>
            </w:r>
          </w:p>
        </w:tc>
        <w:tc>
          <w:tcPr>
            <w:tcW w:w="1227" w:type="dxa"/>
            <w:tcBorders>
              <w:bottom w:val="single" w:sz="4" w:space="0" w:color="auto"/>
            </w:tcBorders>
          </w:tcPr>
          <w:p w14:paraId="6802ACBC"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47</w:t>
            </w:r>
            <w:r>
              <w:rPr>
                <w:rFonts w:cstheme="minorHAnsi"/>
                <w:color w:val="000000"/>
                <w:sz w:val="16"/>
                <w:szCs w:val="16"/>
              </w:rPr>
              <w:t xml:space="preserve"> (44.8)</w:t>
            </w:r>
          </w:p>
        </w:tc>
        <w:tc>
          <w:tcPr>
            <w:tcW w:w="1227" w:type="dxa"/>
            <w:tcBorders>
              <w:bottom w:val="single" w:sz="4" w:space="0" w:color="auto"/>
            </w:tcBorders>
          </w:tcPr>
          <w:p w14:paraId="49A98462"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11</w:t>
            </w:r>
            <w:r>
              <w:rPr>
                <w:rFonts w:cstheme="minorHAnsi"/>
                <w:color w:val="000000"/>
                <w:sz w:val="16"/>
                <w:szCs w:val="16"/>
              </w:rPr>
              <w:t xml:space="preserve"> (10.5)</w:t>
            </w:r>
          </w:p>
        </w:tc>
        <w:tc>
          <w:tcPr>
            <w:tcW w:w="1227" w:type="dxa"/>
            <w:tcBorders>
              <w:bottom w:val="single" w:sz="4" w:space="0" w:color="auto"/>
            </w:tcBorders>
          </w:tcPr>
          <w:p w14:paraId="07488683"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5</w:t>
            </w:r>
            <w:r>
              <w:rPr>
                <w:rFonts w:cstheme="minorHAnsi"/>
                <w:color w:val="000000"/>
                <w:sz w:val="16"/>
                <w:szCs w:val="16"/>
              </w:rPr>
              <w:t xml:space="preserve"> (4.8)</w:t>
            </w:r>
          </w:p>
        </w:tc>
        <w:tc>
          <w:tcPr>
            <w:tcW w:w="1218" w:type="dxa"/>
            <w:tcBorders>
              <w:bottom w:val="single" w:sz="4" w:space="0" w:color="auto"/>
            </w:tcBorders>
          </w:tcPr>
          <w:p w14:paraId="045CFA14" w14:textId="77777777" w:rsidR="001B7350" w:rsidRPr="001F17EC" w:rsidRDefault="001B7350" w:rsidP="001B7350">
            <w:pPr>
              <w:spacing w:line="480" w:lineRule="auto"/>
              <w:jc w:val="both"/>
              <w:rPr>
                <w:rFonts w:cstheme="minorHAnsi"/>
                <w:sz w:val="16"/>
                <w:szCs w:val="16"/>
                <w:lang w:val="en-US"/>
              </w:rPr>
            </w:pPr>
            <w:r w:rsidRPr="001F17EC">
              <w:rPr>
                <w:rFonts w:cstheme="minorHAnsi"/>
                <w:color w:val="000000"/>
                <w:sz w:val="16"/>
                <w:szCs w:val="16"/>
              </w:rPr>
              <w:t>105</w:t>
            </w:r>
          </w:p>
        </w:tc>
        <w:tc>
          <w:tcPr>
            <w:tcW w:w="1486" w:type="dxa"/>
            <w:tcBorders>
              <w:bottom w:val="single" w:sz="4" w:space="0" w:color="auto"/>
            </w:tcBorders>
          </w:tcPr>
          <w:p w14:paraId="7DF2845D" w14:textId="77777777" w:rsidR="001B7350" w:rsidRPr="001F17EC" w:rsidRDefault="001B7350" w:rsidP="001B7350">
            <w:pPr>
              <w:spacing w:line="480" w:lineRule="auto"/>
              <w:jc w:val="both"/>
              <w:rPr>
                <w:rFonts w:cstheme="minorHAnsi"/>
                <w:sz w:val="16"/>
                <w:szCs w:val="16"/>
                <w:lang w:val="en-US"/>
              </w:rPr>
            </w:pPr>
          </w:p>
        </w:tc>
      </w:tr>
      <w:tr w:rsidR="001B7350" w:rsidRPr="00C50CD4" w14:paraId="54C8BAFF" w14:textId="77777777" w:rsidTr="001B7350">
        <w:tc>
          <w:tcPr>
            <w:tcW w:w="1399" w:type="dxa"/>
            <w:tcBorders>
              <w:top w:val="single" w:sz="4" w:space="0" w:color="auto"/>
              <w:bottom w:val="nil"/>
            </w:tcBorders>
          </w:tcPr>
          <w:p w14:paraId="5DA0FAAC" w14:textId="77777777" w:rsidR="001B7350" w:rsidRPr="001F17EC" w:rsidRDefault="001B7350" w:rsidP="001B7350">
            <w:pPr>
              <w:spacing w:line="480" w:lineRule="auto"/>
              <w:jc w:val="both"/>
              <w:rPr>
                <w:rFonts w:cstheme="minorHAnsi"/>
                <w:b/>
                <w:bCs/>
                <w:sz w:val="16"/>
                <w:szCs w:val="16"/>
                <w:lang w:val="en-US"/>
              </w:rPr>
            </w:pPr>
            <w:proofErr w:type="spellStart"/>
            <w:r w:rsidRPr="001F17EC">
              <w:rPr>
                <w:rFonts w:cstheme="minorHAnsi"/>
                <w:b/>
                <w:bCs/>
                <w:sz w:val="16"/>
                <w:szCs w:val="16"/>
                <w:lang w:val="en-US"/>
              </w:rPr>
              <w:t>pT</w:t>
            </w:r>
            <w:proofErr w:type="spellEnd"/>
            <w:r>
              <w:rPr>
                <w:rFonts w:cstheme="minorHAnsi"/>
                <w:b/>
                <w:bCs/>
                <w:sz w:val="16"/>
                <w:szCs w:val="16"/>
                <w:lang w:val="en-US"/>
              </w:rPr>
              <w:t xml:space="preserve"> </w:t>
            </w:r>
            <w:r w:rsidRPr="001F17EC">
              <w:rPr>
                <w:rFonts w:cstheme="minorHAnsi"/>
                <w:b/>
                <w:bCs/>
                <w:sz w:val="16"/>
                <w:szCs w:val="16"/>
                <w:lang w:val="en-US"/>
              </w:rPr>
              <w:t>AJCC 8</w:t>
            </w:r>
          </w:p>
        </w:tc>
        <w:tc>
          <w:tcPr>
            <w:tcW w:w="1226" w:type="dxa"/>
            <w:tcBorders>
              <w:top w:val="single" w:sz="4" w:space="0" w:color="auto"/>
              <w:bottom w:val="nil"/>
            </w:tcBorders>
          </w:tcPr>
          <w:p w14:paraId="03BD922C"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1A9D54DD"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0CD6293"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024B7567"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23E39549"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666</w:t>
            </w:r>
          </w:p>
        </w:tc>
        <w:tc>
          <w:tcPr>
            <w:tcW w:w="1486" w:type="dxa"/>
            <w:tcBorders>
              <w:top w:val="single" w:sz="4" w:space="0" w:color="auto"/>
              <w:bottom w:val="nil"/>
            </w:tcBorders>
          </w:tcPr>
          <w:p w14:paraId="6CE2D315"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0.001</w:t>
            </w:r>
          </w:p>
        </w:tc>
      </w:tr>
      <w:tr w:rsidR="001B7350" w:rsidRPr="001F17EC" w14:paraId="412CC150" w14:textId="77777777" w:rsidTr="001B7350">
        <w:tc>
          <w:tcPr>
            <w:tcW w:w="1399" w:type="dxa"/>
            <w:tcBorders>
              <w:top w:val="nil"/>
            </w:tcBorders>
          </w:tcPr>
          <w:p w14:paraId="33BAB7E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T1</w:t>
            </w:r>
          </w:p>
        </w:tc>
        <w:tc>
          <w:tcPr>
            <w:tcW w:w="1226" w:type="dxa"/>
            <w:tcBorders>
              <w:top w:val="nil"/>
            </w:tcBorders>
          </w:tcPr>
          <w:p w14:paraId="1D2E0F0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103</w:t>
            </w:r>
            <w:r>
              <w:rPr>
                <w:rFonts w:cstheme="minorHAnsi"/>
                <w:color w:val="000000"/>
                <w:sz w:val="16"/>
                <w:szCs w:val="16"/>
              </w:rPr>
              <w:t xml:space="preserve"> (51.8)</w:t>
            </w:r>
          </w:p>
        </w:tc>
        <w:tc>
          <w:tcPr>
            <w:tcW w:w="1227" w:type="dxa"/>
            <w:tcBorders>
              <w:top w:val="nil"/>
            </w:tcBorders>
          </w:tcPr>
          <w:p w14:paraId="0B027D6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87</w:t>
            </w:r>
            <w:r>
              <w:rPr>
                <w:rFonts w:cstheme="minorHAnsi"/>
                <w:color w:val="000000"/>
                <w:sz w:val="16"/>
                <w:szCs w:val="16"/>
              </w:rPr>
              <w:t xml:space="preserve"> (43.7)</w:t>
            </w:r>
          </w:p>
        </w:tc>
        <w:tc>
          <w:tcPr>
            <w:tcW w:w="1227" w:type="dxa"/>
            <w:tcBorders>
              <w:top w:val="nil"/>
            </w:tcBorders>
          </w:tcPr>
          <w:p w14:paraId="799151F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w:t>
            </w:r>
            <w:r>
              <w:rPr>
                <w:rFonts w:cstheme="minorHAnsi"/>
                <w:color w:val="000000"/>
                <w:sz w:val="16"/>
                <w:szCs w:val="16"/>
              </w:rPr>
              <w:t xml:space="preserve"> (3.5)</w:t>
            </w:r>
          </w:p>
        </w:tc>
        <w:tc>
          <w:tcPr>
            <w:tcW w:w="1227" w:type="dxa"/>
            <w:tcBorders>
              <w:top w:val="nil"/>
            </w:tcBorders>
          </w:tcPr>
          <w:p w14:paraId="5702A5D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w:t>
            </w:r>
            <w:r>
              <w:rPr>
                <w:rFonts w:cstheme="minorHAnsi"/>
                <w:color w:val="000000"/>
                <w:sz w:val="16"/>
                <w:szCs w:val="16"/>
              </w:rPr>
              <w:t xml:space="preserve"> (1.0)</w:t>
            </w:r>
          </w:p>
        </w:tc>
        <w:tc>
          <w:tcPr>
            <w:tcW w:w="1218" w:type="dxa"/>
            <w:tcBorders>
              <w:top w:val="nil"/>
            </w:tcBorders>
          </w:tcPr>
          <w:p w14:paraId="1BA0B74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199</w:t>
            </w:r>
          </w:p>
        </w:tc>
        <w:tc>
          <w:tcPr>
            <w:tcW w:w="1486" w:type="dxa"/>
            <w:tcBorders>
              <w:top w:val="nil"/>
            </w:tcBorders>
          </w:tcPr>
          <w:p w14:paraId="7FA39234" w14:textId="77777777" w:rsidR="001B7350" w:rsidRPr="001F17EC" w:rsidRDefault="001B7350" w:rsidP="001B7350">
            <w:pPr>
              <w:spacing w:line="480" w:lineRule="auto"/>
              <w:jc w:val="both"/>
              <w:rPr>
                <w:rFonts w:cstheme="minorHAnsi"/>
                <w:sz w:val="16"/>
                <w:szCs w:val="16"/>
                <w:lang w:val="en-US"/>
              </w:rPr>
            </w:pPr>
          </w:p>
        </w:tc>
      </w:tr>
      <w:tr w:rsidR="001B7350" w:rsidRPr="001F17EC" w14:paraId="6D4F4AEC" w14:textId="77777777" w:rsidTr="001B7350">
        <w:tc>
          <w:tcPr>
            <w:tcW w:w="1399" w:type="dxa"/>
          </w:tcPr>
          <w:p w14:paraId="6D00ED9B"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T2</w:t>
            </w:r>
          </w:p>
        </w:tc>
        <w:tc>
          <w:tcPr>
            <w:tcW w:w="1226" w:type="dxa"/>
          </w:tcPr>
          <w:p w14:paraId="57A8417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136</w:t>
            </w:r>
            <w:r>
              <w:rPr>
                <w:rFonts w:cstheme="minorHAnsi"/>
                <w:color w:val="000000"/>
                <w:sz w:val="16"/>
                <w:szCs w:val="16"/>
              </w:rPr>
              <w:t xml:space="preserve"> (45.0)</w:t>
            </w:r>
          </w:p>
        </w:tc>
        <w:tc>
          <w:tcPr>
            <w:tcW w:w="1227" w:type="dxa"/>
          </w:tcPr>
          <w:p w14:paraId="6CE3D99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134</w:t>
            </w:r>
            <w:r>
              <w:rPr>
                <w:rFonts w:cstheme="minorHAnsi"/>
                <w:color w:val="000000"/>
                <w:sz w:val="16"/>
                <w:szCs w:val="16"/>
              </w:rPr>
              <w:t xml:space="preserve"> (44.4)</w:t>
            </w:r>
          </w:p>
        </w:tc>
        <w:tc>
          <w:tcPr>
            <w:tcW w:w="1227" w:type="dxa"/>
          </w:tcPr>
          <w:p w14:paraId="7C1EE5D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16</w:t>
            </w:r>
            <w:r>
              <w:rPr>
                <w:rFonts w:cstheme="minorHAnsi"/>
                <w:color w:val="000000"/>
                <w:sz w:val="16"/>
                <w:szCs w:val="16"/>
              </w:rPr>
              <w:t xml:space="preserve"> (5.3)</w:t>
            </w:r>
          </w:p>
        </w:tc>
        <w:tc>
          <w:tcPr>
            <w:tcW w:w="1227" w:type="dxa"/>
          </w:tcPr>
          <w:p w14:paraId="4863883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16</w:t>
            </w:r>
            <w:r>
              <w:rPr>
                <w:rFonts w:cstheme="minorHAnsi"/>
                <w:color w:val="000000"/>
                <w:sz w:val="16"/>
                <w:szCs w:val="16"/>
              </w:rPr>
              <w:t xml:space="preserve"> (5.3)</w:t>
            </w:r>
          </w:p>
        </w:tc>
        <w:tc>
          <w:tcPr>
            <w:tcW w:w="1218" w:type="dxa"/>
          </w:tcPr>
          <w:p w14:paraId="2D6DD1F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302</w:t>
            </w:r>
          </w:p>
        </w:tc>
        <w:tc>
          <w:tcPr>
            <w:tcW w:w="1486" w:type="dxa"/>
          </w:tcPr>
          <w:p w14:paraId="691BDF38" w14:textId="77777777" w:rsidR="001B7350" w:rsidRPr="001F17EC" w:rsidRDefault="001B7350" w:rsidP="001B7350">
            <w:pPr>
              <w:spacing w:line="480" w:lineRule="auto"/>
              <w:jc w:val="both"/>
              <w:rPr>
                <w:rFonts w:cstheme="minorHAnsi"/>
                <w:sz w:val="16"/>
                <w:szCs w:val="16"/>
                <w:lang w:val="en-US"/>
              </w:rPr>
            </w:pPr>
          </w:p>
        </w:tc>
      </w:tr>
      <w:tr w:rsidR="001B7350" w:rsidRPr="001F17EC" w14:paraId="48B26CE7" w14:textId="77777777" w:rsidTr="001B7350">
        <w:tc>
          <w:tcPr>
            <w:tcW w:w="1399" w:type="dxa"/>
            <w:tcBorders>
              <w:bottom w:val="single" w:sz="4" w:space="0" w:color="auto"/>
            </w:tcBorders>
          </w:tcPr>
          <w:p w14:paraId="15FA28F0"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T3/T4</w:t>
            </w:r>
          </w:p>
        </w:tc>
        <w:tc>
          <w:tcPr>
            <w:tcW w:w="1226" w:type="dxa"/>
            <w:tcBorders>
              <w:bottom w:val="single" w:sz="4" w:space="0" w:color="auto"/>
            </w:tcBorders>
          </w:tcPr>
          <w:p w14:paraId="3901339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57</w:t>
            </w:r>
            <w:r>
              <w:rPr>
                <w:rFonts w:cstheme="minorHAnsi"/>
                <w:color w:val="000000"/>
                <w:sz w:val="16"/>
                <w:szCs w:val="16"/>
              </w:rPr>
              <w:t xml:space="preserve"> (34.5)</w:t>
            </w:r>
          </w:p>
        </w:tc>
        <w:tc>
          <w:tcPr>
            <w:tcW w:w="1227" w:type="dxa"/>
            <w:tcBorders>
              <w:bottom w:val="single" w:sz="4" w:space="0" w:color="auto"/>
            </w:tcBorders>
          </w:tcPr>
          <w:p w14:paraId="7E23F3E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81</w:t>
            </w:r>
            <w:r>
              <w:rPr>
                <w:rFonts w:cstheme="minorHAnsi"/>
                <w:color w:val="000000"/>
                <w:sz w:val="16"/>
                <w:szCs w:val="16"/>
              </w:rPr>
              <w:t xml:space="preserve"> (49.1)</w:t>
            </w:r>
          </w:p>
        </w:tc>
        <w:tc>
          <w:tcPr>
            <w:tcW w:w="1227" w:type="dxa"/>
            <w:tcBorders>
              <w:bottom w:val="single" w:sz="4" w:space="0" w:color="auto"/>
            </w:tcBorders>
          </w:tcPr>
          <w:p w14:paraId="444FCD0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19</w:t>
            </w:r>
            <w:r>
              <w:rPr>
                <w:rFonts w:cstheme="minorHAnsi"/>
                <w:color w:val="000000"/>
                <w:sz w:val="16"/>
                <w:szCs w:val="16"/>
              </w:rPr>
              <w:t xml:space="preserve"> (11.5)</w:t>
            </w:r>
          </w:p>
        </w:tc>
        <w:tc>
          <w:tcPr>
            <w:tcW w:w="1227" w:type="dxa"/>
            <w:tcBorders>
              <w:bottom w:val="single" w:sz="4" w:space="0" w:color="auto"/>
            </w:tcBorders>
          </w:tcPr>
          <w:p w14:paraId="4479CB6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8</w:t>
            </w:r>
            <w:r>
              <w:rPr>
                <w:rFonts w:cstheme="minorHAnsi"/>
                <w:color w:val="000000"/>
                <w:sz w:val="16"/>
                <w:szCs w:val="16"/>
              </w:rPr>
              <w:t xml:space="preserve"> (4.8)</w:t>
            </w:r>
          </w:p>
        </w:tc>
        <w:tc>
          <w:tcPr>
            <w:tcW w:w="1218" w:type="dxa"/>
            <w:tcBorders>
              <w:bottom w:val="single" w:sz="4" w:space="0" w:color="auto"/>
            </w:tcBorders>
          </w:tcPr>
          <w:p w14:paraId="0F7E09C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165</w:t>
            </w:r>
          </w:p>
        </w:tc>
        <w:tc>
          <w:tcPr>
            <w:tcW w:w="1486" w:type="dxa"/>
            <w:tcBorders>
              <w:bottom w:val="single" w:sz="4" w:space="0" w:color="auto"/>
            </w:tcBorders>
          </w:tcPr>
          <w:p w14:paraId="714A4127" w14:textId="77777777" w:rsidR="001B7350" w:rsidRPr="001F17EC" w:rsidRDefault="001B7350" w:rsidP="001B7350">
            <w:pPr>
              <w:spacing w:line="480" w:lineRule="auto"/>
              <w:jc w:val="both"/>
              <w:rPr>
                <w:rFonts w:cstheme="minorHAnsi"/>
                <w:sz w:val="16"/>
                <w:szCs w:val="16"/>
                <w:lang w:val="en-US"/>
              </w:rPr>
            </w:pPr>
          </w:p>
        </w:tc>
      </w:tr>
      <w:tr w:rsidR="001B7350" w:rsidRPr="00C50CD4" w14:paraId="13CCC506" w14:textId="77777777" w:rsidTr="001B7350">
        <w:tc>
          <w:tcPr>
            <w:tcW w:w="1399" w:type="dxa"/>
            <w:tcBorders>
              <w:top w:val="single" w:sz="4" w:space="0" w:color="auto"/>
              <w:bottom w:val="nil"/>
            </w:tcBorders>
          </w:tcPr>
          <w:p w14:paraId="0008BDF4" w14:textId="77777777" w:rsidR="001B7350" w:rsidRPr="001F17EC" w:rsidRDefault="001B7350" w:rsidP="001B7350">
            <w:pPr>
              <w:spacing w:line="480" w:lineRule="auto"/>
              <w:jc w:val="both"/>
              <w:rPr>
                <w:rFonts w:cstheme="minorHAnsi"/>
                <w:b/>
                <w:bCs/>
                <w:sz w:val="16"/>
                <w:szCs w:val="16"/>
                <w:lang w:val="en-US"/>
              </w:rPr>
            </w:pPr>
            <w:proofErr w:type="spellStart"/>
            <w:r w:rsidRPr="001F17EC">
              <w:rPr>
                <w:rFonts w:cstheme="minorHAnsi"/>
                <w:b/>
                <w:bCs/>
                <w:sz w:val="16"/>
                <w:szCs w:val="16"/>
                <w:lang w:val="en-US"/>
              </w:rPr>
              <w:t>pN</w:t>
            </w:r>
            <w:proofErr w:type="spellEnd"/>
            <w:r w:rsidRPr="001F17EC">
              <w:rPr>
                <w:rFonts w:cstheme="minorHAnsi"/>
                <w:b/>
                <w:bCs/>
                <w:sz w:val="16"/>
                <w:szCs w:val="16"/>
                <w:lang w:val="en-US"/>
              </w:rPr>
              <w:t xml:space="preserve"> AJCC 8</w:t>
            </w:r>
          </w:p>
        </w:tc>
        <w:tc>
          <w:tcPr>
            <w:tcW w:w="1226" w:type="dxa"/>
            <w:tcBorders>
              <w:top w:val="single" w:sz="4" w:space="0" w:color="auto"/>
              <w:bottom w:val="nil"/>
            </w:tcBorders>
          </w:tcPr>
          <w:p w14:paraId="6A6BD98F"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6862B53"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438F79B"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387FB0BA"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15ABAAFC"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667</w:t>
            </w:r>
          </w:p>
        </w:tc>
        <w:tc>
          <w:tcPr>
            <w:tcW w:w="1486" w:type="dxa"/>
            <w:tcBorders>
              <w:top w:val="single" w:sz="4" w:space="0" w:color="auto"/>
              <w:bottom w:val="nil"/>
            </w:tcBorders>
          </w:tcPr>
          <w:p w14:paraId="75CB5019" w14:textId="77777777" w:rsidR="001B7350" w:rsidRPr="00C50CD4" w:rsidRDefault="001B7350" w:rsidP="001B7350">
            <w:pPr>
              <w:spacing w:line="480" w:lineRule="auto"/>
              <w:jc w:val="both"/>
              <w:rPr>
                <w:rFonts w:cstheme="minorHAnsi"/>
                <w:i/>
                <w:iCs/>
                <w:sz w:val="16"/>
                <w:szCs w:val="16"/>
                <w:lang w:val="en-US"/>
              </w:rPr>
            </w:pPr>
            <w:r w:rsidRPr="00C50CD4">
              <w:rPr>
                <w:rFonts w:cstheme="minorHAnsi"/>
                <w:i/>
                <w:iCs/>
                <w:sz w:val="16"/>
                <w:szCs w:val="16"/>
                <w:lang w:val="en-US"/>
              </w:rPr>
              <w:t>0.0</w:t>
            </w:r>
            <w:r>
              <w:rPr>
                <w:rFonts w:cstheme="minorHAnsi"/>
                <w:i/>
                <w:iCs/>
                <w:sz w:val="16"/>
                <w:szCs w:val="16"/>
                <w:lang w:val="en-US"/>
              </w:rPr>
              <w:t>9</w:t>
            </w:r>
          </w:p>
        </w:tc>
      </w:tr>
      <w:tr w:rsidR="001B7350" w:rsidRPr="001F17EC" w14:paraId="248818E1" w14:textId="77777777" w:rsidTr="001B7350">
        <w:tc>
          <w:tcPr>
            <w:tcW w:w="1399" w:type="dxa"/>
            <w:tcBorders>
              <w:top w:val="nil"/>
            </w:tcBorders>
          </w:tcPr>
          <w:p w14:paraId="31AF270F"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N0</w:t>
            </w:r>
          </w:p>
        </w:tc>
        <w:tc>
          <w:tcPr>
            <w:tcW w:w="1226" w:type="dxa"/>
            <w:tcBorders>
              <w:top w:val="nil"/>
            </w:tcBorders>
          </w:tcPr>
          <w:p w14:paraId="277A46E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222</w:t>
            </w:r>
            <w:r>
              <w:rPr>
                <w:rFonts w:cstheme="minorHAnsi"/>
                <w:color w:val="000000"/>
                <w:sz w:val="16"/>
                <w:szCs w:val="16"/>
              </w:rPr>
              <w:t xml:space="preserve"> (45.4)</w:t>
            </w:r>
          </w:p>
        </w:tc>
        <w:tc>
          <w:tcPr>
            <w:tcW w:w="1227" w:type="dxa"/>
            <w:tcBorders>
              <w:top w:val="nil"/>
            </w:tcBorders>
          </w:tcPr>
          <w:p w14:paraId="18FF380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228</w:t>
            </w:r>
            <w:r>
              <w:rPr>
                <w:rFonts w:cstheme="minorHAnsi"/>
                <w:color w:val="000000"/>
                <w:sz w:val="16"/>
                <w:szCs w:val="16"/>
              </w:rPr>
              <w:t xml:space="preserve"> (46.6)</w:t>
            </w:r>
          </w:p>
        </w:tc>
        <w:tc>
          <w:tcPr>
            <w:tcW w:w="1227" w:type="dxa"/>
            <w:tcBorders>
              <w:top w:val="nil"/>
            </w:tcBorders>
          </w:tcPr>
          <w:p w14:paraId="1215472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25</w:t>
            </w:r>
            <w:r>
              <w:rPr>
                <w:rFonts w:cstheme="minorHAnsi"/>
                <w:color w:val="000000"/>
                <w:sz w:val="16"/>
                <w:szCs w:val="16"/>
              </w:rPr>
              <w:t xml:space="preserve"> (5.1)</w:t>
            </w:r>
          </w:p>
        </w:tc>
        <w:tc>
          <w:tcPr>
            <w:tcW w:w="1227" w:type="dxa"/>
            <w:tcBorders>
              <w:top w:val="nil"/>
            </w:tcBorders>
          </w:tcPr>
          <w:p w14:paraId="5557582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w:t>
            </w:r>
            <w:r>
              <w:rPr>
                <w:rFonts w:cstheme="minorHAnsi"/>
                <w:color w:val="000000"/>
                <w:sz w:val="16"/>
                <w:szCs w:val="16"/>
              </w:rPr>
              <w:t xml:space="preserve"> (2.9)</w:t>
            </w:r>
          </w:p>
        </w:tc>
        <w:tc>
          <w:tcPr>
            <w:tcW w:w="1218" w:type="dxa"/>
            <w:tcBorders>
              <w:top w:val="nil"/>
            </w:tcBorders>
          </w:tcPr>
          <w:p w14:paraId="12DD470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489</w:t>
            </w:r>
          </w:p>
        </w:tc>
        <w:tc>
          <w:tcPr>
            <w:tcW w:w="1486" w:type="dxa"/>
            <w:tcBorders>
              <w:top w:val="nil"/>
            </w:tcBorders>
          </w:tcPr>
          <w:p w14:paraId="4DFAAB3D" w14:textId="77777777" w:rsidR="001B7350" w:rsidRPr="001F17EC" w:rsidRDefault="001B7350" w:rsidP="001B7350">
            <w:pPr>
              <w:spacing w:line="480" w:lineRule="auto"/>
              <w:jc w:val="both"/>
              <w:rPr>
                <w:rFonts w:cstheme="minorHAnsi"/>
                <w:sz w:val="16"/>
                <w:szCs w:val="16"/>
                <w:lang w:val="en-US"/>
              </w:rPr>
            </w:pPr>
          </w:p>
        </w:tc>
      </w:tr>
      <w:tr w:rsidR="001B7350" w:rsidRPr="001F17EC" w14:paraId="1FC879EA" w14:textId="77777777" w:rsidTr="001B7350">
        <w:tc>
          <w:tcPr>
            <w:tcW w:w="1399" w:type="dxa"/>
          </w:tcPr>
          <w:p w14:paraId="142F41C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N1</w:t>
            </w:r>
          </w:p>
        </w:tc>
        <w:tc>
          <w:tcPr>
            <w:tcW w:w="1226" w:type="dxa"/>
          </w:tcPr>
          <w:p w14:paraId="73FB91E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31</w:t>
            </w:r>
            <w:r>
              <w:rPr>
                <w:rFonts w:cstheme="minorHAnsi"/>
                <w:color w:val="000000"/>
                <w:sz w:val="16"/>
                <w:szCs w:val="16"/>
              </w:rPr>
              <w:t xml:space="preserve"> (44.3)</w:t>
            </w:r>
          </w:p>
        </w:tc>
        <w:tc>
          <w:tcPr>
            <w:tcW w:w="1227" w:type="dxa"/>
          </w:tcPr>
          <w:p w14:paraId="15189173"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30</w:t>
            </w:r>
            <w:r>
              <w:rPr>
                <w:rFonts w:cstheme="minorHAnsi"/>
                <w:color w:val="000000"/>
                <w:sz w:val="16"/>
                <w:szCs w:val="16"/>
              </w:rPr>
              <w:t xml:space="preserve"> (42.9)</w:t>
            </w:r>
          </w:p>
        </w:tc>
        <w:tc>
          <w:tcPr>
            <w:tcW w:w="1227" w:type="dxa"/>
          </w:tcPr>
          <w:p w14:paraId="6A90B67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w:t>
            </w:r>
            <w:r>
              <w:rPr>
                <w:rFonts w:cstheme="minorHAnsi"/>
                <w:color w:val="000000"/>
                <w:sz w:val="16"/>
                <w:szCs w:val="16"/>
              </w:rPr>
              <w:t xml:space="preserve"> (5.7)</w:t>
            </w:r>
          </w:p>
        </w:tc>
        <w:tc>
          <w:tcPr>
            <w:tcW w:w="1227" w:type="dxa"/>
          </w:tcPr>
          <w:p w14:paraId="4CB54E0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w:t>
            </w:r>
            <w:r>
              <w:rPr>
                <w:rFonts w:cstheme="minorHAnsi"/>
                <w:color w:val="000000"/>
                <w:sz w:val="16"/>
                <w:szCs w:val="16"/>
              </w:rPr>
              <w:t xml:space="preserve"> (7.1)</w:t>
            </w:r>
          </w:p>
        </w:tc>
        <w:tc>
          <w:tcPr>
            <w:tcW w:w="1218" w:type="dxa"/>
          </w:tcPr>
          <w:p w14:paraId="627EFEA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70</w:t>
            </w:r>
          </w:p>
        </w:tc>
        <w:tc>
          <w:tcPr>
            <w:tcW w:w="1486" w:type="dxa"/>
          </w:tcPr>
          <w:p w14:paraId="3CFBB7D7" w14:textId="77777777" w:rsidR="001B7350" w:rsidRPr="001F17EC" w:rsidRDefault="001B7350" w:rsidP="001B7350">
            <w:pPr>
              <w:spacing w:line="480" w:lineRule="auto"/>
              <w:jc w:val="both"/>
              <w:rPr>
                <w:rFonts w:cstheme="minorHAnsi"/>
                <w:sz w:val="16"/>
                <w:szCs w:val="16"/>
                <w:lang w:val="en-US"/>
              </w:rPr>
            </w:pPr>
          </w:p>
        </w:tc>
      </w:tr>
      <w:tr w:rsidR="001B7350" w:rsidRPr="001F17EC" w14:paraId="441077D8" w14:textId="77777777" w:rsidTr="001B7350">
        <w:tc>
          <w:tcPr>
            <w:tcW w:w="1399" w:type="dxa"/>
          </w:tcPr>
          <w:p w14:paraId="68F9D26F"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N2</w:t>
            </w:r>
          </w:p>
        </w:tc>
        <w:tc>
          <w:tcPr>
            <w:tcW w:w="1226" w:type="dxa"/>
          </w:tcPr>
          <w:p w14:paraId="530AD0A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25</w:t>
            </w:r>
            <w:r>
              <w:rPr>
                <w:rFonts w:cstheme="minorHAnsi"/>
                <w:color w:val="000000"/>
                <w:sz w:val="16"/>
                <w:szCs w:val="16"/>
              </w:rPr>
              <w:t xml:space="preserve"> (38.5)</w:t>
            </w:r>
          </w:p>
        </w:tc>
        <w:tc>
          <w:tcPr>
            <w:tcW w:w="1227" w:type="dxa"/>
          </w:tcPr>
          <w:p w14:paraId="60F378D3"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29</w:t>
            </w:r>
            <w:r>
              <w:rPr>
                <w:rFonts w:cstheme="minorHAnsi"/>
                <w:color w:val="000000"/>
                <w:sz w:val="16"/>
                <w:szCs w:val="16"/>
              </w:rPr>
              <w:t xml:space="preserve"> (44.6)</w:t>
            </w:r>
          </w:p>
        </w:tc>
        <w:tc>
          <w:tcPr>
            <w:tcW w:w="1227" w:type="dxa"/>
          </w:tcPr>
          <w:p w14:paraId="776F0E8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8</w:t>
            </w:r>
            <w:r>
              <w:rPr>
                <w:rFonts w:cstheme="minorHAnsi"/>
                <w:color w:val="000000"/>
                <w:sz w:val="16"/>
                <w:szCs w:val="16"/>
              </w:rPr>
              <w:t xml:space="preserve"> (12.3)</w:t>
            </w:r>
          </w:p>
        </w:tc>
        <w:tc>
          <w:tcPr>
            <w:tcW w:w="1227" w:type="dxa"/>
          </w:tcPr>
          <w:p w14:paraId="7A8DC6C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w:t>
            </w:r>
            <w:r>
              <w:rPr>
                <w:rFonts w:cstheme="minorHAnsi"/>
                <w:color w:val="000000"/>
                <w:sz w:val="16"/>
                <w:szCs w:val="16"/>
              </w:rPr>
              <w:t xml:space="preserve"> (4.6)</w:t>
            </w:r>
          </w:p>
        </w:tc>
        <w:tc>
          <w:tcPr>
            <w:tcW w:w="1218" w:type="dxa"/>
          </w:tcPr>
          <w:p w14:paraId="2C10C4A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65</w:t>
            </w:r>
          </w:p>
        </w:tc>
        <w:tc>
          <w:tcPr>
            <w:tcW w:w="1486" w:type="dxa"/>
          </w:tcPr>
          <w:p w14:paraId="1A54D8DE" w14:textId="77777777" w:rsidR="001B7350" w:rsidRPr="001F17EC" w:rsidRDefault="001B7350" w:rsidP="001B7350">
            <w:pPr>
              <w:spacing w:line="480" w:lineRule="auto"/>
              <w:jc w:val="both"/>
              <w:rPr>
                <w:rFonts w:cstheme="minorHAnsi"/>
                <w:sz w:val="16"/>
                <w:szCs w:val="16"/>
                <w:lang w:val="en-US"/>
              </w:rPr>
            </w:pPr>
          </w:p>
        </w:tc>
      </w:tr>
      <w:tr w:rsidR="001B7350" w:rsidRPr="001F17EC" w14:paraId="437CBDCD" w14:textId="77777777" w:rsidTr="001B7350">
        <w:tc>
          <w:tcPr>
            <w:tcW w:w="1399" w:type="dxa"/>
            <w:tcBorders>
              <w:bottom w:val="single" w:sz="4" w:space="0" w:color="auto"/>
            </w:tcBorders>
          </w:tcPr>
          <w:p w14:paraId="46D25FF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N3</w:t>
            </w:r>
          </w:p>
        </w:tc>
        <w:tc>
          <w:tcPr>
            <w:tcW w:w="1226" w:type="dxa"/>
            <w:tcBorders>
              <w:bottom w:val="single" w:sz="4" w:space="0" w:color="auto"/>
            </w:tcBorders>
          </w:tcPr>
          <w:p w14:paraId="0FB8D0B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18</w:t>
            </w:r>
            <w:r>
              <w:rPr>
                <w:rFonts w:cstheme="minorHAnsi"/>
                <w:color w:val="000000"/>
                <w:sz w:val="16"/>
                <w:szCs w:val="16"/>
              </w:rPr>
              <w:t xml:space="preserve"> (41.9)</w:t>
            </w:r>
          </w:p>
        </w:tc>
        <w:tc>
          <w:tcPr>
            <w:tcW w:w="1227" w:type="dxa"/>
            <w:tcBorders>
              <w:bottom w:val="single" w:sz="4" w:space="0" w:color="auto"/>
            </w:tcBorders>
          </w:tcPr>
          <w:p w14:paraId="402CB11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16</w:t>
            </w:r>
            <w:r>
              <w:rPr>
                <w:rFonts w:cstheme="minorHAnsi"/>
                <w:color w:val="000000"/>
                <w:sz w:val="16"/>
                <w:szCs w:val="16"/>
              </w:rPr>
              <w:t xml:space="preserve"> (37.2)</w:t>
            </w:r>
          </w:p>
        </w:tc>
        <w:tc>
          <w:tcPr>
            <w:tcW w:w="1227" w:type="dxa"/>
            <w:tcBorders>
              <w:bottom w:val="single" w:sz="4" w:space="0" w:color="auto"/>
            </w:tcBorders>
          </w:tcPr>
          <w:p w14:paraId="0D935FD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w:t>
            </w:r>
            <w:r>
              <w:rPr>
                <w:rFonts w:cstheme="minorHAnsi"/>
                <w:color w:val="000000"/>
                <w:sz w:val="16"/>
                <w:szCs w:val="16"/>
              </w:rPr>
              <w:t xml:space="preserve"> (11.6)</w:t>
            </w:r>
          </w:p>
        </w:tc>
        <w:tc>
          <w:tcPr>
            <w:tcW w:w="1227" w:type="dxa"/>
            <w:tcBorders>
              <w:bottom w:val="single" w:sz="4" w:space="0" w:color="auto"/>
            </w:tcBorders>
          </w:tcPr>
          <w:p w14:paraId="69D02DF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w:t>
            </w:r>
            <w:r>
              <w:rPr>
                <w:rFonts w:cstheme="minorHAnsi"/>
                <w:color w:val="000000"/>
                <w:sz w:val="16"/>
                <w:szCs w:val="16"/>
              </w:rPr>
              <w:t xml:space="preserve"> (9.3)</w:t>
            </w:r>
          </w:p>
        </w:tc>
        <w:tc>
          <w:tcPr>
            <w:tcW w:w="1218" w:type="dxa"/>
            <w:tcBorders>
              <w:bottom w:val="single" w:sz="4" w:space="0" w:color="auto"/>
            </w:tcBorders>
          </w:tcPr>
          <w:p w14:paraId="72814B4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43</w:t>
            </w:r>
          </w:p>
        </w:tc>
        <w:tc>
          <w:tcPr>
            <w:tcW w:w="1486" w:type="dxa"/>
            <w:tcBorders>
              <w:bottom w:val="single" w:sz="4" w:space="0" w:color="auto"/>
            </w:tcBorders>
          </w:tcPr>
          <w:p w14:paraId="6531D31C" w14:textId="77777777" w:rsidR="001B7350" w:rsidRPr="001F17EC" w:rsidRDefault="001B7350" w:rsidP="001B7350">
            <w:pPr>
              <w:spacing w:line="480" w:lineRule="auto"/>
              <w:jc w:val="both"/>
              <w:rPr>
                <w:rFonts w:cstheme="minorHAnsi"/>
                <w:sz w:val="16"/>
                <w:szCs w:val="16"/>
                <w:lang w:val="en-US"/>
              </w:rPr>
            </w:pPr>
          </w:p>
        </w:tc>
      </w:tr>
      <w:tr w:rsidR="001B7350" w:rsidRPr="0094138F" w14:paraId="63CE2432" w14:textId="77777777" w:rsidTr="001B7350">
        <w:tc>
          <w:tcPr>
            <w:tcW w:w="1399" w:type="dxa"/>
            <w:tcBorders>
              <w:top w:val="single" w:sz="4" w:space="0" w:color="auto"/>
              <w:bottom w:val="nil"/>
            </w:tcBorders>
          </w:tcPr>
          <w:p w14:paraId="238A3924"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Stage AJCC 8</w:t>
            </w:r>
          </w:p>
        </w:tc>
        <w:tc>
          <w:tcPr>
            <w:tcW w:w="1226" w:type="dxa"/>
            <w:tcBorders>
              <w:top w:val="single" w:sz="4" w:space="0" w:color="auto"/>
              <w:bottom w:val="nil"/>
            </w:tcBorders>
          </w:tcPr>
          <w:p w14:paraId="08BEE17D"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1DDD2FDC"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981CE48"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13D38550"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34AE09C8" w14:textId="77777777" w:rsidR="001B7350" w:rsidRPr="0094138F" w:rsidRDefault="001B7350" w:rsidP="001B7350">
            <w:pPr>
              <w:spacing w:line="480" w:lineRule="auto"/>
              <w:jc w:val="both"/>
              <w:rPr>
                <w:rFonts w:cstheme="minorHAnsi"/>
                <w:i/>
                <w:iCs/>
                <w:sz w:val="16"/>
                <w:szCs w:val="16"/>
                <w:lang w:val="en-US"/>
              </w:rPr>
            </w:pPr>
            <w:r w:rsidRPr="0094138F">
              <w:rPr>
                <w:rFonts w:cstheme="minorHAnsi"/>
                <w:i/>
                <w:iCs/>
                <w:sz w:val="16"/>
                <w:szCs w:val="16"/>
                <w:lang w:val="en-US"/>
              </w:rPr>
              <w:t>666</w:t>
            </w:r>
          </w:p>
        </w:tc>
        <w:tc>
          <w:tcPr>
            <w:tcW w:w="1486" w:type="dxa"/>
            <w:tcBorders>
              <w:top w:val="single" w:sz="4" w:space="0" w:color="auto"/>
              <w:bottom w:val="nil"/>
            </w:tcBorders>
          </w:tcPr>
          <w:p w14:paraId="13BA0E95" w14:textId="77777777" w:rsidR="001B7350" w:rsidRPr="0094138F" w:rsidRDefault="001B7350" w:rsidP="001B7350">
            <w:pPr>
              <w:spacing w:line="480" w:lineRule="auto"/>
              <w:jc w:val="both"/>
              <w:rPr>
                <w:rFonts w:cstheme="minorHAnsi"/>
                <w:i/>
                <w:iCs/>
                <w:sz w:val="16"/>
                <w:szCs w:val="16"/>
                <w:lang w:val="en-US"/>
              </w:rPr>
            </w:pPr>
            <w:r w:rsidRPr="0094138F">
              <w:rPr>
                <w:rFonts w:cstheme="minorHAnsi"/>
                <w:i/>
                <w:iCs/>
                <w:sz w:val="16"/>
                <w:szCs w:val="16"/>
                <w:lang w:val="en-US"/>
              </w:rPr>
              <w:t>0.009</w:t>
            </w:r>
          </w:p>
        </w:tc>
      </w:tr>
      <w:tr w:rsidR="001B7350" w:rsidRPr="001F17EC" w14:paraId="53E42BC3" w14:textId="77777777" w:rsidTr="001B7350">
        <w:tc>
          <w:tcPr>
            <w:tcW w:w="1399" w:type="dxa"/>
            <w:tcBorders>
              <w:top w:val="nil"/>
            </w:tcBorders>
          </w:tcPr>
          <w:p w14:paraId="764F899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w:t>
            </w:r>
          </w:p>
        </w:tc>
        <w:tc>
          <w:tcPr>
            <w:tcW w:w="1226" w:type="dxa"/>
            <w:tcBorders>
              <w:top w:val="nil"/>
            </w:tcBorders>
          </w:tcPr>
          <w:p w14:paraId="645EA0F3"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90</w:t>
            </w:r>
            <w:r>
              <w:rPr>
                <w:rFonts w:cstheme="minorHAnsi"/>
                <w:color w:val="000000"/>
                <w:sz w:val="16"/>
                <w:szCs w:val="16"/>
              </w:rPr>
              <w:t xml:space="preserve"> (51.1)</w:t>
            </w:r>
          </w:p>
        </w:tc>
        <w:tc>
          <w:tcPr>
            <w:tcW w:w="1227" w:type="dxa"/>
            <w:tcBorders>
              <w:top w:val="nil"/>
            </w:tcBorders>
          </w:tcPr>
          <w:p w14:paraId="1D51798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78</w:t>
            </w:r>
            <w:r>
              <w:rPr>
                <w:rFonts w:cstheme="minorHAnsi"/>
                <w:color w:val="000000"/>
                <w:sz w:val="16"/>
                <w:szCs w:val="16"/>
              </w:rPr>
              <w:t xml:space="preserve"> (44.3)</w:t>
            </w:r>
          </w:p>
        </w:tc>
        <w:tc>
          <w:tcPr>
            <w:tcW w:w="1227" w:type="dxa"/>
            <w:tcBorders>
              <w:top w:val="nil"/>
            </w:tcBorders>
          </w:tcPr>
          <w:p w14:paraId="59B0BF9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w:t>
            </w:r>
            <w:r>
              <w:rPr>
                <w:rFonts w:cstheme="minorHAnsi"/>
                <w:color w:val="000000"/>
                <w:sz w:val="16"/>
                <w:szCs w:val="16"/>
              </w:rPr>
              <w:t xml:space="preserve"> (3.4)</w:t>
            </w:r>
          </w:p>
        </w:tc>
        <w:tc>
          <w:tcPr>
            <w:tcW w:w="1227" w:type="dxa"/>
            <w:tcBorders>
              <w:top w:val="nil"/>
            </w:tcBorders>
          </w:tcPr>
          <w:p w14:paraId="6CB29B2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w:t>
            </w:r>
            <w:r>
              <w:rPr>
                <w:rFonts w:cstheme="minorHAnsi"/>
                <w:color w:val="000000"/>
                <w:sz w:val="16"/>
                <w:szCs w:val="16"/>
              </w:rPr>
              <w:t xml:space="preserve"> (1.1)</w:t>
            </w:r>
          </w:p>
        </w:tc>
        <w:tc>
          <w:tcPr>
            <w:tcW w:w="1218" w:type="dxa"/>
            <w:tcBorders>
              <w:top w:val="nil"/>
            </w:tcBorders>
          </w:tcPr>
          <w:p w14:paraId="1AF73A2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176</w:t>
            </w:r>
          </w:p>
        </w:tc>
        <w:tc>
          <w:tcPr>
            <w:tcW w:w="1486" w:type="dxa"/>
            <w:tcBorders>
              <w:top w:val="nil"/>
            </w:tcBorders>
          </w:tcPr>
          <w:p w14:paraId="197FB8E0" w14:textId="77777777" w:rsidR="001B7350" w:rsidRPr="001F17EC" w:rsidRDefault="001B7350" w:rsidP="001B7350">
            <w:pPr>
              <w:spacing w:line="480" w:lineRule="auto"/>
              <w:jc w:val="both"/>
              <w:rPr>
                <w:rFonts w:cstheme="minorHAnsi"/>
                <w:sz w:val="16"/>
                <w:szCs w:val="16"/>
                <w:lang w:val="en-US"/>
              </w:rPr>
            </w:pPr>
          </w:p>
        </w:tc>
      </w:tr>
      <w:tr w:rsidR="001B7350" w:rsidRPr="001F17EC" w14:paraId="06D97B4C" w14:textId="77777777" w:rsidTr="001B7350">
        <w:tc>
          <w:tcPr>
            <w:tcW w:w="1399" w:type="dxa"/>
          </w:tcPr>
          <w:p w14:paraId="736FAF2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II</w:t>
            </w:r>
          </w:p>
        </w:tc>
        <w:tc>
          <w:tcPr>
            <w:tcW w:w="1226" w:type="dxa"/>
          </w:tcPr>
          <w:p w14:paraId="1E9E764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104</w:t>
            </w:r>
            <w:r>
              <w:rPr>
                <w:rFonts w:cstheme="minorHAnsi"/>
                <w:color w:val="000000"/>
                <w:sz w:val="16"/>
                <w:szCs w:val="16"/>
              </w:rPr>
              <w:t xml:space="preserve"> (47.3)</w:t>
            </w:r>
          </w:p>
        </w:tc>
        <w:tc>
          <w:tcPr>
            <w:tcW w:w="1227" w:type="dxa"/>
          </w:tcPr>
          <w:p w14:paraId="402C743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98</w:t>
            </w:r>
            <w:r>
              <w:rPr>
                <w:rFonts w:cstheme="minorHAnsi"/>
                <w:color w:val="000000"/>
                <w:sz w:val="16"/>
                <w:szCs w:val="16"/>
              </w:rPr>
              <w:t xml:space="preserve"> (44.5)</w:t>
            </w:r>
          </w:p>
        </w:tc>
        <w:tc>
          <w:tcPr>
            <w:tcW w:w="1227" w:type="dxa"/>
          </w:tcPr>
          <w:p w14:paraId="0472FD1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w:t>
            </w:r>
            <w:r>
              <w:rPr>
                <w:rFonts w:cstheme="minorHAnsi"/>
                <w:color w:val="000000"/>
                <w:sz w:val="16"/>
                <w:szCs w:val="16"/>
              </w:rPr>
              <w:t xml:space="preserve"> (4.5)</w:t>
            </w:r>
          </w:p>
        </w:tc>
        <w:tc>
          <w:tcPr>
            <w:tcW w:w="1227" w:type="dxa"/>
          </w:tcPr>
          <w:p w14:paraId="4A64C53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8</w:t>
            </w:r>
            <w:r>
              <w:rPr>
                <w:rFonts w:cstheme="minorHAnsi"/>
                <w:color w:val="000000"/>
                <w:sz w:val="16"/>
                <w:szCs w:val="16"/>
              </w:rPr>
              <w:t xml:space="preserve"> (3.6)</w:t>
            </w:r>
          </w:p>
        </w:tc>
        <w:tc>
          <w:tcPr>
            <w:tcW w:w="1218" w:type="dxa"/>
          </w:tcPr>
          <w:p w14:paraId="16EE584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220</w:t>
            </w:r>
          </w:p>
        </w:tc>
        <w:tc>
          <w:tcPr>
            <w:tcW w:w="1486" w:type="dxa"/>
          </w:tcPr>
          <w:p w14:paraId="50BD3CFC" w14:textId="77777777" w:rsidR="001B7350" w:rsidRPr="001F17EC" w:rsidRDefault="001B7350" w:rsidP="001B7350">
            <w:pPr>
              <w:spacing w:line="480" w:lineRule="auto"/>
              <w:jc w:val="both"/>
              <w:rPr>
                <w:rFonts w:cstheme="minorHAnsi"/>
                <w:sz w:val="16"/>
                <w:szCs w:val="16"/>
                <w:lang w:val="en-US"/>
              </w:rPr>
            </w:pPr>
          </w:p>
        </w:tc>
      </w:tr>
      <w:tr w:rsidR="001B7350" w:rsidRPr="001F17EC" w14:paraId="0CD71D5F" w14:textId="77777777" w:rsidTr="001B7350">
        <w:tc>
          <w:tcPr>
            <w:tcW w:w="1399" w:type="dxa"/>
          </w:tcPr>
          <w:p w14:paraId="605BCDBA"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III</w:t>
            </w:r>
          </w:p>
        </w:tc>
        <w:tc>
          <w:tcPr>
            <w:tcW w:w="1226" w:type="dxa"/>
          </w:tcPr>
          <w:p w14:paraId="3CF03E7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55</w:t>
            </w:r>
            <w:r>
              <w:rPr>
                <w:rFonts w:cstheme="minorHAnsi"/>
                <w:color w:val="000000"/>
                <w:sz w:val="16"/>
                <w:szCs w:val="16"/>
              </w:rPr>
              <w:t xml:space="preserve"> (35.5)</w:t>
            </w:r>
          </w:p>
        </w:tc>
        <w:tc>
          <w:tcPr>
            <w:tcW w:w="1227" w:type="dxa"/>
          </w:tcPr>
          <w:p w14:paraId="679982F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78</w:t>
            </w:r>
            <w:r>
              <w:rPr>
                <w:rFonts w:cstheme="minorHAnsi"/>
                <w:color w:val="000000"/>
                <w:sz w:val="16"/>
                <w:szCs w:val="16"/>
              </w:rPr>
              <w:t xml:space="preserve"> (50.3)</w:t>
            </w:r>
          </w:p>
        </w:tc>
        <w:tc>
          <w:tcPr>
            <w:tcW w:w="1227" w:type="dxa"/>
          </w:tcPr>
          <w:p w14:paraId="07433EB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13</w:t>
            </w:r>
            <w:r>
              <w:rPr>
                <w:rFonts w:cstheme="minorHAnsi"/>
                <w:color w:val="000000"/>
                <w:sz w:val="16"/>
                <w:szCs w:val="16"/>
              </w:rPr>
              <w:t xml:space="preserve"> (8.4)</w:t>
            </w:r>
          </w:p>
        </w:tc>
        <w:tc>
          <w:tcPr>
            <w:tcW w:w="1227" w:type="dxa"/>
          </w:tcPr>
          <w:p w14:paraId="39C9B04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w:t>
            </w:r>
            <w:r>
              <w:rPr>
                <w:rFonts w:cstheme="minorHAnsi"/>
                <w:color w:val="000000"/>
                <w:sz w:val="16"/>
                <w:szCs w:val="16"/>
              </w:rPr>
              <w:t xml:space="preserve"> (5.8)</w:t>
            </w:r>
          </w:p>
        </w:tc>
        <w:tc>
          <w:tcPr>
            <w:tcW w:w="1218" w:type="dxa"/>
          </w:tcPr>
          <w:p w14:paraId="097D27D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155</w:t>
            </w:r>
          </w:p>
        </w:tc>
        <w:tc>
          <w:tcPr>
            <w:tcW w:w="1486" w:type="dxa"/>
          </w:tcPr>
          <w:p w14:paraId="216DD027" w14:textId="77777777" w:rsidR="001B7350" w:rsidRPr="001F17EC" w:rsidRDefault="001B7350" w:rsidP="001B7350">
            <w:pPr>
              <w:spacing w:line="480" w:lineRule="auto"/>
              <w:jc w:val="both"/>
              <w:rPr>
                <w:rFonts w:cstheme="minorHAnsi"/>
                <w:sz w:val="16"/>
                <w:szCs w:val="16"/>
                <w:lang w:val="en-US"/>
              </w:rPr>
            </w:pPr>
          </w:p>
        </w:tc>
      </w:tr>
      <w:tr w:rsidR="001B7350" w:rsidRPr="001F17EC" w14:paraId="408F9602" w14:textId="77777777" w:rsidTr="001B7350">
        <w:tc>
          <w:tcPr>
            <w:tcW w:w="1399" w:type="dxa"/>
            <w:tcBorders>
              <w:bottom w:val="single" w:sz="4" w:space="0" w:color="auto"/>
            </w:tcBorders>
          </w:tcPr>
          <w:p w14:paraId="338E77A4"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IV</w:t>
            </w:r>
          </w:p>
        </w:tc>
        <w:tc>
          <w:tcPr>
            <w:tcW w:w="1226" w:type="dxa"/>
            <w:tcBorders>
              <w:bottom w:val="single" w:sz="4" w:space="0" w:color="auto"/>
            </w:tcBorders>
          </w:tcPr>
          <w:p w14:paraId="7B9095E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47</w:t>
            </w:r>
            <w:r>
              <w:rPr>
                <w:rFonts w:cstheme="minorHAnsi"/>
                <w:color w:val="000000"/>
                <w:sz w:val="16"/>
                <w:szCs w:val="16"/>
              </w:rPr>
              <w:t xml:space="preserve"> (40.9)</w:t>
            </w:r>
          </w:p>
        </w:tc>
        <w:tc>
          <w:tcPr>
            <w:tcW w:w="1227" w:type="dxa"/>
            <w:tcBorders>
              <w:bottom w:val="single" w:sz="4" w:space="0" w:color="auto"/>
            </w:tcBorders>
          </w:tcPr>
          <w:p w14:paraId="74D3E27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48</w:t>
            </w:r>
            <w:r>
              <w:rPr>
                <w:rFonts w:cstheme="minorHAnsi"/>
                <w:color w:val="000000"/>
                <w:sz w:val="16"/>
                <w:szCs w:val="16"/>
              </w:rPr>
              <w:t xml:space="preserve"> (41.7)</w:t>
            </w:r>
          </w:p>
        </w:tc>
        <w:tc>
          <w:tcPr>
            <w:tcW w:w="1227" w:type="dxa"/>
            <w:tcBorders>
              <w:bottom w:val="single" w:sz="4" w:space="0" w:color="auto"/>
            </w:tcBorders>
          </w:tcPr>
          <w:p w14:paraId="7FA49CF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13</w:t>
            </w:r>
            <w:r>
              <w:rPr>
                <w:rFonts w:cstheme="minorHAnsi"/>
                <w:color w:val="000000"/>
                <w:sz w:val="16"/>
                <w:szCs w:val="16"/>
              </w:rPr>
              <w:t xml:space="preserve"> (11.3)</w:t>
            </w:r>
          </w:p>
        </w:tc>
        <w:tc>
          <w:tcPr>
            <w:tcW w:w="1227" w:type="dxa"/>
            <w:tcBorders>
              <w:bottom w:val="single" w:sz="4" w:space="0" w:color="auto"/>
            </w:tcBorders>
          </w:tcPr>
          <w:p w14:paraId="69269B8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w:t>
            </w:r>
            <w:r>
              <w:rPr>
                <w:rFonts w:cstheme="minorHAnsi"/>
                <w:color w:val="000000"/>
                <w:sz w:val="16"/>
                <w:szCs w:val="16"/>
              </w:rPr>
              <w:t xml:space="preserve"> (6.1)</w:t>
            </w:r>
          </w:p>
        </w:tc>
        <w:tc>
          <w:tcPr>
            <w:tcW w:w="1218" w:type="dxa"/>
            <w:tcBorders>
              <w:bottom w:val="single" w:sz="4" w:space="0" w:color="auto"/>
            </w:tcBorders>
          </w:tcPr>
          <w:p w14:paraId="092A58C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115</w:t>
            </w:r>
          </w:p>
        </w:tc>
        <w:tc>
          <w:tcPr>
            <w:tcW w:w="1486" w:type="dxa"/>
            <w:tcBorders>
              <w:bottom w:val="single" w:sz="4" w:space="0" w:color="auto"/>
            </w:tcBorders>
          </w:tcPr>
          <w:p w14:paraId="389B8023" w14:textId="77777777" w:rsidR="001B7350" w:rsidRPr="001F17EC" w:rsidRDefault="001B7350" w:rsidP="001B7350">
            <w:pPr>
              <w:spacing w:line="480" w:lineRule="auto"/>
              <w:jc w:val="both"/>
              <w:rPr>
                <w:rFonts w:cstheme="minorHAnsi"/>
                <w:sz w:val="16"/>
                <w:szCs w:val="16"/>
                <w:lang w:val="en-US"/>
              </w:rPr>
            </w:pPr>
          </w:p>
        </w:tc>
      </w:tr>
      <w:tr w:rsidR="001B7350" w:rsidRPr="0094138F" w14:paraId="3D5AAF57" w14:textId="77777777" w:rsidTr="001B7350">
        <w:tc>
          <w:tcPr>
            <w:tcW w:w="1399" w:type="dxa"/>
            <w:tcBorders>
              <w:top w:val="single" w:sz="4" w:space="0" w:color="auto"/>
              <w:bottom w:val="nil"/>
            </w:tcBorders>
          </w:tcPr>
          <w:p w14:paraId="5F7A95A7"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DOI</w:t>
            </w:r>
          </w:p>
        </w:tc>
        <w:tc>
          <w:tcPr>
            <w:tcW w:w="1226" w:type="dxa"/>
            <w:tcBorders>
              <w:top w:val="single" w:sz="4" w:space="0" w:color="auto"/>
              <w:bottom w:val="nil"/>
            </w:tcBorders>
          </w:tcPr>
          <w:p w14:paraId="7CCC1A15"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3D117F7B"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6354623B"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37495564"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135D9CA5" w14:textId="77777777" w:rsidR="001B7350" w:rsidRPr="0094138F" w:rsidRDefault="001B7350" w:rsidP="001B7350">
            <w:pPr>
              <w:spacing w:line="480" w:lineRule="auto"/>
              <w:jc w:val="both"/>
              <w:rPr>
                <w:rFonts w:cstheme="minorHAnsi"/>
                <w:i/>
                <w:iCs/>
                <w:sz w:val="16"/>
                <w:szCs w:val="16"/>
                <w:lang w:val="en-US"/>
              </w:rPr>
            </w:pPr>
            <w:r w:rsidRPr="0094138F">
              <w:rPr>
                <w:rFonts w:cstheme="minorHAnsi"/>
                <w:i/>
                <w:iCs/>
                <w:sz w:val="16"/>
                <w:szCs w:val="16"/>
                <w:lang w:val="en-US"/>
              </w:rPr>
              <w:t>666</w:t>
            </w:r>
          </w:p>
        </w:tc>
        <w:tc>
          <w:tcPr>
            <w:tcW w:w="1486" w:type="dxa"/>
            <w:tcBorders>
              <w:top w:val="single" w:sz="4" w:space="0" w:color="auto"/>
              <w:bottom w:val="nil"/>
            </w:tcBorders>
          </w:tcPr>
          <w:p w14:paraId="094F2C14" w14:textId="77777777" w:rsidR="001B7350" w:rsidRPr="0094138F" w:rsidRDefault="001B7350" w:rsidP="001B7350">
            <w:pPr>
              <w:spacing w:line="480" w:lineRule="auto"/>
              <w:jc w:val="both"/>
              <w:rPr>
                <w:rFonts w:cstheme="minorHAnsi"/>
                <w:i/>
                <w:iCs/>
                <w:sz w:val="16"/>
                <w:szCs w:val="16"/>
                <w:lang w:val="en-US"/>
              </w:rPr>
            </w:pPr>
            <w:r w:rsidRPr="0094138F">
              <w:rPr>
                <w:rFonts w:cstheme="minorHAnsi"/>
                <w:i/>
                <w:iCs/>
                <w:sz w:val="16"/>
                <w:szCs w:val="16"/>
                <w:lang w:val="en-US"/>
              </w:rPr>
              <w:t>&lt;0.001</w:t>
            </w:r>
          </w:p>
        </w:tc>
      </w:tr>
      <w:tr w:rsidR="001B7350" w:rsidRPr="001F17EC" w14:paraId="6904FC14" w14:textId="77777777" w:rsidTr="001B7350">
        <w:tc>
          <w:tcPr>
            <w:tcW w:w="1399" w:type="dxa"/>
            <w:tcBorders>
              <w:top w:val="nil"/>
            </w:tcBorders>
          </w:tcPr>
          <w:p w14:paraId="5B057FA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≤5.0mm</w:t>
            </w:r>
          </w:p>
        </w:tc>
        <w:tc>
          <w:tcPr>
            <w:tcW w:w="1226" w:type="dxa"/>
            <w:tcBorders>
              <w:top w:val="nil"/>
            </w:tcBorders>
          </w:tcPr>
          <w:p w14:paraId="7CFF552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144</w:t>
            </w:r>
            <w:r>
              <w:rPr>
                <w:rFonts w:cstheme="minorHAnsi"/>
                <w:color w:val="000000"/>
                <w:sz w:val="16"/>
                <w:szCs w:val="16"/>
              </w:rPr>
              <w:t xml:space="preserve"> (52.2)</w:t>
            </w:r>
          </w:p>
        </w:tc>
        <w:tc>
          <w:tcPr>
            <w:tcW w:w="1227" w:type="dxa"/>
            <w:tcBorders>
              <w:top w:val="nil"/>
            </w:tcBorders>
          </w:tcPr>
          <w:p w14:paraId="6A7396E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121</w:t>
            </w:r>
            <w:r>
              <w:rPr>
                <w:rFonts w:cstheme="minorHAnsi"/>
                <w:color w:val="000000"/>
                <w:sz w:val="16"/>
                <w:szCs w:val="16"/>
              </w:rPr>
              <w:t xml:space="preserve"> (43.8)</w:t>
            </w:r>
          </w:p>
        </w:tc>
        <w:tc>
          <w:tcPr>
            <w:tcW w:w="1227" w:type="dxa"/>
            <w:tcBorders>
              <w:top w:val="nil"/>
            </w:tcBorders>
          </w:tcPr>
          <w:p w14:paraId="6F7224C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w:t>
            </w:r>
            <w:r>
              <w:rPr>
                <w:rFonts w:cstheme="minorHAnsi"/>
                <w:color w:val="000000"/>
                <w:sz w:val="16"/>
                <w:szCs w:val="16"/>
              </w:rPr>
              <w:t xml:space="preserve"> (2.5)</w:t>
            </w:r>
          </w:p>
        </w:tc>
        <w:tc>
          <w:tcPr>
            <w:tcW w:w="1227" w:type="dxa"/>
            <w:tcBorders>
              <w:top w:val="nil"/>
            </w:tcBorders>
          </w:tcPr>
          <w:p w14:paraId="08F95A2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w:t>
            </w:r>
            <w:r>
              <w:rPr>
                <w:rFonts w:cstheme="minorHAnsi"/>
                <w:color w:val="000000"/>
                <w:sz w:val="16"/>
                <w:szCs w:val="16"/>
              </w:rPr>
              <w:t xml:space="preserve"> (1.4)</w:t>
            </w:r>
          </w:p>
        </w:tc>
        <w:tc>
          <w:tcPr>
            <w:tcW w:w="1218" w:type="dxa"/>
            <w:tcBorders>
              <w:top w:val="nil"/>
            </w:tcBorders>
          </w:tcPr>
          <w:p w14:paraId="61047A2F"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276</w:t>
            </w:r>
          </w:p>
        </w:tc>
        <w:tc>
          <w:tcPr>
            <w:tcW w:w="1486" w:type="dxa"/>
            <w:tcBorders>
              <w:top w:val="nil"/>
            </w:tcBorders>
          </w:tcPr>
          <w:p w14:paraId="03D04C1F" w14:textId="77777777" w:rsidR="001B7350" w:rsidRPr="001F17EC" w:rsidRDefault="001B7350" w:rsidP="001B7350">
            <w:pPr>
              <w:spacing w:line="480" w:lineRule="auto"/>
              <w:jc w:val="both"/>
              <w:rPr>
                <w:rFonts w:cstheme="minorHAnsi"/>
                <w:sz w:val="16"/>
                <w:szCs w:val="16"/>
                <w:lang w:val="en-US"/>
              </w:rPr>
            </w:pPr>
          </w:p>
        </w:tc>
      </w:tr>
      <w:tr w:rsidR="001B7350" w:rsidRPr="001F17EC" w14:paraId="43F439C0" w14:textId="77777777" w:rsidTr="001B7350">
        <w:tc>
          <w:tcPr>
            <w:tcW w:w="1399" w:type="dxa"/>
          </w:tcPr>
          <w:p w14:paraId="7F477BA8"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5.1 – 10.0mm</w:t>
            </w:r>
          </w:p>
        </w:tc>
        <w:tc>
          <w:tcPr>
            <w:tcW w:w="1226" w:type="dxa"/>
          </w:tcPr>
          <w:p w14:paraId="745FC78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102</w:t>
            </w:r>
            <w:r>
              <w:rPr>
                <w:rFonts w:cstheme="minorHAnsi"/>
                <w:color w:val="000000"/>
                <w:sz w:val="16"/>
                <w:szCs w:val="16"/>
              </w:rPr>
              <w:t xml:space="preserve"> (43.6)</w:t>
            </w:r>
          </w:p>
        </w:tc>
        <w:tc>
          <w:tcPr>
            <w:tcW w:w="1227" w:type="dxa"/>
          </w:tcPr>
          <w:p w14:paraId="19775F3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104</w:t>
            </w:r>
            <w:r>
              <w:rPr>
                <w:rFonts w:cstheme="minorHAnsi"/>
                <w:color w:val="000000"/>
                <w:sz w:val="16"/>
                <w:szCs w:val="16"/>
              </w:rPr>
              <w:t xml:space="preserve"> (44.4)</w:t>
            </w:r>
          </w:p>
        </w:tc>
        <w:tc>
          <w:tcPr>
            <w:tcW w:w="1227" w:type="dxa"/>
          </w:tcPr>
          <w:p w14:paraId="138D7A1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w:t>
            </w:r>
            <w:r>
              <w:rPr>
                <w:rFonts w:cstheme="minorHAnsi"/>
                <w:color w:val="000000"/>
                <w:sz w:val="16"/>
                <w:szCs w:val="16"/>
              </w:rPr>
              <w:t xml:space="preserve"> (6.0)</w:t>
            </w:r>
          </w:p>
        </w:tc>
        <w:tc>
          <w:tcPr>
            <w:tcW w:w="1227" w:type="dxa"/>
          </w:tcPr>
          <w:p w14:paraId="35923A9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w:t>
            </w:r>
            <w:r>
              <w:rPr>
                <w:rFonts w:cstheme="minorHAnsi"/>
                <w:color w:val="000000"/>
                <w:sz w:val="16"/>
                <w:szCs w:val="16"/>
              </w:rPr>
              <w:t xml:space="preserve"> (6.0)</w:t>
            </w:r>
          </w:p>
        </w:tc>
        <w:tc>
          <w:tcPr>
            <w:tcW w:w="1218" w:type="dxa"/>
          </w:tcPr>
          <w:p w14:paraId="45DDC7EF"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234</w:t>
            </w:r>
          </w:p>
        </w:tc>
        <w:tc>
          <w:tcPr>
            <w:tcW w:w="1486" w:type="dxa"/>
          </w:tcPr>
          <w:p w14:paraId="684BEDF2" w14:textId="77777777" w:rsidR="001B7350" w:rsidRPr="001F17EC" w:rsidRDefault="001B7350" w:rsidP="001B7350">
            <w:pPr>
              <w:spacing w:line="480" w:lineRule="auto"/>
              <w:jc w:val="both"/>
              <w:rPr>
                <w:rFonts w:cstheme="minorHAnsi"/>
                <w:sz w:val="16"/>
                <w:szCs w:val="16"/>
                <w:lang w:val="en-US"/>
              </w:rPr>
            </w:pPr>
          </w:p>
        </w:tc>
      </w:tr>
      <w:tr w:rsidR="001B7350" w:rsidRPr="001F17EC" w14:paraId="6F70F3B7" w14:textId="77777777" w:rsidTr="001B7350">
        <w:tc>
          <w:tcPr>
            <w:tcW w:w="1399" w:type="dxa"/>
            <w:tcBorders>
              <w:bottom w:val="single" w:sz="4" w:space="0" w:color="auto"/>
            </w:tcBorders>
          </w:tcPr>
          <w:p w14:paraId="0B58569E"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&gt;10.0mm</w:t>
            </w:r>
          </w:p>
        </w:tc>
        <w:tc>
          <w:tcPr>
            <w:tcW w:w="1226" w:type="dxa"/>
            <w:tcBorders>
              <w:bottom w:val="single" w:sz="4" w:space="0" w:color="auto"/>
            </w:tcBorders>
          </w:tcPr>
          <w:p w14:paraId="56FF930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50</w:t>
            </w:r>
            <w:r>
              <w:rPr>
                <w:rFonts w:cstheme="minorHAnsi"/>
                <w:color w:val="000000"/>
                <w:sz w:val="16"/>
                <w:szCs w:val="16"/>
              </w:rPr>
              <w:t xml:space="preserve"> (32.1)</w:t>
            </w:r>
          </w:p>
        </w:tc>
        <w:tc>
          <w:tcPr>
            <w:tcW w:w="1227" w:type="dxa"/>
            <w:tcBorders>
              <w:bottom w:val="single" w:sz="4" w:space="0" w:color="auto"/>
            </w:tcBorders>
          </w:tcPr>
          <w:p w14:paraId="25B89D7B"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77</w:t>
            </w:r>
            <w:r>
              <w:rPr>
                <w:rFonts w:cstheme="minorHAnsi"/>
                <w:color w:val="000000"/>
                <w:sz w:val="16"/>
                <w:szCs w:val="16"/>
              </w:rPr>
              <w:t xml:space="preserve"> (49.4)</w:t>
            </w:r>
          </w:p>
        </w:tc>
        <w:tc>
          <w:tcPr>
            <w:tcW w:w="1227" w:type="dxa"/>
            <w:tcBorders>
              <w:bottom w:val="single" w:sz="4" w:space="0" w:color="auto"/>
            </w:tcBorders>
          </w:tcPr>
          <w:p w14:paraId="367E500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21</w:t>
            </w:r>
            <w:r>
              <w:rPr>
                <w:rFonts w:cstheme="minorHAnsi"/>
                <w:color w:val="000000"/>
                <w:sz w:val="16"/>
                <w:szCs w:val="16"/>
              </w:rPr>
              <w:t xml:space="preserve"> (13.5)</w:t>
            </w:r>
          </w:p>
        </w:tc>
        <w:tc>
          <w:tcPr>
            <w:tcW w:w="1227" w:type="dxa"/>
            <w:tcBorders>
              <w:bottom w:val="single" w:sz="4" w:space="0" w:color="auto"/>
            </w:tcBorders>
          </w:tcPr>
          <w:p w14:paraId="26D0D5F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8</w:t>
            </w:r>
            <w:r>
              <w:rPr>
                <w:rFonts w:cstheme="minorHAnsi"/>
                <w:color w:val="000000"/>
                <w:sz w:val="16"/>
                <w:szCs w:val="16"/>
              </w:rPr>
              <w:t xml:space="preserve"> (5.1)</w:t>
            </w:r>
          </w:p>
        </w:tc>
        <w:tc>
          <w:tcPr>
            <w:tcW w:w="1218" w:type="dxa"/>
            <w:tcBorders>
              <w:bottom w:val="single" w:sz="4" w:space="0" w:color="auto"/>
            </w:tcBorders>
          </w:tcPr>
          <w:p w14:paraId="34AC374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156</w:t>
            </w:r>
          </w:p>
        </w:tc>
        <w:tc>
          <w:tcPr>
            <w:tcW w:w="1486" w:type="dxa"/>
            <w:tcBorders>
              <w:bottom w:val="single" w:sz="4" w:space="0" w:color="auto"/>
            </w:tcBorders>
          </w:tcPr>
          <w:p w14:paraId="4DD13F29" w14:textId="77777777" w:rsidR="001B7350" w:rsidRPr="001F17EC" w:rsidRDefault="001B7350" w:rsidP="001B7350">
            <w:pPr>
              <w:spacing w:line="480" w:lineRule="auto"/>
              <w:jc w:val="both"/>
              <w:rPr>
                <w:rFonts w:cstheme="minorHAnsi"/>
                <w:sz w:val="16"/>
                <w:szCs w:val="16"/>
                <w:lang w:val="en-US"/>
              </w:rPr>
            </w:pPr>
          </w:p>
        </w:tc>
      </w:tr>
      <w:tr w:rsidR="001B7350" w:rsidRPr="00E524E4" w14:paraId="4E1F2B51" w14:textId="77777777" w:rsidTr="001B7350">
        <w:tc>
          <w:tcPr>
            <w:tcW w:w="1399" w:type="dxa"/>
            <w:tcBorders>
              <w:top w:val="single" w:sz="4" w:space="0" w:color="auto"/>
              <w:bottom w:val="nil"/>
            </w:tcBorders>
          </w:tcPr>
          <w:p w14:paraId="5B429BEE"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Diameter</w:t>
            </w:r>
          </w:p>
        </w:tc>
        <w:tc>
          <w:tcPr>
            <w:tcW w:w="1226" w:type="dxa"/>
            <w:tcBorders>
              <w:top w:val="single" w:sz="4" w:space="0" w:color="auto"/>
              <w:bottom w:val="nil"/>
            </w:tcBorders>
          </w:tcPr>
          <w:p w14:paraId="2564DB65"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94174AE"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F25F986"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EE25A00"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4CA3A76A" w14:textId="77777777" w:rsidR="001B7350" w:rsidRPr="00E524E4" w:rsidRDefault="001B7350" w:rsidP="001B7350">
            <w:pPr>
              <w:spacing w:line="480" w:lineRule="auto"/>
              <w:jc w:val="both"/>
              <w:rPr>
                <w:rFonts w:cstheme="minorHAnsi"/>
                <w:i/>
                <w:iCs/>
                <w:sz w:val="16"/>
                <w:szCs w:val="16"/>
                <w:lang w:val="en-US"/>
              </w:rPr>
            </w:pPr>
            <w:r w:rsidRPr="00E524E4">
              <w:rPr>
                <w:rFonts w:cstheme="minorHAnsi"/>
                <w:i/>
                <w:iCs/>
                <w:sz w:val="16"/>
                <w:szCs w:val="16"/>
                <w:lang w:val="en-US"/>
              </w:rPr>
              <w:t>655</w:t>
            </w:r>
          </w:p>
        </w:tc>
        <w:tc>
          <w:tcPr>
            <w:tcW w:w="1486" w:type="dxa"/>
            <w:tcBorders>
              <w:top w:val="single" w:sz="4" w:space="0" w:color="auto"/>
              <w:bottom w:val="nil"/>
            </w:tcBorders>
          </w:tcPr>
          <w:p w14:paraId="3D5A5943" w14:textId="77777777" w:rsidR="001B7350" w:rsidRPr="00E524E4" w:rsidRDefault="001B7350" w:rsidP="001B7350">
            <w:pPr>
              <w:spacing w:line="480" w:lineRule="auto"/>
              <w:jc w:val="both"/>
              <w:rPr>
                <w:rFonts w:cstheme="minorHAnsi"/>
                <w:i/>
                <w:iCs/>
                <w:sz w:val="16"/>
                <w:szCs w:val="16"/>
                <w:lang w:val="en-US"/>
              </w:rPr>
            </w:pPr>
            <w:r w:rsidRPr="00E524E4">
              <w:rPr>
                <w:rFonts w:cstheme="minorHAnsi"/>
                <w:i/>
                <w:iCs/>
                <w:sz w:val="16"/>
                <w:szCs w:val="16"/>
                <w:lang w:val="en-US"/>
              </w:rPr>
              <w:t>0.01</w:t>
            </w:r>
          </w:p>
        </w:tc>
      </w:tr>
      <w:tr w:rsidR="001B7350" w:rsidRPr="001F17EC" w14:paraId="3FC879C2" w14:textId="77777777" w:rsidTr="001B7350">
        <w:tc>
          <w:tcPr>
            <w:tcW w:w="1399" w:type="dxa"/>
            <w:tcBorders>
              <w:top w:val="nil"/>
            </w:tcBorders>
          </w:tcPr>
          <w:p w14:paraId="1CCDA34F"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≤10.0mm</w:t>
            </w:r>
          </w:p>
        </w:tc>
        <w:tc>
          <w:tcPr>
            <w:tcW w:w="1226" w:type="dxa"/>
            <w:tcBorders>
              <w:top w:val="nil"/>
            </w:tcBorders>
          </w:tcPr>
          <w:p w14:paraId="17FEE23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60</w:t>
            </w:r>
            <w:r>
              <w:rPr>
                <w:rFonts w:cstheme="minorHAnsi"/>
                <w:color w:val="000000"/>
                <w:sz w:val="16"/>
                <w:szCs w:val="16"/>
              </w:rPr>
              <w:t xml:space="preserve"> (57.1)</w:t>
            </w:r>
          </w:p>
        </w:tc>
        <w:tc>
          <w:tcPr>
            <w:tcW w:w="1227" w:type="dxa"/>
            <w:tcBorders>
              <w:top w:val="nil"/>
            </w:tcBorders>
          </w:tcPr>
          <w:p w14:paraId="283953F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42</w:t>
            </w:r>
            <w:r>
              <w:rPr>
                <w:rFonts w:cstheme="minorHAnsi"/>
                <w:color w:val="000000"/>
                <w:sz w:val="16"/>
                <w:szCs w:val="16"/>
              </w:rPr>
              <w:t xml:space="preserve"> (40.0)</w:t>
            </w:r>
          </w:p>
        </w:tc>
        <w:tc>
          <w:tcPr>
            <w:tcW w:w="1227" w:type="dxa"/>
            <w:tcBorders>
              <w:top w:val="nil"/>
            </w:tcBorders>
          </w:tcPr>
          <w:p w14:paraId="3A57DBF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w:t>
            </w:r>
            <w:r>
              <w:rPr>
                <w:rFonts w:cstheme="minorHAnsi"/>
                <w:color w:val="000000"/>
                <w:sz w:val="16"/>
                <w:szCs w:val="16"/>
              </w:rPr>
              <w:t xml:space="preserve"> (2.9)</w:t>
            </w:r>
          </w:p>
        </w:tc>
        <w:tc>
          <w:tcPr>
            <w:tcW w:w="1227" w:type="dxa"/>
            <w:tcBorders>
              <w:top w:val="nil"/>
            </w:tcBorders>
          </w:tcPr>
          <w:p w14:paraId="579F52E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0</w:t>
            </w:r>
            <w:r>
              <w:rPr>
                <w:rFonts w:cstheme="minorHAnsi"/>
                <w:color w:val="000000"/>
                <w:sz w:val="16"/>
                <w:szCs w:val="16"/>
              </w:rPr>
              <w:t xml:space="preserve"> (0.0)</w:t>
            </w:r>
          </w:p>
        </w:tc>
        <w:tc>
          <w:tcPr>
            <w:tcW w:w="1218" w:type="dxa"/>
            <w:tcBorders>
              <w:top w:val="nil"/>
            </w:tcBorders>
          </w:tcPr>
          <w:p w14:paraId="163C212B"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105</w:t>
            </w:r>
          </w:p>
        </w:tc>
        <w:tc>
          <w:tcPr>
            <w:tcW w:w="1486" w:type="dxa"/>
            <w:tcBorders>
              <w:top w:val="nil"/>
            </w:tcBorders>
          </w:tcPr>
          <w:p w14:paraId="1BD11968" w14:textId="77777777" w:rsidR="001B7350" w:rsidRPr="001F17EC" w:rsidRDefault="001B7350" w:rsidP="001B7350">
            <w:pPr>
              <w:spacing w:line="480" w:lineRule="auto"/>
              <w:jc w:val="both"/>
              <w:rPr>
                <w:rFonts w:cstheme="minorHAnsi"/>
                <w:sz w:val="16"/>
                <w:szCs w:val="16"/>
                <w:lang w:val="en-US"/>
              </w:rPr>
            </w:pPr>
          </w:p>
        </w:tc>
      </w:tr>
      <w:tr w:rsidR="001B7350" w:rsidRPr="001F17EC" w14:paraId="4AB52BBC" w14:textId="77777777" w:rsidTr="001B7350">
        <w:tc>
          <w:tcPr>
            <w:tcW w:w="1399" w:type="dxa"/>
          </w:tcPr>
          <w:p w14:paraId="08F3CC3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10.1 – 16mm</w:t>
            </w:r>
          </w:p>
        </w:tc>
        <w:tc>
          <w:tcPr>
            <w:tcW w:w="1226" w:type="dxa"/>
          </w:tcPr>
          <w:p w14:paraId="0BED169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53</w:t>
            </w:r>
            <w:r>
              <w:rPr>
                <w:rFonts w:cstheme="minorHAnsi"/>
                <w:color w:val="000000"/>
                <w:sz w:val="16"/>
                <w:szCs w:val="16"/>
              </w:rPr>
              <w:t xml:space="preserve"> (39.3)</w:t>
            </w:r>
          </w:p>
        </w:tc>
        <w:tc>
          <w:tcPr>
            <w:tcW w:w="1227" w:type="dxa"/>
          </w:tcPr>
          <w:p w14:paraId="21879D4F"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69</w:t>
            </w:r>
            <w:r>
              <w:rPr>
                <w:rFonts w:cstheme="minorHAnsi"/>
                <w:color w:val="000000"/>
                <w:sz w:val="16"/>
                <w:szCs w:val="16"/>
              </w:rPr>
              <w:t xml:space="preserve"> (51.1)</w:t>
            </w:r>
          </w:p>
        </w:tc>
        <w:tc>
          <w:tcPr>
            <w:tcW w:w="1227" w:type="dxa"/>
          </w:tcPr>
          <w:p w14:paraId="6AAA910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w:t>
            </w:r>
            <w:r>
              <w:rPr>
                <w:rFonts w:cstheme="minorHAnsi"/>
                <w:color w:val="000000"/>
                <w:sz w:val="16"/>
                <w:szCs w:val="16"/>
              </w:rPr>
              <w:t xml:space="preserve"> (4.4)</w:t>
            </w:r>
          </w:p>
        </w:tc>
        <w:tc>
          <w:tcPr>
            <w:tcW w:w="1227" w:type="dxa"/>
          </w:tcPr>
          <w:p w14:paraId="2C899AC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w:t>
            </w:r>
            <w:r>
              <w:rPr>
                <w:rFonts w:cstheme="minorHAnsi"/>
                <w:color w:val="000000"/>
                <w:sz w:val="16"/>
                <w:szCs w:val="16"/>
              </w:rPr>
              <w:t xml:space="preserve"> (5.2)</w:t>
            </w:r>
          </w:p>
        </w:tc>
        <w:tc>
          <w:tcPr>
            <w:tcW w:w="1218" w:type="dxa"/>
          </w:tcPr>
          <w:p w14:paraId="3603556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135</w:t>
            </w:r>
          </w:p>
        </w:tc>
        <w:tc>
          <w:tcPr>
            <w:tcW w:w="1486" w:type="dxa"/>
          </w:tcPr>
          <w:p w14:paraId="38EF2D99" w14:textId="77777777" w:rsidR="001B7350" w:rsidRPr="001F17EC" w:rsidRDefault="001B7350" w:rsidP="001B7350">
            <w:pPr>
              <w:spacing w:line="480" w:lineRule="auto"/>
              <w:jc w:val="both"/>
              <w:rPr>
                <w:rFonts w:cstheme="minorHAnsi"/>
                <w:sz w:val="16"/>
                <w:szCs w:val="16"/>
                <w:lang w:val="en-US"/>
              </w:rPr>
            </w:pPr>
          </w:p>
        </w:tc>
      </w:tr>
      <w:tr w:rsidR="001B7350" w:rsidRPr="001F17EC" w14:paraId="75A6D3D1" w14:textId="77777777" w:rsidTr="001B7350">
        <w:tc>
          <w:tcPr>
            <w:tcW w:w="1399" w:type="dxa"/>
          </w:tcPr>
          <w:p w14:paraId="235BAD61"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16.1 – 21.0mm</w:t>
            </w:r>
          </w:p>
        </w:tc>
        <w:tc>
          <w:tcPr>
            <w:tcW w:w="1226" w:type="dxa"/>
          </w:tcPr>
          <w:p w14:paraId="0F17332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59</w:t>
            </w:r>
            <w:r>
              <w:rPr>
                <w:rFonts w:cstheme="minorHAnsi"/>
                <w:color w:val="000000"/>
                <w:sz w:val="16"/>
                <w:szCs w:val="16"/>
              </w:rPr>
              <w:t xml:space="preserve"> (45.7)</w:t>
            </w:r>
          </w:p>
        </w:tc>
        <w:tc>
          <w:tcPr>
            <w:tcW w:w="1227" w:type="dxa"/>
          </w:tcPr>
          <w:p w14:paraId="08128C5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62</w:t>
            </w:r>
            <w:r>
              <w:rPr>
                <w:rFonts w:cstheme="minorHAnsi"/>
                <w:color w:val="000000"/>
                <w:sz w:val="16"/>
                <w:szCs w:val="16"/>
              </w:rPr>
              <w:t xml:space="preserve"> (48.1)</w:t>
            </w:r>
          </w:p>
        </w:tc>
        <w:tc>
          <w:tcPr>
            <w:tcW w:w="1227" w:type="dxa"/>
          </w:tcPr>
          <w:p w14:paraId="4A9E439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w:t>
            </w:r>
            <w:r>
              <w:rPr>
                <w:rFonts w:cstheme="minorHAnsi"/>
                <w:color w:val="000000"/>
                <w:sz w:val="16"/>
                <w:szCs w:val="16"/>
              </w:rPr>
              <w:t xml:space="preserve"> (3.1)</w:t>
            </w:r>
          </w:p>
        </w:tc>
        <w:tc>
          <w:tcPr>
            <w:tcW w:w="1227" w:type="dxa"/>
          </w:tcPr>
          <w:p w14:paraId="3493BFD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w:t>
            </w:r>
            <w:r>
              <w:rPr>
                <w:rFonts w:cstheme="minorHAnsi"/>
                <w:color w:val="000000"/>
                <w:sz w:val="16"/>
                <w:szCs w:val="16"/>
              </w:rPr>
              <w:t xml:space="preserve"> (3.1)</w:t>
            </w:r>
          </w:p>
        </w:tc>
        <w:tc>
          <w:tcPr>
            <w:tcW w:w="1218" w:type="dxa"/>
          </w:tcPr>
          <w:p w14:paraId="23344A1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129</w:t>
            </w:r>
          </w:p>
        </w:tc>
        <w:tc>
          <w:tcPr>
            <w:tcW w:w="1486" w:type="dxa"/>
          </w:tcPr>
          <w:p w14:paraId="280C29A8" w14:textId="77777777" w:rsidR="001B7350" w:rsidRPr="001F17EC" w:rsidRDefault="001B7350" w:rsidP="001B7350">
            <w:pPr>
              <w:spacing w:line="480" w:lineRule="auto"/>
              <w:jc w:val="both"/>
              <w:rPr>
                <w:rFonts w:cstheme="minorHAnsi"/>
                <w:sz w:val="16"/>
                <w:szCs w:val="16"/>
                <w:lang w:val="en-US"/>
              </w:rPr>
            </w:pPr>
          </w:p>
        </w:tc>
      </w:tr>
      <w:tr w:rsidR="001B7350" w:rsidRPr="001F17EC" w14:paraId="27AD0CF9" w14:textId="77777777" w:rsidTr="001B7350">
        <w:tc>
          <w:tcPr>
            <w:tcW w:w="1399" w:type="dxa"/>
          </w:tcPr>
          <w:p w14:paraId="1C18E533"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21.1 – 26.0mm</w:t>
            </w:r>
          </w:p>
        </w:tc>
        <w:tc>
          <w:tcPr>
            <w:tcW w:w="1226" w:type="dxa"/>
          </w:tcPr>
          <w:p w14:paraId="021D9B2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60</w:t>
            </w:r>
            <w:r>
              <w:rPr>
                <w:rFonts w:cstheme="minorHAnsi"/>
                <w:color w:val="000000"/>
                <w:sz w:val="16"/>
                <w:szCs w:val="16"/>
              </w:rPr>
              <w:t xml:space="preserve"> (40.3)</w:t>
            </w:r>
          </w:p>
        </w:tc>
        <w:tc>
          <w:tcPr>
            <w:tcW w:w="1227" w:type="dxa"/>
          </w:tcPr>
          <w:p w14:paraId="44D55DB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67</w:t>
            </w:r>
            <w:r>
              <w:rPr>
                <w:rFonts w:cstheme="minorHAnsi"/>
                <w:color w:val="000000"/>
                <w:sz w:val="16"/>
                <w:szCs w:val="16"/>
              </w:rPr>
              <w:t xml:space="preserve"> (45.0)</w:t>
            </w:r>
          </w:p>
        </w:tc>
        <w:tc>
          <w:tcPr>
            <w:tcW w:w="1227" w:type="dxa"/>
          </w:tcPr>
          <w:p w14:paraId="4879F53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13</w:t>
            </w:r>
            <w:r>
              <w:rPr>
                <w:rFonts w:cstheme="minorHAnsi"/>
                <w:color w:val="000000"/>
                <w:sz w:val="16"/>
                <w:szCs w:val="16"/>
              </w:rPr>
              <w:t xml:space="preserve"> (8.7)</w:t>
            </w:r>
          </w:p>
        </w:tc>
        <w:tc>
          <w:tcPr>
            <w:tcW w:w="1227" w:type="dxa"/>
          </w:tcPr>
          <w:p w14:paraId="09C098B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w:t>
            </w:r>
            <w:r>
              <w:rPr>
                <w:rFonts w:cstheme="minorHAnsi"/>
                <w:color w:val="000000"/>
                <w:sz w:val="16"/>
                <w:szCs w:val="16"/>
              </w:rPr>
              <w:t xml:space="preserve"> (6.0)</w:t>
            </w:r>
          </w:p>
        </w:tc>
        <w:tc>
          <w:tcPr>
            <w:tcW w:w="1218" w:type="dxa"/>
          </w:tcPr>
          <w:p w14:paraId="3CAE9F1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149</w:t>
            </w:r>
          </w:p>
        </w:tc>
        <w:tc>
          <w:tcPr>
            <w:tcW w:w="1486" w:type="dxa"/>
          </w:tcPr>
          <w:p w14:paraId="121AC2BA" w14:textId="77777777" w:rsidR="001B7350" w:rsidRPr="001F17EC" w:rsidRDefault="001B7350" w:rsidP="001B7350">
            <w:pPr>
              <w:spacing w:line="480" w:lineRule="auto"/>
              <w:jc w:val="both"/>
              <w:rPr>
                <w:rFonts w:cstheme="minorHAnsi"/>
                <w:sz w:val="16"/>
                <w:szCs w:val="16"/>
                <w:lang w:val="en-US"/>
              </w:rPr>
            </w:pPr>
          </w:p>
        </w:tc>
      </w:tr>
      <w:tr w:rsidR="001B7350" w:rsidRPr="001F17EC" w14:paraId="49B1332D" w14:textId="77777777" w:rsidTr="001B7350">
        <w:tc>
          <w:tcPr>
            <w:tcW w:w="1399" w:type="dxa"/>
            <w:tcBorders>
              <w:bottom w:val="single" w:sz="4" w:space="0" w:color="auto"/>
            </w:tcBorders>
          </w:tcPr>
          <w:p w14:paraId="34D7772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lastRenderedPageBreak/>
              <w:t>&gt;26.0mm</w:t>
            </w:r>
          </w:p>
        </w:tc>
        <w:tc>
          <w:tcPr>
            <w:tcW w:w="1226" w:type="dxa"/>
            <w:tcBorders>
              <w:bottom w:val="single" w:sz="4" w:space="0" w:color="auto"/>
            </w:tcBorders>
          </w:tcPr>
          <w:p w14:paraId="49033D6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54</w:t>
            </w:r>
            <w:r>
              <w:rPr>
                <w:rFonts w:cstheme="minorHAnsi"/>
                <w:color w:val="000000"/>
                <w:sz w:val="16"/>
                <w:szCs w:val="16"/>
              </w:rPr>
              <w:t xml:space="preserve"> (39.4)</w:t>
            </w:r>
          </w:p>
        </w:tc>
        <w:tc>
          <w:tcPr>
            <w:tcW w:w="1227" w:type="dxa"/>
            <w:tcBorders>
              <w:bottom w:val="single" w:sz="4" w:space="0" w:color="auto"/>
            </w:tcBorders>
          </w:tcPr>
          <w:p w14:paraId="1C578CA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62</w:t>
            </w:r>
            <w:r>
              <w:rPr>
                <w:rFonts w:cstheme="minorHAnsi"/>
                <w:color w:val="000000"/>
                <w:sz w:val="16"/>
                <w:szCs w:val="16"/>
              </w:rPr>
              <w:t xml:space="preserve"> (45.3)</w:t>
            </w:r>
          </w:p>
        </w:tc>
        <w:tc>
          <w:tcPr>
            <w:tcW w:w="1227" w:type="dxa"/>
            <w:tcBorders>
              <w:bottom w:val="single" w:sz="4" w:space="0" w:color="auto"/>
            </w:tcBorders>
          </w:tcPr>
          <w:p w14:paraId="65BAF22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15</w:t>
            </w:r>
            <w:r>
              <w:rPr>
                <w:rFonts w:cstheme="minorHAnsi"/>
                <w:color w:val="000000"/>
                <w:sz w:val="16"/>
                <w:szCs w:val="16"/>
              </w:rPr>
              <w:t xml:space="preserve"> (10.9)</w:t>
            </w:r>
          </w:p>
        </w:tc>
        <w:tc>
          <w:tcPr>
            <w:tcW w:w="1227" w:type="dxa"/>
            <w:tcBorders>
              <w:bottom w:val="single" w:sz="4" w:space="0" w:color="auto"/>
            </w:tcBorders>
          </w:tcPr>
          <w:p w14:paraId="4FE7963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w:t>
            </w:r>
            <w:r>
              <w:rPr>
                <w:rFonts w:cstheme="minorHAnsi"/>
                <w:color w:val="000000"/>
                <w:sz w:val="16"/>
                <w:szCs w:val="16"/>
              </w:rPr>
              <w:t xml:space="preserve"> (4.4)</w:t>
            </w:r>
          </w:p>
        </w:tc>
        <w:tc>
          <w:tcPr>
            <w:tcW w:w="1218" w:type="dxa"/>
            <w:tcBorders>
              <w:bottom w:val="single" w:sz="4" w:space="0" w:color="auto"/>
            </w:tcBorders>
          </w:tcPr>
          <w:p w14:paraId="027A4E4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137</w:t>
            </w:r>
          </w:p>
        </w:tc>
        <w:tc>
          <w:tcPr>
            <w:tcW w:w="1486" w:type="dxa"/>
            <w:tcBorders>
              <w:bottom w:val="single" w:sz="4" w:space="0" w:color="auto"/>
            </w:tcBorders>
          </w:tcPr>
          <w:p w14:paraId="29194678" w14:textId="77777777" w:rsidR="001B7350" w:rsidRPr="001F17EC" w:rsidRDefault="001B7350" w:rsidP="001B7350">
            <w:pPr>
              <w:spacing w:line="480" w:lineRule="auto"/>
              <w:jc w:val="both"/>
              <w:rPr>
                <w:rFonts w:cstheme="minorHAnsi"/>
                <w:sz w:val="16"/>
                <w:szCs w:val="16"/>
                <w:lang w:val="en-US"/>
              </w:rPr>
            </w:pPr>
          </w:p>
        </w:tc>
      </w:tr>
      <w:tr w:rsidR="001B7350" w:rsidRPr="00671A71" w14:paraId="7FAC1B60" w14:textId="77777777" w:rsidTr="001B7350">
        <w:tc>
          <w:tcPr>
            <w:tcW w:w="2625" w:type="dxa"/>
            <w:gridSpan w:val="2"/>
            <w:tcBorders>
              <w:top w:val="single" w:sz="4" w:space="0" w:color="auto"/>
              <w:bottom w:val="nil"/>
            </w:tcBorders>
          </w:tcPr>
          <w:p w14:paraId="2E051E10" w14:textId="77777777" w:rsidR="001B7350" w:rsidRPr="001F17EC" w:rsidRDefault="001B7350" w:rsidP="001B7350">
            <w:pPr>
              <w:spacing w:line="480" w:lineRule="auto"/>
              <w:jc w:val="both"/>
              <w:rPr>
                <w:rFonts w:cstheme="minorHAnsi"/>
                <w:sz w:val="16"/>
                <w:szCs w:val="16"/>
                <w:lang w:val="en-US"/>
              </w:rPr>
            </w:pPr>
            <w:r w:rsidRPr="001F17EC">
              <w:rPr>
                <w:rFonts w:cstheme="minorHAnsi"/>
                <w:b/>
                <w:bCs/>
                <w:sz w:val="16"/>
                <w:szCs w:val="16"/>
                <w:lang w:val="en-US"/>
              </w:rPr>
              <w:t>Dysplasia at Margin</w:t>
            </w:r>
          </w:p>
        </w:tc>
        <w:tc>
          <w:tcPr>
            <w:tcW w:w="1227" w:type="dxa"/>
            <w:tcBorders>
              <w:top w:val="single" w:sz="4" w:space="0" w:color="auto"/>
              <w:bottom w:val="nil"/>
            </w:tcBorders>
          </w:tcPr>
          <w:p w14:paraId="155F280D"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E904533"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FBBA47E"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5CA2766D" w14:textId="77777777" w:rsidR="001B7350" w:rsidRPr="00671A71" w:rsidRDefault="001B7350" w:rsidP="001B7350">
            <w:pPr>
              <w:spacing w:line="480" w:lineRule="auto"/>
              <w:jc w:val="both"/>
              <w:rPr>
                <w:rFonts w:cstheme="minorHAnsi"/>
                <w:i/>
                <w:iCs/>
                <w:sz w:val="16"/>
                <w:szCs w:val="16"/>
                <w:lang w:val="en-US"/>
              </w:rPr>
            </w:pPr>
            <w:r w:rsidRPr="00671A71">
              <w:rPr>
                <w:rFonts w:cstheme="minorHAnsi"/>
                <w:i/>
                <w:iCs/>
                <w:sz w:val="16"/>
                <w:szCs w:val="16"/>
                <w:lang w:val="en-US"/>
              </w:rPr>
              <w:t>655</w:t>
            </w:r>
          </w:p>
        </w:tc>
        <w:tc>
          <w:tcPr>
            <w:tcW w:w="1486" w:type="dxa"/>
            <w:tcBorders>
              <w:top w:val="single" w:sz="4" w:space="0" w:color="auto"/>
              <w:bottom w:val="nil"/>
            </w:tcBorders>
          </w:tcPr>
          <w:p w14:paraId="5FA608CA" w14:textId="77777777" w:rsidR="001B7350" w:rsidRPr="00671A71" w:rsidRDefault="001B7350" w:rsidP="001B7350">
            <w:pPr>
              <w:spacing w:line="480" w:lineRule="auto"/>
              <w:jc w:val="both"/>
              <w:rPr>
                <w:rFonts w:cstheme="minorHAnsi"/>
                <w:i/>
                <w:iCs/>
                <w:sz w:val="16"/>
                <w:szCs w:val="16"/>
                <w:lang w:val="en-US"/>
              </w:rPr>
            </w:pPr>
            <w:r w:rsidRPr="00671A71">
              <w:rPr>
                <w:rFonts w:cstheme="minorHAnsi"/>
                <w:i/>
                <w:iCs/>
                <w:sz w:val="16"/>
                <w:szCs w:val="16"/>
                <w:lang w:val="en-US"/>
              </w:rPr>
              <w:t>0.79</w:t>
            </w:r>
          </w:p>
        </w:tc>
      </w:tr>
      <w:tr w:rsidR="001B7350" w:rsidRPr="001F17EC" w14:paraId="6B184DC7" w14:textId="77777777" w:rsidTr="001B7350">
        <w:tc>
          <w:tcPr>
            <w:tcW w:w="1399" w:type="dxa"/>
            <w:tcBorders>
              <w:top w:val="nil"/>
            </w:tcBorders>
          </w:tcPr>
          <w:p w14:paraId="08A32498" w14:textId="77777777" w:rsidR="001B7350" w:rsidRPr="00EF56CA" w:rsidRDefault="001B7350" w:rsidP="001B7350">
            <w:pPr>
              <w:spacing w:line="480" w:lineRule="auto"/>
              <w:jc w:val="both"/>
              <w:rPr>
                <w:rFonts w:cstheme="minorHAnsi"/>
                <w:sz w:val="16"/>
                <w:szCs w:val="16"/>
                <w:lang w:val="en-US"/>
              </w:rPr>
            </w:pPr>
            <w:r w:rsidRPr="00EF56CA">
              <w:rPr>
                <w:rFonts w:cstheme="minorHAnsi"/>
                <w:sz w:val="16"/>
                <w:szCs w:val="16"/>
                <w:lang w:val="en-US"/>
              </w:rPr>
              <w:t>Not present</w:t>
            </w:r>
          </w:p>
        </w:tc>
        <w:tc>
          <w:tcPr>
            <w:tcW w:w="1226" w:type="dxa"/>
            <w:tcBorders>
              <w:top w:val="nil"/>
            </w:tcBorders>
          </w:tcPr>
          <w:p w14:paraId="75BF924A"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256</w:t>
            </w:r>
            <w:r>
              <w:rPr>
                <w:rFonts w:cstheme="minorHAnsi"/>
                <w:color w:val="000000"/>
                <w:sz w:val="16"/>
                <w:szCs w:val="16"/>
              </w:rPr>
              <w:t xml:space="preserve"> (44.8)</w:t>
            </w:r>
          </w:p>
        </w:tc>
        <w:tc>
          <w:tcPr>
            <w:tcW w:w="1227" w:type="dxa"/>
            <w:tcBorders>
              <w:top w:val="nil"/>
            </w:tcBorders>
          </w:tcPr>
          <w:p w14:paraId="515C0E21"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259</w:t>
            </w:r>
            <w:r>
              <w:rPr>
                <w:rFonts w:cstheme="minorHAnsi"/>
                <w:color w:val="000000"/>
                <w:sz w:val="16"/>
                <w:szCs w:val="16"/>
              </w:rPr>
              <w:t xml:space="preserve"> (45.3)</w:t>
            </w:r>
          </w:p>
        </w:tc>
        <w:tc>
          <w:tcPr>
            <w:tcW w:w="1227" w:type="dxa"/>
            <w:tcBorders>
              <w:top w:val="nil"/>
            </w:tcBorders>
          </w:tcPr>
          <w:p w14:paraId="5396DB88"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34</w:t>
            </w:r>
            <w:r>
              <w:rPr>
                <w:rFonts w:cstheme="minorHAnsi"/>
                <w:color w:val="000000"/>
                <w:sz w:val="16"/>
                <w:szCs w:val="16"/>
              </w:rPr>
              <w:t xml:space="preserve"> (5.9)</w:t>
            </w:r>
          </w:p>
        </w:tc>
        <w:tc>
          <w:tcPr>
            <w:tcW w:w="1227" w:type="dxa"/>
            <w:tcBorders>
              <w:top w:val="nil"/>
            </w:tcBorders>
          </w:tcPr>
          <w:p w14:paraId="5D70DE8D"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23</w:t>
            </w:r>
            <w:r>
              <w:rPr>
                <w:rFonts w:cstheme="minorHAnsi"/>
                <w:color w:val="000000"/>
                <w:sz w:val="16"/>
                <w:szCs w:val="16"/>
              </w:rPr>
              <w:t xml:space="preserve"> (4.0)</w:t>
            </w:r>
          </w:p>
        </w:tc>
        <w:tc>
          <w:tcPr>
            <w:tcW w:w="1218" w:type="dxa"/>
            <w:tcBorders>
              <w:top w:val="nil"/>
            </w:tcBorders>
          </w:tcPr>
          <w:p w14:paraId="4E16A183"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572</w:t>
            </w:r>
          </w:p>
        </w:tc>
        <w:tc>
          <w:tcPr>
            <w:tcW w:w="1486" w:type="dxa"/>
            <w:tcBorders>
              <w:top w:val="nil"/>
            </w:tcBorders>
          </w:tcPr>
          <w:p w14:paraId="553EF3B5" w14:textId="77777777" w:rsidR="001B7350" w:rsidRPr="001F17EC" w:rsidRDefault="001B7350" w:rsidP="001B7350">
            <w:pPr>
              <w:spacing w:line="480" w:lineRule="auto"/>
              <w:jc w:val="both"/>
              <w:rPr>
                <w:rFonts w:cstheme="minorHAnsi"/>
                <w:sz w:val="16"/>
                <w:szCs w:val="16"/>
                <w:lang w:val="en-US"/>
              </w:rPr>
            </w:pPr>
          </w:p>
        </w:tc>
      </w:tr>
      <w:tr w:rsidR="001B7350" w:rsidRPr="001F17EC" w14:paraId="101C1D2E" w14:textId="77777777" w:rsidTr="001B7350">
        <w:tc>
          <w:tcPr>
            <w:tcW w:w="1399" w:type="dxa"/>
            <w:tcBorders>
              <w:bottom w:val="single" w:sz="4" w:space="0" w:color="auto"/>
            </w:tcBorders>
          </w:tcPr>
          <w:p w14:paraId="1E6CC222" w14:textId="77777777" w:rsidR="001B7350" w:rsidRPr="00EF56CA" w:rsidRDefault="001B7350" w:rsidP="001B7350">
            <w:pPr>
              <w:spacing w:line="480" w:lineRule="auto"/>
              <w:jc w:val="both"/>
              <w:rPr>
                <w:rFonts w:cstheme="minorHAnsi"/>
                <w:sz w:val="16"/>
                <w:szCs w:val="16"/>
                <w:lang w:val="en-US"/>
              </w:rPr>
            </w:pPr>
            <w:r w:rsidRPr="00EF56CA">
              <w:rPr>
                <w:rFonts w:cstheme="minorHAnsi"/>
                <w:sz w:val="16"/>
                <w:szCs w:val="16"/>
                <w:lang w:val="en-US"/>
              </w:rPr>
              <w:t>Present</w:t>
            </w:r>
          </w:p>
        </w:tc>
        <w:tc>
          <w:tcPr>
            <w:tcW w:w="1226" w:type="dxa"/>
            <w:tcBorders>
              <w:bottom w:val="single" w:sz="4" w:space="0" w:color="auto"/>
            </w:tcBorders>
          </w:tcPr>
          <w:p w14:paraId="4D604920"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34</w:t>
            </w:r>
            <w:r>
              <w:rPr>
                <w:rFonts w:cstheme="minorHAnsi"/>
                <w:color w:val="000000"/>
                <w:sz w:val="16"/>
                <w:szCs w:val="16"/>
              </w:rPr>
              <w:t xml:space="preserve"> (41.0)</w:t>
            </w:r>
          </w:p>
        </w:tc>
        <w:tc>
          <w:tcPr>
            <w:tcW w:w="1227" w:type="dxa"/>
            <w:tcBorders>
              <w:bottom w:val="single" w:sz="4" w:space="0" w:color="auto"/>
            </w:tcBorders>
          </w:tcPr>
          <w:p w14:paraId="01E22200"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39</w:t>
            </w:r>
            <w:r>
              <w:rPr>
                <w:rFonts w:cstheme="minorHAnsi"/>
                <w:color w:val="000000"/>
                <w:sz w:val="16"/>
                <w:szCs w:val="16"/>
              </w:rPr>
              <w:t xml:space="preserve"> (47.0)</w:t>
            </w:r>
          </w:p>
        </w:tc>
        <w:tc>
          <w:tcPr>
            <w:tcW w:w="1227" w:type="dxa"/>
            <w:tcBorders>
              <w:bottom w:val="single" w:sz="4" w:space="0" w:color="auto"/>
            </w:tcBorders>
          </w:tcPr>
          <w:p w14:paraId="5B3F1784"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7</w:t>
            </w:r>
            <w:r>
              <w:rPr>
                <w:rFonts w:cstheme="minorHAnsi"/>
                <w:color w:val="000000"/>
                <w:sz w:val="16"/>
                <w:szCs w:val="16"/>
              </w:rPr>
              <w:t xml:space="preserve"> (8.4)</w:t>
            </w:r>
          </w:p>
        </w:tc>
        <w:tc>
          <w:tcPr>
            <w:tcW w:w="1227" w:type="dxa"/>
            <w:tcBorders>
              <w:bottom w:val="single" w:sz="4" w:space="0" w:color="auto"/>
            </w:tcBorders>
          </w:tcPr>
          <w:p w14:paraId="1E7601AB"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3</w:t>
            </w:r>
            <w:r>
              <w:rPr>
                <w:rFonts w:cstheme="minorHAnsi"/>
                <w:color w:val="000000"/>
                <w:sz w:val="16"/>
                <w:szCs w:val="16"/>
              </w:rPr>
              <w:t xml:space="preserve"> (3.6)</w:t>
            </w:r>
          </w:p>
        </w:tc>
        <w:tc>
          <w:tcPr>
            <w:tcW w:w="1218" w:type="dxa"/>
            <w:tcBorders>
              <w:bottom w:val="single" w:sz="4" w:space="0" w:color="auto"/>
            </w:tcBorders>
          </w:tcPr>
          <w:p w14:paraId="302AB804" w14:textId="77777777" w:rsidR="001B7350" w:rsidRPr="006A01B7" w:rsidRDefault="001B7350" w:rsidP="001B7350">
            <w:pPr>
              <w:spacing w:line="480" w:lineRule="auto"/>
              <w:jc w:val="both"/>
              <w:rPr>
                <w:rFonts w:cstheme="minorHAnsi"/>
                <w:color w:val="000000"/>
                <w:sz w:val="16"/>
                <w:szCs w:val="16"/>
              </w:rPr>
            </w:pPr>
            <w:r w:rsidRPr="006A01B7">
              <w:rPr>
                <w:rFonts w:cstheme="minorHAnsi"/>
                <w:color w:val="000000"/>
                <w:sz w:val="16"/>
                <w:szCs w:val="16"/>
              </w:rPr>
              <w:t>83</w:t>
            </w:r>
          </w:p>
        </w:tc>
        <w:tc>
          <w:tcPr>
            <w:tcW w:w="1486" w:type="dxa"/>
            <w:tcBorders>
              <w:bottom w:val="single" w:sz="4" w:space="0" w:color="auto"/>
            </w:tcBorders>
          </w:tcPr>
          <w:p w14:paraId="71E24273" w14:textId="77777777" w:rsidR="001B7350" w:rsidRPr="001F17EC" w:rsidRDefault="001B7350" w:rsidP="001B7350">
            <w:pPr>
              <w:spacing w:line="480" w:lineRule="auto"/>
              <w:jc w:val="both"/>
              <w:rPr>
                <w:rFonts w:cstheme="minorHAnsi"/>
                <w:sz w:val="16"/>
                <w:szCs w:val="16"/>
                <w:lang w:val="en-US"/>
              </w:rPr>
            </w:pPr>
          </w:p>
        </w:tc>
      </w:tr>
      <w:tr w:rsidR="001B7350" w:rsidRPr="00671A71" w14:paraId="067A6034" w14:textId="77777777" w:rsidTr="001B7350">
        <w:tc>
          <w:tcPr>
            <w:tcW w:w="1399" w:type="dxa"/>
            <w:tcBorders>
              <w:top w:val="single" w:sz="4" w:space="0" w:color="auto"/>
              <w:bottom w:val="nil"/>
            </w:tcBorders>
          </w:tcPr>
          <w:p w14:paraId="21983AAA" w14:textId="77777777" w:rsidR="001B7350" w:rsidRPr="001F17EC" w:rsidRDefault="001B7350" w:rsidP="001B7350">
            <w:pPr>
              <w:spacing w:line="480" w:lineRule="auto"/>
              <w:jc w:val="both"/>
              <w:rPr>
                <w:rFonts w:cstheme="minorHAnsi"/>
                <w:sz w:val="16"/>
                <w:szCs w:val="16"/>
                <w:lang w:val="en-US"/>
              </w:rPr>
            </w:pPr>
            <w:r w:rsidRPr="001F17EC">
              <w:rPr>
                <w:rFonts w:cstheme="minorHAnsi"/>
                <w:b/>
                <w:bCs/>
                <w:sz w:val="16"/>
                <w:szCs w:val="16"/>
                <w:lang w:val="en-US"/>
              </w:rPr>
              <w:t>Differentiation</w:t>
            </w:r>
          </w:p>
        </w:tc>
        <w:tc>
          <w:tcPr>
            <w:tcW w:w="1226" w:type="dxa"/>
            <w:tcBorders>
              <w:top w:val="single" w:sz="4" w:space="0" w:color="auto"/>
              <w:bottom w:val="nil"/>
            </w:tcBorders>
          </w:tcPr>
          <w:p w14:paraId="680F5423"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F1BAE63"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53FDE67A"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E7FC058"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1602CAA3" w14:textId="77777777" w:rsidR="001B7350" w:rsidRPr="00671A71" w:rsidRDefault="001B7350" w:rsidP="001B7350">
            <w:pPr>
              <w:spacing w:line="480" w:lineRule="auto"/>
              <w:jc w:val="both"/>
              <w:rPr>
                <w:rFonts w:cstheme="minorHAnsi"/>
                <w:i/>
                <w:iCs/>
                <w:sz w:val="16"/>
                <w:szCs w:val="16"/>
                <w:lang w:val="en-US"/>
              </w:rPr>
            </w:pPr>
            <w:r w:rsidRPr="00671A71">
              <w:rPr>
                <w:rFonts w:cstheme="minorHAnsi"/>
                <w:i/>
                <w:iCs/>
                <w:sz w:val="16"/>
                <w:szCs w:val="16"/>
                <w:lang w:val="en-US"/>
              </w:rPr>
              <w:t>658</w:t>
            </w:r>
          </w:p>
        </w:tc>
        <w:tc>
          <w:tcPr>
            <w:tcW w:w="1486" w:type="dxa"/>
            <w:tcBorders>
              <w:top w:val="single" w:sz="4" w:space="0" w:color="auto"/>
              <w:bottom w:val="nil"/>
            </w:tcBorders>
          </w:tcPr>
          <w:p w14:paraId="04247A74" w14:textId="77777777" w:rsidR="001B7350" w:rsidRPr="00671A71" w:rsidRDefault="001B7350" w:rsidP="001B7350">
            <w:pPr>
              <w:spacing w:line="480" w:lineRule="auto"/>
              <w:jc w:val="both"/>
              <w:rPr>
                <w:rFonts w:cstheme="minorHAnsi"/>
                <w:i/>
                <w:iCs/>
                <w:sz w:val="16"/>
                <w:szCs w:val="16"/>
                <w:lang w:val="en-US"/>
              </w:rPr>
            </w:pPr>
            <w:r w:rsidRPr="00671A71">
              <w:rPr>
                <w:rFonts w:cstheme="minorHAnsi"/>
                <w:i/>
                <w:iCs/>
                <w:sz w:val="16"/>
                <w:szCs w:val="16"/>
                <w:lang w:val="en-US"/>
              </w:rPr>
              <w:t>0.02</w:t>
            </w:r>
          </w:p>
        </w:tc>
      </w:tr>
      <w:tr w:rsidR="001B7350" w:rsidRPr="001F17EC" w14:paraId="047460CF" w14:textId="77777777" w:rsidTr="001B7350">
        <w:tc>
          <w:tcPr>
            <w:tcW w:w="1399" w:type="dxa"/>
            <w:tcBorders>
              <w:top w:val="nil"/>
            </w:tcBorders>
          </w:tcPr>
          <w:p w14:paraId="1FC956E0"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sz w:val="16"/>
                <w:szCs w:val="16"/>
                <w:lang w:val="en-US"/>
              </w:rPr>
              <w:t>Well</w:t>
            </w:r>
          </w:p>
        </w:tc>
        <w:tc>
          <w:tcPr>
            <w:tcW w:w="1226" w:type="dxa"/>
            <w:tcBorders>
              <w:top w:val="nil"/>
            </w:tcBorders>
          </w:tcPr>
          <w:p w14:paraId="0A169AC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31</w:t>
            </w:r>
            <w:r>
              <w:rPr>
                <w:rFonts w:cstheme="minorHAnsi"/>
                <w:color w:val="000000"/>
                <w:sz w:val="16"/>
                <w:szCs w:val="16"/>
              </w:rPr>
              <w:t xml:space="preserve"> (43.7)</w:t>
            </w:r>
          </w:p>
        </w:tc>
        <w:tc>
          <w:tcPr>
            <w:tcW w:w="1227" w:type="dxa"/>
            <w:tcBorders>
              <w:top w:val="nil"/>
            </w:tcBorders>
          </w:tcPr>
          <w:p w14:paraId="203BAD9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34</w:t>
            </w:r>
            <w:r>
              <w:rPr>
                <w:rFonts w:cstheme="minorHAnsi"/>
                <w:color w:val="000000"/>
                <w:sz w:val="16"/>
                <w:szCs w:val="16"/>
              </w:rPr>
              <w:t xml:space="preserve"> (47.9)</w:t>
            </w:r>
          </w:p>
        </w:tc>
        <w:tc>
          <w:tcPr>
            <w:tcW w:w="1227" w:type="dxa"/>
            <w:tcBorders>
              <w:top w:val="nil"/>
            </w:tcBorders>
          </w:tcPr>
          <w:p w14:paraId="2C802F2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w:t>
            </w:r>
            <w:r>
              <w:rPr>
                <w:rFonts w:cstheme="minorHAnsi"/>
                <w:color w:val="000000"/>
                <w:sz w:val="16"/>
                <w:szCs w:val="16"/>
              </w:rPr>
              <w:t xml:space="preserve"> (5.6)</w:t>
            </w:r>
          </w:p>
        </w:tc>
        <w:tc>
          <w:tcPr>
            <w:tcW w:w="1227" w:type="dxa"/>
            <w:tcBorders>
              <w:top w:val="nil"/>
            </w:tcBorders>
          </w:tcPr>
          <w:p w14:paraId="4C9E0A8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w:t>
            </w:r>
            <w:r>
              <w:rPr>
                <w:rFonts w:cstheme="minorHAnsi"/>
                <w:color w:val="000000"/>
                <w:sz w:val="16"/>
                <w:szCs w:val="16"/>
              </w:rPr>
              <w:t xml:space="preserve"> (2.8)</w:t>
            </w:r>
          </w:p>
        </w:tc>
        <w:tc>
          <w:tcPr>
            <w:tcW w:w="1218" w:type="dxa"/>
            <w:tcBorders>
              <w:top w:val="nil"/>
            </w:tcBorders>
          </w:tcPr>
          <w:p w14:paraId="6607376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71</w:t>
            </w:r>
          </w:p>
        </w:tc>
        <w:tc>
          <w:tcPr>
            <w:tcW w:w="1486" w:type="dxa"/>
            <w:tcBorders>
              <w:top w:val="nil"/>
            </w:tcBorders>
          </w:tcPr>
          <w:p w14:paraId="3DE48FFB" w14:textId="77777777" w:rsidR="001B7350" w:rsidRPr="001F17EC" w:rsidRDefault="001B7350" w:rsidP="001B7350">
            <w:pPr>
              <w:spacing w:line="480" w:lineRule="auto"/>
              <w:jc w:val="both"/>
              <w:rPr>
                <w:rFonts w:cstheme="minorHAnsi"/>
                <w:sz w:val="16"/>
                <w:szCs w:val="16"/>
                <w:lang w:val="en-US"/>
              </w:rPr>
            </w:pPr>
          </w:p>
        </w:tc>
      </w:tr>
      <w:tr w:rsidR="001B7350" w:rsidRPr="001F17EC" w14:paraId="6D8F3F5B" w14:textId="77777777" w:rsidTr="001B7350">
        <w:tc>
          <w:tcPr>
            <w:tcW w:w="1399" w:type="dxa"/>
          </w:tcPr>
          <w:p w14:paraId="7FB2A9C1"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sz w:val="16"/>
                <w:szCs w:val="16"/>
                <w:lang w:val="en-US"/>
              </w:rPr>
              <w:t>Moderate</w:t>
            </w:r>
          </w:p>
        </w:tc>
        <w:tc>
          <w:tcPr>
            <w:tcW w:w="1226" w:type="dxa"/>
          </w:tcPr>
          <w:p w14:paraId="0427590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227</w:t>
            </w:r>
            <w:r>
              <w:rPr>
                <w:rFonts w:cstheme="minorHAnsi"/>
                <w:color w:val="000000"/>
                <w:sz w:val="16"/>
                <w:szCs w:val="16"/>
              </w:rPr>
              <w:t xml:space="preserve"> (41.7)</w:t>
            </w:r>
          </w:p>
        </w:tc>
        <w:tc>
          <w:tcPr>
            <w:tcW w:w="1227" w:type="dxa"/>
          </w:tcPr>
          <w:p w14:paraId="748F74E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258</w:t>
            </w:r>
            <w:r>
              <w:rPr>
                <w:rFonts w:cstheme="minorHAnsi"/>
                <w:color w:val="000000"/>
                <w:sz w:val="16"/>
                <w:szCs w:val="16"/>
              </w:rPr>
              <w:t xml:space="preserve"> (47.4)</w:t>
            </w:r>
          </w:p>
        </w:tc>
        <w:tc>
          <w:tcPr>
            <w:tcW w:w="1227" w:type="dxa"/>
          </w:tcPr>
          <w:p w14:paraId="3E858CF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36</w:t>
            </w:r>
            <w:r>
              <w:rPr>
                <w:rFonts w:cstheme="minorHAnsi"/>
                <w:color w:val="000000"/>
                <w:sz w:val="16"/>
                <w:szCs w:val="16"/>
              </w:rPr>
              <w:t xml:space="preserve"> (6.6)</w:t>
            </w:r>
          </w:p>
        </w:tc>
        <w:tc>
          <w:tcPr>
            <w:tcW w:w="1227" w:type="dxa"/>
          </w:tcPr>
          <w:p w14:paraId="247D330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23</w:t>
            </w:r>
            <w:r>
              <w:rPr>
                <w:rFonts w:cstheme="minorHAnsi"/>
                <w:color w:val="000000"/>
                <w:sz w:val="16"/>
                <w:szCs w:val="16"/>
              </w:rPr>
              <w:t xml:space="preserve"> (4.2)</w:t>
            </w:r>
          </w:p>
        </w:tc>
        <w:tc>
          <w:tcPr>
            <w:tcW w:w="1218" w:type="dxa"/>
          </w:tcPr>
          <w:p w14:paraId="721A4FF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544</w:t>
            </w:r>
          </w:p>
        </w:tc>
        <w:tc>
          <w:tcPr>
            <w:tcW w:w="1486" w:type="dxa"/>
          </w:tcPr>
          <w:p w14:paraId="767B26DF" w14:textId="77777777" w:rsidR="001B7350" w:rsidRPr="001F17EC" w:rsidRDefault="001B7350" w:rsidP="001B7350">
            <w:pPr>
              <w:spacing w:line="480" w:lineRule="auto"/>
              <w:jc w:val="both"/>
              <w:rPr>
                <w:rFonts w:cstheme="minorHAnsi"/>
                <w:sz w:val="16"/>
                <w:szCs w:val="16"/>
                <w:lang w:val="en-US"/>
              </w:rPr>
            </w:pPr>
          </w:p>
        </w:tc>
      </w:tr>
      <w:tr w:rsidR="001B7350" w:rsidRPr="001F17EC" w14:paraId="4E693083" w14:textId="77777777" w:rsidTr="001B7350">
        <w:tc>
          <w:tcPr>
            <w:tcW w:w="1399" w:type="dxa"/>
            <w:tcBorders>
              <w:bottom w:val="single" w:sz="4" w:space="0" w:color="auto"/>
            </w:tcBorders>
          </w:tcPr>
          <w:p w14:paraId="2B7E7A20"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Poor</w:t>
            </w:r>
          </w:p>
        </w:tc>
        <w:tc>
          <w:tcPr>
            <w:tcW w:w="1226" w:type="dxa"/>
            <w:tcBorders>
              <w:bottom w:val="single" w:sz="4" w:space="0" w:color="auto"/>
            </w:tcBorders>
          </w:tcPr>
          <w:p w14:paraId="2E1FDF0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31</w:t>
            </w:r>
            <w:r>
              <w:rPr>
                <w:rFonts w:cstheme="minorHAnsi"/>
                <w:color w:val="000000"/>
                <w:sz w:val="16"/>
                <w:szCs w:val="16"/>
              </w:rPr>
              <w:t xml:space="preserve"> (72.1)</w:t>
            </w:r>
          </w:p>
        </w:tc>
        <w:tc>
          <w:tcPr>
            <w:tcW w:w="1227" w:type="dxa"/>
            <w:tcBorders>
              <w:bottom w:val="single" w:sz="4" w:space="0" w:color="auto"/>
            </w:tcBorders>
          </w:tcPr>
          <w:p w14:paraId="17BC4C1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w:t>
            </w:r>
            <w:r>
              <w:rPr>
                <w:rFonts w:cstheme="minorHAnsi"/>
                <w:color w:val="000000"/>
                <w:sz w:val="16"/>
                <w:szCs w:val="16"/>
              </w:rPr>
              <w:t xml:space="preserve"> (20.9)</w:t>
            </w:r>
          </w:p>
        </w:tc>
        <w:tc>
          <w:tcPr>
            <w:tcW w:w="1227" w:type="dxa"/>
            <w:tcBorders>
              <w:bottom w:val="single" w:sz="4" w:space="0" w:color="auto"/>
            </w:tcBorders>
          </w:tcPr>
          <w:p w14:paraId="2DBEDBF4"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w:t>
            </w:r>
            <w:r>
              <w:rPr>
                <w:rFonts w:cstheme="minorHAnsi"/>
                <w:color w:val="000000"/>
                <w:sz w:val="16"/>
                <w:szCs w:val="16"/>
              </w:rPr>
              <w:t xml:space="preserve"> (4.7)</w:t>
            </w:r>
          </w:p>
        </w:tc>
        <w:tc>
          <w:tcPr>
            <w:tcW w:w="1227" w:type="dxa"/>
            <w:tcBorders>
              <w:bottom w:val="single" w:sz="4" w:space="0" w:color="auto"/>
            </w:tcBorders>
          </w:tcPr>
          <w:p w14:paraId="0E08E6D3"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w:t>
            </w:r>
            <w:r>
              <w:rPr>
                <w:rFonts w:cstheme="minorHAnsi"/>
                <w:color w:val="000000"/>
                <w:sz w:val="16"/>
                <w:szCs w:val="16"/>
              </w:rPr>
              <w:t xml:space="preserve"> (2.3)</w:t>
            </w:r>
          </w:p>
        </w:tc>
        <w:tc>
          <w:tcPr>
            <w:tcW w:w="1218" w:type="dxa"/>
            <w:tcBorders>
              <w:bottom w:val="single" w:sz="4" w:space="0" w:color="auto"/>
            </w:tcBorders>
          </w:tcPr>
          <w:p w14:paraId="068BF59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43</w:t>
            </w:r>
          </w:p>
        </w:tc>
        <w:tc>
          <w:tcPr>
            <w:tcW w:w="1486" w:type="dxa"/>
            <w:tcBorders>
              <w:bottom w:val="single" w:sz="4" w:space="0" w:color="auto"/>
            </w:tcBorders>
          </w:tcPr>
          <w:p w14:paraId="42583EAC" w14:textId="77777777" w:rsidR="001B7350" w:rsidRPr="001F17EC" w:rsidRDefault="001B7350" w:rsidP="001B7350">
            <w:pPr>
              <w:spacing w:line="480" w:lineRule="auto"/>
              <w:jc w:val="both"/>
              <w:rPr>
                <w:rFonts w:cstheme="minorHAnsi"/>
                <w:sz w:val="16"/>
                <w:szCs w:val="16"/>
                <w:lang w:val="en-US"/>
              </w:rPr>
            </w:pPr>
          </w:p>
        </w:tc>
      </w:tr>
      <w:tr w:rsidR="001B7350" w:rsidRPr="00671A71" w14:paraId="47B6FB21" w14:textId="77777777" w:rsidTr="001B7350">
        <w:tc>
          <w:tcPr>
            <w:tcW w:w="1399" w:type="dxa"/>
            <w:tcBorders>
              <w:top w:val="single" w:sz="4" w:space="0" w:color="auto"/>
              <w:bottom w:val="nil"/>
            </w:tcBorders>
          </w:tcPr>
          <w:p w14:paraId="3476FE3D" w14:textId="77777777" w:rsidR="001B7350" w:rsidRPr="001F17EC" w:rsidRDefault="001B7350" w:rsidP="001B7350">
            <w:pPr>
              <w:spacing w:line="480" w:lineRule="auto"/>
              <w:jc w:val="both"/>
              <w:rPr>
                <w:rFonts w:cstheme="minorHAnsi"/>
                <w:sz w:val="16"/>
                <w:szCs w:val="16"/>
                <w:lang w:val="en-US"/>
              </w:rPr>
            </w:pPr>
            <w:r w:rsidRPr="001F17EC">
              <w:rPr>
                <w:rFonts w:cstheme="minorHAnsi"/>
                <w:b/>
                <w:bCs/>
                <w:sz w:val="16"/>
                <w:szCs w:val="16"/>
                <w:lang w:val="en-US"/>
              </w:rPr>
              <w:t>Invasive Front</w:t>
            </w:r>
          </w:p>
        </w:tc>
        <w:tc>
          <w:tcPr>
            <w:tcW w:w="1226" w:type="dxa"/>
            <w:tcBorders>
              <w:top w:val="single" w:sz="4" w:space="0" w:color="auto"/>
              <w:bottom w:val="nil"/>
            </w:tcBorders>
          </w:tcPr>
          <w:p w14:paraId="54042C2C"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3F1F6ECC"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33EA67A5"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296EF1F"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33604B5C" w14:textId="77777777" w:rsidR="001B7350" w:rsidRPr="00671A71" w:rsidRDefault="001B7350" w:rsidP="001B7350">
            <w:pPr>
              <w:spacing w:line="480" w:lineRule="auto"/>
              <w:jc w:val="both"/>
              <w:rPr>
                <w:rFonts w:cstheme="minorHAnsi"/>
                <w:i/>
                <w:iCs/>
                <w:sz w:val="16"/>
                <w:szCs w:val="16"/>
                <w:lang w:val="en-US"/>
              </w:rPr>
            </w:pPr>
            <w:r w:rsidRPr="00671A71">
              <w:rPr>
                <w:rFonts w:cstheme="minorHAnsi"/>
                <w:i/>
                <w:iCs/>
                <w:sz w:val="16"/>
                <w:szCs w:val="16"/>
                <w:lang w:val="en-US"/>
              </w:rPr>
              <w:t>651</w:t>
            </w:r>
          </w:p>
        </w:tc>
        <w:tc>
          <w:tcPr>
            <w:tcW w:w="1486" w:type="dxa"/>
            <w:tcBorders>
              <w:top w:val="single" w:sz="4" w:space="0" w:color="auto"/>
              <w:bottom w:val="nil"/>
            </w:tcBorders>
          </w:tcPr>
          <w:p w14:paraId="1037CCC2" w14:textId="77777777" w:rsidR="001B7350" w:rsidRPr="00671A71" w:rsidRDefault="001B7350" w:rsidP="001B7350">
            <w:pPr>
              <w:spacing w:line="480" w:lineRule="auto"/>
              <w:jc w:val="both"/>
              <w:rPr>
                <w:rFonts w:cstheme="minorHAnsi"/>
                <w:i/>
                <w:iCs/>
                <w:sz w:val="16"/>
                <w:szCs w:val="16"/>
                <w:lang w:val="en-US"/>
              </w:rPr>
            </w:pPr>
            <w:r w:rsidRPr="00671A71">
              <w:rPr>
                <w:rFonts w:cstheme="minorHAnsi"/>
                <w:i/>
                <w:iCs/>
                <w:sz w:val="16"/>
                <w:szCs w:val="16"/>
                <w:lang w:val="en-US"/>
              </w:rPr>
              <w:t>&lt;0.001</w:t>
            </w:r>
          </w:p>
        </w:tc>
      </w:tr>
      <w:tr w:rsidR="001B7350" w:rsidRPr="001F17EC" w14:paraId="6A765AF2" w14:textId="77777777" w:rsidTr="001B7350">
        <w:tc>
          <w:tcPr>
            <w:tcW w:w="1399" w:type="dxa"/>
            <w:tcBorders>
              <w:top w:val="nil"/>
            </w:tcBorders>
          </w:tcPr>
          <w:p w14:paraId="51CCF3DC" w14:textId="77777777" w:rsidR="001B7350" w:rsidRPr="00EF56CA" w:rsidRDefault="001B7350" w:rsidP="001B7350">
            <w:pPr>
              <w:spacing w:line="480" w:lineRule="auto"/>
              <w:jc w:val="both"/>
              <w:rPr>
                <w:rFonts w:cstheme="minorHAnsi"/>
                <w:sz w:val="16"/>
                <w:szCs w:val="16"/>
                <w:lang w:val="en-US"/>
              </w:rPr>
            </w:pPr>
            <w:r>
              <w:rPr>
                <w:rFonts w:cstheme="minorHAnsi"/>
                <w:sz w:val="16"/>
                <w:szCs w:val="16"/>
                <w:lang w:val="en-US"/>
              </w:rPr>
              <w:t>Cohesive</w:t>
            </w:r>
          </w:p>
        </w:tc>
        <w:tc>
          <w:tcPr>
            <w:tcW w:w="1226" w:type="dxa"/>
            <w:tcBorders>
              <w:top w:val="nil"/>
            </w:tcBorders>
          </w:tcPr>
          <w:p w14:paraId="3EB414B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70</w:t>
            </w:r>
            <w:r>
              <w:rPr>
                <w:rFonts w:cstheme="minorHAnsi"/>
                <w:color w:val="000000"/>
                <w:sz w:val="16"/>
                <w:szCs w:val="16"/>
              </w:rPr>
              <w:t xml:space="preserve"> (70.7)</w:t>
            </w:r>
          </w:p>
        </w:tc>
        <w:tc>
          <w:tcPr>
            <w:tcW w:w="1227" w:type="dxa"/>
            <w:tcBorders>
              <w:top w:val="nil"/>
            </w:tcBorders>
          </w:tcPr>
          <w:p w14:paraId="1D8B897F"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27</w:t>
            </w:r>
            <w:r>
              <w:rPr>
                <w:rFonts w:cstheme="minorHAnsi"/>
                <w:color w:val="000000"/>
                <w:sz w:val="16"/>
                <w:szCs w:val="16"/>
              </w:rPr>
              <w:t xml:space="preserve"> (27.3)</w:t>
            </w:r>
          </w:p>
        </w:tc>
        <w:tc>
          <w:tcPr>
            <w:tcW w:w="1227" w:type="dxa"/>
            <w:tcBorders>
              <w:top w:val="nil"/>
            </w:tcBorders>
          </w:tcPr>
          <w:p w14:paraId="0D269EE3"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w:t>
            </w:r>
            <w:r>
              <w:rPr>
                <w:rFonts w:cstheme="minorHAnsi"/>
                <w:color w:val="000000"/>
                <w:sz w:val="16"/>
                <w:szCs w:val="16"/>
              </w:rPr>
              <w:t xml:space="preserve"> (1.0)</w:t>
            </w:r>
          </w:p>
        </w:tc>
        <w:tc>
          <w:tcPr>
            <w:tcW w:w="1227" w:type="dxa"/>
            <w:tcBorders>
              <w:top w:val="nil"/>
            </w:tcBorders>
          </w:tcPr>
          <w:p w14:paraId="1DAA247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w:t>
            </w:r>
            <w:r>
              <w:rPr>
                <w:rFonts w:cstheme="minorHAnsi"/>
                <w:color w:val="000000"/>
                <w:sz w:val="16"/>
                <w:szCs w:val="16"/>
              </w:rPr>
              <w:t xml:space="preserve"> (1.0)</w:t>
            </w:r>
          </w:p>
        </w:tc>
        <w:tc>
          <w:tcPr>
            <w:tcW w:w="1218" w:type="dxa"/>
            <w:tcBorders>
              <w:top w:val="nil"/>
            </w:tcBorders>
          </w:tcPr>
          <w:p w14:paraId="23458CF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99</w:t>
            </w:r>
          </w:p>
        </w:tc>
        <w:tc>
          <w:tcPr>
            <w:tcW w:w="1486" w:type="dxa"/>
            <w:tcBorders>
              <w:top w:val="nil"/>
            </w:tcBorders>
          </w:tcPr>
          <w:p w14:paraId="3E3DF896" w14:textId="77777777" w:rsidR="001B7350" w:rsidRPr="001F17EC" w:rsidRDefault="001B7350" w:rsidP="001B7350">
            <w:pPr>
              <w:spacing w:line="480" w:lineRule="auto"/>
              <w:jc w:val="both"/>
              <w:rPr>
                <w:rFonts w:cstheme="minorHAnsi"/>
                <w:sz w:val="16"/>
                <w:szCs w:val="16"/>
                <w:lang w:val="en-US"/>
              </w:rPr>
            </w:pPr>
          </w:p>
        </w:tc>
      </w:tr>
      <w:tr w:rsidR="001B7350" w:rsidRPr="001F17EC" w14:paraId="2E4C3CA8" w14:textId="77777777" w:rsidTr="001B7350">
        <w:tc>
          <w:tcPr>
            <w:tcW w:w="1399" w:type="dxa"/>
          </w:tcPr>
          <w:p w14:paraId="598BE88E" w14:textId="77777777" w:rsidR="001B7350" w:rsidRPr="00EF56CA" w:rsidRDefault="001B7350" w:rsidP="001B7350">
            <w:pPr>
              <w:spacing w:line="480" w:lineRule="auto"/>
              <w:jc w:val="both"/>
              <w:rPr>
                <w:rFonts w:cstheme="minorHAnsi"/>
                <w:sz w:val="16"/>
                <w:szCs w:val="16"/>
                <w:lang w:val="en-US"/>
              </w:rPr>
            </w:pPr>
            <w:r>
              <w:rPr>
                <w:rFonts w:cstheme="minorHAnsi"/>
                <w:sz w:val="16"/>
                <w:szCs w:val="16"/>
                <w:lang w:val="en-US"/>
              </w:rPr>
              <w:t>Non-cohesive</w:t>
            </w:r>
          </w:p>
        </w:tc>
        <w:tc>
          <w:tcPr>
            <w:tcW w:w="1226" w:type="dxa"/>
          </w:tcPr>
          <w:p w14:paraId="676565F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215</w:t>
            </w:r>
            <w:r>
              <w:rPr>
                <w:rFonts w:cstheme="minorHAnsi"/>
                <w:color w:val="000000"/>
                <w:sz w:val="16"/>
                <w:szCs w:val="16"/>
              </w:rPr>
              <w:t xml:space="preserve"> (38.9)</w:t>
            </w:r>
          </w:p>
        </w:tc>
        <w:tc>
          <w:tcPr>
            <w:tcW w:w="1227" w:type="dxa"/>
          </w:tcPr>
          <w:p w14:paraId="3806123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271</w:t>
            </w:r>
            <w:r>
              <w:rPr>
                <w:rFonts w:cstheme="minorHAnsi"/>
                <w:color w:val="000000"/>
                <w:sz w:val="16"/>
                <w:szCs w:val="16"/>
              </w:rPr>
              <w:t xml:space="preserve"> (49.1)</w:t>
            </w:r>
          </w:p>
        </w:tc>
        <w:tc>
          <w:tcPr>
            <w:tcW w:w="1227" w:type="dxa"/>
          </w:tcPr>
          <w:p w14:paraId="5BF5C57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41</w:t>
            </w:r>
            <w:r>
              <w:rPr>
                <w:rFonts w:cstheme="minorHAnsi"/>
                <w:color w:val="000000"/>
                <w:sz w:val="16"/>
                <w:szCs w:val="16"/>
              </w:rPr>
              <w:t xml:space="preserve"> (7.4)</w:t>
            </w:r>
          </w:p>
        </w:tc>
        <w:tc>
          <w:tcPr>
            <w:tcW w:w="1227" w:type="dxa"/>
          </w:tcPr>
          <w:p w14:paraId="7EA6096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25</w:t>
            </w:r>
            <w:r>
              <w:rPr>
                <w:rFonts w:cstheme="minorHAnsi"/>
                <w:color w:val="000000"/>
                <w:sz w:val="16"/>
                <w:szCs w:val="16"/>
              </w:rPr>
              <w:t xml:space="preserve"> (4.5)</w:t>
            </w:r>
          </w:p>
        </w:tc>
        <w:tc>
          <w:tcPr>
            <w:tcW w:w="1218" w:type="dxa"/>
          </w:tcPr>
          <w:p w14:paraId="42C388B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552</w:t>
            </w:r>
          </w:p>
        </w:tc>
        <w:tc>
          <w:tcPr>
            <w:tcW w:w="1486" w:type="dxa"/>
          </w:tcPr>
          <w:p w14:paraId="6260954B" w14:textId="77777777" w:rsidR="001B7350" w:rsidRPr="001F17EC" w:rsidRDefault="001B7350" w:rsidP="001B7350">
            <w:pPr>
              <w:spacing w:line="480" w:lineRule="auto"/>
              <w:jc w:val="both"/>
              <w:rPr>
                <w:rFonts w:cstheme="minorHAnsi"/>
                <w:sz w:val="16"/>
                <w:szCs w:val="16"/>
                <w:lang w:val="en-US"/>
              </w:rPr>
            </w:pPr>
          </w:p>
        </w:tc>
      </w:tr>
      <w:tr w:rsidR="001B7350" w:rsidRPr="006F6422" w14:paraId="47998A2D" w14:textId="77777777" w:rsidTr="001B7350">
        <w:tc>
          <w:tcPr>
            <w:tcW w:w="1399" w:type="dxa"/>
          </w:tcPr>
          <w:p w14:paraId="3DBFCDC7" w14:textId="77777777" w:rsidR="001B7350" w:rsidRPr="001F17EC" w:rsidRDefault="001B7350" w:rsidP="001B7350">
            <w:pPr>
              <w:spacing w:line="480" w:lineRule="auto"/>
              <w:jc w:val="both"/>
              <w:rPr>
                <w:rFonts w:cstheme="minorHAnsi"/>
                <w:sz w:val="16"/>
                <w:szCs w:val="16"/>
                <w:lang w:val="en-US"/>
              </w:rPr>
            </w:pPr>
            <w:r w:rsidRPr="001F17EC">
              <w:rPr>
                <w:rFonts w:cstheme="minorHAnsi"/>
                <w:b/>
                <w:bCs/>
                <w:sz w:val="16"/>
                <w:szCs w:val="16"/>
                <w:lang w:val="en-US"/>
              </w:rPr>
              <w:t>LVI</w:t>
            </w:r>
          </w:p>
        </w:tc>
        <w:tc>
          <w:tcPr>
            <w:tcW w:w="1226" w:type="dxa"/>
          </w:tcPr>
          <w:p w14:paraId="02460F7B" w14:textId="77777777" w:rsidR="001B7350" w:rsidRPr="001F17EC" w:rsidRDefault="001B7350" w:rsidP="001B7350">
            <w:pPr>
              <w:spacing w:line="480" w:lineRule="auto"/>
              <w:jc w:val="both"/>
              <w:rPr>
                <w:rFonts w:cstheme="minorHAnsi"/>
                <w:sz w:val="16"/>
                <w:szCs w:val="16"/>
                <w:lang w:val="en-US"/>
              </w:rPr>
            </w:pPr>
          </w:p>
        </w:tc>
        <w:tc>
          <w:tcPr>
            <w:tcW w:w="1227" w:type="dxa"/>
          </w:tcPr>
          <w:p w14:paraId="54CCA066" w14:textId="77777777" w:rsidR="001B7350" w:rsidRPr="001F17EC" w:rsidRDefault="001B7350" w:rsidP="001B7350">
            <w:pPr>
              <w:spacing w:line="480" w:lineRule="auto"/>
              <w:jc w:val="both"/>
              <w:rPr>
                <w:rFonts w:cstheme="minorHAnsi"/>
                <w:sz w:val="16"/>
                <w:szCs w:val="16"/>
                <w:lang w:val="en-US"/>
              </w:rPr>
            </w:pPr>
          </w:p>
        </w:tc>
        <w:tc>
          <w:tcPr>
            <w:tcW w:w="1227" w:type="dxa"/>
          </w:tcPr>
          <w:p w14:paraId="4932442B" w14:textId="77777777" w:rsidR="001B7350" w:rsidRPr="001F17EC" w:rsidRDefault="001B7350" w:rsidP="001B7350">
            <w:pPr>
              <w:spacing w:line="480" w:lineRule="auto"/>
              <w:jc w:val="both"/>
              <w:rPr>
                <w:rFonts w:cstheme="minorHAnsi"/>
                <w:sz w:val="16"/>
                <w:szCs w:val="16"/>
                <w:lang w:val="en-US"/>
              </w:rPr>
            </w:pPr>
          </w:p>
        </w:tc>
        <w:tc>
          <w:tcPr>
            <w:tcW w:w="1227" w:type="dxa"/>
          </w:tcPr>
          <w:p w14:paraId="286E11AB" w14:textId="77777777" w:rsidR="001B7350" w:rsidRPr="001F17EC" w:rsidRDefault="001B7350" w:rsidP="001B7350">
            <w:pPr>
              <w:spacing w:line="480" w:lineRule="auto"/>
              <w:jc w:val="both"/>
              <w:rPr>
                <w:rFonts w:cstheme="minorHAnsi"/>
                <w:sz w:val="16"/>
                <w:szCs w:val="16"/>
                <w:lang w:val="en-US"/>
              </w:rPr>
            </w:pPr>
          </w:p>
        </w:tc>
        <w:tc>
          <w:tcPr>
            <w:tcW w:w="1218" w:type="dxa"/>
          </w:tcPr>
          <w:p w14:paraId="21A8A41D"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655</w:t>
            </w:r>
          </w:p>
        </w:tc>
        <w:tc>
          <w:tcPr>
            <w:tcW w:w="1486" w:type="dxa"/>
          </w:tcPr>
          <w:p w14:paraId="5DACC1F4"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0.06</w:t>
            </w:r>
          </w:p>
        </w:tc>
      </w:tr>
      <w:tr w:rsidR="001B7350" w:rsidRPr="001F17EC" w14:paraId="4848E548" w14:textId="77777777" w:rsidTr="001B7350">
        <w:tc>
          <w:tcPr>
            <w:tcW w:w="1399" w:type="dxa"/>
          </w:tcPr>
          <w:p w14:paraId="6856C6B3" w14:textId="77777777" w:rsidR="001B7350" w:rsidRPr="00EF56CA" w:rsidRDefault="001B7350" w:rsidP="001B7350">
            <w:pPr>
              <w:spacing w:line="480" w:lineRule="auto"/>
              <w:jc w:val="both"/>
              <w:rPr>
                <w:rFonts w:cstheme="minorHAnsi"/>
                <w:sz w:val="16"/>
                <w:szCs w:val="16"/>
                <w:lang w:val="en-US"/>
              </w:rPr>
            </w:pPr>
            <w:r w:rsidRPr="00EF56CA">
              <w:rPr>
                <w:rFonts w:cstheme="minorHAnsi"/>
                <w:sz w:val="16"/>
                <w:szCs w:val="16"/>
                <w:lang w:val="en-US"/>
              </w:rPr>
              <w:t>Not present</w:t>
            </w:r>
          </w:p>
        </w:tc>
        <w:tc>
          <w:tcPr>
            <w:tcW w:w="1226" w:type="dxa"/>
          </w:tcPr>
          <w:p w14:paraId="64119F83"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259</w:t>
            </w:r>
            <w:r>
              <w:rPr>
                <w:rFonts w:cstheme="minorHAnsi"/>
                <w:color w:val="000000"/>
                <w:sz w:val="16"/>
                <w:szCs w:val="16"/>
              </w:rPr>
              <w:t xml:space="preserve"> (46.1)</w:t>
            </w:r>
          </w:p>
        </w:tc>
        <w:tc>
          <w:tcPr>
            <w:tcW w:w="1227" w:type="dxa"/>
          </w:tcPr>
          <w:p w14:paraId="1321404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256</w:t>
            </w:r>
            <w:r>
              <w:rPr>
                <w:rFonts w:cstheme="minorHAnsi"/>
                <w:color w:val="000000"/>
                <w:sz w:val="16"/>
                <w:szCs w:val="16"/>
              </w:rPr>
              <w:t xml:space="preserve"> (45.6)</w:t>
            </w:r>
          </w:p>
        </w:tc>
        <w:tc>
          <w:tcPr>
            <w:tcW w:w="1227" w:type="dxa"/>
          </w:tcPr>
          <w:p w14:paraId="7DACB06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29</w:t>
            </w:r>
            <w:r>
              <w:rPr>
                <w:rFonts w:cstheme="minorHAnsi"/>
                <w:color w:val="000000"/>
                <w:sz w:val="16"/>
                <w:szCs w:val="16"/>
              </w:rPr>
              <w:t xml:space="preserve"> (5.2)</w:t>
            </w:r>
          </w:p>
        </w:tc>
        <w:tc>
          <w:tcPr>
            <w:tcW w:w="1227" w:type="dxa"/>
          </w:tcPr>
          <w:p w14:paraId="64F81E8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18</w:t>
            </w:r>
            <w:r>
              <w:rPr>
                <w:rFonts w:cstheme="minorHAnsi"/>
                <w:color w:val="000000"/>
                <w:sz w:val="16"/>
                <w:szCs w:val="16"/>
              </w:rPr>
              <w:t xml:space="preserve"> (3.2)</w:t>
            </w:r>
          </w:p>
        </w:tc>
        <w:tc>
          <w:tcPr>
            <w:tcW w:w="1218" w:type="dxa"/>
          </w:tcPr>
          <w:p w14:paraId="1DB738F8"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562</w:t>
            </w:r>
          </w:p>
        </w:tc>
        <w:tc>
          <w:tcPr>
            <w:tcW w:w="1486" w:type="dxa"/>
          </w:tcPr>
          <w:p w14:paraId="19115079" w14:textId="77777777" w:rsidR="001B7350" w:rsidRPr="001F17EC" w:rsidRDefault="001B7350" w:rsidP="001B7350">
            <w:pPr>
              <w:spacing w:line="480" w:lineRule="auto"/>
              <w:jc w:val="both"/>
              <w:rPr>
                <w:rFonts w:cstheme="minorHAnsi"/>
                <w:sz w:val="16"/>
                <w:szCs w:val="16"/>
                <w:lang w:val="en-US"/>
              </w:rPr>
            </w:pPr>
          </w:p>
        </w:tc>
      </w:tr>
      <w:tr w:rsidR="001B7350" w:rsidRPr="001F17EC" w14:paraId="6CA23BD6" w14:textId="77777777" w:rsidTr="001B7350">
        <w:tc>
          <w:tcPr>
            <w:tcW w:w="1399" w:type="dxa"/>
            <w:tcBorders>
              <w:bottom w:val="single" w:sz="4" w:space="0" w:color="auto"/>
            </w:tcBorders>
          </w:tcPr>
          <w:p w14:paraId="2F90E542" w14:textId="77777777" w:rsidR="001B7350" w:rsidRPr="00EF56CA" w:rsidRDefault="001B7350" w:rsidP="001B7350">
            <w:pPr>
              <w:spacing w:line="480" w:lineRule="auto"/>
              <w:jc w:val="both"/>
              <w:rPr>
                <w:rFonts w:cstheme="minorHAnsi"/>
                <w:sz w:val="16"/>
                <w:szCs w:val="16"/>
                <w:lang w:val="en-US"/>
              </w:rPr>
            </w:pPr>
            <w:r w:rsidRPr="00EF56CA">
              <w:rPr>
                <w:rFonts w:cstheme="minorHAnsi"/>
                <w:sz w:val="16"/>
                <w:szCs w:val="16"/>
                <w:lang w:val="en-US"/>
              </w:rPr>
              <w:t>Present</w:t>
            </w:r>
          </w:p>
        </w:tc>
        <w:tc>
          <w:tcPr>
            <w:tcW w:w="1226" w:type="dxa"/>
            <w:tcBorders>
              <w:bottom w:val="single" w:sz="4" w:space="0" w:color="auto"/>
            </w:tcBorders>
          </w:tcPr>
          <w:p w14:paraId="64B7D03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37</w:t>
            </w:r>
            <w:r>
              <w:rPr>
                <w:rFonts w:cstheme="minorHAnsi"/>
                <w:color w:val="000000"/>
                <w:sz w:val="16"/>
                <w:szCs w:val="16"/>
              </w:rPr>
              <w:t xml:space="preserve"> (39.8)</w:t>
            </w:r>
          </w:p>
        </w:tc>
        <w:tc>
          <w:tcPr>
            <w:tcW w:w="1227" w:type="dxa"/>
            <w:tcBorders>
              <w:bottom w:val="single" w:sz="4" w:space="0" w:color="auto"/>
            </w:tcBorders>
          </w:tcPr>
          <w:p w14:paraId="7ABCCE5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40</w:t>
            </w:r>
            <w:r>
              <w:rPr>
                <w:rFonts w:cstheme="minorHAnsi"/>
                <w:color w:val="000000"/>
                <w:sz w:val="16"/>
                <w:szCs w:val="16"/>
              </w:rPr>
              <w:t xml:space="preserve"> (43.0)</w:t>
            </w:r>
          </w:p>
        </w:tc>
        <w:tc>
          <w:tcPr>
            <w:tcW w:w="1227" w:type="dxa"/>
            <w:tcBorders>
              <w:bottom w:val="single" w:sz="4" w:space="0" w:color="auto"/>
            </w:tcBorders>
          </w:tcPr>
          <w:p w14:paraId="3845989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w:t>
            </w:r>
            <w:r>
              <w:rPr>
                <w:rFonts w:cstheme="minorHAnsi"/>
                <w:color w:val="000000"/>
                <w:sz w:val="16"/>
                <w:szCs w:val="16"/>
              </w:rPr>
              <w:t xml:space="preserve"> (10.8)</w:t>
            </w:r>
          </w:p>
        </w:tc>
        <w:tc>
          <w:tcPr>
            <w:tcW w:w="1227" w:type="dxa"/>
            <w:tcBorders>
              <w:bottom w:val="single" w:sz="4" w:space="0" w:color="auto"/>
            </w:tcBorders>
          </w:tcPr>
          <w:p w14:paraId="60FB5B0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w:t>
            </w:r>
            <w:r>
              <w:rPr>
                <w:rFonts w:cstheme="minorHAnsi"/>
                <w:color w:val="000000"/>
                <w:sz w:val="16"/>
                <w:szCs w:val="16"/>
              </w:rPr>
              <w:t xml:space="preserve"> (6.5)</w:t>
            </w:r>
          </w:p>
        </w:tc>
        <w:tc>
          <w:tcPr>
            <w:tcW w:w="1218" w:type="dxa"/>
            <w:tcBorders>
              <w:bottom w:val="single" w:sz="4" w:space="0" w:color="auto"/>
            </w:tcBorders>
          </w:tcPr>
          <w:p w14:paraId="25DFFFA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93</w:t>
            </w:r>
          </w:p>
        </w:tc>
        <w:tc>
          <w:tcPr>
            <w:tcW w:w="1486" w:type="dxa"/>
            <w:tcBorders>
              <w:bottom w:val="single" w:sz="4" w:space="0" w:color="auto"/>
            </w:tcBorders>
          </w:tcPr>
          <w:p w14:paraId="1D5F508F" w14:textId="77777777" w:rsidR="001B7350" w:rsidRPr="001F17EC" w:rsidRDefault="001B7350" w:rsidP="001B7350">
            <w:pPr>
              <w:spacing w:line="480" w:lineRule="auto"/>
              <w:jc w:val="both"/>
              <w:rPr>
                <w:rFonts w:cstheme="minorHAnsi"/>
                <w:sz w:val="16"/>
                <w:szCs w:val="16"/>
                <w:lang w:val="en-US"/>
              </w:rPr>
            </w:pPr>
          </w:p>
        </w:tc>
      </w:tr>
      <w:tr w:rsidR="001B7350" w:rsidRPr="006F6422" w14:paraId="312A5807" w14:textId="77777777" w:rsidTr="001B7350">
        <w:tc>
          <w:tcPr>
            <w:tcW w:w="1399" w:type="dxa"/>
            <w:tcBorders>
              <w:top w:val="single" w:sz="4" w:space="0" w:color="auto"/>
              <w:bottom w:val="nil"/>
            </w:tcBorders>
          </w:tcPr>
          <w:p w14:paraId="26DE824C"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PNI</w:t>
            </w:r>
          </w:p>
        </w:tc>
        <w:tc>
          <w:tcPr>
            <w:tcW w:w="1226" w:type="dxa"/>
            <w:tcBorders>
              <w:top w:val="single" w:sz="4" w:space="0" w:color="auto"/>
              <w:bottom w:val="nil"/>
            </w:tcBorders>
          </w:tcPr>
          <w:p w14:paraId="41395355"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F3EC6C9"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365CDDDE"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23B8671D"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745898BA"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664</w:t>
            </w:r>
          </w:p>
        </w:tc>
        <w:tc>
          <w:tcPr>
            <w:tcW w:w="1486" w:type="dxa"/>
            <w:tcBorders>
              <w:top w:val="single" w:sz="4" w:space="0" w:color="auto"/>
              <w:bottom w:val="nil"/>
            </w:tcBorders>
          </w:tcPr>
          <w:p w14:paraId="05E80592"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0.07</w:t>
            </w:r>
          </w:p>
        </w:tc>
      </w:tr>
      <w:tr w:rsidR="001B7350" w:rsidRPr="001F17EC" w14:paraId="368122ED" w14:textId="77777777" w:rsidTr="001B7350">
        <w:tc>
          <w:tcPr>
            <w:tcW w:w="1399" w:type="dxa"/>
            <w:tcBorders>
              <w:top w:val="nil"/>
            </w:tcBorders>
          </w:tcPr>
          <w:p w14:paraId="407FE1E7" w14:textId="77777777" w:rsidR="001B7350" w:rsidRPr="001F17EC" w:rsidRDefault="001B7350" w:rsidP="001B7350">
            <w:pPr>
              <w:spacing w:line="480" w:lineRule="auto"/>
              <w:jc w:val="both"/>
              <w:rPr>
                <w:rFonts w:cstheme="minorHAnsi"/>
                <w:b/>
                <w:bCs/>
                <w:sz w:val="16"/>
                <w:szCs w:val="16"/>
                <w:lang w:val="en-US"/>
              </w:rPr>
            </w:pPr>
            <w:r w:rsidRPr="00EF56CA">
              <w:rPr>
                <w:rFonts w:cstheme="minorHAnsi"/>
                <w:sz w:val="16"/>
                <w:szCs w:val="16"/>
                <w:lang w:val="en-US"/>
              </w:rPr>
              <w:t>Not present</w:t>
            </w:r>
          </w:p>
        </w:tc>
        <w:tc>
          <w:tcPr>
            <w:tcW w:w="1226" w:type="dxa"/>
            <w:tcBorders>
              <w:top w:val="nil"/>
            </w:tcBorders>
          </w:tcPr>
          <w:p w14:paraId="050A4133"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240</w:t>
            </w:r>
            <w:r>
              <w:rPr>
                <w:rFonts w:cstheme="minorHAnsi"/>
                <w:color w:val="000000"/>
                <w:sz w:val="16"/>
                <w:szCs w:val="16"/>
              </w:rPr>
              <w:t xml:space="preserve"> (46.2)</w:t>
            </w:r>
          </w:p>
        </w:tc>
        <w:tc>
          <w:tcPr>
            <w:tcW w:w="1227" w:type="dxa"/>
            <w:tcBorders>
              <w:top w:val="nil"/>
            </w:tcBorders>
          </w:tcPr>
          <w:p w14:paraId="7573F2A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234</w:t>
            </w:r>
            <w:r>
              <w:rPr>
                <w:rFonts w:cstheme="minorHAnsi"/>
                <w:color w:val="000000"/>
                <w:sz w:val="16"/>
                <w:szCs w:val="16"/>
              </w:rPr>
              <w:t xml:space="preserve"> (45.1)</w:t>
            </w:r>
          </w:p>
        </w:tc>
        <w:tc>
          <w:tcPr>
            <w:tcW w:w="1227" w:type="dxa"/>
            <w:tcBorders>
              <w:top w:val="nil"/>
            </w:tcBorders>
          </w:tcPr>
          <w:p w14:paraId="7C31DD0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28</w:t>
            </w:r>
            <w:r>
              <w:rPr>
                <w:rFonts w:cstheme="minorHAnsi"/>
                <w:color w:val="000000"/>
                <w:sz w:val="16"/>
                <w:szCs w:val="16"/>
              </w:rPr>
              <w:t xml:space="preserve"> (5.4)</w:t>
            </w:r>
          </w:p>
        </w:tc>
        <w:tc>
          <w:tcPr>
            <w:tcW w:w="1227" w:type="dxa"/>
            <w:tcBorders>
              <w:top w:val="nil"/>
            </w:tcBorders>
          </w:tcPr>
          <w:p w14:paraId="1FF9D52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17</w:t>
            </w:r>
            <w:r>
              <w:rPr>
                <w:rFonts w:cstheme="minorHAnsi"/>
                <w:color w:val="000000"/>
                <w:sz w:val="16"/>
                <w:szCs w:val="16"/>
              </w:rPr>
              <w:t xml:space="preserve"> (3.3)</w:t>
            </w:r>
          </w:p>
        </w:tc>
        <w:tc>
          <w:tcPr>
            <w:tcW w:w="1218" w:type="dxa"/>
            <w:tcBorders>
              <w:top w:val="nil"/>
            </w:tcBorders>
          </w:tcPr>
          <w:p w14:paraId="4E71F64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519</w:t>
            </w:r>
          </w:p>
        </w:tc>
        <w:tc>
          <w:tcPr>
            <w:tcW w:w="1486" w:type="dxa"/>
            <w:tcBorders>
              <w:top w:val="nil"/>
            </w:tcBorders>
          </w:tcPr>
          <w:p w14:paraId="0501F0D7" w14:textId="77777777" w:rsidR="001B7350" w:rsidRPr="001F17EC" w:rsidRDefault="001B7350" w:rsidP="001B7350">
            <w:pPr>
              <w:spacing w:line="480" w:lineRule="auto"/>
              <w:jc w:val="both"/>
              <w:rPr>
                <w:rFonts w:cstheme="minorHAnsi"/>
                <w:sz w:val="16"/>
                <w:szCs w:val="16"/>
                <w:lang w:val="en-US"/>
              </w:rPr>
            </w:pPr>
          </w:p>
        </w:tc>
      </w:tr>
      <w:tr w:rsidR="001B7350" w:rsidRPr="001F17EC" w14:paraId="19E2AD31" w14:textId="77777777" w:rsidTr="001B7350">
        <w:tc>
          <w:tcPr>
            <w:tcW w:w="1399" w:type="dxa"/>
            <w:tcBorders>
              <w:bottom w:val="single" w:sz="4" w:space="0" w:color="auto"/>
            </w:tcBorders>
          </w:tcPr>
          <w:p w14:paraId="1325A821" w14:textId="77777777" w:rsidR="001B7350" w:rsidRPr="001F17EC" w:rsidRDefault="001B7350" w:rsidP="001B7350">
            <w:pPr>
              <w:spacing w:line="480" w:lineRule="auto"/>
              <w:jc w:val="both"/>
              <w:rPr>
                <w:rFonts w:cstheme="minorHAnsi"/>
                <w:b/>
                <w:bCs/>
                <w:sz w:val="16"/>
                <w:szCs w:val="16"/>
                <w:lang w:val="en-US"/>
              </w:rPr>
            </w:pPr>
            <w:r w:rsidRPr="00EF56CA">
              <w:rPr>
                <w:rFonts w:cstheme="minorHAnsi"/>
                <w:sz w:val="16"/>
                <w:szCs w:val="16"/>
                <w:lang w:val="en-US"/>
              </w:rPr>
              <w:t>Present</w:t>
            </w:r>
          </w:p>
        </w:tc>
        <w:tc>
          <w:tcPr>
            <w:tcW w:w="1226" w:type="dxa"/>
            <w:tcBorders>
              <w:bottom w:val="single" w:sz="4" w:space="0" w:color="auto"/>
            </w:tcBorders>
          </w:tcPr>
          <w:p w14:paraId="26AFBF2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56</w:t>
            </w:r>
            <w:r>
              <w:rPr>
                <w:rFonts w:cstheme="minorHAnsi"/>
                <w:color w:val="000000"/>
                <w:sz w:val="16"/>
                <w:szCs w:val="16"/>
              </w:rPr>
              <w:t xml:space="preserve"> (38.6)</w:t>
            </w:r>
          </w:p>
        </w:tc>
        <w:tc>
          <w:tcPr>
            <w:tcW w:w="1227" w:type="dxa"/>
            <w:tcBorders>
              <w:bottom w:val="single" w:sz="4" w:space="0" w:color="auto"/>
            </w:tcBorders>
          </w:tcPr>
          <w:p w14:paraId="3F44E16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66</w:t>
            </w:r>
            <w:r>
              <w:rPr>
                <w:rFonts w:cstheme="minorHAnsi"/>
                <w:color w:val="000000"/>
                <w:sz w:val="16"/>
                <w:szCs w:val="16"/>
              </w:rPr>
              <w:t xml:space="preserve"> (45.5)</w:t>
            </w:r>
          </w:p>
        </w:tc>
        <w:tc>
          <w:tcPr>
            <w:tcW w:w="1227" w:type="dxa"/>
            <w:tcBorders>
              <w:bottom w:val="single" w:sz="4" w:space="0" w:color="auto"/>
            </w:tcBorders>
          </w:tcPr>
          <w:p w14:paraId="5087388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w:t>
            </w:r>
            <w:r>
              <w:rPr>
                <w:rFonts w:cstheme="minorHAnsi"/>
                <w:color w:val="000000"/>
                <w:sz w:val="16"/>
                <w:szCs w:val="16"/>
              </w:rPr>
              <w:t xml:space="preserve"> (9.7)</w:t>
            </w:r>
          </w:p>
        </w:tc>
        <w:tc>
          <w:tcPr>
            <w:tcW w:w="1227" w:type="dxa"/>
            <w:tcBorders>
              <w:bottom w:val="single" w:sz="4" w:space="0" w:color="auto"/>
            </w:tcBorders>
          </w:tcPr>
          <w:p w14:paraId="6E8F86C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w:t>
            </w:r>
            <w:r>
              <w:rPr>
                <w:rFonts w:cstheme="minorHAnsi"/>
                <w:color w:val="000000"/>
                <w:sz w:val="16"/>
                <w:szCs w:val="16"/>
              </w:rPr>
              <w:t xml:space="preserve"> (6.2)</w:t>
            </w:r>
          </w:p>
        </w:tc>
        <w:tc>
          <w:tcPr>
            <w:tcW w:w="1218" w:type="dxa"/>
            <w:tcBorders>
              <w:bottom w:val="single" w:sz="4" w:space="0" w:color="auto"/>
            </w:tcBorders>
          </w:tcPr>
          <w:p w14:paraId="133258F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145</w:t>
            </w:r>
          </w:p>
        </w:tc>
        <w:tc>
          <w:tcPr>
            <w:tcW w:w="1486" w:type="dxa"/>
            <w:tcBorders>
              <w:bottom w:val="single" w:sz="4" w:space="0" w:color="auto"/>
            </w:tcBorders>
          </w:tcPr>
          <w:p w14:paraId="0D8A9E2C" w14:textId="77777777" w:rsidR="001B7350" w:rsidRPr="001F17EC" w:rsidRDefault="001B7350" w:rsidP="001B7350">
            <w:pPr>
              <w:spacing w:line="480" w:lineRule="auto"/>
              <w:jc w:val="both"/>
              <w:rPr>
                <w:rFonts w:cstheme="minorHAnsi"/>
                <w:sz w:val="16"/>
                <w:szCs w:val="16"/>
                <w:lang w:val="en-US"/>
              </w:rPr>
            </w:pPr>
          </w:p>
        </w:tc>
      </w:tr>
      <w:tr w:rsidR="001B7350" w:rsidRPr="006F6422" w14:paraId="491FC198" w14:textId="77777777" w:rsidTr="001B7350">
        <w:tc>
          <w:tcPr>
            <w:tcW w:w="1399" w:type="dxa"/>
            <w:tcBorders>
              <w:top w:val="single" w:sz="4" w:space="0" w:color="auto"/>
              <w:bottom w:val="nil"/>
            </w:tcBorders>
          </w:tcPr>
          <w:p w14:paraId="281AF4EA" w14:textId="77777777" w:rsidR="001B7350" w:rsidRPr="001F17EC" w:rsidRDefault="001B7350" w:rsidP="001B7350">
            <w:pPr>
              <w:spacing w:line="480" w:lineRule="auto"/>
              <w:jc w:val="both"/>
              <w:rPr>
                <w:rFonts w:cstheme="minorHAnsi"/>
                <w:b/>
                <w:bCs/>
                <w:sz w:val="16"/>
                <w:szCs w:val="16"/>
                <w:lang w:val="en-US"/>
              </w:rPr>
            </w:pPr>
            <w:r>
              <w:rPr>
                <w:rFonts w:cstheme="minorHAnsi"/>
                <w:b/>
                <w:bCs/>
                <w:sz w:val="16"/>
                <w:szCs w:val="16"/>
                <w:lang w:val="en-US"/>
              </w:rPr>
              <w:t>Nodal Disease</w:t>
            </w:r>
          </w:p>
        </w:tc>
        <w:tc>
          <w:tcPr>
            <w:tcW w:w="1226" w:type="dxa"/>
            <w:tcBorders>
              <w:top w:val="single" w:sz="4" w:space="0" w:color="auto"/>
              <w:bottom w:val="nil"/>
            </w:tcBorders>
          </w:tcPr>
          <w:p w14:paraId="2D326CC2"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0283075A"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7BDB5FF"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3FC0195"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35D58AF8" w14:textId="77777777" w:rsidR="001B7350" w:rsidRPr="006F6422" w:rsidRDefault="001B7350" w:rsidP="001B7350">
            <w:pPr>
              <w:spacing w:line="480" w:lineRule="auto"/>
              <w:jc w:val="both"/>
              <w:rPr>
                <w:rFonts w:cstheme="minorHAnsi"/>
                <w:i/>
                <w:iCs/>
                <w:sz w:val="16"/>
                <w:szCs w:val="16"/>
                <w:lang w:val="en-US"/>
              </w:rPr>
            </w:pPr>
            <w:r>
              <w:rPr>
                <w:rFonts w:cstheme="minorHAnsi"/>
                <w:i/>
                <w:iCs/>
                <w:sz w:val="16"/>
                <w:szCs w:val="16"/>
                <w:lang w:val="en-US"/>
              </w:rPr>
              <w:t>667</w:t>
            </w:r>
          </w:p>
        </w:tc>
        <w:tc>
          <w:tcPr>
            <w:tcW w:w="1486" w:type="dxa"/>
            <w:tcBorders>
              <w:top w:val="single" w:sz="4" w:space="0" w:color="auto"/>
              <w:bottom w:val="nil"/>
            </w:tcBorders>
          </w:tcPr>
          <w:p w14:paraId="5C411DC4" w14:textId="77777777" w:rsidR="001B7350" w:rsidRPr="006F6422" w:rsidRDefault="001B7350" w:rsidP="001B7350">
            <w:pPr>
              <w:spacing w:line="480" w:lineRule="auto"/>
              <w:jc w:val="both"/>
              <w:rPr>
                <w:rFonts w:cstheme="minorHAnsi"/>
                <w:i/>
                <w:iCs/>
                <w:sz w:val="16"/>
                <w:szCs w:val="16"/>
                <w:lang w:val="en-US"/>
              </w:rPr>
            </w:pPr>
            <w:r>
              <w:rPr>
                <w:rFonts w:cstheme="minorHAnsi"/>
                <w:i/>
                <w:iCs/>
                <w:sz w:val="16"/>
                <w:szCs w:val="16"/>
                <w:lang w:val="en-US"/>
              </w:rPr>
              <w:t>0.008</w:t>
            </w:r>
          </w:p>
        </w:tc>
      </w:tr>
      <w:tr w:rsidR="001B7350" w:rsidRPr="006F6422" w14:paraId="72AF02C1" w14:textId="77777777" w:rsidTr="001B7350">
        <w:tc>
          <w:tcPr>
            <w:tcW w:w="1399" w:type="dxa"/>
            <w:tcBorders>
              <w:top w:val="nil"/>
            </w:tcBorders>
          </w:tcPr>
          <w:p w14:paraId="6252B271" w14:textId="77777777" w:rsidR="001B7350" w:rsidRPr="00563AE2" w:rsidRDefault="001B7350" w:rsidP="001B7350">
            <w:pPr>
              <w:spacing w:line="480" w:lineRule="auto"/>
              <w:jc w:val="both"/>
              <w:rPr>
                <w:rFonts w:cstheme="minorHAnsi"/>
                <w:sz w:val="16"/>
                <w:szCs w:val="16"/>
                <w:lang w:val="en-US"/>
              </w:rPr>
            </w:pPr>
            <w:r>
              <w:rPr>
                <w:rFonts w:cstheme="minorHAnsi"/>
                <w:sz w:val="16"/>
                <w:szCs w:val="16"/>
                <w:lang w:val="en-US"/>
              </w:rPr>
              <w:t xml:space="preserve">N– </w:t>
            </w:r>
          </w:p>
        </w:tc>
        <w:tc>
          <w:tcPr>
            <w:tcW w:w="1226" w:type="dxa"/>
            <w:tcBorders>
              <w:top w:val="nil"/>
            </w:tcBorders>
          </w:tcPr>
          <w:p w14:paraId="19948B2B"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220 (45.3)</w:t>
            </w:r>
          </w:p>
        </w:tc>
        <w:tc>
          <w:tcPr>
            <w:tcW w:w="1227" w:type="dxa"/>
            <w:tcBorders>
              <w:top w:val="nil"/>
            </w:tcBorders>
          </w:tcPr>
          <w:p w14:paraId="72ABBC98"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228 (46.9)</w:t>
            </w:r>
          </w:p>
        </w:tc>
        <w:tc>
          <w:tcPr>
            <w:tcW w:w="1227" w:type="dxa"/>
            <w:tcBorders>
              <w:top w:val="nil"/>
            </w:tcBorders>
          </w:tcPr>
          <w:p w14:paraId="416F1A77"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24 (4.9)</w:t>
            </w:r>
          </w:p>
        </w:tc>
        <w:tc>
          <w:tcPr>
            <w:tcW w:w="1227" w:type="dxa"/>
            <w:tcBorders>
              <w:top w:val="nil"/>
            </w:tcBorders>
          </w:tcPr>
          <w:p w14:paraId="5E571BD3"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14 (2.9)</w:t>
            </w:r>
          </w:p>
        </w:tc>
        <w:tc>
          <w:tcPr>
            <w:tcW w:w="1218" w:type="dxa"/>
            <w:tcBorders>
              <w:top w:val="nil"/>
            </w:tcBorders>
          </w:tcPr>
          <w:p w14:paraId="4ED34A43" w14:textId="77777777" w:rsidR="001B7350" w:rsidRPr="00F61015" w:rsidRDefault="001B7350" w:rsidP="001B7350">
            <w:pPr>
              <w:spacing w:line="480" w:lineRule="auto"/>
              <w:jc w:val="both"/>
              <w:rPr>
                <w:rFonts w:cstheme="minorHAnsi"/>
                <w:sz w:val="16"/>
                <w:szCs w:val="16"/>
                <w:lang w:val="en-US"/>
              </w:rPr>
            </w:pPr>
            <w:r w:rsidRPr="00F61015">
              <w:rPr>
                <w:rFonts w:cstheme="minorHAnsi"/>
                <w:sz w:val="16"/>
                <w:szCs w:val="16"/>
                <w:lang w:val="en-US"/>
              </w:rPr>
              <w:t>486</w:t>
            </w:r>
          </w:p>
        </w:tc>
        <w:tc>
          <w:tcPr>
            <w:tcW w:w="1486" w:type="dxa"/>
            <w:tcBorders>
              <w:top w:val="nil"/>
            </w:tcBorders>
          </w:tcPr>
          <w:p w14:paraId="1AD4D9AA" w14:textId="77777777" w:rsidR="001B7350" w:rsidRPr="006F6422" w:rsidRDefault="001B7350" w:rsidP="001B7350">
            <w:pPr>
              <w:spacing w:line="480" w:lineRule="auto"/>
              <w:jc w:val="both"/>
              <w:rPr>
                <w:rFonts w:cstheme="minorHAnsi"/>
                <w:i/>
                <w:iCs/>
                <w:sz w:val="16"/>
                <w:szCs w:val="16"/>
                <w:lang w:val="en-US"/>
              </w:rPr>
            </w:pPr>
          </w:p>
        </w:tc>
      </w:tr>
      <w:tr w:rsidR="001B7350" w:rsidRPr="006F6422" w14:paraId="6878D4E5" w14:textId="77777777" w:rsidTr="001B7350">
        <w:tc>
          <w:tcPr>
            <w:tcW w:w="1399" w:type="dxa"/>
          </w:tcPr>
          <w:p w14:paraId="3F09A890" w14:textId="77777777" w:rsidR="001B7350" w:rsidRPr="00563AE2" w:rsidRDefault="001B7350" w:rsidP="001B7350">
            <w:pPr>
              <w:spacing w:line="480" w:lineRule="auto"/>
              <w:jc w:val="both"/>
              <w:rPr>
                <w:rFonts w:cstheme="minorHAnsi"/>
                <w:sz w:val="16"/>
                <w:szCs w:val="16"/>
                <w:lang w:val="en-US"/>
              </w:rPr>
            </w:pPr>
            <w:r w:rsidRPr="00563AE2">
              <w:rPr>
                <w:rFonts w:cstheme="minorHAnsi"/>
                <w:sz w:val="16"/>
                <w:szCs w:val="16"/>
                <w:lang w:val="en-US"/>
              </w:rPr>
              <w:t>N+ no ECS</w:t>
            </w:r>
          </w:p>
        </w:tc>
        <w:tc>
          <w:tcPr>
            <w:tcW w:w="1226" w:type="dxa"/>
          </w:tcPr>
          <w:p w14:paraId="70947F4A"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48 (42.5)</w:t>
            </w:r>
          </w:p>
        </w:tc>
        <w:tc>
          <w:tcPr>
            <w:tcW w:w="1227" w:type="dxa"/>
          </w:tcPr>
          <w:p w14:paraId="0BE43811"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51 (45.1)</w:t>
            </w:r>
          </w:p>
        </w:tc>
        <w:tc>
          <w:tcPr>
            <w:tcW w:w="1227" w:type="dxa"/>
          </w:tcPr>
          <w:p w14:paraId="4D479328"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8 (7.1)</w:t>
            </w:r>
          </w:p>
        </w:tc>
        <w:tc>
          <w:tcPr>
            <w:tcW w:w="1227" w:type="dxa"/>
          </w:tcPr>
          <w:p w14:paraId="4DE53B19"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6 (5.3)</w:t>
            </w:r>
          </w:p>
        </w:tc>
        <w:tc>
          <w:tcPr>
            <w:tcW w:w="1218" w:type="dxa"/>
          </w:tcPr>
          <w:p w14:paraId="6E19188D" w14:textId="77777777" w:rsidR="001B7350" w:rsidRPr="00F61015" w:rsidRDefault="001B7350" w:rsidP="001B7350">
            <w:pPr>
              <w:spacing w:line="480" w:lineRule="auto"/>
              <w:jc w:val="both"/>
              <w:rPr>
                <w:rFonts w:cstheme="minorHAnsi"/>
                <w:sz w:val="16"/>
                <w:szCs w:val="16"/>
                <w:lang w:val="en-US"/>
              </w:rPr>
            </w:pPr>
            <w:r w:rsidRPr="00F61015">
              <w:rPr>
                <w:rFonts w:cstheme="minorHAnsi"/>
                <w:sz w:val="16"/>
                <w:szCs w:val="16"/>
                <w:lang w:val="en-US"/>
              </w:rPr>
              <w:t>113</w:t>
            </w:r>
          </w:p>
        </w:tc>
        <w:tc>
          <w:tcPr>
            <w:tcW w:w="1486" w:type="dxa"/>
          </w:tcPr>
          <w:p w14:paraId="53CFDDB2" w14:textId="77777777" w:rsidR="001B7350" w:rsidRPr="006F6422" w:rsidRDefault="001B7350" w:rsidP="001B7350">
            <w:pPr>
              <w:spacing w:line="480" w:lineRule="auto"/>
              <w:jc w:val="both"/>
              <w:rPr>
                <w:rFonts w:cstheme="minorHAnsi"/>
                <w:i/>
                <w:iCs/>
                <w:sz w:val="16"/>
                <w:szCs w:val="16"/>
                <w:lang w:val="en-US"/>
              </w:rPr>
            </w:pPr>
          </w:p>
        </w:tc>
      </w:tr>
      <w:tr w:rsidR="001B7350" w:rsidRPr="006F6422" w14:paraId="767A00E6" w14:textId="77777777" w:rsidTr="001B7350">
        <w:tc>
          <w:tcPr>
            <w:tcW w:w="1399" w:type="dxa"/>
            <w:tcBorders>
              <w:bottom w:val="single" w:sz="4" w:space="0" w:color="auto"/>
            </w:tcBorders>
          </w:tcPr>
          <w:p w14:paraId="7E8C5038" w14:textId="77777777" w:rsidR="001B7350" w:rsidRPr="00563AE2" w:rsidRDefault="001B7350" w:rsidP="001B7350">
            <w:pPr>
              <w:spacing w:line="480" w:lineRule="auto"/>
              <w:jc w:val="both"/>
              <w:rPr>
                <w:rFonts w:cstheme="minorHAnsi"/>
                <w:sz w:val="16"/>
                <w:szCs w:val="16"/>
                <w:lang w:val="en-US"/>
              </w:rPr>
            </w:pPr>
            <w:r w:rsidRPr="00563AE2">
              <w:rPr>
                <w:rFonts w:cstheme="minorHAnsi"/>
                <w:sz w:val="16"/>
                <w:szCs w:val="16"/>
                <w:lang w:val="en-US"/>
              </w:rPr>
              <w:t>N+ with ECS</w:t>
            </w:r>
          </w:p>
        </w:tc>
        <w:tc>
          <w:tcPr>
            <w:tcW w:w="1226" w:type="dxa"/>
            <w:tcBorders>
              <w:bottom w:val="single" w:sz="4" w:space="0" w:color="auto"/>
            </w:tcBorders>
          </w:tcPr>
          <w:p w14:paraId="67EE7E49"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28 (41.2)</w:t>
            </w:r>
          </w:p>
        </w:tc>
        <w:tc>
          <w:tcPr>
            <w:tcW w:w="1227" w:type="dxa"/>
            <w:tcBorders>
              <w:bottom w:val="single" w:sz="4" w:space="0" w:color="auto"/>
            </w:tcBorders>
          </w:tcPr>
          <w:p w14:paraId="436F9FCB"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24 (35.3)</w:t>
            </w:r>
          </w:p>
        </w:tc>
        <w:tc>
          <w:tcPr>
            <w:tcW w:w="1227" w:type="dxa"/>
            <w:tcBorders>
              <w:bottom w:val="single" w:sz="4" w:space="0" w:color="auto"/>
            </w:tcBorders>
          </w:tcPr>
          <w:p w14:paraId="2C521074"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10 (14.7)</w:t>
            </w:r>
          </w:p>
        </w:tc>
        <w:tc>
          <w:tcPr>
            <w:tcW w:w="1227" w:type="dxa"/>
            <w:tcBorders>
              <w:bottom w:val="single" w:sz="4" w:space="0" w:color="auto"/>
            </w:tcBorders>
          </w:tcPr>
          <w:p w14:paraId="634E0695" w14:textId="77777777" w:rsidR="001B7350" w:rsidRPr="001F17EC" w:rsidRDefault="001B7350" w:rsidP="001B7350">
            <w:pPr>
              <w:spacing w:line="480" w:lineRule="auto"/>
              <w:jc w:val="both"/>
              <w:rPr>
                <w:rFonts w:cstheme="minorHAnsi"/>
                <w:sz w:val="16"/>
                <w:szCs w:val="16"/>
                <w:lang w:val="en-US"/>
              </w:rPr>
            </w:pPr>
            <w:r>
              <w:rPr>
                <w:rFonts w:cstheme="minorHAnsi"/>
                <w:sz w:val="16"/>
                <w:szCs w:val="16"/>
                <w:lang w:val="en-US"/>
              </w:rPr>
              <w:t>6 (8.8)</w:t>
            </w:r>
          </w:p>
        </w:tc>
        <w:tc>
          <w:tcPr>
            <w:tcW w:w="1218" w:type="dxa"/>
            <w:tcBorders>
              <w:bottom w:val="single" w:sz="4" w:space="0" w:color="auto"/>
            </w:tcBorders>
          </w:tcPr>
          <w:p w14:paraId="435F772B" w14:textId="77777777" w:rsidR="001B7350" w:rsidRPr="00F61015" w:rsidRDefault="001B7350" w:rsidP="001B7350">
            <w:pPr>
              <w:spacing w:line="480" w:lineRule="auto"/>
              <w:jc w:val="both"/>
              <w:rPr>
                <w:rFonts w:cstheme="minorHAnsi"/>
                <w:sz w:val="16"/>
                <w:szCs w:val="16"/>
                <w:lang w:val="en-US"/>
              </w:rPr>
            </w:pPr>
            <w:r w:rsidRPr="00F61015">
              <w:rPr>
                <w:rFonts w:cstheme="minorHAnsi"/>
                <w:sz w:val="16"/>
                <w:szCs w:val="16"/>
                <w:lang w:val="en-US"/>
              </w:rPr>
              <w:t>68</w:t>
            </w:r>
          </w:p>
        </w:tc>
        <w:tc>
          <w:tcPr>
            <w:tcW w:w="1486" w:type="dxa"/>
            <w:tcBorders>
              <w:bottom w:val="single" w:sz="4" w:space="0" w:color="auto"/>
            </w:tcBorders>
          </w:tcPr>
          <w:p w14:paraId="406B7BD2" w14:textId="77777777" w:rsidR="001B7350" w:rsidRPr="006F6422" w:rsidRDefault="001B7350" w:rsidP="001B7350">
            <w:pPr>
              <w:spacing w:line="480" w:lineRule="auto"/>
              <w:jc w:val="both"/>
              <w:rPr>
                <w:rFonts w:cstheme="minorHAnsi"/>
                <w:i/>
                <w:iCs/>
                <w:sz w:val="16"/>
                <w:szCs w:val="16"/>
                <w:lang w:val="en-US"/>
              </w:rPr>
            </w:pPr>
          </w:p>
        </w:tc>
      </w:tr>
      <w:tr w:rsidR="001B7350" w:rsidRPr="006F6422" w14:paraId="773340CF" w14:textId="77777777" w:rsidTr="001B7350">
        <w:tc>
          <w:tcPr>
            <w:tcW w:w="1399" w:type="dxa"/>
            <w:tcBorders>
              <w:top w:val="single" w:sz="4" w:space="0" w:color="auto"/>
              <w:bottom w:val="nil"/>
            </w:tcBorders>
          </w:tcPr>
          <w:p w14:paraId="4181810C"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b/>
                <w:bCs/>
                <w:sz w:val="16"/>
                <w:szCs w:val="16"/>
                <w:lang w:val="en-US"/>
              </w:rPr>
              <w:t>ECS</w:t>
            </w:r>
          </w:p>
        </w:tc>
        <w:tc>
          <w:tcPr>
            <w:tcW w:w="1226" w:type="dxa"/>
            <w:tcBorders>
              <w:top w:val="single" w:sz="4" w:space="0" w:color="auto"/>
              <w:bottom w:val="nil"/>
            </w:tcBorders>
          </w:tcPr>
          <w:p w14:paraId="20408F30"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67C1F881"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1767656D"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74AAC409"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562F8B5F"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667</w:t>
            </w:r>
          </w:p>
        </w:tc>
        <w:tc>
          <w:tcPr>
            <w:tcW w:w="1486" w:type="dxa"/>
            <w:tcBorders>
              <w:top w:val="single" w:sz="4" w:space="0" w:color="auto"/>
              <w:bottom w:val="nil"/>
            </w:tcBorders>
          </w:tcPr>
          <w:p w14:paraId="7902B052"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0.002</w:t>
            </w:r>
          </w:p>
        </w:tc>
      </w:tr>
      <w:tr w:rsidR="001B7350" w:rsidRPr="001F17EC" w14:paraId="354B10DD" w14:textId="77777777" w:rsidTr="001B7350">
        <w:tc>
          <w:tcPr>
            <w:tcW w:w="1399" w:type="dxa"/>
            <w:tcBorders>
              <w:top w:val="nil"/>
            </w:tcBorders>
          </w:tcPr>
          <w:p w14:paraId="044A2B55" w14:textId="77777777" w:rsidR="001B7350" w:rsidRPr="001F17EC" w:rsidRDefault="001B7350" w:rsidP="001B7350">
            <w:pPr>
              <w:spacing w:line="480" w:lineRule="auto"/>
              <w:jc w:val="both"/>
              <w:rPr>
                <w:rFonts w:cstheme="minorHAnsi"/>
                <w:b/>
                <w:bCs/>
                <w:sz w:val="16"/>
                <w:szCs w:val="16"/>
                <w:lang w:val="en-US"/>
              </w:rPr>
            </w:pPr>
            <w:r w:rsidRPr="00EF56CA">
              <w:rPr>
                <w:rFonts w:cstheme="minorHAnsi"/>
                <w:sz w:val="16"/>
                <w:szCs w:val="16"/>
                <w:lang w:val="en-US"/>
              </w:rPr>
              <w:t>Not present</w:t>
            </w:r>
          </w:p>
        </w:tc>
        <w:tc>
          <w:tcPr>
            <w:tcW w:w="1226" w:type="dxa"/>
            <w:tcBorders>
              <w:top w:val="nil"/>
            </w:tcBorders>
          </w:tcPr>
          <w:p w14:paraId="2C6CFF2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268</w:t>
            </w:r>
            <w:r>
              <w:rPr>
                <w:rFonts w:cstheme="minorHAnsi"/>
                <w:color w:val="000000"/>
                <w:sz w:val="16"/>
                <w:szCs w:val="16"/>
              </w:rPr>
              <w:t xml:space="preserve"> (44.7)</w:t>
            </w:r>
          </w:p>
        </w:tc>
        <w:tc>
          <w:tcPr>
            <w:tcW w:w="1227" w:type="dxa"/>
            <w:tcBorders>
              <w:top w:val="nil"/>
            </w:tcBorders>
          </w:tcPr>
          <w:p w14:paraId="6C8603A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279</w:t>
            </w:r>
            <w:r>
              <w:rPr>
                <w:rFonts w:cstheme="minorHAnsi"/>
                <w:color w:val="000000"/>
                <w:sz w:val="16"/>
                <w:szCs w:val="16"/>
              </w:rPr>
              <w:t xml:space="preserve"> (46.6)</w:t>
            </w:r>
          </w:p>
        </w:tc>
        <w:tc>
          <w:tcPr>
            <w:tcW w:w="1227" w:type="dxa"/>
            <w:tcBorders>
              <w:top w:val="nil"/>
            </w:tcBorders>
          </w:tcPr>
          <w:p w14:paraId="6C4771F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32</w:t>
            </w:r>
            <w:r>
              <w:rPr>
                <w:rFonts w:cstheme="minorHAnsi"/>
                <w:color w:val="000000"/>
                <w:sz w:val="16"/>
                <w:szCs w:val="16"/>
              </w:rPr>
              <w:t xml:space="preserve"> (5.3)</w:t>
            </w:r>
          </w:p>
        </w:tc>
        <w:tc>
          <w:tcPr>
            <w:tcW w:w="1227" w:type="dxa"/>
            <w:tcBorders>
              <w:top w:val="nil"/>
            </w:tcBorders>
          </w:tcPr>
          <w:p w14:paraId="0BEAF4A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20</w:t>
            </w:r>
            <w:r>
              <w:rPr>
                <w:rFonts w:cstheme="minorHAnsi"/>
                <w:color w:val="000000"/>
                <w:sz w:val="16"/>
                <w:szCs w:val="16"/>
              </w:rPr>
              <w:t xml:space="preserve"> (3.3)</w:t>
            </w:r>
          </w:p>
        </w:tc>
        <w:tc>
          <w:tcPr>
            <w:tcW w:w="1218" w:type="dxa"/>
            <w:tcBorders>
              <w:top w:val="nil"/>
            </w:tcBorders>
          </w:tcPr>
          <w:p w14:paraId="4FB89D3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599</w:t>
            </w:r>
          </w:p>
        </w:tc>
        <w:tc>
          <w:tcPr>
            <w:tcW w:w="1486" w:type="dxa"/>
            <w:tcBorders>
              <w:top w:val="nil"/>
            </w:tcBorders>
          </w:tcPr>
          <w:p w14:paraId="7874D638" w14:textId="77777777" w:rsidR="001B7350" w:rsidRPr="001F17EC" w:rsidRDefault="001B7350" w:rsidP="001B7350">
            <w:pPr>
              <w:spacing w:line="480" w:lineRule="auto"/>
              <w:jc w:val="both"/>
              <w:rPr>
                <w:rFonts w:cstheme="minorHAnsi"/>
                <w:sz w:val="16"/>
                <w:szCs w:val="16"/>
                <w:lang w:val="en-US"/>
              </w:rPr>
            </w:pPr>
          </w:p>
        </w:tc>
      </w:tr>
      <w:tr w:rsidR="001B7350" w:rsidRPr="001F17EC" w14:paraId="0085FDA4" w14:textId="77777777" w:rsidTr="001B7350">
        <w:tc>
          <w:tcPr>
            <w:tcW w:w="1399" w:type="dxa"/>
            <w:tcBorders>
              <w:bottom w:val="single" w:sz="4" w:space="0" w:color="auto"/>
            </w:tcBorders>
          </w:tcPr>
          <w:p w14:paraId="1BD2C521" w14:textId="77777777" w:rsidR="001B7350" w:rsidRPr="001F17EC" w:rsidRDefault="001B7350" w:rsidP="001B7350">
            <w:pPr>
              <w:spacing w:line="480" w:lineRule="auto"/>
              <w:jc w:val="both"/>
              <w:rPr>
                <w:rFonts w:cstheme="minorHAnsi"/>
                <w:b/>
                <w:bCs/>
                <w:sz w:val="16"/>
                <w:szCs w:val="16"/>
                <w:lang w:val="en-US"/>
              </w:rPr>
            </w:pPr>
            <w:r w:rsidRPr="00EF56CA">
              <w:rPr>
                <w:rFonts w:cstheme="minorHAnsi"/>
                <w:sz w:val="16"/>
                <w:szCs w:val="16"/>
                <w:lang w:val="en-US"/>
              </w:rPr>
              <w:t>Present</w:t>
            </w:r>
          </w:p>
        </w:tc>
        <w:tc>
          <w:tcPr>
            <w:tcW w:w="1226" w:type="dxa"/>
            <w:tcBorders>
              <w:bottom w:val="single" w:sz="4" w:space="0" w:color="auto"/>
            </w:tcBorders>
          </w:tcPr>
          <w:p w14:paraId="7FE14A7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28</w:t>
            </w:r>
            <w:r>
              <w:rPr>
                <w:rFonts w:cstheme="minorHAnsi"/>
                <w:color w:val="000000"/>
                <w:sz w:val="16"/>
                <w:szCs w:val="16"/>
              </w:rPr>
              <w:t xml:space="preserve"> (41.2)</w:t>
            </w:r>
          </w:p>
        </w:tc>
        <w:tc>
          <w:tcPr>
            <w:tcW w:w="1227" w:type="dxa"/>
            <w:tcBorders>
              <w:bottom w:val="single" w:sz="4" w:space="0" w:color="auto"/>
            </w:tcBorders>
          </w:tcPr>
          <w:p w14:paraId="00F2C26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24</w:t>
            </w:r>
            <w:r>
              <w:rPr>
                <w:rFonts w:cstheme="minorHAnsi"/>
                <w:color w:val="000000"/>
                <w:sz w:val="16"/>
                <w:szCs w:val="16"/>
              </w:rPr>
              <w:t xml:space="preserve"> (35.3)</w:t>
            </w:r>
          </w:p>
        </w:tc>
        <w:tc>
          <w:tcPr>
            <w:tcW w:w="1227" w:type="dxa"/>
            <w:tcBorders>
              <w:bottom w:val="single" w:sz="4" w:space="0" w:color="auto"/>
            </w:tcBorders>
          </w:tcPr>
          <w:p w14:paraId="7C179C3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w:t>
            </w:r>
            <w:r>
              <w:rPr>
                <w:rFonts w:cstheme="minorHAnsi"/>
                <w:color w:val="000000"/>
                <w:sz w:val="16"/>
                <w:szCs w:val="16"/>
              </w:rPr>
              <w:t xml:space="preserve"> (14.7)</w:t>
            </w:r>
          </w:p>
        </w:tc>
        <w:tc>
          <w:tcPr>
            <w:tcW w:w="1227" w:type="dxa"/>
            <w:tcBorders>
              <w:bottom w:val="single" w:sz="4" w:space="0" w:color="auto"/>
            </w:tcBorders>
          </w:tcPr>
          <w:p w14:paraId="30CFC9F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w:t>
            </w:r>
            <w:r>
              <w:rPr>
                <w:rFonts w:cstheme="minorHAnsi"/>
                <w:color w:val="000000"/>
                <w:sz w:val="16"/>
                <w:szCs w:val="16"/>
              </w:rPr>
              <w:t xml:space="preserve"> (8.8)</w:t>
            </w:r>
          </w:p>
        </w:tc>
        <w:tc>
          <w:tcPr>
            <w:tcW w:w="1218" w:type="dxa"/>
            <w:tcBorders>
              <w:bottom w:val="single" w:sz="4" w:space="0" w:color="auto"/>
            </w:tcBorders>
          </w:tcPr>
          <w:p w14:paraId="2E82BBCE"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68</w:t>
            </w:r>
          </w:p>
        </w:tc>
        <w:tc>
          <w:tcPr>
            <w:tcW w:w="1486" w:type="dxa"/>
            <w:tcBorders>
              <w:bottom w:val="single" w:sz="4" w:space="0" w:color="auto"/>
            </w:tcBorders>
          </w:tcPr>
          <w:p w14:paraId="686B897A" w14:textId="77777777" w:rsidR="001B7350" w:rsidRPr="001F17EC" w:rsidRDefault="001B7350" w:rsidP="001B7350">
            <w:pPr>
              <w:spacing w:line="480" w:lineRule="auto"/>
              <w:jc w:val="both"/>
              <w:rPr>
                <w:rFonts w:cstheme="minorHAnsi"/>
                <w:sz w:val="16"/>
                <w:szCs w:val="16"/>
                <w:lang w:val="en-US"/>
              </w:rPr>
            </w:pPr>
          </w:p>
        </w:tc>
      </w:tr>
      <w:tr w:rsidR="001B7350" w:rsidRPr="006F6422" w14:paraId="03B4C7CA" w14:textId="77777777" w:rsidTr="001B7350">
        <w:tc>
          <w:tcPr>
            <w:tcW w:w="2625" w:type="dxa"/>
            <w:gridSpan w:val="2"/>
            <w:tcBorders>
              <w:top w:val="single" w:sz="4" w:space="0" w:color="auto"/>
              <w:bottom w:val="nil"/>
            </w:tcBorders>
          </w:tcPr>
          <w:p w14:paraId="2F603AC5" w14:textId="77777777" w:rsidR="001B7350" w:rsidRPr="001F17EC" w:rsidRDefault="001B7350" w:rsidP="001B7350">
            <w:pPr>
              <w:spacing w:line="480" w:lineRule="auto"/>
              <w:jc w:val="both"/>
              <w:rPr>
                <w:rFonts w:cstheme="minorHAnsi"/>
                <w:sz w:val="16"/>
                <w:szCs w:val="16"/>
                <w:lang w:val="en-US"/>
              </w:rPr>
            </w:pPr>
            <w:r w:rsidRPr="001F17EC">
              <w:rPr>
                <w:rFonts w:cstheme="minorHAnsi"/>
                <w:b/>
                <w:bCs/>
                <w:sz w:val="16"/>
                <w:szCs w:val="16"/>
                <w:lang w:val="en-US"/>
              </w:rPr>
              <w:t>Adjuvant Therapy</w:t>
            </w:r>
          </w:p>
        </w:tc>
        <w:tc>
          <w:tcPr>
            <w:tcW w:w="1227" w:type="dxa"/>
            <w:tcBorders>
              <w:top w:val="single" w:sz="4" w:space="0" w:color="auto"/>
              <w:bottom w:val="nil"/>
            </w:tcBorders>
          </w:tcPr>
          <w:p w14:paraId="19BB6845"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459BCFBB" w14:textId="77777777" w:rsidR="001B7350" w:rsidRPr="001F17EC" w:rsidRDefault="001B7350" w:rsidP="001B7350">
            <w:pPr>
              <w:spacing w:line="480" w:lineRule="auto"/>
              <w:jc w:val="both"/>
              <w:rPr>
                <w:rFonts w:cstheme="minorHAnsi"/>
                <w:sz w:val="16"/>
                <w:szCs w:val="16"/>
                <w:lang w:val="en-US"/>
              </w:rPr>
            </w:pPr>
          </w:p>
        </w:tc>
        <w:tc>
          <w:tcPr>
            <w:tcW w:w="1227" w:type="dxa"/>
            <w:tcBorders>
              <w:top w:val="single" w:sz="4" w:space="0" w:color="auto"/>
              <w:bottom w:val="nil"/>
            </w:tcBorders>
          </w:tcPr>
          <w:p w14:paraId="057D2506" w14:textId="77777777" w:rsidR="001B7350" w:rsidRPr="001F17EC" w:rsidRDefault="001B7350" w:rsidP="001B7350">
            <w:pPr>
              <w:spacing w:line="480" w:lineRule="auto"/>
              <w:jc w:val="both"/>
              <w:rPr>
                <w:rFonts w:cstheme="minorHAnsi"/>
                <w:sz w:val="16"/>
                <w:szCs w:val="16"/>
                <w:lang w:val="en-US"/>
              </w:rPr>
            </w:pPr>
          </w:p>
        </w:tc>
        <w:tc>
          <w:tcPr>
            <w:tcW w:w="1218" w:type="dxa"/>
            <w:tcBorders>
              <w:top w:val="single" w:sz="4" w:space="0" w:color="auto"/>
              <w:bottom w:val="nil"/>
            </w:tcBorders>
          </w:tcPr>
          <w:p w14:paraId="2D01F826"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666</w:t>
            </w:r>
          </w:p>
        </w:tc>
        <w:tc>
          <w:tcPr>
            <w:tcW w:w="1486" w:type="dxa"/>
            <w:tcBorders>
              <w:top w:val="single" w:sz="4" w:space="0" w:color="auto"/>
              <w:bottom w:val="nil"/>
            </w:tcBorders>
          </w:tcPr>
          <w:p w14:paraId="3F99A0A6" w14:textId="77777777" w:rsidR="001B7350" w:rsidRPr="006F6422" w:rsidRDefault="001B7350" w:rsidP="001B7350">
            <w:pPr>
              <w:spacing w:line="480" w:lineRule="auto"/>
              <w:jc w:val="both"/>
              <w:rPr>
                <w:rFonts w:cstheme="minorHAnsi"/>
                <w:i/>
                <w:iCs/>
                <w:sz w:val="16"/>
                <w:szCs w:val="16"/>
                <w:lang w:val="en-US"/>
              </w:rPr>
            </w:pPr>
            <w:r w:rsidRPr="006F6422">
              <w:rPr>
                <w:rFonts w:cstheme="minorHAnsi"/>
                <w:i/>
                <w:iCs/>
                <w:sz w:val="16"/>
                <w:szCs w:val="16"/>
                <w:lang w:val="en-US"/>
              </w:rPr>
              <w:t>&lt;0.001</w:t>
            </w:r>
          </w:p>
        </w:tc>
      </w:tr>
      <w:tr w:rsidR="001B7350" w:rsidRPr="001F17EC" w14:paraId="5BCC413A" w14:textId="77777777" w:rsidTr="001B7350">
        <w:tc>
          <w:tcPr>
            <w:tcW w:w="1399" w:type="dxa"/>
            <w:tcBorders>
              <w:top w:val="nil"/>
            </w:tcBorders>
          </w:tcPr>
          <w:p w14:paraId="49614ECC"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sz w:val="16"/>
                <w:szCs w:val="16"/>
                <w:lang w:val="en-US"/>
              </w:rPr>
              <w:t>None</w:t>
            </w:r>
          </w:p>
        </w:tc>
        <w:tc>
          <w:tcPr>
            <w:tcW w:w="1226" w:type="dxa"/>
            <w:tcBorders>
              <w:top w:val="nil"/>
            </w:tcBorders>
          </w:tcPr>
          <w:p w14:paraId="3518CDB7"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244</w:t>
            </w:r>
            <w:r>
              <w:rPr>
                <w:rFonts w:cstheme="minorHAnsi"/>
                <w:color w:val="000000"/>
                <w:sz w:val="16"/>
                <w:szCs w:val="16"/>
              </w:rPr>
              <w:t xml:space="preserve"> (51.3)</w:t>
            </w:r>
          </w:p>
        </w:tc>
        <w:tc>
          <w:tcPr>
            <w:tcW w:w="1227" w:type="dxa"/>
            <w:tcBorders>
              <w:top w:val="nil"/>
            </w:tcBorders>
          </w:tcPr>
          <w:p w14:paraId="1398A4A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204</w:t>
            </w:r>
            <w:r>
              <w:rPr>
                <w:rFonts w:cstheme="minorHAnsi"/>
                <w:color w:val="000000"/>
                <w:sz w:val="16"/>
                <w:szCs w:val="16"/>
              </w:rPr>
              <w:t xml:space="preserve"> (42.9)</w:t>
            </w:r>
          </w:p>
        </w:tc>
        <w:tc>
          <w:tcPr>
            <w:tcW w:w="1227" w:type="dxa"/>
            <w:tcBorders>
              <w:top w:val="nil"/>
            </w:tcBorders>
          </w:tcPr>
          <w:p w14:paraId="61F12C80"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w:t>
            </w:r>
            <w:r>
              <w:rPr>
                <w:rFonts w:cstheme="minorHAnsi"/>
                <w:color w:val="000000"/>
                <w:sz w:val="16"/>
                <w:szCs w:val="16"/>
              </w:rPr>
              <w:t xml:space="preserve"> (2.9)</w:t>
            </w:r>
          </w:p>
        </w:tc>
        <w:tc>
          <w:tcPr>
            <w:tcW w:w="1227" w:type="dxa"/>
            <w:tcBorders>
              <w:top w:val="nil"/>
            </w:tcBorders>
          </w:tcPr>
          <w:p w14:paraId="7C450D2D"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14</w:t>
            </w:r>
            <w:r>
              <w:rPr>
                <w:rFonts w:cstheme="minorHAnsi"/>
                <w:color w:val="000000"/>
                <w:sz w:val="16"/>
                <w:szCs w:val="16"/>
              </w:rPr>
              <w:t xml:space="preserve"> (2.9)</w:t>
            </w:r>
          </w:p>
        </w:tc>
        <w:tc>
          <w:tcPr>
            <w:tcW w:w="1218" w:type="dxa"/>
            <w:tcBorders>
              <w:top w:val="nil"/>
            </w:tcBorders>
          </w:tcPr>
          <w:p w14:paraId="00178005"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476</w:t>
            </w:r>
          </w:p>
        </w:tc>
        <w:tc>
          <w:tcPr>
            <w:tcW w:w="1486" w:type="dxa"/>
            <w:tcBorders>
              <w:top w:val="nil"/>
            </w:tcBorders>
          </w:tcPr>
          <w:p w14:paraId="2096FF48" w14:textId="77777777" w:rsidR="001B7350" w:rsidRPr="001F17EC" w:rsidRDefault="001B7350" w:rsidP="001B7350">
            <w:pPr>
              <w:spacing w:line="480" w:lineRule="auto"/>
              <w:jc w:val="both"/>
              <w:rPr>
                <w:rFonts w:cstheme="minorHAnsi"/>
                <w:sz w:val="16"/>
                <w:szCs w:val="16"/>
                <w:lang w:val="en-US"/>
              </w:rPr>
            </w:pPr>
          </w:p>
        </w:tc>
      </w:tr>
      <w:tr w:rsidR="001B7350" w:rsidRPr="001F17EC" w14:paraId="1E45645F" w14:textId="77777777" w:rsidTr="001B7350">
        <w:tc>
          <w:tcPr>
            <w:tcW w:w="1399" w:type="dxa"/>
          </w:tcPr>
          <w:p w14:paraId="45EF2DE7" w14:textId="77777777" w:rsidR="001B7350" w:rsidRPr="001F17EC" w:rsidRDefault="001B7350" w:rsidP="001B7350">
            <w:pPr>
              <w:spacing w:line="480" w:lineRule="auto"/>
              <w:jc w:val="both"/>
              <w:rPr>
                <w:rFonts w:cstheme="minorHAnsi"/>
                <w:b/>
                <w:bCs/>
                <w:sz w:val="16"/>
                <w:szCs w:val="16"/>
                <w:lang w:val="en-US"/>
              </w:rPr>
            </w:pPr>
            <w:r w:rsidRPr="001F17EC">
              <w:rPr>
                <w:rFonts w:cstheme="minorHAnsi"/>
                <w:sz w:val="16"/>
                <w:szCs w:val="16"/>
                <w:lang w:val="en-US"/>
              </w:rPr>
              <w:t>PORT</w:t>
            </w:r>
          </w:p>
        </w:tc>
        <w:tc>
          <w:tcPr>
            <w:tcW w:w="1226" w:type="dxa"/>
          </w:tcPr>
          <w:p w14:paraId="03C0DCF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28</w:t>
            </w:r>
            <w:r>
              <w:rPr>
                <w:rFonts w:cstheme="minorHAnsi"/>
                <w:color w:val="000000"/>
                <w:sz w:val="16"/>
                <w:szCs w:val="16"/>
              </w:rPr>
              <w:t xml:space="preserve"> (23.9)</w:t>
            </w:r>
          </w:p>
        </w:tc>
        <w:tc>
          <w:tcPr>
            <w:tcW w:w="1227" w:type="dxa"/>
          </w:tcPr>
          <w:p w14:paraId="18E9FF12"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62</w:t>
            </w:r>
            <w:r>
              <w:rPr>
                <w:rFonts w:cstheme="minorHAnsi"/>
                <w:color w:val="000000"/>
                <w:sz w:val="16"/>
                <w:szCs w:val="16"/>
              </w:rPr>
              <w:t xml:space="preserve"> (53.0)</w:t>
            </w:r>
          </w:p>
        </w:tc>
        <w:tc>
          <w:tcPr>
            <w:tcW w:w="1227" w:type="dxa"/>
          </w:tcPr>
          <w:p w14:paraId="63EB1B5F"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18</w:t>
            </w:r>
            <w:r>
              <w:rPr>
                <w:rFonts w:cstheme="minorHAnsi"/>
                <w:color w:val="000000"/>
                <w:sz w:val="16"/>
                <w:szCs w:val="16"/>
              </w:rPr>
              <w:t xml:space="preserve"> (15.4)</w:t>
            </w:r>
          </w:p>
        </w:tc>
        <w:tc>
          <w:tcPr>
            <w:tcW w:w="1227" w:type="dxa"/>
          </w:tcPr>
          <w:p w14:paraId="4D85F071"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9</w:t>
            </w:r>
            <w:r>
              <w:rPr>
                <w:rFonts w:cstheme="minorHAnsi"/>
                <w:color w:val="000000"/>
                <w:sz w:val="16"/>
                <w:szCs w:val="16"/>
              </w:rPr>
              <w:t xml:space="preserve"> (7.7)</w:t>
            </w:r>
          </w:p>
        </w:tc>
        <w:tc>
          <w:tcPr>
            <w:tcW w:w="1218" w:type="dxa"/>
          </w:tcPr>
          <w:p w14:paraId="2665EC3B"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117</w:t>
            </w:r>
          </w:p>
        </w:tc>
        <w:tc>
          <w:tcPr>
            <w:tcW w:w="1486" w:type="dxa"/>
          </w:tcPr>
          <w:p w14:paraId="2F244A5B" w14:textId="77777777" w:rsidR="001B7350" w:rsidRPr="001F17EC" w:rsidRDefault="001B7350" w:rsidP="001B7350">
            <w:pPr>
              <w:spacing w:line="480" w:lineRule="auto"/>
              <w:jc w:val="both"/>
              <w:rPr>
                <w:rFonts w:cstheme="minorHAnsi"/>
                <w:sz w:val="16"/>
                <w:szCs w:val="16"/>
                <w:lang w:val="en-US"/>
              </w:rPr>
            </w:pPr>
          </w:p>
        </w:tc>
      </w:tr>
      <w:tr w:rsidR="001B7350" w:rsidRPr="001F17EC" w14:paraId="4A310A50" w14:textId="77777777" w:rsidTr="001B7350">
        <w:tc>
          <w:tcPr>
            <w:tcW w:w="1399" w:type="dxa"/>
          </w:tcPr>
          <w:p w14:paraId="672845C9" w14:textId="77777777" w:rsidR="001B7350" w:rsidRPr="001F17EC" w:rsidRDefault="001B7350" w:rsidP="001B7350">
            <w:pPr>
              <w:spacing w:line="480" w:lineRule="auto"/>
              <w:jc w:val="both"/>
              <w:rPr>
                <w:rFonts w:cstheme="minorHAnsi"/>
                <w:sz w:val="16"/>
                <w:szCs w:val="16"/>
                <w:lang w:val="en-US"/>
              </w:rPr>
            </w:pPr>
            <w:r w:rsidRPr="001F17EC">
              <w:rPr>
                <w:rFonts w:cstheme="minorHAnsi"/>
                <w:sz w:val="16"/>
                <w:szCs w:val="16"/>
                <w:lang w:val="en-US"/>
              </w:rPr>
              <w:t>POCRT</w:t>
            </w:r>
          </w:p>
        </w:tc>
        <w:tc>
          <w:tcPr>
            <w:tcW w:w="1226" w:type="dxa"/>
          </w:tcPr>
          <w:p w14:paraId="0F0A0F7B"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24</w:t>
            </w:r>
            <w:r>
              <w:rPr>
                <w:rFonts w:cstheme="minorHAnsi"/>
                <w:color w:val="000000"/>
                <w:sz w:val="16"/>
                <w:szCs w:val="16"/>
              </w:rPr>
              <w:t xml:space="preserve"> (32.9)</w:t>
            </w:r>
          </w:p>
        </w:tc>
        <w:tc>
          <w:tcPr>
            <w:tcW w:w="1227" w:type="dxa"/>
          </w:tcPr>
          <w:p w14:paraId="1000A4E6"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36</w:t>
            </w:r>
            <w:r>
              <w:rPr>
                <w:rFonts w:cstheme="minorHAnsi"/>
                <w:color w:val="000000"/>
                <w:sz w:val="16"/>
                <w:szCs w:val="16"/>
              </w:rPr>
              <w:t xml:space="preserve"> (49.3)</w:t>
            </w:r>
          </w:p>
        </w:tc>
        <w:tc>
          <w:tcPr>
            <w:tcW w:w="1227" w:type="dxa"/>
          </w:tcPr>
          <w:p w14:paraId="03C2BC69"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10</w:t>
            </w:r>
            <w:r>
              <w:rPr>
                <w:rFonts w:cstheme="minorHAnsi"/>
                <w:color w:val="000000"/>
                <w:sz w:val="16"/>
                <w:szCs w:val="16"/>
              </w:rPr>
              <w:t xml:space="preserve"> (13.7)</w:t>
            </w:r>
          </w:p>
        </w:tc>
        <w:tc>
          <w:tcPr>
            <w:tcW w:w="1227" w:type="dxa"/>
          </w:tcPr>
          <w:p w14:paraId="60C2CC1A"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3</w:t>
            </w:r>
            <w:r>
              <w:rPr>
                <w:rFonts w:cstheme="minorHAnsi"/>
                <w:color w:val="000000"/>
                <w:sz w:val="16"/>
                <w:szCs w:val="16"/>
              </w:rPr>
              <w:t xml:space="preserve"> (4.1)</w:t>
            </w:r>
          </w:p>
        </w:tc>
        <w:tc>
          <w:tcPr>
            <w:tcW w:w="1218" w:type="dxa"/>
          </w:tcPr>
          <w:p w14:paraId="2C1CF7FC" w14:textId="77777777" w:rsidR="001B7350" w:rsidRPr="001F17EC" w:rsidRDefault="001B7350" w:rsidP="001B7350">
            <w:pPr>
              <w:spacing w:line="480" w:lineRule="auto"/>
              <w:jc w:val="both"/>
              <w:rPr>
                <w:rFonts w:cstheme="minorHAnsi"/>
                <w:sz w:val="16"/>
                <w:szCs w:val="16"/>
                <w:lang w:val="en-US"/>
              </w:rPr>
            </w:pPr>
            <w:r w:rsidRPr="006A01B7">
              <w:rPr>
                <w:rFonts w:cstheme="minorHAnsi"/>
                <w:color w:val="000000"/>
                <w:sz w:val="16"/>
                <w:szCs w:val="16"/>
              </w:rPr>
              <w:t>73</w:t>
            </w:r>
          </w:p>
        </w:tc>
        <w:tc>
          <w:tcPr>
            <w:tcW w:w="1486" w:type="dxa"/>
          </w:tcPr>
          <w:p w14:paraId="6E623FA8" w14:textId="77777777" w:rsidR="001B7350" w:rsidRPr="001F17EC" w:rsidRDefault="001B7350" w:rsidP="001B7350">
            <w:pPr>
              <w:spacing w:line="480" w:lineRule="auto"/>
              <w:jc w:val="both"/>
              <w:rPr>
                <w:rFonts w:cstheme="minorHAnsi"/>
                <w:sz w:val="16"/>
                <w:szCs w:val="16"/>
                <w:lang w:val="en-US"/>
              </w:rPr>
            </w:pPr>
          </w:p>
        </w:tc>
      </w:tr>
    </w:tbl>
    <w:p w14:paraId="566589AF" w14:textId="77777777" w:rsidR="001B7350" w:rsidRDefault="001B7350" w:rsidP="001B7350"/>
    <w:p w14:paraId="105FEAA0" w14:textId="77777777" w:rsidR="001B7350" w:rsidRDefault="001B7350" w:rsidP="001B7350">
      <w:pPr>
        <w:spacing w:line="480" w:lineRule="auto"/>
        <w:jc w:val="both"/>
        <w:rPr>
          <w:lang w:val="en-US"/>
        </w:rPr>
      </w:pPr>
      <w:r w:rsidRPr="00540627">
        <w:rPr>
          <w:b/>
          <w:bCs/>
          <w:lang w:val="en-US"/>
        </w:rPr>
        <w:t>Table 2</w:t>
      </w:r>
      <w:r>
        <w:rPr>
          <w:lang w:val="en-US"/>
        </w:rPr>
        <w:t xml:space="preserve">. Relationship between </w:t>
      </w:r>
      <w:proofErr w:type="spellStart"/>
      <w:r>
        <w:rPr>
          <w:lang w:val="en-US"/>
        </w:rPr>
        <w:t>tumour</w:t>
      </w:r>
      <w:proofErr w:type="spellEnd"/>
      <w:r>
        <w:rPr>
          <w:lang w:val="en-US"/>
        </w:rPr>
        <w:t xml:space="preserve"> variables and margin classification. </w:t>
      </w:r>
      <w:proofErr w:type="gramStart"/>
      <w:r>
        <w:rPr>
          <w:lang w:val="en-US"/>
        </w:rPr>
        <w:t>INC-T,</w:t>
      </w:r>
      <w:proofErr w:type="gramEnd"/>
      <w:r>
        <w:rPr>
          <w:lang w:val="en-US"/>
        </w:rPr>
        <w:t xml:space="preserve"> involved not cut-through margin; C-T, cut-through margin; DOI, depth of invasion; LVI, </w:t>
      </w:r>
      <w:proofErr w:type="spellStart"/>
      <w:r>
        <w:rPr>
          <w:lang w:val="en-US"/>
        </w:rPr>
        <w:t>lymphovascular</w:t>
      </w:r>
      <w:proofErr w:type="spellEnd"/>
      <w:r>
        <w:rPr>
          <w:lang w:val="en-US"/>
        </w:rPr>
        <w:t xml:space="preserve"> invasion; PNI, perineural invasion; ECS, extracapsular spread; PORT, post-operative radiotherapy; POCRT, post-operative chemoradiotherapy.</w:t>
      </w:r>
    </w:p>
    <w:p w14:paraId="4AB8ACC1" w14:textId="77777777" w:rsidR="001B7350" w:rsidRDefault="001B7350" w:rsidP="001B7350">
      <w:pPr>
        <w:spacing w:line="480" w:lineRule="auto"/>
        <w:jc w:val="both"/>
        <w:rPr>
          <w:lang w:val="en-US"/>
        </w:rPr>
      </w:pPr>
      <w:r>
        <w:rPr>
          <w:lang w:val="en-US"/>
        </w:rPr>
        <w:t xml:space="preserve">*Other = mandibular alveolus, maxillary alveolus, hard palate and mucosal lip combined. </w:t>
      </w:r>
    </w:p>
    <w:tbl>
      <w:tblPr>
        <w:tblW w:w="5000" w:type="pct"/>
        <w:tblCellMar>
          <w:left w:w="0" w:type="dxa"/>
          <w:right w:w="0" w:type="dxa"/>
        </w:tblCellMar>
        <w:tblLook w:val="0420" w:firstRow="1" w:lastRow="0" w:firstColumn="0" w:lastColumn="0" w:noHBand="0" w:noVBand="1"/>
      </w:tblPr>
      <w:tblGrid>
        <w:gridCol w:w="3001"/>
        <w:gridCol w:w="1674"/>
        <w:gridCol w:w="1294"/>
        <w:gridCol w:w="2075"/>
        <w:gridCol w:w="956"/>
      </w:tblGrid>
      <w:tr w:rsidR="001B7350" w:rsidRPr="0099639E" w14:paraId="19C38350" w14:textId="77777777" w:rsidTr="001B7350">
        <w:trPr>
          <w:trHeight w:val="584"/>
        </w:trPr>
        <w:tc>
          <w:tcPr>
            <w:tcW w:w="1667" w:type="pct"/>
            <w:tcBorders>
              <w:top w:val="single" w:sz="8" w:space="0" w:color="000000"/>
              <w:left w:val="single" w:sz="8" w:space="0" w:color="000000"/>
              <w:bottom w:val="single" w:sz="2" w:space="0" w:color="000000" w:themeColor="text1"/>
              <w:right w:val="single" w:sz="8" w:space="0" w:color="000000"/>
            </w:tcBorders>
            <w:shd w:val="clear" w:color="auto" w:fill="auto"/>
            <w:tcMar>
              <w:top w:w="72" w:type="dxa"/>
              <w:left w:w="144" w:type="dxa"/>
              <w:bottom w:w="72" w:type="dxa"/>
              <w:right w:w="144" w:type="dxa"/>
            </w:tcMar>
            <w:hideMark/>
          </w:tcPr>
          <w:p w14:paraId="6B6DDB2E" w14:textId="77777777" w:rsidR="001B7350" w:rsidRPr="0099639E" w:rsidRDefault="001B7350" w:rsidP="001B7350">
            <w:pPr>
              <w:spacing w:line="480" w:lineRule="auto"/>
              <w:jc w:val="both"/>
              <w:rPr>
                <w:sz w:val="16"/>
                <w:szCs w:val="16"/>
              </w:rPr>
            </w:pPr>
            <w:r w:rsidRPr="0099639E">
              <w:rPr>
                <w:b/>
                <w:bCs/>
                <w:sz w:val="16"/>
                <w:szCs w:val="16"/>
              </w:rPr>
              <w:lastRenderedPageBreak/>
              <w:t>Outcome</w:t>
            </w:r>
          </w:p>
        </w:tc>
        <w:tc>
          <w:tcPr>
            <w:tcW w:w="930" w:type="pct"/>
            <w:tcBorders>
              <w:top w:val="single" w:sz="8" w:space="0" w:color="000000"/>
              <w:left w:val="single" w:sz="8" w:space="0" w:color="000000"/>
              <w:bottom w:val="single" w:sz="2" w:space="0" w:color="000000" w:themeColor="text1"/>
              <w:right w:val="single" w:sz="8" w:space="0" w:color="000000"/>
            </w:tcBorders>
            <w:shd w:val="clear" w:color="auto" w:fill="auto"/>
            <w:tcMar>
              <w:top w:w="72" w:type="dxa"/>
              <w:left w:w="144" w:type="dxa"/>
              <w:bottom w:w="72" w:type="dxa"/>
              <w:right w:w="144" w:type="dxa"/>
            </w:tcMar>
            <w:hideMark/>
          </w:tcPr>
          <w:p w14:paraId="707E6DEB" w14:textId="77777777" w:rsidR="001B7350" w:rsidRPr="0099639E" w:rsidRDefault="001B7350" w:rsidP="001B7350">
            <w:pPr>
              <w:spacing w:line="480" w:lineRule="auto"/>
              <w:jc w:val="both"/>
              <w:rPr>
                <w:sz w:val="16"/>
                <w:szCs w:val="16"/>
              </w:rPr>
            </w:pPr>
            <w:r w:rsidRPr="0099639E">
              <w:rPr>
                <w:b/>
                <w:bCs/>
                <w:sz w:val="16"/>
                <w:szCs w:val="16"/>
              </w:rPr>
              <w:t>Margin Status</w:t>
            </w:r>
          </w:p>
        </w:tc>
        <w:tc>
          <w:tcPr>
            <w:tcW w:w="719" w:type="pct"/>
            <w:tcBorders>
              <w:top w:val="single" w:sz="8" w:space="0" w:color="000000"/>
              <w:left w:val="single" w:sz="8" w:space="0" w:color="000000"/>
              <w:bottom w:val="single" w:sz="2" w:space="0" w:color="000000" w:themeColor="text1"/>
              <w:right w:val="single" w:sz="8" w:space="0" w:color="000000"/>
            </w:tcBorders>
            <w:shd w:val="clear" w:color="auto" w:fill="auto"/>
            <w:tcMar>
              <w:top w:w="72" w:type="dxa"/>
              <w:left w:w="144" w:type="dxa"/>
              <w:bottom w:w="72" w:type="dxa"/>
              <w:right w:w="144" w:type="dxa"/>
            </w:tcMar>
            <w:hideMark/>
          </w:tcPr>
          <w:p w14:paraId="3D4BB41A" w14:textId="77777777" w:rsidR="001B7350" w:rsidRPr="0099639E" w:rsidRDefault="001B7350" w:rsidP="001B7350">
            <w:pPr>
              <w:spacing w:line="480" w:lineRule="auto"/>
              <w:jc w:val="both"/>
              <w:rPr>
                <w:sz w:val="16"/>
                <w:szCs w:val="16"/>
              </w:rPr>
            </w:pPr>
            <w:r w:rsidRPr="0099639E">
              <w:rPr>
                <w:b/>
                <w:bCs/>
                <w:sz w:val="16"/>
                <w:szCs w:val="16"/>
              </w:rPr>
              <w:t>Hazard Ratio</w:t>
            </w:r>
          </w:p>
        </w:tc>
        <w:tc>
          <w:tcPr>
            <w:tcW w:w="1153" w:type="pct"/>
            <w:tcBorders>
              <w:top w:val="single" w:sz="8" w:space="0" w:color="000000"/>
              <w:left w:val="single" w:sz="8" w:space="0" w:color="000000"/>
              <w:bottom w:val="single" w:sz="2" w:space="0" w:color="000000" w:themeColor="text1"/>
              <w:right w:val="single" w:sz="8" w:space="0" w:color="000000"/>
            </w:tcBorders>
            <w:shd w:val="clear" w:color="auto" w:fill="auto"/>
            <w:tcMar>
              <w:top w:w="72" w:type="dxa"/>
              <w:left w:w="144" w:type="dxa"/>
              <w:bottom w:w="72" w:type="dxa"/>
              <w:right w:w="144" w:type="dxa"/>
            </w:tcMar>
            <w:hideMark/>
          </w:tcPr>
          <w:p w14:paraId="1C491A4C" w14:textId="77777777" w:rsidR="001B7350" w:rsidRPr="0099639E" w:rsidRDefault="001B7350" w:rsidP="001B7350">
            <w:pPr>
              <w:spacing w:line="480" w:lineRule="auto"/>
              <w:jc w:val="both"/>
              <w:rPr>
                <w:sz w:val="16"/>
                <w:szCs w:val="16"/>
              </w:rPr>
            </w:pPr>
            <w:r w:rsidRPr="0099639E">
              <w:rPr>
                <w:b/>
                <w:bCs/>
                <w:sz w:val="16"/>
                <w:szCs w:val="16"/>
              </w:rPr>
              <w:t>95% CI for Hazard Ratio</w:t>
            </w:r>
          </w:p>
        </w:tc>
        <w:tc>
          <w:tcPr>
            <w:tcW w:w="531" w:type="pct"/>
            <w:tcBorders>
              <w:top w:val="single" w:sz="8" w:space="0" w:color="000000"/>
              <w:left w:val="single" w:sz="8" w:space="0" w:color="000000"/>
              <w:bottom w:val="single" w:sz="2" w:space="0" w:color="000000" w:themeColor="text1"/>
              <w:right w:val="single" w:sz="8" w:space="0" w:color="000000"/>
            </w:tcBorders>
            <w:shd w:val="clear" w:color="auto" w:fill="auto"/>
            <w:tcMar>
              <w:top w:w="72" w:type="dxa"/>
              <w:left w:w="144" w:type="dxa"/>
              <w:bottom w:w="72" w:type="dxa"/>
              <w:right w:w="144" w:type="dxa"/>
            </w:tcMar>
            <w:hideMark/>
          </w:tcPr>
          <w:p w14:paraId="3B8288B6" w14:textId="77777777" w:rsidR="001B7350" w:rsidRPr="0099639E" w:rsidRDefault="001B7350" w:rsidP="001B7350">
            <w:pPr>
              <w:spacing w:line="480" w:lineRule="auto"/>
              <w:jc w:val="both"/>
              <w:rPr>
                <w:sz w:val="16"/>
                <w:szCs w:val="16"/>
              </w:rPr>
            </w:pPr>
            <w:r w:rsidRPr="0099639E">
              <w:rPr>
                <w:b/>
                <w:bCs/>
                <w:sz w:val="16"/>
                <w:szCs w:val="16"/>
              </w:rPr>
              <w:t>P Value</w:t>
            </w:r>
          </w:p>
        </w:tc>
      </w:tr>
      <w:tr w:rsidR="001B7350" w:rsidRPr="0099639E" w14:paraId="0F378FB1" w14:textId="77777777" w:rsidTr="001B7350">
        <w:tc>
          <w:tcPr>
            <w:tcW w:w="1667" w:type="pct"/>
            <w:vMerge w:val="restart"/>
            <w:tcBorders>
              <w:top w:val="single" w:sz="2" w:space="0" w:color="000000" w:themeColor="text1"/>
              <w:left w:val="single" w:sz="8" w:space="0" w:color="000000"/>
              <w:bottom w:val="single" w:sz="36" w:space="0" w:color="C00000"/>
              <w:right w:val="single" w:sz="8" w:space="0" w:color="000000"/>
            </w:tcBorders>
            <w:shd w:val="clear" w:color="auto" w:fill="DEEBF7"/>
            <w:tcMar>
              <w:top w:w="72" w:type="dxa"/>
              <w:left w:w="144" w:type="dxa"/>
              <w:bottom w:w="72" w:type="dxa"/>
              <w:right w:w="144" w:type="dxa"/>
            </w:tcMar>
            <w:vAlign w:val="center"/>
            <w:hideMark/>
          </w:tcPr>
          <w:p w14:paraId="7C915BB1" w14:textId="77777777" w:rsidR="001B7350" w:rsidRPr="003F56B0" w:rsidRDefault="001B7350" w:rsidP="001B7350">
            <w:pPr>
              <w:spacing w:line="480" w:lineRule="auto"/>
              <w:jc w:val="both"/>
              <w:rPr>
                <w:b/>
                <w:bCs/>
                <w:sz w:val="16"/>
                <w:szCs w:val="16"/>
              </w:rPr>
            </w:pPr>
            <w:r w:rsidRPr="0099639E">
              <w:rPr>
                <w:b/>
                <w:bCs/>
                <w:sz w:val="16"/>
                <w:szCs w:val="16"/>
              </w:rPr>
              <w:t>Local Recurrence Free Survival</w:t>
            </w:r>
            <w:r>
              <w:rPr>
                <w:b/>
                <w:bCs/>
                <w:sz w:val="16"/>
                <w:szCs w:val="16"/>
              </w:rPr>
              <w:t xml:space="preserve"> (n=630)</w:t>
            </w:r>
          </w:p>
        </w:tc>
        <w:tc>
          <w:tcPr>
            <w:tcW w:w="930" w:type="pct"/>
            <w:tcBorders>
              <w:top w:val="single" w:sz="2" w:space="0" w:color="000000" w:themeColor="text1"/>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6F778803" w14:textId="77777777" w:rsidR="001B7350" w:rsidRPr="0099639E" w:rsidRDefault="001B7350" w:rsidP="001B7350">
            <w:pPr>
              <w:spacing w:line="480" w:lineRule="auto"/>
              <w:jc w:val="both"/>
              <w:rPr>
                <w:sz w:val="16"/>
                <w:szCs w:val="16"/>
              </w:rPr>
            </w:pPr>
            <w:r w:rsidRPr="0099639E">
              <w:rPr>
                <w:sz w:val="16"/>
                <w:szCs w:val="16"/>
              </w:rPr>
              <w:t>Clear</w:t>
            </w:r>
          </w:p>
        </w:tc>
        <w:tc>
          <w:tcPr>
            <w:tcW w:w="719" w:type="pct"/>
            <w:tcBorders>
              <w:top w:val="single" w:sz="2" w:space="0" w:color="000000" w:themeColor="text1"/>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57A9DEE3" w14:textId="77777777" w:rsidR="001B7350" w:rsidRPr="0099639E" w:rsidRDefault="001B7350" w:rsidP="001B7350">
            <w:pPr>
              <w:spacing w:line="480" w:lineRule="auto"/>
              <w:jc w:val="both"/>
              <w:rPr>
                <w:sz w:val="16"/>
                <w:szCs w:val="16"/>
              </w:rPr>
            </w:pPr>
            <w:r w:rsidRPr="0099639E">
              <w:rPr>
                <w:sz w:val="16"/>
                <w:szCs w:val="16"/>
              </w:rPr>
              <w:t>1.0 (REF)</w:t>
            </w:r>
          </w:p>
        </w:tc>
        <w:tc>
          <w:tcPr>
            <w:tcW w:w="1153" w:type="pct"/>
            <w:tcBorders>
              <w:top w:val="single" w:sz="2" w:space="0" w:color="000000" w:themeColor="text1"/>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2AD897C9" w14:textId="77777777" w:rsidR="001B7350" w:rsidRPr="0099639E" w:rsidRDefault="001B7350" w:rsidP="001B7350">
            <w:pPr>
              <w:spacing w:line="480" w:lineRule="auto"/>
              <w:jc w:val="both"/>
              <w:rPr>
                <w:sz w:val="16"/>
                <w:szCs w:val="16"/>
              </w:rPr>
            </w:pPr>
          </w:p>
        </w:tc>
        <w:tc>
          <w:tcPr>
            <w:tcW w:w="531" w:type="pct"/>
            <w:vMerge w:val="restart"/>
            <w:tcBorders>
              <w:top w:val="single" w:sz="2" w:space="0" w:color="000000" w:themeColor="text1"/>
              <w:left w:val="single" w:sz="8" w:space="0" w:color="000000"/>
              <w:bottom w:val="single" w:sz="2" w:space="0" w:color="000000" w:themeColor="text1"/>
              <w:right w:val="single" w:sz="8" w:space="0" w:color="000000"/>
            </w:tcBorders>
            <w:shd w:val="clear" w:color="auto" w:fill="DEEBF7"/>
            <w:tcMar>
              <w:top w:w="72" w:type="dxa"/>
              <w:left w:w="144" w:type="dxa"/>
              <w:bottom w:w="72" w:type="dxa"/>
              <w:right w:w="144" w:type="dxa"/>
            </w:tcMar>
            <w:vAlign w:val="center"/>
            <w:hideMark/>
          </w:tcPr>
          <w:p w14:paraId="5243D462" w14:textId="77777777" w:rsidR="001B7350" w:rsidRPr="0099639E" w:rsidRDefault="001B7350" w:rsidP="001B7350">
            <w:pPr>
              <w:spacing w:line="480" w:lineRule="auto"/>
              <w:jc w:val="both"/>
              <w:rPr>
                <w:sz w:val="16"/>
                <w:szCs w:val="16"/>
              </w:rPr>
            </w:pPr>
            <w:r w:rsidRPr="0099639E">
              <w:rPr>
                <w:sz w:val="16"/>
                <w:szCs w:val="16"/>
              </w:rPr>
              <w:t>0.002</w:t>
            </w:r>
          </w:p>
        </w:tc>
      </w:tr>
      <w:tr w:rsidR="001B7350" w:rsidRPr="0099639E" w14:paraId="1BDC00B3" w14:textId="77777777" w:rsidTr="001B7350">
        <w:trPr>
          <w:trHeight w:val="430"/>
        </w:trPr>
        <w:tc>
          <w:tcPr>
            <w:tcW w:w="1667" w:type="pct"/>
            <w:vMerge/>
            <w:tcBorders>
              <w:top w:val="single" w:sz="36" w:space="0" w:color="C00000"/>
              <w:left w:val="single" w:sz="8" w:space="0" w:color="000000"/>
              <w:bottom w:val="single" w:sz="36" w:space="0" w:color="C00000"/>
              <w:right w:val="single" w:sz="8" w:space="0" w:color="000000"/>
            </w:tcBorders>
            <w:vAlign w:val="center"/>
            <w:hideMark/>
          </w:tcPr>
          <w:p w14:paraId="619035D7"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746E7050" w14:textId="77777777" w:rsidR="001B7350" w:rsidRPr="0099639E" w:rsidRDefault="001B7350" w:rsidP="001B7350">
            <w:pPr>
              <w:spacing w:line="480" w:lineRule="auto"/>
              <w:jc w:val="both"/>
              <w:rPr>
                <w:sz w:val="16"/>
                <w:szCs w:val="16"/>
              </w:rPr>
            </w:pPr>
            <w:r w:rsidRPr="0099639E">
              <w:rPr>
                <w:sz w:val="16"/>
                <w:szCs w:val="16"/>
              </w:rPr>
              <w:t>Close</w:t>
            </w:r>
          </w:p>
        </w:tc>
        <w:tc>
          <w:tcPr>
            <w:tcW w:w="719"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4BD7ACE4" w14:textId="77777777" w:rsidR="001B7350" w:rsidRPr="0099639E" w:rsidRDefault="001B7350" w:rsidP="001B7350">
            <w:pPr>
              <w:spacing w:line="480" w:lineRule="auto"/>
              <w:jc w:val="both"/>
              <w:rPr>
                <w:sz w:val="16"/>
                <w:szCs w:val="16"/>
              </w:rPr>
            </w:pPr>
            <w:r w:rsidRPr="0099639E">
              <w:rPr>
                <w:sz w:val="16"/>
                <w:szCs w:val="16"/>
              </w:rPr>
              <w:t>0.99</w:t>
            </w:r>
          </w:p>
        </w:tc>
        <w:tc>
          <w:tcPr>
            <w:tcW w:w="1153"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2C107C2C" w14:textId="77777777" w:rsidR="001B7350" w:rsidRPr="0099639E" w:rsidRDefault="001B7350" w:rsidP="001B7350">
            <w:pPr>
              <w:spacing w:line="480" w:lineRule="auto"/>
              <w:jc w:val="both"/>
              <w:rPr>
                <w:sz w:val="16"/>
                <w:szCs w:val="16"/>
              </w:rPr>
            </w:pPr>
            <w:r w:rsidRPr="0099639E">
              <w:rPr>
                <w:sz w:val="16"/>
                <w:szCs w:val="16"/>
              </w:rPr>
              <w:t>0.50 – 1.95</w:t>
            </w:r>
          </w:p>
        </w:tc>
        <w:tc>
          <w:tcPr>
            <w:tcW w:w="531" w:type="pct"/>
            <w:vMerge/>
            <w:tcBorders>
              <w:top w:val="single" w:sz="36" w:space="0" w:color="C00000"/>
              <w:left w:val="single" w:sz="8" w:space="0" w:color="000000"/>
              <w:bottom w:val="single" w:sz="2" w:space="0" w:color="000000" w:themeColor="text1"/>
              <w:right w:val="single" w:sz="8" w:space="0" w:color="000000"/>
            </w:tcBorders>
            <w:vAlign w:val="center"/>
            <w:hideMark/>
          </w:tcPr>
          <w:p w14:paraId="0F78798E" w14:textId="77777777" w:rsidR="001B7350" w:rsidRPr="0099639E" w:rsidRDefault="001B7350" w:rsidP="001B7350">
            <w:pPr>
              <w:spacing w:line="480" w:lineRule="auto"/>
              <w:jc w:val="both"/>
              <w:rPr>
                <w:sz w:val="16"/>
                <w:szCs w:val="16"/>
              </w:rPr>
            </w:pPr>
          </w:p>
        </w:tc>
      </w:tr>
      <w:tr w:rsidR="001B7350" w:rsidRPr="0099639E" w14:paraId="4BA91C19" w14:textId="77777777" w:rsidTr="001B7350">
        <w:trPr>
          <w:trHeight w:val="284"/>
        </w:trPr>
        <w:tc>
          <w:tcPr>
            <w:tcW w:w="1667" w:type="pct"/>
            <w:vMerge/>
            <w:tcBorders>
              <w:top w:val="single" w:sz="36" w:space="0" w:color="C00000"/>
              <w:left w:val="single" w:sz="8" w:space="0" w:color="000000"/>
              <w:bottom w:val="single" w:sz="36" w:space="0" w:color="C00000"/>
              <w:right w:val="single" w:sz="8" w:space="0" w:color="000000"/>
            </w:tcBorders>
            <w:vAlign w:val="center"/>
            <w:hideMark/>
          </w:tcPr>
          <w:p w14:paraId="62138AC6"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22BFAD2A" w14:textId="77777777" w:rsidR="001B7350" w:rsidRPr="0099639E" w:rsidRDefault="001B7350" w:rsidP="001B7350">
            <w:pPr>
              <w:spacing w:line="480" w:lineRule="auto"/>
              <w:jc w:val="both"/>
              <w:rPr>
                <w:sz w:val="16"/>
                <w:szCs w:val="16"/>
              </w:rPr>
            </w:pPr>
            <w:r w:rsidRPr="0099639E">
              <w:rPr>
                <w:sz w:val="16"/>
                <w:szCs w:val="16"/>
              </w:rPr>
              <w:t>I</w:t>
            </w:r>
            <w:r>
              <w:rPr>
                <w:sz w:val="16"/>
                <w:szCs w:val="16"/>
              </w:rPr>
              <w:t>NC-T</w:t>
            </w:r>
          </w:p>
        </w:tc>
        <w:tc>
          <w:tcPr>
            <w:tcW w:w="719"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2E62F8EE" w14:textId="77777777" w:rsidR="001B7350" w:rsidRPr="0099639E" w:rsidRDefault="001B7350" w:rsidP="001B7350">
            <w:pPr>
              <w:spacing w:line="480" w:lineRule="auto"/>
              <w:jc w:val="both"/>
              <w:rPr>
                <w:sz w:val="16"/>
                <w:szCs w:val="16"/>
              </w:rPr>
            </w:pPr>
            <w:r w:rsidRPr="0099639E">
              <w:rPr>
                <w:sz w:val="16"/>
                <w:szCs w:val="16"/>
              </w:rPr>
              <w:t>1.09</w:t>
            </w:r>
          </w:p>
        </w:tc>
        <w:tc>
          <w:tcPr>
            <w:tcW w:w="1153"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25F47FAE" w14:textId="77777777" w:rsidR="001B7350" w:rsidRPr="0099639E" w:rsidRDefault="001B7350" w:rsidP="001B7350">
            <w:pPr>
              <w:spacing w:line="480" w:lineRule="auto"/>
              <w:jc w:val="both"/>
              <w:rPr>
                <w:sz w:val="16"/>
                <w:szCs w:val="16"/>
              </w:rPr>
            </w:pPr>
            <w:r w:rsidRPr="0099639E">
              <w:rPr>
                <w:sz w:val="16"/>
                <w:szCs w:val="16"/>
              </w:rPr>
              <w:t>0.30 – 3.94</w:t>
            </w:r>
          </w:p>
        </w:tc>
        <w:tc>
          <w:tcPr>
            <w:tcW w:w="531" w:type="pct"/>
            <w:vMerge/>
            <w:tcBorders>
              <w:top w:val="single" w:sz="36" w:space="0" w:color="C00000"/>
              <w:left w:val="single" w:sz="8" w:space="0" w:color="000000"/>
              <w:bottom w:val="single" w:sz="2" w:space="0" w:color="000000" w:themeColor="text1"/>
              <w:right w:val="single" w:sz="8" w:space="0" w:color="000000"/>
            </w:tcBorders>
            <w:vAlign w:val="center"/>
            <w:hideMark/>
          </w:tcPr>
          <w:p w14:paraId="2FD2F90C" w14:textId="77777777" w:rsidR="001B7350" w:rsidRPr="0099639E" w:rsidRDefault="001B7350" w:rsidP="001B7350">
            <w:pPr>
              <w:spacing w:line="480" w:lineRule="auto"/>
              <w:jc w:val="both"/>
              <w:rPr>
                <w:sz w:val="16"/>
                <w:szCs w:val="16"/>
              </w:rPr>
            </w:pPr>
          </w:p>
        </w:tc>
      </w:tr>
      <w:tr w:rsidR="001B7350" w:rsidRPr="0099639E" w14:paraId="7FE82213" w14:textId="77777777" w:rsidTr="001B7350">
        <w:tc>
          <w:tcPr>
            <w:tcW w:w="1667" w:type="pct"/>
            <w:vMerge/>
            <w:tcBorders>
              <w:top w:val="single" w:sz="36" w:space="0" w:color="C00000"/>
              <w:left w:val="single" w:sz="8" w:space="0" w:color="000000"/>
              <w:bottom w:val="single" w:sz="2" w:space="0" w:color="000000" w:themeColor="text1"/>
              <w:right w:val="single" w:sz="8" w:space="0" w:color="000000"/>
            </w:tcBorders>
            <w:vAlign w:val="center"/>
            <w:hideMark/>
          </w:tcPr>
          <w:p w14:paraId="31A7C3A6"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2" w:space="0" w:color="000000" w:themeColor="text1"/>
              <w:right w:val="single" w:sz="8" w:space="0" w:color="000000"/>
            </w:tcBorders>
            <w:shd w:val="clear" w:color="auto" w:fill="DEEBF7"/>
            <w:tcMar>
              <w:top w:w="72" w:type="dxa"/>
              <w:left w:w="144" w:type="dxa"/>
              <w:bottom w:w="72" w:type="dxa"/>
              <w:right w:w="144" w:type="dxa"/>
            </w:tcMar>
            <w:hideMark/>
          </w:tcPr>
          <w:p w14:paraId="0C09859C" w14:textId="77777777" w:rsidR="001B7350" w:rsidRPr="0099639E" w:rsidRDefault="001B7350" w:rsidP="001B7350">
            <w:pPr>
              <w:spacing w:line="480" w:lineRule="auto"/>
              <w:jc w:val="both"/>
              <w:rPr>
                <w:sz w:val="16"/>
                <w:szCs w:val="16"/>
              </w:rPr>
            </w:pPr>
            <w:r w:rsidRPr="0099639E">
              <w:rPr>
                <w:sz w:val="16"/>
                <w:szCs w:val="16"/>
              </w:rPr>
              <w:t>C</w:t>
            </w:r>
            <w:r>
              <w:rPr>
                <w:sz w:val="16"/>
                <w:szCs w:val="16"/>
              </w:rPr>
              <w:t>-T</w:t>
            </w:r>
          </w:p>
        </w:tc>
        <w:tc>
          <w:tcPr>
            <w:tcW w:w="719" w:type="pct"/>
            <w:tcBorders>
              <w:top w:val="single" w:sz="8" w:space="0" w:color="000000"/>
              <w:left w:val="single" w:sz="8" w:space="0" w:color="000000"/>
              <w:bottom w:val="single" w:sz="2" w:space="0" w:color="000000" w:themeColor="text1"/>
              <w:right w:val="single" w:sz="8" w:space="0" w:color="000000"/>
            </w:tcBorders>
            <w:shd w:val="clear" w:color="auto" w:fill="DEEBF7"/>
            <w:tcMar>
              <w:top w:w="72" w:type="dxa"/>
              <w:left w:w="144" w:type="dxa"/>
              <w:bottom w:w="72" w:type="dxa"/>
              <w:right w:w="144" w:type="dxa"/>
            </w:tcMar>
            <w:hideMark/>
          </w:tcPr>
          <w:p w14:paraId="64575E07" w14:textId="77777777" w:rsidR="001B7350" w:rsidRPr="0099639E" w:rsidRDefault="001B7350" w:rsidP="001B7350">
            <w:pPr>
              <w:spacing w:line="480" w:lineRule="auto"/>
              <w:jc w:val="both"/>
              <w:rPr>
                <w:sz w:val="16"/>
                <w:szCs w:val="16"/>
              </w:rPr>
            </w:pPr>
            <w:r w:rsidRPr="0099639E">
              <w:rPr>
                <w:sz w:val="16"/>
                <w:szCs w:val="16"/>
              </w:rPr>
              <w:t>5.01</w:t>
            </w:r>
          </w:p>
        </w:tc>
        <w:tc>
          <w:tcPr>
            <w:tcW w:w="1153" w:type="pct"/>
            <w:tcBorders>
              <w:top w:val="single" w:sz="8" w:space="0" w:color="000000"/>
              <w:left w:val="single" w:sz="8" w:space="0" w:color="000000"/>
              <w:bottom w:val="single" w:sz="2" w:space="0" w:color="000000" w:themeColor="text1"/>
              <w:right w:val="single" w:sz="8" w:space="0" w:color="000000"/>
            </w:tcBorders>
            <w:shd w:val="clear" w:color="auto" w:fill="DEEBF7"/>
            <w:tcMar>
              <w:top w:w="72" w:type="dxa"/>
              <w:left w:w="144" w:type="dxa"/>
              <w:bottom w:w="72" w:type="dxa"/>
              <w:right w:w="144" w:type="dxa"/>
            </w:tcMar>
            <w:hideMark/>
          </w:tcPr>
          <w:p w14:paraId="06BF20C4" w14:textId="77777777" w:rsidR="001B7350" w:rsidRPr="0099639E" w:rsidRDefault="001B7350" w:rsidP="001B7350">
            <w:pPr>
              <w:spacing w:line="480" w:lineRule="auto"/>
              <w:jc w:val="both"/>
              <w:rPr>
                <w:sz w:val="16"/>
                <w:szCs w:val="16"/>
              </w:rPr>
            </w:pPr>
            <w:r w:rsidRPr="0099639E">
              <w:rPr>
                <w:sz w:val="16"/>
                <w:szCs w:val="16"/>
              </w:rPr>
              <w:t>2.02 – 12.39</w:t>
            </w:r>
          </w:p>
        </w:tc>
        <w:tc>
          <w:tcPr>
            <w:tcW w:w="531" w:type="pct"/>
            <w:vMerge/>
            <w:tcBorders>
              <w:top w:val="single" w:sz="36" w:space="0" w:color="C00000"/>
              <w:left w:val="single" w:sz="8" w:space="0" w:color="000000"/>
              <w:bottom w:val="single" w:sz="2" w:space="0" w:color="000000" w:themeColor="text1"/>
              <w:right w:val="single" w:sz="8" w:space="0" w:color="000000"/>
            </w:tcBorders>
            <w:vAlign w:val="center"/>
            <w:hideMark/>
          </w:tcPr>
          <w:p w14:paraId="6D58BA18" w14:textId="77777777" w:rsidR="001B7350" w:rsidRPr="0099639E" w:rsidRDefault="001B7350" w:rsidP="001B7350">
            <w:pPr>
              <w:spacing w:line="480" w:lineRule="auto"/>
              <w:jc w:val="both"/>
              <w:rPr>
                <w:sz w:val="16"/>
                <w:szCs w:val="16"/>
              </w:rPr>
            </w:pPr>
          </w:p>
        </w:tc>
      </w:tr>
      <w:tr w:rsidR="001B7350" w:rsidRPr="0099639E" w14:paraId="3C718158" w14:textId="77777777" w:rsidTr="001B7350">
        <w:tc>
          <w:tcPr>
            <w:tcW w:w="1667" w:type="pct"/>
            <w:vMerge w:val="restart"/>
            <w:tcBorders>
              <w:top w:val="single" w:sz="2" w:space="0" w:color="000000" w:themeColor="text1"/>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7040BF" w14:textId="77777777" w:rsidR="001B7350" w:rsidRPr="0099639E" w:rsidRDefault="001B7350" w:rsidP="001B7350">
            <w:pPr>
              <w:spacing w:line="480" w:lineRule="auto"/>
              <w:jc w:val="both"/>
              <w:rPr>
                <w:sz w:val="16"/>
                <w:szCs w:val="16"/>
              </w:rPr>
            </w:pPr>
            <w:r>
              <w:rPr>
                <w:b/>
                <w:bCs/>
                <w:sz w:val="16"/>
                <w:szCs w:val="16"/>
              </w:rPr>
              <w:t>Disease</w:t>
            </w:r>
            <w:r w:rsidRPr="0099639E">
              <w:rPr>
                <w:b/>
                <w:bCs/>
                <w:sz w:val="16"/>
                <w:szCs w:val="16"/>
              </w:rPr>
              <w:t xml:space="preserve"> Free Survival</w:t>
            </w:r>
            <w:r>
              <w:rPr>
                <w:b/>
                <w:bCs/>
                <w:sz w:val="16"/>
                <w:szCs w:val="16"/>
              </w:rPr>
              <w:t xml:space="preserve"> (n=631)</w:t>
            </w:r>
          </w:p>
        </w:tc>
        <w:tc>
          <w:tcPr>
            <w:tcW w:w="930" w:type="pct"/>
            <w:tcBorders>
              <w:top w:val="single" w:sz="2" w:space="0" w:color="000000" w:themeColor="text1"/>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708D04" w14:textId="77777777" w:rsidR="001B7350" w:rsidRPr="0099639E" w:rsidRDefault="001B7350" w:rsidP="001B7350">
            <w:pPr>
              <w:spacing w:line="480" w:lineRule="auto"/>
              <w:jc w:val="both"/>
              <w:rPr>
                <w:sz w:val="16"/>
                <w:szCs w:val="16"/>
              </w:rPr>
            </w:pPr>
            <w:r w:rsidRPr="0099639E">
              <w:rPr>
                <w:sz w:val="16"/>
                <w:szCs w:val="16"/>
              </w:rPr>
              <w:t>Clear</w:t>
            </w:r>
          </w:p>
        </w:tc>
        <w:tc>
          <w:tcPr>
            <w:tcW w:w="719" w:type="pct"/>
            <w:tcBorders>
              <w:top w:val="single" w:sz="2" w:space="0" w:color="000000" w:themeColor="text1"/>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DEC40C" w14:textId="77777777" w:rsidR="001B7350" w:rsidRPr="0099639E" w:rsidRDefault="001B7350" w:rsidP="001B7350">
            <w:pPr>
              <w:spacing w:line="480" w:lineRule="auto"/>
              <w:jc w:val="both"/>
              <w:rPr>
                <w:sz w:val="16"/>
                <w:szCs w:val="16"/>
              </w:rPr>
            </w:pPr>
            <w:r w:rsidRPr="0099639E">
              <w:rPr>
                <w:sz w:val="16"/>
                <w:szCs w:val="16"/>
              </w:rPr>
              <w:t>1.0 (REF)</w:t>
            </w:r>
          </w:p>
        </w:tc>
        <w:tc>
          <w:tcPr>
            <w:tcW w:w="1153" w:type="pct"/>
            <w:tcBorders>
              <w:top w:val="single" w:sz="2" w:space="0" w:color="000000" w:themeColor="text1"/>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13C1EC" w14:textId="77777777" w:rsidR="001B7350" w:rsidRPr="0099639E" w:rsidRDefault="001B7350" w:rsidP="001B7350">
            <w:pPr>
              <w:spacing w:line="480" w:lineRule="auto"/>
              <w:jc w:val="both"/>
              <w:rPr>
                <w:sz w:val="16"/>
                <w:szCs w:val="16"/>
              </w:rPr>
            </w:pPr>
          </w:p>
        </w:tc>
        <w:tc>
          <w:tcPr>
            <w:tcW w:w="531" w:type="pct"/>
            <w:vMerge w:val="restart"/>
            <w:tcBorders>
              <w:top w:val="single" w:sz="2" w:space="0" w:color="000000" w:themeColor="text1"/>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03521B" w14:textId="77777777" w:rsidR="001B7350" w:rsidRPr="0099639E" w:rsidRDefault="001B7350" w:rsidP="001B7350">
            <w:pPr>
              <w:spacing w:line="480" w:lineRule="auto"/>
              <w:jc w:val="both"/>
              <w:rPr>
                <w:sz w:val="16"/>
                <w:szCs w:val="16"/>
              </w:rPr>
            </w:pPr>
            <w:r w:rsidRPr="0099639E">
              <w:rPr>
                <w:sz w:val="16"/>
                <w:szCs w:val="16"/>
              </w:rPr>
              <w:t>0.02</w:t>
            </w:r>
          </w:p>
        </w:tc>
      </w:tr>
      <w:tr w:rsidR="001B7350" w:rsidRPr="0099639E" w14:paraId="5ACD0FDF" w14:textId="77777777" w:rsidTr="001B7350">
        <w:trPr>
          <w:trHeight w:val="430"/>
        </w:trPr>
        <w:tc>
          <w:tcPr>
            <w:tcW w:w="1667" w:type="pct"/>
            <w:vMerge/>
            <w:tcBorders>
              <w:top w:val="single" w:sz="36" w:space="0" w:color="C00000"/>
              <w:left w:val="single" w:sz="8" w:space="0" w:color="000000"/>
              <w:bottom w:val="single" w:sz="8" w:space="0" w:color="000000"/>
              <w:right w:val="single" w:sz="8" w:space="0" w:color="000000"/>
            </w:tcBorders>
            <w:vAlign w:val="center"/>
            <w:hideMark/>
          </w:tcPr>
          <w:p w14:paraId="697BD4E6"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A363C8" w14:textId="77777777" w:rsidR="001B7350" w:rsidRPr="0099639E" w:rsidRDefault="001B7350" w:rsidP="001B7350">
            <w:pPr>
              <w:spacing w:line="480" w:lineRule="auto"/>
              <w:jc w:val="both"/>
              <w:rPr>
                <w:sz w:val="16"/>
                <w:szCs w:val="16"/>
              </w:rPr>
            </w:pPr>
            <w:r w:rsidRPr="0099639E">
              <w:rPr>
                <w:sz w:val="16"/>
                <w:szCs w:val="16"/>
              </w:rPr>
              <w:t>Close</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37BC88" w14:textId="77777777" w:rsidR="001B7350" w:rsidRPr="0099639E" w:rsidRDefault="001B7350" w:rsidP="001B7350">
            <w:pPr>
              <w:spacing w:line="480" w:lineRule="auto"/>
              <w:jc w:val="both"/>
              <w:rPr>
                <w:sz w:val="16"/>
                <w:szCs w:val="16"/>
              </w:rPr>
            </w:pPr>
            <w:r w:rsidRPr="0099639E">
              <w:rPr>
                <w:sz w:val="16"/>
                <w:szCs w:val="16"/>
              </w:rPr>
              <w:t>1.0</w:t>
            </w:r>
            <w:r>
              <w:rPr>
                <w:sz w:val="16"/>
                <w:szCs w:val="16"/>
              </w:rPr>
              <w:t>7</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48952F" w14:textId="77777777" w:rsidR="001B7350" w:rsidRPr="0099639E" w:rsidRDefault="001B7350" w:rsidP="001B7350">
            <w:pPr>
              <w:spacing w:line="480" w:lineRule="auto"/>
              <w:jc w:val="both"/>
              <w:rPr>
                <w:sz w:val="16"/>
                <w:szCs w:val="16"/>
              </w:rPr>
            </w:pPr>
            <w:r w:rsidRPr="0099639E">
              <w:rPr>
                <w:sz w:val="16"/>
                <w:szCs w:val="16"/>
              </w:rPr>
              <w:t>0.70 – 1.6</w:t>
            </w:r>
            <w:r>
              <w:rPr>
                <w:sz w:val="16"/>
                <w:szCs w:val="16"/>
              </w:rPr>
              <w:t>5</w:t>
            </w:r>
          </w:p>
        </w:tc>
        <w:tc>
          <w:tcPr>
            <w:tcW w:w="531" w:type="pct"/>
            <w:vMerge/>
            <w:tcBorders>
              <w:top w:val="single" w:sz="36" w:space="0" w:color="C00000"/>
              <w:left w:val="single" w:sz="8" w:space="0" w:color="000000"/>
              <w:bottom w:val="single" w:sz="8" w:space="0" w:color="000000"/>
              <w:right w:val="single" w:sz="8" w:space="0" w:color="000000"/>
            </w:tcBorders>
            <w:vAlign w:val="center"/>
            <w:hideMark/>
          </w:tcPr>
          <w:p w14:paraId="118FF595" w14:textId="77777777" w:rsidR="001B7350" w:rsidRPr="0099639E" w:rsidRDefault="001B7350" w:rsidP="001B7350">
            <w:pPr>
              <w:spacing w:line="480" w:lineRule="auto"/>
              <w:jc w:val="both"/>
              <w:rPr>
                <w:sz w:val="16"/>
                <w:szCs w:val="16"/>
              </w:rPr>
            </w:pPr>
          </w:p>
        </w:tc>
      </w:tr>
      <w:tr w:rsidR="001B7350" w:rsidRPr="0099639E" w14:paraId="403A9E5D" w14:textId="77777777" w:rsidTr="001B7350">
        <w:trPr>
          <w:trHeight w:val="284"/>
        </w:trPr>
        <w:tc>
          <w:tcPr>
            <w:tcW w:w="1667" w:type="pct"/>
            <w:vMerge/>
            <w:tcBorders>
              <w:top w:val="single" w:sz="36" w:space="0" w:color="C00000"/>
              <w:left w:val="single" w:sz="8" w:space="0" w:color="000000"/>
              <w:bottom w:val="single" w:sz="8" w:space="0" w:color="000000"/>
              <w:right w:val="single" w:sz="8" w:space="0" w:color="000000"/>
            </w:tcBorders>
            <w:vAlign w:val="center"/>
            <w:hideMark/>
          </w:tcPr>
          <w:p w14:paraId="07E6C771"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7DDCF8" w14:textId="77777777" w:rsidR="001B7350" w:rsidRPr="0099639E" w:rsidRDefault="001B7350" w:rsidP="001B7350">
            <w:pPr>
              <w:spacing w:line="480" w:lineRule="auto"/>
              <w:jc w:val="both"/>
              <w:rPr>
                <w:sz w:val="16"/>
                <w:szCs w:val="16"/>
              </w:rPr>
            </w:pPr>
            <w:r w:rsidRPr="0099639E">
              <w:rPr>
                <w:sz w:val="16"/>
                <w:szCs w:val="16"/>
              </w:rPr>
              <w:t>I</w:t>
            </w:r>
            <w:r>
              <w:rPr>
                <w:sz w:val="16"/>
                <w:szCs w:val="16"/>
              </w:rPr>
              <w:t>NC-T</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92E24B" w14:textId="77777777" w:rsidR="001B7350" w:rsidRPr="0099639E" w:rsidRDefault="001B7350" w:rsidP="001B7350">
            <w:pPr>
              <w:spacing w:line="480" w:lineRule="auto"/>
              <w:jc w:val="both"/>
              <w:rPr>
                <w:sz w:val="16"/>
                <w:szCs w:val="16"/>
              </w:rPr>
            </w:pPr>
            <w:r w:rsidRPr="0099639E">
              <w:rPr>
                <w:sz w:val="16"/>
                <w:szCs w:val="16"/>
              </w:rPr>
              <w:t>1.9</w:t>
            </w:r>
            <w:r>
              <w:rPr>
                <w:sz w:val="16"/>
                <w:szCs w:val="16"/>
              </w:rPr>
              <w:t>2</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004D09" w14:textId="77777777" w:rsidR="001B7350" w:rsidRPr="0099639E" w:rsidRDefault="001B7350" w:rsidP="001B7350">
            <w:pPr>
              <w:spacing w:line="480" w:lineRule="auto"/>
              <w:jc w:val="both"/>
              <w:rPr>
                <w:sz w:val="16"/>
                <w:szCs w:val="16"/>
              </w:rPr>
            </w:pPr>
            <w:r>
              <w:rPr>
                <w:sz w:val="16"/>
                <w:szCs w:val="16"/>
              </w:rPr>
              <w:t>0.98</w:t>
            </w:r>
            <w:r w:rsidRPr="0099639E">
              <w:rPr>
                <w:sz w:val="16"/>
                <w:szCs w:val="16"/>
              </w:rPr>
              <w:t xml:space="preserve"> – 3.</w:t>
            </w:r>
            <w:r>
              <w:rPr>
                <w:sz w:val="16"/>
                <w:szCs w:val="16"/>
              </w:rPr>
              <w:t>78</w:t>
            </w:r>
          </w:p>
        </w:tc>
        <w:tc>
          <w:tcPr>
            <w:tcW w:w="531" w:type="pct"/>
            <w:vMerge/>
            <w:tcBorders>
              <w:top w:val="single" w:sz="36" w:space="0" w:color="C00000"/>
              <w:left w:val="single" w:sz="8" w:space="0" w:color="000000"/>
              <w:bottom w:val="single" w:sz="8" w:space="0" w:color="000000"/>
              <w:right w:val="single" w:sz="8" w:space="0" w:color="000000"/>
            </w:tcBorders>
            <w:vAlign w:val="center"/>
            <w:hideMark/>
          </w:tcPr>
          <w:p w14:paraId="22981A6D" w14:textId="77777777" w:rsidR="001B7350" w:rsidRPr="0099639E" w:rsidRDefault="001B7350" w:rsidP="001B7350">
            <w:pPr>
              <w:spacing w:line="480" w:lineRule="auto"/>
              <w:jc w:val="both"/>
              <w:rPr>
                <w:sz w:val="16"/>
                <w:szCs w:val="16"/>
              </w:rPr>
            </w:pPr>
          </w:p>
        </w:tc>
      </w:tr>
      <w:tr w:rsidR="001B7350" w:rsidRPr="0099639E" w14:paraId="7D9505EC" w14:textId="77777777" w:rsidTr="001B7350">
        <w:tc>
          <w:tcPr>
            <w:tcW w:w="1667" w:type="pct"/>
            <w:vMerge/>
            <w:tcBorders>
              <w:top w:val="single" w:sz="36" w:space="0" w:color="C00000"/>
              <w:left w:val="single" w:sz="8" w:space="0" w:color="000000"/>
              <w:bottom w:val="single" w:sz="8" w:space="0" w:color="000000"/>
              <w:right w:val="single" w:sz="8" w:space="0" w:color="000000"/>
            </w:tcBorders>
            <w:vAlign w:val="center"/>
            <w:hideMark/>
          </w:tcPr>
          <w:p w14:paraId="23DA3CAA"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56084C" w14:textId="77777777" w:rsidR="001B7350" w:rsidRPr="0099639E" w:rsidRDefault="001B7350" w:rsidP="001B7350">
            <w:pPr>
              <w:spacing w:line="480" w:lineRule="auto"/>
              <w:jc w:val="both"/>
              <w:rPr>
                <w:sz w:val="16"/>
                <w:szCs w:val="16"/>
              </w:rPr>
            </w:pPr>
            <w:r w:rsidRPr="0099639E">
              <w:rPr>
                <w:sz w:val="16"/>
                <w:szCs w:val="16"/>
              </w:rPr>
              <w:t>C</w:t>
            </w:r>
            <w:r>
              <w:rPr>
                <w:sz w:val="16"/>
                <w:szCs w:val="16"/>
              </w:rPr>
              <w:t>-T</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890A7A" w14:textId="77777777" w:rsidR="001B7350" w:rsidRPr="0099639E" w:rsidRDefault="001B7350" w:rsidP="001B7350">
            <w:pPr>
              <w:spacing w:line="480" w:lineRule="auto"/>
              <w:jc w:val="both"/>
              <w:rPr>
                <w:sz w:val="16"/>
                <w:szCs w:val="16"/>
              </w:rPr>
            </w:pPr>
            <w:r w:rsidRPr="0099639E">
              <w:rPr>
                <w:sz w:val="16"/>
                <w:szCs w:val="16"/>
              </w:rPr>
              <w:t>2.</w:t>
            </w:r>
            <w:r>
              <w:rPr>
                <w:sz w:val="16"/>
                <w:szCs w:val="16"/>
              </w:rPr>
              <w:t>48</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63AD01" w14:textId="77777777" w:rsidR="001B7350" w:rsidRPr="0099639E" w:rsidRDefault="001B7350" w:rsidP="001B7350">
            <w:pPr>
              <w:spacing w:line="480" w:lineRule="auto"/>
              <w:jc w:val="both"/>
              <w:rPr>
                <w:sz w:val="16"/>
                <w:szCs w:val="16"/>
              </w:rPr>
            </w:pPr>
            <w:r w:rsidRPr="0099639E">
              <w:rPr>
                <w:sz w:val="16"/>
                <w:szCs w:val="16"/>
              </w:rPr>
              <w:t>1.2</w:t>
            </w:r>
            <w:r>
              <w:rPr>
                <w:sz w:val="16"/>
                <w:szCs w:val="16"/>
              </w:rPr>
              <w:t>3</w:t>
            </w:r>
            <w:r w:rsidRPr="0099639E">
              <w:rPr>
                <w:sz w:val="16"/>
                <w:szCs w:val="16"/>
              </w:rPr>
              <w:t xml:space="preserve"> – </w:t>
            </w:r>
            <w:r>
              <w:rPr>
                <w:sz w:val="16"/>
                <w:szCs w:val="16"/>
              </w:rPr>
              <w:t>4.99</w:t>
            </w:r>
          </w:p>
        </w:tc>
        <w:tc>
          <w:tcPr>
            <w:tcW w:w="531" w:type="pct"/>
            <w:vMerge/>
            <w:tcBorders>
              <w:top w:val="single" w:sz="36" w:space="0" w:color="C00000"/>
              <w:left w:val="single" w:sz="8" w:space="0" w:color="000000"/>
              <w:bottom w:val="single" w:sz="8" w:space="0" w:color="000000"/>
              <w:right w:val="single" w:sz="8" w:space="0" w:color="000000"/>
            </w:tcBorders>
            <w:vAlign w:val="center"/>
            <w:hideMark/>
          </w:tcPr>
          <w:p w14:paraId="73F0F286" w14:textId="77777777" w:rsidR="001B7350" w:rsidRPr="0099639E" w:rsidRDefault="001B7350" w:rsidP="001B7350">
            <w:pPr>
              <w:spacing w:line="480" w:lineRule="auto"/>
              <w:jc w:val="both"/>
              <w:rPr>
                <w:sz w:val="16"/>
                <w:szCs w:val="16"/>
              </w:rPr>
            </w:pPr>
          </w:p>
        </w:tc>
      </w:tr>
      <w:tr w:rsidR="001B7350" w:rsidRPr="0099639E" w14:paraId="05F97F7B" w14:textId="77777777" w:rsidTr="001B7350">
        <w:tc>
          <w:tcPr>
            <w:tcW w:w="1667" w:type="pct"/>
            <w:vMerge w:val="restar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591129B1" w14:textId="77777777" w:rsidR="001B7350" w:rsidRPr="0099639E" w:rsidRDefault="001B7350" w:rsidP="001B7350">
            <w:pPr>
              <w:spacing w:line="480" w:lineRule="auto"/>
              <w:jc w:val="both"/>
              <w:rPr>
                <w:sz w:val="16"/>
                <w:szCs w:val="16"/>
              </w:rPr>
            </w:pPr>
            <w:r w:rsidRPr="0099639E">
              <w:rPr>
                <w:b/>
                <w:bCs/>
                <w:sz w:val="16"/>
                <w:szCs w:val="16"/>
              </w:rPr>
              <w:t>Disease Specific Survival</w:t>
            </w:r>
            <w:r>
              <w:rPr>
                <w:b/>
                <w:bCs/>
                <w:sz w:val="16"/>
                <w:szCs w:val="16"/>
              </w:rPr>
              <w:t xml:space="preserve"> (n=628)</w:t>
            </w:r>
          </w:p>
        </w:tc>
        <w:tc>
          <w:tcPr>
            <w:tcW w:w="930"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027947FE" w14:textId="77777777" w:rsidR="001B7350" w:rsidRPr="0099639E" w:rsidRDefault="001B7350" w:rsidP="001B7350">
            <w:pPr>
              <w:spacing w:line="480" w:lineRule="auto"/>
              <w:jc w:val="both"/>
              <w:rPr>
                <w:sz w:val="16"/>
                <w:szCs w:val="16"/>
              </w:rPr>
            </w:pPr>
            <w:r w:rsidRPr="0099639E">
              <w:rPr>
                <w:sz w:val="16"/>
                <w:szCs w:val="16"/>
              </w:rPr>
              <w:t>Clear</w:t>
            </w:r>
          </w:p>
        </w:tc>
        <w:tc>
          <w:tcPr>
            <w:tcW w:w="719"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01CB82D7" w14:textId="77777777" w:rsidR="001B7350" w:rsidRPr="0099639E" w:rsidRDefault="001B7350" w:rsidP="001B7350">
            <w:pPr>
              <w:spacing w:line="480" w:lineRule="auto"/>
              <w:jc w:val="both"/>
              <w:rPr>
                <w:sz w:val="16"/>
                <w:szCs w:val="16"/>
              </w:rPr>
            </w:pPr>
            <w:r w:rsidRPr="0099639E">
              <w:rPr>
                <w:sz w:val="16"/>
                <w:szCs w:val="16"/>
              </w:rPr>
              <w:t>1.0 (REF)</w:t>
            </w:r>
          </w:p>
        </w:tc>
        <w:tc>
          <w:tcPr>
            <w:tcW w:w="1153"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776721FC" w14:textId="77777777" w:rsidR="001B7350" w:rsidRPr="0099639E" w:rsidRDefault="001B7350" w:rsidP="001B7350">
            <w:pPr>
              <w:spacing w:line="480" w:lineRule="auto"/>
              <w:jc w:val="both"/>
              <w:rPr>
                <w:sz w:val="16"/>
                <w:szCs w:val="16"/>
              </w:rPr>
            </w:pPr>
          </w:p>
        </w:tc>
        <w:tc>
          <w:tcPr>
            <w:tcW w:w="531" w:type="pct"/>
            <w:vMerge w:val="restar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hideMark/>
          </w:tcPr>
          <w:p w14:paraId="4A8FB402" w14:textId="77777777" w:rsidR="001B7350" w:rsidRPr="0099639E" w:rsidRDefault="001B7350" w:rsidP="001B7350">
            <w:pPr>
              <w:spacing w:line="480" w:lineRule="auto"/>
              <w:jc w:val="both"/>
              <w:rPr>
                <w:sz w:val="16"/>
                <w:szCs w:val="16"/>
              </w:rPr>
            </w:pPr>
            <w:r w:rsidRPr="0099639E">
              <w:rPr>
                <w:sz w:val="16"/>
                <w:szCs w:val="16"/>
              </w:rPr>
              <w:t>0.12</w:t>
            </w:r>
          </w:p>
        </w:tc>
      </w:tr>
      <w:tr w:rsidR="001B7350" w:rsidRPr="0099639E" w14:paraId="631D608C" w14:textId="77777777" w:rsidTr="001B7350">
        <w:trPr>
          <w:trHeight w:val="430"/>
        </w:trPr>
        <w:tc>
          <w:tcPr>
            <w:tcW w:w="1667" w:type="pct"/>
            <w:vMerge/>
            <w:tcBorders>
              <w:top w:val="single" w:sz="8" w:space="0" w:color="000000"/>
              <w:left w:val="single" w:sz="8" w:space="0" w:color="000000"/>
              <w:bottom w:val="single" w:sz="8" w:space="0" w:color="000000"/>
              <w:right w:val="single" w:sz="8" w:space="0" w:color="000000"/>
            </w:tcBorders>
            <w:vAlign w:val="center"/>
            <w:hideMark/>
          </w:tcPr>
          <w:p w14:paraId="4F9C417D"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38892DE7" w14:textId="77777777" w:rsidR="001B7350" w:rsidRPr="0099639E" w:rsidRDefault="001B7350" w:rsidP="001B7350">
            <w:pPr>
              <w:spacing w:line="480" w:lineRule="auto"/>
              <w:jc w:val="both"/>
              <w:rPr>
                <w:sz w:val="16"/>
                <w:szCs w:val="16"/>
              </w:rPr>
            </w:pPr>
            <w:r w:rsidRPr="0099639E">
              <w:rPr>
                <w:sz w:val="16"/>
                <w:szCs w:val="16"/>
              </w:rPr>
              <w:t>Close</w:t>
            </w:r>
          </w:p>
        </w:tc>
        <w:tc>
          <w:tcPr>
            <w:tcW w:w="719"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01B2DA6D" w14:textId="77777777" w:rsidR="001B7350" w:rsidRPr="0099639E" w:rsidRDefault="001B7350" w:rsidP="001B7350">
            <w:pPr>
              <w:spacing w:line="480" w:lineRule="auto"/>
              <w:jc w:val="both"/>
              <w:rPr>
                <w:sz w:val="16"/>
                <w:szCs w:val="16"/>
              </w:rPr>
            </w:pPr>
            <w:r w:rsidRPr="0099639E">
              <w:rPr>
                <w:sz w:val="16"/>
                <w:szCs w:val="16"/>
              </w:rPr>
              <w:t>0.74</w:t>
            </w:r>
          </w:p>
        </w:tc>
        <w:tc>
          <w:tcPr>
            <w:tcW w:w="1153"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45724377" w14:textId="77777777" w:rsidR="001B7350" w:rsidRPr="0099639E" w:rsidRDefault="001B7350" w:rsidP="001B7350">
            <w:pPr>
              <w:spacing w:line="480" w:lineRule="auto"/>
              <w:jc w:val="both"/>
              <w:rPr>
                <w:sz w:val="16"/>
                <w:szCs w:val="16"/>
              </w:rPr>
            </w:pPr>
            <w:r w:rsidRPr="0099639E">
              <w:rPr>
                <w:sz w:val="16"/>
                <w:szCs w:val="16"/>
              </w:rPr>
              <w:t>0.44 – 1.25</w:t>
            </w: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4B930B17" w14:textId="77777777" w:rsidR="001B7350" w:rsidRPr="0099639E" w:rsidRDefault="001B7350" w:rsidP="001B7350">
            <w:pPr>
              <w:spacing w:line="480" w:lineRule="auto"/>
              <w:jc w:val="both"/>
              <w:rPr>
                <w:sz w:val="16"/>
                <w:szCs w:val="16"/>
              </w:rPr>
            </w:pPr>
          </w:p>
        </w:tc>
      </w:tr>
      <w:tr w:rsidR="001B7350" w:rsidRPr="0099639E" w14:paraId="1C748C8F" w14:textId="77777777" w:rsidTr="001B7350">
        <w:trPr>
          <w:trHeight w:val="284"/>
        </w:trPr>
        <w:tc>
          <w:tcPr>
            <w:tcW w:w="1667" w:type="pct"/>
            <w:vMerge/>
            <w:tcBorders>
              <w:top w:val="single" w:sz="8" w:space="0" w:color="000000"/>
              <w:left w:val="single" w:sz="8" w:space="0" w:color="000000"/>
              <w:bottom w:val="single" w:sz="8" w:space="0" w:color="000000"/>
              <w:right w:val="single" w:sz="8" w:space="0" w:color="000000"/>
            </w:tcBorders>
            <w:vAlign w:val="center"/>
            <w:hideMark/>
          </w:tcPr>
          <w:p w14:paraId="790DC9FA"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210A63F9" w14:textId="77777777" w:rsidR="001B7350" w:rsidRPr="0099639E" w:rsidRDefault="001B7350" w:rsidP="001B7350">
            <w:pPr>
              <w:spacing w:line="480" w:lineRule="auto"/>
              <w:jc w:val="both"/>
              <w:rPr>
                <w:sz w:val="16"/>
                <w:szCs w:val="16"/>
              </w:rPr>
            </w:pPr>
            <w:r>
              <w:rPr>
                <w:sz w:val="16"/>
                <w:szCs w:val="16"/>
              </w:rPr>
              <w:t>INC-T</w:t>
            </w:r>
          </w:p>
        </w:tc>
        <w:tc>
          <w:tcPr>
            <w:tcW w:w="719"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26AA0D84" w14:textId="77777777" w:rsidR="001B7350" w:rsidRPr="0099639E" w:rsidRDefault="001B7350" w:rsidP="001B7350">
            <w:pPr>
              <w:spacing w:line="480" w:lineRule="auto"/>
              <w:jc w:val="both"/>
              <w:rPr>
                <w:sz w:val="16"/>
                <w:szCs w:val="16"/>
              </w:rPr>
            </w:pPr>
            <w:r w:rsidRPr="0099639E">
              <w:rPr>
                <w:sz w:val="16"/>
                <w:szCs w:val="16"/>
              </w:rPr>
              <w:t>1.36</w:t>
            </w:r>
          </w:p>
        </w:tc>
        <w:tc>
          <w:tcPr>
            <w:tcW w:w="1153"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64D5546C" w14:textId="77777777" w:rsidR="001B7350" w:rsidRPr="0099639E" w:rsidRDefault="001B7350" w:rsidP="001B7350">
            <w:pPr>
              <w:spacing w:line="480" w:lineRule="auto"/>
              <w:jc w:val="both"/>
              <w:rPr>
                <w:sz w:val="16"/>
                <w:szCs w:val="16"/>
              </w:rPr>
            </w:pPr>
            <w:r w:rsidRPr="0099639E">
              <w:rPr>
                <w:sz w:val="16"/>
                <w:szCs w:val="16"/>
              </w:rPr>
              <w:t>0.62 – 2.95</w:t>
            </w: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67149A69" w14:textId="77777777" w:rsidR="001B7350" w:rsidRPr="0099639E" w:rsidRDefault="001B7350" w:rsidP="001B7350">
            <w:pPr>
              <w:spacing w:line="480" w:lineRule="auto"/>
              <w:jc w:val="both"/>
              <w:rPr>
                <w:sz w:val="16"/>
                <w:szCs w:val="16"/>
              </w:rPr>
            </w:pPr>
          </w:p>
        </w:tc>
      </w:tr>
      <w:tr w:rsidR="001B7350" w:rsidRPr="0099639E" w14:paraId="6B8ED959" w14:textId="77777777" w:rsidTr="001B7350">
        <w:tc>
          <w:tcPr>
            <w:tcW w:w="1667" w:type="pct"/>
            <w:vMerge/>
            <w:tcBorders>
              <w:top w:val="single" w:sz="8" w:space="0" w:color="000000"/>
              <w:left w:val="single" w:sz="8" w:space="0" w:color="000000"/>
              <w:bottom w:val="single" w:sz="8" w:space="0" w:color="000000"/>
              <w:right w:val="single" w:sz="8" w:space="0" w:color="000000"/>
            </w:tcBorders>
            <w:vAlign w:val="center"/>
            <w:hideMark/>
          </w:tcPr>
          <w:p w14:paraId="3E40F855"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5D839910" w14:textId="77777777" w:rsidR="001B7350" w:rsidRPr="0099639E" w:rsidRDefault="001B7350" w:rsidP="001B7350">
            <w:pPr>
              <w:spacing w:line="480" w:lineRule="auto"/>
              <w:jc w:val="both"/>
              <w:rPr>
                <w:sz w:val="16"/>
                <w:szCs w:val="16"/>
              </w:rPr>
            </w:pPr>
            <w:r w:rsidRPr="0099639E">
              <w:rPr>
                <w:sz w:val="16"/>
                <w:szCs w:val="16"/>
              </w:rPr>
              <w:t>C</w:t>
            </w:r>
            <w:r>
              <w:rPr>
                <w:sz w:val="16"/>
                <w:szCs w:val="16"/>
              </w:rPr>
              <w:t>-T</w:t>
            </w:r>
          </w:p>
        </w:tc>
        <w:tc>
          <w:tcPr>
            <w:tcW w:w="719"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1C93DFE5" w14:textId="77777777" w:rsidR="001B7350" w:rsidRPr="0099639E" w:rsidRDefault="001B7350" w:rsidP="001B7350">
            <w:pPr>
              <w:spacing w:line="480" w:lineRule="auto"/>
              <w:jc w:val="both"/>
              <w:rPr>
                <w:sz w:val="16"/>
                <w:szCs w:val="16"/>
              </w:rPr>
            </w:pPr>
            <w:r w:rsidRPr="0099639E">
              <w:rPr>
                <w:sz w:val="16"/>
                <w:szCs w:val="16"/>
              </w:rPr>
              <w:t>1.94</w:t>
            </w:r>
          </w:p>
        </w:tc>
        <w:tc>
          <w:tcPr>
            <w:tcW w:w="1153" w:type="pct"/>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14:paraId="700108F0" w14:textId="77777777" w:rsidR="001B7350" w:rsidRPr="0099639E" w:rsidRDefault="001B7350" w:rsidP="001B7350">
            <w:pPr>
              <w:spacing w:line="480" w:lineRule="auto"/>
              <w:jc w:val="both"/>
              <w:rPr>
                <w:sz w:val="16"/>
                <w:szCs w:val="16"/>
              </w:rPr>
            </w:pPr>
            <w:r w:rsidRPr="0099639E">
              <w:rPr>
                <w:sz w:val="16"/>
                <w:szCs w:val="16"/>
              </w:rPr>
              <w:t>0.78 – 4.80</w:t>
            </w: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72C0DA97" w14:textId="77777777" w:rsidR="001B7350" w:rsidRPr="0099639E" w:rsidRDefault="001B7350" w:rsidP="001B7350">
            <w:pPr>
              <w:spacing w:line="480" w:lineRule="auto"/>
              <w:jc w:val="both"/>
              <w:rPr>
                <w:sz w:val="16"/>
                <w:szCs w:val="16"/>
              </w:rPr>
            </w:pPr>
          </w:p>
        </w:tc>
      </w:tr>
      <w:tr w:rsidR="001B7350" w:rsidRPr="0099639E" w14:paraId="04E2FBF7" w14:textId="77777777" w:rsidTr="001B7350">
        <w:tc>
          <w:tcPr>
            <w:tcW w:w="1667"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352D55" w14:textId="77777777" w:rsidR="001B7350" w:rsidRPr="0099639E" w:rsidRDefault="001B7350" w:rsidP="001B7350">
            <w:pPr>
              <w:spacing w:line="480" w:lineRule="auto"/>
              <w:jc w:val="both"/>
              <w:rPr>
                <w:sz w:val="16"/>
                <w:szCs w:val="16"/>
              </w:rPr>
            </w:pPr>
            <w:r w:rsidRPr="0099639E">
              <w:rPr>
                <w:b/>
                <w:bCs/>
                <w:sz w:val="16"/>
                <w:szCs w:val="16"/>
              </w:rPr>
              <w:t>Overall Survival</w:t>
            </w:r>
            <w:r>
              <w:rPr>
                <w:b/>
                <w:bCs/>
                <w:sz w:val="16"/>
                <w:szCs w:val="16"/>
              </w:rPr>
              <w:t xml:space="preserve"> (n=631)</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18F56A" w14:textId="77777777" w:rsidR="001B7350" w:rsidRPr="0099639E" w:rsidRDefault="001B7350" w:rsidP="001B7350">
            <w:pPr>
              <w:spacing w:line="480" w:lineRule="auto"/>
              <w:jc w:val="both"/>
              <w:rPr>
                <w:sz w:val="16"/>
                <w:szCs w:val="16"/>
              </w:rPr>
            </w:pPr>
            <w:r w:rsidRPr="0099639E">
              <w:rPr>
                <w:sz w:val="16"/>
                <w:szCs w:val="16"/>
              </w:rPr>
              <w:t>Clear</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8BADB0" w14:textId="77777777" w:rsidR="001B7350" w:rsidRPr="0099639E" w:rsidRDefault="001B7350" w:rsidP="001B7350">
            <w:pPr>
              <w:spacing w:line="480" w:lineRule="auto"/>
              <w:jc w:val="both"/>
              <w:rPr>
                <w:sz w:val="16"/>
                <w:szCs w:val="16"/>
              </w:rPr>
            </w:pPr>
            <w:r w:rsidRPr="0099639E">
              <w:rPr>
                <w:sz w:val="16"/>
                <w:szCs w:val="16"/>
              </w:rPr>
              <w:t>1.0 (REF)</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930C08" w14:textId="77777777" w:rsidR="001B7350" w:rsidRPr="0099639E" w:rsidRDefault="001B7350" w:rsidP="001B7350">
            <w:pPr>
              <w:spacing w:line="480" w:lineRule="auto"/>
              <w:jc w:val="both"/>
              <w:rPr>
                <w:sz w:val="16"/>
                <w:szCs w:val="16"/>
              </w:rPr>
            </w:pPr>
          </w:p>
        </w:tc>
        <w:tc>
          <w:tcPr>
            <w:tcW w:w="531"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41799A" w14:textId="77777777" w:rsidR="001B7350" w:rsidRPr="0099639E" w:rsidRDefault="001B7350" w:rsidP="001B7350">
            <w:pPr>
              <w:spacing w:line="480" w:lineRule="auto"/>
              <w:jc w:val="both"/>
              <w:rPr>
                <w:sz w:val="16"/>
                <w:szCs w:val="16"/>
              </w:rPr>
            </w:pPr>
            <w:r w:rsidRPr="0099639E">
              <w:rPr>
                <w:sz w:val="16"/>
                <w:szCs w:val="16"/>
              </w:rPr>
              <w:t>0.04</w:t>
            </w:r>
          </w:p>
        </w:tc>
      </w:tr>
      <w:tr w:rsidR="001B7350" w:rsidRPr="0099639E" w14:paraId="07E7B1C7" w14:textId="77777777" w:rsidTr="001B7350">
        <w:trPr>
          <w:trHeight w:val="430"/>
        </w:trPr>
        <w:tc>
          <w:tcPr>
            <w:tcW w:w="1667" w:type="pct"/>
            <w:vMerge/>
            <w:tcBorders>
              <w:top w:val="single" w:sz="8" w:space="0" w:color="000000"/>
              <w:left w:val="single" w:sz="8" w:space="0" w:color="000000"/>
              <w:bottom w:val="single" w:sz="8" w:space="0" w:color="000000"/>
              <w:right w:val="single" w:sz="8" w:space="0" w:color="000000"/>
            </w:tcBorders>
            <w:vAlign w:val="center"/>
            <w:hideMark/>
          </w:tcPr>
          <w:p w14:paraId="12E8DF3E"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C8FCF5" w14:textId="77777777" w:rsidR="001B7350" w:rsidRPr="0099639E" w:rsidRDefault="001B7350" w:rsidP="001B7350">
            <w:pPr>
              <w:spacing w:line="480" w:lineRule="auto"/>
              <w:jc w:val="both"/>
              <w:rPr>
                <w:sz w:val="16"/>
                <w:szCs w:val="16"/>
              </w:rPr>
            </w:pPr>
            <w:r w:rsidRPr="0099639E">
              <w:rPr>
                <w:sz w:val="16"/>
                <w:szCs w:val="16"/>
              </w:rPr>
              <w:t>Close</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9CF5A7" w14:textId="77777777" w:rsidR="001B7350" w:rsidRPr="0099639E" w:rsidRDefault="001B7350" w:rsidP="001B7350">
            <w:pPr>
              <w:spacing w:line="480" w:lineRule="auto"/>
              <w:jc w:val="both"/>
              <w:rPr>
                <w:sz w:val="16"/>
                <w:szCs w:val="16"/>
              </w:rPr>
            </w:pPr>
            <w:r w:rsidRPr="0099639E">
              <w:rPr>
                <w:sz w:val="16"/>
                <w:szCs w:val="16"/>
              </w:rPr>
              <w:t>0.80</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88FFC8" w14:textId="77777777" w:rsidR="001B7350" w:rsidRPr="0099639E" w:rsidRDefault="001B7350" w:rsidP="001B7350">
            <w:pPr>
              <w:spacing w:line="480" w:lineRule="auto"/>
              <w:jc w:val="both"/>
              <w:rPr>
                <w:sz w:val="16"/>
                <w:szCs w:val="16"/>
              </w:rPr>
            </w:pPr>
            <w:r w:rsidRPr="0099639E">
              <w:rPr>
                <w:sz w:val="16"/>
                <w:szCs w:val="16"/>
              </w:rPr>
              <w:t>0.58 – 1.11</w:t>
            </w: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35C955A7" w14:textId="77777777" w:rsidR="001B7350" w:rsidRPr="0099639E" w:rsidRDefault="001B7350" w:rsidP="001B7350">
            <w:pPr>
              <w:spacing w:line="480" w:lineRule="auto"/>
              <w:jc w:val="both"/>
              <w:rPr>
                <w:sz w:val="16"/>
                <w:szCs w:val="16"/>
              </w:rPr>
            </w:pPr>
          </w:p>
        </w:tc>
      </w:tr>
      <w:tr w:rsidR="001B7350" w:rsidRPr="0099639E" w14:paraId="6835CD60" w14:textId="77777777" w:rsidTr="001B7350">
        <w:trPr>
          <w:trHeight w:val="284"/>
        </w:trPr>
        <w:tc>
          <w:tcPr>
            <w:tcW w:w="1667" w:type="pct"/>
            <w:vMerge/>
            <w:tcBorders>
              <w:top w:val="single" w:sz="8" w:space="0" w:color="000000"/>
              <w:left w:val="single" w:sz="8" w:space="0" w:color="000000"/>
              <w:bottom w:val="single" w:sz="8" w:space="0" w:color="000000"/>
              <w:right w:val="single" w:sz="8" w:space="0" w:color="000000"/>
            </w:tcBorders>
            <w:vAlign w:val="center"/>
            <w:hideMark/>
          </w:tcPr>
          <w:p w14:paraId="5E9BC50E"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398E8" w14:textId="77777777" w:rsidR="001B7350" w:rsidRPr="0099639E" w:rsidRDefault="001B7350" w:rsidP="001B7350">
            <w:pPr>
              <w:spacing w:line="480" w:lineRule="auto"/>
              <w:jc w:val="both"/>
              <w:rPr>
                <w:sz w:val="16"/>
                <w:szCs w:val="16"/>
              </w:rPr>
            </w:pPr>
            <w:r w:rsidRPr="0099639E">
              <w:rPr>
                <w:sz w:val="16"/>
                <w:szCs w:val="16"/>
              </w:rPr>
              <w:t>I</w:t>
            </w:r>
            <w:r>
              <w:rPr>
                <w:sz w:val="16"/>
                <w:szCs w:val="16"/>
              </w:rPr>
              <w:t>NC-T</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6DC88E" w14:textId="77777777" w:rsidR="001B7350" w:rsidRPr="0099639E" w:rsidRDefault="001B7350" w:rsidP="001B7350">
            <w:pPr>
              <w:spacing w:line="480" w:lineRule="auto"/>
              <w:jc w:val="both"/>
              <w:rPr>
                <w:sz w:val="16"/>
                <w:szCs w:val="16"/>
              </w:rPr>
            </w:pPr>
            <w:r w:rsidRPr="0099639E">
              <w:rPr>
                <w:sz w:val="16"/>
                <w:szCs w:val="16"/>
              </w:rPr>
              <w:t>1.47</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B3EC58" w14:textId="77777777" w:rsidR="001B7350" w:rsidRPr="0099639E" w:rsidRDefault="001B7350" w:rsidP="001B7350">
            <w:pPr>
              <w:spacing w:line="480" w:lineRule="auto"/>
              <w:jc w:val="both"/>
              <w:rPr>
                <w:sz w:val="16"/>
                <w:szCs w:val="16"/>
              </w:rPr>
            </w:pPr>
            <w:r w:rsidRPr="0099639E">
              <w:rPr>
                <w:sz w:val="16"/>
                <w:szCs w:val="16"/>
              </w:rPr>
              <w:t>0.84 – 2.58</w:t>
            </w: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057EB015" w14:textId="77777777" w:rsidR="001B7350" w:rsidRPr="0099639E" w:rsidRDefault="001B7350" w:rsidP="001B7350">
            <w:pPr>
              <w:spacing w:line="480" w:lineRule="auto"/>
              <w:jc w:val="both"/>
              <w:rPr>
                <w:sz w:val="16"/>
                <w:szCs w:val="16"/>
              </w:rPr>
            </w:pPr>
          </w:p>
        </w:tc>
      </w:tr>
      <w:tr w:rsidR="001B7350" w:rsidRPr="0099639E" w14:paraId="67FE6EFB" w14:textId="77777777" w:rsidTr="001B7350">
        <w:tc>
          <w:tcPr>
            <w:tcW w:w="1667" w:type="pct"/>
            <w:vMerge/>
            <w:tcBorders>
              <w:top w:val="single" w:sz="8" w:space="0" w:color="000000"/>
              <w:left w:val="single" w:sz="8" w:space="0" w:color="000000"/>
              <w:bottom w:val="single" w:sz="8" w:space="0" w:color="000000"/>
              <w:right w:val="single" w:sz="8" w:space="0" w:color="000000"/>
            </w:tcBorders>
            <w:vAlign w:val="center"/>
            <w:hideMark/>
          </w:tcPr>
          <w:p w14:paraId="7314BB1B" w14:textId="77777777" w:rsidR="001B7350" w:rsidRPr="0099639E" w:rsidRDefault="001B7350" w:rsidP="001B7350">
            <w:pPr>
              <w:spacing w:line="480" w:lineRule="auto"/>
              <w:jc w:val="both"/>
              <w:rPr>
                <w:sz w:val="16"/>
                <w:szCs w:val="16"/>
              </w:rPr>
            </w:pP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5AF5D6" w14:textId="77777777" w:rsidR="001B7350" w:rsidRPr="0099639E" w:rsidRDefault="001B7350" w:rsidP="001B7350">
            <w:pPr>
              <w:spacing w:line="480" w:lineRule="auto"/>
              <w:jc w:val="both"/>
              <w:rPr>
                <w:sz w:val="16"/>
                <w:szCs w:val="16"/>
              </w:rPr>
            </w:pPr>
            <w:r w:rsidRPr="0099639E">
              <w:rPr>
                <w:sz w:val="16"/>
                <w:szCs w:val="16"/>
              </w:rPr>
              <w:t>C</w:t>
            </w:r>
            <w:r>
              <w:rPr>
                <w:sz w:val="16"/>
                <w:szCs w:val="16"/>
              </w:rPr>
              <w:t>-T</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961CD6" w14:textId="77777777" w:rsidR="001B7350" w:rsidRPr="0099639E" w:rsidRDefault="001B7350" w:rsidP="001B7350">
            <w:pPr>
              <w:spacing w:line="480" w:lineRule="auto"/>
              <w:jc w:val="both"/>
              <w:rPr>
                <w:sz w:val="16"/>
                <w:szCs w:val="16"/>
              </w:rPr>
            </w:pPr>
            <w:r w:rsidRPr="0099639E">
              <w:rPr>
                <w:sz w:val="16"/>
                <w:szCs w:val="16"/>
              </w:rPr>
              <w:t>1.62</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DD0E98" w14:textId="77777777" w:rsidR="001B7350" w:rsidRPr="0099639E" w:rsidRDefault="001B7350" w:rsidP="001B7350">
            <w:pPr>
              <w:spacing w:line="480" w:lineRule="auto"/>
              <w:jc w:val="both"/>
              <w:rPr>
                <w:sz w:val="16"/>
                <w:szCs w:val="16"/>
              </w:rPr>
            </w:pPr>
            <w:r w:rsidRPr="0099639E">
              <w:rPr>
                <w:sz w:val="16"/>
                <w:szCs w:val="16"/>
              </w:rPr>
              <w:t>0.85 – 3.10</w:t>
            </w: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5D859052" w14:textId="77777777" w:rsidR="001B7350" w:rsidRPr="0099639E" w:rsidRDefault="001B7350" w:rsidP="001B7350">
            <w:pPr>
              <w:spacing w:line="480" w:lineRule="auto"/>
              <w:jc w:val="both"/>
              <w:rPr>
                <w:sz w:val="16"/>
                <w:szCs w:val="16"/>
              </w:rPr>
            </w:pPr>
          </w:p>
        </w:tc>
      </w:tr>
    </w:tbl>
    <w:p w14:paraId="26F4812E" w14:textId="77777777" w:rsidR="001B7350" w:rsidRDefault="001B7350" w:rsidP="001B7350"/>
    <w:p w14:paraId="0D0C8E11" w14:textId="77777777" w:rsidR="001B7350" w:rsidRDefault="001B7350" w:rsidP="001B7350">
      <w:pPr>
        <w:spacing w:line="480" w:lineRule="auto"/>
        <w:jc w:val="both"/>
        <w:rPr>
          <w:lang w:val="en-US"/>
        </w:rPr>
      </w:pPr>
      <w:r w:rsidRPr="00E34C9F">
        <w:rPr>
          <w:b/>
          <w:bCs/>
          <w:lang w:val="en-US"/>
        </w:rPr>
        <w:t xml:space="preserve">Table </w:t>
      </w:r>
      <w:r w:rsidRPr="005E469E">
        <w:rPr>
          <w:b/>
          <w:bCs/>
          <w:lang w:val="en-US"/>
        </w:rPr>
        <w:t>3</w:t>
      </w:r>
      <w:r w:rsidRPr="005E469E">
        <w:rPr>
          <w:lang w:val="en-US"/>
        </w:rPr>
        <w:t xml:space="preserve">. </w:t>
      </w:r>
      <w:r>
        <w:rPr>
          <w:lang w:val="en-US"/>
        </w:rPr>
        <w:t xml:space="preserve">Multivariate cox regression analysis was performed to assess whether surgical margin status was independently associated with poorer outcome </w:t>
      </w:r>
      <w:r>
        <w:rPr>
          <w:iCs/>
          <w:lang w:val="en-US"/>
        </w:rPr>
        <w:t xml:space="preserve">after </w:t>
      </w:r>
      <w:r w:rsidRPr="005E469E">
        <w:rPr>
          <w:iCs/>
          <w:lang w:val="en-US"/>
        </w:rPr>
        <w:t xml:space="preserve">adjusting for adverse </w:t>
      </w:r>
      <w:proofErr w:type="spellStart"/>
      <w:r w:rsidRPr="005E469E">
        <w:rPr>
          <w:iCs/>
          <w:lang w:val="en-US"/>
        </w:rPr>
        <w:t>tumour</w:t>
      </w:r>
      <w:proofErr w:type="spellEnd"/>
      <w:r w:rsidRPr="005E469E">
        <w:rPr>
          <w:iCs/>
          <w:lang w:val="en-US"/>
        </w:rPr>
        <w:t xml:space="preserve"> variables using hazard Ratios. Clear margins category </w:t>
      </w:r>
      <w:r>
        <w:rPr>
          <w:iCs/>
          <w:lang w:val="en-US"/>
        </w:rPr>
        <w:t>was</w:t>
      </w:r>
      <w:r w:rsidRPr="005E469E">
        <w:rPr>
          <w:iCs/>
          <w:lang w:val="en-US"/>
        </w:rPr>
        <w:t xml:space="preserve"> the reference</w:t>
      </w:r>
      <w:r w:rsidRPr="000669AE">
        <w:rPr>
          <w:iCs/>
          <w:lang w:val="en-US"/>
        </w:rPr>
        <w:t>/control</w:t>
      </w:r>
      <w:r w:rsidRPr="0013192A">
        <w:rPr>
          <w:iCs/>
          <w:lang w:val="en-US"/>
        </w:rPr>
        <w:t xml:space="preserve"> group. </w:t>
      </w:r>
      <w:proofErr w:type="gramStart"/>
      <w:r w:rsidRPr="0013192A">
        <w:rPr>
          <w:iCs/>
          <w:lang w:val="en-US"/>
        </w:rPr>
        <w:t>INC-T,</w:t>
      </w:r>
      <w:proofErr w:type="gramEnd"/>
      <w:r w:rsidRPr="0013192A">
        <w:rPr>
          <w:iCs/>
          <w:lang w:val="en-US"/>
        </w:rPr>
        <w:t xml:space="preserve"> involved not cut-through margins; C-T, cut-through margins</w:t>
      </w:r>
      <w:r>
        <w:rPr>
          <w:iCs/>
          <w:lang w:val="en-US"/>
        </w:rPr>
        <w:t xml:space="preserve">. </w:t>
      </w:r>
    </w:p>
    <w:p w14:paraId="08DCB3EE" w14:textId="35B2D92D" w:rsidR="001B7350" w:rsidRDefault="001B7350" w:rsidP="0048274E">
      <w:pPr>
        <w:spacing w:line="480" w:lineRule="auto"/>
        <w:jc w:val="both"/>
        <w:rPr>
          <w:lang w:val="en-US"/>
        </w:rPr>
      </w:pPr>
    </w:p>
    <w:p w14:paraId="29425343" w14:textId="708108DA" w:rsidR="001B7350" w:rsidRDefault="001B7350" w:rsidP="0048274E">
      <w:pPr>
        <w:spacing w:line="480" w:lineRule="auto"/>
        <w:jc w:val="both"/>
        <w:rPr>
          <w:lang w:val="en-US"/>
        </w:rPr>
      </w:pPr>
    </w:p>
    <w:p w14:paraId="213D9965" w14:textId="53327774" w:rsidR="001B7350" w:rsidRDefault="001B7350" w:rsidP="0048274E">
      <w:pPr>
        <w:spacing w:line="480" w:lineRule="auto"/>
        <w:jc w:val="both"/>
        <w:rPr>
          <w:lang w:val="en-US"/>
        </w:rPr>
      </w:pPr>
    </w:p>
    <w:p w14:paraId="521D8D15" w14:textId="44462EA4" w:rsidR="001B7350" w:rsidRPr="001B7350" w:rsidRDefault="001B7350" w:rsidP="0048274E">
      <w:pPr>
        <w:spacing w:line="480" w:lineRule="auto"/>
        <w:jc w:val="both"/>
        <w:rPr>
          <w:b/>
          <w:bCs/>
          <w:u w:val="single"/>
          <w:lang w:val="en-US"/>
        </w:rPr>
      </w:pPr>
      <w:r w:rsidRPr="001B7350">
        <w:rPr>
          <w:b/>
          <w:bCs/>
          <w:u w:val="single"/>
          <w:lang w:val="en-US"/>
        </w:rPr>
        <w:lastRenderedPageBreak/>
        <w:t>Figures</w:t>
      </w:r>
    </w:p>
    <w:p w14:paraId="22D924A7" w14:textId="77777777" w:rsidR="001B7350" w:rsidRDefault="001B7350" w:rsidP="001B7350">
      <w:r>
        <w:rPr>
          <w:noProof/>
          <w:lang w:eastAsia="en-GB"/>
        </w:rPr>
        <w:drawing>
          <wp:inline distT="0" distB="0" distL="0" distR="0" wp14:anchorId="1EB296B8" wp14:editId="444CE3F0">
            <wp:extent cx="5727700" cy="4293235"/>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gins Figure 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3235"/>
                    </a:xfrm>
                    <a:prstGeom prst="rect">
                      <a:avLst/>
                    </a:prstGeom>
                  </pic:spPr>
                </pic:pic>
              </a:graphicData>
            </a:graphic>
          </wp:inline>
        </w:drawing>
      </w:r>
    </w:p>
    <w:p w14:paraId="7F5FF122" w14:textId="77777777" w:rsidR="001B7350" w:rsidRDefault="001B7350" w:rsidP="001B7350">
      <w:pPr>
        <w:spacing w:line="480" w:lineRule="auto"/>
        <w:jc w:val="both"/>
        <w:rPr>
          <w:lang w:val="en-US"/>
        </w:rPr>
      </w:pPr>
      <w:r w:rsidRPr="00455EEC">
        <w:rPr>
          <w:b/>
          <w:bCs/>
          <w:lang w:val="en-US"/>
        </w:rPr>
        <w:t>Figure 1</w:t>
      </w:r>
      <w:r>
        <w:rPr>
          <w:lang w:val="en-US"/>
        </w:rPr>
        <w:t>.</w:t>
      </w:r>
      <w:r w:rsidRPr="00455EEC">
        <w:rPr>
          <w:lang w:val="en-US"/>
        </w:rPr>
        <w:t xml:space="preserve"> </w:t>
      </w:r>
      <w:r>
        <w:rPr>
          <w:lang w:val="en-US"/>
        </w:rPr>
        <w:t>Kaplan-Meier curve for the relationship between nodal status and local recurrence free survival (LRFS). Blue line, node negative (N–); red line, node positive without extracapsular spread (N+ no ECS); green line, node positive with extracapsular spread (N+ with ECS). SE, standard error.</w:t>
      </w:r>
    </w:p>
    <w:p w14:paraId="5378157B" w14:textId="01F7DF60" w:rsidR="001B7350" w:rsidRDefault="001B7350" w:rsidP="0048274E">
      <w:pPr>
        <w:spacing w:line="480" w:lineRule="auto"/>
        <w:jc w:val="both"/>
        <w:rPr>
          <w:lang w:val="en-US"/>
        </w:rPr>
      </w:pPr>
    </w:p>
    <w:p w14:paraId="63E6D558" w14:textId="77777777" w:rsidR="001B7350" w:rsidRDefault="001B7350" w:rsidP="001B7350">
      <w:r>
        <w:rPr>
          <w:noProof/>
          <w:lang w:val="en-US"/>
        </w:rPr>
        <w:lastRenderedPageBreak/>
        <w:drawing>
          <wp:inline distT="0" distB="0" distL="0" distR="0" wp14:anchorId="21094352" wp14:editId="7B685F93">
            <wp:extent cx="5727700" cy="429323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s 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293235"/>
                    </a:xfrm>
                    <a:prstGeom prst="rect">
                      <a:avLst/>
                    </a:prstGeom>
                  </pic:spPr>
                </pic:pic>
              </a:graphicData>
            </a:graphic>
          </wp:inline>
        </w:drawing>
      </w:r>
    </w:p>
    <w:p w14:paraId="29937EBE" w14:textId="77777777" w:rsidR="001B7350" w:rsidRDefault="001B7350" w:rsidP="001B7350"/>
    <w:p w14:paraId="1A71F679" w14:textId="77777777" w:rsidR="001B7350" w:rsidRDefault="001B7350" w:rsidP="001B7350">
      <w:pPr>
        <w:spacing w:line="480" w:lineRule="auto"/>
      </w:pPr>
      <w:r w:rsidRPr="00540627">
        <w:rPr>
          <w:b/>
          <w:bCs/>
          <w:lang w:val="en-US"/>
        </w:rPr>
        <w:t>Figure 2</w:t>
      </w:r>
      <w:r>
        <w:rPr>
          <w:lang w:val="en-US"/>
        </w:rPr>
        <w:t>. Relationship between margin classification and survival outcomes. Blue line, clear margin; red line, close margin; green line, involved not cut-through (INC-T) margin; orange line, cut-through (C-T) margin. A) Relationship between margin classification and local recurrence free survival (LRFS). B) Relationship between margin classification and disease-free survival (DFS). C) Relationship between margin classification and disease specific survival (DSS). D) Relationship between margin classification and overall survival (OS). SE, standard error</w:t>
      </w:r>
    </w:p>
    <w:p w14:paraId="27E189BC" w14:textId="77777777" w:rsidR="001B7350" w:rsidRDefault="001B7350" w:rsidP="001B7350">
      <w:r>
        <w:rPr>
          <w:noProof/>
          <w:lang w:eastAsia="en-GB"/>
        </w:rPr>
        <w:lastRenderedPageBreak/>
        <w:drawing>
          <wp:inline distT="0" distB="0" distL="0" distR="0" wp14:anchorId="569BE268" wp14:editId="35499EAD">
            <wp:extent cx="5727700" cy="5318760"/>
            <wp:effectExtent l="0" t="0" r="0"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 curve.jp2"/>
                    <pic:cNvPicPr/>
                  </pic:nvPicPr>
                  <pic:blipFill>
                    <a:blip r:embed="rId10">
                      <a:extLst>
                        <a:ext uri="{28A0092B-C50C-407E-A947-70E740481C1C}">
                          <a14:useLocalDpi xmlns:a14="http://schemas.microsoft.com/office/drawing/2010/main" val="0"/>
                        </a:ext>
                      </a:extLst>
                    </a:blip>
                    <a:stretch>
                      <a:fillRect/>
                    </a:stretch>
                  </pic:blipFill>
                  <pic:spPr>
                    <a:xfrm>
                      <a:off x="0" y="0"/>
                      <a:ext cx="5727700" cy="5318760"/>
                    </a:xfrm>
                    <a:prstGeom prst="rect">
                      <a:avLst/>
                    </a:prstGeom>
                  </pic:spPr>
                </pic:pic>
              </a:graphicData>
            </a:graphic>
          </wp:inline>
        </w:drawing>
      </w:r>
    </w:p>
    <w:p w14:paraId="126DBAA8" w14:textId="77777777" w:rsidR="001B7350" w:rsidRDefault="001B7350" w:rsidP="001B7350"/>
    <w:p w14:paraId="169E6BD7" w14:textId="77777777" w:rsidR="001B7350" w:rsidRDefault="001B7350" w:rsidP="001B7350">
      <w:pPr>
        <w:spacing w:line="480" w:lineRule="auto"/>
        <w:jc w:val="both"/>
        <w:rPr>
          <w:lang w:val="en-US"/>
        </w:rPr>
      </w:pPr>
      <w:r w:rsidRPr="00E374F9">
        <w:rPr>
          <w:b/>
          <w:bCs/>
          <w:lang w:val="en-US"/>
        </w:rPr>
        <w:t>Figure 3</w:t>
      </w:r>
      <w:r>
        <w:rPr>
          <w:lang w:val="en-US"/>
        </w:rPr>
        <w:t xml:space="preserve">. Receiver operating characteristic curve for the size of the surgical margin in relation to local recurrence excluding cut-through (C-T) margins. Point A indicates most specific threshold of 0.6mm </w:t>
      </w:r>
      <w:r>
        <w:rPr>
          <w:color w:val="000000" w:themeColor="text1"/>
          <w:lang w:val="en-US"/>
        </w:rPr>
        <w:t>(sensitivity 0.14, specificity 0.97), point B indicates most sensitive threshold of 2.7mm (sensitivity 0.41, specificity 0.71. Area under the curve (AUC) = 0.53 (95% CI 0.41 – 0.64).</w:t>
      </w:r>
    </w:p>
    <w:p w14:paraId="1D410EF0" w14:textId="77777777" w:rsidR="001B7350" w:rsidRDefault="001B7350" w:rsidP="0048274E">
      <w:pPr>
        <w:spacing w:line="480" w:lineRule="auto"/>
        <w:jc w:val="both"/>
        <w:rPr>
          <w:lang w:val="en-US"/>
        </w:rPr>
      </w:pPr>
    </w:p>
    <w:p w14:paraId="5A79C6AB" w14:textId="77777777" w:rsidR="001B7350" w:rsidRDefault="001B7350" w:rsidP="001B7350">
      <w:r>
        <w:rPr>
          <w:noProof/>
          <w:lang w:eastAsia="en-GB"/>
        </w:rPr>
        <w:lastRenderedPageBreak/>
        <w:drawing>
          <wp:inline distT="0" distB="0" distL="0" distR="0" wp14:anchorId="2202C2E2" wp14:editId="5EFB1FF5">
            <wp:extent cx="5727700" cy="2214245"/>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gins Figure 3.tiff"/>
                    <pic:cNvPicPr/>
                  </pic:nvPicPr>
                  <pic:blipFill rotWithShape="1">
                    <a:blip r:embed="rId11" cstate="print">
                      <a:extLst>
                        <a:ext uri="{28A0092B-C50C-407E-A947-70E740481C1C}">
                          <a14:useLocalDpi xmlns:a14="http://schemas.microsoft.com/office/drawing/2010/main" val="0"/>
                        </a:ext>
                      </a:extLst>
                    </a:blip>
                    <a:srcRect b="48424"/>
                    <a:stretch/>
                  </pic:blipFill>
                  <pic:spPr bwMode="auto">
                    <a:xfrm>
                      <a:off x="0" y="0"/>
                      <a:ext cx="5727700" cy="2214245"/>
                    </a:xfrm>
                    <a:prstGeom prst="rect">
                      <a:avLst/>
                    </a:prstGeom>
                    <a:ln>
                      <a:noFill/>
                    </a:ln>
                    <a:extLst>
                      <a:ext uri="{53640926-AAD7-44D8-BBD7-CCE9431645EC}">
                        <a14:shadowObscured xmlns:a14="http://schemas.microsoft.com/office/drawing/2010/main"/>
                      </a:ext>
                    </a:extLst>
                  </pic:spPr>
                </pic:pic>
              </a:graphicData>
            </a:graphic>
          </wp:inline>
        </w:drawing>
      </w:r>
    </w:p>
    <w:p w14:paraId="0CC766B1" w14:textId="77777777" w:rsidR="001B7350" w:rsidRDefault="001B7350" w:rsidP="001B7350"/>
    <w:p w14:paraId="58BB3C3D" w14:textId="77777777" w:rsidR="001B7350" w:rsidRDefault="001B7350" w:rsidP="001B7350">
      <w:pPr>
        <w:spacing w:line="480" w:lineRule="auto"/>
        <w:jc w:val="both"/>
        <w:rPr>
          <w:lang w:val="en-US"/>
        </w:rPr>
      </w:pPr>
      <w:r w:rsidRPr="00596C4B">
        <w:rPr>
          <w:b/>
          <w:bCs/>
          <w:lang w:val="en-US"/>
        </w:rPr>
        <w:t>Figure 4</w:t>
      </w:r>
      <w:r>
        <w:rPr>
          <w:lang w:val="en-US"/>
        </w:rPr>
        <w:t xml:space="preserve">. Kaplan-Meier curves demonstrating the relationship between presence of dysplasia at the margin and A) local recurrence free survival (LRFS) and B) disease free survival (DFS). Blue line, no dysplasia present at margin; red line, dysplasia present at margin. SE, standard error. </w:t>
      </w:r>
    </w:p>
    <w:p w14:paraId="75FA6B38" w14:textId="77777777" w:rsidR="001B7350" w:rsidRDefault="001B7350" w:rsidP="0048274E">
      <w:pPr>
        <w:spacing w:line="480" w:lineRule="auto"/>
        <w:jc w:val="both"/>
        <w:rPr>
          <w:lang w:val="en-US"/>
        </w:rPr>
      </w:pPr>
    </w:p>
    <w:p w14:paraId="5C51F238" w14:textId="4EC648DA" w:rsidR="00CB4D79" w:rsidRDefault="00CB4D79" w:rsidP="0048274E">
      <w:pPr>
        <w:spacing w:line="480" w:lineRule="auto"/>
        <w:jc w:val="both"/>
        <w:rPr>
          <w:lang w:val="en-US"/>
        </w:rPr>
      </w:pPr>
    </w:p>
    <w:p w14:paraId="27E5AC5D" w14:textId="3112251B" w:rsidR="00CB4D79" w:rsidRDefault="00CB4D79" w:rsidP="0048274E">
      <w:pPr>
        <w:spacing w:line="480" w:lineRule="auto"/>
        <w:jc w:val="both"/>
        <w:rPr>
          <w:lang w:val="en-US"/>
        </w:rPr>
      </w:pPr>
    </w:p>
    <w:p w14:paraId="202654ED" w14:textId="7994D2F3" w:rsidR="00CB4D79" w:rsidRDefault="00CB4D79" w:rsidP="0048274E">
      <w:pPr>
        <w:spacing w:line="480" w:lineRule="auto"/>
        <w:jc w:val="both"/>
        <w:rPr>
          <w:lang w:val="en-US"/>
        </w:rPr>
      </w:pPr>
    </w:p>
    <w:p w14:paraId="5D6D9FB9" w14:textId="51956854" w:rsidR="00CB4D79" w:rsidRDefault="00CB4D79" w:rsidP="0048274E">
      <w:pPr>
        <w:spacing w:line="480" w:lineRule="auto"/>
        <w:jc w:val="both"/>
        <w:rPr>
          <w:lang w:val="en-US"/>
        </w:rPr>
      </w:pPr>
    </w:p>
    <w:p w14:paraId="6BD03C79" w14:textId="7AA4DD63" w:rsidR="00CB4D79" w:rsidRPr="00451163" w:rsidRDefault="00CB4D79" w:rsidP="0048274E">
      <w:pPr>
        <w:spacing w:line="480" w:lineRule="auto"/>
        <w:jc w:val="both"/>
        <w:rPr>
          <w:lang w:val="en-US"/>
        </w:rPr>
      </w:pPr>
    </w:p>
    <w:sectPr w:rsidR="00CB4D79" w:rsidRPr="00451163" w:rsidSect="00B9789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C5887"/>
    <w:multiLevelType w:val="hybridMultilevel"/>
    <w:tmpl w:val="6652C048"/>
    <w:lvl w:ilvl="0" w:tplc="EE1C4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56629"/>
    <w:multiLevelType w:val="hybridMultilevel"/>
    <w:tmpl w:val="FC6672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4EB19E6"/>
    <w:multiLevelType w:val="hybridMultilevel"/>
    <w:tmpl w:val="6964B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es0vxfxsdpxaew0vovsapdx5p9zxvsftx5&quot;&gt;My EndNote Library-Converted&lt;record-ids&gt;&lt;item&gt;193&lt;/item&gt;&lt;item&gt;585&lt;/item&gt;&lt;item&gt;586&lt;/item&gt;&lt;item&gt;587&lt;/item&gt;&lt;item&gt;635&lt;/item&gt;&lt;item&gt;766&lt;/item&gt;&lt;item&gt;896&lt;/item&gt;&lt;item&gt;897&lt;/item&gt;&lt;item&gt;900&lt;/item&gt;&lt;item&gt;903&lt;/item&gt;&lt;item&gt;905&lt;/item&gt;&lt;item&gt;908&lt;/item&gt;&lt;item&gt;909&lt;/item&gt;&lt;item&gt;910&lt;/item&gt;&lt;item&gt;947&lt;/item&gt;&lt;item&gt;962&lt;/item&gt;&lt;item&gt;963&lt;/item&gt;&lt;item&gt;964&lt;/item&gt;&lt;item&gt;965&lt;/item&gt;&lt;item&gt;966&lt;/item&gt;&lt;item&gt;967&lt;/item&gt;&lt;item&gt;968&lt;/item&gt;&lt;item&gt;972&lt;/item&gt;&lt;item&gt;973&lt;/item&gt;&lt;item&gt;974&lt;/item&gt;&lt;item&gt;975&lt;/item&gt;&lt;item&gt;977&lt;/item&gt;&lt;item&gt;1908&lt;/item&gt;&lt;item&gt;1909&lt;/item&gt;&lt;/record-ids&gt;&lt;/item&gt;&lt;/Libraries&gt;"/>
  </w:docVars>
  <w:rsids>
    <w:rsidRoot w:val="00451163"/>
    <w:rsid w:val="00010A2B"/>
    <w:rsid w:val="00034018"/>
    <w:rsid w:val="00042FB1"/>
    <w:rsid w:val="00043EEC"/>
    <w:rsid w:val="0004551D"/>
    <w:rsid w:val="000468DB"/>
    <w:rsid w:val="0005360B"/>
    <w:rsid w:val="00054CDD"/>
    <w:rsid w:val="0005753B"/>
    <w:rsid w:val="00065189"/>
    <w:rsid w:val="000669AE"/>
    <w:rsid w:val="00067835"/>
    <w:rsid w:val="00072E64"/>
    <w:rsid w:val="0007363F"/>
    <w:rsid w:val="00074516"/>
    <w:rsid w:val="000769AD"/>
    <w:rsid w:val="00082DB8"/>
    <w:rsid w:val="00086512"/>
    <w:rsid w:val="00095372"/>
    <w:rsid w:val="000A6DEA"/>
    <w:rsid w:val="000D5A75"/>
    <w:rsid w:val="000E0BFB"/>
    <w:rsid w:val="000E108F"/>
    <w:rsid w:val="000E51EB"/>
    <w:rsid w:val="000E5B11"/>
    <w:rsid w:val="000F03E4"/>
    <w:rsid w:val="000F7FB5"/>
    <w:rsid w:val="001000FF"/>
    <w:rsid w:val="00100F01"/>
    <w:rsid w:val="001017BD"/>
    <w:rsid w:val="00101DBA"/>
    <w:rsid w:val="00103C29"/>
    <w:rsid w:val="00111ED4"/>
    <w:rsid w:val="001244E9"/>
    <w:rsid w:val="001248A4"/>
    <w:rsid w:val="00130A0C"/>
    <w:rsid w:val="0013192A"/>
    <w:rsid w:val="001339F0"/>
    <w:rsid w:val="001403C0"/>
    <w:rsid w:val="00140A03"/>
    <w:rsid w:val="00143305"/>
    <w:rsid w:val="001475B1"/>
    <w:rsid w:val="001503D1"/>
    <w:rsid w:val="001640AD"/>
    <w:rsid w:val="00165374"/>
    <w:rsid w:val="00165F02"/>
    <w:rsid w:val="001859EC"/>
    <w:rsid w:val="001935BA"/>
    <w:rsid w:val="00196C92"/>
    <w:rsid w:val="00197462"/>
    <w:rsid w:val="001A15F9"/>
    <w:rsid w:val="001B14C6"/>
    <w:rsid w:val="001B2556"/>
    <w:rsid w:val="001B7350"/>
    <w:rsid w:val="001C37A6"/>
    <w:rsid w:val="001C4C00"/>
    <w:rsid w:val="001C6E42"/>
    <w:rsid w:val="001D1522"/>
    <w:rsid w:val="001D332B"/>
    <w:rsid w:val="001D5644"/>
    <w:rsid w:val="001D5C53"/>
    <w:rsid w:val="001D63EF"/>
    <w:rsid w:val="001E2151"/>
    <w:rsid w:val="001E3DDA"/>
    <w:rsid w:val="001F17EC"/>
    <w:rsid w:val="001F6A92"/>
    <w:rsid w:val="00207DD9"/>
    <w:rsid w:val="002113E5"/>
    <w:rsid w:val="00214BD0"/>
    <w:rsid w:val="002170F5"/>
    <w:rsid w:val="0022296D"/>
    <w:rsid w:val="002231BC"/>
    <w:rsid w:val="00224BB2"/>
    <w:rsid w:val="00225239"/>
    <w:rsid w:val="00240E78"/>
    <w:rsid w:val="002443F0"/>
    <w:rsid w:val="00251375"/>
    <w:rsid w:val="002603AA"/>
    <w:rsid w:val="002609A2"/>
    <w:rsid w:val="00270CA0"/>
    <w:rsid w:val="00272562"/>
    <w:rsid w:val="00274CCA"/>
    <w:rsid w:val="00275F1A"/>
    <w:rsid w:val="0028461F"/>
    <w:rsid w:val="00297045"/>
    <w:rsid w:val="002A191B"/>
    <w:rsid w:val="002A3884"/>
    <w:rsid w:val="002B4A52"/>
    <w:rsid w:val="002C28C7"/>
    <w:rsid w:val="002D2F40"/>
    <w:rsid w:val="002D53CE"/>
    <w:rsid w:val="002D707C"/>
    <w:rsid w:val="002E093C"/>
    <w:rsid w:val="002E0F8F"/>
    <w:rsid w:val="002E1472"/>
    <w:rsid w:val="002E2CD2"/>
    <w:rsid w:val="002F0829"/>
    <w:rsid w:val="002F3B0E"/>
    <w:rsid w:val="002F7CCD"/>
    <w:rsid w:val="0030271C"/>
    <w:rsid w:val="00303865"/>
    <w:rsid w:val="0030620B"/>
    <w:rsid w:val="0030687A"/>
    <w:rsid w:val="0031390F"/>
    <w:rsid w:val="00314B7A"/>
    <w:rsid w:val="003222DB"/>
    <w:rsid w:val="00323A7E"/>
    <w:rsid w:val="00327798"/>
    <w:rsid w:val="003345D2"/>
    <w:rsid w:val="00340787"/>
    <w:rsid w:val="00342EB8"/>
    <w:rsid w:val="003435DB"/>
    <w:rsid w:val="003455F8"/>
    <w:rsid w:val="003464D6"/>
    <w:rsid w:val="00347370"/>
    <w:rsid w:val="00354966"/>
    <w:rsid w:val="00360EF9"/>
    <w:rsid w:val="0036224D"/>
    <w:rsid w:val="0037172C"/>
    <w:rsid w:val="00372430"/>
    <w:rsid w:val="00373BF4"/>
    <w:rsid w:val="00385376"/>
    <w:rsid w:val="00386EFE"/>
    <w:rsid w:val="003927B3"/>
    <w:rsid w:val="0039560D"/>
    <w:rsid w:val="0039710C"/>
    <w:rsid w:val="003A6E5D"/>
    <w:rsid w:val="003A75C2"/>
    <w:rsid w:val="003B0F0F"/>
    <w:rsid w:val="003B1984"/>
    <w:rsid w:val="003B43FD"/>
    <w:rsid w:val="003B57B0"/>
    <w:rsid w:val="003C347F"/>
    <w:rsid w:val="003C36AD"/>
    <w:rsid w:val="003C49C9"/>
    <w:rsid w:val="003D4817"/>
    <w:rsid w:val="003E08DD"/>
    <w:rsid w:val="003E62F6"/>
    <w:rsid w:val="003F1744"/>
    <w:rsid w:val="003F56B0"/>
    <w:rsid w:val="004024F6"/>
    <w:rsid w:val="0040567A"/>
    <w:rsid w:val="00407743"/>
    <w:rsid w:val="00410055"/>
    <w:rsid w:val="0041090D"/>
    <w:rsid w:val="00412AAB"/>
    <w:rsid w:val="00413A4F"/>
    <w:rsid w:val="00413B6C"/>
    <w:rsid w:val="00424461"/>
    <w:rsid w:val="004244E9"/>
    <w:rsid w:val="00435EE7"/>
    <w:rsid w:val="0043785B"/>
    <w:rsid w:val="00442111"/>
    <w:rsid w:val="00451163"/>
    <w:rsid w:val="00455EEC"/>
    <w:rsid w:val="00460017"/>
    <w:rsid w:val="00460591"/>
    <w:rsid w:val="004608D9"/>
    <w:rsid w:val="004618E1"/>
    <w:rsid w:val="004632BE"/>
    <w:rsid w:val="004676D7"/>
    <w:rsid w:val="00474B84"/>
    <w:rsid w:val="00477D61"/>
    <w:rsid w:val="0048170E"/>
    <w:rsid w:val="0048274E"/>
    <w:rsid w:val="00482AA1"/>
    <w:rsid w:val="00483562"/>
    <w:rsid w:val="00483DE8"/>
    <w:rsid w:val="00484F7D"/>
    <w:rsid w:val="00490C8D"/>
    <w:rsid w:val="00491D3A"/>
    <w:rsid w:val="0049240F"/>
    <w:rsid w:val="004939B5"/>
    <w:rsid w:val="00493CA1"/>
    <w:rsid w:val="004A7176"/>
    <w:rsid w:val="004B0607"/>
    <w:rsid w:val="004B2493"/>
    <w:rsid w:val="004B5820"/>
    <w:rsid w:val="004B6850"/>
    <w:rsid w:val="004C1E8A"/>
    <w:rsid w:val="004C2001"/>
    <w:rsid w:val="004D4AE5"/>
    <w:rsid w:val="004D61B5"/>
    <w:rsid w:val="004E01D8"/>
    <w:rsid w:val="004E7AC7"/>
    <w:rsid w:val="00501159"/>
    <w:rsid w:val="00501178"/>
    <w:rsid w:val="00503393"/>
    <w:rsid w:val="00504456"/>
    <w:rsid w:val="005102D7"/>
    <w:rsid w:val="00511F9F"/>
    <w:rsid w:val="00513B2F"/>
    <w:rsid w:val="00523370"/>
    <w:rsid w:val="0052351D"/>
    <w:rsid w:val="00527BC8"/>
    <w:rsid w:val="00530FF1"/>
    <w:rsid w:val="00540627"/>
    <w:rsid w:val="0054539E"/>
    <w:rsid w:val="005455BD"/>
    <w:rsid w:val="005517ED"/>
    <w:rsid w:val="00553DC5"/>
    <w:rsid w:val="00563AE2"/>
    <w:rsid w:val="00570F92"/>
    <w:rsid w:val="005767A0"/>
    <w:rsid w:val="00577F37"/>
    <w:rsid w:val="00585EA5"/>
    <w:rsid w:val="00586816"/>
    <w:rsid w:val="00596C4B"/>
    <w:rsid w:val="00596FAC"/>
    <w:rsid w:val="005A67F7"/>
    <w:rsid w:val="005A7683"/>
    <w:rsid w:val="005B27F7"/>
    <w:rsid w:val="005C52BE"/>
    <w:rsid w:val="005D4F0D"/>
    <w:rsid w:val="005D5419"/>
    <w:rsid w:val="005E2685"/>
    <w:rsid w:val="005E469E"/>
    <w:rsid w:val="005F3B7A"/>
    <w:rsid w:val="005F3E01"/>
    <w:rsid w:val="005F6026"/>
    <w:rsid w:val="006011E5"/>
    <w:rsid w:val="00605706"/>
    <w:rsid w:val="00606A96"/>
    <w:rsid w:val="00606CBF"/>
    <w:rsid w:val="00607FF7"/>
    <w:rsid w:val="00615E3E"/>
    <w:rsid w:val="00616BA0"/>
    <w:rsid w:val="00617144"/>
    <w:rsid w:val="0062124A"/>
    <w:rsid w:val="00631068"/>
    <w:rsid w:val="006444A8"/>
    <w:rsid w:val="006453CA"/>
    <w:rsid w:val="00655060"/>
    <w:rsid w:val="00655ABD"/>
    <w:rsid w:val="00663B8B"/>
    <w:rsid w:val="00667563"/>
    <w:rsid w:val="00671A71"/>
    <w:rsid w:val="00672723"/>
    <w:rsid w:val="006738A7"/>
    <w:rsid w:val="0067662D"/>
    <w:rsid w:val="00676A2C"/>
    <w:rsid w:val="006802B3"/>
    <w:rsid w:val="0068070C"/>
    <w:rsid w:val="00685B75"/>
    <w:rsid w:val="00686411"/>
    <w:rsid w:val="006922A4"/>
    <w:rsid w:val="00694B8E"/>
    <w:rsid w:val="006A048F"/>
    <w:rsid w:val="006A5700"/>
    <w:rsid w:val="006A5B47"/>
    <w:rsid w:val="006B53B1"/>
    <w:rsid w:val="006B798D"/>
    <w:rsid w:val="006C7924"/>
    <w:rsid w:val="006D0A20"/>
    <w:rsid w:val="006D27EA"/>
    <w:rsid w:val="006D6BEB"/>
    <w:rsid w:val="006E2CF2"/>
    <w:rsid w:val="006E7085"/>
    <w:rsid w:val="006E7DAC"/>
    <w:rsid w:val="006F3618"/>
    <w:rsid w:val="006F5590"/>
    <w:rsid w:val="006F61D2"/>
    <w:rsid w:val="006F6422"/>
    <w:rsid w:val="007054E8"/>
    <w:rsid w:val="00724E9E"/>
    <w:rsid w:val="007270A8"/>
    <w:rsid w:val="007337C6"/>
    <w:rsid w:val="007437CC"/>
    <w:rsid w:val="00745F26"/>
    <w:rsid w:val="00757B8D"/>
    <w:rsid w:val="00760144"/>
    <w:rsid w:val="00762C5E"/>
    <w:rsid w:val="00765ABD"/>
    <w:rsid w:val="007678DD"/>
    <w:rsid w:val="00781E1A"/>
    <w:rsid w:val="007A4CF3"/>
    <w:rsid w:val="007A5937"/>
    <w:rsid w:val="007B00CD"/>
    <w:rsid w:val="007B1603"/>
    <w:rsid w:val="007B242D"/>
    <w:rsid w:val="007B245B"/>
    <w:rsid w:val="007B708C"/>
    <w:rsid w:val="007D349A"/>
    <w:rsid w:val="007F680C"/>
    <w:rsid w:val="0080714C"/>
    <w:rsid w:val="00813989"/>
    <w:rsid w:val="00817238"/>
    <w:rsid w:val="00830A1F"/>
    <w:rsid w:val="00837B13"/>
    <w:rsid w:val="00840445"/>
    <w:rsid w:val="00846052"/>
    <w:rsid w:val="00854E58"/>
    <w:rsid w:val="0085582F"/>
    <w:rsid w:val="00855A1E"/>
    <w:rsid w:val="00855E86"/>
    <w:rsid w:val="008576AB"/>
    <w:rsid w:val="008671AA"/>
    <w:rsid w:val="008768C6"/>
    <w:rsid w:val="00884706"/>
    <w:rsid w:val="00893838"/>
    <w:rsid w:val="008A1488"/>
    <w:rsid w:val="008A7AD1"/>
    <w:rsid w:val="008B06FC"/>
    <w:rsid w:val="008C1AC5"/>
    <w:rsid w:val="008C6512"/>
    <w:rsid w:val="008D1E20"/>
    <w:rsid w:val="008D4092"/>
    <w:rsid w:val="008D4CF4"/>
    <w:rsid w:val="008F1E7A"/>
    <w:rsid w:val="008F4770"/>
    <w:rsid w:val="008F746D"/>
    <w:rsid w:val="008F763B"/>
    <w:rsid w:val="008F7B70"/>
    <w:rsid w:val="009018F8"/>
    <w:rsid w:val="009046F0"/>
    <w:rsid w:val="00906C14"/>
    <w:rsid w:val="009120DE"/>
    <w:rsid w:val="0092161D"/>
    <w:rsid w:val="009251C0"/>
    <w:rsid w:val="00927716"/>
    <w:rsid w:val="009304CC"/>
    <w:rsid w:val="0093064E"/>
    <w:rsid w:val="009346BC"/>
    <w:rsid w:val="00934A23"/>
    <w:rsid w:val="009358BB"/>
    <w:rsid w:val="00941288"/>
    <w:rsid w:val="0094138F"/>
    <w:rsid w:val="0094428B"/>
    <w:rsid w:val="0094546B"/>
    <w:rsid w:val="00954C79"/>
    <w:rsid w:val="0095647C"/>
    <w:rsid w:val="00957096"/>
    <w:rsid w:val="00965ABA"/>
    <w:rsid w:val="00971E2C"/>
    <w:rsid w:val="009756B1"/>
    <w:rsid w:val="00980DD6"/>
    <w:rsid w:val="00982271"/>
    <w:rsid w:val="009849FB"/>
    <w:rsid w:val="00995B96"/>
    <w:rsid w:val="0099639E"/>
    <w:rsid w:val="009A6B88"/>
    <w:rsid w:val="009B25A5"/>
    <w:rsid w:val="009C2C4A"/>
    <w:rsid w:val="009C2F8F"/>
    <w:rsid w:val="009D2828"/>
    <w:rsid w:val="009D465E"/>
    <w:rsid w:val="009D6574"/>
    <w:rsid w:val="009E2636"/>
    <w:rsid w:val="009E456C"/>
    <w:rsid w:val="009E5B01"/>
    <w:rsid w:val="009E6D3B"/>
    <w:rsid w:val="00A00A1B"/>
    <w:rsid w:val="00A06F4E"/>
    <w:rsid w:val="00A135C0"/>
    <w:rsid w:val="00A23B94"/>
    <w:rsid w:val="00A23BB2"/>
    <w:rsid w:val="00A24288"/>
    <w:rsid w:val="00A2776C"/>
    <w:rsid w:val="00A32970"/>
    <w:rsid w:val="00A37E4F"/>
    <w:rsid w:val="00A42A29"/>
    <w:rsid w:val="00A44551"/>
    <w:rsid w:val="00A503A0"/>
    <w:rsid w:val="00A51E39"/>
    <w:rsid w:val="00A5275F"/>
    <w:rsid w:val="00A534C9"/>
    <w:rsid w:val="00A536BC"/>
    <w:rsid w:val="00A62AFA"/>
    <w:rsid w:val="00A7154F"/>
    <w:rsid w:val="00A73AB0"/>
    <w:rsid w:val="00A73D5A"/>
    <w:rsid w:val="00A901BE"/>
    <w:rsid w:val="00A920E6"/>
    <w:rsid w:val="00A96ED5"/>
    <w:rsid w:val="00AA0969"/>
    <w:rsid w:val="00AA25AF"/>
    <w:rsid w:val="00AA648B"/>
    <w:rsid w:val="00AA6DF5"/>
    <w:rsid w:val="00AB1FE3"/>
    <w:rsid w:val="00AB442C"/>
    <w:rsid w:val="00AC0E4A"/>
    <w:rsid w:val="00AD0FD9"/>
    <w:rsid w:val="00AE4BCE"/>
    <w:rsid w:val="00AE5924"/>
    <w:rsid w:val="00AF2F07"/>
    <w:rsid w:val="00B00A4C"/>
    <w:rsid w:val="00B12E38"/>
    <w:rsid w:val="00B17426"/>
    <w:rsid w:val="00B27F4F"/>
    <w:rsid w:val="00B3162D"/>
    <w:rsid w:val="00B31DEF"/>
    <w:rsid w:val="00B3700A"/>
    <w:rsid w:val="00B4154C"/>
    <w:rsid w:val="00B460E1"/>
    <w:rsid w:val="00B474AB"/>
    <w:rsid w:val="00B47D0B"/>
    <w:rsid w:val="00B568B7"/>
    <w:rsid w:val="00B732D1"/>
    <w:rsid w:val="00B74298"/>
    <w:rsid w:val="00B777EB"/>
    <w:rsid w:val="00B90498"/>
    <w:rsid w:val="00B91EAA"/>
    <w:rsid w:val="00B943D0"/>
    <w:rsid w:val="00B97898"/>
    <w:rsid w:val="00BA0938"/>
    <w:rsid w:val="00BA1D6A"/>
    <w:rsid w:val="00BA47FC"/>
    <w:rsid w:val="00BA6AE7"/>
    <w:rsid w:val="00BA75D3"/>
    <w:rsid w:val="00BB4DF4"/>
    <w:rsid w:val="00BC0FC8"/>
    <w:rsid w:val="00BC2A03"/>
    <w:rsid w:val="00BC3C6E"/>
    <w:rsid w:val="00BD31C0"/>
    <w:rsid w:val="00BE122C"/>
    <w:rsid w:val="00BE577D"/>
    <w:rsid w:val="00BE7E8B"/>
    <w:rsid w:val="00BF02FD"/>
    <w:rsid w:val="00BF1FD0"/>
    <w:rsid w:val="00BF7D59"/>
    <w:rsid w:val="00C03367"/>
    <w:rsid w:val="00C03E04"/>
    <w:rsid w:val="00C14C04"/>
    <w:rsid w:val="00C21F8F"/>
    <w:rsid w:val="00C247BB"/>
    <w:rsid w:val="00C31CC8"/>
    <w:rsid w:val="00C340E0"/>
    <w:rsid w:val="00C4443A"/>
    <w:rsid w:val="00C46C4F"/>
    <w:rsid w:val="00C4769C"/>
    <w:rsid w:val="00C50B65"/>
    <w:rsid w:val="00C50CD4"/>
    <w:rsid w:val="00C519CF"/>
    <w:rsid w:val="00C52BC9"/>
    <w:rsid w:val="00C702FC"/>
    <w:rsid w:val="00C7605F"/>
    <w:rsid w:val="00C77103"/>
    <w:rsid w:val="00C83F46"/>
    <w:rsid w:val="00C8515F"/>
    <w:rsid w:val="00C8520E"/>
    <w:rsid w:val="00C858F2"/>
    <w:rsid w:val="00C8687B"/>
    <w:rsid w:val="00C9271A"/>
    <w:rsid w:val="00C93B10"/>
    <w:rsid w:val="00C96000"/>
    <w:rsid w:val="00CA1F81"/>
    <w:rsid w:val="00CA69E3"/>
    <w:rsid w:val="00CB4D79"/>
    <w:rsid w:val="00CB53E5"/>
    <w:rsid w:val="00CB6961"/>
    <w:rsid w:val="00CC0A06"/>
    <w:rsid w:val="00CD5B74"/>
    <w:rsid w:val="00CD5DF2"/>
    <w:rsid w:val="00CE397C"/>
    <w:rsid w:val="00CF155B"/>
    <w:rsid w:val="00CF1AC5"/>
    <w:rsid w:val="00CF5D8D"/>
    <w:rsid w:val="00D00DBB"/>
    <w:rsid w:val="00D05709"/>
    <w:rsid w:val="00D121EF"/>
    <w:rsid w:val="00D20D34"/>
    <w:rsid w:val="00D33C19"/>
    <w:rsid w:val="00D372D8"/>
    <w:rsid w:val="00D37DD3"/>
    <w:rsid w:val="00D43F57"/>
    <w:rsid w:val="00D461F7"/>
    <w:rsid w:val="00D4686B"/>
    <w:rsid w:val="00D5426D"/>
    <w:rsid w:val="00D6044F"/>
    <w:rsid w:val="00D82D6E"/>
    <w:rsid w:val="00D85075"/>
    <w:rsid w:val="00D87441"/>
    <w:rsid w:val="00D91A6B"/>
    <w:rsid w:val="00D9202D"/>
    <w:rsid w:val="00D96227"/>
    <w:rsid w:val="00DA5D08"/>
    <w:rsid w:val="00DB0327"/>
    <w:rsid w:val="00DB699C"/>
    <w:rsid w:val="00DC6DFE"/>
    <w:rsid w:val="00DD5A45"/>
    <w:rsid w:val="00DE1836"/>
    <w:rsid w:val="00DE3BE1"/>
    <w:rsid w:val="00DE7F6A"/>
    <w:rsid w:val="00E02379"/>
    <w:rsid w:val="00E074D6"/>
    <w:rsid w:val="00E10C0A"/>
    <w:rsid w:val="00E113A0"/>
    <w:rsid w:val="00E12412"/>
    <w:rsid w:val="00E152CB"/>
    <w:rsid w:val="00E153D9"/>
    <w:rsid w:val="00E26537"/>
    <w:rsid w:val="00E30C43"/>
    <w:rsid w:val="00E30E16"/>
    <w:rsid w:val="00E34C9F"/>
    <w:rsid w:val="00E374F9"/>
    <w:rsid w:val="00E40C10"/>
    <w:rsid w:val="00E418E4"/>
    <w:rsid w:val="00E41AAC"/>
    <w:rsid w:val="00E41E39"/>
    <w:rsid w:val="00E4440D"/>
    <w:rsid w:val="00E47037"/>
    <w:rsid w:val="00E50AC5"/>
    <w:rsid w:val="00E524E4"/>
    <w:rsid w:val="00E530B2"/>
    <w:rsid w:val="00E60704"/>
    <w:rsid w:val="00E63090"/>
    <w:rsid w:val="00E75ABE"/>
    <w:rsid w:val="00E80E99"/>
    <w:rsid w:val="00E829C1"/>
    <w:rsid w:val="00E906D2"/>
    <w:rsid w:val="00E92C53"/>
    <w:rsid w:val="00E92C65"/>
    <w:rsid w:val="00E97760"/>
    <w:rsid w:val="00E978F9"/>
    <w:rsid w:val="00EA7DE2"/>
    <w:rsid w:val="00EB3AF3"/>
    <w:rsid w:val="00EC084B"/>
    <w:rsid w:val="00EC39FF"/>
    <w:rsid w:val="00EC4BBB"/>
    <w:rsid w:val="00ED717D"/>
    <w:rsid w:val="00EE518A"/>
    <w:rsid w:val="00EF514E"/>
    <w:rsid w:val="00EF56CA"/>
    <w:rsid w:val="00F0407D"/>
    <w:rsid w:val="00F04662"/>
    <w:rsid w:val="00F04E57"/>
    <w:rsid w:val="00F0678D"/>
    <w:rsid w:val="00F2250A"/>
    <w:rsid w:val="00F22927"/>
    <w:rsid w:val="00F22CA3"/>
    <w:rsid w:val="00F253E5"/>
    <w:rsid w:val="00F256E9"/>
    <w:rsid w:val="00F27DC8"/>
    <w:rsid w:val="00F37BC5"/>
    <w:rsid w:val="00F40264"/>
    <w:rsid w:val="00F533C8"/>
    <w:rsid w:val="00F53EED"/>
    <w:rsid w:val="00F61015"/>
    <w:rsid w:val="00F73640"/>
    <w:rsid w:val="00F74251"/>
    <w:rsid w:val="00F76779"/>
    <w:rsid w:val="00F77909"/>
    <w:rsid w:val="00F77BE0"/>
    <w:rsid w:val="00F944C4"/>
    <w:rsid w:val="00F971D6"/>
    <w:rsid w:val="00FA0920"/>
    <w:rsid w:val="00FA6BE8"/>
    <w:rsid w:val="00FB0EB7"/>
    <w:rsid w:val="00FB5897"/>
    <w:rsid w:val="00FC2355"/>
    <w:rsid w:val="00FC4DC4"/>
    <w:rsid w:val="00FD6152"/>
    <w:rsid w:val="00FD6FC1"/>
    <w:rsid w:val="00FE09A1"/>
    <w:rsid w:val="00FE2612"/>
    <w:rsid w:val="00FE2783"/>
    <w:rsid w:val="00FE7C71"/>
    <w:rsid w:val="00FF2149"/>
    <w:rsid w:val="00FF56B8"/>
    <w:rsid w:val="00FF6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CD045"/>
  <w15:docId w15:val="{7A48126C-05B8-8148-B2B0-A8073BF42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51163"/>
    <w:rPr>
      <w:b/>
      <w:bCs/>
    </w:rPr>
  </w:style>
  <w:style w:type="paragraph" w:styleId="NormalWeb">
    <w:name w:val="Normal (Web)"/>
    <w:basedOn w:val="Normal"/>
    <w:uiPriority w:val="99"/>
    <w:semiHidden/>
    <w:unhideWhenUsed/>
    <w:rsid w:val="0045116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51163"/>
    <w:rPr>
      <w:i/>
      <w:iCs/>
    </w:rPr>
  </w:style>
  <w:style w:type="character" w:customStyle="1" w:styleId="apple-converted-space">
    <w:name w:val="apple-converted-space"/>
    <w:basedOn w:val="DefaultParagraphFont"/>
    <w:rsid w:val="00451163"/>
  </w:style>
  <w:style w:type="paragraph" w:styleId="ListParagraph">
    <w:name w:val="List Paragraph"/>
    <w:basedOn w:val="Normal"/>
    <w:uiPriority w:val="34"/>
    <w:qFormat/>
    <w:rsid w:val="00413A4F"/>
    <w:pPr>
      <w:ind w:left="720"/>
      <w:contextualSpacing/>
    </w:pPr>
  </w:style>
  <w:style w:type="paragraph" w:customStyle="1" w:styleId="Default">
    <w:name w:val="Default"/>
    <w:rsid w:val="004E7AC7"/>
    <w:pPr>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4E7A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7AC7"/>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E10C0A"/>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E10C0A"/>
    <w:rPr>
      <w:rFonts w:ascii="Calibri" w:hAnsi="Calibri" w:cs="Calibri"/>
      <w:lang w:val="en-US"/>
    </w:rPr>
  </w:style>
  <w:style w:type="paragraph" w:customStyle="1" w:styleId="EndNoteBibliography">
    <w:name w:val="EndNote Bibliography"/>
    <w:basedOn w:val="Normal"/>
    <w:link w:val="EndNoteBibliographyChar"/>
    <w:rsid w:val="00E10C0A"/>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E10C0A"/>
    <w:rPr>
      <w:rFonts w:ascii="Calibri" w:hAnsi="Calibri" w:cs="Calibri"/>
      <w:lang w:val="en-US"/>
    </w:rPr>
  </w:style>
  <w:style w:type="table" w:styleId="TableGrid">
    <w:name w:val="Table Grid"/>
    <w:basedOn w:val="TableNormal"/>
    <w:uiPriority w:val="39"/>
    <w:rsid w:val="00CB4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DDA"/>
    <w:rPr>
      <w:color w:val="0563C1" w:themeColor="hyperlink"/>
      <w:u w:val="single"/>
    </w:rPr>
  </w:style>
  <w:style w:type="character" w:customStyle="1" w:styleId="UnresolvedMention1">
    <w:name w:val="Unresolved Mention1"/>
    <w:basedOn w:val="DefaultParagraphFont"/>
    <w:uiPriority w:val="99"/>
    <w:semiHidden/>
    <w:unhideWhenUsed/>
    <w:rsid w:val="001E3DDA"/>
    <w:rPr>
      <w:color w:val="605E5C"/>
      <w:shd w:val="clear" w:color="auto" w:fill="E1DFDD"/>
    </w:rPr>
  </w:style>
  <w:style w:type="character" w:styleId="CommentReference">
    <w:name w:val="annotation reference"/>
    <w:basedOn w:val="DefaultParagraphFont"/>
    <w:uiPriority w:val="99"/>
    <w:semiHidden/>
    <w:unhideWhenUsed/>
    <w:rsid w:val="0007363F"/>
    <w:rPr>
      <w:sz w:val="16"/>
      <w:szCs w:val="16"/>
    </w:rPr>
  </w:style>
  <w:style w:type="paragraph" w:styleId="CommentText">
    <w:name w:val="annotation text"/>
    <w:basedOn w:val="Normal"/>
    <w:link w:val="CommentTextChar"/>
    <w:uiPriority w:val="99"/>
    <w:unhideWhenUsed/>
    <w:rsid w:val="0007363F"/>
    <w:rPr>
      <w:sz w:val="20"/>
      <w:szCs w:val="20"/>
    </w:rPr>
  </w:style>
  <w:style w:type="character" w:customStyle="1" w:styleId="CommentTextChar">
    <w:name w:val="Comment Text Char"/>
    <w:basedOn w:val="DefaultParagraphFont"/>
    <w:link w:val="CommentText"/>
    <w:uiPriority w:val="99"/>
    <w:rsid w:val="0007363F"/>
    <w:rPr>
      <w:sz w:val="20"/>
      <w:szCs w:val="20"/>
    </w:rPr>
  </w:style>
  <w:style w:type="paragraph" w:styleId="CommentSubject">
    <w:name w:val="annotation subject"/>
    <w:basedOn w:val="CommentText"/>
    <w:next w:val="CommentText"/>
    <w:link w:val="CommentSubjectChar"/>
    <w:uiPriority w:val="99"/>
    <w:semiHidden/>
    <w:unhideWhenUsed/>
    <w:rsid w:val="0007363F"/>
    <w:rPr>
      <w:b/>
      <w:bCs/>
    </w:rPr>
  </w:style>
  <w:style w:type="character" w:customStyle="1" w:styleId="CommentSubjectChar">
    <w:name w:val="Comment Subject Char"/>
    <w:basedOn w:val="CommentTextChar"/>
    <w:link w:val="CommentSubject"/>
    <w:uiPriority w:val="99"/>
    <w:semiHidden/>
    <w:rsid w:val="0007363F"/>
    <w:rPr>
      <w:b/>
      <w:bCs/>
      <w:sz w:val="20"/>
      <w:szCs w:val="20"/>
    </w:rPr>
  </w:style>
  <w:style w:type="paragraph" w:styleId="Revision">
    <w:name w:val="Revision"/>
    <w:hidden/>
    <w:uiPriority w:val="99"/>
    <w:semiHidden/>
    <w:rsid w:val="00CD5B74"/>
  </w:style>
  <w:style w:type="character" w:styleId="UnresolvedMention">
    <w:name w:val="Unresolved Mention"/>
    <w:basedOn w:val="DefaultParagraphFont"/>
    <w:uiPriority w:val="99"/>
    <w:semiHidden/>
    <w:unhideWhenUsed/>
    <w:rsid w:val="00655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0749">
      <w:bodyDiv w:val="1"/>
      <w:marLeft w:val="0"/>
      <w:marRight w:val="0"/>
      <w:marTop w:val="0"/>
      <w:marBottom w:val="0"/>
      <w:divBdr>
        <w:top w:val="none" w:sz="0" w:space="0" w:color="auto"/>
        <w:left w:val="none" w:sz="0" w:space="0" w:color="auto"/>
        <w:bottom w:val="none" w:sz="0" w:space="0" w:color="auto"/>
        <w:right w:val="none" w:sz="0" w:space="0" w:color="auto"/>
      </w:divBdr>
    </w:div>
    <w:div w:id="452940802">
      <w:bodyDiv w:val="1"/>
      <w:marLeft w:val="0"/>
      <w:marRight w:val="0"/>
      <w:marTop w:val="0"/>
      <w:marBottom w:val="0"/>
      <w:divBdr>
        <w:top w:val="none" w:sz="0" w:space="0" w:color="auto"/>
        <w:left w:val="none" w:sz="0" w:space="0" w:color="auto"/>
        <w:bottom w:val="none" w:sz="0" w:space="0" w:color="auto"/>
        <w:right w:val="none" w:sz="0" w:space="0" w:color="auto"/>
      </w:divBdr>
    </w:div>
    <w:div w:id="715593435">
      <w:bodyDiv w:val="1"/>
      <w:marLeft w:val="0"/>
      <w:marRight w:val="0"/>
      <w:marTop w:val="0"/>
      <w:marBottom w:val="0"/>
      <w:divBdr>
        <w:top w:val="none" w:sz="0" w:space="0" w:color="auto"/>
        <w:left w:val="none" w:sz="0" w:space="0" w:color="auto"/>
        <w:bottom w:val="none" w:sz="0" w:space="0" w:color="auto"/>
        <w:right w:val="none" w:sz="0" w:space="0" w:color="auto"/>
      </w:divBdr>
    </w:div>
    <w:div w:id="1006054315">
      <w:bodyDiv w:val="1"/>
      <w:marLeft w:val="0"/>
      <w:marRight w:val="0"/>
      <w:marTop w:val="0"/>
      <w:marBottom w:val="0"/>
      <w:divBdr>
        <w:top w:val="none" w:sz="0" w:space="0" w:color="auto"/>
        <w:left w:val="none" w:sz="0" w:space="0" w:color="auto"/>
        <w:bottom w:val="none" w:sz="0" w:space="0" w:color="auto"/>
        <w:right w:val="none" w:sz="0" w:space="0" w:color="auto"/>
      </w:divBdr>
    </w:div>
    <w:div w:id="1340615628">
      <w:bodyDiv w:val="1"/>
      <w:marLeft w:val="0"/>
      <w:marRight w:val="0"/>
      <w:marTop w:val="0"/>
      <w:marBottom w:val="0"/>
      <w:divBdr>
        <w:top w:val="none" w:sz="0" w:space="0" w:color="auto"/>
        <w:left w:val="none" w:sz="0" w:space="0" w:color="auto"/>
        <w:bottom w:val="none" w:sz="0" w:space="0" w:color="auto"/>
        <w:right w:val="none" w:sz="0" w:space="0" w:color="auto"/>
      </w:divBdr>
    </w:div>
    <w:div w:id="169699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nccn.org/professionals/physician_gls/pdf/hea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nrogers62@icloud.com" TargetMode="Externa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8B870-67D1-124D-A15E-79989E1C2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6867</Words>
  <Characters>39144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Bajwa, Mandeep</dc:creator>
  <cp:keywords/>
  <dc:description/>
  <cp:lastModifiedBy>Bajwa, Mandeep</cp:lastModifiedBy>
  <cp:revision>1</cp:revision>
  <cp:lastPrinted>2020-02-05T12:46:00Z</cp:lastPrinted>
  <dcterms:created xsi:type="dcterms:W3CDTF">2020-07-11T14:39:00Z</dcterms:created>
  <dcterms:modified xsi:type="dcterms:W3CDTF">2020-07-16T16:31:00Z</dcterms:modified>
</cp:coreProperties>
</file>