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BA66" w14:textId="7D3CE211" w:rsidR="003C7DB3" w:rsidRPr="00C52707" w:rsidRDefault="008F7096" w:rsidP="00033706">
      <w:pPr>
        <w:spacing w:line="360" w:lineRule="auto"/>
        <w:jc w:val="both"/>
        <w:rPr>
          <w:rFonts w:cstheme="minorHAnsi"/>
          <w:b/>
        </w:rPr>
      </w:pPr>
      <w:r w:rsidRPr="00C52707">
        <w:rPr>
          <w:rFonts w:cstheme="minorHAnsi"/>
          <w:b/>
          <w:color w:val="222222"/>
          <w:shd w:val="clear" w:color="auto" w:fill="FFFFFF"/>
        </w:rPr>
        <w:t xml:space="preserve">An Update </w:t>
      </w:r>
      <w:r w:rsidR="0080277C" w:rsidRPr="00C52707">
        <w:rPr>
          <w:rFonts w:cstheme="minorHAnsi"/>
          <w:b/>
          <w:color w:val="222222"/>
          <w:shd w:val="clear" w:color="auto" w:fill="FFFFFF"/>
        </w:rPr>
        <w:t>on</w:t>
      </w:r>
      <w:r w:rsidRPr="00C52707">
        <w:rPr>
          <w:rFonts w:cstheme="minorHAnsi"/>
          <w:b/>
          <w:color w:val="222222"/>
          <w:shd w:val="clear" w:color="auto" w:fill="FFFFFF"/>
        </w:rPr>
        <w:t xml:space="preserve"> The General Management Approach </w:t>
      </w:r>
      <w:r w:rsidR="0080277C" w:rsidRPr="00C52707">
        <w:rPr>
          <w:rFonts w:cstheme="minorHAnsi"/>
          <w:b/>
          <w:color w:val="222222"/>
          <w:shd w:val="clear" w:color="auto" w:fill="FFFFFF"/>
        </w:rPr>
        <w:t>to</w:t>
      </w:r>
      <w:r w:rsidRPr="00C52707">
        <w:rPr>
          <w:rFonts w:cstheme="minorHAnsi"/>
          <w:b/>
          <w:color w:val="222222"/>
          <w:shd w:val="clear" w:color="auto" w:fill="FFFFFF"/>
        </w:rPr>
        <w:t xml:space="preserve"> Common </w:t>
      </w:r>
      <w:proofErr w:type="spellStart"/>
      <w:r w:rsidRPr="00C52707">
        <w:rPr>
          <w:rFonts w:cstheme="minorHAnsi"/>
          <w:b/>
          <w:color w:val="222222"/>
          <w:shd w:val="clear" w:color="auto" w:fill="FFFFFF"/>
        </w:rPr>
        <w:t>V</w:t>
      </w:r>
      <w:r w:rsidR="003C7DB3" w:rsidRPr="00C52707">
        <w:rPr>
          <w:rFonts w:cstheme="minorHAnsi"/>
          <w:b/>
          <w:color w:val="222222"/>
          <w:shd w:val="clear" w:color="auto" w:fill="FFFFFF"/>
        </w:rPr>
        <w:t>asculitides</w:t>
      </w:r>
      <w:proofErr w:type="spellEnd"/>
    </w:p>
    <w:p w14:paraId="36EF97DB" w14:textId="67364246" w:rsidR="00295E44" w:rsidRPr="00C52707" w:rsidRDefault="00677DBA" w:rsidP="00033706">
      <w:pPr>
        <w:pBdr>
          <w:bottom w:val="single" w:sz="12" w:space="1" w:color="auto"/>
        </w:pBdr>
        <w:spacing w:line="360" w:lineRule="auto"/>
        <w:jc w:val="both"/>
        <w:rPr>
          <w:rFonts w:cstheme="minorHAnsi"/>
        </w:rPr>
      </w:pPr>
      <w:proofErr w:type="spellStart"/>
      <w:r w:rsidRPr="00C52707">
        <w:rPr>
          <w:rFonts w:cstheme="minorHAnsi"/>
        </w:rPr>
        <w:t>Mooikhin</w:t>
      </w:r>
      <w:proofErr w:type="spellEnd"/>
      <w:r w:rsidRPr="00C52707">
        <w:rPr>
          <w:rFonts w:cstheme="minorHAnsi"/>
        </w:rPr>
        <w:t xml:space="preserve"> Hng</w:t>
      </w:r>
      <w:r w:rsidRPr="00C52707">
        <w:rPr>
          <w:rFonts w:cstheme="minorHAnsi"/>
          <w:vertAlign w:val="superscript"/>
        </w:rPr>
        <w:t>1</w:t>
      </w:r>
      <w:r w:rsidRPr="00C52707">
        <w:rPr>
          <w:rFonts w:cstheme="minorHAnsi"/>
        </w:rPr>
        <w:t>, Sizheng Steven Zhao</w:t>
      </w:r>
      <w:r w:rsidRPr="00C52707">
        <w:rPr>
          <w:rFonts w:cstheme="minorHAnsi"/>
          <w:vertAlign w:val="superscript"/>
        </w:rPr>
        <w:t>1,2</w:t>
      </w:r>
      <w:r w:rsidRPr="00C52707">
        <w:rPr>
          <w:rFonts w:cstheme="minorHAnsi"/>
        </w:rPr>
        <w:t>, Robert J Moots</w:t>
      </w:r>
      <w:r w:rsidRPr="00C52707">
        <w:rPr>
          <w:rFonts w:cstheme="minorHAnsi"/>
          <w:vertAlign w:val="superscript"/>
        </w:rPr>
        <w:t>1,3</w:t>
      </w:r>
    </w:p>
    <w:p w14:paraId="01F60BDD" w14:textId="6BECD0BD" w:rsidR="003C7DB3" w:rsidRPr="00C52707" w:rsidRDefault="00024E06" w:rsidP="00033706">
      <w:pPr>
        <w:pBdr>
          <w:bottom w:val="single" w:sz="12" w:space="1" w:color="auto"/>
        </w:pBdr>
        <w:spacing w:line="360" w:lineRule="auto"/>
        <w:jc w:val="both"/>
        <w:rPr>
          <w:rFonts w:cstheme="minorHAnsi"/>
        </w:rPr>
      </w:pPr>
      <w:r w:rsidRPr="00C52707">
        <w:rPr>
          <w:rFonts w:cstheme="minorHAnsi"/>
        </w:rPr>
        <w:t xml:space="preserve">1 </w:t>
      </w:r>
      <w:r w:rsidR="00677DBA" w:rsidRPr="00C52707">
        <w:rPr>
          <w:rFonts w:cstheme="minorHAnsi"/>
        </w:rPr>
        <w:t>Department of Rheumatology, Aintree University Hospital, Liverpool University Hospitals NHS Foundation Trust, Lower Lane, L9 7AL</w:t>
      </w:r>
    </w:p>
    <w:p w14:paraId="0D183404" w14:textId="3F097752" w:rsidR="00677DBA" w:rsidRPr="00C52707" w:rsidRDefault="00677DBA" w:rsidP="00033706">
      <w:pPr>
        <w:pBdr>
          <w:bottom w:val="single" w:sz="12" w:space="1" w:color="auto"/>
        </w:pBdr>
        <w:spacing w:line="360" w:lineRule="auto"/>
        <w:jc w:val="both"/>
        <w:rPr>
          <w:rFonts w:cstheme="minorHAnsi"/>
        </w:rPr>
      </w:pPr>
      <w:r w:rsidRPr="00C52707">
        <w:rPr>
          <w:rFonts w:cstheme="minorHAnsi"/>
        </w:rPr>
        <w:t>2</w:t>
      </w:r>
      <w:r w:rsidR="00024E06" w:rsidRPr="00C52707">
        <w:rPr>
          <w:rFonts w:cstheme="minorHAnsi"/>
        </w:rPr>
        <w:t xml:space="preserve"> Institute of Life Course and Medical Sciences, University of Liverpool, 6 West Derby Street, L7 8TX</w:t>
      </w:r>
    </w:p>
    <w:p w14:paraId="2653E123" w14:textId="69334E71" w:rsidR="00677DBA" w:rsidRPr="00C52707" w:rsidRDefault="00677DBA" w:rsidP="00033706">
      <w:pPr>
        <w:pBdr>
          <w:bottom w:val="single" w:sz="12" w:space="1" w:color="auto"/>
        </w:pBdr>
        <w:spacing w:line="360" w:lineRule="auto"/>
        <w:jc w:val="both"/>
        <w:rPr>
          <w:rFonts w:cstheme="minorHAnsi"/>
        </w:rPr>
      </w:pPr>
      <w:r w:rsidRPr="00C52707">
        <w:rPr>
          <w:rFonts w:cstheme="minorHAnsi"/>
        </w:rPr>
        <w:t>3</w:t>
      </w:r>
      <w:r w:rsidR="00024E06" w:rsidRPr="00C52707">
        <w:rPr>
          <w:rFonts w:cstheme="minorHAnsi"/>
        </w:rPr>
        <w:t xml:space="preserve"> Faculty of Health, Social Care and Medicine, Edge Hill University, ST Helen’s Road, L39 4QP</w:t>
      </w:r>
    </w:p>
    <w:p w14:paraId="1AD6AA4A" w14:textId="756908AA" w:rsidR="00677DBA" w:rsidRPr="00C52707" w:rsidRDefault="00024E06" w:rsidP="00033706">
      <w:pPr>
        <w:pBdr>
          <w:bottom w:val="single" w:sz="12" w:space="1" w:color="auto"/>
        </w:pBdr>
        <w:spacing w:line="360" w:lineRule="auto"/>
        <w:jc w:val="both"/>
        <w:rPr>
          <w:rFonts w:cstheme="minorHAnsi"/>
        </w:rPr>
      </w:pPr>
      <w:r w:rsidRPr="00C52707">
        <w:rPr>
          <w:rFonts w:cstheme="minorHAnsi"/>
        </w:rPr>
        <w:t>Corresponding</w:t>
      </w:r>
    </w:p>
    <w:p w14:paraId="75071685" w14:textId="4F9E2879" w:rsidR="00024E06" w:rsidRPr="00C52707" w:rsidRDefault="00024E06" w:rsidP="00033706">
      <w:pPr>
        <w:pBdr>
          <w:bottom w:val="single" w:sz="12" w:space="1" w:color="auto"/>
        </w:pBdr>
        <w:spacing w:line="360" w:lineRule="auto"/>
        <w:jc w:val="both"/>
        <w:rPr>
          <w:rFonts w:cstheme="minorHAnsi"/>
        </w:rPr>
      </w:pPr>
      <w:r w:rsidRPr="00C52707">
        <w:rPr>
          <w:rFonts w:cstheme="minorHAnsi"/>
        </w:rPr>
        <w:t>Prof Robert J Moots</w:t>
      </w:r>
    </w:p>
    <w:p w14:paraId="01839303" w14:textId="23C52AE9" w:rsidR="00024E06" w:rsidRPr="00C52707" w:rsidRDefault="007D41DF" w:rsidP="00033706">
      <w:pPr>
        <w:pBdr>
          <w:bottom w:val="single" w:sz="12" w:space="1" w:color="auto"/>
        </w:pBdr>
        <w:spacing w:line="360" w:lineRule="auto"/>
        <w:jc w:val="both"/>
        <w:rPr>
          <w:rFonts w:cstheme="minorHAnsi"/>
        </w:rPr>
      </w:pPr>
      <w:r w:rsidRPr="00C52707">
        <w:rPr>
          <w:rFonts w:cstheme="minorHAnsi"/>
        </w:rPr>
        <w:t>Department of Rheumatology, Aintree University Hospital, Liverpool University Hospitals NHS Foundation Trust, Lower Lane, L9 7AL</w:t>
      </w:r>
    </w:p>
    <w:p w14:paraId="6E036346" w14:textId="46CD5439" w:rsidR="007D41DF" w:rsidRPr="00C52707" w:rsidRDefault="007D41DF" w:rsidP="00033706">
      <w:pPr>
        <w:pBdr>
          <w:bottom w:val="single" w:sz="12" w:space="1" w:color="auto"/>
        </w:pBdr>
        <w:spacing w:line="360" w:lineRule="auto"/>
        <w:jc w:val="both"/>
        <w:rPr>
          <w:rFonts w:cstheme="minorHAnsi"/>
        </w:rPr>
      </w:pPr>
    </w:p>
    <w:p w14:paraId="4E24E70C" w14:textId="78C0971D" w:rsidR="007D41DF" w:rsidRPr="00C52707" w:rsidRDefault="007D41DF" w:rsidP="00033706">
      <w:pPr>
        <w:spacing w:line="360" w:lineRule="auto"/>
        <w:rPr>
          <w:rFonts w:cstheme="minorHAnsi"/>
        </w:rPr>
      </w:pPr>
      <w:r w:rsidRPr="00C52707">
        <w:rPr>
          <w:rFonts w:cstheme="minorHAnsi"/>
        </w:rPr>
        <w:br w:type="page"/>
      </w:r>
    </w:p>
    <w:p w14:paraId="669E03F6" w14:textId="2C00E25B" w:rsidR="003C7DB3" w:rsidRPr="00C52707" w:rsidRDefault="003C7DB3" w:rsidP="00033706">
      <w:pPr>
        <w:pBdr>
          <w:bottom w:val="single" w:sz="12" w:space="1" w:color="auto"/>
        </w:pBdr>
        <w:spacing w:line="360" w:lineRule="auto"/>
        <w:jc w:val="both"/>
        <w:rPr>
          <w:rFonts w:cstheme="minorHAnsi"/>
        </w:rPr>
      </w:pPr>
      <w:r w:rsidRPr="00C52707">
        <w:rPr>
          <w:rFonts w:cstheme="minorHAnsi"/>
        </w:rPr>
        <w:lastRenderedPageBreak/>
        <w:t>Abstract</w:t>
      </w:r>
    </w:p>
    <w:p w14:paraId="38F8897C" w14:textId="136D95CE" w:rsidR="007D41DF" w:rsidRPr="00C52707" w:rsidRDefault="00601196" w:rsidP="00601196">
      <w:pPr>
        <w:spacing w:line="360" w:lineRule="auto"/>
        <w:jc w:val="both"/>
        <w:rPr>
          <w:rFonts w:eastAsiaTheme="minorEastAsia"/>
          <w:lang w:eastAsia="zh-CN"/>
        </w:rPr>
      </w:pPr>
      <w:r w:rsidRPr="00C52707">
        <w:t>Primary</w:t>
      </w:r>
      <w:r w:rsidR="00A21558" w:rsidRPr="00C52707">
        <w:t xml:space="preserve"> systemic </w:t>
      </w:r>
      <w:proofErr w:type="spellStart"/>
      <w:r w:rsidR="00A21558" w:rsidRPr="00C52707">
        <w:t>vasculitides</w:t>
      </w:r>
      <w:proofErr w:type="spellEnd"/>
      <w:r w:rsidR="00A21558" w:rsidRPr="00C52707">
        <w:t xml:space="preserve"> are</w:t>
      </w:r>
      <w:r w:rsidRPr="00C52707">
        <w:t xml:space="preserve"> m</w:t>
      </w:r>
      <w:r w:rsidR="00B86A8C" w:rsidRPr="00C52707">
        <w:t>ultisystem diseases attributed to</w:t>
      </w:r>
      <w:r w:rsidRPr="00C52707">
        <w:t xml:space="preserve"> inflammation of the blood vessels. </w:t>
      </w:r>
      <w:r w:rsidRPr="00C52707">
        <w:rPr>
          <w:rFonts w:cstheme="minorHAnsi"/>
        </w:rPr>
        <w:t>They are associated with high morbid</w:t>
      </w:r>
      <w:r w:rsidR="001470C0" w:rsidRPr="00C52707">
        <w:rPr>
          <w:rFonts w:cstheme="minorHAnsi"/>
        </w:rPr>
        <w:t>ity and</w:t>
      </w:r>
      <w:r w:rsidRPr="00C52707">
        <w:rPr>
          <w:rFonts w:cstheme="minorHAnsi"/>
        </w:rPr>
        <w:t xml:space="preserve"> morta</w:t>
      </w:r>
      <w:r w:rsidR="003B61A6" w:rsidRPr="00C52707">
        <w:rPr>
          <w:rFonts w:cstheme="minorHAnsi"/>
        </w:rPr>
        <w:t xml:space="preserve">lity particularly if not </w:t>
      </w:r>
      <w:r w:rsidRPr="00C52707">
        <w:rPr>
          <w:rFonts w:cstheme="minorHAnsi"/>
        </w:rPr>
        <w:t>recognized and treated</w:t>
      </w:r>
      <w:r w:rsidR="003B61A6" w:rsidRPr="00C52707">
        <w:rPr>
          <w:rFonts w:cstheme="minorHAnsi"/>
        </w:rPr>
        <w:t xml:space="preserve"> in a timely manner</w:t>
      </w:r>
      <w:r w:rsidRPr="00C52707">
        <w:rPr>
          <w:rFonts w:cstheme="minorHAnsi"/>
        </w:rPr>
        <w:t>. Over the decade</w:t>
      </w:r>
      <w:r w:rsidR="003B61A6" w:rsidRPr="00C52707">
        <w:rPr>
          <w:rFonts w:cstheme="minorHAnsi"/>
        </w:rPr>
        <w:t>s</w:t>
      </w:r>
      <w:r w:rsidRPr="00C52707">
        <w:rPr>
          <w:rFonts w:cstheme="minorHAnsi"/>
        </w:rPr>
        <w:t xml:space="preserve">, more clinical trials have </w:t>
      </w:r>
      <w:r w:rsidR="007420C1" w:rsidRPr="00C52707">
        <w:rPr>
          <w:rFonts w:cstheme="minorHAnsi"/>
        </w:rPr>
        <w:t>delivered</w:t>
      </w:r>
      <w:r w:rsidRPr="00C52707">
        <w:rPr>
          <w:rFonts w:cstheme="minorHAnsi"/>
        </w:rPr>
        <w:t xml:space="preserve"> better evidence and thus improved diagnostic and therapeutic approach</w:t>
      </w:r>
      <w:r w:rsidR="003B61A6" w:rsidRPr="00C52707">
        <w:rPr>
          <w:rFonts w:cstheme="minorHAnsi"/>
        </w:rPr>
        <w:t>es</w:t>
      </w:r>
      <w:r w:rsidRPr="00C52707">
        <w:rPr>
          <w:rFonts w:cstheme="minorHAnsi"/>
        </w:rPr>
        <w:t xml:space="preserve"> to </w:t>
      </w:r>
      <w:r w:rsidR="003B61A6" w:rsidRPr="00C52707">
        <w:rPr>
          <w:rFonts w:cstheme="minorHAnsi"/>
        </w:rPr>
        <w:t>vasculiti</w:t>
      </w:r>
      <w:r w:rsidR="007420C1" w:rsidRPr="00C52707">
        <w:rPr>
          <w:rFonts w:cstheme="minorHAnsi"/>
        </w:rPr>
        <w:t>s</w:t>
      </w:r>
      <w:r w:rsidR="00F045FD" w:rsidRPr="00C52707">
        <w:rPr>
          <w:rFonts w:cstheme="minorHAnsi"/>
        </w:rPr>
        <w:t xml:space="preserve">. </w:t>
      </w:r>
      <w:r w:rsidR="00C1574A" w:rsidRPr="00C52707">
        <w:rPr>
          <w:rFonts w:cstheme="minorHAnsi"/>
        </w:rPr>
        <w:t>This article provides a</w:t>
      </w:r>
      <w:r w:rsidRPr="00C52707">
        <w:rPr>
          <w:rFonts w:cstheme="minorHAnsi"/>
        </w:rPr>
        <w:t xml:space="preserve"> general overview of vasculitis in adults</w:t>
      </w:r>
      <w:r w:rsidR="00C1574A" w:rsidRPr="00C52707">
        <w:rPr>
          <w:rFonts w:cstheme="minorHAnsi"/>
        </w:rPr>
        <w:t>, including the</w:t>
      </w:r>
      <w:r w:rsidRPr="00C52707">
        <w:rPr>
          <w:rFonts w:cstheme="minorHAnsi"/>
        </w:rPr>
        <w:t xml:space="preserve"> latest </w:t>
      </w:r>
      <w:r w:rsidR="00C552E3" w:rsidRPr="00C52707">
        <w:rPr>
          <w:rFonts w:cstheme="minorHAnsi"/>
        </w:rPr>
        <w:t>update</w:t>
      </w:r>
      <w:r w:rsidR="00C1574A" w:rsidRPr="00C52707">
        <w:rPr>
          <w:rFonts w:cstheme="minorHAnsi"/>
        </w:rPr>
        <w:t xml:space="preserve">s in </w:t>
      </w:r>
      <w:r w:rsidRPr="00C52707">
        <w:rPr>
          <w:rFonts w:cstheme="minorHAnsi"/>
        </w:rPr>
        <w:t>recommendations for the management of</w:t>
      </w:r>
      <w:r w:rsidR="00F045FD" w:rsidRPr="00C52707">
        <w:rPr>
          <w:rFonts w:cstheme="minorHAnsi"/>
        </w:rPr>
        <w:t xml:space="preserve"> </w:t>
      </w:r>
      <w:r w:rsidRPr="00C52707">
        <w:rPr>
          <w:rFonts w:cstheme="minorHAnsi"/>
        </w:rPr>
        <w:t>ANCA-associated vasculitis and giant cell arteritis.</w:t>
      </w:r>
    </w:p>
    <w:p w14:paraId="6076E129" w14:textId="20A2AE08" w:rsidR="003C7DB3" w:rsidRPr="00C52707" w:rsidRDefault="003C7DB3" w:rsidP="00033706">
      <w:pPr>
        <w:pBdr>
          <w:bottom w:val="single" w:sz="12" w:space="1" w:color="auto"/>
        </w:pBdr>
        <w:spacing w:line="360" w:lineRule="auto"/>
        <w:jc w:val="both"/>
        <w:rPr>
          <w:rFonts w:cstheme="minorHAnsi"/>
        </w:rPr>
      </w:pPr>
      <w:r w:rsidRPr="00C52707">
        <w:rPr>
          <w:rFonts w:cstheme="minorHAnsi"/>
        </w:rPr>
        <w:t>Key</w:t>
      </w:r>
      <w:r w:rsidR="00210FC3" w:rsidRPr="00C52707">
        <w:rPr>
          <w:rFonts w:cstheme="minorHAnsi"/>
        </w:rPr>
        <w:t>words</w:t>
      </w:r>
      <w:r w:rsidR="007D41DF" w:rsidRPr="00C52707">
        <w:rPr>
          <w:rFonts w:cstheme="minorHAnsi"/>
        </w:rPr>
        <w:t>:</w:t>
      </w:r>
      <w:r w:rsidR="00FB5E59" w:rsidRPr="00C52707">
        <w:rPr>
          <w:rFonts w:cstheme="minorHAnsi"/>
        </w:rPr>
        <w:t xml:space="preserve"> </w:t>
      </w:r>
      <w:r w:rsidR="0058424A" w:rsidRPr="00C52707">
        <w:rPr>
          <w:rFonts w:cstheme="minorHAnsi"/>
        </w:rPr>
        <w:t xml:space="preserve">primary systemic </w:t>
      </w:r>
      <w:proofErr w:type="spellStart"/>
      <w:r w:rsidR="0058424A" w:rsidRPr="00C52707">
        <w:rPr>
          <w:rFonts w:cstheme="minorHAnsi"/>
        </w:rPr>
        <w:t>vasculitides</w:t>
      </w:r>
      <w:proofErr w:type="spellEnd"/>
      <w:r w:rsidR="0058424A" w:rsidRPr="00C52707">
        <w:rPr>
          <w:rFonts w:cstheme="minorHAnsi"/>
        </w:rPr>
        <w:t xml:space="preserve">, ANCA-associated </w:t>
      </w:r>
      <w:r w:rsidR="009D5738" w:rsidRPr="00C52707">
        <w:rPr>
          <w:rFonts w:cstheme="minorHAnsi"/>
        </w:rPr>
        <w:t>vasculitis, giant cell arteriti</w:t>
      </w:r>
      <w:r w:rsidR="0058424A" w:rsidRPr="00C52707">
        <w:rPr>
          <w:rFonts w:cstheme="minorHAnsi"/>
        </w:rPr>
        <w:t>s</w:t>
      </w:r>
    </w:p>
    <w:p w14:paraId="3DCC24BB" w14:textId="77777777" w:rsidR="003C7DB3" w:rsidRPr="00C52707" w:rsidRDefault="003C7DB3" w:rsidP="00033706">
      <w:pPr>
        <w:pBdr>
          <w:bottom w:val="single" w:sz="12" w:space="1" w:color="auto"/>
        </w:pBdr>
        <w:spacing w:line="360" w:lineRule="auto"/>
        <w:jc w:val="both"/>
        <w:rPr>
          <w:rFonts w:cstheme="minorHAnsi"/>
        </w:rPr>
      </w:pPr>
    </w:p>
    <w:p w14:paraId="20A177A4" w14:textId="7F416A88" w:rsidR="00410AC7" w:rsidRPr="00C52707" w:rsidRDefault="0055446A" w:rsidP="00033706">
      <w:pPr>
        <w:spacing w:line="360" w:lineRule="auto"/>
        <w:jc w:val="both"/>
        <w:rPr>
          <w:rFonts w:cstheme="minorHAnsi"/>
          <w:b/>
        </w:rPr>
      </w:pPr>
      <w:r w:rsidRPr="00C52707">
        <w:rPr>
          <w:rFonts w:cstheme="minorHAnsi"/>
          <w:b/>
        </w:rPr>
        <w:t>I</w:t>
      </w:r>
      <w:r w:rsidR="002D023F" w:rsidRPr="00C52707">
        <w:rPr>
          <w:rFonts w:cstheme="minorHAnsi"/>
          <w:b/>
        </w:rPr>
        <w:t>ntroduction</w:t>
      </w:r>
    </w:p>
    <w:p w14:paraId="7326DE1C" w14:textId="3D8FC182" w:rsidR="00587998" w:rsidRPr="00C52707" w:rsidRDefault="007D41DF" w:rsidP="00587998">
      <w:pPr>
        <w:spacing w:line="360" w:lineRule="auto"/>
        <w:jc w:val="both"/>
        <w:rPr>
          <w:rFonts w:cstheme="minorHAnsi"/>
        </w:rPr>
      </w:pPr>
      <w:r w:rsidRPr="00C52707">
        <w:rPr>
          <w:rFonts w:cstheme="minorHAnsi"/>
        </w:rPr>
        <w:t>Primary</w:t>
      </w:r>
      <w:r w:rsidR="00587998" w:rsidRPr="00C52707">
        <w:rPr>
          <w:rFonts w:cstheme="minorHAnsi"/>
        </w:rPr>
        <w:t xml:space="preserve"> systemic</w:t>
      </w:r>
      <w:r w:rsidRPr="00C52707">
        <w:rPr>
          <w:rFonts w:cstheme="minorHAnsi"/>
        </w:rPr>
        <w:t xml:space="preserve"> </w:t>
      </w:r>
      <w:proofErr w:type="spellStart"/>
      <w:r w:rsidRPr="00C52707">
        <w:rPr>
          <w:rFonts w:cstheme="minorHAnsi"/>
        </w:rPr>
        <w:t>vasculitides</w:t>
      </w:r>
      <w:proofErr w:type="spellEnd"/>
      <w:r w:rsidRPr="00C52707">
        <w:rPr>
          <w:rFonts w:cstheme="minorHAnsi"/>
        </w:rPr>
        <w:t xml:space="preserve"> (PSV) are a group of rare, chronic diseases characterised by inflammation of the blood vessels</w:t>
      </w:r>
      <w:r w:rsidR="00F761F2" w:rsidRPr="00C52707">
        <w:rPr>
          <w:rFonts w:cstheme="minorHAnsi"/>
        </w:rPr>
        <w:fldChar w:fldCharType="begin"/>
      </w:r>
      <w:r w:rsidR="00F761F2" w:rsidRPr="00C52707">
        <w:rPr>
          <w:rFonts w:cstheme="minorHAnsi"/>
        </w:rPr>
        <w:instrText xml:space="preserve"> ADDIN EN.CITE &lt;EndNote&gt;&lt;Cite&gt;&lt;Author&gt;Jennette&lt;/Author&gt;&lt;Year&gt;2013&lt;/Year&gt;&lt;RecNum&gt;110&lt;/RecNum&gt;&lt;DisplayText&gt;(1)&lt;/DisplayText&gt;&lt;record&gt;&lt;rec-number&gt;110&lt;/rec-number&gt;&lt;foreign-keys&gt;&lt;key app="EN" db-id="re9w52wfcfvvwheszr65pdzfsw2xv9zeaf05"&gt;110&lt;/key&gt;&lt;/foreign-keys&gt;&lt;ref-type name="Journal Article"&gt;17&lt;/ref-type&gt;&lt;contributors&gt;&lt;authors&gt;&lt;author&gt;Jennette, John C&lt;/author&gt;&lt;author&gt;Falk, RJ&lt;/author&gt;&lt;author&gt;Bacon, PA&lt;/author&gt;&lt;author&gt;Basu, N&lt;/author&gt;&lt;author&gt;Cid, MC&lt;/author&gt;&lt;author&gt;Ferrario, F&lt;/author&gt;&lt;author&gt;Flores‐Suarez, LF&lt;/author&gt;&lt;author&gt;Gross, WL&lt;/author&gt;&lt;author&gt;Guillevin, L&lt;/author&gt;&lt;author&gt;Hagen, EC&lt;/author&gt;&lt;/authors&gt;&lt;/contributors&gt;&lt;titles&gt;&lt;title&gt;2012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isbn&gt;0004-3591&lt;/isbn&gt;&lt;urls&gt;&lt;/urls&gt;&lt;/record&gt;&lt;/Cite&gt;&lt;/EndNote&gt;</w:instrText>
      </w:r>
      <w:r w:rsidR="00F761F2" w:rsidRPr="00C52707">
        <w:rPr>
          <w:rFonts w:cstheme="minorHAnsi"/>
        </w:rPr>
        <w:fldChar w:fldCharType="separate"/>
      </w:r>
      <w:r w:rsidR="00F761F2" w:rsidRPr="00C52707">
        <w:rPr>
          <w:rFonts w:cstheme="minorHAnsi"/>
          <w:noProof/>
        </w:rPr>
        <w:t>(</w:t>
      </w:r>
      <w:hyperlink w:anchor="_ENREF_1" w:tooltip="Jennette, 2013 #110" w:history="1">
        <w:r w:rsidR="004051D3" w:rsidRPr="00C52707">
          <w:rPr>
            <w:rFonts w:cstheme="minorHAnsi"/>
            <w:noProof/>
          </w:rPr>
          <w:t>1</w:t>
        </w:r>
      </w:hyperlink>
      <w:r w:rsidR="00F761F2" w:rsidRPr="00C52707">
        <w:rPr>
          <w:rFonts w:cstheme="minorHAnsi"/>
          <w:noProof/>
        </w:rPr>
        <w:t>)</w:t>
      </w:r>
      <w:r w:rsidR="00F761F2" w:rsidRPr="00C52707">
        <w:rPr>
          <w:rFonts w:cstheme="minorHAnsi"/>
        </w:rPr>
        <w:fldChar w:fldCharType="end"/>
      </w:r>
      <w:r w:rsidRPr="00C52707">
        <w:rPr>
          <w:rFonts w:cstheme="minorHAnsi"/>
        </w:rPr>
        <w:t>. V</w:t>
      </w:r>
      <w:r w:rsidR="00397C46" w:rsidRPr="00C52707">
        <w:rPr>
          <w:rFonts w:cstheme="minorHAnsi"/>
        </w:rPr>
        <w:t xml:space="preserve">essels </w:t>
      </w:r>
      <w:r w:rsidR="003737FB" w:rsidRPr="00C52707">
        <w:rPr>
          <w:rFonts w:cstheme="minorHAnsi"/>
        </w:rPr>
        <w:t xml:space="preserve">of </w:t>
      </w:r>
      <w:r w:rsidR="0007288E" w:rsidRPr="00C52707">
        <w:rPr>
          <w:rFonts w:cstheme="minorHAnsi"/>
        </w:rPr>
        <w:t xml:space="preserve">any size in </w:t>
      </w:r>
      <w:r w:rsidR="003737FB" w:rsidRPr="00C52707">
        <w:rPr>
          <w:rFonts w:cstheme="minorHAnsi"/>
        </w:rPr>
        <w:t>any</w:t>
      </w:r>
      <w:r w:rsidR="00977E76" w:rsidRPr="00C52707">
        <w:rPr>
          <w:rFonts w:cstheme="minorHAnsi"/>
        </w:rPr>
        <w:t xml:space="preserve"> organ</w:t>
      </w:r>
      <w:r w:rsidR="001A32B1" w:rsidRPr="00C52707">
        <w:rPr>
          <w:rFonts w:cstheme="minorHAnsi"/>
        </w:rPr>
        <w:t xml:space="preserve"> can be affected</w:t>
      </w:r>
      <w:r w:rsidR="00893F4F" w:rsidRPr="00C52707">
        <w:rPr>
          <w:rFonts w:cstheme="minorHAnsi"/>
        </w:rPr>
        <w:t xml:space="preserve">. </w:t>
      </w:r>
      <w:r w:rsidR="00707E2C" w:rsidRPr="00C52707">
        <w:rPr>
          <w:rFonts w:cstheme="minorHAnsi"/>
        </w:rPr>
        <w:t xml:space="preserve">The disease </w:t>
      </w:r>
      <w:r w:rsidR="009F46BF" w:rsidRPr="00C52707">
        <w:rPr>
          <w:rFonts w:cstheme="minorHAnsi"/>
        </w:rPr>
        <w:t>spectrum range</w:t>
      </w:r>
      <w:r w:rsidRPr="00C52707">
        <w:rPr>
          <w:rFonts w:cstheme="minorHAnsi"/>
        </w:rPr>
        <w:t>s</w:t>
      </w:r>
      <w:r w:rsidR="009F46BF" w:rsidRPr="00C52707">
        <w:rPr>
          <w:rFonts w:cstheme="minorHAnsi"/>
        </w:rPr>
        <w:t xml:space="preserve"> from mild,</w:t>
      </w:r>
      <w:r w:rsidR="00707E2C" w:rsidRPr="00C52707">
        <w:rPr>
          <w:rFonts w:cstheme="minorHAnsi"/>
        </w:rPr>
        <w:t xml:space="preserve"> </w:t>
      </w:r>
      <w:r w:rsidR="00EF1591" w:rsidRPr="00C52707">
        <w:rPr>
          <w:rFonts w:cstheme="minorHAnsi"/>
        </w:rPr>
        <w:t>localised disease</w:t>
      </w:r>
      <w:r w:rsidR="003737FB" w:rsidRPr="00C52707">
        <w:rPr>
          <w:rFonts w:cstheme="minorHAnsi"/>
        </w:rPr>
        <w:t xml:space="preserve"> </w:t>
      </w:r>
      <w:r w:rsidR="00707E2C" w:rsidRPr="00C52707">
        <w:rPr>
          <w:rFonts w:cstheme="minorHAnsi"/>
        </w:rPr>
        <w:t>to potentially life</w:t>
      </w:r>
      <w:r w:rsidR="00033706" w:rsidRPr="00C52707">
        <w:rPr>
          <w:rFonts w:cstheme="minorHAnsi"/>
        </w:rPr>
        <w:t xml:space="preserve">- or </w:t>
      </w:r>
      <w:r w:rsidR="00707E2C" w:rsidRPr="00C52707">
        <w:rPr>
          <w:rFonts w:cstheme="minorHAnsi"/>
        </w:rPr>
        <w:t>organ-threatening</w:t>
      </w:r>
      <w:r w:rsidR="00594C9D" w:rsidRPr="00C52707">
        <w:rPr>
          <w:rFonts w:cstheme="minorHAnsi"/>
        </w:rPr>
        <w:t xml:space="preserve"> manifestations.</w:t>
      </w:r>
      <w:r w:rsidR="002D023F" w:rsidRPr="00C52707">
        <w:rPr>
          <w:rFonts w:cstheme="minorHAnsi"/>
        </w:rPr>
        <w:t xml:space="preserve"> Due to the</w:t>
      </w:r>
      <w:r w:rsidR="00033706" w:rsidRPr="00C52707">
        <w:rPr>
          <w:rFonts w:cstheme="minorHAnsi"/>
        </w:rPr>
        <w:t>ir</w:t>
      </w:r>
      <w:r w:rsidR="002D023F" w:rsidRPr="00C52707">
        <w:rPr>
          <w:rFonts w:cstheme="minorHAnsi"/>
        </w:rPr>
        <w:t xml:space="preserve"> heterogeneity and rarity, the recognition and management of vasculitis pos</w:t>
      </w:r>
      <w:r w:rsidR="00033706" w:rsidRPr="00C52707">
        <w:rPr>
          <w:rFonts w:cstheme="minorHAnsi"/>
        </w:rPr>
        <w:t>es</w:t>
      </w:r>
      <w:r w:rsidR="002D023F" w:rsidRPr="00C52707">
        <w:rPr>
          <w:rFonts w:cstheme="minorHAnsi"/>
        </w:rPr>
        <w:t xml:space="preserve"> a considerable challenge to non-rheumatologist</w:t>
      </w:r>
      <w:r w:rsidR="003E68BC" w:rsidRPr="00C52707">
        <w:rPr>
          <w:rFonts w:cstheme="minorHAnsi"/>
        </w:rPr>
        <w:t>s</w:t>
      </w:r>
      <w:r w:rsidR="002D023F" w:rsidRPr="00C52707">
        <w:rPr>
          <w:rFonts w:cstheme="minorHAnsi"/>
        </w:rPr>
        <w:t xml:space="preserve">. </w:t>
      </w:r>
      <w:r w:rsidRPr="00C52707">
        <w:rPr>
          <w:rFonts w:cstheme="minorHAnsi"/>
        </w:rPr>
        <w:t xml:space="preserve">In this review, we </w:t>
      </w:r>
      <w:r w:rsidR="00033706" w:rsidRPr="00C52707">
        <w:rPr>
          <w:rFonts w:cstheme="minorHAnsi"/>
        </w:rPr>
        <w:t xml:space="preserve">begin with </w:t>
      </w:r>
      <w:r w:rsidR="002D023F" w:rsidRPr="00C52707">
        <w:rPr>
          <w:rFonts w:cstheme="minorHAnsi"/>
        </w:rPr>
        <w:t>a</w:t>
      </w:r>
      <w:r w:rsidR="00033706" w:rsidRPr="00C52707">
        <w:rPr>
          <w:rFonts w:cstheme="minorHAnsi"/>
        </w:rPr>
        <w:t xml:space="preserve"> general</w:t>
      </w:r>
      <w:r w:rsidRPr="00C52707">
        <w:rPr>
          <w:rFonts w:cstheme="minorHAnsi"/>
        </w:rPr>
        <w:t xml:space="preserve"> </w:t>
      </w:r>
      <w:r w:rsidR="002D023F" w:rsidRPr="00C52707">
        <w:rPr>
          <w:rFonts w:cstheme="minorHAnsi"/>
        </w:rPr>
        <w:t>over</w:t>
      </w:r>
      <w:r w:rsidR="00EF22FA" w:rsidRPr="00C52707">
        <w:rPr>
          <w:rFonts w:cstheme="minorHAnsi"/>
        </w:rPr>
        <w:t xml:space="preserve">view of vasculitis </w:t>
      </w:r>
      <w:r w:rsidR="00033706" w:rsidRPr="00C52707">
        <w:rPr>
          <w:rFonts w:cstheme="minorHAnsi"/>
        </w:rPr>
        <w:t>in</w:t>
      </w:r>
      <w:r w:rsidR="00EF22FA" w:rsidRPr="00C52707">
        <w:rPr>
          <w:rFonts w:cstheme="minorHAnsi"/>
        </w:rPr>
        <w:t xml:space="preserve"> adults</w:t>
      </w:r>
      <w:r w:rsidR="00033706" w:rsidRPr="00C52707">
        <w:rPr>
          <w:rFonts w:cstheme="minorHAnsi"/>
        </w:rPr>
        <w:t xml:space="preserve">, </w:t>
      </w:r>
      <w:r w:rsidRPr="00C52707">
        <w:rPr>
          <w:rFonts w:cstheme="minorHAnsi"/>
        </w:rPr>
        <w:t>including classification and general management approaches</w:t>
      </w:r>
      <w:r w:rsidR="00587998" w:rsidRPr="00C52707">
        <w:rPr>
          <w:rFonts w:cstheme="minorHAnsi"/>
        </w:rPr>
        <w:t xml:space="preserve">. We then </w:t>
      </w:r>
      <w:r w:rsidRPr="00C52707">
        <w:rPr>
          <w:rFonts w:cstheme="minorHAnsi"/>
        </w:rPr>
        <w:t xml:space="preserve">focus on two </w:t>
      </w:r>
      <w:r w:rsidR="00587998" w:rsidRPr="00C52707">
        <w:rPr>
          <w:rFonts w:cstheme="minorHAnsi"/>
        </w:rPr>
        <w:t>comparatively common diseases - antineutrophil cytoplasmic antibody (ANCA)-associated vasculitis (AAV) and giant cell arthritis (GCA)</w:t>
      </w:r>
      <w:r w:rsidR="00FB6944" w:rsidRPr="00C52707">
        <w:rPr>
          <w:rFonts w:cstheme="minorHAnsi"/>
        </w:rPr>
        <w:t xml:space="preserve"> - with the</w:t>
      </w:r>
      <w:r w:rsidR="00E205EC" w:rsidRPr="00C52707">
        <w:rPr>
          <w:rFonts w:cstheme="minorHAnsi"/>
        </w:rPr>
        <w:t xml:space="preserve"> latest</w:t>
      </w:r>
      <w:r w:rsidR="00587998" w:rsidRPr="00C52707">
        <w:rPr>
          <w:rFonts w:cstheme="minorHAnsi"/>
        </w:rPr>
        <w:t xml:space="preserve"> update on their management</w:t>
      </w:r>
      <w:r w:rsidR="00E205EC" w:rsidRPr="00C52707">
        <w:rPr>
          <w:rFonts w:cstheme="minorHAnsi"/>
        </w:rPr>
        <w:t xml:space="preserve"> guidelines</w:t>
      </w:r>
      <w:r w:rsidR="00587998" w:rsidRPr="00C52707">
        <w:rPr>
          <w:rFonts w:cstheme="minorHAnsi"/>
        </w:rPr>
        <w:t>.</w:t>
      </w:r>
      <w:r w:rsidR="00DF78D0" w:rsidRPr="00C52707">
        <w:rPr>
          <w:rFonts w:cstheme="minorHAnsi"/>
        </w:rPr>
        <w:t xml:space="preserve">  </w:t>
      </w:r>
    </w:p>
    <w:p w14:paraId="1CCAE480" w14:textId="7467FFCA" w:rsidR="002F2820" w:rsidRPr="00C52707" w:rsidRDefault="00587998" w:rsidP="00033706">
      <w:pPr>
        <w:spacing w:line="360" w:lineRule="auto"/>
        <w:jc w:val="both"/>
        <w:rPr>
          <w:rFonts w:cstheme="minorHAnsi"/>
          <w:b/>
        </w:rPr>
      </w:pPr>
      <w:r w:rsidRPr="00C52707">
        <w:rPr>
          <w:rFonts w:cstheme="minorHAnsi"/>
          <w:b/>
        </w:rPr>
        <w:t>Types of vasculitis</w:t>
      </w:r>
    </w:p>
    <w:p w14:paraId="2E1EFCC6" w14:textId="222C30F3" w:rsidR="004C3550" w:rsidRPr="00C52707" w:rsidRDefault="00587998" w:rsidP="004C3550">
      <w:pPr>
        <w:spacing w:line="360" w:lineRule="auto"/>
        <w:jc w:val="both"/>
        <w:rPr>
          <w:rFonts w:cstheme="minorHAnsi"/>
        </w:rPr>
      </w:pPr>
      <w:r w:rsidRPr="00C52707">
        <w:rPr>
          <w:rFonts w:cstheme="minorHAnsi"/>
        </w:rPr>
        <w:t xml:space="preserve">Although this review focuses on PSV, the general approach to vasculitis </w:t>
      </w:r>
      <w:r w:rsidR="00440A21" w:rsidRPr="00C52707">
        <w:rPr>
          <w:rFonts w:cstheme="minorHAnsi"/>
        </w:rPr>
        <w:t>requires</w:t>
      </w:r>
      <w:r w:rsidRPr="00C52707">
        <w:rPr>
          <w:rFonts w:cstheme="minorHAnsi"/>
        </w:rPr>
        <w:t xml:space="preserve"> consideration and exclusion of </w:t>
      </w:r>
      <w:r w:rsidR="002F08EF" w:rsidRPr="00C52707">
        <w:rPr>
          <w:rFonts w:cstheme="minorHAnsi"/>
        </w:rPr>
        <w:t xml:space="preserve">vasculitis mimics and </w:t>
      </w:r>
      <w:r w:rsidR="00A55F8C" w:rsidRPr="00C52707">
        <w:rPr>
          <w:rFonts w:cstheme="minorHAnsi"/>
        </w:rPr>
        <w:t>secondary vasculitis</w:t>
      </w:r>
      <w:r w:rsidR="00BC420D" w:rsidRPr="00C52707">
        <w:rPr>
          <w:rFonts w:cstheme="minorHAnsi"/>
        </w:rPr>
        <w:t>. Vasculitis mimics</w:t>
      </w:r>
      <w:r w:rsidRPr="00C52707">
        <w:rPr>
          <w:rFonts w:cstheme="minorHAnsi"/>
        </w:rPr>
        <w:t xml:space="preserve"> are caused by certain drugs, infections, malignancy</w:t>
      </w:r>
      <w:r w:rsidR="00971FFA" w:rsidRPr="00C52707">
        <w:rPr>
          <w:rFonts w:cstheme="minorHAnsi"/>
        </w:rPr>
        <w:t>,</w:t>
      </w:r>
      <w:r w:rsidR="00BC420D" w:rsidRPr="00C52707">
        <w:rPr>
          <w:rFonts w:cstheme="minorHAnsi"/>
        </w:rPr>
        <w:t xml:space="preserve"> and </w:t>
      </w:r>
      <w:r w:rsidR="002F08EF" w:rsidRPr="00C52707">
        <w:rPr>
          <w:rFonts w:cstheme="minorHAnsi"/>
        </w:rPr>
        <w:t>thromboembolic</w:t>
      </w:r>
      <w:r w:rsidR="00BC420D" w:rsidRPr="00C52707">
        <w:rPr>
          <w:rFonts w:cstheme="minorHAnsi"/>
        </w:rPr>
        <w:t xml:space="preserve"> disease. S</w:t>
      </w:r>
      <w:r w:rsidR="00A55F8C" w:rsidRPr="00C52707">
        <w:rPr>
          <w:rFonts w:cstheme="minorHAnsi"/>
        </w:rPr>
        <w:t>econdary vasculitis</w:t>
      </w:r>
      <w:r w:rsidR="00BC420D" w:rsidRPr="00C52707">
        <w:rPr>
          <w:rFonts w:cstheme="minorHAnsi"/>
        </w:rPr>
        <w:t xml:space="preserve"> develops in the context of some i</w:t>
      </w:r>
      <w:r w:rsidRPr="00C52707">
        <w:rPr>
          <w:rFonts w:cstheme="minorHAnsi"/>
        </w:rPr>
        <w:t>nflammatory rheumatic diseases</w:t>
      </w:r>
      <w:r w:rsidR="00794A87" w:rsidRPr="00C52707">
        <w:rPr>
          <w:rFonts w:cstheme="minorHAnsi"/>
        </w:rPr>
        <w:t>,</w:t>
      </w:r>
      <w:r w:rsidR="00BC420D" w:rsidRPr="00C52707">
        <w:rPr>
          <w:rFonts w:cstheme="minorHAnsi"/>
        </w:rPr>
        <w:t xml:space="preserve"> such as rheumatoid arthritis and systemic lupus erythematosus</w:t>
      </w:r>
      <w:r w:rsidR="004C3550" w:rsidRPr="00C52707">
        <w:rPr>
          <w:rFonts w:cstheme="minorHAnsi"/>
        </w:rPr>
        <w:t xml:space="preserve">. </w:t>
      </w:r>
      <w:r w:rsidR="004735FC" w:rsidRPr="00C52707">
        <w:rPr>
          <w:rFonts w:cstheme="minorHAnsi"/>
        </w:rPr>
        <w:t>Their management</w:t>
      </w:r>
      <w:r w:rsidR="0021425A" w:rsidRPr="00C52707">
        <w:rPr>
          <w:rFonts w:cstheme="minorHAnsi"/>
        </w:rPr>
        <w:t xml:space="preserve"> </w:t>
      </w:r>
      <w:r w:rsidR="004C3550" w:rsidRPr="00C52707">
        <w:rPr>
          <w:rFonts w:cstheme="minorHAnsi"/>
        </w:rPr>
        <w:t>can differ completely from that of PSV</w:t>
      </w:r>
      <w:r w:rsidR="005858A4" w:rsidRPr="00C52707">
        <w:rPr>
          <w:rFonts w:cstheme="minorHAnsi"/>
        </w:rPr>
        <w:t>; f</w:t>
      </w:r>
      <w:r w:rsidR="004C3550" w:rsidRPr="00C52707">
        <w:rPr>
          <w:rFonts w:cstheme="minorHAnsi"/>
        </w:rPr>
        <w:t>or example, immunosuppressive medication used for the treatment of presu</w:t>
      </w:r>
      <w:r w:rsidR="00794A87" w:rsidRPr="00C52707">
        <w:rPr>
          <w:rFonts w:cstheme="minorHAnsi"/>
        </w:rPr>
        <w:t>med vasculitis may aggravate</w:t>
      </w:r>
      <w:r w:rsidR="004C3550" w:rsidRPr="00C52707">
        <w:rPr>
          <w:rFonts w:cstheme="minorHAnsi"/>
        </w:rPr>
        <w:t xml:space="preserve"> infectious disease</w:t>
      </w:r>
      <w:r w:rsidR="00794A87" w:rsidRPr="00C52707">
        <w:rPr>
          <w:rFonts w:cstheme="minorHAnsi"/>
        </w:rPr>
        <w:t>s</w:t>
      </w:r>
      <w:r w:rsidR="004C3550" w:rsidRPr="00C52707">
        <w:rPr>
          <w:rFonts w:cstheme="minorHAnsi"/>
        </w:rPr>
        <w:t xml:space="preserve">. Therefore, it is imperative to </w:t>
      </w:r>
      <w:r w:rsidR="005858A4" w:rsidRPr="00C52707">
        <w:rPr>
          <w:rFonts w:cstheme="minorHAnsi"/>
        </w:rPr>
        <w:t>exclude them</w:t>
      </w:r>
      <w:r w:rsidR="002D1CB3" w:rsidRPr="00C52707">
        <w:rPr>
          <w:rFonts w:cstheme="minorHAnsi"/>
        </w:rPr>
        <w:t xml:space="preserve"> </w:t>
      </w:r>
      <w:r w:rsidR="004C3550" w:rsidRPr="00C52707">
        <w:rPr>
          <w:rFonts w:cstheme="minorHAnsi"/>
        </w:rPr>
        <w:t xml:space="preserve">before making a diagnosis of </w:t>
      </w:r>
      <w:r w:rsidR="00C27187" w:rsidRPr="00C52707">
        <w:rPr>
          <w:rFonts w:cstheme="minorHAnsi"/>
        </w:rPr>
        <w:t>PSV</w:t>
      </w:r>
      <w:r w:rsidR="004C3550" w:rsidRPr="00C52707">
        <w:rPr>
          <w:rFonts w:cstheme="minorHAnsi"/>
        </w:rPr>
        <w:t xml:space="preserve">. </w:t>
      </w:r>
      <w:r w:rsidR="004C3550" w:rsidRPr="00C52707">
        <w:rPr>
          <w:rFonts w:cstheme="minorHAnsi"/>
          <w:b/>
          <w:bCs/>
        </w:rPr>
        <w:t>Table 1</w:t>
      </w:r>
      <w:r w:rsidR="004C3550" w:rsidRPr="00C52707">
        <w:rPr>
          <w:rFonts w:cstheme="minorHAnsi"/>
        </w:rPr>
        <w:t xml:space="preserve"> provides a n</w:t>
      </w:r>
      <w:r w:rsidR="008E34ED" w:rsidRPr="00C52707">
        <w:rPr>
          <w:rFonts w:cstheme="minorHAnsi"/>
        </w:rPr>
        <w:t>on-exhaustive summary of mimics</w:t>
      </w:r>
      <w:r w:rsidR="00F663F3" w:rsidRPr="00C52707">
        <w:rPr>
          <w:rFonts w:cstheme="minorHAnsi"/>
        </w:rPr>
        <w:t xml:space="preserve"> </w:t>
      </w:r>
      <w:r w:rsidR="00275BC1" w:rsidRPr="00C52707">
        <w:rPr>
          <w:rFonts w:cstheme="minorHAnsi"/>
        </w:rPr>
        <w:fldChar w:fldCharType="begin"/>
      </w:r>
      <w:r w:rsidR="00275BC1" w:rsidRPr="00C52707">
        <w:rPr>
          <w:rFonts w:cstheme="minorHAnsi"/>
        </w:rPr>
        <w:instrText xml:space="preserve"> ADDIN EN.CITE &lt;EndNote&gt;&lt;Cite&gt;&lt;Author&gt;Zarka&lt;/Author&gt;&lt;Year&gt;2020&lt;/Year&gt;&lt;RecNum&gt;189&lt;/RecNum&gt;&lt;DisplayText&gt;(2, 3)&lt;/DisplayText&gt;&lt;record&gt;&lt;rec-number&gt;189&lt;/rec-number&gt;&lt;foreign-keys&gt;&lt;key app="EN" db-id="re9w52wfcfvvwheszr65pdzfsw2xv9zeaf05"&gt;189&lt;/key&gt;&lt;/foreign-keys&gt;&lt;ref-type name="Journal Article"&gt;17&lt;/ref-type&gt;&lt;contributors&gt;&lt;authors&gt;&lt;author&gt;Zarka, Farah&lt;/author&gt;&lt;author&gt;Veillette, Charles&lt;/author&gt;&lt;author&gt;Makhzoum, Jean-Paul&lt;/author&gt;&lt;/authors&gt;&lt;/contributors&gt;&lt;titles&gt;&lt;title&gt;A Review of Primary Vasculitis Mimickers Based on the Chapel Hill Consensus Classification&lt;/title&gt;&lt;secondary-title&gt;International Journal of Rheumatology&lt;/secondary-title&gt;&lt;/titles&gt;&lt;periodical&gt;&lt;full-title&gt;International Journal of Rheumatology&lt;/full-title&gt;&lt;/periodical&gt;&lt;volume&gt;2020&lt;/volume&gt;&lt;dates&gt;&lt;year&gt;2020&lt;/year&gt;&lt;/dates&gt;&lt;isbn&gt;1687-9260&lt;/isbn&gt;&lt;urls&gt;&lt;/urls&gt;&lt;/record&gt;&lt;/Cite&gt;&lt;Cite&gt;&lt;Author&gt;Noorduyn&lt;/Author&gt;&lt;Year&gt;1991&lt;/Year&gt;&lt;RecNum&gt;141&lt;/RecNum&gt;&lt;record&gt;&lt;rec-number&gt;141&lt;/rec-number&gt;&lt;foreign-keys&gt;&lt;key app="EN" db-id="re9w52wfcfvvwheszr65pdzfsw2xv9zeaf05"&gt;141&lt;/key&gt;&lt;/foreign-keys&gt;&lt;ref-type name="Journal Article"&gt;17&lt;/ref-type&gt;&lt;contributors&gt;&lt;authors&gt;&lt;author&gt;Noorduyn, LA&lt;/author&gt;&lt;author&gt;Torenbeek, R&lt;/author&gt;&lt;author&gt;Van Der Valk, P&lt;/author&gt;&lt;author&gt;Drosten, PB&lt;/author&gt;&lt;author&gt;Snow, GB&lt;/author&gt;&lt;author&gt;Balm, AJH&lt;/author&gt;&lt;author&gt;Ossenkoppele, GJ&lt;/author&gt;&lt;author&gt;Meyer, CJLM&lt;/author&gt;&lt;/authors&gt;&lt;/contributors&gt;&lt;titles&gt;&lt;title&gt;Sinonasal non-Hodgkin&amp;apos;s lymphomas and Wegener&amp;apos;s granulomatosis: a clinicopathological study&lt;/title&gt;&lt;secondary-title&gt;Virchows Archiv A&lt;/secondary-title&gt;&lt;/titles&gt;&lt;periodical&gt;&lt;full-title&gt;Virchows Archiv A&lt;/full-title&gt;&lt;/periodical&gt;&lt;pages&gt;235-240&lt;/pages&gt;&lt;volume&gt;418&lt;/volume&gt;&lt;number&gt;3&lt;/number&gt;&lt;dates&gt;&lt;year&gt;1991&lt;/year&gt;&lt;/dates&gt;&lt;isbn&gt;0174-7398&lt;/isbn&gt;&lt;urls&gt;&lt;/urls&gt;&lt;/record&gt;&lt;/Cite&gt;&lt;/EndNote&gt;</w:instrText>
      </w:r>
      <w:r w:rsidR="00275BC1" w:rsidRPr="00C52707">
        <w:rPr>
          <w:rFonts w:cstheme="minorHAnsi"/>
        </w:rPr>
        <w:fldChar w:fldCharType="separate"/>
      </w:r>
      <w:r w:rsidR="00275BC1" w:rsidRPr="00C52707">
        <w:rPr>
          <w:rFonts w:cstheme="minorHAnsi"/>
          <w:noProof/>
        </w:rPr>
        <w:t>(</w:t>
      </w:r>
      <w:hyperlink w:anchor="_ENREF_2" w:tooltip="Zarka, 2020 #189" w:history="1">
        <w:r w:rsidR="004051D3" w:rsidRPr="00C52707">
          <w:rPr>
            <w:rFonts w:cstheme="minorHAnsi"/>
            <w:noProof/>
          </w:rPr>
          <w:t>2</w:t>
        </w:r>
      </w:hyperlink>
      <w:r w:rsidR="00275BC1" w:rsidRPr="00C52707">
        <w:rPr>
          <w:rFonts w:cstheme="minorHAnsi"/>
          <w:noProof/>
        </w:rPr>
        <w:t xml:space="preserve">, </w:t>
      </w:r>
      <w:hyperlink w:anchor="_ENREF_3" w:tooltip="Noorduyn, 1991 #141" w:history="1">
        <w:r w:rsidR="004051D3" w:rsidRPr="00C52707">
          <w:rPr>
            <w:rFonts w:cstheme="minorHAnsi"/>
            <w:noProof/>
          </w:rPr>
          <w:t>3</w:t>
        </w:r>
      </w:hyperlink>
      <w:r w:rsidR="00275BC1" w:rsidRPr="00C52707">
        <w:rPr>
          <w:rFonts w:cstheme="minorHAnsi"/>
          <w:noProof/>
        </w:rPr>
        <w:t>)</w:t>
      </w:r>
      <w:r w:rsidR="00275BC1" w:rsidRPr="00C52707">
        <w:rPr>
          <w:rFonts w:cstheme="minorHAnsi"/>
        </w:rPr>
        <w:fldChar w:fldCharType="end"/>
      </w:r>
      <w:r w:rsidR="004C3550" w:rsidRPr="00C52707">
        <w:rPr>
          <w:rFonts w:cstheme="minorHAnsi"/>
        </w:rPr>
        <w:t>.</w:t>
      </w:r>
      <w:r w:rsidR="002D1CB3" w:rsidRPr="00C52707">
        <w:rPr>
          <w:rFonts w:cstheme="minorHAnsi"/>
        </w:rPr>
        <w:t xml:space="preserve"> </w:t>
      </w:r>
    </w:p>
    <w:p w14:paraId="0BC9285B" w14:textId="752832A7" w:rsidR="00AA0135" w:rsidRPr="00C52707" w:rsidRDefault="0062373C" w:rsidP="00033706">
      <w:pPr>
        <w:spacing w:line="360" w:lineRule="auto"/>
        <w:jc w:val="both"/>
        <w:rPr>
          <w:rFonts w:cstheme="minorHAnsi"/>
        </w:rPr>
      </w:pPr>
      <w:r w:rsidRPr="00C52707">
        <w:rPr>
          <w:rFonts w:cstheme="minorHAnsi"/>
        </w:rPr>
        <w:t>Currently, t</w:t>
      </w:r>
      <w:r w:rsidR="005318F7" w:rsidRPr="00C52707">
        <w:rPr>
          <w:rFonts w:cstheme="minorHAnsi"/>
        </w:rPr>
        <w:t xml:space="preserve">here </w:t>
      </w:r>
      <w:r w:rsidR="004C3550" w:rsidRPr="00C52707">
        <w:rPr>
          <w:rFonts w:cstheme="minorHAnsi"/>
        </w:rPr>
        <w:t>are</w:t>
      </w:r>
      <w:r w:rsidR="005318F7" w:rsidRPr="00C52707">
        <w:rPr>
          <w:rFonts w:cstheme="minorHAnsi"/>
        </w:rPr>
        <w:t xml:space="preserve"> no validated diagnostic c</w:t>
      </w:r>
      <w:r w:rsidRPr="00C52707">
        <w:rPr>
          <w:rFonts w:cstheme="minorHAnsi"/>
        </w:rPr>
        <w:t xml:space="preserve">riteria for </w:t>
      </w:r>
      <w:r w:rsidR="004C3550" w:rsidRPr="00C52707">
        <w:rPr>
          <w:rFonts w:cstheme="minorHAnsi"/>
        </w:rPr>
        <w:t>PSV</w:t>
      </w:r>
      <w:r w:rsidR="005318F7" w:rsidRPr="00C52707">
        <w:rPr>
          <w:rFonts w:cstheme="minorHAnsi"/>
        </w:rPr>
        <w:t>. The Chapel Hill Consensus Conference (CHCC) in 2012 updated the definitions and nomenclature for vasculitis</w:t>
      </w:r>
      <w:r w:rsidR="00375C3A" w:rsidRPr="00C52707">
        <w:rPr>
          <w:rFonts w:cstheme="minorHAnsi"/>
        </w:rPr>
        <w:t xml:space="preserve"> (</w:t>
      </w:r>
      <w:r w:rsidR="00375C3A" w:rsidRPr="00C52707">
        <w:rPr>
          <w:rFonts w:cstheme="minorHAnsi"/>
          <w:b/>
        </w:rPr>
        <w:t>Table 2</w:t>
      </w:r>
      <w:r w:rsidR="00375C3A" w:rsidRPr="00C52707">
        <w:rPr>
          <w:rFonts w:cstheme="minorHAnsi"/>
        </w:rPr>
        <w:t>)</w:t>
      </w:r>
      <w:r w:rsidR="005318F7" w:rsidRPr="00C52707">
        <w:rPr>
          <w:rFonts w:cstheme="minorHAnsi"/>
        </w:rPr>
        <w:t xml:space="preserve">. </w:t>
      </w:r>
      <w:proofErr w:type="spellStart"/>
      <w:r w:rsidR="00950803" w:rsidRPr="00C52707">
        <w:rPr>
          <w:rFonts w:cstheme="minorHAnsi"/>
        </w:rPr>
        <w:t>V</w:t>
      </w:r>
      <w:r w:rsidR="000D4798" w:rsidRPr="00C52707">
        <w:rPr>
          <w:rFonts w:cstheme="minorHAnsi"/>
        </w:rPr>
        <w:t>asculi</w:t>
      </w:r>
      <w:r w:rsidR="00FA30A7" w:rsidRPr="00C52707">
        <w:rPr>
          <w:rFonts w:cstheme="minorHAnsi"/>
        </w:rPr>
        <w:t>tides</w:t>
      </w:r>
      <w:proofErr w:type="spellEnd"/>
      <w:r w:rsidR="005318F7" w:rsidRPr="00C52707">
        <w:rPr>
          <w:rFonts w:cstheme="minorHAnsi"/>
        </w:rPr>
        <w:t xml:space="preserve"> </w:t>
      </w:r>
      <w:r w:rsidR="00950803" w:rsidRPr="00C52707">
        <w:rPr>
          <w:rFonts w:cstheme="minorHAnsi"/>
        </w:rPr>
        <w:t>are</w:t>
      </w:r>
      <w:r w:rsidR="00956B7A" w:rsidRPr="00C52707">
        <w:rPr>
          <w:rFonts w:cstheme="minorHAnsi"/>
        </w:rPr>
        <w:t xml:space="preserve"> categorised</w:t>
      </w:r>
      <w:r w:rsidR="00950803" w:rsidRPr="00C52707">
        <w:rPr>
          <w:rFonts w:cstheme="minorHAnsi"/>
        </w:rPr>
        <w:t xml:space="preserve"> not</w:t>
      </w:r>
      <w:r w:rsidR="003E67E2" w:rsidRPr="00C52707">
        <w:rPr>
          <w:rFonts w:cstheme="minorHAnsi"/>
        </w:rPr>
        <w:t xml:space="preserve"> only by vessels size</w:t>
      </w:r>
      <w:r w:rsidR="00950803" w:rsidRPr="00C52707">
        <w:rPr>
          <w:rFonts w:cstheme="minorHAnsi"/>
        </w:rPr>
        <w:t>, but also by</w:t>
      </w:r>
      <w:r w:rsidR="005318F7" w:rsidRPr="00C52707">
        <w:rPr>
          <w:rFonts w:cstheme="minorHAnsi"/>
        </w:rPr>
        <w:t xml:space="preserve"> aetiology, pathogenesis, pathology, demographics and clinical features</w:t>
      </w:r>
      <w:r w:rsidR="00AA0135" w:rsidRPr="00C52707">
        <w:rPr>
          <w:rFonts w:cstheme="minorHAnsi"/>
        </w:rPr>
        <w:fldChar w:fldCharType="begin"/>
      </w:r>
      <w:r w:rsidR="00AA0135" w:rsidRPr="00C52707">
        <w:rPr>
          <w:rFonts w:cstheme="minorHAnsi"/>
        </w:rPr>
        <w:instrText xml:space="preserve"> ADDIN EN.CITE &lt;EndNote&gt;&lt;Cite&gt;&lt;Author&gt;Jennette&lt;/Author&gt;&lt;Year&gt;2013&lt;/Year&gt;&lt;RecNum&gt;110&lt;/RecNum&gt;&lt;DisplayText&gt;(1)&lt;/DisplayText&gt;&lt;record&gt;&lt;rec-number&gt;110&lt;/rec-number&gt;&lt;foreign-keys&gt;&lt;key app="EN" db-id="re9w52wfcfvvwheszr65pdzfsw2xv9zeaf05"&gt;110&lt;/key&gt;&lt;/foreign-keys&gt;&lt;ref-type name="Journal Article"&gt;17&lt;/ref-type&gt;&lt;contributors&gt;&lt;authors&gt;&lt;author&gt;Jennette, John C&lt;/author&gt;&lt;author&gt;Falk, RJ&lt;/author&gt;&lt;author&gt;Bacon, PA&lt;/author&gt;&lt;author&gt;Basu, N&lt;/author&gt;&lt;author&gt;Cid, MC&lt;/author&gt;&lt;author&gt;Ferrario, F&lt;/author&gt;&lt;author&gt;Flores‐Suarez, LF&lt;/author&gt;&lt;author&gt;Gross, WL&lt;/author&gt;&lt;author&gt;Guillevin, L&lt;/author&gt;&lt;author&gt;Hagen, EC&lt;/author&gt;&lt;/authors&gt;&lt;/contributors&gt;&lt;titles&gt;&lt;title&gt;2012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isbn&gt;0004-3591&lt;/isbn&gt;&lt;urls&gt;&lt;/urls&gt;&lt;/record&gt;&lt;/Cite&gt;&lt;/EndNote&gt;</w:instrText>
      </w:r>
      <w:r w:rsidR="00AA0135" w:rsidRPr="00C52707">
        <w:rPr>
          <w:rFonts w:cstheme="minorHAnsi"/>
        </w:rPr>
        <w:fldChar w:fldCharType="separate"/>
      </w:r>
      <w:r w:rsidR="00AA0135" w:rsidRPr="00C52707">
        <w:rPr>
          <w:rFonts w:cstheme="minorHAnsi"/>
          <w:noProof/>
        </w:rPr>
        <w:t>(</w:t>
      </w:r>
      <w:hyperlink w:anchor="_ENREF_1" w:tooltip="Jennette, 2013 #110" w:history="1">
        <w:r w:rsidR="004051D3" w:rsidRPr="00C52707">
          <w:rPr>
            <w:rFonts w:cstheme="minorHAnsi"/>
            <w:noProof/>
          </w:rPr>
          <w:t>1</w:t>
        </w:r>
      </w:hyperlink>
      <w:r w:rsidR="00AA0135" w:rsidRPr="00C52707">
        <w:rPr>
          <w:rFonts w:cstheme="minorHAnsi"/>
          <w:noProof/>
        </w:rPr>
        <w:t>)</w:t>
      </w:r>
      <w:r w:rsidR="00AA0135" w:rsidRPr="00C52707">
        <w:rPr>
          <w:rFonts w:cstheme="minorHAnsi"/>
        </w:rPr>
        <w:fldChar w:fldCharType="end"/>
      </w:r>
      <w:r w:rsidR="005318F7" w:rsidRPr="00C52707">
        <w:rPr>
          <w:rFonts w:cstheme="minorHAnsi"/>
        </w:rPr>
        <w:t xml:space="preserve">. </w:t>
      </w:r>
      <w:r w:rsidR="00FC528E" w:rsidRPr="00C52707">
        <w:rPr>
          <w:rFonts w:cstheme="minorHAnsi"/>
        </w:rPr>
        <w:t>T</w:t>
      </w:r>
      <w:r w:rsidR="006D54F6" w:rsidRPr="00C52707">
        <w:rPr>
          <w:rFonts w:cstheme="minorHAnsi"/>
        </w:rPr>
        <w:t>he</w:t>
      </w:r>
      <w:r w:rsidR="00956B7A" w:rsidRPr="00C52707">
        <w:rPr>
          <w:rFonts w:cstheme="minorHAnsi"/>
        </w:rPr>
        <w:t xml:space="preserve"> </w:t>
      </w:r>
      <w:r w:rsidR="00F82851" w:rsidRPr="00C52707">
        <w:rPr>
          <w:rFonts w:cstheme="minorHAnsi"/>
        </w:rPr>
        <w:t xml:space="preserve">ongoing </w:t>
      </w:r>
      <w:r w:rsidR="00956B7A" w:rsidRPr="00C52707">
        <w:rPr>
          <w:rFonts w:cstheme="minorHAnsi"/>
        </w:rPr>
        <w:t>Diagnostic and Classification Criteria for Vasculitis (DCVAS)</w:t>
      </w:r>
      <w:r w:rsidR="00F82851" w:rsidRPr="00C52707">
        <w:rPr>
          <w:rFonts w:cstheme="minorHAnsi"/>
        </w:rPr>
        <w:t xml:space="preserve"> project</w:t>
      </w:r>
      <w:r w:rsidR="00FC528E" w:rsidRPr="00C52707">
        <w:rPr>
          <w:rFonts w:cstheme="minorHAnsi"/>
        </w:rPr>
        <w:t xml:space="preserve"> is anticipated</w:t>
      </w:r>
      <w:r w:rsidR="00F82851" w:rsidRPr="00C52707">
        <w:rPr>
          <w:rFonts w:cstheme="minorHAnsi"/>
        </w:rPr>
        <w:t xml:space="preserve"> to</w:t>
      </w:r>
      <w:r w:rsidR="00956B7A" w:rsidRPr="00C52707">
        <w:rPr>
          <w:rFonts w:cstheme="minorHAnsi"/>
        </w:rPr>
        <w:t xml:space="preserve"> develop and validate diagnostic criteria and to improve classification criteria for </w:t>
      </w:r>
      <w:r w:rsidR="00FC528E" w:rsidRPr="00C52707">
        <w:rPr>
          <w:rFonts w:cstheme="minorHAnsi"/>
        </w:rPr>
        <w:t>PSV</w:t>
      </w:r>
      <w:r w:rsidR="00F663F3" w:rsidRPr="00C52707">
        <w:rPr>
          <w:rFonts w:cstheme="minorHAnsi"/>
        </w:rPr>
        <w:t xml:space="preserve"> </w:t>
      </w:r>
      <w:r w:rsidR="00956B7A" w:rsidRPr="00C52707">
        <w:rPr>
          <w:rFonts w:cstheme="minorHAnsi"/>
        </w:rPr>
        <w:fldChar w:fldCharType="begin"/>
      </w:r>
      <w:r w:rsidR="00275BC1" w:rsidRPr="00C52707">
        <w:rPr>
          <w:rFonts w:cstheme="minorHAnsi"/>
        </w:rPr>
        <w:instrText xml:space="preserve"> ADDIN EN.CITE &lt;EndNote&gt;&lt;Cite&gt;&lt;Author&gt;Craven&lt;/Author&gt;&lt;Year&gt;2013&lt;/Year&gt;&lt;RecNum&gt;140&lt;/RecNum&gt;&lt;DisplayText&gt;(4)&lt;/DisplayText&gt;&lt;record&gt;&lt;rec-number&gt;140&lt;/rec-number&gt;&lt;foreign-keys&gt;&lt;key app="EN" db-id="re9w52wfcfvvwheszr65pdzfsw2xv9zeaf05"&gt;140&lt;/key&gt;&lt;/foreign-keys&gt;&lt;ref-type name="Journal Article"&gt;17&lt;/ref-type&gt;&lt;contributors&gt;&lt;authors&gt;&lt;author&gt;Craven, Anthea&lt;/author&gt;&lt;author&gt;Robson, Joanna&lt;/author&gt;&lt;author&gt;Ponte, Cristina&lt;/author&gt;&lt;author&gt;Grayson, Peter C&lt;/author&gt;&lt;author&gt;Suppiah, Ravi&lt;/author&gt;&lt;author&gt;Judge, Andrew&lt;/author&gt;&lt;author&gt;Watts, Richard&lt;/author&gt;&lt;author&gt;Merkel, Peter A&lt;/author&gt;&lt;author&gt;Luqmani, Raashid A&lt;/author&gt;&lt;/authors&gt;&lt;/contributors&gt;&lt;titles&gt;&lt;title&gt;ACR/EULAR-endorsed study to develop Diagnostic and Classification Criteria for Vasculitis (DCVAS)&lt;/title&gt;&lt;secondary-title&gt;Clinical and experimental nephrology&lt;/secondary-title&gt;&lt;/titles&gt;&lt;periodical&gt;&lt;full-title&gt;Clinical and experimental nephrology&lt;/full-title&gt;&lt;/periodical&gt;&lt;pages&gt;619-621&lt;/pages&gt;&lt;volume&gt;17&lt;/volume&gt;&lt;number&gt;5&lt;/number&gt;&lt;dates&gt;&lt;year&gt;2013&lt;/year&gt;&lt;/dates&gt;&lt;isbn&gt;1342-1751&lt;/isbn&gt;&lt;urls&gt;&lt;/urls&gt;&lt;/record&gt;&lt;/Cite&gt;&lt;/EndNote&gt;</w:instrText>
      </w:r>
      <w:r w:rsidR="00956B7A" w:rsidRPr="00C52707">
        <w:rPr>
          <w:rFonts w:cstheme="minorHAnsi"/>
        </w:rPr>
        <w:fldChar w:fldCharType="separate"/>
      </w:r>
      <w:r w:rsidR="00275BC1" w:rsidRPr="00C52707">
        <w:rPr>
          <w:rFonts w:cstheme="minorHAnsi"/>
          <w:noProof/>
        </w:rPr>
        <w:t>(</w:t>
      </w:r>
      <w:hyperlink w:anchor="_ENREF_4" w:tooltip="Craven, 2013 #140" w:history="1">
        <w:r w:rsidR="004051D3" w:rsidRPr="00C52707">
          <w:rPr>
            <w:rFonts w:cstheme="minorHAnsi"/>
            <w:noProof/>
          </w:rPr>
          <w:t>4</w:t>
        </w:r>
      </w:hyperlink>
      <w:r w:rsidR="00275BC1" w:rsidRPr="00C52707">
        <w:rPr>
          <w:rFonts w:cstheme="minorHAnsi"/>
          <w:noProof/>
        </w:rPr>
        <w:t>)</w:t>
      </w:r>
      <w:r w:rsidR="00956B7A" w:rsidRPr="00C52707">
        <w:rPr>
          <w:rFonts w:cstheme="minorHAnsi"/>
        </w:rPr>
        <w:fldChar w:fldCharType="end"/>
      </w:r>
      <w:r w:rsidR="00956B7A" w:rsidRPr="00C52707">
        <w:rPr>
          <w:rFonts w:cstheme="minorHAnsi"/>
        </w:rPr>
        <w:t>.</w:t>
      </w:r>
    </w:p>
    <w:p w14:paraId="6E939A90" w14:textId="0E570F13" w:rsidR="005648ED" w:rsidRPr="00C52707" w:rsidRDefault="004F5959" w:rsidP="00033706">
      <w:pPr>
        <w:spacing w:line="360" w:lineRule="auto"/>
        <w:jc w:val="both"/>
        <w:rPr>
          <w:rFonts w:cstheme="minorHAnsi"/>
          <w:b/>
        </w:rPr>
      </w:pPr>
      <w:r w:rsidRPr="00C52707">
        <w:rPr>
          <w:rFonts w:cstheme="minorHAnsi"/>
          <w:b/>
        </w:rPr>
        <w:t>Approach to</w:t>
      </w:r>
      <w:r w:rsidR="005648ED" w:rsidRPr="00C52707">
        <w:rPr>
          <w:rFonts w:cstheme="minorHAnsi"/>
          <w:b/>
        </w:rPr>
        <w:t xml:space="preserve"> </w:t>
      </w:r>
      <w:r w:rsidRPr="00C52707">
        <w:rPr>
          <w:rFonts w:cstheme="minorHAnsi"/>
          <w:b/>
        </w:rPr>
        <w:t xml:space="preserve">a patient </w:t>
      </w:r>
      <w:r w:rsidR="00902AF5" w:rsidRPr="00C52707">
        <w:rPr>
          <w:rFonts w:cstheme="minorHAnsi"/>
          <w:b/>
        </w:rPr>
        <w:t xml:space="preserve">with </w:t>
      </w:r>
      <w:r w:rsidR="001218C5" w:rsidRPr="00C52707">
        <w:rPr>
          <w:rFonts w:cstheme="minorHAnsi"/>
          <w:b/>
        </w:rPr>
        <w:t>possible</w:t>
      </w:r>
      <w:r w:rsidR="00606A81" w:rsidRPr="00C52707">
        <w:rPr>
          <w:rFonts w:cstheme="minorHAnsi"/>
          <w:b/>
        </w:rPr>
        <w:t xml:space="preserve"> </w:t>
      </w:r>
      <w:r w:rsidR="00236CFA" w:rsidRPr="00C52707">
        <w:rPr>
          <w:rFonts w:cstheme="minorHAnsi"/>
          <w:b/>
        </w:rPr>
        <w:t xml:space="preserve">PSV </w:t>
      </w:r>
    </w:p>
    <w:p w14:paraId="32AEA70A" w14:textId="3AA44ED1" w:rsidR="004667CA" w:rsidRPr="00C52707" w:rsidRDefault="008363E2" w:rsidP="00B54968">
      <w:pPr>
        <w:spacing w:line="360" w:lineRule="auto"/>
        <w:jc w:val="both"/>
        <w:rPr>
          <w:rFonts w:cstheme="minorHAnsi"/>
        </w:rPr>
      </w:pPr>
      <w:r w:rsidRPr="00C52707">
        <w:rPr>
          <w:rFonts w:cstheme="minorHAnsi"/>
        </w:rPr>
        <w:t>Di</w:t>
      </w:r>
      <w:r w:rsidR="00701266" w:rsidRPr="00C52707">
        <w:rPr>
          <w:rFonts w:cstheme="minorHAnsi"/>
        </w:rPr>
        <w:t xml:space="preserve">agnosis </w:t>
      </w:r>
      <w:r w:rsidR="002B2CB0" w:rsidRPr="00C52707">
        <w:rPr>
          <w:rFonts w:cstheme="minorHAnsi"/>
        </w:rPr>
        <w:t xml:space="preserve">of </w:t>
      </w:r>
      <w:r w:rsidR="00902AF5" w:rsidRPr="00C52707">
        <w:rPr>
          <w:rFonts w:cstheme="minorHAnsi"/>
        </w:rPr>
        <w:t>PSV</w:t>
      </w:r>
      <w:r w:rsidR="002B2CB0" w:rsidRPr="00C52707">
        <w:rPr>
          <w:rFonts w:cstheme="minorHAnsi"/>
        </w:rPr>
        <w:t xml:space="preserve"> </w:t>
      </w:r>
      <w:r w:rsidR="00505E7A" w:rsidRPr="00C52707">
        <w:rPr>
          <w:rFonts w:cstheme="minorHAnsi"/>
        </w:rPr>
        <w:t xml:space="preserve">is based </w:t>
      </w:r>
      <w:r w:rsidR="00701266" w:rsidRPr="00C52707">
        <w:rPr>
          <w:rFonts w:cstheme="minorHAnsi"/>
        </w:rPr>
        <w:t>on a combinat</w:t>
      </w:r>
      <w:r w:rsidR="0024499D" w:rsidRPr="00C52707">
        <w:rPr>
          <w:rFonts w:cstheme="minorHAnsi"/>
        </w:rPr>
        <w:t xml:space="preserve">ion of clinical, laboratory, </w:t>
      </w:r>
      <w:r w:rsidR="00701266" w:rsidRPr="00C52707">
        <w:rPr>
          <w:rFonts w:cstheme="minorHAnsi"/>
        </w:rPr>
        <w:t>histopathological</w:t>
      </w:r>
      <w:r w:rsidR="0024499D" w:rsidRPr="00C52707">
        <w:rPr>
          <w:rFonts w:cstheme="minorHAnsi"/>
        </w:rPr>
        <w:t xml:space="preserve"> and radiographic</w:t>
      </w:r>
      <w:r w:rsidR="00701266" w:rsidRPr="00C52707">
        <w:rPr>
          <w:rFonts w:cstheme="minorHAnsi"/>
        </w:rPr>
        <w:t xml:space="preserve"> features.</w:t>
      </w:r>
      <w:r w:rsidR="003E6815" w:rsidRPr="00C52707">
        <w:rPr>
          <w:rFonts w:cstheme="minorHAnsi"/>
        </w:rPr>
        <w:t xml:space="preserve"> </w:t>
      </w:r>
      <w:r w:rsidR="00FF28C7" w:rsidRPr="00C52707">
        <w:rPr>
          <w:rFonts w:cstheme="minorHAnsi"/>
        </w:rPr>
        <w:t xml:space="preserve">There are </w:t>
      </w:r>
      <w:r w:rsidR="00326BD7" w:rsidRPr="00C52707">
        <w:rPr>
          <w:rFonts w:cstheme="minorHAnsi"/>
        </w:rPr>
        <w:t>several</w:t>
      </w:r>
      <w:r w:rsidR="00FF28C7" w:rsidRPr="00C52707">
        <w:rPr>
          <w:rFonts w:cstheme="minorHAnsi"/>
        </w:rPr>
        <w:t xml:space="preserve"> c</w:t>
      </w:r>
      <w:r w:rsidR="00241A70" w:rsidRPr="00C52707">
        <w:rPr>
          <w:rFonts w:cstheme="minorHAnsi"/>
        </w:rPr>
        <w:t xml:space="preserve">linical manifestations </w:t>
      </w:r>
      <w:r w:rsidR="00326BD7" w:rsidRPr="00C52707">
        <w:rPr>
          <w:rFonts w:cstheme="minorHAnsi"/>
        </w:rPr>
        <w:t>that</w:t>
      </w:r>
      <w:r w:rsidR="000C4D4E" w:rsidRPr="00C52707">
        <w:rPr>
          <w:rFonts w:cstheme="minorHAnsi"/>
        </w:rPr>
        <w:t xml:space="preserve"> should</w:t>
      </w:r>
      <w:r w:rsidR="00474A85" w:rsidRPr="00C52707">
        <w:rPr>
          <w:rFonts w:cstheme="minorHAnsi"/>
        </w:rPr>
        <w:t xml:space="preserve"> </w:t>
      </w:r>
      <w:r w:rsidR="00030F18" w:rsidRPr="00C52707">
        <w:rPr>
          <w:rFonts w:cstheme="minorHAnsi"/>
        </w:rPr>
        <w:t xml:space="preserve">raise </w:t>
      </w:r>
      <w:r w:rsidR="001C7588" w:rsidRPr="00C52707">
        <w:rPr>
          <w:rFonts w:cstheme="minorHAnsi"/>
        </w:rPr>
        <w:t>suspicion of</w:t>
      </w:r>
      <w:r w:rsidR="00FF28C7" w:rsidRPr="00C52707">
        <w:rPr>
          <w:rFonts w:cstheme="minorHAnsi"/>
        </w:rPr>
        <w:t xml:space="preserve"> vasculitis</w:t>
      </w:r>
      <w:r w:rsidR="00E43444" w:rsidRPr="00C52707">
        <w:rPr>
          <w:rFonts w:cstheme="minorHAnsi"/>
        </w:rPr>
        <w:t xml:space="preserve">. </w:t>
      </w:r>
      <w:r w:rsidR="00326BD7" w:rsidRPr="00C52707">
        <w:rPr>
          <w:rFonts w:cstheme="minorHAnsi"/>
        </w:rPr>
        <w:t xml:space="preserve">The most common are constitutional symptoms such as </w:t>
      </w:r>
      <w:r w:rsidR="00E43444" w:rsidRPr="00C52707">
        <w:rPr>
          <w:rFonts w:cstheme="minorHAnsi"/>
        </w:rPr>
        <w:t xml:space="preserve">fever, malaise, </w:t>
      </w:r>
      <w:r w:rsidR="005C486C" w:rsidRPr="00C52707">
        <w:rPr>
          <w:rFonts w:cstheme="minorHAnsi"/>
        </w:rPr>
        <w:t>unintentional</w:t>
      </w:r>
      <w:r w:rsidR="0013508A" w:rsidRPr="00C52707">
        <w:rPr>
          <w:rFonts w:cstheme="minorHAnsi"/>
        </w:rPr>
        <w:t xml:space="preserve"> weight</w:t>
      </w:r>
      <w:r w:rsidR="005C486C" w:rsidRPr="00C52707">
        <w:rPr>
          <w:rFonts w:cstheme="minorHAnsi"/>
        </w:rPr>
        <w:t xml:space="preserve"> los</w:t>
      </w:r>
      <w:r w:rsidR="00A07C9C" w:rsidRPr="00C52707">
        <w:rPr>
          <w:rFonts w:cstheme="minorHAnsi"/>
        </w:rPr>
        <w:t>s,</w:t>
      </w:r>
      <w:r w:rsidR="0013508A" w:rsidRPr="00C52707">
        <w:rPr>
          <w:rFonts w:cstheme="minorHAnsi"/>
        </w:rPr>
        <w:t xml:space="preserve"> and anorexia</w:t>
      </w:r>
      <w:r w:rsidR="00326BD7" w:rsidRPr="00C52707">
        <w:rPr>
          <w:rFonts w:cstheme="minorHAnsi"/>
        </w:rPr>
        <w:t>, although they are not unique to PSV</w:t>
      </w:r>
      <w:r w:rsidR="005A7776" w:rsidRPr="00C52707">
        <w:rPr>
          <w:rFonts w:cstheme="minorHAnsi"/>
        </w:rPr>
        <w:t xml:space="preserve"> because chronic infection</w:t>
      </w:r>
      <w:r w:rsidR="00FF28C7" w:rsidRPr="00C52707">
        <w:rPr>
          <w:rFonts w:cstheme="minorHAnsi"/>
        </w:rPr>
        <w:t>, malignancy</w:t>
      </w:r>
      <w:r w:rsidR="00A07C9C" w:rsidRPr="00C52707">
        <w:rPr>
          <w:rFonts w:cstheme="minorHAnsi"/>
        </w:rPr>
        <w:t>,</w:t>
      </w:r>
      <w:r w:rsidR="00FF28C7" w:rsidRPr="00C52707">
        <w:rPr>
          <w:rFonts w:cstheme="minorHAnsi"/>
        </w:rPr>
        <w:t xml:space="preserve"> and autoimmune connective tissue</w:t>
      </w:r>
      <w:r w:rsidR="00574D26" w:rsidRPr="00C52707">
        <w:rPr>
          <w:rFonts w:cstheme="minorHAnsi"/>
        </w:rPr>
        <w:t xml:space="preserve"> diseases</w:t>
      </w:r>
      <w:r w:rsidR="00FF28C7" w:rsidRPr="00C52707">
        <w:rPr>
          <w:rFonts w:cstheme="minorHAnsi"/>
        </w:rPr>
        <w:t xml:space="preserve"> may </w:t>
      </w:r>
      <w:r w:rsidR="00574D26" w:rsidRPr="00C52707">
        <w:rPr>
          <w:rFonts w:cstheme="minorHAnsi"/>
        </w:rPr>
        <w:t>present similarly</w:t>
      </w:r>
      <w:r w:rsidR="00FF28C7" w:rsidRPr="00C52707">
        <w:rPr>
          <w:rFonts w:cstheme="minorHAnsi"/>
        </w:rPr>
        <w:t>.</w:t>
      </w:r>
      <w:r w:rsidR="00B54968" w:rsidRPr="00C52707">
        <w:rPr>
          <w:rFonts w:cstheme="minorHAnsi"/>
        </w:rPr>
        <w:t xml:space="preserve"> </w:t>
      </w:r>
      <w:r w:rsidR="00574D26" w:rsidRPr="00C52707">
        <w:rPr>
          <w:rFonts w:cstheme="minorHAnsi"/>
        </w:rPr>
        <w:t>Symptoms indicating organ</w:t>
      </w:r>
      <w:r w:rsidR="00FF28C7" w:rsidRPr="00C52707">
        <w:rPr>
          <w:rFonts w:cstheme="minorHAnsi"/>
        </w:rPr>
        <w:t xml:space="preserve"> ischemia</w:t>
      </w:r>
      <w:r w:rsidR="00684690" w:rsidRPr="00C52707">
        <w:rPr>
          <w:rFonts w:cstheme="minorHAnsi"/>
        </w:rPr>
        <w:t xml:space="preserve"> </w:t>
      </w:r>
      <w:r w:rsidR="00574D26" w:rsidRPr="00C52707">
        <w:rPr>
          <w:rFonts w:cstheme="minorHAnsi"/>
        </w:rPr>
        <w:t>(</w:t>
      </w:r>
      <w:r w:rsidR="00FF28C7" w:rsidRPr="00C52707">
        <w:rPr>
          <w:rFonts w:cstheme="minorHAnsi"/>
        </w:rPr>
        <w:t>i.e.</w:t>
      </w:r>
      <w:r w:rsidR="00E43444" w:rsidRPr="00C52707">
        <w:rPr>
          <w:rFonts w:cstheme="minorHAnsi"/>
        </w:rPr>
        <w:t xml:space="preserve"> limb claudication,</w:t>
      </w:r>
      <w:r w:rsidR="00765949" w:rsidRPr="00C52707">
        <w:rPr>
          <w:rFonts w:cstheme="minorHAnsi"/>
        </w:rPr>
        <w:t xml:space="preserve"> </w:t>
      </w:r>
      <w:r w:rsidR="0016362C" w:rsidRPr="00C52707">
        <w:rPr>
          <w:rFonts w:cstheme="minorHAnsi"/>
        </w:rPr>
        <w:t>digital ulcer, stroke</w:t>
      </w:r>
      <w:r w:rsidR="008730C9" w:rsidRPr="00C52707">
        <w:rPr>
          <w:rFonts w:cstheme="minorHAnsi"/>
        </w:rPr>
        <w:t>,</w:t>
      </w:r>
      <w:r w:rsidR="00FF28C7" w:rsidRPr="00C52707">
        <w:rPr>
          <w:rFonts w:cstheme="minorHAnsi"/>
        </w:rPr>
        <w:t xml:space="preserve"> or </w:t>
      </w:r>
      <w:r w:rsidR="00574D26" w:rsidRPr="00C52707">
        <w:rPr>
          <w:rFonts w:cstheme="minorHAnsi"/>
        </w:rPr>
        <w:t>myocardial infarction)</w:t>
      </w:r>
      <w:r w:rsidR="00E43444" w:rsidRPr="00C52707">
        <w:rPr>
          <w:rFonts w:cstheme="minorHAnsi"/>
        </w:rPr>
        <w:t xml:space="preserve"> </w:t>
      </w:r>
      <w:r w:rsidR="00D60303" w:rsidRPr="00C52707">
        <w:rPr>
          <w:rFonts w:cstheme="minorHAnsi"/>
        </w:rPr>
        <w:t>are more</w:t>
      </w:r>
      <w:r w:rsidR="00574D26" w:rsidRPr="00C52707">
        <w:rPr>
          <w:rFonts w:cstheme="minorHAnsi"/>
        </w:rPr>
        <w:t xml:space="preserve"> specific,</w:t>
      </w:r>
      <w:r w:rsidR="00474A85" w:rsidRPr="00C52707">
        <w:rPr>
          <w:rFonts w:cstheme="minorHAnsi"/>
        </w:rPr>
        <w:t xml:space="preserve"> especially if they </w:t>
      </w:r>
      <w:r w:rsidR="00AB0C02" w:rsidRPr="00C52707">
        <w:rPr>
          <w:rFonts w:cstheme="minorHAnsi"/>
        </w:rPr>
        <w:t>occur</w:t>
      </w:r>
      <w:r w:rsidR="001B2737" w:rsidRPr="00C52707">
        <w:rPr>
          <w:rFonts w:cstheme="minorHAnsi"/>
        </w:rPr>
        <w:t xml:space="preserve"> in</w:t>
      </w:r>
      <w:r w:rsidR="00474A85" w:rsidRPr="00C52707">
        <w:rPr>
          <w:rFonts w:cstheme="minorHAnsi"/>
        </w:rPr>
        <w:t xml:space="preserve"> young patient</w:t>
      </w:r>
      <w:r w:rsidR="00A07C9C" w:rsidRPr="00C52707">
        <w:rPr>
          <w:rFonts w:cstheme="minorHAnsi"/>
        </w:rPr>
        <w:t>s</w:t>
      </w:r>
      <w:r w:rsidR="00474A85" w:rsidRPr="00C52707">
        <w:rPr>
          <w:rFonts w:cstheme="minorHAnsi"/>
        </w:rPr>
        <w:t xml:space="preserve"> without </w:t>
      </w:r>
      <w:r w:rsidR="00DE00A7" w:rsidRPr="00C52707">
        <w:rPr>
          <w:rFonts w:cstheme="minorHAnsi"/>
        </w:rPr>
        <w:t>conventional</w:t>
      </w:r>
      <w:r w:rsidR="00474A85" w:rsidRPr="00C52707">
        <w:rPr>
          <w:rFonts w:cstheme="minorHAnsi"/>
        </w:rPr>
        <w:t xml:space="preserve"> cardiovascular risk factor</w:t>
      </w:r>
      <w:r w:rsidR="008730C9" w:rsidRPr="00C52707">
        <w:rPr>
          <w:rFonts w:cstheme="minorHAnsi"/>
        </w:rPr>
        <w:t>s</w:t>
      </w:r>
      <w:r w:rsidR="00474A85" w:rsidRPr="00C52707">
        <w:rPr>
          <w:rFonts w:cstheme="minorHAnsi"/>
        </w:rPr>
        <w:t xml:space="preserve">. </w:t>
      </w:r>
      <w:r w:rsidR="004667CA" w:rsidRPr="00C52707">
        <w:rPr>
          <w:rFonts w:cstheme="minorHAnsi"/>
        </w:rPr>
        <w:t>Vasculitis should be suspected in a constitutionally ill patient</w:t>
      </w:r>
      <w:r w:rsidR="008730C9" w:rsidRPr="00C52707">
        <w:rPr>
          <w:rFonts w:cstheme="minorHAnsi"/>
        </w:rPr>
        <w:t>s</w:t>
      </w:r>
      <w:r w:rsidR="004667CA" w:rsidRPr="00C52707">
        <w:rPr>
          <w:rFonts w:cstheme="minorHAnsi"/>
        </w:rPr>
        <w:t xml:space="preserve"> with</w:t>
      </w:r>
      <w:r w:rsidR="007C5566" w:rsidRPr="00C52707">
        <w:rPr>
          <w:rFonts w:cstheme="minorHAnsi"/>
        </w:rPr>
        <w:t xml:space="preserve"> multi</w:t>
      </w:r>
      <w:r w:rsidR="00E91BB7" w:rsidRPr="00C52707">
        <w:rPr>
          <w:rFonts w:cstheme="minorHAnsi"/>
        </w:rPr>
        <w:t>-</w:t>
      </w:r>
      <w:r w:rsidR="007C5566" w:rsidRPr="00C52707">
        <w:rPr>
          <w:rFonts w:cstheme="minorHAnsi"/>
        </w:rPr>
        <w:t>organ dysfunction</w:t>
      </w:r>
      <w:r w:rsidR="00E91BB7" w:rsidRPr="00C52707">
        <w:rPr>
          <w:rFonts w:cstheme="minorHAnsi"/>
        </w:rPr>
        <w:t>s</w:t>
      </w:r>
      <w:r w:rsidR="004669E3" w:rsidRPr="00C52707">
        <w:rPr>
          <w:rFonts w:cstheme="minorHAnsi"/>
        </w:rPr>
        <w:t>.</w:t>
      </w:r>
      <w:r w:rsidR="007C5566" w:rsidRPr="00C52707">
        <w:rPr>
          <w:rFonts w:cstheme="minorHAnsi"/>
        </w:rPr>
        <w:t xml:space="preserve"> </w:t>
      </w:r>
    </w:p>
    <w:p w14:paraId="1FE1BE21" w14:textId="2742CF2E" w:rsidR="00187984" w:rsidRPr="00C52707" w:rsidRDefault="005333A9" w:rsidP="00236CFA">
      <w:pPr>
        <w:spacing w:line="360" w:lineRule="auto"/>
        <w:jc w:val="both"/>
        <w:rPr>
          <w:rFonts w:cstheme="minorHAnsi"/>
        </w:rPr>
      </w:pPr>
      <w:r w:rsidRPr="00C52707">
        <w:rPr>
          <w:rFonts w:cstheme="minorHAnsi"/>
        </w:rPr>
        <w:t xml:space="preserve">A </w:t>
      </w:r>
      <w:r w:rsidR="008D0B1B" w:rsidRPr="00C52707">
        <w:rPr>
          <w:rFonts w:cstheme="minorHAnsi"/>
        </w:rPr>
        <w:t>systematic</w:t>
      </w:r>
      <w:r w:rsidR="00902AF5" w:rsidRPr="00C52707">
        <w:rPr>
          <w:rFonts w:cstheme="minorHAnsi"/>
        </w:rPr>
        <w:t xml:space="preserve"> and comprehensive</w:t>
      </w:r>
      <w:r w:rsidRPr="00C52707">
        <w:rPr>
          <w:rFonts w:cstheme="minorHAnsi"/>
        </w:rPr>
        <w:t xml:space="preserve"> </w:t>
      </w:r>
      <w:r w:rsidR="00231271" w:rsidRPr="00C52707">
        <w:rPr>
          <w:rFonts w:cstheme="minorHAnsi"/>
        </w:rPr>
        <w:t>history</w:t>
      </w:r>
      <w:r w:rsidR="00422FD9" w:rsidRPr="00C52707">
        <w:rPr>
          <w:rFonts w:cstheme="minorHAnsi"/>
        </w:rPr>
        <w:t xml:space="preserve"> </w:t>
      </w:r>
      <w:r w:rsidR="00A15263" w:rsidRPr="00C52707">
        <w:rPr>
          <w:rFonts w:cstheme="minorHAnsi"/>
          <w:b/>
        </w:rPr>
        <w:t>(</w:t>
      </w:r>
      <w:r w:rsidR="005436EA" w:rsidRPr="00C52707">
        <w:rPr>
          <w:rFonts w:cstheme="minorHAnsi"/>
          <w:b/>
        </w:rPr>
        <w:t>Table 3</w:t>
      </w:r>
      <w:r w:rsidR="00A15263" w:rsidRPr="00C52707">
        <w:rPr>
          <w:rFonts w:cstheme="minorHAnsi"/>
          <w:b/>
        </w:rPr>
        <w:t xml:space="preserve">) </w:t>
      </w:r>
      <w:r w:rsidR="00A15263" w:rsidRPr="00C52707">
        <w:rPr>
          <w:rFonts w:cstheme="minorHAnsi"/>
        </w:rPr>
        <w:t xml:space="preserve">and examination </w:t>
      </w:r>
      <w:r w:rsidR="00A15263" w:rsidRPr="00C52707">
        <w:rPr>
          <w:rFonts w:cstheme="minorHAnsi"/>
          <w:b/>
        </w:rPr>
        <w:t>(Table 4)</w:t>
      </w:r>
      <w:r w:rsidR="00A15263" w:rsidRPr="00C52707">
        <w:rPr>
          <w:rFonts w:cstheme="minorHAnsi"/>
        </w:rPr>
        <w:t xml:space="preserve"> are essential</w:t>
      </w:r>
      <w:r w:rsidR="00F4550C" w:rsidRPr="00C52707">
        <w:rPr>
          <w:rFonts w:cstheme="minorHAnsi"/>
        </w:rPr>
        <w:t xml:space="preserve">. </w:t>
      </w:r>
      <w:r w:rsidR="00C93367" w:rsidRPr="00C52707">
        <w:rPr>
          <w:rFonts w:cstheme="minorHAnsi"/>
        </w:rPr>
        <w:t>Laboratory tests are crucial for excluding mimics or secondary vasculitis</w:t>
      </w:r>
      <w:r w:rsidR="008730C9" w:rsidRPr="00C52707">
        <w:rPr>
          <w:rFonts w:cstheme="minorHAnsi"/>
        </w:rPr>
        <w:t>,</w:t>
      </w:r>
      <w:r w:rsidR="00C93367" w:rsidRPr="00C52707">
        <w:rPr>
          <w:rFonts w:cstheme="minorHAnsi"/>
        </w:rPr>
        <w:t xml:space="preserve"> and determining extent of organ involvement. </w:t>
      </w:r>
      <w:r w:rsidR="003203A6" w:rsidRPr="00C52707">
        <w:rPr>
          <w:rFonts w:cstheme="minorHAnsi"/>
        </w:rPr>
        <w:t xml:space="preserve">The </w:t>
      </w:r>
      <w:r w:rsidR="00FC5D84" w:rsidRPr="00C52707">
        <w:rPr>
          <w:rFonts w:cstheme="minorHAnsi"/>
        </w:rPr>
        <w:t xml:space="preserve">more </w:t>
      </w:r>
      <w:r w:rsidR="00C93367" w:rsidRPr="00C52707">
        <w:rPr>
          <w:rFonts w:cstheme="minorHAnsi"/>
        </w:rPr>
        <w:t>specific serolog</w:t>
      </w:r>
      <w:r w:rsidR="00477E74" w:rsidRPr="00C52707">
        <w:rPr>
          <w:rFonts w:cstheme="minorHAnsi"/>
        </w:rPr>
        <w:t>ical</w:t>
      </w:r>
      <w:r w:rsidR="003203A6" w:rsidRPr="00C52707">
        <w:rPr>
          <w:rFonts w:cstheme="minorHAnsi"/>
        </w:rPr>
        <w:t>, histopathological</w:t>
      </w:r>
      <w:r w:rsidR="008730C9" w:rsidRPr="00C52707">
        <w:rPr>
          <w:rFonts w:cstheme="minorHAnsi"/>
        </w:rPr>
        <w:t>,</w:t>
      </w:r>
      <w:r w:rsidR="003203A6" w:rsidRPr="00C52707">
        <w:rPr>
          <w:rFonts w:cstheme="minorHAnsi"/>
        </w:rPr>
        <w:t xml:space="preserve"> and </w:t>
      </w:r>
      <w:r w:rsidR="00FC5D84" w:rsidRPr="00C52707">
        <w:rPr>
          <w:rFonts w:cstheme="minorHAnsi"/>
        </w:rPr>
        <w:t>angiographi</w:t>
      </w:r>
      <w:r w:rsidR="003203A6" w:rsidRPr="00C52707">
        <w:rPr>
          <w:rFonts w:cstheme="minorHAnsi"/>
        </w:rPr>
        <w:t xml:space="preserve">c </w:t>
      </w:r>
      <w:r w:rsidR="00C93367" w:rsidRPr="00C52707">
        <w:rPr>
          <w:rFonts w:cstheme="minorHAnsi"/>
        </w:rPr>
        <w:t>investigations</w:t>
      </w:r>
      <w:r w:rsidR="00BA2A4B" w:rsidRPr="00C52707">
        <w:rPr>
          <w:rFonts w:cstheme="minorHAnsi"/>
        </w:rPr>
        <w:t xml:space="preserve"> are</w:t>
      </w:r>
      <w:r w:rsidR="000D2936" w:rsidRPr="00C52707">
        <w:rPr>
          <w:rFonts w:cstheme="minorHAnsi"/>
        </w:rPr>
        <w:t xml:space="preserve"> helpful in categorizing</w:t>
      </w:r>
      <w:r w:rsidR="003203A6" w:rsidRPr="00C52707">
        <w:rPr>
          <w:rFonts w:cstheme="minorHAnsi"/>
        </w:rPr>
        <w:t xml:space="preserve"> </w:t>
      </w:r>
      <w:r w:rsidR="009B11F0" w:rsidRPr="00C52707">
        <w:rPr>
          <w:rFonts w:cstheme="minorHAnsi"/>
        </w:rPr>
        <w:t>PSV</w:t>
      </w:r>
      <w:r w:rsidR="00236CFA" w:rsidRPr="00C52707">
        <w:rPr>
          <w:rFonts w:cstheme="minorHAnsi"/>
        </w:rPr>
        <w:t xml:space="preserve"> </w:t>
      </w:r>
      <w:r w:rsidR="00C93367" w:rsidRPr="00C52707">
        <w:rPr>
          <w:rFonts w:cstheme="minorHAnsi"/>
        </w:rPr>
        <w:t>(</w:t>
      </w:r>
      <w:r w:rsidR="005436EA" w:rsidRPr="00C52707">
        <w:rPr>
          <w:rFonts w:cstheme="minorHAnsi"/>
          <w:b/>
        </w:rPr>
        <w:t>Table 5</w:t>
      </w:r>
      <w:r w:rsidR="00C93367" w:rsidRPr="00C52707">
        <w:rPr>
          <w:rFonts w:cstheme="minorHAnsi"/>
          <w:b/>
        </w:rPr>
        <w:t>).</w:t>
      </w:r>
      <w:r w:rsidR="00236CFA" w:rsidRPr="00C52707">
        <w:rPr>
          <w:rFonts w:cstheme="minorHAnsi"/>
        </w:rPr>
        <w:t xml:space="preserve"> </w:t>
      </w:r>
    </w:p>
    <w:p w14:paraId="589109AF" w14:textId="647BDF50" w:rsidR="00902AF5" w:rsidRPr="00C52707" w:rsidRDefault="00902075" w:rsidP="00902AF5">
      <w:pPr>
        <w:spacing w:line="360" w:lineRule="auto"/>
        <w:jc w:val="both"/>
        <w:rPr>
          <w:rFonts w:cstheme="minorHAnsi"/>
          <w:b/>
        </w:rPr>
      </w:pPr>
      <w:r w:rsidRPr="00C52707">
        <w:rPr>
          <w:rFonts w:cstheme="minorHAnsi"/>
          <w:b/>
        </w:rPr>
        <w:t xml:space="preserve">ANCA-Associated Vasculitis </w:t>
      </w:r>
    </w:p>
    <w:p w14:paraId="4F2D5F02" w14:textId="468EF3B5" w:rsidR="00902AF5" w:rsidRPr="00C52707" w:rsidRDefault="00902AF5" w:rsidP="00902AF5">
      <w:pPr>
        <w:spacing w:line="360" w:lineRule="auto"/>
        <w:jc w:val="both"/>
        <w:rPr>
          <w:rFonts w:cstheme="minorHAnsi"/>
        </w:rPr>
      </w:pPr>
      <w:r w:rsidRPr="00C52707">
        <w:rPr>
          <w:rFonts w:cstheme="minorHAnsi"/>
        </w:rPr>
        <w:t>AAV is characterised by</w:t>
      </w:r>
      <w:r w:rsidR="00F91761" w:rsidRPr="00C52707">
        <w:rPr>
          <w:rFonts w:cstheme="minorHAnsi"/>
        </w:rPr>
        <w:t xml:space="preserve"> necrotizing vasculitis</w:t>
      </w:r>
      <w:r w:rsidRPr="00C52707">
        <w:rPr>
          <w:rFonts w:cstheme="minorHAnsi"/>
        </w:rPr>
        <w:t xml:space="preserve"> predomi</w:t>
      </w:r>
      <w:r w:rsidR="00902075" w:rsidRPr="00C52707">
        <w:rPr>
          <w:rFonts w:cstheme="minorHAnsi"/>
        </w:rPr>
        <w:t>nantly affecting small vessels</w:t>
      </w:r>
      <w:r w:rsidR="00BA5851" w:rsidRPr="00C52707">
        <w:rPr>
          <w:rFonts w:cstheme="minorHAnsi"/>
        </w:rPr>
        <w:t>,</w:t>
      </w:r>
      <w:r w:rsidR="00F91761" w:rsidRPr="00C52707">
        <w:rPr>
          <w:rFonts w:cstheme="minorHAnsi"/>
        </w:rPr>
        <w:t xml:space="preserve"> with few or no immune deposits</w:t>
      </w:r>
      <w:r w:rsidR="00902075" w:rsidRPr="00C52707">
        <w:rPr>
          <w:rFonts w:cstheme="minorHAnsi"/>
        </w:rPr>
        <w:t xml:space="preserve">. It is </w:t>
      </w:r>
      <w:r w:rsidR="006B26D9" w:rsidRPr="00C52707">
        <w:rPr>
          <w:rFonts w:cstheme="minorHAnsi"/>
        </w:rPr>
        <w:t>usually</w:t>
      </w:r>
      <w:r w:rsidR="00902075" w:rsidRPr="00C52707">
        <w:rPr>
          <w:rFonts w:cstheme="minorHAnsi"/>
        </w:rPr>
        <w:t xml:space="preserve"> </w:t>
      </w:r>
      <w:r w:rsidRPr="00C52707">
        <w:rPr>
          <w:rFonts w:cstheme="minorHAnsi"/>
        </w:rPr>
        <w:t>associated with ANCA specific for myeloperoxidase (MPO-ANCA) or proteinase 3 (PR3-ANCA)</w:t>
      </w:r>
      <w:r w:rsidR="000366EA" w:rsidRPr="00C52707">
        <w:rPr>
          <w:rFonts w:cstheme="minorHAnsi"/>
        </w:rPr>
        <w:t xml:space="preserve"> and </w:t>
      </w:r>
      <w:r w:rsidR="0089778E" w:rsidRPr="00C52707">
        <w:rPr>
          <w:rFonts w:cstheme="minorHAnsi"/>
        </w:rPr>
        <w:t>commonly involves</w:t>
      </w:r>
      <w:r w:rsidR="000366EA" w:rsidRPr="00C52707">
        <w:rPr>
          <w:rFonts w:cstheme="minorHAnsi"/>
        </w:rPr>
        <w:t xml:space="preserve"> th</w:t>
      </w:r>
      <w:r w:rsidR="00C82719" w:rsidRPr="00C52707">
        <w:rPr>
          <w:rFonts w:cstheme="minorHAnsi"/>
        </w:rPr>
        <w:t>e respiratory tract and kidneys</w:t>
      </w:r>
      <w:r w:rsidR="00F663F3" w:rsidRPr="00C52707">
        <w:rPr>
          <w:rFonts w:cstheme="minorHAnsi"/>
        </w:rPr>
        <w:t xml:space="preserve"> </w:t>
      </w:r>
      <w:r w:rsidRPr="00C52707">
        <w:rPr>
          <w:rFonts w:cstheme="minorHAnsi"/>
        </w:rPr>
        <w:fldChar w:fldCharType="begin"/>
      </w:r>
      <w:r w:rsidRPr="00C52707">
        <w:rPr>
          <w:rFonts w:cstheme="minorHAnsi"/>
        </w:rPr>
        <w:instrText xml:space="preserve"> ADDIN EN.CITE &lt;EndNote&gt;&lt;Cite&gt;&lt;Author&gt;Jennette&lt;/Author&gt;&lt;Year&gt;2013&lt;/Year&gt;&lt;RecNum&gt;110&lt;/RecNum&gt;&lt;DisplayText&gt;(1)&lt;/DisplayText&gt;&lt;record&gt;&lt;rec-number&gt;110&lt;/rec-number&gt;&lt;foreign-keys&gt;&lt;key app="EN" db-id="re9w52wfcfvvwheszr65pdzfsw2xv9zeaf05"&gt;110&lt;/key&gt;&lt;/foreign-keys&gt;&lt;ref-type name="Journal Article"&gt;17&lt;/ref-type&gt;&lt;contributors&gt;&lt;authors&gt;&lt;author&gt;Jennette, John C&lt;/author&gt;&lt;author&gt;Falk, RJ&lt;/author&gt;&lt;author&gt;Bacon, PA&lt;/author&gt;&lt;author&gt;Basu, N&lt;/author&gt;&lt;author&gt;Cid, MC&lt;/author&gt;&lt;author&gt;Ferrario, F&lt;/author&gt;&lt;author&gt;Flores‐Suarez, LF&lt;/author&gt;&lt;author&gt;Gross, WL&lt;/author&gt;&lt;author&gt;Guillevin, L&lt;/author&gt;&lt;author&gt;Hagen, EC&lt;/author&gt;&lt;/authors&gt;&lt;/contributors&gt;&lt;titles&gt;&lt;title&gt;2012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isbn&gt;0004-3591&lt;/isbn&gt;&lt;urls&gt;&lt;/urls&gt;&lt;/record&gt;&lt;/Cite&gt;&lt;/EndNote&gt;</w:instrText>
      </w:r>
      <w:r w:rsidRPr="00C52707">
        <w:rPr>
          <w:rFonts w:cstheme="minorHAnsi"/>
        </w:rPr>
        <w:fldChar w:fldCharType="separate"/>
      </w:r>
      <w:r w:rsidRPr="00C52707">
        <w:rPr>
          <w:rFonts w:cstheme="minorHAnsi"/>
          <w:noProof/>
        </w:rPr>
        <w:t>(</w:t>
      </w:r>
      <w:hyperlink w:anchor="_ENREF_1" w:tooltip="Jennette, 2013 #110" w:history="1">
        <w:r w:rsidR="004051D3" w:rsidRPr="00C52707">
          <w:rPr>
            <w:rFonts w:cstheme="minorHAnsi"/>
            <w:noProof/>
          </w:rPr>
          <w:t>1</w:t>
        </w:r>
      </w:hyperlink>
      <w:r w:rsidRPr="00C52707">
        <w:rPr>
          <w:rFonts w:cstheme="minorHAnsi"/>
          <w:noProof/>
        </w:rPr>
        <w:t>)</w:t>
      </w:r>
      <w:r w:rsidRPr="00C52707">
        <w:rPr>
          <w:rFonts w:cstheme="minorHAnsi"/>
        </w:rPr>
        <w:fldChar w:fldCharType="end"/>
      </w:r>
      <w:r w:rsidRPr="00C52707">
        <w:rPr>
          <w:rFonts w:cstheme="minorHAnsi"/>
        </w:rPr>
        <w:t xml:space="preserve">. </w:t>
      </w:r>
    </w:p>
    <w:p w14:paraId="59370CD3" w14:textId="1657EF95" w:rsidR="00F82A27" w:rsidRPr="00C52707" w:rsidRDefault="00493220" w:rsidP="00902AF5">
      <w:pPr>
        <w:spacing w:line="360" w:lineRule="auto"/>
        <w:jc w:val="both"/>
      </w:pPr>
      <w:r w:rsidRPr="00C52707">
        <w:t>The</w:t>
      </w:r>
      <w:r w:rsidR="00F82A27" w:rsidRPr="00C52707">
        <w:t xml:space="preserve"> estimated prevalence of AAV</w:t>
      </w:r>
      <w:r w:rsidRPr="00C52707">
        <w:t xml:space="preserve"> in England</w:t>
      </w:r>
      <w:r w:rsidR="00B9573B" w:rsidRPr="00C52707">
        <w:t xml:space="preserve"> i</w:t>
      </w:r>
      <w:r w:rsidR="00F82A27" w:rsidRPr="00C52707">
        <w:t xml:space="preserve">s 14.6/100,000 population. The prevalence of </w:t>
      </w:r>
      <w:r w:rsidR="00F943C3" w:rsidRPr="00C52707">
        <w:t xml:space="preserve">granulomatosis </w:t>
      </w:r>
      <w:r w:rsidR="0023181B" w:rsidRPr="00C52707">
        <w:t xml:space="preserve">with </w:t>
      </w:r>
      <w:r w:rsidR="00F943C3" w:rsidRPr="00C52707">
        <w:t>polyangiitis (</w:t>
      </w:r>
      <w:r w:rsidR="00F82A27" w:rsidRPr="00C52707">
        <w:t>GPA</w:t>
      </w:r>
      <w:r w:rsidR="00F943C3" w:rsidRPr="00C52707">
        <w:t>)</w:t>
      </w:r>
      <w:r w:rsidR="00B9573B" w:rsidRPr="00C52707">
        <w:t xml:space="preserve"> i</w:t>
      </w:r>
      <w:r w:rsidR="00F82A27" w:rsidRPr="00C52707">
        <w:t>s 9.97/100,000, mi</w:t>
      </w:r>
      <w:r w:rsidR="00607349" w:rsidRPr="00C52707">
        <w:t>croscopic polyangiitis (MPA)</w:t>
      </w:r>
      <w:r w:rsidR="00F82A27" w:rsidRPr="00C52707">
        <w:t xml:space="preserve"> 1.40/100,000 and eosinophilic granul</w:t>
      </w:r>
      <w:r w:rsidR="00607349" w:rsidRPr="00C52707">
        <w:t>omatosis polyangiitis (EGPA)</w:t>
      </w:r>
      <w:r w:rsidR="00F82A27" w:rsidRPr="00C52707">
        <w:t xml:space="preserve"> 3.18/100,000. The</w:t>
      </w:r>
      <w:r w:rsidR="00B9573B" w:rsidRPr="00C52707">
        <w:t xml:space="preserve"> median age of these patients i</w:t>
      </w:r>
      <w:r w:rsidR="00F82A27" w:rsidRPr="00C52707">
        <w:t>s 65.3 years</w:t>
      </w:r>
      <w:r w:rsidR="0023181B" w:rsidRPr="00C52707">
        <w:t xml:space="preserve"> with</w:t>
      </w:r>
      <w:r w:rsidR="00B9573B" w:rsidRPr="00C52707">
        <w:t xml:space="preserve"> approximately</w:t>
      </w:r>
      <w:r w:rsidR="0023181B" w:rsidRPr="00C52707">
        <w:t xml:space="preserve"> equal gender ratio</w:t>
      </w:r>
      <w:r w:rsidR="00F663F3" w:rsidRPr="00C52707">
        <w:t xml:space="preserve"> </w:t>
      </w:r>
      <w:r w:rsidR="003F78F0" w:rsidRPr="00C52707">
        <w:fldChar w:fldCharType="begin"/>
      </w:r>
      <w:r w:rsidR="003F78F0" w:rsidRPr="00C52707">
        <w:instrText xml:space="preserve"> ADDIN EN.CITE &lt;EndNote&gt;&lt;Cite&gt;&lt;Author&gt;Pearce&lt;/Author&gt;&lt;Year&gt;2020&lt;/Year&gt;&lt;RecNum&gt;137&lt;/RecNum&gt;&lt;DisplayText&gt;(5)&lt;/DisplayText&gt;&lt;record&gt;&lt;rec-number&gt;137&lt;/rec-number&gt;&lt;foreign-keys&gt;&lt;key app="EN" db-id="re9w52wfcfvvwheszr65pdzfsw2xv9zeaf05"&gt;137&lt;/key&gt;&lt;/foreign-keys&gt;&lt;ref-type name="Journal Article"&gt;17&lt;/ref-type&gt;&lt;contributors&gt;&lt;authors&gt;&lt;author&gt;Pearce, Fiona A&lt;/author&gt;&lt;author&gt;Griffiths, Bridget&lt;/author&gt;&lt;author&gt;Mukhtyar, Chetan&lt;/author&gt;&lt;author&gt;Al-Jayoussi, Reem&lt;/author&gt;&lt;author&gt;Watts, Richard A&lt;/author&gt;&lt;author&gt;Aston, Jeanette&lt;/author&gt;&lt;author&gt;Bythell, Mary&lt;/author&gt;&lt;author&gt;Stevens, Sarah&lt;/author&gt;&lt;author&gt;Lanyon, Peter C&lt;/author&gt;&lt;/authors&gt;&lt;/contributors&gt;&lt;titles&gt;&lt;title&gt;P182 Prevalence and mortality of ANCA-associated vasculitis in England&lt;/title&gt;&lt;secondary-title&gt;Rheumatology&lt;/secondary-title&gt;&lt;/titles&gt;&lt;periodical&gt;&lt;full-title&gt;Rheumatology&lt;/full-title&gt;&lt;/periodical&gt;&lt;pages&gt;keaa111. 177&lt;/pages&gt;&lt;volume&gt;59&lt;/volume&gt;&lt;number&gt;Supplement_2&lt;/number&gt;&lt;dates&gt;&lt;year&gt;2020&lt;/year&gt;&lt;/dates&gt;&lt;isbn&gt;1462-0324&lt;/isbn&gt;&lt;urls&gt;&lt;/urls&gt;&lt;/record&gt;&lt;/Cite&gt;&lt;/EndNote&gt;</w:instrText>
      </w:r>
      <w:r w:rsidR="003F78F0" w:rsidRPr="00C52707">
        <w:fldChar w:fldCharType="separate"/>
      </w:r>
      <w:r w:rsidR="003F78F0" w:rsidRPr="00C52707">
        <w:rPr>
          <w:noProof/>
        </w:rPr>
        <w:t>(</w:t>
      </w:r>
      <w:hyperlink w:anchor="_ENREF_5" w:tooltip="Pearce, 2020 #137" w:history="1">
        <w:r w:rsidR="004051D3" w:rsidRPr="00C52707">
          <w:rPr>
            <w:noProof/>
          </w:rPr>
          <w:t>5</w:t>
        </w:r>
      </w:hyperlink>
      <w:r w:rsidR="003F78F0" w:rsidRPr="00C52707">
        <w:rPr>
          <w:noProof/>
        </w:rPr>
        <w:t>)</w:t>
      </w:r>
      <w:r w:rsidR="003F78F0" w:rsidRPr="00C52707">
        <w:fldChar w:fldCharType="end"/>
      </w:r>
      <w:r w:rsidR="00F82A27" w:rsidRPr="00C52707">
        <w:t>.</w:t>
      </w:r>
    </w:p>
    <w:p w14:paraId="663C7D24" w14:textId="2FF3F191" w:rsidR="00E92468" w:rsidRPr="00C52707" w:rsidRDefault="00CE1C3B" w:rsidP="00902AF5">
      <w:pPr>
        <w:spacing w:line="360" w:lineRule="auto"/>
        <w:jc w:val="both"/>
        <w:rPr>
          <w:rFonts w:cstheme="minorHAnsi"/>
          <w:b/>
        </w:rPr>
      </w:pPr>
      <w:r w:rsidRPr="00C52707">
        <w:rPr>
          <w:rFonts w:cstheme="minorHAnsi"/>
          <w:b/>
        </w:rPr>
        <w:t>Management of AAV</w:t>
      </w:r>
    </w:p>
    <w:p w14:paraId="252ACA81" w14:textId="2F7AD55C" w:rsidR="007E6FDC" w:rsidRPr="00C52707" w:rsidRDefault="001B1BBD" w:rsidP="00033706">
      <w:pPr>
        <w:spacing w:line="360" w:lineRule="auto"/>
        <w:jc w:val="both"/>
        <w:rPr>
          <w:rFonts w:cstheme="minorHAnsi"/>
        </w:rPr>
      </w:pPr>
      <w:r w:rsidRPr="00C52707">
        <w:rPr>
          <w:rFonts w:cstheme="minorHAnsi"/>
        </w:rPr>
        <w:t xml:space="preserve">The British Society for Rheumatology (BSR) and British Health Professionals in Rheumatology (BHPR) </w:t>
      </w:r>
      <w:r w:rsidR="0023181B" w:rsidRPr="00C52707">
        <w:rPr>
          <w:rFonts w:cstheme="minorHAnsi"/>
        </w:rPr>
        <w:t xml:space="preserve">published revised </w:t>
      </w:r>
      <w:r w:rsidR="00D05D38" w:rsidRPr="00C52707">
        <w:rPr>
          <w:rFonts w:cstheme="minorHAnsi"/>
        </w:rPr>
        <w:t>guideline</w:t>
      </w:r>
      <w:r w:rsidR="00B81900" w:rsidRPr="00C52707">
        <w:rPr>
          <w:rFonts w:cstheme="minorHAnsi"/>
        </w:rPr>
        <w:t>s</w:t>
      </w:r>
      <w:r w:rsidR="00D05D38" w:rsidRPr="00C52707">
        <w:rPr>
          <w:rFonts w:cstheme="minorHAnsi"/>
        </w:rPr>
        <w:t xml:space="preserve"> for the management of adults with AAV in 2014</w:t>
      </w:r>
      <w:r w:rsidR="00F663F3" w:rsidRPr="00C52707">
        <w:rPr>
          <w:rFonts w:cstheme="minorHAnsi"/>
        </w:rPr>
        <w:t xml:space="preserve"> </w:t>
      </w:r>
      <w:r w:rsidR="00BE4CF4" w:rsidRPr="00C52707">
        <w:rPr>
          <w:rFonts w:cstheme="minorHAnsi"/>
        </w:rPr>
        <w:fldChar w:fldCharType="begin">
          <w:fldData xml:space="preserve">PEVuZE5vdGU+PENpdGU+PEF1dGhvcj5MYXByYWlrPC9BdXRob3I+PFllYXI+MjAwNzwvWWVhcj48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</w:fldData>
        </w:fldChar>
      </w:r>
      <w:r w:rsidR="003F78F0" w:rsidRPr="00C52707">
        <w:rPr>
          <w:rFonts w:cstheme="minorHAnsi"/>
        </w:rPr>
        <w:instrText xml:space="preserve"> ADDIN EN.CITE </w:instrText>
      </w:r>
      <w:r w:rsidR="003F78F0" w:rsidRPr="00C52707">
        <w:rPr>
          <w:rFonts w:cstheme="minorHAnsi"/>
        </w:rPr>
        <w:fldChar w:fldCharType="begin">
          <w:fldData xml:space="preserve">PEVuZE5vdGU+PENpdGU+PEF1dGhvcj5MYXByYWlrPC9BdXRob3I+PFllYXI+MjAwNzwvWWVhcj48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</w:fldData>
        </w:fldChar>
      </w:r>
      <w:r w:rsidR="003F78F0" w:rsidRPr="00C52707">
        <w:rPr>
          <w:rFonts w:cstheme="minorHAnsi"/>
        </w:rPr>
        <w:instrText xml:space="preserve"> ADDIN EN.CITE.DATA </w:instrText>
      </w:r>
      <w:r w:rsidR="003F78F0" w:rsidRPr="00C52707">
        <w:rPr>
          <w:rFonts w:cstheme="minorHAnsi"/>
        </w:rPr>
      </w:r>
      <w:r w:rsidR="003F78F0" w:rsidRPr="00C52707">
        <w:rPr>
          <w:rFonts w:cstheme="minorHAnsi"/>
        </w:rPr>
        <w:fldChar w:fldCharType="end"/>
      </w:r>
      <w:r w:rsidR="00BE4CF4" w:rsidRPr="00C52707">
        <w:rPr>
          <w:rFonts w:cstheme="minorHAnsi"/>
        </w:rPr>
      </w:r>
      <w:r w:rsidR="00BE4CF4" w:rsidRPr="00C52707">
        <w:rPr>
          <w:rFonts w:cstheme="minorHAnsi"/>
        </w:rPr>
        <w:fldChar w:fldCharType="separate"/>
      </w:r>
      <w:r w:rsidR="003F78F0" w:rsidRPr="00C52707">
        <w:rPr>
          <w:rFonts w:cstheme="minorHAnsi"/>
          <w:noProof/>
        </w:rPr>
        <w:t>(</w:t>
      </w:r>
      <w:hyperlink w:anchor="_ENREF_6" w:tooltip="Lapraik, 2007 #194" w:history="1">
        <w:r w:rsidR="004051D3" w:rsidRPr="00C52707">
          <w:rPr>
            <w:rFonts w:cstheme="minorHAnsi"/>
            <w:noProof/>
          </w:rPr>
          <w:t>6</w:t>
        </w:r>
      </w:hyperlink>
      <w:r w:rsidR="003F78F0" w:rsidRPr="00C52707">
        <w:rPr>
          <w:rFonts w:cstheme="minorHAnsi"/>
          <w:noProof/>
        </w:rPr>
        <w:t xml:space="preserve">, </w:t>
      </w:r>
      <w:hyperlink w:anchor="_ENREF_7" w:tooltip="Ntatsaki, 2014 #148" w:history="1">
        <w:r w:rsidR="004051D3" w:rsidRPr="00C52707">
          <w:rPr>
            <w:rFonts w:cstheme="minorHAnsi"/>
            <w:noProof/>
          </w:rPr>
          <w:t>7</w:t>
        </w:r>
      </w:hyperlink>
      <w:r w:rsidR="003F78F0" w:rsidRPr="00C52707">
        <w:rPr>
          <w:rFonts w:cstheme="minorHAnsi"/>
          <w:noProof/>
        </w:rPr>
        <w:t>)</w:t>
      </w:r>
      <w:r w:rsidR="00BE4CF4" w:rsidRPr="00C52707">
        <w:rPr>
          <w:rFonts w:cstheme="minorHAnsi"/>
        </w:rPr>
        <w:fldChar w:fldCharType="end"/>
      </w:r>
      <w:r w:rsidR="00D05D38" w:rsidRPr="00C52707">
        <w:rPr>
          <w:rFonts w:cstheme="minorHAnsi"/>
        </w:rPr>
        <w:t xml:space="preserve">. </w:t>
      </w:r>
      <w:r w:rsidR="0023181B" w:rsidRPr="00C52707">
        <w:rPr>
          <w:rFonts w:cstheme="minorHAnsi"/>
        </w:rPr>
        <w:t>The</w:t>
      </w:r>
      <w:r w:rsidR="00D05D38" w:rsidRPr="00C52707">
        <w:rPr>
          <w:rFonts w:cstheme="minorHAnsi"/>
        </w:rPr>
        <w:t xml:space="preserve"> </w:t>
      </w:r>
      <w:r w:rsidRPr="00C52707">
        <w:rPr>
          <w:rFonts w:cstheme="minorHAnsi"/>
        </w:rPr>
        <w:t xml:space="preserve">European League </w:t>
      </w:r>
      <w:r w:rsidR="0077757D" w:rsidRPr="00C52707">
        <w:rPr>
          <w:rFonts w:cstheme="minorHAnsi"/>
        </w:rPr>
        <w:t>A</w:t>
      </w:r>
      <w:r w:rsidR="00047183" w:rsidRPr="00C52707">
        <w:rPr>
          <w:rFonts w:cstheme="minorHAnsi"/>
        </w:rPr>
        <w:t>gainst Rheumatism and European Renal Association – European Dialysis and Transplant Association (EULAR/ERA-EDTA</w:t>
      </w:r>
      <w:r w:rsidR="00031190" w:rsidRPr="00C52707">
        <w:rPr>
          <w:rFonts w:cstheme="minorHAnsi"/>
        </w:rPr>
        <w:t>)</w:t>
      </w:r>
      <w:r w:rsidR="005D215A" w:rsidRPr="00C52707">
        <w:rPr>
          <w:rFonts w:cstheme="minorHAnsi"/>
        </w:rPr>
        <w:t xml:space="preserve"> updated similar recommendations in 2016</w:t>
      </w:r>
      <w:r w:rsidR="00F663F3" w:rsidRPr="00C52707">
        <w:rPr>
          <w:rFonts w:cstheme="minorHAnsi"/>
        </w:rPr>
        <w:t xml:space="preserve"> </w:t>
      </w:r>
      <w:r w:rsidR="00B82FC9" w:rsidRPr="00C52707">
        <w:rPr>
          <w:rFonts w:cstheme="minorHAnsi"/>
        </w:rPr>
        <w:fldChar w:fldCharType="begin">
          <w:fldData xml:space="preserve">PEVuZE5vdGU+PENpdGU+PEF1dGhvcj5ZYXRlczwvQXV0aG9yPjxZZWFyPjIwMTY8L1llYXI+PFJl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PEVuZE5vdGU+PENpdGU+PEF1dGhvcj5ZYXRlczwvQXV0aG9yPjxZZWFyPjIwMTY8L1llYXI+PFJl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B82FC9" w:rsidRPr="00C52707">
        <w:rPr>
          <w:rFonts w:cstheme="minorHAnsi"/>
        </w:rPr>
      </w:r>
      <w:r w:rsidR="00B82FC9" w:rsidRPr="00C52707">
        <w:rPr>
          <w:rFonts w:cstheme="minorHAnsi"/>
        </w:rPr>
        <w:fldChar w:fldCharType="separate"/>
      </w:r>
      <w:r w:rsidR="00C067CB" w:rsidRPr="00C52707">
        <w:rPr>
          <w:rFonts w:cstheme="minorHAnsi"/>
          <w:noProof/>
        </w:rPr>
        <w:t>(</w:t>
      </w:r>
      <w:hyperlink w:anchor="_ENREF_8" w:tooltip="Yates, 2016 #145" w:history="1">
        <w:r w:rsidR="004051D3" w:rsidRPr="00C52707">
          <w:rPr>
            <w:rFonts w:cstheme="minorHAnsi"/>
            <w:noProof/>
          </w:rPr>
          <w:t>8</w:t>
        </w:r>
      </w:hyperlink>
      <w:r w:rsidR="00C067CB" w:rsidRPr="00C52707">
        <w:rPr>
          <w:rFonts w:cstheme="minorHAnsi"/>
          <w:noProof/>
        </w:rPr>
        <w:t xml:space="preserve">, </w:t>
      </w:r>
      <w:hyperlink w:anchor="_ENREF_9" w:tooltip="Mukhtyar, 2009 #196" w:history="1">
        <w:r w:rsidR="004051D3" w:rsidRPr="00C52707">
          <w:rPr>
            <w:rFonts w:cstheme="minorHAnsi"/>
            <w:noProof/>
          </w:rPr>
          <w:t>9</w:t>
        </w:r>
      </w:hyperlink>
      <w:r w:rsidR="00C067CB" w:rsidRPr="00C52707">
        <w:rPr>
          <w:rFonts w:cstheme="minorHAnsi"/>
          <w:noProof/>
        </w:rPr>
        <w:t>)</w:t>
      </w:r>
      <w:r w:rsidR="00B82FC9" w:rsidRPr="00C52707">
        <w:rPr>
          <w:rFonts w:cstheme="minorHAnsi"/>
        </w:rPr>
        <w:fldChar w:fldCharType="end"/>
      </w:r>
      <w:r w:rsidRPr="00C52707">
        <w:rPr>
          <w:rFonts w:cstheme="minorHAnsi"/>
        </w:rPr>
        <w:t>.</w:t>
      </w:r>
      <w:r w:rsidR="001B3B1C" w:rsidRPr="00C52707">
        <w:rPr>
          <w:rFonts w:cstheme="minorHAnsi"/>
        </w:rPr>
        <w:t xml:space="preserve"> </w:t>
      </w:r>
    </w:p>
    <w:p w14:paraId="7F99A3D1" w14:textId="6C0D2843" w:rsidR="006125D4" w:rsidRPr="00C52707" w:rsidRDefault="008410D2" w:rsidP="00F21069">
      <w:pPr>
        <w:spacing w:line="360" w:lineRule="auto"/>
        <w:jc w:val="both"/>
        <w:rPr>
          <w:rFonts w:cstheme="minorHAnsi"/>
        </w:rPr>
      </w:pPr>
      <w:r w:rsidRPr="00C52707">
        <w:rPr>
          <w:rFonts w:cstheme="minorHAnsi"/>
        </w:rPr>
        <w:t>These latest</w:t>
      </w:r>
      <w:r w:rsidR="00F34110" w:rsidRPr="00C52707">
        <w:rPr>
          <w:rFonts w:cstheme="minorHAnsi"/>
        </w:rPr>
        <w:t xml:space="preserve"> guidelines and recommendations </w:t>
      </w:r>
      <w:r w:rsidR="00526DB9" w:rsidRPr="00C52707">
        <w:rPr>
          <w:rFonts w:cstheme="minorHAnsi"/>
        </w:rPr>
        <w:t>ha</w:t>
      </w:r>
      <w:r w:rsidR="00DA5B60" w:rsidRPr="00C52707">
        <w:rPr>
          <w:rFonts w:cstheme="minorHAnsi"/>
        </w:rPr>
        <w:t>ve</w:t>
      </w:r>
      <w:r w:rsidR="00526DB9" w:rsidRPr="00C52707">
        <w:rPr>
          <w:rFonts w:cstheme="minorHAnsi"/>
        </w:rPr>
        <w:t xml:space="preserve"> simplified</w:t>
      </w:r>
      <w:r w:rsidR="00D5345F" w:rsidRPr="00C52707">
        <w:rPr>
          <w:rFonts w:cstheme="minorHAnsi"/>
        </w:rPr>
        <w:t xml:space="preserve"> the </w:t>
      </w:r>
      <w:r w:rsidR="00526DB9" w:rsidRPr="00C52707">
        <w:rPr>
          <w:rFonts w:cstheme="minorHAnsi"/>
        </w:rPr>
        <w:t>stratification</w:t>
      </w:r>
      <w:r w:rsidR="00D5345F" w:rsidRPr="00C52707">
        <w:rPr>
          <w:rFonts w:cstheme="minorHAnsi"/>
        </w:rPr>
        <w:t xml:space="preserve"> of AAV</w:t>
      </w:r>
      <w:r w:rsidR="00DA5B60" w:rsidRPr="00C52707">
        <w:rPr>
          <w:rFonts w:cstheme="minorHAnsi"/>
        </w:rPr>
        <w:t xml:space="preserve"> disease severity</w:t>
      </w:r>
      <w:r w:rsidR="00D5345F" w:rsidRPr="00C52707">
        <w:rPr>
          <w:rFonts w:cstheme="minorHAnsi"/>
        </w:rPr>
        <w:t xml:space="preserve"> into </w:t>
      </w:r>
      <w:r w:rsidR="003F683F" w:rsidRPr="00C52707">
        <w:rPr>
          <w:rFonts w:cstheme="minorHAnsi"/>
        </w:rPr>
        <w:t>non-severe</w:t>
      </w:r>
      <w:r w:rsidR="00C02B20" w:rsidRPr="00C52707">
        <w:rPr>
          <w:rFonts w:cstheme="minorHAnsi"/>
        </w:rPr>
        <w:t xml:space="preserve"> and severe</w:t>
      </w:r>
      <w:r w:rsidR="00A01C2C" w:rsidRPr="00C52707">
        <w:rPr>
          <w:rFonts w:cstheme="minorHAnsi"/>
        </w:rPr>
        <w:t xml:space="preserve"> group</w:t>
      </w:r>
      <w:r w:rsidR="001A6506" w:rsidRPr="00C52707">
        <w:rPr>
          <w:rFonts w:cstheme="minorHAnsi"/>
        </w:rPr>
        <w:t>s</w:t>
      </w:r>
      <w:r w:rsidR="00A01C2C" w:rsidRPr="00C52707">
        <w:rPr>
          <w:rFonts w:cstheme="minorHAnsi"/>
        </w:rPr>
        <w:t xml:space="preserve">, </w:t>
      </w:r>
      <w:r w:rsidR="00D86B51" w:rsidRPr="00C52707">
        <w:rPr>
          <w:rFonts w:cstheme="minorHAnsi"/>
        </w:rPr>
        <w:t>namely,</w:t>
      </w:r>
      <w:r w:rsidR="00D5345F" w:rsidRPr="00C52707">
        <w:rPr>
          <w:rFonts w:cstheme="minorHAnsi"/>
        </w:rPr>
        <w:t xml:space="preserve"> ‘non</w:t>
      </w:r>
      <w:r w:rsidR="003F683F" w:rsidRPr="00C52707">
        <w:rPr>
          <w:rFonts w:cstheme="minorHAnsi"/>
        </w:rPr>
        <w:t>-organ threatening disease’ and</w:t>
      </w:r>
      <w:r w:rsidR="00277E9B" w:rsidRPr="00C52707">
        <w:rPr>
          <w:rFonts w:cstheme="minorHAnsi"/>
        </w:rPr>
        <w:t xml:space="preserve"> </w:t>
      </w:r>
      <w:r w:rsidR="00D5345F" w:rsidRPr="00C52707">
        <w:rPr>
          <w:rFonts w:cstheme="minorHAnsi"/>
        </w:rPr>
        <w:t>‘organ</w:t>
      </w:r>
      <w:r w:rsidR="00D86B51" w:rsidRPr="00C52707">
        <w:rPr>
          <w:rFonts w:cstheme="minorHAnsi"/>
        </w:rPr>
        <w:t>-</w:t>
      </w:r>
      <w:r w:rsidR="00D5345F" w:rsidRPr="00C52707">
        <w:rPr>
          <w:rFonts w:cstheme="minorHAnsi"/>
        </w:rPr>
        <w:t xml:space="preserve"> or life-threatening disease’. The EULAR/ERA-EDTA </w:t>
      </w:r>
      <w:r w:rsidR="00C067CB" w:rsidRPr="00C52707">
        <w:rPr>
          <w:rFonts w:cstheme="minorHAnsi"/>
        </w:rPr>
        <w:t>recommendations</w:t>
      </w:r>
      <w:r w:rsidR="00425F85" w:rsidRPr="00C52707">
        <w:rPr>
          <w:rFonts w:cstheme="minorHAnsi"/>
        </w:rPr>
        <w:t xml:space="preserve"> </w:t>
      </w:r>
      <w:r w:rsidR="00C26149" w:rsidRPr="00C52707">
        <w:rPr>
          <w:rFonts w:cstheme="minorHAnsi"/>
        </w:rPr>
        <w:t>grouped</w:t>
      </w:r>
      <w:r w:rsidR="00425F85" w:rsidRPr="00C52707">
        <w:rPr>
          <w:rFonts w:cstheme="minorHAnsi"/>
        </w:rPr>
        <w:t xml:space="preserve"> the ‘rapidly progressive renal failure or</w:t>
      </w:r>
      <w:r w:rsidR="00836D79" w:rsidRPr="00C52707">
        <w:rPr>
          <w:rFonts w:cstheme="minorHAnsi"/>
        </w:rPr>
        <w:t xml:space="preserve"> pulmonary haemorrhage’ as third</w:t>
      </w:r>
      <w:r w:rsidR="00D86B51" w:rsidRPr="00C52707">
        <w:rPr>
          <w:rFonts w:cstheme="minorHAnsi"/>
        </w:rPr>
        <w:t xml:space="preserve"> category</w:t>
      </w:r>
      <w:r w:rsidR="00E13B69" w:rsidRPr="00C52707">
        <w:rPr>
          <w:rFonts w:cstheme="minorHAnsi"/>
        </w:rPr>
        <w:t xml:space="preserve">. </w:t>
      </w:r>
    </w:p>
    <w:p w14:paraId="595F4D6E" w14:textId="459077F4" w:rsidR="00BA6B6D" w:rsidRPr="00C52707" w:rsidRDefault="00581384" w:rsidP="00033706">
      <w:pPr>
        <w:spacing w:line="360" w:lineRule="auto"/>
        <w:jc w:val="both"/>
        <w:rPr>
          <w:rFonts w:cstheme="minorHAnsi"/>
        </w:rPr>
      </w:pPr>
      <w:r w:rsidRPr="00C52707">
        <w:rPr>
          <w:rFonts w:cstheme="minorHAnsi"/>
        </w:rPr>
        <w:t>T</w:t>
      </w:r>
      <w:r w:rsidR="008913FA" w:rsidRPr="00C52707">
        <w:rPr>
          <w:rFonts w:cstheme="minorHAnsi"/>
        </w:rPr>
        <w:t>he</w:t>
      </w:r>
      <w:r w:rsidRPr="00C52707">
        <w:rPr>
          <w:rFonts w:cstheme="minorHAnsi"/>
        </w:rPr>
        <w:t xml:space="preserve"> general</w:t>
      </w:r>
      <w:r w:rsidR="008913FA" w:rsidRPr="00C52707">
        <w:rPr>
          <w:rFonts w:cstheme="minorHAnsi"/>
        </w:rPr>
        <w:t xml:space="preserve"> </w:t>
      </w:r>
      <w:r w:rsidR="00391B31" w:rsidRPr="00C52707">
        <w:rPr>
          <w:rFonts w:cstheme="minorHAnsi"/>
        </w:rPr>
        <w:t>principle</w:t>
      </w:r>
      <w:r w:rsidR="008913FA" w:rsidRPr="00C52707">
        <w:rPr>
          <w:rFonts w:cstheme="minorHAnsi"/>
        </w:rPr>
        <w:t>s</w:t>
      </w:r>
      <w:r w:rsidR="00810C98" w:rsidRPr="00C52707">
        <w:rPr>
          <w:rFonts w:cstheme="minorHAnsi"/>
        </w:rPr>
        <w:t xml:space="preserve"> of managing AAV are</w:t>
      </w:r>
      <w:r w:rsidR="003B24CF" w:rsidRPr="00C52707">
        <w:rPr>
          <w:rFonts w:cstheme="minorHAnsi"/>
        </w:rPr>
        <w:t xml:space="preserve"> to induce and maintain disease</w:t>
      </w:r>
      <w:r w:rsidR="00C5362B" w:rsidRPr="00C52707">
        <w:rPr>
          <w:rFonts w:cstheme="minorHAnsi"/>
        </w:rPr>
        <w:t xml:space="preserve"> remission using</w:t>
      </w:r>
      <w:r w:rsidR="008913FA" w:rsidRPr="00C52707">
        <w:rPr>
          <w:rFonts w:cstheme="minorHAnsi"/>
        </w:rPr>
        <w:t xml:space="preserve"> least cytotoxic</w:t>
      </w:r>
      <w:r w:rsidR="00C5362B" w:rsidRPr="00C52707">
        <w:rPr>
          <w:rFonts w:cstheme="minorHAnsi"/>
        </w:rPr>
        <w:t xml:space="preserve"> medications</w:t>
      </w:r>
      <w:r w:rsidR="00C9200F" w:rsidRPr="00C52707">
        <w:rPr>
          <w:rFonts w:cstheme="minorHAnsi"/>
        </w:rPr>
        <w:t>. L</w:t>
      </w:r>
      <w:r w:rsidR="001F0C56" w:rsidRPr="00C52707">
        <w:rPr>
          <w:rFonts w:cstheme="minorHAnsi"/>
        </w:rPr>
        <w:t>atest</w:t>
      </w:r>
      <w:r w:rsidR="00C067CB" w:rsidRPr="00C52707">
        <w:rPr>
          <w:rFonts w:cstheme="minorHAnsi"/>
        </w:rPr>
        <w:t xml:space="preserve"> BSR/BHPR </w:t>
      </w:r>
      <w:r w:rsidR="006314D1" w:rsidRPr="00C52707">
        <w:rPr>
          <w:rFonts w:cstheme="minorHAnsi"/>
        </w:rPr>
        <w:t>and EULAR/ERA-EDTA</w:t>
      </w:r>
      <w:r w:rsidR="008913FA" w:rsidRPr="00C52707">
        <w:rPr>
          <w:rFonts w:cstheme="minorHAnsi"/>
        </w:rPr>
        <w:t xml:space="preserve"> recommendations </w:t>
      </w:r>
      <w:r w:rsidR="00C067CB" w:rsidRPr="00C52707">
        <w:rPr>
          <w:rFonts w:cstheme="minorHAnsi"/>
        </w:rPr>
        <w:t>also highlight</w:t>
      </w:r>
      <w:r w:rsidR="008913FA" w:rsidRPr="00C52707">
        <w:rPr>
          <w:rFonts w:cstheme="minorHAnsi"/>
        </w:rPr>
        <w:t xml:space="preserve"> </w:t>
      </w:r>
      <w:r w:rsidR="0058535F" w:rsidRPr="00C52707">
        <w:rPr>
          <w:rFonts w:cstheme="minorHAnsi"/>
        </w:rPr>
        <w:t>the importance</w:t>
      </w:r>
      <w:r w:rsidR="002E7880" w:rsidRPr="00C52707">
        <w:rPr>
          <w:rFonts w:cstheme="minorHAnsi"/>
        </w:rPr>
        <w:t xml:space="preserve"> of</w:t>
      </w:r>
      <w:r w:rsidR="008557B0" w:rsidRPr="00C52707">
        <w:rPr>
          <w:rFonts w:cstheme="minorHAnsi"/>
        </w:rPr>
        <w:t xml:space="preserve"> patient education and </w:t>
      </w:r>
      <w:r w:rsidR="00C5362B" w:rsidRPr="00C52707">
        <w:rPr>
          <w:rFonts w:cstheme="minorHAnsi"/>
        </w:rPr>
        <w:t xml:space="preserve">participation in </w:t>
      </w:r>
      <w:r w:rsidR="001B0BE1" w:rsidRPr="00C52707">
        <w:rPr>
          <w:rFonts w:cstheme="minorHAnsi"/>
        </w:rPr>
        <w:t>disease management</w:t>
      </w:r>
      <w:r w:rsidR="00C5362B" w:rsidRPr="00C52707">
        <w:rPr>
          <w:rFonts w:cstheme="minorHAnsi"/>
        </w:rPr>
        <w:t>.</w:t>
      </w:r>
      <w:r w:rsidR="002E7880" w:rsidRPr="00C52707">
        <w:rPr>
          <w:rFonts w:cstheme="minorHAnsi"/>
        </w:rPr>
        <w:t xml:space="preserve"> </w:t>
      </w:r>
      <w:r w:rsidR="0058535F" w:rsidRPr="00C52707">
        <w:rPr>
          <w:rFonts w:cstheme="minorHAnsi"/>
        </w:rPr>
        <w:t xml:space="preserve"> </w:t>
      </w:r>
    </w:p>
    <w:p w14:paraId="3D2F81C3" w14:textId="2C76C7F7" w:rsidR="007D76D0" w:rsidRPr="00C52707" w:rsidRDefault="007D76D0" w:rsidP="00E352B5">
      <w:pPr>
        <w:spacing w:line="360" w:lineRule="auto"/>
        <w:jc w:val="both"/>
        <w:rPr>
          <w:rFonts w:cstheme="minorHAnsi"/>
          <w:b/>
          <w:u w:val="single"/>
        </w:rPr>
      </w:pPr>
      <w:r w:rsidRPr="00C52707">
        <w:rPr>
          <w:rFonts w:cstheme="minorHAnsi"/>
          <w:b/>
          <w:u w:val="single"/>
        </w:rPr>
        <w:t>Remission induction</w:t>
      </w:r>
    </w:p>
    <w:p w14:paraId="6291DCB8" w14:textId="19A9AC2D" w:rsidR="00277AA3" w:rsidRPr="00C52707" w:rsidRDefault="00313883" w:rsidP="00033706">
      <w:pPr>
        <w:spacing w:line="360" w:lineRule="auto"/>
        <w:jc w:val="both"/>
        <w:rPr>
          <w:rFonts w:cstheme="minorHAnsi"/>
          <w:b/>
          <w:iCs/>
        </w:rPr>
      </w:pPr>
      <w:r w:rsidRPr="00C52707">
        <w:rPr>
          <w:rFonts w:cstheme="minorHAnsi"/>
          <w:b/>
          <w:iCs/>
        </w:rPr>
        <w:t>Organ- or</w:t>
      </w:r>
      <w:r w:rsidR="00277AA3" w:rsidRPr="00C52707">
        <w:rPr>
          <w:rFonts w:cstheme="minorHAnsi"/>
          <w:b/>
          <w:iCs/>
        </w:rPr>
        <w:t xml:space="preserve"> life-threatening AAV</w:t>
      </w:r>
    </w:p>
    <w:p w14:paraId="487B9CEE" w14:textId="3B5F5E24" w:rsidR="00581384" w:rsidRPr="00C52707" w:rsidRDefault="009502DD" w:rsidP="006C57B9">
      <w:pPr>
        <w:spacing w:line="360" w:lineRule="auto"/>
        <w:jc w:val="both"/>
        <w:rPr>
          <w:rFonts w:cstheme="minorHAnsi"/>
        </w:rPr>
      </w:pPr>
      <w:r w:rsidRPr="00C52707">
        <w:rPr>
          <w:rFonts w:cstheme="minorHAnsi"/>
        </w:rPr>
        <w:t>L</w:t>
      </w:r>
      <w:r w:rsidR="00847774" w:rsidRPr="00C52707">
        <w:rPr>
          <w:rFonts w:cstheme="minorHAnsi"/>
        </w:rPr>
        <w:t>atest guidelines</w:t>
      </w:r>
      <w:r w:rsidR="00F341BE" w:rsidRPr="00C52707">
        <w:rPr>
          <w:rFonts w:cstheme="minorHAnsi"/>
        </w:rPr>
        <w:t xml:space="preserve"> </w:t>
      </w:r>
      <w:r w:rsidR="00847774" w:rsidRPr="00C52707">
        <w:rPr>
          <w:rFonts w:cstheme="minorHAnsi"/>
        </w:rPr>
        <w:t>advocate combination of either cyclophosphamide</w:t>
      </w:r>
      <w:r w:rsidR="00941B69" w:rsidRPr="00C52707">
        <w:rPr>
          <w:rFonts w:cstheme="minorHAnsi"/>
        </w:rPr>
        <w:t xml:space="preserve"> (CYC)</w:t>
      </w:r>
      <w:r w:rsidR="00847774" w:rsidRPr="00C52707">
        <w:rPr>
          <w:rFonts w:cstheme="minorHAnsi"/>
        </w:rPr>
        <w:t xml:space="preserve"> or rituximab</w:t>
      </w:r>
      <w:r w:rsidR="005574BA" w:rsidRPr="00C52707">
        <w:rPr>
          <w:rFonts w:cstheme="minorHAnsi"/>
        </w:rPr>
        <w:t xml:space="preserve"> (RTX)</w:t>
      </w:r>
      <w:r w:rsidR="00847774" w:rsidRPr="00C52707">
        <w:rPr>
          <w:rFonts w:cstheme="minorHAnsi"/>
        </w:rPr>
        <w:t xml:space="preserve"> with glucocorticoid in inducing remission in patients with organ- or life-threatening AAV.</w:t>
      </w:r>
    </w:p>
    <w:p w14:paraId="43C3202E" w14:textId="114A78FB" w:rsidR="006C57B9" w:rsidRPr="00C52707" w:rsidRDefault="00D22655" w:rsidP="006C57B9">
      <w:pPr>
        <w:spacing w:line="360" w:lineRule="auto"/>
        <w:jc w:val="both"/>
        <w:rPr>
          <w:rFonts w:cstheme="minorHAnsi"/>
        </w:rPr>
      </w:pPr>
      <w:r w:rsidRPr="00C52707">
        <w:rPr>
          <w:rFonts w:cstheme="minorHAnsi"/>
        </w:rPr>
        <w:t>In t</w:t>
      </w:r>
      <w:r w:rsidR="00941B69" w:rsidRPr="00C52707">
        <w:rPr>
          <w:rFonts w:cstheme="minorHAnsi"/>
        </w:rPr>
        <w:t>he</w:t>
      </w:r>
      <w:r w:rsidR="00526E6D" w:rsidRPr="00C52707">
        <w:rPr>
          <w:rFonts w:cstheme="minorHAnsi"/>
        </w:rPr>
        <w:t xml:space="preserve"> </w:t>
      </w:r>
      <w:r w:rsidR="00143A72" w:rsidRPr="00C52707">
        <w:rPr>
          <w:rFonts w:cstheme="minorHAnsi"/>
        </w:rPr>
        <w:t xml:space="preserve">CYCLOPS </w:t>
      </w:r>
      <w:r w:rsidR="00526E6D" w:rsidRPr="00C52707">
        <w:rPr>
          <w:rFonts w:cstheme="minorHAnsi"/>
        </w:rPr>
        <w:t>study</w:t>
      </w:r>
      <w:r w:rsidRPr="00C52707">
        <w:rPr>
          <w:rFonts w:cstheme="minorHAnsi"/>
        </w:rPr>
        <w:t>,</w:t>
      </w:r>
      <w:r w:rsidR="00526E6D" w:rsidRPr="00C52707">
        <w:rPr>
          <w:rFonts w:cstheme="minorHAnsi"/>
        </w:rPr>
        <w:t xml:space="preserve"> </w:t>
      </w:r>
      <w:r w:rsidR="009502DD" w:rsidRPr="00C52707">
        <w:rPr>
          <w:rFonts w:cstheme="minorHAnsi"/>
        </w:rPr>
        <w:t>pulse</w:t>
      </w:r>
      <w:r w:rsidRPr="00C52707">
        <w:rPr>
          <w:rFonts w:cstheme="minorHAnsi"/>
        </w:rPr>
        <w:t xml:space="preserve">d CYC </w:t>
      </w:r>
      <w:r w:rsidR="002908FF" w:rsidRPr="00C52707">
        <w:rPr>
          <w:rFonts w:cstheme="minorHAnsi"/>
        </w:rPr>
        <w:t>was associated with fewer</w:t>
      </w:r>
      <w:r w:rsidR="009502DD" w:rsidRPr="00C52707">
        <w:rPr>
          <w:rFonts w:cstheme="minorHAnsi"/>
        </w:rPr>
        <w:t xml:space="preserve"> leukopenia episodes and </w:t>
      </w:r>
      <w:r w:rsidR="00526E6D" w:rsidRPr="00C52707">
        <w:rPr>
          <w:rFonts w:cstheme="minorHAnsi"/>
        </w:rPr>
        <w:t>lower cumulative dose than oral regimens and thus deemed</w:t>
      </w:r>
      <w:r w:rsidR="009520F7" w:rsidRPr="00C52707">
        <w:rPr>
          <w:rFonts w:cstheme="minorHAnsi"/>
        </w:rPr>
        <w:t xml:space="preserve"> to have</w:t>
      </w:r>
      <w:r w:rsidR="00526E6D" w:rsidRPr="00C52707">
        <w:rPr>
          <w:rFonts w:cstheme="minorHAnsi"/>
        </w:rPr>
        <w:t xml:space="preserve"> lower toxicity</w:t>
      </w:r>
      <w:r w:rsidR="00653F21" w:rsidRPr="00C52707">
        <w:rPr>
          <w:rFonts w:cstheme="minorHAnsi"/>
        </w:rPr>
        <w:t xml:space="preserve"> </w:t>
      </w:r>
      <w:r w:rsidR="008D09FF" w:rsidRPr="00C52707">
        <w:rPr>
          <w:rFonts w:cstheme="minorHAnsi"/>
        </w:rPr>
        <w:fldChar w:fldCharType="begin"/>
      </w:r>
      <w:r w:rsidR="00C067CB" w:rsidRPr="00C52707">
        <w:rPr>
          <w:rFonts w:cstheme="minorHAnsi"/>
        </w:rPr>
        <w:instrText xml:space="preserve"> ADDIN EN.CITE &lt;EndNote&gt;&lt;Cite&gt;&lt;Author&gt;de Groot&lt;/Author&gt;&lt;Year&gt;2009&lt;/Year&gt;&lt;RecNum&gt;149&lt;/RecNum&gt;&lt;DisplayText&gt;(10)&lt;/DisplayText&gt;&lt;record&gt;&lt;rec-number&gt;149&lt;/rec-number&gt;&lt;foreign-keys&gt;&lt;key app="EN" db-id="re9w52wfcfvvwheszr65pdzfsw2xv9zeaf05"&gt;149&lt;/key&gt;&lt;/foreign-keys&gt;&lt;ref-type name="Journal Article"&gt;17&lt;/ref-type&gt;&lt;contributors&gt;&lt;authors&gt;&lt;author&gt;de Groot, Kirsten&lt;/author&gt;&lt;author&gt;Harper, Lorraine&lt;/author&gt;&lt;author&gt;Jayne, David RW&lt;/author&gt;&lt;author&gt;Suarez, Luis Felipe Flores&lt;/author&gt;&lt;author&gt;Gregorini, Gina&lt;/author&gt;&lt;author&gt;Gross, Wolfgang L&lt;/author&gt;&lt;author&gt;Luqmani, Rashid&lt;/author&gt;&lt;author&gt;Pusey, Charles D&lt;/author&gt;&lt;author&gt;Rasmussen, Niels&lt;/author&gt;&lt;author&gt;Sinico, Renato A&lt;/author&gt;&lt;/authors&gt;&lt;/contributors&gt;&lt;titles&gt;&lt;title&gt;Pulse versus daily oral cyclophosphamide for induction of remission in antineutrophil cytoplasmic antibody—associated vasculitis: a randomized trial&lt;/title&gt;&lt;secondary-title&gt;Annals of internal medicine&lt;/secondary-title&gt;&lt;/titles&gt;&lt;periodical&gt;&lt;full-title&gt;Annals of internal medicine&lt;/full-title&gt;&lt;/periodical&gt;&lt;pages&gt;670-680&lt;/pages&gt;&lt;volume&gt;150&lt;/volume&gt;&lt;number&gt;10&lt;/number&gt;&lt;dates&gt;&lt;year&gt;2009&lt;/year&gt;&lt;/dates&gt;&lt;isbn&gt;0003-4819&lt;/isbn&gt;&lt;urls&gt;&lt;/urls&gt;&lt;/record&gt;&lt;/Cite&gt;&lt;/EndNote&gt;</w:instrText>
      </w:r>
      <w:r w:rsidR="008D09FF" w:rsidRPr="00C52707">
        <w:rPr>
          <w:rFonts w:cstheme="minorHAnsi"/>
        </w:rPr>
        <w:fldChar w:fldCharType="separate"/>
      </w:r>
      <w:r w:rsidR="00C067CB" w:rsidRPr="00C52707">
        <w:rPr>
          <w:rFonts w:cstheme="minorHAnsi"/>
          <w:noProof/>
        </w:rPr>
        <w:t>(</w:t>
      </w:r>
      <w:hyperlink w:anchor="_ENREF_10" w:tooltip="de Groot, 2009 #149" w:history="1">
        <w:r w:rsidR="004051D3" w:rsidRPr="00C52707">
          <w:rPr>
            <w:rFonts w:cstheme="minorHAnsi"/>
            <w:noProof/>
          </w:rPr>
          <w:t>10</w:t>
        </w:r>
      </w:hyperlink>
      <w:r w:rsidR="00C067CB" w:rsidRPr="00C52707">
        <w:rPr>
          <w:rFonts w:cstheme="minorHAnsi"/>
          <w:noProof/>
        </w:rPr>
        <w:t>)</w:t>
      </w:r>
      <w:r w:rsidR="008D09FF" w:rsidRPr="00C52707">
        <w:rPr>
          <w:rFonts w:cstheme="minorHAnsi"/>
        </w:rPr>
        <w:fldChar w:fldCharType="end"/>
      </w:r>
      <w:r w:rsidR="00526E6D" w:rsidRPr="00C52707">
        <w:rPr>
          <w:rFonts w:cstheme="minorHAnsi"/>
        </w:rPr>
        <w:t>. Although pulse</w:t>
      </w:r>
      <w:r w:rsidR="00F43478" w:rsidRPr="00C52707">
        <w:rPr>
          <w:rFonts w:cstheme="minorHAnsi"/>
        </w:rPr>
        <w:t>d CYC was</w:t>
      </w:r>
      <w:r w:rsidR="00526E6D" w:rsidRPr="00C52707">
        <w:rPr>
          <w:rFonts w:cstheme="minorHAnsi"/>
        </w:rPr>
        <w:t xml:space="preserve"> associated with a higher relapse risk than oral CYC</w:t>
      </w:r>
      <w:r w:rsidR="008A52C0" w:rsidRPr="00C52707">
        <w:rPr>
          <w:rFonts w:cstheme="minorHAnsi"/>
        </w:rPr>
        <w:t xml:space="preserve"> in </w:t>
      </w:r>
      <w:r w:rsidR="000F0A05" w:rsidRPr="00C52707">
        <w:rPr>
          <w:rFonts w:cstheme="minorHAnsi"/>
        </w:rPr>
        <w:t>extended</w:t>
      </w:r>
      <w:r w:rsidR="00300B5B" w:rsidRPr="00C52707">
        <w:rPr>
          <w:rFonts w:cstheme="minorHAnsi"/>
        </w:rPr>
        <w:t xml:space="preserve"> follow-up study</w:t>
      </w:r>
      <w:r w:rsidR="002047A3" w:rsidRPr="00C52707">
        <w:rPr>
          <w:rFonts w:cstheme="minorHAnsi"/>
        </w:rPr>
        <w:t>, it wa</w:t>
      </w:r>
      <w:r w:rsidR="00526E6D" w:rsidRPr="00C52707">
        <w:rPr>
          <w:rFonts w:cstheme="minorHAnsi"/>
        </w:rPr>
        <w:t>s not associated with increased mortality or long-term morbidity</w:t>
      </w:r>
      <w:r w:rsidR="00653F21" w:rsidRPr="00C52707">
        <w:rPr>
          <w:rFonts w:cstheme="minorHAnsi"/>
        </w:rPr>
        <w:t xml:space="preserve"> </w:t>
      </w:r>
      <w:r w:rsidR="00AE3EBC" w:rsidRPr="00C52707">
        <w:rPr>
          <w:rFonts w:cstheme="minorHAnsi"/>
        </w:rPr>
        <w:fldChar w:fldCharType="begin"/>
      </w:r>
      <w:r w:rsidR="00C067CB" w:rsidRPr="00C52707">
        <w:rPr>
          <w:rFonts w:cstheme="minorHAnsi"/>
        </w:rPr>
        <w:instrText xml:space="preserve"> ADDIN EN.CITE &lt;EndNote&gt;&lt;Cite&gt;&lt;Author&gt;Harper&lt;/Author&gt;&lt;Year&gt;2012&lt;/Year&gt;&lt;RecNum&gt;200&lt;/RecNum&gt;&lt;DisplayText&gt;(11)&lt;/DisplayText&gt;&lt;record&gt;&lt;rec-number&gt;200&lt;/rec-number&gt;&lt;foreign-keys&gt;&lt;key app="EN" db-id="re9w52wfcfvvwheszr65pdzfsw2xv9zeaf05"&gt;200&lt;/key&gt;&lt;/foreign-keys&gt;&lt;ref-type name="Journal Article"&gt;17&lt;/ref-type&gt;&lt;contributors&gt;&lt;authors&gt;&lt;author&gt;Harper, Lorraine&lt;/author&gt;&lt;author&gt;Morgan, Matthew D&lt;/author&gt;&lt;author&gt;Walsh, Michael&lt;/author&gt;&lt;author&gt;Hoglund, Peter&lt;/author&gt;&lt;author&gt;Westman, Kerstin&lt;/author&gt;&lt;author&gt;Flossmann, Oliver&lt;/author&gt;&lt;author&gt;Tesar, Vladimir&lt;/author&gt;&lt;author&gt;Vanhille, Phillipe&lt;/author&gt;&lt;author&gt;de Groot, Kirsten&lt;/author&gt;&lt;author&gt;Luqmani, Raashid&lt;/author&gt;&lt;/authors&gt;&lt;/contributors&gt;&lt;titles&gt;&lt;title&gt;Pulse versus daily oral cyclophosphamide for induction of remission in ANCA-associated vasculitis: long-term follow-up&lt;/title&gt;&lt;secondary-title&gt;Annals of the rheumatic diseases&lt;/secondary-title&gt;&lt;/titles&gt;&lt;periodical&gt;&lt;full-title&gt;Annals of the Rheumatic Diseases&lt;/full-title&gt;&lt;/periodical&gt;&lt;pages&gt;955-960&lt;/pages&gt;&lt;volume&gt;71&lt;/volume&gt;&lt;number&gt;6&lt;/number&gt;&lt;dates&gt;&lt;year&gt;2012&lt;/year&gt;&lt;/dates&gt;&lt;isbn&gt;0003-4967&lt;/isbn&gt;&lt;urls&gt;&lt;/urls&gt;&lt;/record&gt;&lt;/Cite&gt;&lt;/EndNote&gt;</w:instrText>
      </w:r>
      <w:r w:rsidR="00AE3EBC" w:rsidRPr="00C52707">
        <w:rPr>
          <w:rFonts w:cstheme="minorHAnsi"/>
        </w:rPr>
        <w:fldChar w:fldCharType="separate"/>
      </w:r>
      <w:r w:rsidR="00C067CB" w:rsidRPr="00C52707">
        <w:rPr>
          <w:rFonts w:cstheme="minorHAnsi"/>
          <w:noProof/>
        </w:rPr>
        <w:t>(</w:t>
      </w:r>
      <w:hyperlink w:anchor="_ENREF_11" w:tooltip="Harper, 2012 #200" w:history="1">
        <w:r w:rsidR="004051D3" w:rsidRPr="00C52707">
          <w:rPr>
            <w:rFonts w:cstheme="minorHAnsi"/>
            <w:noProof/>
          </w:rPr>
          <w:t>11</w:t>
        </w:r>
      </w:hyperlink>
      <w:r w:rsidR="00C067CB" w:rsidRPr="00C52707">
        <w:rPr>
          <w:rFonts w:cstheme="minorHAnsi"/>
          <w:noProof/>
        </w:rPr>
        <w:t>)</w:t>
      </w:r>
      <w:r w:rsidR="00AE3EBC" w:rsidRPr="00C52707">
        <w:rPr>
          <w:rFonts w:cstheme="minorHAnsi"/>
        </w:rPr>
        <w:fldChar w:fldCharType="end"/>
      </w:r>
      <w:r w:rsidR="00526E6D" w:rsidRPr="00C52707">
        <w:rPr>
          <w:rFonts w:cstheme="minorHAnsi"/>
        </w:rPr>
        <w:t>. Therefore</w:t>
      </w:r>
      <w:r w:rsidR="00D64DB8" w:rsidRPr="00C52707">
        <w:rPr>
          <w:rFonts w:cstheme="minorHAnsi"/>
        </w:rPr>
        <w:t>,</w:t>
      </w:r>
      <w:r w:rsidR="00526E6D" w:rsidRPr="00C52707">
        <w:rPr>
          <w:rFonts w:cstheme="minorHAnsi"/>
        </w:rPr>
        <w:t xml:space="preserve"> </w:t>
      </w:r>
      <w:r w:rsidR="00890A80" w:rsidRPr="00C52707">
        <w:rPr>
          <w:rFonts w:cstheme="minorHAnsi"/>
        </w:rPr>
        <w:t xml:space="preserve">oral CYC </w:t>
      </w:r>
      <w:r w:rsidR="00622258" w:rsidRPr="00C52707">
        <w:rPr>
          <w:rFonts w:cstheme="minorHAnsi"/>
        </w:rPr>
        <w:t xml:space="preserve">is </w:t>
      </w:r>
      <w:r w:rsidR="00890A80" w:rsidRPr="00C52707">
        <w:rPr>
          <w:rFonts w:cstheme="minorHAnsi"/>
        </w:rPr>
        <w:t>no longer</w:t>
      </w:r>
      <w:r w:rsidR="00622258" w:rsidRPr="00C52707">
        <w:rPr>
          <w:rFonts w:cstheme="minorHAnsi"/>
        </w:rPr>
        <w:t xml:space="preserve"> a</w:t>
      </w:r>
      <w:r w:rsidR="00890A80" w:rsidRPr="00C52707">
        <w:rPr>
          <w:rFonts w:cstheme="minorHAnsi"/>
        </w:rPr>
        <w:t xml:space="preserve"> </w:t>
      </w:r>
      <w:r w:rsidR="00B370D8" w:rsidRPr="00C52707">
        <w:rPr>
          <w:rFonts w:cstheme="minorHAnsi"/>
        </w:rPr>
        <w:t>preferred</w:t>
      </w:r>
      <w:r w:rsidR="00526E6D" w:rsidRPr="00C52707">
        <w:rPr>
          <w:rFonts w:cstheme="minorHAnsi"/>
        </w:rPr>
        <w:t xml:space="preserve"> choice for </w:t>
      </w:r>
      <w:r w:rsidR="008D09FF" w:rsidRPr="00C52707">
        <w:rPr>
          <w:rFonts w:cstheme="minorHAnsi"/>
        </w:rPr>
        <w:t>induction therapy</w:t>
      </w:r>
      <w:r w:rsidR="00526E6D" w:rsidRPr="00C52707">
        <w:rPr>
          <w:rFonts w:cstheme="minorHAnsi"/>
        </w:rPr>
        <w:t>.</w:t>
      </w:r>
      <w:r w:rsidR="00AE3EBC" w:rsidRPr="00C52707">
        <w:rPr>
          <w:rFonts w:cstheme="minorHAnsi"/>
        </w:rPr>
        <w:t xml:space="preserve"> </w:t>
      </w:r>
      <w:r w:rsidR="00AE3EBC" w:rsidRPr="00C52707">
        <w:t xml:space="preserve">The recommended protocol is </w:t>
      </w:r>
      <w:r w:rsidR="0059159D" w:rsidRPr="00C52707">
        <w:t>intravenous CYC</w:t>
      </w:r>
      <w:r w:rsidR="00AE3EBC" w:rsidRPr="00C52707">
        <w:t xml:space="preserve"> </w:t>
      </w:r>
      <w:r w:rsidR="005D448D" w:rsidRPr="00C52707">
        <w:t>15mg/kg</w:t>
      </w:r>
      <w:r w:rsidR="00AE3EBC" w:rsidRPr="00C52707">
        <w:t xml:space="preserve"> at 2-week intervals</w:t>
      </w:r>
      <w:r w:rsidR="007A03A4" w:rsidRPr="00C52707">
        <w:t xml:space="preserve"> </w:t>
      </w:r>
      <w:r w:rsidR="000752F7" w:rsidRPr="00C52707">
        <w:t>and then every 3 weeks</w:t>
      </w:r>
      <w:r w:rsidR="00321956" w:rsidRPr="00C52707">
        <w:t>, reduced for age and renal function.</w:t>
      </w:r>
    </w:p>
    <w:p w14:paraId="3C47C7B3" w14:textId="61C7B3B4" w:rsidR="00400C2E" w:rsidRPr="00C52707" w:rsidRDefault="00651A93" w:rsidP="00A266B0">
      <w:pPr>
        <w:spacing w:line="360" w:lineRule="auto"/>
        <w:jc w:val="both"/>
        <w:rPr>
          <w:rFonts w:cstheme="minorHAnsi"/>
        </w:rPr>
      </w:pPr>
      <w:r w:rsidRPr="00C52707">
        <w:rPr>
          <w:rFonts w:cstheme="minorHAnsi"/>
        </w:rPr>
        <w:t>Rituximab</w:t>
      </w:r>
      <w:r w:rsidR="00123DD0" w:rsidRPr="00C52707">
        <w:rPr>
          <w:rFonts w:cstheme="minorHAnsi"/>
        </w:rPr>
        <w:t xml:space="preserve"> (RTX) </w:t>
      </w:r>
      <w:r w:rsidR="00FA1490" w:rsidRPr="00C52707">
        <w:rPr>
          <w:rFonts w:cstheme="minorHAnsi"/>
        </w:rPr>
        <w:t xml:space="preserve">has emerged as a new </w:t>
      </w:r>
      <w:r w:rsidR="002D1004" w:rsidRPr="00C52707">
        <w:rPr>
          <w:rFonts w:cstheme="minorHAnsi"/>
        </w:rPr>
        <w:t>remission induction</w:t>
      </w:r>
      <w:r w:rsidR="00FA1490" w:rsidRPr="00C52707">
        <w:rPr>
          <w:rFonts w:cstheme="minorHAnsi"/>
        </w:rPr>
        <w:t xml:space="preserve"> option for</w:t>
      </w:r>
      <w:r w:rsidR="00957CE8" w:rsidRPr="00C52707">
        <w:rPr>
          <w:rFonts w:cstheme="minorHAnsi"/>
        </w:rPr>
        <w:t xml:space="preserve"> severe</w:t>
      </w:r>
      <w:r w:rsidR="000C4ABF" w:rsidRPr="00C52707">
        <w:rPr>
          <w:rFonts w:cstheme="minorHAnsi"/>
        </w:rPr>
        <w:t xml:space="preserve"> AAV</w:t>
      </w:r>
      <w:r w:rsidR="00123DD0" w:rsidRPr="00C52707">
        <w:rPr>
          <w:rFonts w:cstheme="minorHAnsi"/>
        </w:rPr>
        <w:t xml:space="preserve"> after</w:t>
      </w:r>
      <w:r w:rsidR="00FA1490" w:rsidRPr="00C52707">
        <w:rPr>
          <w:rFonts w:cstheme="minorHAnsi"/>
        </w:rPr>
        <w:t xml:space="preserve"> </w:t>
      </w:r>
      <w:r w:rsidR="00554AA1" w:rsidRPr="00C52707">
        <w:rPr>
          <w:rFonts w:cstheme="minorHAnsi"/>
        </w:rPr>
        <w:t xml:space="preserve">it was </w:t>
      </w:r>
      <w:r w:rsidR="006A6861" w:rsidRPr="00C52707">
        <w:rPr>
          <w:rFonts w:cstheme="minorHAnsi"/>
        </w:rPr>
        <w:t>proven</w:t>
      </w:r>
      <w:r w:rsidR="000A6D75" w:rsidRPr="00C52707">
        <w:rPr>
          <w:rFonts w:cstheme="minorHAnsi"/>
        </w:rPr>
        <w:t xml:space="preserve"> non-inferior</w:t>
      </w:r>
      <w:r w:rsidR="000C4ABF" w:rsidRPr="00C52707">
        <w:rPr>
          <w:rFonts w:cstheme="minorHAnsi"/>
        </w:rPr>
        <w:t xml:space="preserve"> </w:t>
      </w:r>
      <w:r w:rsidR="000A6D75" w:rsidRPr="00C52707">
        <w:rPr>
          <w:rFonts w:cstheme="minorHAnsi"/>
        </w:rPr>
        <w:t>to CYC in</w:t>
      </w:r>
      <w:r w:rsidR="000C4ABF" w:rsidRPr="00C52707">
        <w:rPr>
          <w:rFonts w:cstheme="minorHAnsi"/>
        </w:rPr>
        <w:t xml:space="preserve"> </w:t>
      </w:r>
      <w:r w:rsidRPr="00C52707">
        <w:rPr>
          <w:rFonts w:cstheme="minorHAnsi"/>
        </w:rPr>
        <w:t xml:space="preserve">RAVE </w:t>
      </w:r>
      <w:r w:rsidRPr="00C52707">
        <w:rPr>
          <w:rFonts w:cstheme="minorHAnsi"/>
        </w:rPr>
        <w:fldChar w:fldCharType="begin"/>
      </w:r>
      <w:r w:rsidR="00C067CB" w:rsidRPr="00C52707">
        <w:rPr>
          <w:rFonts w:cstheme="minorHAnsi"/>
        </w:rPr>
        <w:instrText xml:space="preserve"> ADDIN EN.CITE &lt;EndNote&gt;&lt;Cite&gt;&lt;Author&gt;Stone&lt;/Author&gt;&lt;Year&gt;2010&lt;/Year&gt;&lt;RecNum&gt;150&lt;/RecNum&gt;&lt;DisplayText&gt;(12)&lt;/DisplayText&gt;&lt;record&gt;&lt;rec-number&gt;150&lt;/rec-number&gt;&lt;foreign-keys&gt;&lt;key app="EN" db-id="re9w52wfcfvvwheszr65pdzfsw2xv9zeaf05"&gt;150&lt;/key&gt;&lt;/foreign-keys&gt;&lt;ref-type name="Journal Article"&gt;17&lt;/ref-type&gt;&lt;contributors&gt;&lt;authors&gt;&lt;author&gt;Stone, John H&lt;/author&gt;&lt;author&gt;Merkel, Peter A&lt;/author&gt;&lt;author&gt;Spiera, Robert&lt;/author&gt;&lt;author&gt;Seo, Philip&lt;/author&gt;&lt;author&gt;Langford, Carol A&lt;/author&gt;&lt;author&gt;Hoffman, Gary S&lt;/author&gt;&lt;author&gt;Kallenberg, Cees GM&lt;/author&gt;&lt;author&gt;St. Clair, E William&lt;/author&gt;&lt;author&gt;Turkiewicz, Anthony&lt;/author&gt;&lt;author&gt;Tchao, Nadia K&lt;/author&gt;&lt;/authors&gt;&lt;/contributors&gt;&lt;titles&gt;&lt;title&gt;Rituximab versus cyclophosphamide for ANCA-associated vasculitis&lt;/title&gt;&lt;secondary-title&gt;New England Journal of Medicine&lt;/secondary-title&gt;&lt;/titles&gt;&lt;periodical&gt;&lt;full-title&gt;New England Journal of Medicine&lt;/full-title&gt;&lt;/periodical&gt;&lt;pages&gt;221-232&lt;/pages&gt;&lt;volume&gt;363&lt;/volume&gt;&lt;number&gt;3&lt;/number&gt;&lt;dates&gt;&lt;year&gt;2010&lt;/year&gt;&lt;/dates&gt;&lt;isbn&gt;0028-4793&lt;/isbn&gt;&lt;urls&gt;&lt;/urls&gt;&lt;/record&gt;&lt;/Cite&gt;&lt;/EndNote&gt;</w:instrText>
      </w:r>
      <w:r w:rsidRPr="00C52707">
        <w:rPr>
          <w:rFonts w:cstheme="minorHAnsi"/>
        </w:rPr>
        <w:fldChar w:fldCharType="separate"/>
      </w:r>
      <w:r w:rsidR="00C067CB" w:rsidRPr="00C52707">
        <w:rPr>
          <w:rFonts w:cstheme="minorHAnsi"/>
          <w:noProof/>
        </w:rPr>
        <w:t>(</w:t>
      </w:r>
      <w:hyperlink w:anchor="_ENREF_12" w:tooltip="Stone, 2010 #150" w:history="1">
        <w:r w:rsidR="004051D3" w:rsidRPr="00C52707">
          <w:rPr>
            <w:rFonts w:cstheme="minorHAnsi"/>
            <w:noProof/>
          </w:rPr>
          <w:t>12</w:t>
        </w:r>
      </w:hyperlink>
      <w:r w:rsidR="00C067CB" w:rsidRPr="00C52707">
        <w:rPr>
          <w:rFonts w:cstheme="minorHAnsi"/>
          <w:noProof/>
        </w:rPr>
        <w:t>)</w:t>
      </w:r>
      <w:r w:rsidRPr="00C52707">
        <w:rPr>
          <w:rFonts w:cstheme="minorHAnsi"/>
        </w:rPr>
        <w:fldChar w:fldCharType="end"/>
      </w:r>
      <w:r w:rsidRPr="00C52707">
        <w:rPr>
          <w:rFonts w:cstheme="minorHAnsi"/>
        </w:rPr>
        <w:t xml:space="preserve"> and RITUXVAS </w:t>
      </w:r>
      <w:r w:rsidRPr="00C52707">
        <w:rPr>
          <w:rFonts w:cstheme="minorHAnsi"/>
        </w:rPr>
        <w:fldChar w:fldCharType="begin"/>
      </w:r>
      <w:r w:rsidR="00C067CB" w:rsidRPr="00C52707">
        <w:rPr>
          <w:rFonts w:cstheme="minorHAnsi"/>
        </w:rPr>
        <w:instrText xml:space="preserve"> ADDIN EN.CITE &lt;EndNote&gt;&lt;Cite&gt;&lt;Author&gt;Jones&lt;/Author&gt;&lt;Year&gt;2010&lt;/Year&gt;&lt;RecNum&gt;151&lt;/RecNum&gt;&lt;DisplayText&gt;(13)&lt;/DisplayText&gt;&lt;record&gt;&lt;rec-number&gt;151&lt;/rec-number&gt;&lt;foreign-keys&gt;&lt;key app="EN" db-id="re9w52wfcfvvwheszr65pdzfsw2xv9zeaf05"&gt;151&lt;/key&gt;&lt;/foreign-keys&gt;&lt;ref-type name="Journal Article"&gt;17&lt;/ref-type&gt;&lt;contributors&gt;&lt;authors&gt;&lt;author&gt;Jones, Rachel B&lt;/author&gt;&lt;author&gt;Cohen Tervaert, Jan Willem&lt;/author&gt;&lt;author&gt;Hauser, Thomas&lt;/author&gt;&lt;author&gt;Luqmani, Raashid&lt;/author&gt;&lt;author&gt;Morgan, Matthew D&lt;/author&gt;&lt;author&gt;Peh, Chen Au&lt;/author&gt;&lt;author&gt;Savage, Caroline O&lt;/author&gt;&lt;author&gt;Segelmark, Mårten&lt;/author&gt;&lt;author&gt;Tesar, Vladimir&lt;/author&gt;&lt;author&gt;van Paassen, Pieter&lt;/author&gt;&lt;/authors&gt;&lt;/contributors&gt;&lt;titles&gt;&lt;title&gt;Rituximab versus cyclophosphamide in ANCA-associated renal vasculitis&lt;/title&gt;&lt;secondary-title&gt;New England Journal of Medicine&lt;/secondary-title&gt;&lt;/titles&gt;&lt;periodical&gt;&lt;full-title&gt;New England Journal of Medicine&lt;/full-title&gt;&lt;/periodical&gt;&lt;pages&gt;211-220&lt;/pages&gt;&lt;volume&gt;363&lt;/volume&gt;&lt;number&gt;3&lt;/number&gt;&lt;dates&gt;&lt;year&gt;2010&lt;/year&gt;&lt;/dates&gt;&lt;isbn&gt;0028-4793&lt;/isbn&gt;&lt;urls&gt;&lt;/urls&gt;&lt;/record&gt;&lt;/Cite&gt;&lt;/EndNote&gt;</w:instrText>
      </w:r>
      <w:r w:rsidRPr="00C52707">
        <w:rPr>
          <w:rFonts w:cstheme="minorHAnsi"/>
        </w:rPr>
        <w:fldChar w:fldCharType="separate"/>
      </w:r>
      <w:r w:rsidR="00C067CB" w:rsidRPr="00C52707">
        <w:rPr>
          <w:rFonts w:cstheme="minorHAnsi"/>
          <w:noProof/>
        </w:rPr>
        <w:t>(</w:t>
      </w:r>
      <w:hyperlink w:anchor="_ENREF_13" w:tooltip="Jones, 2010 #151" w:history="1">
        <w:r w:rsidR="004051D3" w:rsidRPr="00C52707">
          <w:rPr>
            <w:rFonts w:cstheme="minorHAnsi"/>
            <w:noProof/>
          </w:rPr>
          <w:t>13</w:t>
        </w:r>
      </w:hyperlink>
      <w:r w:rsidR="00C067CB" w:rsidRPr="00C52707">
        <w:rPr>
          <w:rFonts w:cstheme="minorHAnsi"/>
          <w:noProof/>
        </w:rPr>
        <w:t>)</w:t>
      </w:r>
      <w:r w:rsidRPr="00C52707">
        <w:rPr>
          <w:rFonts w:cstheme="minorHAnsi"/>
        </w:rPr>
        <w:fldChar w:fldCharType="end"/>
      </w:r>
      <w:r w:rsidR="001B7B73" w:rsidRPr="00C52707">
        <w:rPr>
          <w:rFonts w:cstheme="minorHAnsi"/>
        </w:rPr>
        <w:t xml:space="preserve"> trials</w:t>
      </w:r>
      <w:r w:rsidR="00123DD0" w:rsidRPr="00C52707">
        <w:rPr>
          <w:rFonts w:cstheme="minorHAnsi"/>
        </w:rPr>
        <w:t xml:space="preserve">. </w:t>
      </w:r>
      <w:r w:rsidR="009770C7" w:rsidRPr="00C52707">
        <w:rPr>
          <w:rFonts w:cstheme="minorHAnsi"/>
        </w:rPr>
        <w:t xml:space="preserve">This </w:t>
      </w:r>
      <w:r w:rsidR="000E288F" w:rsidRPr="00C52707">
        <w:rPr>
          <w:rFonts w:cstheme="minorHAnsi"/>
        </w:rPr>
        <w:t xml:space="preserve">B-cell-depleting </w:t>
      </w:r>
      <w:r w:rsidR="009770C7" w:rsidRPr="00C52707">
        <w:rPr>
          <w:rFonts w:cstheme="minorHAnsi"/>
        </w:rPr>
        <w:t xml:space="preserve">anti-CD20 monoclonal antibody </w:t>
      </w:r>
      <w:r w:rsidR="000B40F4" w:rsidRPr="00C52707">
        <w:rPr>
          <w:rFonts w:cstheme="minorHAnsi"/>
        </w:rPr>
        <w:t xml:space="preserve">is </w:t>
      </w:r>
      <w:r w:rsidR="00BF76C9" w:rsidRPr="00C52707">
        <w:rPr>
          <w:rFonts w:cstheme="minorHAnsi"/>
        </w:rPr>
        <w:t xml:space="preserve">now </w:t>
      </w:r>
      <w:r w:rsidR="000B40F4" w:rsidRPr="00C52707">
        <w:rPr>
          <w:rFonts w:cstheme="minorHAnsi"/>
        </w:rPr>
        <w:t>re</w:t>
      </w:r>
      <w:r w:rsidR="006638E2" w:rsidRPr="00C52707">
        <w:rPr>
          <w:rFonts w:cstheme="minorHAnsi"/>
        </w:rPr>
        <w:t>cognized</w:t>
      </w:r>
      <w:r w:rsidR="000B40F4" w:rsidRPr="00C52707">
        <w:rPr>
          <w:rFonts w:cstheme="minorHAnsi"/>
        </w:rPr>
        <w:t xml:space="preserve"> as a first-line alternative</w:t>
      </w:r>
      <w:r w:rsidR="009F530D" w:rsidRPr="00C52707">
        <w:rPr>
          <w:rFonts w:cstheme="minorHAnsi"/>
        </w:rPr>
        <w:t xml:space="preserve"> by BSR/BHPR and EULAR/ERA-EDTA.</w:t>
      </w:r>
      <w:r w:rsidR="005A15C7" w:rsidRPr="00C52707">
        <w:rPr>
          <w:rFonts w:cstheme="minorHAnsi"/>
        </w:rPr>
        <w:t xml:space="preserve"> </w:t>
      </w:r>
      <w:r w:rsidR="009A5085" w:rsidRPr="00C52707">
        <w:rPr>
          <w:rFonts w:cstheme="minorHAnsi"/>
        </w:rPr>
        <w:t>The</w:t>
      </w:r>
      <w:r w:rsidR="003F1598" w:rsidRPr="00C52707">
        <w:rPr>
          <w:rFonts w:cstheme="minorHAnsi"/>
        </w:rPr>
        <w:t xml:space="preserve"> </w:t>
      </w:r>
      <w:r w:rsidR="009A5085" w:rsidRPr="00C52707">
        <w:rPr>
          <w:rFonts w:cstheme="minorHAnsi"/>
        </w:rPr>
        <w:t>RAVE trial</w:t>
      </w:r>
      <w:r w:rsidR="00305F02" w:rsidRPr="00C52707">
        <w:rPr>
          <w:rFonts w:cstheme="minorHAnsi"/>
        </w:rPr>
        <w:t xml:space="preserve">, which recruited younger AAV </w:t>
      </w:r>
      <w:r w:rsidR="006F5813" w:rsidRPr="00C52707">
        <w:rPr>
          <w:rFonts w:cstheme="minorHAnsi"/>
        </w:rPr>
        <w:t>patient and</w:t>
      </w:r>
      <w:r w:rsidR="00305F02" w:rsidRPr="00C52707">
        <w:rPr>
          <w:rFonts w:cstheme="minorHAnsi"/>
        </w:rPr>
        <w:t xml:space="preserve"> with less severe renal disease,</w:t>
      </w:r>
      <w:r w:rsidR="009A5085" w:rsidRPr="00C52707">
        <w:rPr>
          <w:rFonts w:cstheme="minorHAnsi"/>
        </w:rPr>
        <w:t xml:space="preserve"> </w:t>
      </w:r>
      <w:r w:rsidR="00575CA9" w:rsidRPr="00C52707">
        <w:rPr>
          <w:rFonts w:cstheme="minorHAnsi"/>
        </w:rPr>
        <w:t>demonstrated</w:t>
      </w:r>
      <w:r w:rsidR="009A5085" w:rsidRPr="00C52707">
        <w:rPr>
          <w:rFonts w:cstheme="minorHAnsi"/>
        </w:rPr>
        <w:t xml:space="preserve"> similar</w:t>
      </w:r>
      <w:r w:rsidR="009D3AE3" w:rsidRPr="00C52707">
        <w:rPr>
          <w:rFonts w:cstheme="minorHAnsi"/>
        </w:rPr>
        <w:t xml:space="preserve"> rates</w:t>
      </w:r>
      <w:r w:rsidR="00575CA9" w:rsidRPr="00C52707">
        <w:rPr>
          <w:rFonts w:cstheme="minorHAnsi"/>
        </w:rPr>
        <w:t xml:space="preserve"> of adverse events</w:t>
      </w:r>
      <w:r w:rsidR="009D3AE3" w:rsidRPr="00C52707">
        <w:rPr>
          <w:rFonts w:cstheme="minorHAnsi"/>
        </w:rPr>
        <w:t xml:space="preserve"> compared to</w:t>
      </w:r>
      <w:r w:rsidR="009A5085" w:rsidRPr="00C52707">
        <w:rPr>
          <w:rFonts w:cstheme="minorHAnsi"/>
        </w:rPr>
        <w:t xml:space="preserve"> oral CYC</w:t>
      </w:r>
      <w:r w:rsidR="00305F02" w:rsidRPr="00C52707">
        <w:rPr>
          <w:rFonts w:cstheme="minorHAnsi"/>
        </w:rPr>
        <w:fldChar w:fldCharType="begin"/>
      </w:r>
      <w:r w:rsidR="00C067CB" w:rsidRPr="00C52707">
        <w:rPr>
          <w:rFonts w:cstheme="minorHAnsi"/>
        </w:rPr>
        <w:instrText xml:space="preserve"> ADDIN EN.CITE &lt;EndNote&gt;&lt;Cite&gt;&lt;Author&gt;Stone&lt;/Author&gt;&lt;Year&gt;2010&lt;/Year&gt;&lt;RecNum&gt;150&lt;/RecNum&gt;&lt;DisplayText&gt;(12)&lt;/DisplayText&gt;&lt;record&gt;&lt;rec-number&gt;150&lt;/rec-number&gt;&lt;foreign-keys&gt;&lt;key app="EN" db-id="re9w52wfcfvvwheszr65pdzfsw2xv9zeaf05"&gt;150&lt;/key&gt;&lt;/foreign-keys&gt;&lt;ref-type name="Journal Article"&gt;17&lt;/ref-type&gt;&lt;contributors&gt;&lt;authors&gt;&lt;author&gt;Stone, John H&lt;/author&gt;&lt;author&gt;Merkel, Peter A&lt;/author&gt;&lt;author&gt;Spiera, Robert&lt;/author&gt;&lt;author&gt;Seo, Philip&lt;/author&gt;&lt;author&gt;Langford, Carol A&lt;/author&gt;&lt;author&gt;Hoffman, Gary S&lt;/author&gt;&lt;author&gt;Kallenberg, Cees GM&lt;/author&gt;&lt;author&gt;St. Clair, E William&lt;/author&gt;&lt;author&gt;Turkiewicz, Anthony&lt;/author&gt;&lt;author&gt;Tchao, Nadia K&lt;/author&gt;&lt;/authors&gt;&lt;/contributors&gt;&lt;titles&gt;&lt;title&gt;Rituximab versus cyclophosphamide for ANCA-associated vasculitis&lt;/title&gt;&lt;secondary-title&gt;New England Journal of Medicine&lt;/secondary-title&gt;&lt;/titles&gt;&lt;periodical&gt;&lt;full-title&gt;New England Journal of Medicine&lt;/full-title&gt;&lt;/periodical&gt;&lt;pages&gt;221-232&lt;/pages&gt;&lt;volume&gt;363&lt;/volume&gt;&lt;number&gt;3&lt;/number&gt;&lt;dates&gt;&lt;year&gt;2010&lt;/year&gt;&lt;/dates&gt;&lt;isbn&gt;0028-4793&lt;/isbn&gt;&lt;urls&gt;&lt;/urls&gt;&lt;/record&gt;&lt;/Cite&gt;&lt;/EndNote&gt;</w:instrText>
      </w:r>
      <w:r w:rsidR="00305F02" w:rsidRPr="00C52707">
        <w:rPr>
          <w:rFonts w:cstheme="minorHAnsi"/>
        </w:rPr>
        <w:fldChar w:fldCharType="separate"/>
      </w:r>
      <w:r w:rsidR="00C067CB" w:rsidRPr="00C52707">
        <w:rPr>
          <w:rFonts w:cstheme="minorHAnsi"/>
          <w:noProof/>
        </w:rPr>
        <w:t>(</w:t>
      </w:r>
      <w:hyperlink w:anchor="_ENREF_12" w:tooltip="Stone, 2010 #150" w:history="1">
        <w:r w:rsidR="004051D3" w:rsidRPr="00C52707">
          <w:rPr>
            <w:rFonts w:cstheme="minorHAnsi"/>
            <w:noProof/>
          </w:rPr>
          <w:t>12</w:t>
        </w:r>
      </w:hyperlink>
      <w:r w:rsidR="00C067CB" w:rsidRPr="00C52707">
        <w:rPr>
          <w:rFonts w:cstheme="minorHAnsi"/>
          <w:noProof/>
        </w:rPr>
        <w:t>)</w:t>
      </w:r>
      <w:r w:rsidR="00305F02" w:rsidRPr="00C52707">
        <w:rPr>
          <w:rFonts w:cstheme="minorHAnsi"/>
        </w:rPr>
        <w:fldChar w:fldCharType="end"/>
      </w:r>
      <w:r w:rsidR="009A5085" w:rsidRPr="00C52707">
        <w:rPr>
          <w:rFonts w:cstheme="minorHAnsi"/>
        </w:rPr>
        <w:t>.</w:t>
      </w:r>
      <w:r w:rsidR="00CE5B96" w:rsidRPr="00C52707">
        <w:rPr>
          <w:rFonts w:cstheme="minorHAnsi"/>
        </w:rPr>
        <w:t xml:space="preserve"> </w:t>
      </w:r>
      <w:r w:rsidR="00BD5705" w:rsidRPr="00C52707">
        <w:rPr>
          <w:rFonts w:cstheme="minorHAnsi"/>
        </w:rPr>
        <w:t>RAVE long-term follow-</w:t>
      </w:r>
      <w:r w:rsidR="00CE5B96" w:rsidRPr="00C52707">
        <w:rPr>
          <w:rFonts w:cstheme="minorHAnsi"/>
        </w:rPr>
        <w:t xml:space="preserve">up data </w:t>
      </w:r>
      <w:r w:rsidR="00085F34" w:rsidRPr="00C52707">
        <w:rPr>
          <w:rFonts w:cstheme="minorHAnsi"/>
        </w:rPr>
        <w:t>reported</w:t>
      </w:r>
      <w:r w:rsidR="00CE5B96" w:rsidRPr="00C52707">
        <w:rPr>
          <w:rFonts w:cstheme="minorHAnsi"/>
        </w:rPr>
        <w:t xml:space="preserve"> that </w:t>
      </w:r>
      <w:r w:rsidR="00BD5705" w:rsidRPr="00C52707">
        <w:rPr>
          <w:rFonts w:cstheme="minorHAnsi"/>
        </w:rPr>
        <w:t>single course of RTX</w:t>
      </w:r>
      <w:r w:rsidR="00CE5B96" w:rsidRPr="00C52707">
        <w:rPr>
          <w:rFonts w:cstheme="minorHAnsi"/>
        </w:rPr>
        <w:t xml:space="preserve"> was </w:t>
      </w:r>
      <w:r w:rsidR="00BD5705" w:rsidRPr="00C52707">
        <w:rPr>
          <w:rFonts w:cstheme="minorHAnsi"/>
        </w:rPr>
        <w:t>as effective as</w:t>
      </w:r>
      <w:r w:rsidR="00CE5B96" w:rsidRPr="00C52707">
        <w:rPr>
          <w:rFonts w:cstheme="minorHAnsi"/>
        </w:rPr>
        <w:t xml:space="preserve"> </w:t>
      </w:r>
      <w:r w:rsidR="00BD5705" w:rsidRPr="00C52707">
        <w:rPr>
          <w:rFonts w:cstheme="minorHAnsi"/>
        </w:rPr>
        <w:t xml:space="preserve">conventional </w:t>
      </w:r>
      <w:r w:rsidR="00CE5B96" w:rsidRPr="00C52707">
        <w:rPr>
          <w:rFonts w:cstheme="minorHAnsi"/>
        </w:rPr>
        <w:t>CYC</w:t>
      </w:r>
      <w:r w:rsidR="00265F86" w:rsidRPr="00C52707">
        <w:rPr>
          <w:rFonts w:cstheme="minorHAnsi"/>
        </w:rPr>
        <w:t>-azathioprine</w:t>
      </w:r>
      <w:r w:rsidR="000A6D75" w:rsidRPr="00C52707">
        <w:rPr>
          <w:rFonts w:cstheme="minorHAnsi"/>
        </w:rPr>
        <w:t xml:space="preserve"> </w:t>
      </w:r>
      <w:r w:rsidR="002D1004" w:rsidRPr="00C52707">
        <w:rPr>
          <w:rFonts w:cstheme="minorHAnsi"/>
        </w:rPr>
        <w:t>therapy</w:t>
      </w:r>
      <w:r w:rsidR="00CE5B96" w:rsidRPr="00C52707">
        <w:rPr>
          <w:rFonts w:cstheme="minorHAnsi"/>
        </w:rPr>
        <w:t xml:space="preserve"> in maintaining disease remission </w:t>
      </w:r>
      <w:r w:rsidR="00BD5705" w:rsidRPr="00C52707">
        <w:rPr>
          <w:rFonts w:cstheme="minorHAnsi"/>
        </w:rPr>
        <w:t>over the course of</w:t>
      </w:r>
      <w:r w:rsidR="00CE5B96" w:rsidRPr="00C52707">
        <w:rPr>
          <w:rFonts w:cstheme="minorHAnsi"/>
        </w:rPr>
        <w:t xml:space="preserve"> 18 months</w:t>
      </w:r>
      <w:r w:rsidR="0034380A" w:rsidRPr="00C52707">
        <w:rPr>
          <w:rFonts w:cstheme="minorHAnsi"/>
        </w:rPr>
        <w:t xml:space="preserve"> </w:t>
      </w:r>
      <w:r w:rsidR="00CE5B96" w:rsidRPr="00C52707">
        <w:rPr>
          <w:rFonts w:cstheme="minorHAnsi"/>
        </w:rPr>
        <w:fldChar w:fldCharType="begin"/>
      </w:r>
      <w:r w:rsidR="00C067CB" w:rsidRPr="00C52707">
        <w:rPr>
          <w:rFonts w:cstheme="minorHAnsi"/>
        </w:rPr>
        <w:instrText xml:space="preserve"> ADDIN EN.CITE &lt;EndNote&gt;&lt;Cite&gt;&lt;Author&gt;Specks&lt;/Author&gt;&lt;Year&gt;2013&lt;/Year&gt;&lt;RecNum&gt;203&lt;/RecNum&gt;&lt;DisplayText&gt;(14)&lt;/DisplayText&gt;&lt;record&gt;&lt;rec-number&gt;203&lt;/rec-number&gt;&lt;foreign-keys&gt;&lt;key app="EN" db-id="re9w52wfcfvvwheszr65pdzfsw2xv9zeaf05"&gt;203&lt;/key&gt;&lt;/foreign-keys&gt;&lt;ref-type name="Journal Article"&gt;17&lt;/ref-type&gt;&lt;contributors&gt;&lt;authors&gt;&lt;author&gt;Specks, Ulrich&lt;/author&gt;&lt;author&gt;Merkel, Peter A&lt;/author&gt;&lt;author&gt;Seo, Philip&lt;/author&gt;&lt;author&gt;Spiera, Robert&lt;/author&gt;&lt;author&gt;Langford, Carol A&lt;/author&gt;&lt;author&gt;Hoffman, Gary S&lt;/author&gt;&lt;author&gt;Kallenberg, Cees GM&lt;/author&gt;&lt;author&gt;St Clair, E William&lt;/author&gt;&lt;author&gt;Fessler, Barri J&lt;/author&gt;&lt;author&gt;Ding, Linna&lt;/author&gt;&lt;/authors&gt;&lt;/contributors&gt;&lt;titles&gt;&lt;title&gt;Efficacy of remission-induction regimens for ANCA-associated vasculitis&lt;/title&gt;&lt;secondary-title&gt;N Engl J Med&lt;/secondary-title&gt;&lt;/titles&gt;&lt;periodical&gt;&lt;full-title&gt;N Engl J Med&lt;/full-title&gt;&lt;/periodical&gt;&lt;pages&gt;417-427&lt;/pages&gt;&lt;volume&gt;369&lt;/volume&gt;&lt;dates&gt;&lt;year&gt;2013&lt;/year&gt;&lt;/dates&gt;&lt;urls&gt;&lt;/urls&gt;&lt;/record&gt;&lt;/Cite&gt;&lt;/EndNote&gt;</w:instrText>
      </w:r>
      <w:r w:rsidR="00CE5B96" w:rsidRPr="00C52707">
        <w:rPr>
          <w:rFonts w:cstheme="minorHAnsi"/>
        </w:rPr>
        <w:fldChar w:fldCharType="separate"/>
      </w:r>
      <w:r w:rsidR="00C067CB" w:rsidRPr="00C52707">
        <w:rPr>
          <w:rFonts w:cstheme="minorHAnsi"/>
          <w:noProof/>
        </w:rPr>
        <w:t>(</w:t>
      </w:r>
      <w:hyperlink w:anchor="_ENREF_14" w:tooltip="Specks, 2013 #203" w:history="1">
        <w:r w:rsidR="004051D3" w:rsidRPr="00C52707">
          <w:rPr>
            <w:rFonts w:cstheme="minorHAnsi"/>
            <w:noProof/>
          </w:rPr>
          <w:t>14</w:t>
        </w:r>
      </w:hyperlink>
      <w:r w:rsidR="00C067CB" w:rsidRPr="00C52707">
        <w:rPr>
          <w:rFonts w:cstheme="minorHAnsi"/>
          <w:noProof/>
        </w:rPr>
        <w:t>)</w:t>
      </w:r>
      <w:r w:rsidR="00CE5B96" w:rsidRPr="00C52707">
        <w:rPr>
          <w:rFonts w:cstheme="minorHAnsi"/>
        </w:rPr>
        <w:fldChar w:fldCharType="end"/>
      </w:r>
      <w:r w:rsidR="00CE5B96" w:rsidRPr="00C52707">
        <w:rPr>
          <w:rFonts w:cstheme="minorHAnsi"/>
        </w:rPr>
        <w:t xml:space="preserve">. </w:t>
      </w:r>
      <w:r w:rsidR="009F2265" w:rsidRPr="00C52707">
        <w:rPr>
          <w:rFonts w:cstheme="minorHAnsi"/>
        </w:rPr>
        <w:t>RITUXVAS trial</w:t>
      </w:r>
      <w:r w:rsidR="00BE19B7" w:rsidRPr="00C52707">
        <w:rPr>
          <w:rFonts w:cstheme="minorHAnsi"/>
        </w:rPr>
        <w:t>, using intravenous CYC as comparator,</w:t>
      </w:r>
      <w:r w:rsidR="009F2265" w:rsidRPr="00C52707">
        <w:rPr>
          <w:rFonts w:cstheme="minorHAnsi"/>
        </w:rPr>
        <w:t xml:space="preserve"> showed </w:t>
      </w:r>
      <w:r w:rsidR="008C0268" w:rsidRPr="00C52707">
        <w:rPr>
          <w:rFonts w:cstheme="minorHAnsi"/>
        </w:rPr>
        <w:t>equivalent</w:t>
      </w:r>
      <w:r w:rsidR="002B35F7" w:rsidRPr="00C52707">
        <w:rPr>
          <w:rFonts w:cstheme="minorHAnsi"/>
        </w:rPr>
        <w:t xml:space="preserve"> sustained-remission and infection rates </w:t>
      </w:r>
      <w:r w:rsidR="00B60F67" w:rsidRPr="00C52707">
        <w:rPr>
          <w:rFonts w:cstheme="minorHAnsi"/>
        </w:rPr>
        <w:fldChar w:fldCharType="begin"/>
      </w:r>
      <w:r w:rsidR="00C067CB" w:rsidRPr="00C52707">
        <w:rPr>
          <w:rFonts w:cstheme="minorHAnsi"/>
        </w:rPr>
        <w:instrText xml:space="preserve"> ADDIN EN.CITE &lt;EndNote&gt;&lt;Cite&gt;&lt;Author&gt;Jones&lt;/Author&gt;&lt;Year&gt;2010&lt;/Year&gt;&lt;RecNum&gt;151&lt;/RecNum&gt;&lt;DisplayText&gt;(13)&lt;/DisplayText&gt;&lt;record&gt;&lt;rec-number&gt;151&lt;/rec-number&gt;&lt;foreign-keys&gt;&lt;key app="EN" db-id="re9w52wfcfvvwheszr65pdzfsw2xv9zeaf05"&gt;151&lt;/key&gt;&lt;/foreign-keys&gt;&lt;ref-type name="Journal Article"&gt;17&lt;/ref-type&gt;&lt;contributors&gt;&lt;authors&gt;&lt;author&gt;Jones, Rachel B&lt;/author&gt;&lt;author&gt;Cohen Tervaert, Jan Willem&lt;/author&gt;&lt;author&gt;Hauser, Thomas&lt;/author&gt;&lt;author&gt;Luqmani, Raashid&lt;/author&gt;&lt;author&gt;Morgan, Matthew D&lt;/author&gt;&lt;author&gt;Peh, Chen Au&lt;/author&gt;&lt;author&gt;Savage, Caroline O&lt;/author&gt;&lt;author&gt;Segelmark, Mårten&lt;/author&gt;&lt;author&gt;Tesar, Vladimir&lt;/author&gt;&lt;author&gt;van Paassen, Pieter&lt;/author&gt;&lt;/authors&gt;&lt;/contributors&gt;&lt;titles&gt;&lt;title&gt;Rituximab versus cyclophosphamide in ANCA-associated renal vasculitis&lt;/title&gt;&lt;secondary-title&gt;New England Journal of Medicine&lt;/secondary-title&gt;&lt;/titles&gt;&lt;periodical&gt;&lt;full-title&gt;New England Journal of Medicine&lt;/full-title&gt;&lt;/periodical&gt;&lt;pages&gt;211-220&lt;/pages&gt;&lt;volume&gt;363&lt;/volume&gt;&lt;number&gt;3&lt;/number&gt;&lt;dates&gt;&lt;year&gt;2010&lt;/year&gt;&lt;/dates&gt;&lt;isbn&gt;0028-4793&lt;/isbn&gt;&lt;urls&gt;&lt;/urls&gt;&lt;/record&gt;&lt;/Cite&gt;&lt;/EndNote&gt;</w:instrText>
      </w:r>
      <w:r w:rsidR="00B60F67" w:rsidRPr="00C52707">
        <w:rPr>
          <w:rFonts w:cstheme="minorHAnsi"/>
        </w:rPr>
        <w:fldChar w:fldCharType="separate"/>
      </w:r>
      <w:r w:rsidR="00C067CB" w:rsidRPr="00C52707">
        <w:rPr>
          <w:rFonts w:cstheme="minorHAnsi"/>
          <w:noProof/>
        </w:rPr>
        <w:t>(</w:t>
      </w:r>
      <w:hyperlink w:anchor="_ENREF_13" w:tooltip="Jones, 2010 #151" w:history="1">
        <w:r w:rsidR="004051D3" w:rsidRPr="00C52707">
          <w:rPr>
            <w:rFonts w:cstheme="minorHAnsi"/>
            <w:noProof/>
          </w:rPr>
          <w:t>13</w:t>
        </w:r>
      </w:hyperlink>
      <w:r w:rsidR="00C067CB" w:rsidRPr="00C52707">
        <w:rPr>
          <w:rFonts w:cstheme="minorHAnsi"/>
          <w:noProof/>
        </w:rPr>
        <w:t>)</w:t>
      </w:r>
      <w:r w:rsidR="00B60F67" w:rsidRPr="00C52707">
        <w:rPr>
          <w:rFonts w:cstheme="minorHAnsi"/>
        </w:rPr>
        <w:fldChar w:fldCharType="end"/>
      </w:r>
      <w:r w:rsidR="009F2265" w:rsidRPr="00C52707">
        <w:rPr>
          <w:rFonts w:cstheme="minorHAnsi"/>
        </w:rPr>
        <w:t>.</w:t>
      </w:r>
      <w:r w:rsidR="009A5085" w:rsidRPr="00C52707">
        <w:rPr>
          <w:rFonts w:cstheme="minorHAnsi"/>
        </w:rPr>
        <w:t xml:space="preserve"> </w:t>
      </w:r>
      <w:r w:rsidR="00506B1D" w:rsidRPr="00C52707">
        <w:rPr>
          <w:rFonts w:cstheme="minorHAnsi"/>
        </w:rPr>
        <w:t xml:space="preserve">The RITUXVAS </w:t>
      </w:r>
      <w:r w:rsidR="007240BF" w:rsidRPr="00C52707">
        <w:rPr>
          <w:rFonts w:cstheme="minorHAnsi"/>
        </w:rPr>
        <w:t>2-year</w:t>
      </w:r>
      <w:r w:rsidR="00837151" w:rsidRPr="00C52707">
        <w:rPr>
          <w:rFonts w:cstheme="minorHAnsi"/>
        </w:rPr>
        <w:t>-</w:t>
      </w:r>
      <w:r w:rsidR="00506B1D" w:rsidRPr="00C52707">
        <w:rPr>
          <w:rFonts w:cstheme="minorHAnsi"/>
        </w:rPr>
        <w:t xml:space="preserve">follow-up study showed </w:t>
      </w:r>
      <w:r w:rsidR="00347760" w:rsidRPr="00C52707">
        <w:rPr>
          <w:rFonts w:cstheme="minorHAnsi"/>
        </w:rPr>
        <w:t>comparable</w:t>
      </w:r>
      <w:r w:rsidR="00506B1D" w:rsidRPr="00C52707">
        <w:rPr>
          <w:rFonts w:cstheme="minorHAnsi"/>
        </w:rPr>
        <w:t xml:space="preserve"> dise</w:t>
      </w:r>
      <w:r w:rsidR="00347760" w:rsidRPr="00C52707">
        <w:rPr>
          <w:rFonts w:cstheme="minorHAnsi"/>
        </w:rPr>
        <w:t>ase remission, adverse events and</w:t>
      </w:r>
      <w:r w:rsidR="00506B1D" w:rsidRPr="00C52707">
        <w:rPr>
          <w:rFonts w:cstheme="minorHAnsi"/>
        </w:rPr>
        <w:t xml:space="preserve"> mortality</w:t>
      </w:r>
      <w:r w:rsidR="00864C6E" w:rsidRPr="00C52707">
        <w:rPr>
          <w:rFonts w:cstheme="minorHAnsi"/>
        </w:rPr>
        <w:t xml:space="preserve"> </w:t>
      </w:r>
      <w:r w:rsidR="00924B3E" w:rsidRPr="00C52707">
        <w:rPr>
          <w:rFonts w:cstheme="minorHAnsi"/>
        </w:rPr>
        <w:fldChar w:fldCharType="begin"/>
      </w:r>
      <w:r w:rsidR="00C067CB" w:rsidRPr="00C52707">
        <w:rPr>
          <w:rFonts w:cstheme="minorHAnsi"/>
        </w:rPr>
        <w:instrText xml:space="preserve"> ADDIN EN.CITE &lt;EndNote&gt;&lt;Cite&gt;&lt;Author&gt;Jones&lt;/Author&gt;&lt;Year&gt;2015&lt;/Year&gt;&lt;RecNum&gt;202&lt;/RecNum&gt;&lt;DisplayText&gt;(15)&lt;/DisplayText&gt;&lt;record&gt;&lt;rec-number&gt;202&lt;/rec-number&gt;&lt;foreign-keys&gt;&lt;key app="EN" db-id="re9w52wfcfvvwheszr65pdzfsw2xv9zeaf05"&gt;202&lt;/key&gt;&lt;/foreign-keys&gt;&lt;ref-type name="Journal Article"&gt;17&lt;/ref-type&gt;&lt;contributors&gt;&lt;authors&gt;&lt;author&gt;Jones, Rachel B&lt;/author&gt;&lt;author&gt;Furuta, Shunsuke&lt;/author&gt;&lt;author&gt;Tervaert, Jan Willem Cohen&lt;/author&gt;&lt;author&gt;Hauser, Thomas&lt;/author&gt;&lt;author&gt;Luqmani, Raashid&lt;/author&gt;&lt;author&gt;Morgan, Matthew D&lt;/author&gt;&lt;author&gt;Peh, Chen Au&lt;/author&gt;&lt;author&gt;Savage, Caroline O&lt;/author&gt;&lt;author&gt;Segelmark, Marten&lt;/author&gt;&lt;author&gt;Tesar, Vladimir&lt;/author&gt;&lt;/authors&gt;&lt;/contributors&gt;&lt;titles&gt;&lt;title&gt;Rituximab versus cyclophosphamide in ANCA-associated renal vasculitis: 2-year results of a randomised trial&lt;/title&gt;&lt;secondary-title&gt;Annals of the rheumatic diseases&lt;/secondary-title&gt;&lt;/titles&gt;&lt;periodical&gt;&lt;full-title&gt;Annals of the Rheumatic Diseases&lt;/full-title&gt;&lt;/periodical&gt;&lt;pages&gt;1178-1182&lt;/pages&gt;&lt;volume&gt;74&lt;/volume&gt;&lt;number&gt;6&lt;/number&gt;&lt;dates&gt;&lt;year&gt;2015&lt;/year&gt;&lt;/dates&gt;&lt;isbn&gt;0003-4967&lt;/isbn&gt;&lt;urls&gt;&lt;/urls&gt;&lt;/record&gt;&lt;/Cite&gt;&lt;/EndNote&gt;</w:instrText>
      </w:r>
      <w:r w:rsidR="00924B3E" w:rsidRPr="00C52707">
        <w:rPr>
          <w:rFonts w:cstheme="minorHAnsi"/>
        </w:rPr>
        <w:fldChar w:fldCharType="separate"/>
      </w:r>
      <w:r w:rsidR="00C067CB" w:rsidRPr="00C52707">
        <w:rPr>
          <w:rFonts w:cstheme="minorHAnsi"/>
          <w:noProof/>
        </w:rPr>
        <w:t>(</w:t>
      </w:r>
      <w:hyperlink w:anchor="_ENREF_15" w:tooltip="Jones, 2015 #202" w:history="1">
        <w:r w:rsidR="004051D3" w:rsidRPr="00C52707">
          <w:rPr>
            <w:rFonts w:cstheme="minorHAnsi"/>
            <w:noProof/>
          </w:rPr>
          <w:t>15</w:t>
        </w:r>
      </w:hyperlink>
      <w:r w:rsidR="00C067CB" w:rsidRPr="00C52707">
        <w:rPr>
          <w:rFonts w:cstheme="minorHAnsi"/>
          <w:noProof/>
        </w:rPr>
        <w:t>)</w:t>
      </w:r>
      <w:r w:rsidR="00924B3E" w:rsidRPr="00C52707">
        <w:rPr>
          <w:rFonts w:cstheme="minorHAnsi"/>
        </w:rPr>
        <w:fldChar w:fldCharType="end"/>
      </w:r>
      <w:r w:rsidR="00506B1D" w:rsidRPr="00C52707">
        <w:rPr>
          <w:rFonts w:cstheme="minorHAnsi"/>
        </w:rPr>
        <w:t>.</w:t>
      </w:r>
      <w:r w:rsidR="009050D5" w:rsidRPr="00C52707">
        <w:rPr>
          <w:rFonts w:cstheme="minorHAnsi"/>
        </w:rPr>
        <w:t xml:space="preserve"> </w:t>
      </w:r>
      <w:r w:rsidR="00622258" w:rsidRPr="00C52707">
        <w:rPr>
          <w:rFonts w:cstheme="minorHAnsi"/>
        </w:rPr>
        <w:t>The</w:t>
      </w:r>
      <w:r w:rsidR="00B60F67" w:rsidRPr="00C52707">
        <w:rPr>
          <w:rFonts w:cstheme="minorHAnsi"/>
        </w:rPr>
        <w:t xml:space="preserve"> BSR/BHPR highlighted that RTX is preferred when CYC avoidance is needed, </w:t>
      </w:r>
      <w:proofErr w:type="spellStart"/>
      <w:r w:rsidR="00B60F67" w:rsidRPr="00C52707">
        <w:rPr>
          <w:rFonts w:cstheme="minorHAnsi"/>
        </w:rPr>
        <w:t>i.e</w:t>
      </w:r>
      <w:proofErr w:type="spellEnd"/>
      <w:r w:rsidR="00B60F67" w:rsidRPr="00C52707">
        <w:rPr>
          <w:rFonts w:cstheme="minorHAnsi"/>
        </w:rPr>
        <w:t xml:space="preserve"> pre-existing high cumu</w:t>
      </w:r>
      <w:r w:rsidR="002825D0" w:rsidRPr="00C52707">
        <w:rPr>
          <w:rFonts w:cstheme="minorHAnsi"/>
        </w:rPr>
        <w:t>lative dos</w:t>
      </w:r>
      <w:r w:rsidR="00304DF5" w:rsidRPr="00C52707">
        <w:rPr>
          <w:rFonts w:cstheme="minorHAnsi"/>
        </w:rPr>
        <w:t xml:space="preserve">e of CYC, infection, intolerant, uroepithelial malignancy </w:t>
      </w:r>
      <w:r w:rsidR="002825D0" w:rsidRPr="00C52707">
        <w:rPr>
          <w:rFonts w:cstheme="minorHAnsi"/>
        </w:rPr>
        <w:t>or</w:t>
      </w:r>
      <w:r w:rsidR="00B60F67" w:rsidRPr="00C52707">
        <w:rPr>
          <w:rFonts w:cstheme="minorHAnsi"/>
        </w:rPr>
        <w:t xml:space="preserve"> infertility concern. </w:t>
      </w:r>
      <w:r w:rsidR="006A7F42" w:rsidRPr="00C52707">
        <w:rPr>
          <w:rFonts w:cstheme="minorHAnsi"/>
        </w:rPr>
        <w:t>Dosing regimens are either 3</w:t>
      </w:r>
      <w:r w:rsidR="00CC535D" w:rsidRPr="00C52707">
        <w:rPr>
          <w:rFonts w:cstheme="minorHAnsi"/>
        </w:rPr>
        <w:t>75mg/m</w:t>
      </w:r>
      <w:r w:rsidR="00CC535D" w:rsidRPr="00C52707">
        <w:rPr>
          <w:rFonts w:cstheme="minorHAnsi"/>
          <w:vertAlign w:val="superscript"/>
        </w:rPr>
        <w:t>2</w:t>
      </w:r>
      <w:r w:rsidR="00CC535D" w:rsidRPr="00C52707">
        <w:rPr>
          <w:rFonts w:cstheme="minorHAnsi"/>
        </w:rPr>
        <w:t>/week for 4 weeks</w:t>
      </w:r>
      <w:r w:rsidR="00415647" w:rsidRPr="00C52707">
        <w:rPr>
          <w:rFonts w:cstheme="minorHAnsi"/>
        </w:rPr>
        <w:t xml:space="preserve"> </w:t>
      </w:r>
      <w:r w:rsidR="006A7F42" w:rsidRPr="00C52707">
        <w:rPr>
          <w:rFonts w:cstheme="minorHAnsi"/>
        </w:rPr>
        <w:t xml:space="preserve">or two infusion of 1g, two weeks apart </w:t>
      </w:r>
      <w:r w:rsidR="00415647" w:rsidRPr="00C52707">
        <w:rPr>
          <w:rFonts w:cstheme="minorHAnsi"/>
        </w:rPr>
        <w:fldChar w:fldCharType="begin">
          <w:fldData xml:space="preserve">PEVuZE5vdGU+PENpdGU+PEF1dGhvcj5HdWVycnk8L0F1dGhvcj48WWVhcj4yMDExPC9ZZWFyPjxS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PEVuZE5vdGU+PENpdGU+PEF1dGhvcj5HdWVycnk8L0F1dGhvcj48WWVhcj4yMDExPC9ZZWFyPjxS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415647" w:rsidRPr="00C52707">
        <w:rPr>
          <w:rFonts w:cstheme="minorHAnsi"/>
        </w:rPr>
      </w:r>
      <w:r w:rsidR="00415647" w:rsidRPr="00C52707">
        <w:rPr>
          <w:rFonts w:cstheme="minorHAnsi"/>
        </w:rPr>
        <w:fldChar w:fldCharType="separate"/>
      </w:r>
      <w:r w:rsidR="00C067CB" w:rsidRPr="00C52707">
        <w:rPr>
          <w:rFonts w:cstheme="minorHAnsi"/>
          <w:noProof/>
        </w:rPr>
        <w:t>(</w:t>
      </w:r>
      <w:hyperlink w:anchor="_ENREF_7" w:tooltip="Ntatsaki, 2014 #148" w:history="1">
        <w:r w:rsidR="004051D3" w:rsidRPr="00C52707">
          <w:rPr>
            <w:rFonts w:cstheme="minorHAnsi"/>
            <w:noProof/>
          </w:rPr>
          <w:t>7</w:t>
        </w:r>
      </w:hyperlink>
      <w:r w:rsidR="00C067CB" w:rsidRPr="00C52707">
        <w:rPr>
          <w:rFonts w:cstheme="minorHAnsi"/>
          <w:noProof/>
        </w:rPr>
        <w:t xml:space="preserve">, </w:t>
      </w:r>
      <w:hyperlink w:anchor="_ENREF_16" w:tooltip="Guerry, 2011 #204" w:history="1">
        <w:r w:rsidR="004051D3" w:rsidRPr="00C52707">
          <w:rPr>
            <w:rFonts w:cstheme="minorHAnsi"/>
            <w:noProof/>
          </w:rPr>
          <w:t>16</w:t>
        </w:r>
      </w:hyperlink>
      <w:r w:rsidR="00C067CB" w:rsidRPr="00C52707">
        <w:rPr>
          <w:rFonts w:cstheme="minorHAnsi"/>
          <w:noProof/>
        </w:rPr>
        <w:t>)</w:t>
      </w:r>
      <w:r w:rsidR="00415647" w:rsidRPr="00C52707">
        <w:rPr>
          <w:rFonts w:cstheme="minorHAnsi"/>
        </w:rPr>
        <w:fldChar w:fldCharType="end"/>
      </w:r>
      <w:r w:rsidR="00CC535D" w:rsidRPr="00C52707">
        <w:rPr>
          <w:rFonts w:cstheme="minorHAnsi"/>
        </w:rPr>
        <w:t xml:space="preserve">. </w:t>
      </w:r>
      <w:r w:rsidR="00622258" w:rsidRPr="00C52707">
        <w:rPr>
          <w:rFonts w:cstheme="minorHAnsi"/>
        </w:rPr>
        <w:t>The</w:t>
      </w:r>
      <w:r w:rsidR="002D1004" w:rsidRPr="00C52707">
        <w:rPr>
          <w:rFonts w:cstheme="minorHAnsi"/>
        </w:rPr>
        <w:t xml:space="preserve"> </w:t>
      </w:r>
      <w:r w:rsidR="00A271DC" w:rsidRPr="00C52707">
        <w:rPr>
          <w:rFonts w:cstheme="minorHAnsi"/>
        </w:rPr>
        <w:t xml:space="preserve">BSR and </w:t>
      </w:r>
      <w:r w:rsidR="002D1004" w:rsidRPr="00C52707">
        <w:rPr>
          <w:rFonts w:cstheme="minorHAnsi"/>
        </w:rPr>
        <w:t>EULAR/ERA-EDTA</w:t>
      </w:r>
      <w:r w:rsidR="00D33622" w:rsidRPr="00C52707">
        <w:rPr>
          <w:rFonts w:cstheme="minorHAnsi"/>
        </w:rPr>
        <w:t xml:space="preserve"> </w:t>
      </w:r>
      <w:r w:rsidR="00347760" w:rsidRPr="00C52707">
        <w:rPr>
          <w:rFonts w:cstheme="minorHAnsi"/>
        </w:rPr>
        <w:t>guidelines both highlighted the lack of</w:t>
      </w:r>
      <w:r w:rsidR="00D33622" w:rsidRPr="00C52707">
        <w:rPr>
          <w:rFonts w:cstheme="minorHAnsi"/>
        </w:rPr>
        <w:t xml:space="preserve"> strong data on the use of RTX </w:t>
      </w:r>
      <w:r w:rsidR="00347760" w:rsidRPr="00C52707">
        <w:rPr>
          <w:rFonts w:cstheme="minorHAnsi"/>
        </w:rPr>
        <w:t>for</w:t>
      </w:r>
      <w:r w:rsidR="00D33622" w:rsidRPr="00C52707">
        <w:rPr>
          <w:rFonts w:cstheme="minorHAnsi"/>
        </w:rPr>
        <w:t xml:space="preserve"> EGPA.</w:t>
      </w:r>
    </w:p>
    <w:p w14:paraId="69A4D712" w14:textId="403CCFA2" w:rsidR="00D94AC1" w:rsidRPr="00C52707" w:rsidRDefault="00400C2E" w:rsidP="00D8044F">
      <w:pPr>
        <w:spacing w:line="360" w:lineRule="auto"/>
        <w:jc w:val="both"/>
        <w:rPr>
          <w:rFonts w:cstheme="minorHAnsi"/>
        </w:rPr>
      </w:pPr>
      <w:r w:rsidRPr="00C52707">
        <w:rPr>
          <w:rFonts w:cstheme="minorHAnsi"/>
        </w:rPr>
        <w:t>High dose glucocorticoid</w:t>
      </w:r>
      <w:r w:rsidR="00183721" w:rsidRPr="00C52707">
        <w:rPr>
          <w:rFonts w:cstheme="minorHAnsi"/>
        </w:rPr>
        <w:t xml:space="preserve"> at 1mg/kg/day or equivalent</w:t>
      </w:r>
      <w:r w:rsidR="00694CBD" w:rsidRPr="00C52707">
        <w:rPr>
          <w:rFonts w:cstheme="minorHAnsi"/>
        </w:rPr>
        <w:t xml:space="preserve"> remains</w:t>
      </w:r>
      <w:r w:rsidRPr="00C52707">
        <w:rPr>
          <w:rFonts w:cstheme="minorHAnsi"/>
        </w:rPr>
        <w:t xml:space="preserve"> </w:t>
      </w:r>
      <w:r w:rsidR="00694CBD" w:rsidRPr="00C52707">
        <w:rPr>
          <w:rFonts w:cstheme="minorHAnsi"/>
        </w:rPr>
        <w:t>a</w:t>
      </w:r>
      <w:r w:rsidRPr="00C52707">
        <w:rPr>
          <w:rFonts w:cstheme="minorHAnsi"/>
        </w:rPr>
        <w:t xml:space="preserve"> </w:t>
      </w:r>
      <w:r w:rsidR="00AA295D" w:rsidRPr="00C52707">
        <w:rPr>
          <w:rFonts w:cstheme="minorHAnsi"/>
        </w:rPr>
        <w:t>cornerstone</w:t>
      </w:r>
      <w:r w:rsidRPr="00C52707">
        <w:rPr>
          <w:rFonts w:cstheme="minorHAnsi"/>
        </w:rPr>
        <w:t xml:space="preserve"> of</w:t>
      </w:r>
      <w:r w:rsidR="00AA295D" w:rsidRPr="00C52707">
        <w:rPr>
          <w:rFonts w:cstheme="minorHAnsi"/>
        </w:rPr>
        <w:t xml:space="preserve"> remission induction therapy.</w:t>
      </w:r>
      <w:r w:rsidR="00277AA3" w:rsidRPr="00C52707">
        <w:rPr>
          <w:rFonts w:cstheme="minorHAnsi"/>
        </w:rPr>
        <w:t xml:space="preserve"> </w:t>
      </w:r>
      <w:r w:rsidR="00107351" w:rsidRPr="00C52707">
        <w:rPr>
          <w:rFonts w:cstheme="minorHAnsi"/>
        </w:rPr>
        <w:t>B</w:t>
      </w:r>
      <w:r w:rsidR="008A3344" w:rsidRPr="00C52707">
        <w:rPr>
          <w:rFonts w:cstheme="minorHAnsi"/>
        </w:rPr>
        <w:t>oth</w:t>
      </w:r>
      <w:r w:rsidR="00F41D0D" w:rsidRPr="00C52707">
        <w:rPr>
          <w:rFonts w:cstheme="minorHAnsi"/>
        </w:rPr>
        <w:t xml:space="preserve"> treatment groups </w:t>
      </w:r>
      <w:r w:rsidR="00107351" w:rsidRPr="00C52707">
        <w:rPr>
          <w:rFonts w:cstheme="minorHAnsi"/>
        </w:rPr>
        <w:t xml:space="preserve">in RAVE and RITUXVAS trials </w:t>
      </w:r>
      <w:r w:rsidR="00F41D0D" w:rsidRPr="00C52707">
        <w:rPr>
          <w:rFonts w:cstheme="minorHAnsi"/>
        </w:rPr>
        <w:t>received one to three pulses of methylprednisolone (1g ea</w:t>
      </w:r>
      <w:r w:rsidR="00D8044F" w:rsidRPr="00C52707">
        <w:rPr>
          <w:rFonts w:cstheme="minorHAnsi"/>
        </w:rPr>
        <w:t>ch), followed by prednisolone</w:t>
      </w:r>
      <w:r w:rsidR="00F41D0D" w:rsidRPr="00C52707">
        <w:rPr>
          <w:rFonts w:cstheme="minorHAnsi"/>
        </w:rPr>
        <w:t xml:space="preserve"> </w:t>
      </w:r>
      <w:r w:rsidR="00D8044F" w:rsidRPr="00C52707">
        <w:rPr>
          <w:rFonts w:cstheme="minorHAnsi"/>
        </w:rPr>
        <w:t>taper</w:t>
      </w:r>
      <w:r w:rsidR="00F41D0D" w:rsidRPr="00C52707">
        <w:rPr>
          <w:rFonts w:cstheme="minorHAnsi"/>
        </w:rPr>
        <w:t>.</w:t>
      </w:r>
      <w:r w:rsidR="00596B7E" w:rsidRPr="00C52707">
        <w:rPr>
          <w:rFonts w:cstheme="minorHAnsi"/>
        </w:rPr>
        <w:t xml:space="preserve"> </w:t>
      </w:r>
      <w:r w:rsidR="00D65F2B" w:rsidRPr="00C52707">
        <w:rPr>
          <w:rFonts w:cstheme="minorHAnsi"/>
        </w:rPr>
        <w:t>S</w:t>
      </w:r>
      <w:r w:rsidR="002E710B" w:rsidRPr="00C52707">
        <w:rPr>
          <w:rFonts w:cstheme="minorHAnsi"/>
        </w:rPr>
        <w:t xml:space="preserve">ome physicians </w:t>
      </w:r>
      <w:r w:rsidR="00064FAA" w:rsidRPr="00C52707">
        <w:rPr>
          <w:rFonts w:cstheme="minorHAnsi"/>
        </w:rPr>
        <w:t>favour</w:t>
      </w:r>
      <w:r w:rsidR="00D65F2B" w:rsidRPr="00C52707">
        <w:rPr>
          <w:rFonts w:cstheme="minorHAnsi"/>
        </w:rPr>
        <w:t xml:space="preserve"> intravenous methylprednisolone </w:t>
      </w:r>
      <w:r w:rsidR="002E710B" w:rsidRPr="00C52707">
        <w:rPr>
          <w:rFonts w:cstheme="minorHAnsi"/>
        </w:rPr>
        <w:t>due t</w:t>
      </w:r>
      <w:r w:rsidR="00A53393" w:rsidRPr="00C52707">
        <w:rPr>
          <w:rFonts w:cstheme="minorHAnsi"/>
        </w:rPr>
        <w:t>o the</w:t>
      </w:r>
      <w:r w:rsidR="009164F2" w:rsidRPr="00C52707">
        <w:rPr>
          <w:rFonts w:cstheme="minorHAnsi"/>
        </w:rPr>
        <w:t xml:space="preserve"> rapid onset of effect and relative short-term safety</w:t>
      </w:r>
      <w:r w:rsidR="00D1316C" w:rsidRPr="00C52707">
        <w:rPr>
          <w:rFonts w:cstheme="minorHAnsi"/>
        </w:rPr>
        <w:t xml:space="preserve"> despite poor evidence</w:t>
      </w:r>
      <w:r w:rsidR="005A5C53" w:rsidRPr="00C52707">
        <w:rPr>
          <w:rFonts w:cstheme="minorHAnsi"/>
        </w:rPr>
        <w:t xml:space="preserve"> </w:t>
      </w:r>
      <w:r w:rsidR="00B8713B" w:rsidRPr="00C52707">
        <w:rPr>
          <w:rFonts w:cstheme="minorHAnsi"/>
        </w:rPr>
        <w:fldChar w:fldCharType="begin"/>
      </w:r>
      <w:r w:rsidR="00C067CB" w:rsidRPr="00C52707">
        <w:rPr>
          <w:rFonts w:cstheme="minorHAnsi"/>
        </w:rPr>
        <w:instrText xml:space="preserve"> ADDIN EN.CITE &lt;EndNote&gt;&lt;Cite&gt;&lt;Author&gt;Jayne&lt;/Author&gt;&lt;Year&gt;2007&lt;/Year&gt;&lt;RecNum&gt;155&lt;/RecNum&gt;&lt;DisplayText&gt;(17)&lt;/DisplayText&gt;&lt;record&gt;&lt;rec-number&gt;155&lt;/rec-number&gt;&lt;foreign-keys&gt;&lt;key app="EN" db-id="re9w52wfcfvvwheszr65pdzfsw2xv9zeaf05"&gt;155&lt;/key&gt;&lt;/foreign-keys&gt;&lt;ref-type name="Journal Article"&gt;17&lt;/ref-type&gt;&lt;contributors&gt;&lt;authors&gt;&lt;author&gt;Jayne, David RW&lt;/author&gt;&lt;author&gt;Gaskin, Gill&lt;/author&gt;&lt;author&gt;Rasmussen, Niels&lt;/author&gt;&lt;author&gt;Abramowicz, Daniel&lt;/author&gt;&lt;author&gt;Ferrario, Franco&lt;/author&gt;&lt;author&gt;Guillevin, Loic&lt;/author&gt;&lt;author&gt;Mirapeix, Eduardo&lt;/author&gt;&lt;author&gt;Savage, Caroline OS&lt;/author&gt;&lt;author&gt;Sinico, Renato A&lt;/author&gt;&lt;author&gt;Stegeman, Coen A&lt;/author&gt;&lt;/authors&gt;&lt;/contributors&gt;&lt;titles&gt;&lt;title&gt;Randomized trial of plasma exchange or high-dosage methylprednisolone as adjunctive therapy for severe renal vasculitis&lt;/title&gt;&lt;secondary-title&gt;Journal of the American Society of Nephrology&lt;/secondary-title&gt;&lt;/titles&gt;&lt;periodical&gt;&lt;full-title&gt;Journal of the American Society of Nephrology&lt;/full-title&gt;&lt;/periodical&gt;&lt;pages&gt;2180-2188&lt;/pages&gt;&lt;volume&gt;18&lt;/volume&gt;&lt;number&gt;7&lt;/number&gt;&lt;dates&gt;&lt;year&gt;2007&lt;/year&gt;&lt;/dates&gt;&lt;isbn&gt;1046-6673&lt;/isbn&gt;&lt;urls&gt;&lt;/urls&gt;&lt;/record&gt;&lt;/Cite&gt;&lt;/EndNote&gt;</w:instrText>
      </w:r>
      <w:r w:rsidR="00B8713B" w:rsidRPr="00C52707">
        <w:rPr>
          <w:rFonts w:cstheme="minorHAnsi"/>
        </w:rPr>
        <w:fldChar w:fldCharType="separate"/>
      </w:r>
      <w:r w:rsidR="00C067CB" w:rsidRPr="00C52707">
        <w:rPr>
          <w:rFonts w:cstheme="minorHAnsi"/>
          <w:noProof/>
        </w:rPr>
        <w:t>(</w:t>
      </w:r>
      <w:hyperlink w:anchor="_ENREF_17" w:tooltip="Jayne, 2007 #155" w:history="1">
        <w:r w:rsidR="004051D3" w:rsidRPr="00C52707">
          <w:rPr>
            <w:rFonts w:cstheme="minorHAnsi"/>
            <w:noProof/>
          </w:rPr>
          <w:t>17</w:t>
        </w:r>
      </w:hyperlink>
      <w:r w:rsidR="00C067CB" w:rsidRPr="00C52707">
        <w:rPr>
          <w:rFonts w:cstheme="minorHAnsi"/>
          <w:noProof/>
        </w:rPr>
        <w:t>)</w:t>
      </w:r>
      <w:r w:rsidR="00B8713B" w:rsidRPr="00C52707">
        <w:rPr>
          <w:rFonts w:cstheme="minorHAnsi"/>
        </w:rPr>
        <w:fldChar w:fldCharType="end"/>
      </w:r>
      <w:r w:rsidR="00D1316C" w:rsidRPr="00C52707">
        <w:rPr>
          <w:rFonts w:cstheme="minorHAnsi"/>
        </w:rPr>
        <w:t>.</w:t>
      </w:r>
      <w:r w:rsidR="002E525E" w:rsidRPr="00C52707">
        <w:rPr>
          <w:rFonts w:cstheme="minorHAnsi"/>
        </w:rPr>
        <w:t xml:space="preserve"> </w:t>
      </w:r>
      <w:r w:rsidR="00500890" w:rsidRPr="00C52707">
        <w:rPr>
          <w:rFonts w:cstheme="minorHAnsi"/>
        </w:rPr>
        <w:t>A ret</w:t>
      </w:r>
      <w:r w:rsidR="0063250B" w:rsidRPr="00C52707">
        <w:rPr>
          <w:rFonts w:cstheme="minorHAnsi"/>
        </w:rPr>
        <w:t>rospective cohort study showed</w:t>
      </w:r>
      <w:r w:rsidR="00500890" w:rsidRPr="00C52707">
        <w:rPr>
          <w:rFonts w:cstheme="minorHAnsi"/>
        </w:rPr>
        <w:t xml:space="preserve"> that pulse</w:t>
      </w:r>
      <w:r w:rsidR="0063250B" w:rsidRPr="00C52707">
        <w:rPr>
          <w:rFonts w:cstheme="minorHAnsi"/>
        </w:rPr>
        <w:t>d</w:t>
      </w:r>
      <w:r w:rsidR="00500890" w:rsidRPr="00C52707">
        <w:rPr>
          <w:rFonts w:cstheme="minorHAnsi"/>
        </w:rPr>
        <w:t xml:space="preserve"> methylprednisolone may not confer any clinical benefit</w:t>
      </w:r>
      <w:r w:rsidR="0063250B" w:rsidRPr="00C52707">
        <w:rPr>
          <w:rFonts w:cstheme="minorHAnsi"/>
        </w:rPr>
        <w:t>, while leading to higher incidence of</w:t>
      </w:r>
      <w:r w:rsidR="00C65380" w:rsidRPr="00C52707">
        <w:rPr>
          <w:rFonts w:cstheme="minorHAnsi"/>
        </w:rPr>
        <w:t xml:space="preserve"> </w:t>
      </w:r>
      <w:r w:rsidR="00500890" w:rsidRPr="00C52707">
        <w:rPr>
          <w:rFonts w:cstheme="minorHAnsi"/>
        </w:rPr>
        <w:t>infection</w:t>
      </w:r>
      <w:r w:rsidR="0035257A" w:rsidRPr="00C52707">
        <w:rPr>
          <w:rFonts w:cstheme="minorHAnsi"/>
        </w:rPr>
        <w:t xml:space="preserve"> </w:t>
      </w:r>
      <w:r w:rsidR="00500890" w:rsidRPr="00C52707">
        <w:rPr>
          <w:rFonts w:cstheme="minorHAnsi"/>
        </w:rPr>
        <w:t>and diabetes mellitus</w:t>
      </w:r>
      <w:r w:rsidR="00CC0ED2" w:rsidRPr="00C52707">
        <w:rPr>
          <w:rFonts w:cstheme="minorHAnsi"/>
        </w:rPr>
        <w:t xml:space="preserve"> </w:t>
      </w:r>
      <w:r w:rsidR="009F4217" w:rsidRPr="00C52707">
        <w:rPr>
          <w:rFonts w:cstheme="minorHAnsi"/>
        </w:rPr>
        <w:fldChar w:fldCharType="begin"/>
      </w:r>
      <w:r w:rsidR="00C067CB" w:rsidRPr="00C52707">
        <w:rPr>
          <w:rFonts w:cstheme="minorHAnsi"/>
        </w:rPr>
        <w:instrText xml:space="preserve"> ADDIN EN.CITE &lt;EndNote&gt;&lt;Cite&gt;&lt;Author&gt;Chanouzas&lt;/Author&gt;&lt;Year&gt;2019&lt;/Year&gt;&lt;RecNum&gt;157&lt;/RecNum&gt;&lt;DisplayText&gt;(18)&lt;/DisplayText&gt;&lt;record&gt;&lt;rec-number&gt;157&lt;/rec-number&gt;&lt;foreign-keys&gt;&lt;key app="EN" db-id="re9w52wfcfvvwheszr65pdzfsw2xv9zeaf05"&gt;157&lt;/key&gt;&lt;/foreign-keys&gt;&lt;ref-type name="Journal Article"&gt;17&lt;/ref-type&gt;&lt;contributors&gt;&lt;authors&gt;&lt;author&gt;Chanouzas, Dimitrios&lt;/author&gt;&lt;author&gt;McGregor, Julie Anne G&lt;/author&gt;&lt;author&gt;Nightingale, Peter&lt;/author&gt;&lt;author&gt;Salama, Alan D&lt;/author&gt;&lt;author&gt;Szpirt, Wladimir M&lt;/author&gt;&lt;author&gt;Basu, Neil&lt;/author&gt;&lt;author&gt;Morgan, Matthew David&lt;/author&gt;&lt;author&gt;Poulton, Caroline J&lt;/author&gt;&lt;author&gt;Draibe, Juliana Bordignon&lt;/author&gt;&lt;author&gt;Krarup, Elizabeth&lt;/author&gt;&lt;/authors&gt;&lt;/contributors&gt;&lt;titles&gt;&lt;title&gt;Intravenous pulse methylprednisolone for induction of remission in severe ANCA associated Vasculitis: a multi-center retrospective cohort study&lt;/title&gt;&lt;secondary-title&gt;BMC nephrology&lt;/secondary-title&gt;&lt;/titles&gt;&lt;periodical&gt;&lt;full-title&gt;BMC nephrology&lt;/full-title&gt;&lt;/periodical&gt;&lt;pages&gt;58&lt;/pages&gt;&lt;volume&gt;20&lt;/volume&gt;&lt;number&gt;1&lt;/number&gt;&lt;dates&gt;&lt;year&gt;2019&lt;/year&gt;&lt;/dates&gt;&lt;isbn&gt;1471-2369&lt;/isbn&gt;&lt;urls&gt;&lt;/urls&gt;&lt;/record&gt;&lt;/Cite&gt;&lt;/EndNote&gt;</w:instrText>
      </w:r>
      <w:r w:rsidR="009F4217" w:rsidRPr="00C52707">
        <w:rPr>
          <w:rFonts w:cstheme="minorHAnsi"/>
        </w:rPr>
        <w:fldChar w:fldCharType="separate"/>
      </w:r>
      <w:r w:rsidR="00C067CB" w:rsidRPr="00C52707">
        <w:rPr>
          <w:rFonts w:cstheme="minorHAnsi"/>
          <w:noProof/>
        </w:rPr>
        <w:t>(</w:t>
      </w:r>
      <w:hyperlink w:anchor="_ENREF_18" w:tooltip="Chanouzas, 2019 #157" w:history="1">
        <w:r w:rsidR="004051D3" w:rsidRPr="00C52707">
          <w:rPr>
            <w:rFonts w:cstheme="minorHAnsi"/>
            <w:noProof/>
          </w:rPr>
          <w:t>18</w:t>
        </w:r>
      </w:hyperlink>
      <w:r w:rsidR="00C067CB" w:rsidRPr="00C52707">
        <w:rPr>
          <w:rFonts w:cstheme="minorHAnsi"/>
          <w:noProof/>
        </w:rPr>
        <w:t>)</w:t>
      </w:r>
      <w:r w:rsidR="009F4217" w:rsidRPr="00C52707">
        <w:rPr>
          <w:rFonts w:cstheme="minorHAnsi"/>
        </w:rPr>
        <w:fldChar w:fldCharType="end"/>
      </w:r>
      <w:r w:rsidR="00500890" w:rsidRPr="00C52707">
        <w:rPr>
          <w:rFonts w:cstheme="minorHAnsi"/>
        </w:rPr>
        <w:t>.</w:t>
      </w:r>
      <w:r w:rsidR="002B70A3" w:rsidRPr="00C52707">
        <w:rPr>
          <w:rFonts w:cstheme="minorHAnsi"/>
        </w:rPr>
        <w:t xml:space="preserve"> </w:t>
      </w:r>
      <w:r w:rsidR="001163C1" w:rsidRPr="00C52707">
        <w:rPr>
          <w:rFonts w:cstheme="minorHAnsi"/>
        </w:rPr>
        <w:t xml:space="preserve">The </w:t>
      </w:r>
      <w:r w:rsidR="002B70A3" w:rsidRPr="00C52707">
        <w:rPr>
          <w:rFonts w:cstheme="minorHAnsi"/>
        </w:rPr>
        <w:t>BSR</w:t>
      </w:r>
      <w:r w:rsidR="001163C1" w:rsidRPr="00C52707">
        <w:rPr>
          <w:rFonts w:cstheme="minorHAnsi"/>
        </w:rPr>
        <w:t>/BHPR guidelines</w:t>
      </w:r>
      <w:r w:rsidR="002B70A3" w:rsidRPr="00C52707">
        <w:rPr>
          <w:rFonts w:cstheme="minorHAnsi"/>
        </w:rPr>
        <w:t xml:space="preserve"> advocate intravenous methylprednisolone 250-500mg </w:t>
      </w:r>
      <w:r w:rsidR="005A5C53" w:rsidRPr="00C52707">
        <w:rPr>
          <w:rFonts w:cstheme="minorHAnsi"/>
        </w:rPr>
        <w:t>to</w:t>
      </w:r>
      <w:r w:rsidR="002B70A3" w:rsidRPr="00C52707">
        <w:rPr>
          <w:rFonts w:cstheme="minorHAnsi"/>
        </w:rPr>
        <w:t xml:space="preserve"> be given prior to the first two pulses of CYC.</w:t>
      </w:r>
      <w:r w:rsidR="00483C5E" w:rsidRPr="00C52707">
        <w:rPr>
          <w:rFonts w:cstheme="minorHAnsi"/>
        </w:rPr>
        <w:t xml:space="preserve"> </w:t>
      </w:r>
      <w:r w:rsidR="001F12DE" w:rsidRPr="00C52707">
        <w:rPr>
          <w:rFonts w:cstheme="minorHAnsi"/>
        </w:rPr>
        <w:t>The BSR/BHPR and EULAR/DRA-EDTA</w:t>
      </w:r>
      <w:r w:rsidR="00802803" w:rsidRPr="00C52707">
        <w:rPr>
          <w:rFonts w:cstheme="minorHAnsi"/>
        </w:rPr>
        <w:t xml:space="preserve"> guidelines</w:t>
      </w:r>
      <w:r w:rsidR="00D8044F" w:rsidRPr="00C52707">
        <w:rPr>
          <w:rFonts w:cstheme="minorHAnsi"/>
        </w:rPr>
        <w:t xml:space="preserve"> recommend taper</w:t>
      </w:r>
      <w:r w:rsidR="00390BEE" w:rsidRPr="00C52707">
        <w:rPr>
          <w:rFonts w:cstheme="minorHAnsi"/>
        </w:rPr>
        <w:t>ing</w:t>
      </w:r>
      <w:r w:rsidR="00D8044F" w:rsidRPr="00C52707">
        <w:rPr>
          <w:rFonts w:cstheme="minorHAnsi"/>
        </w:rPr>
        <w:t xml:space="preserve"> prednisolone to 15mg</w:t>
      </w:r>
      <w:r w:rsidR="00B503A7" w:rsidRPr="00C52707">
        <w:rPr>
          <w:rFonts w:cstheme="minorHAnsi"/>
        </w:rPr>
        <w:t xml:space="preserve"> or</w:t>
      </w:r>
      <w:r w:rsidR="001F12DE" w:rsidRPr="00C52707">
        <w:rPr>
          <w:rFonts w:cstheme="minorHAnsi"/>
        </w:rPr>
        <w:t xml:space="preserve"> 7.5mg-10mg</w:t>
      </w:r>
      <w:r w:rsidR="00401EE1" w:rsidRPr="00C52707">
        <w:rPr>
          <w:rFonts w:cstheme="minorHAnsi"/>
        </w:rPr>
        <w:t xml:space="preserve"> at 12 weeks</w:t>
      </w:r>
      <w:r w:rsidR="001F12DE" w:rsidRPr="00C52707">
        <w:rPr>
          <w:rFonts w:cstheme="minorHAnsi"/>
        </w:rPr>
        <w:t>, respectively</w:t>
      </w:r>
      <w:r w:rsidR="00D8044F" w:rsidRPr="00C52707">
        <w:rPr>
          <w:rFonts w:cstheme="minorHAnsi"/>
        </w:rPr>
        <w:t>.</w:t>
      </w:r>
      <w:r w:rsidR="00324C71" w:rsidRPr="00C52707">
        <w:rPr>
          <w:rFonts w:cstheme="minorHAnsi"/>
        </w:rPr>
        <w:t xml:space="preserve"> </w:t>
      </w:r>
    </w:p>
    <w:p w14:paraId="72235832" w14:textId="45C983AB" w:rsidR="00D8044F" w:rsidRPr="00C52707" w:rsidRDefault="007765C5" w:rsidP="00D8044F">
      <w:pPr>
        <w:spacing w:line="360" w:lineRule="auto"/>
        <w:jc w:val="both"/>
        <w:rPr>
          <w:rFonts w:cstheme="minorHAnsi"/>
        </w:rPr>
      </w:pPr>
      <w:r w:rsidRPr="00C52707">
        <w:rPr>
          <w:rFonts w:cstheme="minorHAnsi"/>
        </w:rPr>
        <w:t xml:space="preserve">Newer therapies continue to emerge. </w:t>
      </w:r>
      <w:r w:rsidR="00806483" w:rsidRPr="00C52707">
        <w:rPr>
          <w:rFonts w:cstheme="minorHAnsi"/>
        </w:rPr>
        <w:t xml:space="preserve">The </w:t>
      </w:r>
      <w:r w:rsidR="00324C71" w:rsidRPr="00C52707">
        <w:rPr>
          <w:rFonts w:cstheme="minorHAnsi"/>
        </w:rPr>
        <w:t xml:space="preserve">ADVOCATE trial </w:t>
      </w:r>
      <w:r w:rsidRPr="00C52707">
        <w:rPr>
          <w:rFonts w:cstheme="minorHAnsi"/>
        </w:rPr>
        <w:t>investigated</w:t>
      </w:r>
      <w:r w:rsidR="00324C71" w:rsidRPr="00C52707">
        <w:rPr>
          <w:rFonts w:cstheme="minorHAnsi"/>
        </w:rPr>
        <w:t xml:space="preserve"> </w:t>
      </w:r>
      <w:proofErr w:type="spellStart"/>
      <w:r w:rsidR="00324C71" w:rsidRPr="00C52707">
        <w:rPr>
          <w:rFonts w:cstheme="minorHAnsi"/>
        </w:rPr>
        <w:t>avacopan</w:t>
      </w:r>
      <w:proofErr w:type="spellEnd"/>
      <w:r w:rsidRPr="00C52707">
        <w:rPr>
          <w:rFonts w:cstheme="minorHAnsi"/>
        </w:rPr>
        <w:t xml:space="preserve"> - </w:t>
      </w:r>
      <w:r w:rsidR="00324C71" w:rsidRPr="00C52707">
        <w:rPr>
          <w:rFonts w:cstheme="minorHAnsi"/>
        </w:rPr>
        <w:t>a novel orally-administered selective antagonist of complement fragment C5a receptor</w:t>
      </w:r>
      <w:r w:rsidR="00B82123" w:rsidRPr="00C52707">
        <w:rPr>
          <w:rFonts w:cstheme="minorHAnsi"/>
        </w:rPr>
        <w:t xml:space="preserve"> (C5aR)</w:t>
      </w:r>
      <w:r w:rsidR="00D307D9" w:rsidRPr="00C52707">
        <w:rPr>
          <w:rFonts w:cstheme="minorHAnsi"/>
        </w:rPr>
        <w:t xml:space="preserve"> – against prednisolone for remission induction, each</w:t>
      </w:r>
      <w:r w:rsidR="002F2385" w:rsidRPr="00C52707">
        <w:rPr>
          <w:rFonts w:cstheme="minorHAnsi"/>
        </w:rPr>
        <w:t xml:space="preserve"> in combination with</w:t>
      </w:r>
      <w:r w:rsidR="00D307D9" w:rsidRPr="00C52707">
        <w:rPr>
          <w:rFonts w:cstheme="minorHAnsi"/>
        </w:rPr>
        <w:t xml:space="preserve"> CYC or RTX, </w:t>
      </w:r>
      <w:r w:rsidR="00B82123" w:rsidRPr="00C52707">
        <w:rPr>
          <w:rFonts w:cstheme="minorHAnsi"/>
        </w:rPr>
        <w:t>followed by azathioprine</w:t>
      </w:r>
      <w:r w:rsidR="00D307D9" w:rsidRPr="00C52707">
        <w:rPr>
          <w:rFonts w:cstheme="minorHAnsi"/>
        </w:rPr>
        <w:t xml:space="preserve"> for maintenance. The </w:t>
      </w:r>
      <w:proofErr w:type="spellStart"/>
      <w:r w:rsidR="00D307D9" w:rsidRPr="00C52707">
        <w:rPr>
          <w:rFonts w:cstheme="minorHAnsi"/>
        </w:rPr>
        <w:t>avacopan</w:t>
      </w:r>
      <w:proofErr w:type="spellEnd"/>
      <w:r w:rsidR="00D307D9" w:rsidRPr="00C52707">
        <w:rPr>
          <w:rFonts w:cstheme="minorHAnsi"/>
        </w:rPr>
        <w:t xml:space="preserve"> combination</w:t>
      </w:r>
      <w:r w:rsidR="00B82123" w:rsidRPr="00C52707">
        <w:rPr>
          <w:rFonts w:cstheme="minorHAnsi"/>
        </w:rPr>
        <w:t xml:space="preserve"> was non-inferior to </w:t>
      </w:r>
      <w:r w:rsidR="00D307D9" w:rsidRPr="00C52707">
        <w:rPr>
          <w:rFonts w:cstheme="minorHAnsi"/>
        </w:rPr>
        <w:t>prednisolone combination</w:t>
      </w:r>
      <w:r w:rsidR="00B82123" w:rsidRPr="00C52707">
        <w:rPr>
          <w:rFonts w:cstheme="minorHAnsi"/>
        </w:rPr>
        <w:t xml:space="preserve"> at week 25 and superior in sustained remission at week 52. A remarkable reduction in glucocorticoid-related toxicity was observed in the </w:t>
      </w:r>
      <w:proofErr w:type="spellStart"/>
      <w:r w:rsidR="00B82123" w:rsidRPr="00C52707">
        <w:rPr>
          <w:rFonts w:cstheme="minorHAnsi"/>
        </w:rPr>
        <w:t>avacopan</w:t>
      </w:r>
      <w:proofErr w:type="spellEnd"/>
      <w:r w:rsidR="00B82123" w:rsidRPr="00C52707">
        <w:rPr>
          <w:rFonts w:cstheme="minorHAnsi"/>
        </w:rPr>
        <w:t xml:space="preserve"> arm</w:t>
      </w:r>
      <w:r w:rsidR="005A5C53" w:rsidRPr="00C52707">
        <w:rPr>
          <w:rFonts w:cstheme="minorHAnsi"/>
        </w:rPr>
        <w:t xml:space="preserve"> </w:t>
      </w:r>
      <w:r w:rsidR="000F538C" w:rsidRPr="00C52707">
        <w:rPr>
          <w:rFonts w:cstheme="minorHAnsi"/>
        </w:rPr>
        <w:fldChar w:fldCharType="begin"/>
      </w:r>
      <w:r w:rsidR="00C067CB" w:rsidRPr="00C52707">
        <w:rPr>
          <w:rFonts w:cstheme="minorHAnsi"/>
        </w:rPr>
        <w:instrText xml:space="preserve"> ADDIN EN.CITE &lt;EndNote&gt;&lt;Cite&gt;&lt;Author&gt;Merkel&lt;/Author&gt;&lt;Year&gt;2020&lt;/Year&gt;&lt;RecNum&gt;212&lt;/RecNum&gt;&lt;DisplayText&gt;(19)&lt;/DisplayText&gt;&lt;record&gt;&lt;rec-number&gt;212&lt;/rec-number&gt;&lt;foreign-keys&gt;&lt;key app="EN" db-id="re9w52wfcfvvwheszr65pdzfsw2xv9zeaf05"&gt;212&lt;/key&gt;&lt;/foreign-keys&gt;&lt;ref-type name="Generic"&gt;13&lt;/ref-type&gt;&lt;contributors&gt;&lt;authors&gt;&lt;author&gt;Merkel, PA&lt;/author&gt;&lt;author&gt;Jayne, D&lt;/author&gt;&lt;author&gt;Yue, H&lt;/author&gt;&lt;author&gt;Schall, T&lt;/author&gt;&lt;author&gt;Kelleher, C&lt;/author&gt;&lt;author&gt;Bekker, P&lt;/author&gt;&lt;/authors&gt;&lt;/contributors&gt;&lt;titles&gt;&lt;title&gt;OP0011 A RANDOMIZED, DOUBLE-BLIND, ACTIVE-CONTROLLED STUDY OF AVACOPAN IN ANTI-NEUTROPHIL CYTOPLASMIC ANTIBODY (ANCA)-ASSOCIATED VASCULITIS&lt;/title&gt;&lt;/titles&gt;&lt;dates&gt;&lt;year&gt;2020&lt;/year&gt;&lt;/dates&gt;&lt;publisher&gt;BMJ Publishing Group Ltd&lt;/publisher&gt;&lt;isbn&gt;0003-4967&lt;/isbn&gt;&lt;urls&gt;&lt;/urls&gt;&lt;/record&gt;&lt;/Cite&gt;&lt;/EndNote&gt;</w:instrText>
      </w:r>
      <w:r w:rsidR="000F538C" w:rsidRPr="00C52707">
        <w:rPr>
          <w:rFonts w:cstheme="minorHAnsi"/>
        </w:rPr>
        <w:fldChar w:fldCharType="separate"/>
      </w:r>
      <w:r w:rsidR="00C067CB" w:rsidRPr="00C52707">
        <w:rPr>
          <w:rFonts w:cstheme="minorHAnsi"/>
          <w:noProof/>
        </w:rPr>
        <w:t>(</w:t>
      </w:r>
      <w:hyperlink w:anchor="_ENREF_19" w:tooltip="Merkel, 2020 #212" w:history="1">
        <w:r w:rsidR="004051D3" w:rsidRPr="00C52707">
          <w:rPr>
            <w:rFonts w:cstheme="minorHAnsi"/>
            <w:noProof/>
          </w:rPr>
          <w:t>19</w:t>
        </w:r>
      </w:hyperlink>
      <w:r w:rsidR="00C067CB" w:rsidRPr="00C52707">
        <w:rPr>
          <w:rFonts w:cstheme="minorHAnsi"/>
          <w:noProof/>
        </w:rPr>
        <w:t>)</w:t>
      </w:r>
      <w:r w:rsidR="000F538C" w:rsidRPr="00C52707">
        <w:rPr>
          <w:rFonts w:cstheme="minorHAnsi"/>
        </w:rPr>
        <w:fldChar w:fldCharType="end"/>
      </w:r>
      <w:r w:rsidR="00B82123" w:rsidRPr="00C52707">
        <w:rPr>
          <w:rFonts w:cstheme="minorHAnsi"/>
        </w:rPr>
        <w:t xml:space="preserve">. </w:t>
      </w:r>
    </w:p>
    <w:p w14:paraId="03D2FB16" w14:textId="77777777" w:rsidR="00F40A62" w:rsidRPr="00C52707" w:rsidRDefault="00DA5D2A" w:rsidP="00033706">
      <w:pPr>
        <w:spacing w:line="360" w:lineRule="auto"/>
        <w:jc w:val="both"/>
        <w:rPr>
          <w:rFonts w:cstheme="minorHAnsi"/>
          <w:b/>
          <w:iCs/>
        </w:rPr>
      </w:pPr>
      <w:r w:rsidRPr="00C52707">
        <w:rPr>
          <w:rFonts w:cstheme="minorHAnsi"/>
          <w:b/>
          <w:iCs/>
        </w:rPr>
        <w:t xml:space="preserve">Severe </w:t>
      </w:r>
      <w:r w:rsidR="00F40A62" w:rsidRPr="00C52707">
        <w:rPr>
          <w:rFonts w:cstheme="minorHAnsi"/>
          <w:b/>
          <w:iCs/>
        </w:rPr>
        <w:t>organ-threatening / life-threatening AAV</w:t>
      </w:r>
    </w:p>
    <w:p w14:paraId="6E8D5E82" w14:textId="182FC3B6" w:rsidR="00AB1F96" w:rsidRPr="00C52707" w:rsidRDefault="00B84594" w:rsidP="00033706">
      <w:pPr>
        <w:spacing w:line="360" w:lineRule="auto"/>
        <w:jc w:val="both"/>
        <w:rPr>
          <w:rFonts w:cstheme="minorHAnsi"/>
        </w:rPr>
      </w:pPr>
      <w:r w:rsidRPr="00C52707">
        <w:rPr>
          <w:rFonts w:cstheme="minorHAnsi"/>
        </w:rPr>
        <w:t xml:space="preserve">Both BSR/BHPR and EULAR/ERA-EDTA </w:t>
      </w:r>
      <w:r w:rsidR="0053179C" w:rsidRPr="00C52707">
        <w:rPr>
          <w:rFonts w:cstheme="minorHAnsi"/>
        </w:rPr>
        <w:t>recommend</w:t>
      </w:r>
      <w:r w:rsidR="00FF5CB7" w:rsidRPr="00C52707">
        <w:rPr>
          <w:rFonts w:cstheme="minorHAnsi"/>
        </w:rPr>
        <w:t>ed</w:t>
      </w:r>
      <w:r w:rsidRPr="00C52707">
        <w:rPr>
          <w:rFonts w:cstheme="minorHAnsi"/>
        </w:rPr>
        <w:t xml:space="preserve"> </w:t>
      </w:r>
      <w:r w:rsidR="00FF5CB7" w:rsidRPr="00C52707">
        <w:rPr>
          <w:rFonts w:cstheme="minorHAnsi"/>
        </w:rPr>
        <w:t>consideration of</w:t>
      </w:r>
      <w:r w:rsidR="00B320FC" w:rsidRPr="00C52707">
        <w:rPr>
          <w:rFonts w:cstheme="minorHAnsi"/>
        </w:rPr>
        <w:t xml:space="preserve"> plasma exchange (PLEX) for</w:t>
      </w:r>
      <w:r w:rsidRPr="00C52707">
        <w:rPr>
          <w:rFonts w:cstheme="minorHAnsi"/>
        </w:rPr>
        <w:t xml:space="preserve"> p</w:t>
      </w:r>
      <w:r w:rsidR="001E00D4" w:rsidRPr="00C52707">
        <w:rPr>
          <w:rFonts w:cstheme="minorHAnsi"/>
        </w:rPr>
        <w:t>atients</w:t>
      </w:r>
      <w:r w:rsidR="00B320FC" w:rsidRPr="00C52707">
        <w:rPr>
          <w:rFonts w:cstheme="minorHAnsi"/>
        </w:rPr>
        <w:t xml:space="preserve"> with </w:t>
      </w:r>
      <w:r w:rsidR="00E763D4" w:rsidRPr="00C52707">
        <w:rPr>
          <w:rFonts w:cstheme="minorHAnsi"/>
        </w:rPr>
        <w:t xml:space="preserve">new or relapsing </w:t>
      </w:r>
      <w:r w:rsidR="00B320FC" w:rsidRPr="00C52707">
        <w:rPr>
          <w:rFonts w:cstheme="minorHAnsi"/>
        </w:rPr>
        <w:t>AAV and</w:t>
      </w:r>
      <w:r w:rsidR="001E00D4" w:rsidRPr="00C52707">
        <w:rPr>
          <w:rFonts w:cstheme="minorHAnsi"/>
        </w:rPr>
        <w:t xml:space="preserve"> severe renal failure (creatinine &gt; 500 µmol/L) or </w:t>
      </w:r>
      <w:r w:rsidR="002C24DA" w:rsidRPr="00C52707">
        <w:rPr>
          <w:rFonts w:cstheme="minorHAnsi"/>
        </w:rPr>
        <w:t>severe diffuse alveolar</w:t>
      </w:r>
      <w:r w:rsidR="001E00D4" w:rsidRPr="00C52707">
        <w:rPr>
          <w:rFonts w:cstheme="minorHAnsi"/>
        </w:rPr>
        <w:t xml:space="preserve"> haemorrhage</w:t>
      </w:r>
      <w:r w:rsidR="00FF5CB7" w:rsidRPr="00C52707">
        <w:rPr>
          <w:rFonts w:cstheme="minorHAnsi"/>
        </w:rPr>
        <w:t>,</w:t>
      </w:r>
      <w:r w:rsidR="001E00D4" w:rsidRPr="00C52707">
        <w:rPr>
          <w:rFonts w:cstheme="minorHAnsi"/>
        </w:rPr>
        <w:t xml:space="preserve"> </w:t>
      </w:r>
      <w:r w:rsidR="00B320FC" w:rsidRPr="00C52707">
        <w:rPr>
          <w:rFonts w:cstheme="minorHAnsi"/>
        </w:rPr>
        <w:t>in addition to pulsed CYC and</w:t>
      </w:r>
      <w:r w:rsidR="001E00D4" w:rsidRPr="00C52707">
        <w:rPr>
          <w:rFonts w:cstheme="minorHAnsi"/>
        </w:rPr>
        <w:t xml:space="preserve"> glucocorticoid. </w:t>
      </w:r>
      <w:r w:rsidR="00002706" w:rsidRPr="00C52707">
        <w:rPr>
          <w:rFonts w:cstheme="minorHAnsi"/>
        </w:rPr>
        <w:t xml:space="preserve">In the </w:t>
      </w:r>
      <w:r w:rsidR="00762B23" w:rsidRPr="00C52707">
        <w:rPr>
          <w:rFonts w:cstheme="minorHAnsi"/>
        </w:rPr>
        <w:t>MEPEX trial</w:t>
      </w:r>
      <w:r w:rsidR="00002706" w:rsidRPr="00C52707">
        <w:rPr>
          <w:rFonts w:cstheme="minorHAnsi"/>
        </w:rPr>
        <w:t xml:space="preserve">, </w:t>
      </w:r>
      <w:r w:rsidR="00410DDE" w:rsidRPr="00C52707">
        <w:rPr>
          <w:rFonts w:cstheme="minorHAnsi"/>
        </w:rPr>
        <w:t>PLEX</w:t>
      </w:r>
      <w:r w:rsidR="005A6B94" w:rsidRPr="00C52707">
        <w:rPr>
          <w:rFonts w:cstheme="minorHAnsi"/>
        </w:rPr>
        <w:t xml:space="preserve"> </w:t>
      </w:r>
      <w:r w:rsidR="00002706" w:rsidRPr="00C52707">
        <w:rPr>
          <w:rFonts w:cstheme="minorHAnsi"/>
        </w:rPr>
        <w:t>improved</w:t>
      </w:r>
      <w:r w:rsidR="00CD13F0" w:rsidRPr="00C52707">
        <w:rPr>
          <w:rFonts w:cstheme="minorHAnsi"/>
        </w:rPr>
        <w:t xml:space="preserve"> rate of renal recovery</w:t>
      </w:r>
      <w:r w:rsidR="00C713EC" w:rsidRPr="00C52707">
        <w:rPr>
          <w:rFonts w:cstheme="minorHAnsi"/>
        </w:rPr>
        <w:t xml:space="preserve"> at 3 months</w:t>
      </w:r>
      <w:r w:rsidR="00CD13F0" w:rsidRPr="00C52707">
        <w:rPr>
          <w:rFonts w:cstheme="minorHAnsi"/>
        </w:rPr>
        <w:t xml:space="preserve"> when compared with intravenous methylprednisolone</w:t>
      </w:r>
      <w:r w:rsidR="002837FE" w:rsidRPr="00C52707">
        <w:rPr>
          <w:rFonts w:cstheme="minorHAnsi"/>
        </w:rPr>
        <w:t xml:space="preserve">, while patient survival and severe adverse event rates were similar at 12 months </w:t>
      </w:r>
      <w:r w:rsidR="00275749" w:rsidRPr="00C52707">
        <w:rPr>
          <w:rFonts w:cstheme="minorHAnsi"/>
        </w:rPr>
        <w:fldChar w:fldCharType="begin"/>
      </w:r>
      <w:r w:rsidR="00C067CB" w:rsidRPr="00C52707">
        <w:rPr>
          <w:rFonts w:cstheme="minorHAnsi"/>
        </w:rPr>
        <w:instrText xml:space="preserve"> ADDIN EN.CITE &lt;EndNote&gt;&lt;Cite&gt;&lt;Author&gt;Jayne&lt;/Author&gt;&lt;Year&gt;2007&lt;/Year&gt;&lt;RecNum&gt;155&lt;/RecNum&gt;&lt;DisplayText&gt;(17)&lt;/DisplayText&gt;&lt;record&gt;&lt;rec-number&gt;155&lt;/rec-number&gt;&lt;foreign-keys&gt;&lt;key app="EN" db-id="re9w52wfcfvvwheszr65pdzfsw2xv9zeaf05"&gt;155&lt;/key&gt;&lt;/foreign-keys&gt;&lt;ref-type name="Journal Article"&gt;17&lt;/ref-type&gt;&lt;contributors&gt;&lt;authors&gt;&lt;author&gt;Jayne, David RW&lt;/author&gt;&lt;author&gt;Gaskin, Gill&lt;/author&gt;&lt;author&gt;Rasmussen, Niels&lt;/author&gt;&lt;author&gt;Abramowicz, Daniel&lt;/author&gt;&lt;author&gt;Ferrario, Franco&lt;/author&gt;&lt;author&gt;Guillevin, Loic&lt;/author&gt;&lt;author&gt;Mirapeix, Eduardo&lt;/author&gt;&lt;author&gt;Savage, Caroline OS&lt;/author&gt;&lt;author&gt;Sinico, Renato A&lt;/author&gt;&lt;author&gt;Stegeman, Coen A&lt;/author&gt;&lt;/authors&gt;&lt;/contributors&gt;&lt;titles&gt;&lt;title&gt;Randomized trial of plasma exchange or high-dosage methylprednisolone as adjunctive therapy for severe renal vasculitis&lt;/title&gt;&lt;secondary-title&gt;Journal of the American Society of Nephrology&lt;/secondary-title&gt;&lt;/titles&gt;&lt;periodical&gt;&lt;full-title&gt;Journal of the American Society of Nephrology&lt;/full-title&gt;&lt;/periodical&gt;&lt;pages&gt;2180-2188&lt;/pages&gt;&lt;volume&gt;18&lt;/volume&gt;&lt;number&gt;7&lt;/number&gt;&lt;dates&gt;&lt;year&gt;2007&lt;/year&gt;&lt;/dates&gt;&lt;isbn&gt;1046-6673&lt;/isbn&gt;&lt;urls&gt;&lt;/urls&gt;&lt;/record&gt;&lt;/Cite&gt;&lt;/EndNote&gt;</w:instrText>
      </w:r>
      <w:r w:rsidR="00275749" w:rsidRPr="00C52707">
        <w:rPr>
          <w:rFonts w:cstheme="minorHAnsi"/>
        </w:rPr>
        <w:fldChar w:fldCharType="separate"/>
      </w:r>
      <w:r w:rsidR="00C067CB" w:rsidRPr="00C52707">
        <w:rPr>
          <w:rFonts w:cstheme="minorHAnsi"/>
          <w:noProof/>
        </w:rPr>
        <w:t>(</w:t>
      </w:r>
      <w:hyperlink w:anchor="_ENREF_17" w:tooltip="Jayne, 2007 #155" w:history="1">
        <w:r w:rsidR="004051D3" w:rsidRPr="00C52707">
          <w:rPr>
            <w:rFonts w:cstheme="minorHAnsi"/>
            <w:noProof/>
          </w:rPr>
          <w:t>17</w:t>
        </w:r>
      </w:hyperlink>
      <w:r w:rsidR="00C067CB" w:rsidRPr="00C52707">
        <w:rPr>
          <w:rFonts w:cstheme="minorHAnsi"/>
          <w:noProof/>
        </w:rPr>
        <w:t>)</w:t>
      </w:r>
      <w:r w:rsidR="00275749" w:rsidRPr="00C52707">
        <w:rPr>
          <w:rFonts w:cstheme="minorHAnsi"/>
        </w:rPr>
        <w:fldChar w:fldCharType="end"/>
      </w:r>
      <w:r w:rsidR="00762B23" w:rsidRPr="00C52707">
        <w:rPr>
          <w:rFonts w:cstheme="minorHAnsi"/>
        </w:rPr>
        <w:t>.</w:t>
      </w:r>
      <w:r w:rsidR="00B00436" w:rsidRPr="00C52707">
        <w:rPr>
          <w:rFonts w:cstheme="minorHAnsi"/>
        </w:rPr>
        <w:t xml:space="preserve"> </w:t>
      </w:r>
      <w:r w:rsidR="004D7F2F" w:rsidRPr="00C52707">
        <w:rPr>
          <w:rFonts w:cstheme="minorHAnsi"/>
        </w:rPr>
        <w:t xml:space="preserve">However </w:t>
      </w:r>
      <w:r w:rsidR="00AB1F96" w:rsidRPr="00C52707">
        <w:rPr>
          <w:rFonts w:cstheme="minorHAnsi"/>
        </w:rPr>
        <w:t>PEXIVAS</w:t>
      </w:r>
      <w:r w:rsidR="00804526" w:rsidRPr="00C52707">
        <w:rPr>
          <w:rFonts w:cstheme="minorHAnsi"/>
        </w:rPr>
        <w:t xml:space="preserve"> - </w:t>
      </w:r>
      <w:r w:rsidR="00B77049" w:rsidRPr="00C52707">
        <w:rPr>
          <w:rFonts w:cstheme="minorHAnsi"/>
        </w:rPr>
        <w:t xml:space="preserve">a </w:t>
      </w:r>
      <w:r w:rsidR="00804526" w:rsidRPr="00C52707">
        <w:rPr>
          <w:rFonts w:cstheme="minorHAnsi"/>
        </w:rPr>
        <w:t xml:space="preserve">factorial trial design comparing PLEX vs no PLEX among patients with severe AAV receiving CYC or RTX - did not show adjuvant PLEX to reduce death or end-stage renal failure after up to 7 years of follow up </w:t>
      </w:r>
      <w:r w:rsidR="00B00436" w:rsidRPr="00C52707">
        <w:rPr>
          <w:rFonts w:cstheme="minorHAnsi"/>
        </w:rPr>
        <w:fldChar w:fldCharType="begin"/>
      </w:r>
      <w:r w:rsidR="00C067CB" w:rsidRPr="00C52707">
        <w:rPr>
          <w:rFonts w:cstheme="minorHAnsi"/>
        </w:rPr>
        <w:instrText xml:space="preserve"> ADDIN EN.CITE &lt;EndNote&gt;&lt;Cite&gt;&lt;Author&gt;Walsh&lt;/Author&gt;&lt;Year&gt;2020&lt;/Year&gt;&lt;RecNum&gt;213&lt;/RecNum&gt;&lt;DisplayText&gt;(20)&lt;/DisplayText&gt;&lt;record&gt;&lt;rec-number&gt;213&lt;/rec-number&gt;&lt;foreign-keys&gt;&lt;key app="EN" db-id="re9w52wfcfvvwheszr65pdzfsw2xv9zeaf05"&gt;213&lt;/key&gt;&lt;/foreign-keys&gt;&lt;ref-type name="Journal Article"&gt;17&lt;/ref-type&gt;&lt;contributors&gt;&lt;authors&gt;&lt;author&gt;Walsh, Michael&lt;/author&gt;&lt;author&gt;Merkel, Peter A&lt;/author&gt;&lt;author&gt;Peh, Chen-Au&lt;/author&gt;&lt;author&gt;Szpirt, Wladimir M&lt;/author&gt;&lt;author&gt;Puéchal, Xavier&lt;/author&gt;&lt;author&gt;Fujimoto, Shouichi&lt;/author&gt;&lt;author&gt;Hawley, Carmel M&lt;/author&gt;&lt;author&gt;Khalidi, Nader&lt;/author&gt;&lt;author&gt;Floßmann, Oliver&lt;/author&gt;&lt;author&gt;Wald, Ron&lt;/author&gt;&lt;/authors&gt;&lt;/contributors&gt;&lt;titles&gt;&lt;title&gt;Plasma exchange and glucocorticoids in severe ANCA-associated vasculitis&lt;/title&gt;&lt;secondary-title&gt;New England Journal of Medicine&lt;/secondary-title&gt;&lt;/titles&gt;&lt;periodical&gt;&lt;full-title&gt;New England Journal of Medicine&lt;/full-title&gt;&lt;/periodical&gt;&lt;pages&gt;622-631&lt;/pages&gt;&lt;volume&gt;382&lt;/volume&gt;&lt;number&gt;7&lt;/number&gt;&lt;dates&gt;&lt;year&gt;2020&lt;/year&gt;&lt;/dates&gt;&lt;isbn&gt;0028-4793&lt;/isbn&gt;&lt;urls&gt;&lt;/urls&gt;&lt;/record&gt;&lt;/Cite&gt;&lt;/EndNote&gt;</w:instrText>
      </w:r>
      <w:r w:rsidR="00B00436" w:rsidRPr="00C52707">
        <w:rPr>
          <w:rFonts w:cstheme="minorHAnsi"/>
        </w:rPr>
        <w:fldChar w:fldCharType="separate"/>
      </w:r>
      <w:r w:rsidR="00C067CB" w:rsidRPr="00C52707">
        <w:rPr>
          <w:rFonts w:cstheme="minorHAnsi"/>
          <w:noProof/>
        </w:rPr>
        <w:t>(</w:t>
      </w:r>
      <w:hyperlink w:anchor="_ENREF_20" w:tooltip="Walsh, 2020 #213" w:history="1">
        <w:r w:rsidR="004051D3" w:rsidRPr="00C52707">
          <w:rPr>
            <w:rFonts w:cstheme="minorHAnsi"/>
            <w:noProof/>
          </w:rPr>
          <w:t>20</w:t>
        </w:r>
      </w:hyperlink>
      <w:r w:rsidR="00C067CB" w:rsidRPr="00C52707">
        <w:rPr>
          <w:rFonts w:cstheme="minorHAnsi"/>
          <w:noProof/>
        </w:rPr>
        <w:t>)</w:t>
      </w:r>
      <w:r w:rsidR="00B00436" w:rsidRPr="00C52707">
        <w:rPr>
          <w:rFonts w:cstheme="minorHAnsi"/>
        </w:rPr>
        <w:fldChar w:fldCharType="end"/>
      </w:r>
      <w:r w:rsidR="000E0FE9" w:rsidRPr="00C52707">
        <w:rPr>
          <w:rFonts w:cstheme="minorHAnsi"/>
        </w:rPr>
        <w:t>.</w:t>
      </w:r>
      <w:r w:rsidR="00F42B79" w:rsidRPr="00C52707">
        <w:rPr>
          <w:rFonts w:cstheme="minorHAnsi"/>
        </w:rPr>
        <w:t xml:space="preserve"> </w:t>
      </w:r>
      <w:r w:rsidR="002B3920" w:rsidRPr="00C52707">
        <w:rPr>
          <w:rFonts w:cstheme="minorHAnsi"/>
        </w:rPr>
        <w:t>Results did not support a treatment effect for the 191 participants with pulmonary haemorrhage. The design also allowed comparison of reduced vs standard dose glucocorticoid regime</w:t>
      </w:r>
      <w:r w:rsidR="00D440C9" w:rsidRPr="00C52707">
        <w:rPr>
          <w:rFonts w:cstheme="minorHAnsi"/>
        </w:rPr>
        <w:t>s; outcomes were non-inferior</w:t>
      </w:r>
      <w:r w:rsidR="002B3920" w:rsidRPr="00C52707">
        <w:rPr>
          <w:rFonts w:cstheme="minorHAnsi"/>
        </w:rPr>
        <w:t xml:space="preserve"> when using 50% reduced disease glucocorticoids.</w:t>
      </w:r>
    </w:p>
    <w:p w14:paraId="04A1B3C6" w14:textId="77777777" w:rsidR="003C0783" w:rsidRPr="00C52707" w:rsidRDefault="003C0783" w:rsidP="00033706">
      <w:pPr>
        <w:spacing w:line="360" w:lineRule="auto"/>
        <w:jc w:val="both"/>
        <w:rPr>
          <w:rFonts w:cstheme="minorHAnsi"/>
          <w:b/>
          <w:iCs/>
        </w:rPr>
      </w:pPr>
      <w:r w:rsidRPr="00C52707">
        <w:rPr>
          <w:rFonts w:cstheme="minorHAnsi"/>
          <w:b/>
          <w:iCs/>
        </w:rPr>
        <w:t>Localized AAV</w:t>
      </w:r>
    </w:p>
    <w:p w14:paraId="4A7A7278" w14:textId="2823446A" w:rsidR="003C0783" w:rsidRPr="00C52707" w:rsidRDefault="007253CB" w:rsidP="00033706">
      <w:pPr>
        <w:spacing w:line="360" w:lineRule="auto"/>
        <w:jc w:val="both"/>
        <w:rPr>
          <w:rFonts w:cstheme="minorHAnsi"/>
        </w:rPr>
      </w:pPr>
      <w:r w:rsidRPr="00C52707">
        <w:rPr>
          <w:rFonts w:cstheme="minorHAnsi"/>
        </w:rPr>
        <w:t>M</w:t>
      </w:r>
      <w:r w:rsidR="003C0783" w:rsidRPr="00C52707">
        <w:rPr>
          <w:rFonts w:cstheme="minorHAnsi"/>
        </w:rPr>
        <w:t>ycophen</w:t>
      </w:r>
      <w:r w:rsidR="004520C6" w:rsidRPr="00C52707">
        <w:rPr>
          <w:rFonts w:cstheme="minorHAnsi"/>
        </w:rPr>
        <w:t xml:space="preserve">olate mofetil </w:t>
      </w:r>
      <w:r w:rsidR="001F0E96" w:rsidRPr="00C52707">
        <w:rPr>
          <w:rFonts w:cstheme="minorHAnsi"/>
        </w:rPr>
        <w:t>(MMF)</w:t>
      </w:r>
      <w:r w:rsidR="004520C6" w:rsidRPr="00C52707">
        <w:rPr>
          <w:rFonts w:cstheme="minorHAnsi"/>
        </w:rPr>
        <w:t xml:space="preserve"> </w:t>
      </w:r>
      <w:r w:rsidR="000C6F79" w:rsidRPr="00C52707">
        <w:rPr>
          <w:rFonts w:cstheme="minorHAnsi"/>
        </w:rPr>
        <w:t>or</w:t>
      </w:r>
      <w:r w:rsidR="007E6CF3" w:rsidRPr="00C52707">
        <w:rPr>
          <w:rFonts w:cstheme="minorHAnsi"/>
        </w:rPr>
        <w:t xml:space="preserve"> methotrexate (MTX) </w:t>
      </w:r>
      <w:r w:rsidR="005F64F5" w:rsidRPr="00C52707">
        <w:rPr>
          <w:rFonts w:cstheme="minorHAnsi"/>
        </w:rPr>
        <w:t>in combination</w:t>
      </w:r>
      <w:r w:rsidR="00DE07DC" w:rsidRPr="00C52707">
        <w:rPr>
          <w:rFonts w:cstheme="minorHAnsi"/>
        </w:rPr>
        <w:t xml:space="preserve"> with glucocorticoids </w:t>
      </w:r>
      <w:r w:rsidR="000A258A" w:rsidRPr="00C52707">
        <w:rPr>
          <w:rFonts w:cstheme="minorHAnsi"/>
        </w:rPr>
        <w:t>are recommended</w:t>
      </w:r>
      <w:r w:rsidR="000C6F79" w:rsidRPr="00C52707">
        <w:rPr>
          <w:rFonts w:cstheme="minorHAnsi"/>
        </w:rPr>
        <w:t xml:space="preserve"> </w:t>
      </w:r>
      <w:r w:rsidR="002409F5" w:rsidRPr="00C52707">
        <w:rPr>
          <w:rFonts w:cstheme="minorHAnsi"/>
        </w:rPr>
        <w:t>for</w:t>
      </w:r>
      <w:r w:rsidR="00602C95" w:rsidRPr="00C52707">
        <w:rPr>
          <w:rFonts w:cstheme="minorHAnsi"/>
        </w:rPr>
        <w:t xml:space="preserve"> remission</w:t>
      </w:r>
      <w:r w:rsidRPr="00C52707">
        <w:rPr>
          <w:rFonts w:cstheme="minorHAnsi"/>
        </w:rPr>
        <w:t xml:space="preserve"> </w:t>
      </w:r>
      <w:r w:rsidR="002409F5" w:rsidRPr="00C52707">
        <w:rPr>
          <w:rFonts w:cstheme="minorHAnsi"/>
        </w:rPr>
        <w:t xml:space="preserve">induction </w:t>
      </w:r>
      <w:r w:rsidRPr="00C52707">
        <w:rPr>
          <w:rFonts w:cstheme="minorHAnsi"/>
        </w:rPr>
        <w:t>in AAV patients without evidence of organ damage</w:t>
      </w:r>
      <w:r w:rsidR="003C0783" w:rsidRPr="00C52707">
        <w:rPr>
          <w:rFonts w:cstheme="minorHAnsi"/>
        </w:rPr>
        <w:t>.</w:t>
      </w:r>
      <w:r w:rsidR="00374F91" w:rsidRPr="00C52707">
        <w:rPr>
          <w:rFonts w:cstheme="minorHAnsi"/>
        </w:rPr>
        <w:t xml:space="preserve"> </w:t>
      </w:r>
      <w:r w:rsidR="002409F5" w:rsidRPr="00C52707">
        <w:rPr>
          <w:rFonts w:cstheme="minorHAnsi"/>
        </w:rPr>
        <w:t xml:space="preserve">In the </w:t>
      </w:r>
      <w:r w:rsidR="004520C6" w:rsidRPr="00C52707">
        <w:rPr>
          <w:rFonts w:cstheme="minorHAnsi"/>
        </w:rPr>
        <w:t>MYCYC trial</w:t>
      </w:r>
      <w:r w:rsidR="002409F5" w:rsidRPr="00C52707">
        <w:rPr>
          <w:rFonts w:cstheme="minorHAnsi"/>
        </w:rPr>
        <w:t>,</w:t>
      </w:r>
      <w:r w:rsidR="00DF12E3" w:rsidRPr="00C52707">
        <w:rPr>
          <w:rFonts w:cstheme="minorHAnsi"/>
        </w:rPr>
        <w:t xml:space="preserve"> </w:t>
      </w:r>
      <w:r w:rsidR="00535563" w:rsidRPr="00C52707">
        <w:rPr>
          <w:rFonts w:cstheme="minorHAnsi"/>
        </w:rPr>
        <w:t>MMF</w:t>
      </w:r>
      <w:r w:rsidR="00602C95" w:rsidRPr="00C52707">
        <w:rPr>
          <w:rFonts w:cstheme="minorHAnsi"/>
        </w:rPr>
        <w:t xml:space="preserve"> </w:t>
      </w:r>
      <w:r w:rsidR="002409F5" w:rsidRPr="00C52707">
        <w:rPr>
          <w:rFonts w:cstheme="minorHAnsi"/>
        </w:rPr>
        <w:t>wa</w:t>
      </w:r>
      <w:r w:rsidR="00BE159F" w:rsidRPr="00C52707">
        <w:rPr>
          <w:rFonts w:cstheme="minorHAnsi"/>
        </w:rPr>
        <w:t>s</w:t>
      </w:r>
      <w:r w:rsidR="004520C6" w:rsidRPr="00C52707">
        <w:rPr>
          <w:rFonts w:cstheme="minorHAnsi"/>
        </w:rPr>
        <w:t xml:space="preserve"> non-inferior to</w:t>
      </w:r>
      <w:r w:rsidR="003E4C87" w:rsidRPr="00C52707">
        <w:rPr>
          <w:rFonts w:cstheme="minorHAnsi"/>
        </w:rPr>
        <w:t xml:space="preserve"> </w:t>
      </w:r>
      <w:r w:rsidR="00DB1A76" w:rsidRPr="00C52707">
        <w:rPr>
          <w:rFonts w:cstheme="minorHAnsi"/>
        </w:rPr>
        <w:t>CYC</w:t>
      </w:r>
      <w:r w:rsidR="004520C6" w:rsidRPr="00C52707">
        <w:rPr>
          <w:rFonts w:cstheme="minorHAnsi"/>
        </w:rPr>
        <w:t xml:space="preserve"> for remission induction </w:t>
      </w:r>
      <w:r w:rsidR="003E4C87" w:rsidRPr="00C52707">
        <w:rPr>
          <w:rFonts w:cstheme="minorHAnsi"/>
        </w:rPr>
        <w:t xml:space="preserve">in patients with AAV </w:t>
      </w:r>
      <w:r w:rsidR="004520C6" w:rsidRPr="00C52707">
        <w:rPr>
          <w:rFonts w:cstheme="minorHAnsi"/>
        </w:rPr>
        <w:t>but resulted in higher relapse rate</w:t>
      </w:r>
      <w:r w:rsidR="002E5508" w:rsidRPr="00C52707">
        <w:rPr>
          <w:rFonts w:cstheme="minorHAnsi"/>
        </w:rPr>
        <w:t xml:space="preserve">, especially </w:t>
      </w:r>
      <w:r w:rsidR="00A14BFD" w:rsidRPr="00C52707">
        <w:rPr>
          <w:rFonts w:cstheme="minorHAnsi"/>
        </w:rPr>
        <w:t xml:space="preserve">in </w:t>
      </w:r>
      <w:r w:rsidR="002E5508" w:rsidRPr="00C52707">
        <w:rPr>
          <w:rFonts w:cstheme="minorHAnsi"/>
        </w:rPr>
        <w:t>those with PR3-ANCA positivity</w:t>
      </w:r>
      <w:r w:rsidR="002F4529" w:rsidRPr="00C52707">
        <w:rPr>
          <w:rFonts w:cstheme="minorHAnsi"/>
        </w:rPr>
        <w:t xml:space="preserve"> </w:t>
      </w:r>
      <w:r w:rsidR="00CE6D18" w:rsidRPr="00C52707">
        <w:rPr>
          <w:rFonts w:cstheme="minorHAnsi"/>
        </w:rPr>
        <w:fldChar w:fldCharType="begin"/>
      </w:r>
      <w:r w:rsidR="00C067CB" w:rsidRPr="00C52707">
        <w:rPr>
          <w:rFonts w:cstheme="minorHAnsi"/>
        </w:rPr>
        <w:instrText xml:space="preserve"> ADDIN EN.CITE &lt;EndNote&gt;&lt;Cite&gt;&lt;Author&gt;Jones&lt;/Author&gt;&lt;Year&gt;2019&lt;/Year&gt;&lt;RecNum&gt;197&lt;/RecNum&gt;&lt;DisplayText&gt;(21)&lt;/DisplayText&gt;&lt;record&gt;&lt;rec-number&gt;197&lt;/rec-number&gt;&lt;foreign-keys&gt;&lt;key app="EN" db-id="re9w52wfcfvvwheszr65pdzfsw2xv9zeaf05"&gt;197&lt;/key&gt;&lt;/foreign-keys&gt;&lt;ref-type name="Journal Article"&gt;17&lt;/ref-type&gt;&lt;contributors&gt;&lt;authors&gt;&lt;author&gt;Jones, Rachel B&lt;/author&gt;&lt;author&gt;Hiemstra, Thomas F&lt;/author&gt;&lt;author&gt;Ballarin, Jose&lt;/author&gt;&lt;author&gt;Blockmans, Daniel Engelbert&lt;/author&gt;&lt;author&gt;Brogan, Paul&lt;/author&gt;&lt;author&gt;Bruchfeld, Annette&lt;/author&gt;&lt;author&gt;Cid, Maria C&lt;/author&gt;&lt;author&gt;Dahlsveen, Karen&lt;/author&gt;&lt;author&gt;de Zoysa, Janak&lt;/author&gt;&lt;author&gt;Espigol-Frigolé, Georgína&lt;/author&gt;&lt;author&gt;Lanyon, Peter&lt;/author&gt;&lt;author&gt;Peh, Chen Au&lt;/author&gt;&lt;author&gt;Tesar, Vladimir&lt;/author&gt;&lt;author&gt;Vaglio, Augusto&lt;/author&gt;&lt;author&gt;Walsh, Michael&lt;/author&gt;&lt;author&gt;Walsh, Dorothy&lt;/author&gt;&lt;author&gt;Walters, Giles&lt;/author&gt;&lt;author&gt;Harper, Lorraine&lt;/author&gt;&lt;author&gt;Jayne, David&lt;/author&gt;&lt;/authors&gt;&lt;/contributors&gt;&lt;titles&gt;&lt;title&gt;Mycophenolate mofetil versus cyclophosphamide for remission induction in ANCA-associated vasculitis: a randomised, non-inferiority trial&lt;/title&gt;&lt;secondary-title&gt;Annals of the Rheumatic Diseases&lt;/secondary-title&gt;&lt;/titles&gt;&lt;periodical&gt;&lt;full-title&gt;Annals of the Rheumatic Diseases&lt;/full-title&gt;&lt;/periodical&gt;&lt;pages&gt;399-405&lt;/pages&gt;&lt;volume&gt;78&lt;/volume&gt;&lt;number&gt;3&lt;/number&gt;&lt;dates&gt;&lt;year&gt;2019&lt;/year&gt;&lt;/dates&gt;&lt;urls&gt;&lt;related-urls&gt;&lt;url&gt;https://ard.bmj.com/content/annrheumdis/78/3/399.full.pdf&lt;/url&gt;&lt;/related-urls&gt;&lt;/urls&gt;&lt;electronic-resource-num&gt;10.1136/annrheumdis-2018-214245&lt;/electronic-resource-num&gt;&lt;/record&gt;&lt;/Cite&gt;&lt;/EndNote&gt;</w:instrText>
      </w:r>
      <w:r w:rsidR="00CE6D18" w:rsidRPr="00C52707">
        <w:rPr>
          <w:rFonts w:cstheme="minorHAnsi"/>
        </w:rPr>
        <w:fldChar w:fldCharType="separate"/>
      </w:r>
      <w:r w:rsidR="00C067CB" w:rsidRPr="00C52707">
        <w:rPr>
          <w:rFonts w:cstheme="minorHAnsi"/>
          <w:noProof/>
        </w:rPr>
        <w:t>(</w:t>
      </w:r>
      <w:hyperlink w:anchor="_ENREF_21" w:tooltip="Jones, 2019 #197" w:history="1">
        <w:r w:rsidR="004051D3" w:rsidRPr="00C52707">
          <w:rPr>
            <w:rFonts w:cstheme="minorHAnsi"/>
            <w:noProof/>
          </w:rPr>
          <w:t>21</w:t>
        </w:r>
      </w:hyperlink>
      <w:r w:rsidR="00C067CB" w:rsidRPr="00C52707">
        <w:rPr>
          <w:rFonts w:cstheme="minorHAnsi"/>
          <w:noProof/>
        </w:rPr>
        <w:t>)</w:t>
      </w:r>
      <w:r w:rsidR="00CE6D18" w:rsidRPr="00C52707">
        <w:rPr>
          <w:rFonts w:cstheme="minorHAnsi"/>
        </w:rPr>
        <w:fldChar w:fldCharType="end"/>
      </w:r>
      <w:r w:rsidR="003E4C87" w:rsidRPr="00C52707">
        <w:rPr>
          <w:rFonts w:cstheme="minorHAnsi"/>
        </w:rPr>
        <w:t xml:space="preserve">. </w:t>
      </w:r>
      <w:r w:rsidR="00675C7B" w:rsidRPr="00C52707">
        <w:rPr>
          <w:rFonts w:cstheme="minorHAnsi"/>
        </w:rPr>
        <w:t xml:space="preserve">MMF may therefore be suitable for patients at low risk of relapse, e.g., those with MPO-ANCA. </w:t>
      </w:r>
      <w:r w:rsidR="00FB21A2" w:rsidRPr="00C52707">
        <w:rPr>
          <w:rFonts w:cstheme="minorHAnsi"/>
        </w:rPr>
        <w:t>L</w:t>
      </w:r>
      <w:r w:rsidR="000F2B09" w:rsidRPr="00C52707">
        <w:rPr>
          <w:rFonts w:cstheme="minorHAnsi"/>
        </w:rPr>
        <w:t>ong-term data from the NORAM study</w:t>
      </w:r>
      <w:r w:rsidR="00FA13C7" w:rsidRPr="00C52707">
        <w:rPr>
          <w:rFonts w:cstheme="minorHAnsi"/>
        </w:rPr>
        <w:t xml:space="preserve"> showed that </w:t>
      </w:r>
      <w:r w:rsidR="00C16987" w:rsidRPr="00C52707">
        <w:rPr>
          <w:rFonts w:cstheme="minorHAnsi"/>
        </w:rPr>
        <w:t>MTX was</w:t>
      </w:r>
      <w:r w:rsidR="000F04B8" w:rsidRPr="00C52707">
        <w:rPr>
          <w:rFonts w:cstheme="minorHAnsi"/>
        </w:rPr>
        <w:t xml:space="preserve"> safe and</w:t>
      </w:r>
      <w:r w:rsidR="00C16987" w:rsidRPr="00C52707">
        <w:rPr>
          <w:rFonts w:cstheme="minorHAnsi"/>
        </w:rPr>
        <w:t xml:space="preserve"> as effe</w:t>
      </w:r>
      <w:r w:rsidR="000F04B8" w:rsidRPr="00C52707">
        <w:rPr>
          <w:rFonts w:cstheme="minorHAnsi"/>
        </w:rPr>
        <w:t>ctive as CYC in remission rates</w:t>
      </w:r>
      <w:r w:rsidR="008045B6" w:rsidRPr="00C52707">
        <w:rPr>
          <w:rFonts w:cstheme="minorHAnsi"/>
        </w:rPr>
        <w:t xml:space="preserve">, </w:t>
      </w:r>
      <w:r w:rsidR="00C16987" w:rsidRPr="00C52707">
        <w:rPr>
          <w:rFonts w:cstheme="minorHAnsi"/>
        </w:rPr>
        <w:t xml:space="preserve">but </w:t>
      </w:r>
      <w:r w:rsidR="00FA13C7" w:rsidRPr="00C52707">
        <w:rPr>
          <w:rFonts w:cstheme="minorHAnsi"/>
        </w:rPr>
        <w:t>the median time to relapse and cumulative relapse-free survival</w:t>
      </w:r>
      <w:r w:rsidR="007F6E64" w:rsidRPr="00C52707">
        <w:rPr>
          <w:rFonts w:cstheme="minorHAnsi"/>
        </w:rPr>
        <w:t xml:space="preserve"> were</w:t>
      </w:r>
      <w:r w:rsidR="008045B6" w:rsidRPr="00C52707">
        <w:rPr>
          <w:rFonts w:cstheme="minorHAnsi"/>
        </w:rPr>
        <w:t xml:space="preserve"> shorter in MTX</w:t>
      </w:r>
      <w:r w:rsidR="00C16987" w:rsidRPr="00C52707">
        <w:rPr>
          <w:rFonts w:cstheme="minorHAnsi"/>
        </w:rPr>
        <w:t>-treated patients</w:t>
      </w:r>
      <w:r w:rsidR="004A4511" w:rsidRPr="00C52707">
        <w:rPr>
          <w:rFonts w:cstheme="minorHAnsi"/>
        </w:rPr>
        <w:t xml:space="preserve"> </w:t>
      </w:r>
      <w:r w:rsidR="00746A3F" w:rsidRPr="00C52707">
        <w:rPr>
          <w:rFonts w:cstheme="minorHAnsi"/>
        </w:rPr>
        <w:fldChar w:fldCharType="begin"/>
      </w:r>
      <w:r w:rsidR="00C067CB" w:rsidRPr="00C52707">
        <w:rPr>
          <w:rFonts w:cstheme="minorHAnsi"/>
        </w:rPr>
        <w:instrText xml:space="preserve"> ADDIN EN.CITE &lt;EndNote&gt;&lt;Cite&gt;&lt;Author&gt;Faurschou&lt;/Author&gt;&lt;Year&gt;2012&lt;/Year&gt;&lt;RecNum&gt;199&lt;/RecNum&gt;&lt;DisplayText&gt;(22)&lt;/DisplayText&gt;&lt;record&gt;&lt;rec-number&gt;199&lt;/rec-number&gt;&lt;foreign-keys&gt;&lt;key app="EN" db-id="re9w52wfcfvvwheszr65pdzfsw2xv9zeaf05"&gt;199&lt;/key&gt;&lt;/foreign-keys&gt;&lt;ref-type name="Journal Article"&gt;17&lt;/ref-type&gt;&lt;contributors&gt;&lt;authors&gt;&lt;author&gt;Faurschou, Mikkel&lt;/author&gt;&lt;author&gt;Westman, Kerstin&lt;/author&gt;&lt;author&gt;Rasmussen, Niels&lt;/author&gt;&lt;author&gt;de Groot, Kirsten&lt;/author&gt;&lt;author&gt;Flossmann, Oliver&lt;/author&gt;&lt;author&gt;Höglund, Peter&lt;/author&gt;&lt;author&gt;Jayne, David R. W.&lt;/author&gt;&lt;author&gt;on behalf of the European Vasculitis Study Group&lt;/author&gt;&lt;/authors&gt;&lt;/contributors&gt;&lt;titles&gt;&lt;title&gt;Brief Report: Long-term outcome of a randomized clinical trial comparing methotrexate to cyclophosphamide for remission induction in early systemic antineutrophil cytoplasmic antibody–associated vasculitis&lt;/title&gt;&lt;secondary-title&gt;Arthritis &amp;amp; Rheumatism&lt;/secondary-title&gt;&lt;/titles&gt;&lt;periodical&gt;&lt;full-title&gt;Arthritis &amp;amp; Rheumatism&lt;/full-title&gt;&lt;/periodical&gt;&lt;pages&gt;3472-3477&lt;/pages&gt;&lt;volume&gt;64&lt;/volume&gt;&lt;number&gt;10&lt;/number&gt;&lt;dates&gt;&lt;year&gt;2012&lt;/year&gt;&lt;/dates&gt;&lt;isbn&gt;0004-3591&lt;/isbn&gt;&lt;urls&gt;&lt;related-urls&gt;&lt;url&gt;https://onlinelibrary.wiley.com/doi/abs/10.1002/art.34547&lt;/url&gt;&lt;/related-urls&gt;&lt;/urls&gt;&lt;electronic-resource-num&gt;10.1002/art.34547&lt;/electronic-resource-num&gt;&lt;/record&gt;&lt;/Cite&gt;&lt;/EndNote&gt;</w:instrText>
      </w:r>
      <w:r w:rsidR="00746A3F" w:rsidRPr="00C52707">
        <w:rPr>
          <w:rFonts w:cstheme="minorHAnsi"/>
        </w:rPr>
        <w:fldChar w:fldCharType="separate"/>
      </w:r>
      <w:r w:rsidR="00C067CB" w:rsidRPr="00C52707">
        <w:rPr>
          <w:rFonts w:cstheme="minorHAnsi"/>
          <w:noProof/>
        </w:rPr>
        <w:t>(</w:t>
      </w:r>
      <w:hyperlink w:anchor="_ENREF_22" w:tooltip="Faurschou, 2012 #199" w:history="1">
        <w:r w:rsidR="004051D3" w:rsidRPr="00C52707">
          <w:rPr>
            <w:rFonts w:cstheme="minorHAnsi"/>
            <w:noProof/>
          </w:rPr>
          <w:t>22</w:t>
        </w:r>
      </w:hyperlink>
      <w:r w:rsidR="00C067CB" w:rsidRPr="00C52707">
        <w:rPr>
          <w:rFonts w:cstheme="minorHAnsi"/>
          <w:noProof/>
        </w:rPr>
        <w:t>)</w:t>
      </w:r>
      <w:r w:rsidR="00746A3F" w:rsidRPr="00C52707">
        <w:rPr>
          <w:rFonts w:cstheme="minorHAnsi"/>
        </w:rPr>
        <w:fldChar w:fldCharType="end"/>
      </w:r>
      <w:r w:rsidR="00FA13C7" w:rsidRPr="00C52707">
        <w:rPr>
          <w:rFonts w:cstheme="minorHAnsi"/>
        </w:rPr>
        <w:t xml:space="preserve">. </w:t>
      </w:r>
      <w:r w:rsidR="005C09BD" w:rsidRPr="00C52707">
        <w:rPr>
          <w:rFonts w:cstheme="minorHAnsi"/>
        </w:rPr>
        <w:t>Regarding</w:t>
      </w:r>
      <w:r w:rsidR="002F4529" w:rsidRPr="00C52707">
        <w:rPr>
          <w:rFonts w:cstheme="minorHAnsi"/>
        </w:rPr>
        <w:t xml:space="preserve"> </w:t>
      </w:r>
      <w:r w:rsidR="00096CE3" w:rsidRPr="00C52707">
        <w:rPr>
          <w:rFonts w:cstheme="minorHAnsi"/>
        </w:rPr>
        <w:t>long-term CYC toxicity</w:t>
      </w:r>
      <w:r w:rsidR="008E256E" w:rsidRPr="00C52707">
        <w:rPr>
          <w:rFonts w:cstheme="minorHAnsi"/>
        </w:rPr>
        <w:t>, bot</w:t>
      </w:r>
      <w:r w:rsidR="00FB21A2" w:rsidRPr="00C52707">
        <w:rPr>
          <w:rFonts w:cstheme="minorHAnsi"/>
        </w:rPr>
        <w:t>h BSR/BHPR and EULA</w:t>
      </w:r>
      <w:r w:rsidR="00056639" w:rsidRPr="00C52707">
        <w:rPr>
          <w:rFonts w:cstheme="minorHAnsi"/>
        </w:rPr>
        <w:t>R</w:t>
      </w:r>
      <w:r w:rsidR="004A4511" w:rsidRPr="00C52707">
        <w:rPr>
          <w:rFonts w:cstheme="minorHAnsi"/>
        </w:rPr>
        <w:t>/ERA-EDTA have</w:t>
      </w:r>
      <w:r w:rsidR="00FB21A2" w:rsidRPr="00C52707">
        <w:rPr>
          <w:rFonts w:cstheme="minorHAnsi"/>
        </w:rPr>
        <w:t xml:space="preserve"> phased out </w:t>
      </w:r>
      <w:r w:rsidR="00DF12E3" w:rsidRPr="00C52707">
        <w:rPr>
          <w:rFonts w:cstheme="minorHAnsi"/>
        </w:rPr>
        <w:t>CYC</w:t>
      </w:r>
      <w:r w:rsidR="00E90D8F" w:rsidRPr="00C52707">
        <w:rPr>
          <w:rFonts w:cstheme="minorHAnsi"/>
        </w:rPr>
        <w:t>, instead</w:t>
      </w:r>
      <w:r w:rsidR="008E256E" w:rsidRPr="00C52707">
        <w:rPr>
          <w:rFonts w:cstheme="minorHAnsi"/>
        </w:rPr>
        <w:t xml:space="preserve"> </w:t>
      </w:r>
      <w:r w:rsidR="00365AEF" w:rsidRPr="00C52707">
        <w:rPr>
          <w:rFonts w:cstheme="minorHAnsi"/>
        </w:rPr>
        <w:t>recommending a</w:t>
      </w:r>
      <w:r w:rsidR="008E256E" w:rsidRPr="00C52707">
        <w:rPr>
          <w:rFonts w:cstheme="minorHAnsi"/>
        </w:rPr>
        <w:t xml:space="preserve"> co</w:t>
      </w:r>
      <w:r w:rsidR="00FB21A2" w:rsidRPr="00C52707">
        <w:rPr>
          <w:rFonts w:cstheme="minorHAnsi"/>
        </w:rPr>
        <w:t>mbination of glucocorticoids with</w:t>
      </w:r>
      <w:r w:rsidR="008E256E" w:rsidRPr="00C52707">
        <w:rPr>
          <w:rFonts w:cstheme="minorHAnsi"/>
        </w:rPr>
        <w:t xml:space="preserve"> either MTX</w:t>
      </w:r>
      <w:r w:rsidR="00840A81" w:rsidRPr="00C52707">
        <w:rPr>
          <w:rFonts w:cstheme="minorHAnsi"/>
        </w:rPr>
        <w:t xml:space="preserve"> (up to 25-30mg once per week)</w:t>
      </w:r>
      <w:r w:rsidR="008E256E" w:rsidRPr="00C52707">
        <w:rPr>
          <w:rFonts w:cstheme="minorHAnsi"/>
        </w:rPr>
        <w:t xml:space="preserve"> or MMF </w:t>
      </w:r>
      <w:r w:rsidR="00840A81" w:rsidRPr="00C52707">
        <w:rPr>
          <w:rFonts w:cstheme="minorHAnsi"/>
        </w:rPr>
        <w:t xml:space="preserve">(up to 3g/day) </w:t>
      </w:r>
      <w:r w:rsidR="008E256E" w:rsidRPr="00C52707">
        <w:rPr>
          <w:rFonts w:cstheme="minorHAnsi"/>
        </w:rPr>
        <w:t>for localized AAV</w:t>
      </w:r>
      <w:r w:rsidR="00096CE3" w:rsidRPr="00C52707">
        <w:rPr>
          <w:rFonts w:cstheme="minorHAnsi"/>
        </w:rPr>
        <w:t>.</w:t>
      </w:r>
      <w:r w:rsidR="00B97461" w:rsidRPr="00C52707">
        <w:rPr>
          <w:rFonts w:cstheme="minorHAnsi"/>
        </w:rPr>
        <w:t xml:space="preserve"> MMF is preferred over</w:t>
      </w:r>
      <w:r w:rsidR="00B4518C" w:rsidRPr="00C52707">
        <w:rPr>
          <w:rFonts w:cstheme="minorHAnsi"/>
        </w:rPr>
        <w:t xml:space="preserve"> MTX in moderate or severe renal impairment.</w:t>
      </w:r>
    </w:p>
    <w:p w14:paraId="776A54EC" w14:textId="77777777" w:rsidR="00165560" w:rsidRPr="00C52707" w:rsidRDefault="00165560" w:rsidP="00033706">
      <w:pPr>
        <w:spacing w:line="360" w:lineRule="auto"/>
        <w:jc w:val="both"/>
        <w:rPr>
          <w:rFonts w:cstheme="minorHAnsi"/>
          <w:b/>
          <w:iCs/>
        </w:rPr>
      </w:pPr>
      <w:r w:rsidRPr="00C52707">
        <w:rPr>
          <w:rFonts w:cstheme="minorHAnsi"/>
          <w:b/>
          <w:iCs/>
        </w:rPr>
        <w:t>Refractory disease</w:t>
      </w:r>
    </w:p>
    <w:p w14:paraId="1D9EC46E" w14:textId="552294CC" w:rsidR="000B49B0" w:rsidRPr="00C52707" w:rsidRDefault="00AA7949" w:rsidP="00033706">
      <w:pPr>
        <w:spacing w:line="360" w:lineRule="auto"/>
        <w:jc w:val="both"/>
      </w:pPr>
      <w:r w:rsidRPr="00C52707">
        <w:rPr>
          <w:rFonts w:cstheme="minorHAnsi"/>
        </w:rPr>
        <w:t>Treatment for refract</w:t>
      </w:r>
      <w:r w:rsidR="005F6871" w:rsidRPr="00C52707">
        <w:rPr>
          <w:rFonts w:cstheme="minorHAnsi"/>
        </w:rPr>
        <w:t>ory disease remains challenging and</w:t>
      </w:r>
      <w:r w:rsidRPr="00C52707">
        <w:rPr>
          <w:rFonts w:cstheme="minorHAnsi"/>
        </w:rPr>
        <w:t xml:space="preserve"> should be </w:t>
      </w:r>
      <w:r w:rsidR="00B61539" w:rsidRPr="00C52707">
        <w:rPr>
          <w:rFonts w:cstheme="minorHAnsi"/>
        </w:rPr>
        <w:t>managed</w:t>
      </w:r>
      <w:r w:rsidR="004D0ACE" w:rsidRPr="00C52707">
        <w:rPr>
          <w:rFonts w:cstheme="minorHAnsi"/>
        </w:rPr>
        <w:t xml:space="preserve"> at expert cent</w:t>
      </w:r>
      <w:r w:rsidRPr="00C52707">
        <w:rPr>
          <w:rFonts w:cstheme="minorHAnsi"/>
        </w:rPr>
        <w:t>r</w:t>
      </w:r>
      <w:r w:rsidR="004D0ACE" w:rsidRPr="00C52707">
        <w:rPr>
          <w:rFonts w:cstheme="minorHAnsi"/>
        </w:rPr>
        <w:t>es</w:t>
      </w:r>
      <w:r w:rsidRPr="00C52707">
        <w:rPr>
          <w:rFonts w:cstheme="minorHAnsi"/>
        </w:rPr>
        <w:t xml:space="preserve">. </w:t>
      </w:r>
      <w:r w:rsidR="00056639" w:rsidRPr="00C52707">
        <w:rPr>
          <w:rFonts w:cstheme="minorHAnsi"/>
        </w:rPr>
        <w:t xml:space="preserve">EULAR/ERA-EDTA </w:t>
      </w:r>
      <w:r w:rsidR="00FE1B5F" w:rsidRPr="00C52707">
        <w:rPr>
          <w:rFonts w:cstheme="minorHAnsi"/>
        </w:rPr>
        <w:t>recommend</w:t>
      </w:r>
      <w:r w:rsidR="005F66B2" w:rsidRPr="00C52707">
        <w:rPr>
          <w:rFonts w:cstheme="minorHAnsi"/>
        </w:rPr>
        <w:t>ed</w:t>
      </w:r>
      <w:r w:rsidR="00B034E7" w:rsidRPr="00C52707">
        <w:rPr>
          <w:rFonts w:cstheme="minorHAnsi"/>
        </w:rPr>
        <w:t xml:space="preserve"> </w:t>
      </w:r>
      <w:r w:rsidR="000A27D9" w:rsidRPr="00C52707">
        <w:rPr>
          <w:rFonts w:cstheme="minorHAnsi"/>
        </w:rPr>
        <w:t xml:space="preserve">a </w:t>
      </w:r>
      <w:r w:rsidR="00B034E7" w:rsidRPr="00C52707">
        <w:rPr>
          <w:rFonts w:cstheme="minorHAnsi"/>
        </w:rPr>
        <w:t>s</w:t>
      </w:r>
      <w:r w:rsidR="00BB1DDE" w:rsidRPr="00C52707">
        <w:rPr>
          <w:rFonts w:cstheme="minorHAnsi"/>
        </w:rPr>
        <w:t>witch f</w:t>
      </w:r>
      <w:r w:rsidR="00B74EE3" w:rsidRPr="00C52707">
        <w:rPr>
          <w:rFonts w:cstheme="minorHAnsi"/>
        </w:rPr>
        <w:t>r</w:t>
      </w:r>
      <w:r w:rsidR="00BB1DDE" w:rsidRPr="00C52707">
        <w:rPr>
          <w:rFonts w:cstheme="minorHAnsi"/>
        </w:rPr>
        <w:t>om CYC to RTX</w:t>
      </w:r>
      <w:r w:rsidR="00B74EE3" w:rsidRPr="00C52707">
        <w:rPr>
          <w:rFonts w:cstheme="minorHAnsi"/>
        </w:rPr>
        <w:t xml:space="preserve"> or </w:t>
      </w:r>
      <w:r w:rsidR="00F7194C" w:rsidRPr="00C52707">
        <w:rPr>
          <w:rFonts w:cstheme="minorHAnsi"/>
        </w:rPr>
        <w:t>vice versa</w:t>
      </w:r>
      <w:r w:rsidR="00DC0BD5" w:rsidRPr="00C52707">
        <w:rPr>
          <w:rFonts w:cstheme="minorHAnsi"/>
        </w:rPr>
        <w:t>.</w:t>
      </w:r>
      <w:r w:rsidR="00CC7599" w:rsidRPr="00C52707">
        <w:rPr>
          <w:rFonts w:cstheme="minorHAnsi"/>
        </w:rPr>
        <w:t xml:space="preserve"> </w:t>
      </w:r>
      <w:r w:rsidR="000A4E6F" w:rsidRPr="00C52707">
        <w:rPr>
          <w:rFonts w:cstheme="minorHAnsi"/>
        </w:rPr>
        <w:t xml:space="preserve">NHS </w:t>
      </w:r>
      <w:r w:rsidR="00866EBD" w:rsidRPr="00C52707">
        <w:rPr>
          <w:rFonts w:cstheme="minorHAnsi"/>
        </w:rPr>
        <w:t>clinical commissioning policy approve</w:t>
      </w:r>
      <w:r w:rsidR="005E5759" w:rsidRPr="00C52707">
        <w:rPr>
          <w:rFonts w:cstheme="minorHAnsi"/>
        </w:rPr>
        <w:t>s</w:t>
      </w:r>
      <w:r w:rsidR="00955873" w:rsidRPr="00C52707">
        <w:rPr>
          <w:rFonts w:cstheme="minorHAnsi"/>
        </w:rPr>
        <w:t xml:space="preserve"> use of RTX if</w:t>
      </w:r>
      <w:r w:rsidR="00866EBD" w:rsidRPr="00C52707">
        <w:rPr>
          <w:rFonts w:cstheme="minorHAnsi"/>
        </w:rPr>
        <w:t xml:space="preserve"> </w:t>
      </w:r>
      <w:r w:rsidR="00955873" w:rsidRPr="00C52707">
        <w:rPr>
          <w:rFonts w:cstheme="minorHAnsi"/>
        </w:rPr>
        <w:t xml:space="preserve">severe AAV disease </w:t>
      </w:r>
      <w:r w:rsidR="00866EBD" w:rsidRPr="00C52707">
        <w:rPr>
          <w:rFonts w:cstheme="minorHAnsi"/>
        </w:rPr>
        <w:t xml:space="preserve">has remained active or progressed despite 3-6 months of CYC. </w:t>
      </w:r>
      <w:r w:rsidR="006C27C7" w:rsidRPr="00C52707">
        <w:rPr>
          <w:rFonts w:cstheme="minorHAnsi"/>
        </w:rPr>
        <w:t>Adjunctive</w:t>
      </w:r>
      <w:r w:rsidR="008C3AB9" w:rsidRPr="00C52707">
        <w:rPr>
          <w:rFonts w:cstheme="minorHAnsi"/>
        </w:rPr>
        <w:t xml:space="preserve"> </w:t>
      </w:r>
      <w:r w:rsidR="00177A08" w:rsidRPr="00C52707">
        <w:rPr>
          <w:rFonts w:cstheme="minorHAnsi"/>
        </w:rPr>
        <w:t>IVIG has been advocated by</w:t>
      </w:r>
      <w:r w:rsidR="006C27C7" w:rsidRPr="00C52707">
        <w:rPr>
          <w:rFonts w:cstheme="minorHAnsi"/>
        </w:rPr>
        <w:t xml:space="preserve"> EULAR/ERA-EDTA</w:t>
      </w:r>
      <w:r w:rsidR="00C70265" w:rsidRPr="00C52707">
        <w:rPr>
          <w:rFonts w:cstheme="minorHAnsi"/>
        </w:rPr>
        <w:t xml:space="preserve"> and BSR/BHPR</w:t>
      </w:r>
      <w:r w:rsidR="006C27C7" w:rsidRPr="00C52707">
        <w:rPr>
          <w:rFonts w:cstheme="minorHAnsi"/>
        </w:rPr>
        <w:t xml:space="preserve"> </w:t>
      </w:r>
      <w:r w:rsidR="006C27C7" w:rsidRPr="00C52707">
        <w:t xml:space="preserve">for patients who fail to achieve remission </w:t>
      </w:r>
      <w:r w:rsidR="00D66209" w:rsidRPr="00C52707">
        <w:t>or</w:t>
      </w:r>
      <w:r w:rsidR="00BE20CD" w:rsidRPr="00C52707">
        <w:t xml:space="preserve"> have persistent low activity. </w:t>
      </w:r>
      <w:r w:rsidR="00177A08" w:rsidRPr="00C52707">
        <w:t xml:space="preserve">BSR/BHPR </w:t>
      </w:r>
      <w:r w:rsidR="00C70265" w:rsidRPr="00C52707">
        <w:t>also</w:t>
      </w:r>
      <w:r w:rsidR="000A27D9" w:rsidRPr="00C52707">
        <w:t xml:space="preserve"> suggest</w:t>
      </w:r>
      <w:r w:rsidR="002468AD" w:rsidRPr="00C52707">
        <w:t xml:space="preserve"> </w:t>
      </w:r>
      <w:r w:rsidR="00177A08" w:rsidRPr="00C52707">
        <w:t xml:space="preserve">leflunomide, alemtuzumab </w:t>
      </w:r>
      <w:r w:rsidR="00495A99" w:rsidRPr="00C52707">
        <w:t xml:space="preserve">(anti-CD52) </w:t>
      </w:r>
      <w:r w:rsidR="00177A08" w:rsidRPr="00C52707">
        <w:t xml:space="preserve">and </w:t>
      </w:r>
      <w:proofErr w:type="spellStart"/>
      <w:r w:rsidR="00177A08" w:rsidRPr="00C52707">
        <w:t>gusperimus</w:t>
      </w:r>
      <w:proofErr w:type="spellEnd"/>
      <w:r w:rsidR="00177A08" w:rsidRPr="00C52707">
        <w:t xml:space="preserve"> </w:t>
      </w:r>
      <w:r w:rsidR="00495A99" w:rsidRPr="00C52707">
        <w:t xml:space="preserve">(a T-cell inhibitor) </w:t>
      </w:r>
      <w:r w:rsidR="00177A08" w:rsidRPr="00C52707">
        <w:t xml:space="preserve">in </w:t>
      </w:r>
      <w:r w:rsidR="00D66209" w:rsidRPr="00C52707">
        <w:t>patients with refractory AAV</w:t>
      </w:r>
      <w:r w:rsidR="00177A08" w:rsidRPr="00C52707">
        <w:t xml:space="preserve">. </w:t>
      </w:r>
      <w:bookmarkStart w:id="0" w:name="_GoBack"/>
      <w:bookmarkEnd w:id="0"/>
    </w:p>
    <w:p w14:paraId="4F56CB29" w14:textId="77777777" w:rsidR="007D76D0" w:rsidRPr="00C52707" w:rsidRDefault="007D76D0" w:rsidP="00E352B5">
      <w:pPr>
        <w:spacing w:line="360" w:lineRule="auto"/>
        <w:jc w:val="both"/>
        <w:rPr>
          <w:rFonts w:cstheme="minorHAnsi"/>
          <w:b/>
          <w:u w:val="single"/>
        </w:rPr>
      </w:pPr>
      <w:r w:rsidRPr="00C52707">
        <w:rPr>
          <w:rFonts w:cstheme="minorHAnsi"/>
          <w:b/>
          <w:u w:val="single"/>
        </w:rPr>
        <w:t>Remission maintenance</w:t>
      </w:r>
    </w:p>
    <w:p w14:paraId="5C31760C" w14:textId="19B8E8E1" w:rsidR="004752E2" w:rsidRPr="00C52707" w:rsidRDefault="004752E2" w:rsidP="00033706">
      <w:pPr>
        <w:spacing w:line="360" w:lineRule="auto"/>
        <w:jc w:val="both"/>
        <w:rPr>
          <w:rFonts w:cstheme="minorHAnsi"/>
        </w:rPr>
      </w:pPr>
      <w:r w:rsidRPr="00C52707">
        <w:rPr>
          <w:rFonts w:cstheme="minorHAnsi"/>
        </w:rPr>
        <w:t>Once remission</w:t>
      </w:r>
      <w:r w:rsidR="0034380A" w:rsidRPr="00C52707">
        <w:rPr>
          <w:rFonts w:cstheme="minorHAnsi"/>
        </w:rPr>
        <w:t xml:space="preserve"> is</w:t>
      </w:r>
      <w:r w:rsidRPr="00C52707">
        <w:rPr>
          <w:rFonts w:cstheme="minorHAnsi"/>
        </w:rPr>
        <w:t xml:space="preserve"> achieved, low</w:t>
      </w:r>
      <w:r w:rsidR="002F4DE7" w:rsidRPr="00C52707">
        <w:rPr>
          <w:rFonts w:cstheme="minorHAnsi"/>
        </w:rPr>
        <w:t xml:space="preserve"> dose glucocorticoid </w:t>
      </w:r>
      <w:r w:rsidR="00495A99" w:rsidRPr="00C52707">
        <w:rPr>
          <w:rFonts w:cstheme="minorHAnsi"/>
        </w:rPr>
        <w:t>combined with</w:t>
      </w:r>
      <w:r w:rsidRPr="00C52707">
        <w:rPr>
          <w:rFonts w:cstheme="minorHAnsi"/>
        </w:rPr>
        <w:t xml:space="preserve"> azathioprine, MTX, MMF</w:t>
      </w:r>
      <w:r w:rsidR="00DD428F" w:rsidRPr="00C52707">
        <w:rPr>
          <w:rFonts w:cstheme="minorHAnsi"/>
        </w:rPr>
        <w:t>, leflunomide</w:t>
      </w:r>
      <w:r w:rsidR="00495A99" w:rsidRPr="00C52707">
        <w:rPr>
          <w:rFonts w:cstheme="minorHAnsi"/>
        </w:rPr>
        <w:t xml:space="preserve"> or RTX are recommended for maintenance.</w:t>
      </w:r>
      <w:r w:rsidRPr="00C52707">
        <w:rPr>
          <w:rFonts w:cstheme="minorHAnsi"/>
        </w:rPr>
        <w:t xml:space="preserve"> </w:t>
      </w:r>
    </w:p>
    <w:p w14:paraId="4FBCBCC2" w14:textId="29BA4E0B" w:rsidR="006171D0" w:rsidRPr="00C52707" w:rsidRDefault="00B81A4D" w:rsidP="00033706">
      <w:pPr>
        <w:spacing w:line="360" w:lineRule="auto"/>
        <w:jc w:val="both"/>
        <w:rPr>
          <w:rFonts w:cstheme="minorHAnsi"/>
        </w:rPr>
      </w:pPr>
      <w:r w:rsidRPr="00C52707">
        <w:rPr>
          <w:rFonts w:cstheme="minorHAnsi"/>
        </w:rPr>
        <w:t xml:space="preserve">Rituximab </w:t>
      </w:r>
      <w:r w:rsidR="0051730D" w:rsidRPr="00C52707">
        <w:rPr>
          <w:rFonts w:cstheme="minorHAnsi"/>
        </w:rPr>
        <w:t>was</w:t>
      </w:r>
      <w:r w:rsidRPr="00C52707">
        <w:rPr>
          <w:rFonts w:cstheme="minorHAnsi"/>
        </w:rPr>
        <w:t xml:space="preserve"> </w:t>
      </w:r>
      <w:r w:rsidR="00F24EC4" w:rsidRPr="00C52707">
        <w:rPr>
          <w:rFonts w:cstheme="minorHAnsi"/>
        </w:rPr>
        <w:t xml:space="preserve">superior to azathioprine </w:t>
      </w:r>
      <w:r w:rsidR="0051730D" w:rsidRPr="00C52707">
        <w:rPr>
          <w:rFonts w:cstheme="minorHAnsi"/>
        </w:rPr>
        <w:t>in maintaining remission</w:t>
      </w:r>
      <w:r w:rsidR="00F24EC4" w:rsidRPr="00C52707">
        <w:rPr>
          <w:rFonts w:cstheme="minorHAnsi"/>
        </w:rPr>
        <w:t xml:space="preserve"> </w:t>
      </w:r>
      <w:r w:rsidR="007C0867" w:rsidRPr="00C52707">
        <w:rPr>
          <w:rFonts w:cstheme="minorHAnsi"/>
        </w:rPr>
        <w:t xml:space="preserve">(after CYC induction) </w:t>
      </w:r>
      <w:r w:rsidR="00F24EC4" w:rsidRPr="00C52707">
        <w:rPr>
          <w:rFonts w:cstheme="minorHAnsi"/>
        </w:rPr>
        <w:t>for AAV in</w:t>
      </w:r>
      <w:r w:rsidR="007C0867" w:rsidRPr="00C52707">
        <w:rPr>
          <w:rFonts w:cstheme="minorHAnsi"/>
        </w:rPr>
        <w:t xml:space="preserve"> the</w:t>
      </w:r>
      <w:r w:rsidR="00700602" w:rsidRPr="00C52707">
        <w:rPr>
          <w:rFonts w:cstheme="minorHAnsi"/>
        </w:rPr>
        <w:t xml:space="preserve"> </w:t>
      </w:r>
      <w:r w:rsidR="0009006D" w:rsidRPr="00C52707">
        <w:rPr>
          <w:rFonts w:cstheme="minorHAnsi"/>
        </w:rPr>
        <w:t>M</w:t>
      </w:r>
      <w:r w:rsidR="00700602" w:rsidRPr="00C52707">
        <w:rPr>
          <w:rFonts w:cstheme="minorHAnsi"/>
        </w:rPr>
        <w:t>AINRITSAN trial</w:t>
      </w:r>
      <w:r w:rsidR="007C0867" w:rsidRPr="00C52707">
        <w:rPr>
          <w:rFonts w:cstheme="minorHAnsi"/>
        </w:rPr>
        <w:t>,</w:t>
      </w:r>
      <w:r w:rsidR="00700602" w:rsidRPr="00C52707">
        <w:rPr>
          <w:rFonts w:cstheme="minorHAnsi"/>
        </w:rPr>
        <w:t xml:space="preserve"> </w:t>
      </w:r>
      <w:r w:rsidR="00F24EC4" w:rsidRPr="00C52707">
        <w:rPr>
          <w:rFonts w:cstheme="minorHAnsi"/>
        </w:rPr>
        <w:t xml:space="preserve">where more patients had sustained remission at month 28 </w:t>
      </w:r>
      <w:r w:rsidR="00BF2F17" w:rsidRPr="00C52707">
        <w:rPr>
          <w:rFonts w:cstheme="minorHAnsi"/>
        </w:rPr>
        <w:t>with comparable s</w:t>
      </w:r>
      <w:r w:rsidR="00173CEB" w:rsidRPr="00C52707">
        <w:rPr>
          <w:rFonts w:cstheme="minorHAnsi"/>
        </w:rPr>
        <w:t>afety</w:t>
      </w:r>
      <w:r w:rsidR="00BF2F17" w:rsidRPr="00C52707">
        <w:rPr>
          <w:rFonts w:cstheme="minorHAnsi"/>
        </w:rPr>
        <w:t xml:space="preserve"> </w:t>
      </w:r>
      <w:r w:rsidR="00700602" w:rsidRPr="00C52707">
        <w:rPr>
          <w:rFonts w:cstheme="minorHAnsi"/>
        </w:rPr>
        <w:fldChar w:fldCharType="begin"/>
      </w:r>
      <w:r w:rsidR="00C067CB" w:rsidRPr="00C52707">
        <w:rPr>
          <w:rFonts w:cstheme="minorHAnsi"/>
        </w:rPr>
        <w:instrText xml:space="preserve"> ADDIN EN.CITE &lt;EndNote&gt;&lt;Cite&gt;&lt;Author&gt;Guillevin&lt;/Author&gt;&lt;Year&gt;2014&lt;/Year&gt;&lt;RecNum&gt;208&lt;/RecNum&gt;&lt;DisplayText&gt;(23)&lt;/DisplayText&gt;&lt;record&gt;&lt;rec-number&gt;208&lt;/rec-number&gt;&lt;foreign-keys&gt;&lt;key app="EN" db-id="re9w52wfcfvvwheszr65pdzfsw2xv9zeaf05"&gt;208&lt;/key&gt;&lt;/foreign-keys&gt;&lt;ref-type name="Journal Article"&gt;17&lt;/ref-type&gt;&lt;contributors&gt;&lt;authors&gt;&lt;author&gt;Guillevin, Loïc&lt;/author&gt;&lt;author&gt;Pagnoux, Christian&lt;/author&gt;&lt;author&gt;Karras, Alexandre&lt;/author&gt;&lt;author&gt;Khouatra, Chahera&lt;/author&gt;&lt;author&gt;Aumaître, Olivier&lt;/author&gt;&lt;author&gt;Cohen, Pascal&lt;/author&gt;&lt;author&gt;Maurier, François&lt;/author&gt;&lt;author&gt;Decaux, Olivier&lt;/author&gt;&lt;author&gt;Ninet, Jacques&lt;/author&gt;&lt;author&gt;Gobert, Pierre&lt;/author&gt;&lt;/authors&gt;&lt;/contributors&gt;&lt;titles&gt;&lt;title&gt;Rituximab versus azathioprine for maintenance in ANCA-associated vasculitis&lt;/title&gt;&lt;secondary-title&gt;New England Journal of Medicine&lt;/secondary-title&gt;&lt;/titles&gt;&lt;periodical&gt;&lt;full-title&gt;New England Journal of Medicine&lt;/full-title&gt;&lt;/periodical&gt;&lt;pages&gt;1771-1780&lt;/pages&gt;&lt;volume&gt;371&lt;/volume&gt;&lt;number&gt;19&lt;/number&gt;&lt;dates&gt;&lt;year&gt;2014&lt;/year&gt;&lt;/dates&gt;&lt;isbn&gt;0028-4793&lt;/isbn&gt;&lt;urls&gt;&lt;/urls&gt;&lt;/record&gt;&lt;/Cite&gt;&lt;/EndNote&gt;</w:instrText>
      </w:r>
      <w:r w:rsidR="00700602" w:rsidRPr="00C52707">
        <w:rPr>
          <w:rFonts w:cstheme="minorHAnsi"/>
        </w:rPr>
        <w:fldChar w:fldCharType="separate"/>
      </w:r>
      <w:r w:rsidR="00C067CB" w:rsidRPr="00C52707">
        <w:rPr>
          <w:rFonts w:cstheme="minorHAnsi"/>
          <w:noProof/>
        </w:rPr>
        <w:t>(</w:t>
      </w:r>
      <w:hyperlink w:anchor="_ENREF_23" w:tooltip="Guillevin, 2014 #208" w:history="1">
        <w:r w:rsidR="004051D3" w:rsidRPr="00C52707">
          <w:rPr>
            <w:rFonts w:cstheme="minorHAnsi"/>
            <w:noProof/>
          </w:rPr>
          <w:t>23</w:t>
        </w:r>
      </w:hyperlink>
      <w:r w:rsidR="00C067CB" w:rsidRPr="00C52707">
        <w:rPr>
          <w:rFonts w:cstheme="minorHAnsi"/>
          <w:noProof/>
        </w:rPr>
        <w:t>)</w:t>
      </w:r>
      <w:r w:rsidR="00700602" w:rsidRPr="00C52707">
        <w:rPr>
          <w:rFonts w:cstheme="minorHAnsi"/>
        </w:rPr>
        <w:fldChar w:fldCharType="end"/>
      </w:r>
      <w:r w:rsidR="00700602" w:rsidRPr="00C52707">
        <w:rPr>
          <w:rFonts w:cstheme="minorHAnsi"/>
        </w:rPr>
        <w:t>.</w:t>
      </w:r>
      <w:r w:rsidR="0009006D" w:rsidRPr="00C52707">
        <w:rPr>
          <w:rFonts w:cstheme="minorHAnsi"/>
        </w:rPr>
        <w:t xml:space="preserve"> </w:t>
      </w:r>
      <w:r w:rsidR="0051730D" w:rsidRPr="00C52707">
        <w:rPr>
          <w:rFonts w:cstheme="minorHAnsi"/>
        </w:rPr>
        <w:t xml:space="preserve">The </w:t>
      </w:r>
      <w:r w:rsidR="007B670E" w:rsidRPr="00C52707">
        <w:rPr>
          <w:rFonts w:cstheme="minorHAnsi"/>
        </w:rPr>
        <w:t>advantage</w:t>
      </w:r>
      <w:r w:rsidR="0051730D" w:rsidRPr="00C52707">
        <w:rPr>
          <w:rFonts w:cstheme="minorHAnsi"/>
        </w:rPr>
        <w:t xml:space="preserve"> of RTX over azathioprine in preventing relapse </w:t>
      </w:r>
      <w:r w:rsidR="002F641C" w:rsidRPr="00C52707">
        <w:rPr>
          <w:rFonts w:cstheme="minorHAnsi"/>
        </w:rPr>
        <w:t>continued</w:t>
      </w:r>
      <w:r w:rsidR="0051730D" w:rsidRPr="00C52707">
        <w:rPr>
          <w:rFonts w:cstheme="minorHAnsi"/>
        </w:rPr>
        <w:t xml:space="preserve"> at 60 months’ follow-up</w:t>
      </w:r>
      <w:r w:rsidR="00B01C17" w:rsidRPr="00C52707">
        <w:rPr>
          <w:rFonts w:cstheme="minorHAnsi"/>
        </w:rPr>
        <w:fldChar w:fldCharType="begin"/>
      </w:r>
      <w:r w:rsidR="00C067CB" w:rsidRPr="00C52707">
        <w:rPr>
          <w:rFonts w:cstheme="minorHAnsi"/>
        </w:rPr>
        <w:instrText xml:space="preserve"> ADDIN EN.CITE &lt;EndNote&gt;&lt;Cite&gt;&lt;Author&gt;Terrier&lt;/Author&gt;&lt;Year&gt;2018&lt;/Year&gt;&lt;RecNum&gt;216&lt;/RecNum&gt;&lt;DisplayText&gt;(24)&lt;/DisplayText&gt;&lt;record&gt;&lt;rec-number&gt;216&lt;/rec-number&gt;&lt;foreign-keys&gt;&lt;key app="EN" db-id="re9w52wfcfvvwheszr65pdzfsw2xv9zeaf05"&gt;216&lt;/key&gt;&lt;/foreign-keys&gt;&lt;ref-type name="Journal Article"&gt;17&lt;/ref-type&gt;&lt;contributors&gt;&lt;authors&gt;&lt;author&gt;Terrier, Benjamin&lt;/author&gt;&lt;author&gt;Pagnoux, Christian&lt;/author&gt;&lt;author&gt;Perrodeau, Élodie&lt;/author&gt;&lt;author&gt;Karras, Adexandre&lt;/author&gt;&lt;author&gt;Khouatra, Chahera&lt;/author&gt;&lt;author&gt;Aumaître, Olivier&lt;/author&gt;&lt;author&gt;Cohen, Pascal&lt;/author&gt;&lt;author&gt;Decaux, Olivier&lt;/author&gt;&lt;author&gt;Desmurs-Clavel, Hélène&lt;/author&gt;&lt;author&gt;Maurier, François&lt;/author&gt;&lt;author&gt;Gobert, Pierre&lt;/author&gt;&lt;author&gt;Quémeneur, Thomas&lt;/author&gt;&lt;author&gt;Blanchard-Delaunay, Claire&lt;/author&gt;&lt;author&gt;Bonnotte, Bernard&lt;/author&gt;&lt;author&gt;Carron, Pierre-Louis&lt;/author&gt;&lt;author&gt;Daugas, Eric&lt;/author&gt;&lt;author&gt;Ducret, Marize&lt;/author&gt;&lt;author&gt;Godmer, Pascal&lt;/author&gt;&lt;author&gt;Hamidou, Mohamed&lt;/author&gt;&lt;author&gt;Lidove, Olivier&lt;/author&gt;&lt;author&gt;Limal, Nicolas&lt;/author&gt;&lt;author&gt;Puéchal, Xavier&lt;/author&gt;&lt;author&gt;Mouthon, Luc&lt;/author&gt;&lt;author&gt;Ravaud, Philippe&lt;/author&gt;&lt;author&gt;Guillevin, Loïc&lt;/author&gt;&lt;/authors&gt;&lt;/contributors&gt;&lt;titles&gt;&lt;title&gt;Long-term efficacy of remission-maintenance regimens for ANCA-associated vasculitides&lt;/title&gt;&lt;secondary-title&gt;Annals of the Rheumatic Diseases&lt;/secondary-title&gt;&lt;/titles&gt;&lt;periodical&gt;&lt;full-title&gt;Annals of the Rheumatic Diseases&lt;/full-title&gt;&lt;/periodical&gt;&lt;pages&gt;1150-1156&lt;/pages&gt;&lt;volume&gt;77&lt;/volume&gt;&lt;number&gt;8&lt;/number&gt;&lt;dates&gt;&lt;year&gt;2018&lt;/year&gt;&lt;/dates&gt;&lt;urls&gt;&lt;related-urls&gt;&lt;url&gt;https://ard.bmj.com/content/annrheumdis/77/8/1150.full.pdf&lt;/url&gt;&lt;/related-urls&gt;&lt;/urls&gt;&lt;electronic-resource-num&gt;10.1136/annrheumdis-2017-212768&lt;/electronic-resource-num&gt;&lt;/record&gt;&lt;/Cite&gt;&lt;/EndNote&gt;</w:instrText>
      </w:r>
      <w:r w:rsidR="00B01C17" w:rsidRPr="00C52707">
        <w:rPr>
          <w:rFonts w:cstheme="minorHAnsi"/>
        </w:rPr>
        <w:fldChar w:fldCharType="separate"/>
      </w:r>
      <w:r w:rsidR="00C067CB" w:rsidRPr="00C52707">
        <w:rPr>
          <w:rFonts w:cstheme="minorHAnsi"/>
          <w:noProof/>
        </w:rPr>
        <w:t>(</w:t>
      </w:r>
      <w:hyperlink w:anchor="_ENREF_24" w:tooltip="Terrier, 2018 #216" w:history="1">
        <w:r w:rsidR="004051D3" w:rsidRPr="00C52707">
          <w:rPr>
            <w:rFonts w:cstheme="minorHAnsi"/>
            <w:noProof/>
          </w:rPr>
          <w:t>24</w:t>
        </w:r>
      </w:hyperlink>
      <w:r w:rsidR="00C067CB" w:rsidRPr="00C52707">
        <w:rPr>
          <w:rFonts w:cstheme="minorHAnsi"/>
          <w:noProof/>
        </w:rPr>
        <w:t>)</w:t>
      </w:r>
      <w:r w:rsidR="00B01C17" w:rsidRPr="00C52707">
        <w:rPr>
          <w:rFonts w:cstheme="minorHAnsi"/>
        </w:rPr>
        <w:fldChar w:fldCharType="end"/>
      </w:r>
      <w:r w:rsidR="0051730D" w:rsidRPr="00C52707">
        <w:rPr>
          <w:rFonts w:cstheme="minorHAnsi"/>
        </w:rPr>
        <w:t xml:space="preserve">. </w:t>
      </w:r>
      <w:r w:rsidR="00FA4A04" w:rsidRPr="00C52707">
        <w:rPr>
          <w:rFonts w:cstheme="minorHAnsi"/>
        </w:rPr>
        <w:t xml:space="preserve">RITAZAREM trial </w:t>
      </w:r>
      <w:r w:rsidR="00B01C17" w:rsidRPr="00C52707">
        <w:rPr>
          <w:rFonts w:cstheme="minorHAnsi"/>
        </w:rPr>
        <w:t>dem</w:t>
      </w:r>
      <w:r w:rsidR="007C0867" w:rsidRPr="00C52707">
        <w:rPr>
          <w:rFonts w:cstheme="minorHAnsi"/>
        </w:rPr>
        <w:t>onstrated RTX to be</w:t>
      </w:r>
      <w:r w:rsidR="00B01C17" w:rsidRPr="00C52707">
        <w:rPr>
          <w:rFonts w:cstheme="minorHAnsi"/>
        </w:rPr>
        <w:t xml:space="preserve"> superior to azathioprine </w:t>
      </w:r>
      <w:r w:rsidR="002E7586" w:rsidRPr="00C52707">
        <w:rPr>
          <w:rFonts w:cstheme="minorHAnsi"/>
        </w:rPr>
        <w:t xml:space="preserve">in </w:t>
      </w:r>
      <w:r w:rsidR="000C054F" w:rsidRPr="00C52707">
        <w:rPr>
          <w:rFonts w:cstheme="minorHAnsi"/>
        </w:rPr>
        <w:t>achieving sustained-remission</w:t>
      </w:r>
      <w:r w:rsidR="002E7586" w:rsidRPr="00C52707">
        <w:rPr>
          <w:rFonts w:cstheme="minorHAnsi"/>
        </w:rPr>
        <w:t xml:space="preserve"> </w:t>
      </w:r>
      <w:r w:rsidR="00B01C17" w:rsidRPr="00C52707">
        <w:rPr>
          <w:rFonts w:cstheme="minorHAnsi"/>
        </w:rPr>
        <w:t>among</w:t>
      </w:r>
      <w:r w:rsidR="002E7586" w:rsidRPr="00C52707">
        <w:rPr>
          <w:rFonts w:cstheme="minorHAnsi"/>
        </w:rPr>
        <w:t xml:space="preserve"> </w:t>
      </w:r>
      <w:r w:rsidR="00FA4A04" w:rsidRPr="00C52707">
        <w:rPr>
          <w:rFonts w:cstheme="minorHAnsi"/>
        </w:rPr>
        <w:t>patient</w:t>
      </w:r>
      <w:r w:rsidR="00AF7EC6" w:rsidRPr="00C52707">
        <w:rPr>
          <w:rFonts w:cstheme="minorHAnsi"/>
        </w:rPr>
        <w:t>s</w:t>
      </w:r>
      <w:r w:rsidR="00FA4A04" w:rsidRPr="00C52707">
        <w:rPr>
          <w:rFonts w:cstheme="minorHAnsi"/>
        </w:rPr>
        <w:t xml:space="preserve"> with baseline relapse disease</w:t>
      </w:r>
      <w:r w:rsidR="00205C91" w:rsidRPr="00C52707">
        <w:rPr>
          <w:rFonts w:cstheme="minorHAnsi"/>
        </w:rPr>
        <w:t xml:space="preserve"> and</w:t>
      </w:r>
      <w:r w:rsidR="00FA4A04" w:rsidRPr="00C52707">
        <w:rPr>
          <w:rFonts w:cstheme="minorHAnsi"/>
        </w:rPr>
        <w:t xml:space="preserve"> given RTX as induction therapy</w:t>
      </w:r>
      <w:r w:rsidR="002E7586" w:rsidRPr="00C52707">
        <w:rPr>
          <w:rFonts w:cstheme="minorHAnsi"/>
        </w:rPr>
        <w:t xml:space="preserve"> </w:t>
      </w:r>
      <w:r w:rsidR="00982C64" w:rsidRPr="00C52707">
        <w:rPr>
          <w:rFonts w:cstheme="minorHAnsi"/>
        </w:rPr>
        <w:fldChar w:fldCharType="begin"/>
      </w:r>
      <w:r w:rsidR="00C067CB" w:rsidRPr="00C52707">
        <w:rPr>
          <w:rFonts w:cstheme="minorHAnsi"/>
        </w:rPr>
        <w:instrText xml:space="preserve"> ADDIN EN.CITE &lt;EndNote&gt;&lt;Cite&gt;&lt;Author&gt;Smith&lt;/Author&gt;&lt;Year&gt;2020&lt;/Year&gt;&lt;RecNum&gt;209&lt;/RecNum&gt;&lt;DisplayText&gt;(25)&lt;/DisplayText&gt;&lt;record&gt;&lt;rec-number&gt;209&lt;/rec-number&gt;&lt;foreign-keys&gt;&lt;key app="EN" db-id="re9w52wfcfvvwheszr65pdzfsw2xv9zeaf05"&gt;209&lt;/key&gt;&lt;/foreign-keys&gt;&lt;ref-type name="Journal Article"&gt;17&lt;/ref-type&gt;&lt;contributors&gt;&lt;authors&gt;&lt;author&gt;Smith, Rona&lt;/author&gt;&lt;author&gt;Jayne, David&lt;/author&gt;&lt;author&gt;Merkel, Peter&lt;/author&gt;&lt;/authors&gt;&lt;/contributors&gt;&lt;titles&gt;&lt;title&gt;LB004 A RANDOMIZED, CONTROLLED TRIAL OF RITUXIMAB VERSUS AZATHIOPRINE AFTER INDUCTION OF REMISSION WITH RITUXIMAB FOR PATIENTS WITH ANCA-ASSOCIATED VASCULITIS AND RELAPSING DISEASE&lt;/title&gt;&lt;secondary-title&gt;Nephrology Dialysis Transplantation&lt;/secondary-title&gt;&lt;/titles&gt;&lt;periodical&gt;&lt;full-title&gt;Nephrology Dialysis Transplantation&lt;/full-title&gt;&lt;/periodical&gt;&lt;pages&gt;gfaa146. LB004&lt;/pages&gt;&lt;volume&gt;35&lt;/volume&gt;&lt;number&gt;Supplement_3&lt;/number&gt;&lt;dates&gt;&lt;year&gt;2020&lt;/year&gt;&lt;/dates&gt;&lt;isbn&gt;0931-0509&lt;/isbn&gt;&lt;urls&gt;&lt;/urls&gt;&lt;/record&gt;&lt;/Cite&gt;&lt;/EndNote&gt;</w:instrText>
      </w:r>
      <w:r w:rsidR="00982C64" w:rsidRPr="00C52707">
        <w:rPr>
          <w:rFonts w:cstheme="minorHAnsi"/>
        </w:rPr>
        <w:fldChar w:fldCharType="separate"/>
      </w:r>
      <w:r w:rsidR="00C067CB" w:rsidRPr="00C52707">
        <w:rPr>
          <w:rFonts w:cstheme="minorHAnsi"/>
          <w:noProof/>
        </w:rPr>
        <w:t>(</w:t>
      </w:r>
      <w:hyperlink w:anchor="_ENREF_25" w:tooltip="Smith, 2020 #209" w:history="1">
        <w:r w:rsidR="004051D3" w:rsidRPr="00C52707">
          <w:rPr>
            <w:rFonts w:cstheme="minorHAnsi"/>
            <w:noProof/>
          </w:rPr>
          <w:t>25</w:t>
        </w:r>
      </w:hyperlink>
      <w:r w:rsidR="00C067CB" w:rsidRPr="00C52707">
        <w:rPr>
          <w:rFonts w:cstheme="minorHAnsi"/>
          <w:noProof/>
        </w:rPr>
        <w:t>)</w:t>
      </w:r>
      <w:r w:rsidR="00982C64" w:rsidRPr="00C52707">
        <w:rPr>
          <w:rFonts w:cstheme="minorHAnsi"/>
        </w:rPr>
        <w:fldChar w:fldCharType="end"/>
      </w:r>
      <w:r w:rsidR="00FA4A04" w:rsidRPr="00C52707">
        <w:rPr>
          <w:rFonts w:cstheme="minorHAnsi"/>
        </w:rPr>
        <w:t>.</w:t>
      </w:r>
      <w:r w:rsidR="000A35E4" w:rsidRPr="00C52707">
        <w:rPr>
          <w:rFonts w:cstheme="minorHAnsi"/>
        </w:rPr>
        <w:t xml:space="preserve"> </w:t>
      </w:r>
      <w:r w:rsidR="008C5633" w:rsidRPr="00C52707">
        <w:rPr>
          <w:rFonts w:cstheme="minorHAnsi"/>
        </w:rPr>
        <w:t xml:space="preserve">BSR released consensus guidelines on the use of </w:t>
      </w:r>
      <w:r w:rsidR="00A91A5F" w:rsidRPr="00C52707">
        <w:rPr>
          <w:rFonts w:cstheme="minorHAnsi"/>
        </w:rPr>
        <w:t>RTX</w:t>
      </w:r>
      <w:r w:rsidR="008C5633" w:rsidRPr="00C52707">
        <w:rPr>
          <w:rFonts w:cstheme="minorHAnsi"/>
        </w:rPr>
        <w:t xml:space="preserve"> </w:t>
      </w:r>
      <w:r w:rsidR="007C0867" w:rsidRPr="00C52707">
        <w:rPr>
          <w:rFonts w:cstheme="minorHAnsi"/>
        </w:rPr>
        <w:t>for</w:t>
      </w:r>
      <w:r w:rsidR="00AF60E4" w:rsidRPr="00C52707">
        <w:rPr>
          <w:rFonts w:cstheme="minorHAnsi"/>
        </w:rPr>
        <w:t xml:space="preserve"> </w:t>
      </w:r>
      <w:r w:rsidR="006171D0" w:rsidRPr="00C52707">
        <w:rPr>
          <w:rFonts w:cstheme="minorHAnsi"/>
        </w:rPr>
        <w:t xml:space="preserve">maintenance </w:t>
      </w:r>
      <w:r w:rsidR="00E10901" w:rsidRPr="00C52707">
        <w:rPr>
          <w:rFonts w:cstheme="minorHAnsi"/>
        </w:rPr>
        <w:t xml:space="preserve">in </w:t>
      </w:r>
      <w:r w:rsidR="00AF60E4" w:rsidRPr="00C52707">
        <w:rPr>
          <w:rFonts w:cstheme="minorHAnsi"/>
        </w:rPr>
        <w:t>new and relapsing</w:t>
      </w:r>
      <w:r w:rsidR="009336F8" w:rsidRPr="00C52707">
        <w:rPr>
          <w:rFonts w:cstheme="minorHAnsi"/>
        </w:rPr>
        <w:t xml:space="preserve"> AAV</w:t>
      </w:r>
      <w:r w:rsidR="00E10901" w:rsidRPr="00C52707">
        <w:rPr>
          <w:rFonts w:cstheme="minorHAnsi"/>
        </w:rPr>
        <w:t xml:space="preserve"> following </w:t>
      </w:r>
      <w:r w:rsidR="00A91A5F" w:rsidRPr="00C52707">
        <w:rPr>
          <w:rFonts w:cstheme="minorHAnsi"/>
        </w:rPr>
        <w:t>RTX</w:t>
      </w:r>
      <w:r w:rsidR="000A35E4" w:rsidRPr="00C52707">
        <w:rPr>
          <w:rFonts w:cstheme="minorHAnsi"/>
        </w:rPr>
        <w:t xml:space="preserve"> or CYC</w:t>
      </w:r>
      <w:r w:rsidR="00D77BFB" w:rsidRPr="00C52707">
        <w:rPr>
          <w:rFonts w:cstheme="minorHAnsi"/>
        </w:rPr>
        <w:t xml:space="preserve"> induction.</w:t>
      </w:r>
      <w:r w:rsidR="0085299F" w:rsidRPr="00C52707">
        <w:rPr>
          <w:rFonts w:cstheme="minorHAnsi"/>
        </w:rPr>
        <w:t xml:space="preserve"> They advocate t</w:t>
      </w:r>
      <w:r w:rsidR="00E750E2" w:rsidRPr="00C52707">
        <w:rPr>
          <w:rFonts w:cstheme="minorHAnsi"/>
        </w:rPr>
        <w:t>he fixed interval dosing</w:t>
      </w:r>
      <w:r w:rsidR="00E10901" w:rsidRPr="00C52707">
        <w:rPr>
          <w:rFonts w:cstheme="minorHAnsi"/>
        </w:rPr>
        <w:t xml:space="preserve">, either 500mg or 1000mg administered every 6 months for a period of 2 years </w:t>
      </w:r>
      <w:r w:rsidR="00E10901" w:rsidRPr="00C52707">
        <w:rPr>
          <w:rFonts w:cstheme="minorHAnsi"/>
        </w:rPr>
        <w:fldChar w:fldCharType="begin"/>
      </w:r>
      <w:r w:rsidR="00C067CB" w:rsidRPr="00C52707">
        <w:rPr>
          <w:rFonts w:cstheme="minorHAnsi"/>
        </w:rPr>
        <w:instrText xml:space="preserve"> ADDIN EN.CITE &lt;EndNote&gt;&lt;Cite&gt;&lt;Author&gt;Tieu&lt;/Author&gt;&lt;Year&gt;2020&lt;/Year&gt;&lt;RecNum&gt;156&lt;/RecNum&gt;&lt;DisplayText&gt;(26)&lt;/DisplayText&gt;&lt;record&gt;&lt;rec-number&gt;156&lt;/rec-number&gt;&lt;foreign-keys&gt;&lt;key app="EN" db-id="re9w52wfcfvvwheszr65pdzfsw2xv9zeaf05"&gt;156&lt;/key&gt;&lt;/foreign-keys&gt;&lt;ref-type name="Journal Article"&gt;17&lt;/ref-type&gt;&lt;contributors&gt;&lt;authors&gt;&lt;author&gt;Tieu, Joanna&lt;/author&gt;&lt;author&gt;Smith, Rona&lt;/author&gt;&lt;author&gt;Basu, Neil&lt;/author&gt;&lt;author&gt;Brogan, Paul&lt;/author&gt;&lt;author&gt;D’Cruz, David&lt;/author&gt;&lt;author&gt;Dhaun, Neeraj&lt;/author&gt;&lt;author&gt;Flossmann, Oliver&lt;/author&gt;&lt;author&gt;Harper, Lorraine&lt;/author&gt;&lt;author&gt;Jones, Rachel B&lt;/author&gt;&lt;author&gt;Lanyon, Peter C&lt;/author&gt;&lt;/authors&gt;&lt;/contributors&gt;&lt;titles&gt;&lt;title&gt;Rituximab for maintenance of remission in ANCA-associated vasculitis: expert consensus guidelines&lt;/title&gt;&lt;secondary-title&gt;Rheumatology&lt;/secondary-title&gt;&lt;/titles&gt;&lt;periodical&gt;&lt;full-title&gt;Rheumatology&lt;/full-title&gt;&lt;/periodical&gt;&lt;pages&gt;e24-e32&lt;/pages&gt;&lt;volume&gt;59&lt;/volume&gt;&lt;number&gt;4&lt;/number&gt;&lt;dates&gt;&lt;year&gt;2020&lt;/year&gt;&lt;/dates&gt;&lt;isbn&gt;1462-0324&lt;/isbn&gt;&lt;urls&gt;&lt;/urls&gt;&lt;/record&gt;&lt;/Cite&gt;&lt;/EndNote&gt;</w:instrText>
      </w:r>
      <w:r w:rsidR="00E10901" w:rsidRPr="00C52707">
        <w:rPr>
          <w:rFonts w:cstheme="minorHAnsi"/>
        </w:rPr>
        <w:fldChar w:fldCharType="separate"/>
      </w:r>
      <w:r w:rsidR="00C067CB" w:rsidRPr="00C52707">
        <w:rPr>
          <w:rFonts w:cstheme="minorHAnsi"/>
          <w:noProof/>
        </w:rPr>
        <w:t>(</w:t>
      </w:r>
      <w:hyperlink w:anchor="_ENREF_26" w:tooltip="Tieu, 2020 #156" w:history="1">
        <w:r w:rsidR="004051D3" w:rsidRPr="00C52707">
          <w:rPr>
            <w:rFonts w:cstheme="minorHAnsi"/>
            <w:noProof/>
          </w:rPr>
          <w:t>26</w:t>
        </w:r>
      </w:hyperlink>
      <w:r w:rsidR="00C067CB" w:rsidRPr="00C52707">
        <w:rPr>
          <w:rFonts w:cstheme="minorHAnsi"/>
          <w:noProof/>
        </w:rPr>
        <w:t>)</w:t>
      </w:r>
      <w:r w:rsidR="00E10901" w:rsidRPr="00C52707">
        <w:rPr>
          <w:rFonts w:cstheme="minorHAnsi"/>
        </w:rPr>
        <w:fldChar w:fldCharType="end"/>
      </w:r>
      <w:r w:rsidR="001F06DB" w:rsidRPr="00C52707">
        <w:rPr>
          <w:rFonts w:cstheme="minorHAnsi"/>
        </w:rPr>
        <w:t>.</w:t>
      </w:r>
      <w:r w:rsidR="009B7841" w:rsidRPr="00C52707">
        <w:rPr>
          <w:rFonts w:cstheme="minorHAnsi"/>
        </w:rPr>
        <w:t xml:space="preserve"> </w:t>
      </w:r>
      <w:r w:rsidR="000A35E4" w:rsidRPr="00C52707">
        <w:rPr>
          <w:rFonts w:cstheme="minorHAnsi"/>
        </w:rPr>
        <w:t xml:space="preserve"> </w:t>
      </w:r>
    </w:p>
    <w:p w14:paraId="16A248A7" w14:textId="1C83F998" w:rsidR="00870BB8" w:rsidRPr="00C52707" w:rsidRDefault="00D94AC1" w:rsidP="00033706">
      <w:pPr>
        <w:spacing w:line="360" w:lineRule="auto"/>
        <w:jc w:val="both"/>
        <w:rPr>
          <w:rFonts w:cstheme="minorHAnsi"/>
        </w:rPr>
      </w:pPr>
      <w:r w:rsidRPr="00C52707">
        <w:rPr>
          <w:rFonts w:cstheme="minorHAnsi"/>
        </w:rPr>
        <w:t>Azathioprine</w:t>
      </w:r>
      <w:r w:rsidR="00BA56C5" w:rsidRPr="00C52707">
        <w:rPr>
          <w:rFonts w:cstheme="minorHAnsi"/>
        </w:rPr>
        <w:t xml:space="preserve">, the </w:t>
      </w:r>
      <w:r w:rsidR="00B5183A" w:rsidRPr="00C52707">
        <w:rPr>
          <w:rFonts w:cstheme="minorHAnsi"/>
        </w:rPr>
        <w:t>standard-of-care therapy for remission maintenance</w:t>
      </w:r>
      <w:r w:rsidR="00BA56C5" w:rsidRPr="00C52707">
        <w:rPr>
          <w:rFonts w:cstheme="minorHAnsi"/>
        </w:rPr>
        <w:t>,</w:t>
      </w:r>
      <w:r w:rsidR="00FB6312" w:rsidRPr="00C52707">
        <w:rPr>
          <w:rFonts w:cstheme="minorHAnsi"/>
        </w:rPr>
        <w:t xml:space="preserve"> </w:t>
      </w:r>
      <w:r w:rsidR="00057AFA" w:rsidRPr="00C52707">
        <w:rPr>
          <w:rFonts w:cstheme="minorHAnsi"/>
        </w:rPr>
        <w:t>was superior to MMF in the</w:t>
      </w:r>
      <w:r w:rsidR="00074C91" w:rsidRPr="00C52707">
        <w:rPr>
          <w:rFonts w:cstheme="minorHAnsi"/>
        </w:rPr>
        <w:t xml:space="preserve"> IMPROVE study</w:t>
      </w:r>
      <w:r w:rsidR="00057AFA" w:rsidRPr="00C52707">
        <w:rPr>
          <w:rFonts w:cstheme="minorHAnsi"/>
        </w:rPr>
        <w:t xml:space="preserve"> </w:t>
      </w:r>
      <w:r w:rsidR="006F3189" w:rsidRPr="00C52707">
        <w:rPr>
          <w:rFonts w:cstheme="minorHAnsi"/>
        </w:rPr>
        <w:fldChar w:fldCharType="begin"/>
      </w:r>
      <w:r w:rsidR="00C067CB" w:rsidRPr="00C52707">
        <w:rPr>
          <w:rFonts w:cstheme="minorHAnsi"/>
        </w:rPr>
        <w:instrText xml:space="preserve"> ADDIN EN.CITE &lt;EndNote&gt;&lt;Cite&gt;&lt;Author&gt;Jones&lt;/Author&gt;&lt;Year&gt;2019&lt;/Year&gt;&lt;RecNum&gt;197&lt;/RecNum&gt;&lt;DisplayText&gt;(21)&lt;/DisplayText&gt;&lt;record&gt;&lt;rec-number&gt;197&lt;/rec-number&gt;&lt;foreign-keys&gt;&lt;key app="EN" db-id="re9w52wfcfvvwheszr65pdzfsw2xv9zeaf05"&gt;197&lt;/key&gt;&lt;/foreign-keys&gt;&lt;ref-type name="Journal Article"&gt;17&lt;/ref-type&gt;&lt;contributors&gt;&lt;authors&gt;&lt;author&gt;Jones, Rachel B&lt;/author&gt;&lt;author&gt;Hiemstra, Thomas F&lt;/author&gt;&lt;author&gt;Ballarin, Jose&lt;/author&gt;&lt;author&gt;Blockmans, Daniel Engelbert&lt;/author&gt;&lt;author&gt;Brogan, Paul&lt;/author&gt;&lt;author&gt;Bruchfeld, Annette&lt;/author&gt;&lt;author&gt;Cid, Maria C&lt;/author&gt;&lt;author&gt;Dahlsveen, Karen&lt;/author&gt;&lt;author&gt;de Zoysa, Janak&lt;/author&gt;&lt;author&gt;Espigol-Frigolé, Georgína&lt;/author&gt;&lt;author&gt;Lanyon, Peter&lt;/author&gt;&lt;author&gt;Peh, Chen Au&lt;/author&gt;&lt;author&gt;Tesar, Vladimir&lt;/author&gt;&lt;author&gt;Vaglio, Augusto&lt;/author&gt;&lt;author&gt;Walsh, Michael&lt;/author&gt;&lt;author&gt;Walsh, Dorothy&lt;/author&gt;&lt;author&gt;Walters, Giles&lt;/author&gt;&lt;author&gt;Harper, Lorraine&lt;/author&gt;&lt;author&gt;Jayne, David&lt;/author&gt;&lt;/authors&gt;&lt;/contributors&gt;&lt;titles&gt;&lt;title&gt;Mycophenolate mofetil versus cyclophosphamide for remission induction in ANCA-associated vasculitis: a randomised, non-inferiority trial&lt;/title&gt;&lt;secondary-title&gt;Annals of the Rheumatic Diseases&lt;/secondary-title&gt;&lt;/titles&gt;&lt;periodical&gt;&lt;full-title&gt;Annals of the Rheumatic Diseases&lt;/full-title&gt;&lt;/periodical&gt;&lt;pages&gt;399-405&lt;/pages&gt;&lt;volume&gt;78&lt;/volume&gt;&lt;number&gt;3&lt;/number&gt;&lt;dates&gt;&lt;year&gt;2019&lt;/year&gt;&lt;/dates&gt;&lt;urls&gt;&lt;related-urls&gt;&lt;url&gt;https://ard.bmj.com/content/annrheumdis/78/3/399.full.pdf&lt;/url&gt;&lt;/related-urls&gt;&lt;/urls&gt;&lt;electronic-resource-num&gt;10.1136/annrheumdis-2018-214245&lt;/electronic-resource-num&gt;&lt;/record&gt;&lt;/Cite&gt;&lt;/EndNote&gt;</w:instrText>
      </w:r>
      <w:r w:rsidR="006F3189" w:rsidRPr="00C52707">
        <w:rPr>
          <w:rFonts w:cstheme="minorHAnsi"/>
        </w:rPr>
        <w:fldChar w:fldCharType="separate"/>
      </w:r>
      <w:r w:rsidR="00C067CB" w:rsidRPr="00C52707">
        <w:rPr>
          <w:rFonts w:cstheme="minorHAnsi"/>
          <w:noProof/>
        </w:rPr>
        <w:t>(</w:t>
      </w:r>
      <w:hyperlink w:anchor="_ENREF_21" w:tooltip="Jones, 2019 #197" w:history="1">
        <w:r w:rsidR="004051D3" w:rsidRPr="00C52707">
          <w:rPr>
            <w:rFonts w:cstheme="minorHAnsi"/>
            <w:noProof/>
          </w:rPr>
          <w:t>21</w:t>
        </w:r>
      </w:hyperlink>
      <w:r w:rsidR="00C067CB" w:rsidRPr="00C52707">
        <w:rPr>
          <w:rFonts w:cstheme="minorHAnsi"/>
          <w:noProof/>
        </w:rPr>
        <w:t>)</w:t>
      </w:r>
      <w:r w:rsidR="006F3189" w:rsidRPr="00C52707">
        <w:rPr>
          <w:rFonts w:cstheme="minorHAnsi"/>
        </w:rPr>
        <w:fldChar w:fldCharType="end"/>
      </w:r>
      <w:r w:rsidR="00057AFA" w:rsidRPr="00C52707">
        <w:rPr>
          <w:rFonts w:cstheme="minorHAnsi"/>
        </w:rPr>
        <w:t xml:space="preserve">. </w:t>
      </w:r>
      <w:r w:rsidR="00FB6312" w:rsidRPr="00C52707">
        <w:rPr>
          <w:rFonts w:cstheme="minorHAnsi"/>
        </w:rPr>
        <w:t>Although l</w:t>
      </w:r>
      <w:r w:rsidR="00A16EA4" w:rsidRPr="00C52707">
        <w:rPr>
          <w:rFonts w:cstheme="minorHAnsi"/>
        </w:rPr>
        <w:t>eflunomide</w:t>
      </w:r>
      <w:r w:rsidRPr="00C52707">
        <w:rPr>
          <w:rFonts w:cstheme="minorHAnsi"/>
        </w:rPr>
        <w:t xml:space="preserve"> was proved</w:t>
      </w:r>
      <w:r w:rsidR="00783FF6" w:rsidRPr="00C52707">
        <w:rPr>
          <w:rFonts w:cstheme="minorHAnsi"/>
        </w:rPr>
        <w:t xml:space="preserve"> superior to MTX, it is</w:t>
      </w:r>
      <w:r w:rsidR="00FB6312" w:rsidRPr="00C52707">
        <w:rPr>
          <w:rFonts w:cstheme="minorHAnsi"/>
        </w:rPr>
        <w:t xml:space="preserve"> preferred as second line due to </w:t>
      </w:r>
      <w:r w:rsidR="00783FF6" w:rsidRPr="00C52707">
        <w:rPr>
          <w:rFonts w:cstheme="minorHAnsi"/>
        </w:rPr>
        <w:t>its</w:t>
      </w:r>
      <w:r w:rsidR="00FB6312" w:rsidRPr="00C52707">
        <w:rPr>
          <w:rFonts w:cstheme="minorHAnsi"/>
        </w:rPr>
        <w:t xml:space="preserve"> adverse effects</w:t>
      </w:r>
      <w:r w:rsidR="00783FF6" w:rsidRPr="00C52707">
        <w:rPr>
          <w:rFonts w:cstheme="minorHAnsi"/>
        </w:rPr>
        <w:t xml:space="preserve"> profile </w:t>
      </w:r>
      <w:r w:rsidR="00313174" w:rsidRPr="00C52707">
        <w:rPr>
          <w:rFonts w:cstheme="minorHAnsi"/>
        </w:rPr>
        <w:fldChar w:fldCharType="begin"/>
      </w:r>
      <w:r w:rsidR="00C067CB" w:rsidRPr="00C52707">
        <w:rPr>
          <w:rFonts w:cstheme="minorHAnsi"/>
        </w:rPr>
        <w:instrText xml:space="preserve"> ADDIN EN.CITE &lt;EndNote&gt;&lt;Cite&gt;&lt;Author&gt;Metzler&lt;/Author&gt;&lt;Year&gt;2007&lt;/Year&gt;&lt;RecNum&gt;210&lt;/RecNum&gt;&lt;DisplayText&gt;(27)&lt;/DisplayText&gt;&lt;record&gt;&lt;rec-number&gt;210&lt;/rec-number&gt;&lt;foreign-keys&gt;&lt;key app="EN" db-id="re9w52wfcfvvwheszr65pdzfsw2xv9zeaf05"&gt;210&lt;/key&gt;&lt;/foreign-keys&gt;&lt;ref-type name="Journal Article"&gt;17&lt;/ref-type&gt;&lt;contributors&gt;&lt;authors&gt;&lt;author&gt;Metzler, C&lt;/author&gt;&lt;author&gt;Miehle, N&lt;/author&gt;&lt;author&gt;Manger, K&lt;/author&gt;&lt;author&gt;Iking-Konert, C&lt;/author&gt;&lt;author&gt;De Groot, K&lt;/author&gt;&lt;author&gt;Hellmich, B&lt;/author&gt;&lt;author&gt;Gross, WL&lt;/author&gt;&lt;author&gt;Reinhold-Keller, E&lt;/author&gt;&lt;author&gt;German Network of Rheumatic Diseases&lt;/author&gt;&lt;/authors&gt;&lt;/contributors&gt;&lt;titles&gt;&lt;title&gt;Elevated relapse rate under oral methotrexate versus leflunomide for maintenance of remission in Wegener&amp;apos;s granulomatosis&lt;/title&gt;&lt;/titles&gt;&lt;dates&gt;&lt;year&gt;2007&lt;/year&gt;&lt;/dates&gt;&lt;isbn&gt;1462-0332&lt;/isbn&gt;&lt;urls&gt;&lt;/urls&gt;&lt;/record&gt;&lt;/Cite&gt;&lt;/EndNote&gt;</w:instrText>
      </w:r>
      <w:r w:rsidR="00313174" w:rsidRPr="00C52707">
        <w:rPr>
          <w:rFonts w:cstheme="minorHAnsi"/>
        </w:rPr>
        <w:fldChar w:fldCharType="separate"/>
      </w:r>
      <w:r w:rsidR="00C067CB" w:rsidRPr="00C52707">
        <w:rPr>
          <w:rFonts w:cstheme="minorHAnsi"/>
          <w:noProof/>
        </w:rPr>
        <w:t>(</w:t>
      </w:r>
      <w:hyperlink w:anchor="_ENREF_27" w:tooltip="Metzler, 2007 #210" w:history="1">
        <w:r w:rsidR="004051D3" w:rsidRPr="00C52707">
          <w:rPr>
            <w:rFonts w:cstheme="minorHAnsi"/>
            <w:noProof/>
          </w:rPr>
          <w:t>27</w:t>
        </w:r>
      </w:hyperlink>
      <w:r w:rsidR="00C067CB" w:rsidRPr="00C52707">
        <w:rPr>
          <w:rFonts w:cstheme="minorHAnsi"/>
          <w:noProof/>
        </w:rPr>
        <w:t>)</w:t>
      </w:r>
      <w:r w:rsidR="00313174" w:rsidRPr="00C52707">
        <w:rPr>
          <w:rFonts w:cstheme="minorHAnsi"/>
        </w:rPr>
        <w:fldChar w:fldCharType="end"/>
      </w:r>
      <w:r w:rsidR="00E750E2" w:rsidRPr="00C52707">
        <w:rPr>
          <w:rFonts w:cstheme="minorHAnsi"/>
        </w:rPr>
        <w:t>.</w:t>
      </w:r>
    </w:p>
    <w:p w14:paraId="6AC9F0E7" w14:textId="7A33D92B" w:rsidR="002B1CE2" w:rsidRPr="00C52707" w:rsidRDefault="002E7F6A" w:rsidP="00033706">
      <w:pPr>
        <w:spacing w:line="360" w:lineRule="auto"/>
        <w:jc w:val="both"/>
        <w:rPr>
          <w:rFonts w:cstheme="minorHAnsi"/>
        </w:rPr>
      </w:pPr>
      <w:r w:rsidRPr="00C52707">
        <w:rPr>
          <w:rFonts w:cstheme="minorHAnsi"/>
        </w:rPr>
        <w:t>BSR/BHPR and EULAR/ERA-EDTA recommend a</w:t>
      </w:r>
      <w:r w:rsidR="0026034F" w:rsidRPr="00C52707">
        <w:rPr>
          <w:rFonts w:cstheme="minorHAnsi"/>
        </w:rPr>
        <w:t xml:space="preserve">t </w:t>
      </w:r>
      <w:r w:rsidR="0046458C" w:rsidRPr="00C52707">
        <w:rPr>
          <w:rFonts w:cstheme="minorHAnsi"/>
        </w:rPr>
        <w:t>least 24 months</w:t>
      </w:r>
      <w:r w:rsidRPr="00C52707">
        <w:rPr>
          <w:rFonts w:cstheme="minorHAnsi"/>
        </w:rPr>
        <w:t xml:space="preserve"> of remission maintenance therapy</w:t>
      </w:r>
      <w:r w:rsidR="0046458C" w:rsidRPr="00C52707">
        <w:rPr>
          <w:rFonts w:cstheme="minorHAnsi"/>
        </w:rPr>
        <w:t xml:space="preserve">. </w:t>
      </w:r>
      <w:r w:rsidR="002872FB" w:rsidRPr="00C52707">
        <w:rPr>
          <w:rFonts w:cstheme="minorHAnsi"/>
        </w:rPr>
        <w:t>Some expert</w:t>
      </w:r>
      <w:r w:rsidR="00AF7EC6" w:rsidRPr="00C52707">
        <w:rPr>
          <w:rFonts w:cstheme="minorHAnsi"/>
        </w:rPr>
        <w:t>s advocate</w:t>
      </w:r>
      <w:r w:rsidR="00254CE3" w:rsidRPr="00C52707">
        <w:rPr>
          <w:rFonts w:cstheme="minorHAnsi"/>
        </w:rPr>
        <w:t xml:space="preserve"> </w:t>
      </w:r>
      <w:r w:rsidR="002872FB" w:rsidRPr="00C52707">
        <w:rPr>
          <w:rFonts w:cstheme="minorHAnsi"/>
        </w:rPr>
        <w:t xml:space="preserve">36 months </w:t>
      </w:r>
      <w:r w:rsidR="00254CE3" w:rsidRPr="00C52707">
        <w:rPr>
          <w:rFonts w:cstheme="minorHAnsi"/>
        </w:rPr>
        <w:t>in patient who are anti</w:t>
      </w:r>
      <w:r w:rsidR="002872FB" w:rsidRPr="00C52707">
        <w:rPr>
          <w:rFonts w:cstheme="minorHAnsi"/>
        </w:rPr>
        <w:t>-PR3-ANCA positive</w:t>
      </w:r>
      <w:r w:rsidR="001C702D" w:rsidRPr="00C52707">
        <w:rPr>
          <w:rFonts w:cstheme="minorHAnsi"/>
        </w:rPr>
        <w:t>. In</w:t>
      </w:r>
      <w:r w:rsidR="006171D0" w:rsidRPr="00C52707">
        <w:rPr>
          <w:rFonts w:cstheme="minorHAnsi"/>
        </w:rPr>
        <w:t xml:space="preserve"> patients</w:t>
      </w:r>
      <w:r w:rsidR="001C702D" w:rsidRPr="00C52707">
        <w:rPr>
          <w:rFonts w:cstheme="minorHAnsi"/>
        </w:rPr>
        <w:t xml:space="preserve"> who relapse after a prior course of rituximab maintenance, with persistent ANCA</w:t>
      </w:r>
      <w:r w:rsidR="00DC4334" w:rsidRPr="00C52707">
        <w:rPr>
          <w:rFonts w:cstheme="minorHAnsi"/>
        </w:rPr>
        <w:t xml:space="preserve"> positivity</w:t>
      </w:r>
      <w:r w:rsidR="001C702D" w:rsidRPr="00C52707">
        <w:rPr>
          <w:rFonts w:cstheme="minorHAnsi"/>
        </w:rPr>
        <w:t xml:space="preserve">, or where the </w:t>
      </w:r>
      <w:r w:rsidR="009D5A4B" w:rsidRPr="00C52707">
        <w:rPr>
          <w:rFonts w:cstheme="minorHAnsi"/>
        </w:rPr>
        <w:t xml:space="preserve">effect </w:t>
      </w:r>
      <w:r w:rsidR="001C702D" w:rsidRPr="00C52707">
        <w:rPr>
          <w:rFonts w:cstheme="minorHAnsi"/>
        </w:rPr>
        <w:t>of relapse would be organ- or life- threatening</w:t>
      </w:r>
      <w:r w:rsidR="006171D0" w:rsidRPr="00C52707">
        <w:rPr>
          <w:rFonts w:cstheme="minorHAnsi"/>
        </w:rPr>
        <w:t xml:space="preserve"> </w:t>
      </w:r>
      <w:r w:rsidR="001C702D" w:rsidRPr="00C52707">
        <w:rPr>
          <w:rFonts w:cstheme="minorHAnsi"/>
        </w:rPr>
        <w:t>despite</w:t>
      </w:r>
      <w:r w:rsidR="006171D0" w:rsidRPr="00C52707">
        <w:rPr>
          <w:rFonts w:cstheme="minorHAnsi"/>
        </w:rPr>
        <w:t xml:space="preserve"> 2 years of rituximab maintenance therapy, an extended duration of </w:t>
      </w:r>
      <w:r w:rsidR="00795F5E" w:rsidRPr="00C52707">
        <w:rPr>
          <w:rFonts w:cstheme="minorHAnsi"/>
        </w:rPr>
        <w:t>rituximab</w:t>
      </w:r>
      <w:r w:rsidR="006171D0" w:rsidRPr="00C52707">
        <w:rPr>
          <w:rFonts w:cstheme="minorHAnsi"/>
        </w:rPr>
        <w:t xml:space="preserve"> up to 5 years could be co</w:t>
      </w:r>
      <w:r w:rsidR="001C702D" w:rsidRPr="00C52707">
        <w:rPr>
          <w:rFonts w:cstheme="minorHAnsi"/>
        </w:rPr>
        <w:t>nsidered</w:t>
      </w:r>
      <w:r w:rsidR="006171D0" w:rsidRPr="00C52707">
        <w:rPr>
          <w:rFonts w:cstheme="minorHAnsi"/>
        </w:rPr>
        <w:t xml:space="preserve"> </w:t>
      </w:r>
      <w:r w:rsidR="006171D0" w:rsidRPr="00C52707">
        <w:rPr>
          <w:rFonts w:cstheme="minorHAnsi"/>
        </w:rPr>
        <w:fldChar w:fldCharType="begin"/>
      </w:r>
      <w:r w:rsidR="00C067CB" w:rsidRPr="00C52707">
        <w:rPr>
          <w:rFonts w:cstheme="minorHAnsi"/>
        </w:rPr>
        <w:instrText xml:space="preserve"> ADDIN EN.CITE &lt;EndNote&gt;&lt;Cite&gt;&lt;Author&gt;Tieu&lt;/Author&gt;&lt;Year&gt;2020&lt;/Year&gt;&lt;RecNum&gt;156&lt;/RecNum&gt;&lt;DisplayText&gt;(26)&lt;/DisplayText&gt;&lt;record&gt;&lt;rec-number&gt;156&lt;/rec-number&gt;&lt;foreign-keys&gt;&lt;key app="EN" db-id="re9w52wfcfvvwheszr65pdzfsw2xv9zeaf05"&gt;156&lt;/key&gt;&lt;/foreign-keys&gt;&lt;ref-type name="Journal Article"&gt;17&lt;/ref-type&gt;&lt;contributors&gt;&lt;authors&gt;&lt;author&gt;Tieu, Joanna&lt;/author&gt;&lt;author&gt;Smith, Rona&lt;/author&gt;&lt;author&gt;Basu, Neil&lt;/author&gt;&lt;author&gt;Brogan, Paul&lt;/author&gt;&lt;author&gt;D’Cruz, David&lt;/author&gt;&lt;author&gt;Dhaun, Neeraj&lt;/author&gt;&lt;author&gt;Flossmann, Oliver&lt;/author&gt;&lt;author&gt;Harper, Lorraine&lt;/author&gt;&lt;author&gt;Jones, Rachel B&lt;/author&gt;&lt;author&gt;Lanyon, Peter C&lt;/author&gt;&lt;/authors&gt;&lt;/contributors&gt;&lt;titles&gt;&lt;title&gt;Rituximab for maintenance of remission in ANCA-associated vasculitis: expert consensus guidelines&lt;/title&gt;&lt;secondary-title&gt;Rheumatology&lt;/secondary-title&gt;&lt;/titles&gt;&lt;periodical&gt;&lt;full-title&gt;Rheumatology&lt;/full-title&gt;&lt;/periodical&gt;&lt;pages&gt;e24-e32&lt;/pages&gt;&lt;volume&gt;59&lt;/volume&gt;&lt;number&gt;4&lt;/number&gt;&lt;dates&gt;&lt;year&gt;2020&lt;/year&gt;&lt;/dates&gt;&lt;isbn&gt;1462-0324&lt;/isbn&gt;&lt;urls&gt;&lt;/urls&gt;&lt;/record&gt;&lt;/Cite&gt;&lt;/EndNote&gt;</w:instrText>
      </w:r>
      <w:r w:rsidR="006171D0" w:rsidRPr="00C52707">
        <w:rPr>
          <w:rFonts w:cstheme="minorHAnsi"/>
        </w:rPr>
        <w:fldChar w:fldCharType="separate"/>
      </w:r>
      <w:r w:rsidR="00C067CB" w:rsidRPr="00C52707">
        <w:rPr>
          <w:rFonts w:cstheme="minorHAnsi"/>
          <w:noProof/>
        </w:rPr>
        <w:t>(</w:t>
      </w:r>
      <w:hyperlink w:anchor="_ENREF_26" w:tooltip="Tieu, 2020 #156" w:history="1">
        <w:r w:rsidR="004051D3" w:rsidRPr="00C52707">
          <w:rPr>
            <w:rFonts w:cstheme="minorHAnsi"/>
            <w:noProof/>
          </w:rPr>
          <w:t>26</w:t>
        </w:r>
      </w:hyperlink>
      <w:r w:rsidR="00C067CB" w:rsidRPr="00C52707">
        <w:rPr>
          <w:rFonts w:cstheme="minorHAnsi"/>
          <w:noProof/>
        </w:rPr>
        <w:t>)</w:t>
      </w:r>
      <w:r w:rsidR="006171D0" w:rsidRPr="00C52707">
        <w:rPr>
          <w:rFonts w:cstheme="minorHAnsi"/>
        </w:rPr>
        <w:fldChar w:fldCharType="end"/>
      </w:r>
      <w:r w:rsidR="006171D0" w:rsidRPr="00C52707">
        <w:rPr>
          <w:rFonts w:cstheme="minorHAnsi"/>
        </w:rPr>
        <w:t>.</w:t>
      </w:r>
      <w:r w:rsidR="003B4068" w:rsidRPr="00C52707">
        <w:rPr>
          <w:rFonts w:cstheme="minorHAnsi"/>
        </w:rPr>
        <w:t xml:space="preserve"> If sustained-remission is achieved for at least one year on maintenance therapy</w:t>
      </w:r>
      <w:r w:rsidR="008D73B1" w:rsidRPr="00C52707">
        <w:rPr>
          <w:rFonts w:cstheme="minorHAnsi"/>
        </w:rPr>
        <w:t>,</w:t>
      </w:r>
      <w:r w:rsidR="003B4068" w:rsidRPr="00C52707">
        <w:rPr>
          <w:rFonts w:cstheme="minorHAnsi"/>
        </w:rPr>
        <w:t xml:space="preserve"> BSR/BHPR suggest</w:t>
      </w:r>
      <w:r w:rsidR="00BE0513" w:rsidRPr="00C52707">
        <w:rPr>
          <w:rFonts w:cstheme="minorHAnsi"/>
        </w:rPr>
        <w:t>s</w:t>
      </w:r>
      <w:r w:rsidR="003B4068" w:rsidRPr="00C52707">
        <w:rPr>
          <w:rFonts w:cstheme="minorHAnsi"/>
        </w:rPr>
        <w:t xml:space="preserve"> </w:t>
      </w:r>
      <w:r w:rsidR="00921118" w:rsidRPr="00C52707">
        <w:rPr>
          <w:rFonts w:cstheme="minorHAnsi"/>
        </w:rPr>
        <w:t>tape</w:t>
      </w:r>
      <w:r w:rsidR="003B4068" w:rsidRPr="00C52707">
        <w:rPr>
          <w:rFonts w:cstheme="minorHAnsi"/>
        </w:rPr>
        <w:t>r</w:t>
      </w:r>
      <w:r w:rsidR="00921118" w:rsidRPr="00C52707">
        <w:rPr>
          <w:rFonts w:cstheme="minorHAnsi"/>
        </w:rPr>
        <w:t>ing</w:t>
      </w:r>
      <w:r w:rsidR="003B4068" w:rsidRPr="00C52707">
        <w:rPr>
          <w:rFonts w:cstheme="minorHAnsi"/>
        </w:rPr>
        <w:t xml:space="preserve"> glucocorticoids</w:t>
      </w:r>
      <w:r w:rsidR="0031519F" w:rsidRPr="00C52707">
        <w:rPr>
          <w:rFonts w:cstheme="minorHAnsi"/>
        </w:rPr>
        <w:t>, followed by withdrawing</w:t>
      </w:r>
      <w:r w:rsidR="003B4068" w:rsidRPr="00C52707">
        <w:rPr>
          <w:rFonts w:cstheme="minorHAnsi"/>
        </w:rPr>
        <w:t xml:space="preserve"> immunosuppressant 6 months later.</w:t>
      </w:r>
    </w:p>
    <w:p w14:paraId="0916E977" w14:textId="77777777" w:rsidR="005E4F46" w:rsidRPr="00C52707" w:rsidRDefault="005E4F46" w:rsidP="00033706">
      <w:pPr>
        <w:spacing w:line="360" w:lineRule="auto"/>
        <w:jc w:val="both"/>
        <w:rPr>
          <w:rFonts w:cstheme="minorHAnsi"/>
          <w:b/>
          <w:iCs/>
          <w:u w:val="single"/>
        </w:rPr>
      </w:pPr>
      <w:r w:rsidRPr="00C52707">
        <w:rPr>
          <w:rFonts w:cstheme="minorHAnsi"/>
          <w:b/>
          <w:iCs/>
          <w:u w:val="single"/>
        </w:rPr>
        <w:t>Relapse of AAV</w:t>
      </w:r>
    </w:p>
    <w:p w14:paraId="604EF77C" w14:textId="2A73B8D7" w:rsidR="005E4F46" w:rsidRPr="00C52707" w:rsidRDefault="002468AD" w:rsidP="00033706">
      <w:pPr>
        <w:spacing w:line="360" w:lineRule="auto"/>
        <w:jc w:val="both"/>
        <w:rPr>
          <w:rFonts w:cstheme="minorHAnsi"/>
        </w:rPr>
      </w:pPr>
      <w:r w:rsidRPr="00C52707">
        <w:rPr>
          <w:rFonts w:cstheme="minorHAnsi"/>
        </w:rPr>
        <w:t>Latest BSR/BHPR</w:t>
      </w:r>
      <w:r w:rsidR="00BE0513" w:rsidRPr="00C52707">
        <w:rPr>
          <w:rFonts w:cstheme="minorHAnsi"/>
        </w:rPr>
        <w:t xml:space="preserve"> guidelines advocate the</w:t>
      </w:r>
      <w:r w:rsidR="00F16D85" w:rsidRPr="00C52707">
        <w:rPr>
          <w:rFonts w:cstheme="minorHAnsi"/>
        </w:rPr>
        <w:t xml:space="preserve"> use of RTX or further course of CYC in major relapse. </w:t>
      </w:r>
      <w:r w:rsidR="00884227" w:rsidRPr="00C52707">
        <w:rPr>
          <w:rFonts w:cstheme="minorHAnsi"/>
        </w:rPr>
        <w:t>The EULAR</w:t>
      </w:r>
      <w:r w:rsidR="00F16D85" w:rsidRPr="00C52707">
        <w:rPr>
          <w:rFonts w:cstheme="minorHAnsi"/>
        </w:rPr>
        <w:t xml:space="preserve">/ERA-EDTA, </w:t>
      </w:r>
      <w:r w:rsidR="00C5250E" w:rsidRPr="00C52707">
        <w:rPr>
          <w:rFonts w:cstheme="minorHAnsi"/>
        </w:rPr>
        <w:t>concerned</w:t>
      </w:r>
      <w:r w:rsidR="00F16D85" w:rsidRPr="00C52707">
        <w:rPr>
          <w:rFonts w:cstheme="minorHAnsi"/>
        </w:rPr>
        <w:t xml:space="preserve"> about cumulative CYC dose, </w:t>
      </w:r>
      <w:r w:rsidR="00BE0513" w:rsidRPr="00C52707">
        <w:rPr>
          <w:rFonts w:cstheme="minorHAnsi"/>
        </w:rPr>
        <w:t>more strongly recommends</w:t>
      </w:r>
      <w:r w:rsidR="00F16D85" w:rsidRPr="00C52707">
        <w:rPr>
          <w:rFonts w:cstheme="minorHAnsi"/>
        </w:rPr>
        <w:t xml:space="preserve"> RTX over CYC. </w:t>
      </w:r>
      <w:r w:rsidR="00DF4991" w:rsidRPr="00C52707">
        <w:rPr>
          <w:rFonts w:cstheme="minorHAnsi"/>
        </w:rPr>
        <w:t xml:space="preserve">RAVE </w:t>
      </w:r>
      <w:r w:rsidR="003347AD" w:rsidRPr="00C52707">
        <w:rPr>
          <w:rFonts w:cstheme="minorHAnsi"/>
        </w:rPr>
        <w:t>l</w:t>
      </w:r>
      <w:r w:rsidR="004D3786" w:rsidRPr="00C52707">
        <w:rPr>
          <w:rFonts w:cstheme="minorHAnsi"/>
        </w:rPr>
        <w:t>ong-term follow-up data showed</w:t>
      </w:r>
      <w:r w:rsidR="00570503" w:rsidRPr="00C52707">
        <w:rPr>
          <w:rFonts w:cstheme="minorHAnsi"/>
        </w:rPr>
        <w:t xml:space="preserve"> </w:t>
      </w:r>
      <w:r w:rsidR="00D90EB2" w:rsidRPr="00C52707">
        <w:rPr>
          <w:rFonts w:cstheme="minorHAnsi"/>
        </w:rPr>
        <w:t xml:space="preserve">that those with </w:t>
      </w:r>
      <w:r w:rsidR="00763164" w:rsidRPr="00C52707">
        <w:rPr>
          <w:rFonts w:cstheme="minorHAnsi"/>
        </w:rPr>
        <w:t xml:space="preserve">severe </w:t>
      </w:r>
      <w:r w:rsidR="00D90EB2" w:rsidRPr="00C52707">
        <w:rPr>
          <w:rFonts w:cstheme="minorHAnsi"/>
        </w:rPr>
        <w:t xml:space="preserve">relapsing </w:t>
      </w:r>
      <w:r w:rsidR="00763164" w:rsidRPr="00C52707">
        <w:rPr>
          <w:rFonts w:cstheme="minorHAnsi"/>
        </w:rPr>
        <w:t>dise</w:t>
      </w:r>
      <w:r w:rsidR="00D90EB2" w:rsidRPr="00C52707">
        <w:rPr>
          <w:rFonts w:cstheme="minorHAnsi"/>
        </w:rPr>
        <w:t xml:space="preserve">ase treated with </w:t>
      </w:r>
      <w:r w:rsidR="00570503" w:rsidRPr="00C52707">
        <w:rPr>
          <w:rFonts w:cstheme="minorHAnsi"/>
        </w:rPr>
        <w:t xml:space="preserve">RTX had higher rate of maintaining remission and fewer severe relapses at 6 and 12 months </w:t>
      </w:r>
      <w:r w:rsidR="00FF5A78" w:rsidRPr="00C52707">
        <w:rPr>
          <w:rFonts w:cstheme="minorHAnsi"/>
        </w:rPr>
        <w:fldChar w:fldCharType="begin"/>
      </w:r>
      <w:r w:rsidR="00C067CB" w:rsidRPr="00C52707">
        <w:rPr>
          <w:rFonts w:cstheme="minorHAnsi"/>
        </w:rPr>
        <w:instrText xml:space="preserve"> ADDIN EN.CITE &lt;EndNote&gt;&lt;Cite&gt;&lt;Author&gt;Specks&lt;/Author&gt;&lt;Year&gt;2013&lt;/Year&gt;&lt;RecNum&gt;203&lt;/RecNum&gt;&lt;DisplayText&gt;(14)&lt;/DisplayText&gt;&lt;record&gt;&lt;rec-number&gt;203&lt;/rec-number&gt;&lt;foreign-keys&gt;&lt;key app="EN" db-id="re9w52wfcfvvwheszr65pdzfsw2xv9zeaf05"&gt;203&lt;/key&gt;&lt;/foreign-keys&gt;&lt;ref-type name="Journal Article"&gt;17&lt;/ref-type&gt;&lt;contributors&gt;&lt;authors&gt;&lt;author&gt;Specks, Ulrich&lt;/author&gt;&lt;author&gt;Merkel, Peter A&lt;/author&gt;&lt;author&gt;Seo, Philip&lt;/author&gt;&lt;author&gt;Spiera, Robert&lt;/author&gt;&lt;author&gt;Langford, Carol A&lt;/author&gt;&lt;author&gt;Hoffman, Gary S&lt;/author&gt;&lt;author&gt;Kallenberg, Cees GM&lt;/author&gt;&lt;author&gt;St Clair, E William&lt;/author&gt;&lt;author&gt;Fessler, Barri J&lt;/author&gt;&lt;author&gt;Ding, Linna&lt;/author&gt;&lt;/authors&gt;&lt;/contributors&gt;&lt;titles&gt;&lt;title&gt;Efficacy of remission-induction regimens for ANCA-associated vasculitis&lt;/title&gt;&lt;secondary-title&gt;N Engl J Med&lt;/secondary-title&gt;&lt;/titles&gt;&lt;periodical&gt;&lt;full-title&gt;N Engl J Med&lt;/full-title&gt;&lt;/periodical&gt;&lt;pages&gt;417-427&lt;/pages&gt;&lt;volume&gt;369&lt;/volume&gt;&lt;dates&gt;&lt;year&gt;2013&lt;/year&gt;&lt;/dates&gt;&lt;urls&gt;&lt;/urls&gt;&lt;/record&gt;&lt;/Cite&gt;&lt;/EndNote&gt;</w:instrText>
      </w:r>
      <w:r w:rsidR="00FF5A78" w:rsidRPr="00C52707">
        <w:rPr>
          <w:rFonts w:cstheme="minorHAnsi"/>
        </w:rPr>
        <w:fldChar w:fldCharType="separate"/>
      </w:r>
      <w:r w:rsidR="00C067CB" w:rsidRPr="00C52707">
        <w:rPr>
          <w:rFonts w:cstheme="minorHAnsi"/>
          <w:noProof/>
        </w:rPr>
        <w:t>(</w:t>
      </w:r>
      <w:hyperlink w:anchor="_ENREF_14" w:tooltip="Specks, 2013 #203" w:history="1">
        <w:r w:rsidR="004051D3" w:rsidRPr="00C52707">
          <w:rPr>
            <w:rFonts w:cstheme="minorHAnsi"/>
            <w:noProof/>
          </w:rPr>
          <w:t>14</w:t>
        </w:r>
      </w:hyperlink>
      <w:r w:rsidR="00C067CB" w:rsidRPr="00C52707">
        <w:rPr>
          <w:rFonts w:cstheme="minorHAnsi"/>
          <w:noProof/>
        </w:rPr>
        <w:t>)</w:t>
      </w:r>
      <w:r w:rsidR="00FF5A78" w:rsidRPr="00C52707">
        <w:rPr>
          <w:rFonts w:cstheme="minorHAnsi"/>
        </w:rPr>
        <w:fldChar w:fldCharType="end"/>
      </w:r>
      <w:r w:rsidR="004D3786" w:rsidRPr="00C52707">
        <w:rPr>
          <w:rFonts w:cstheme="minorHAnsi"/>
        </w:rPr>
        <w:t xml:space="preserve">. </w:t>
      </w:r>
      <w:r w:rsidR="00FE4491" w:rsidRPr="00C52707">
        <w:rPr>
          <w:rFonts w:cstheme="minorHAnsi"/>
        </w:rPr>
        <w:t>Both BSH/BHPR and EULAR/ERA-EDTA recommend</w:t>
      </w:r>
      <w:r w:rsidR="00A22F0E" w:rsidRPr="00C52707">
        <w:rPr>
          <w:rFonts w:cstheme="minorHAnsi"/>
        </w:rPr>
        <w:t xml:space="preserve"> optimization</w:t>
      </w:r>
      <w:r w:rsidR="009E667F" w:rsidRPr="00C52707">
        <w:rPr>
          <w:rFonts w:cstheme="minorHAnsi"/>
        </w:rPr>
        <w:t xml:space="preserve"> or modification of</w:t>
      </w:r>
      <w:r w:rsidR="00A22F0E" w:rsidRPr="00C52707">
        <w:rPr>
          <w:rFonts w:cstheme="minorHAnsi"/>
        </w:rPr>
        <w:t xml:space="preserve"> </w:t>
      </w:r>
      <w:r w:rsidR="00B64B93" w:rsidRPr="00C52707">
        <w:rPr>
          <w:rFonts w:cstheme="minorHAnsi"/>
        </w:rPr>
        <w:t xml:space="preserve">remission maintenance agent </w:t>
      </w:r>
      <w:r w:rsidR="00182202" w:rsidRPr="00C52707">
        <w:rPr>
          <w:rFonts w:cstheme="minorHAnsi"/>
        </w:rPr>
        <w:t xml:space="preserve">and </w:t>
      </w:r>
      <w:r w:rsidR="000266FC" w:rsidRPr="00C52707">
        <w:rPr>
          <w:rFonts w:cstheme="minorHAnsi"/>
        </w:rPr>
        <w:t xml:space="preserve">increase </w:t>
      </w:r>
      <w:r w:rsidR="00182202" w:rsidRPr="00C52707">
        <w:rPr>
          <w:rFonts w:cstheme="minorHAnsi"/>
        </w:rPr>
        <w:t xml:space="preserve">glucocorticoid dose </w:t>
      </w:r>
      <w:r w:rsidR="00FE4491" w:rsidRPr="00C52707">
        <w:rPr>
          <w:rFonts w:cstheme="minorHAnsi"/>
        </w:rPr>
        <w:t xml:space="preserve">for minor relapse, without </w:t>
      </w:r>
      <w:r w:rsidR="00E864E2" w:rsidRPr="00C52707">
        <w:rPr>
          <w:rFonts w:cstheme="minorHAnsi"/>
        </w:rPr>
        <w:t>specifying choice of</w:t>
      </w:r>
      <w:r w:rsidR="00FE4491" w:rsidRPr="00C52707">
        <w:rPr>
          <w:rFonts w:cstheme="minorHAnsi"/>
        </w:rPr>
        <w:t xml:space="preserve"> immunosuppressant and duration of therapy</w:t>
      </w:r>
      <w:r w:rsidR="00A22F0E" w:rsidRPr="00C52707">
        <w:rPr>
          <w:rFonts w:cstheme="minorHAnsi"/>
        </w:rPr>
        <w:t>.</w:t>
      </w:r>
      <w:r w:rsidR="00B64B93" w:rsidRPr="00C52707">
        <w:rPr>
          <w:rFonts w:cstheme="minorHAnsi"/>
        </w:rPr>
        <w:t xml:space="preserve"> </w:t>
      </w:r>
      <w:r w:rsidR="00FF5A78" w:rsidRPr="00C52707">
        <w:rPr>
          <w:rFonts w:cstheme="minorHAnsi"/>
        </w:rPr>
        <w:t xml:space="preserve"> </w:t>
      </w:r>
    </w:p>
    <w:p w14:paraId="5819E3A8" w14:textId="0B02BDE2" w:rsidR="002B1CE2" w:rsidRPr="00C52707" w:rsidRDefault="004F21B6" w:rsidP="00E352B5">
      <w:pPr>
        <w:spacing w:line="360" w:lineRule="auto"/>
        <w:jc w:val="both"/>
        <w:rPr>
          <w:rFonts w:cstheme="minorHAnsi"/>
          <w:b/>
          <w:u w:val="single"/>
        </w:rPr>
      </w:pPr>
      <w:r w:rsidRPr="00C52707">
        <w:rPr>
          <w:rFonts w:cstheme="minorHAnsi"/>
          <w:b/>
          <w:u w:val="single"/>
        </w:rPr>
        <w:t>L</w:t>
      </w:r>
      <w:r w:rsidR="00EF3BCF" w:rsidRPr="00C52707">
        <w:rPr>
          <w:rFonts w:cstheme="minorHAnsi"/>
          <w:b/>
          <w:u w:val="single"/>
        </w:rPr>
        <w:t>ong term follow-up</w:t>
      </w:r>
      <w:r w:rsidRPr="00C52707">
        <w:rPr>
          <w:rFonts w:cstheme="minorHAnsi"/>
          <w:b/>
          <w:u w:val="single"/>
        </w:rPr>
        <w:t xml:space="preserve"> and monitoring</w:t>
      </w:r>
    </w:p>
    <w:p w14:paraId="2279DFA3" w14:textId="073E8079" w:rsidR="004A54C1" w:rsidRPr="00C52707" w:rsidRDefault="00E03CD4" w:rsidP="004A54C1">
      <w:pPr>
        <w:spacing w:line="360" w:lineRule="auto"/>
        <w:jc w:val="both"/>
        <w:rPr>
          <w:rFonts w:cstheme="minorHAnsi"/>
        </w:rPr>
      </w:pPr>
      <w:r w:rsidRPr="00C52707">
        <w:rPr>
          <w:rFonts w:cstheme="minorHAnsi"/>
        </w:rPr>
        <w:t>Long-term follow-up and m</w:t>
      </w:r>
      <w:r w:rsidR="00361A33" w:rsidRPr="00C52707">
        <w:rPr>
          <w:rFonts w:cstheme="minorHAnsi"/>
        </w:rPr>
        <w:t>onito</w:t>
      </w:r>
      <w:r w:rsidRPr="00C52707">
        <w:rPr>
          <w:rFonts w:cstheme="minorHAnsi"/>
        </w:rPr>
        <w:t>r</w:t>
      </w:r>
      <w:r w:rsidR="004102E9" w:rsidRPr="00C52707">
        <w:rPr>
          <w:rFonts w:cstheme="minorHAnsi"/>
        </w:rPr>
        <w:t>ing</w:t>
      </w:r>
      <w:r w:rsidR="00884227" w:rsidRPr="00C52707">
        <w:rPr>
          <w:rFonts w:cstheme="minorHAnsi"/>
        </w:rPr>
        <w:t xml:space="preserve"> for disease relapse and it</w:t>
      </w:r>
      <w:r w:rsidR="00361A33" w:rsidRPr="00C52707">
        <w:rPr>
          <w:rFonts w:cstheme="minorHAnsi"/>
        </w:rPr>
        <w:t>s comp</w:t>
      </w:r>
      <w:r w:rsidRPr="00C52707">
        <w:rPr>
          <w:rFonts w:cstheme="minorHAnsi"/>
        </w:rPr>
        <w:t>lications</w:t>
      </w:r>
      <w:r w:rsidR="002C2A31" w:rsidRPr="00C52707">
        <w:rPr>
          <w:rFonts w:cstheme="minorHAnsi"/>
        </w:rPr>
        <w:t xml:space="preserve"> </w:t>
      </w:r>
      <w:r w:rsidRPr="00C52707">
        <w:rPr>
          <w:rFonts w:cstheme="minorHAnsi"/>
        </w:rPr>
        <w:t>is imperative</w:t>
      </w:r>
      <w:r w:rsidR="00361A33" w:rsidRPr="00C52707">
        <w:rPr>
          <w:rFonts w:cstheme="minorHAnsi"/>
        </w:rPr>
        <w:t xml:space="preserve"> since AAV is a chronic relapsing disease.</w:t>
      </w:r>
      <w:r w:rsidR="008D1647" w:rsidRPr="00C52707">
        <w:rPr>
          <w:rFonts w:cstheme="minorHAnsi"/>
        </w:rPr>
        <w:t xml:space="preserve"> The role of biomarkers (e.g. ANCA, </w:t>
      </w:r>
      <w:r w:rsidR="006355D5" w:rsidRPr="00C52707">
        <w:rPr>
          <w:rFonts w:cstheme="minorHAnsi"/>
        </w:rPr>
        <w:t>PR3-ANCA</w:t>
      </w:r>
      <w:r w:rsidR="008D1647" w:rsidRPr="00C52707">
        <w:rPr>
          <w:rFonts w:cstheme="minorHAnsi"/>
        </w:rPr>
        <w:t>, MPO</w:t>
      </w:r>
      <w:r w:rsidR="006355D5" w:rsidRPr="00C52707">
        <w:rPr>
          <w:rFonts w:cstheme="minorHAnsi"/>
        </w:rPr>
        <w:t>-ANCA</w:t>
      </w:r>
      <w:r w:rsidR="008D1647" w:rsidRPr="00C52707">
        <w:rPr>
          <w:rFonts w:cstheme="minorHAnsi"/>
        </w:rPr>
        <w:t>, CD19) in predicting disease relapse require</w:t>
      </w:r>
      <w:r w:rsidR="005A0D6B" w:rsidRPr="00C52707">
        <w:rPr>
          <w:rFonts w:cstheme="minorHAnsi"/>
        </w:rPr>
        <w:t>s</w:t>
      </w:r>
      <w:r w:rsidR="008D1647" w:rsidRPr="00C52707">
        <w:rPr>
          <w:rFonts w:cstheme="minorHAnsi"/>
        </w:rPr>
        <w:t xml:space="preserve"> further research.</w:t>
      </w:r>
      <w:r w:rsidR="00200C08" w:rsidRPr="00C52707">
        <w:rPr>
          <w:rFonts w:cstheme="minorHAnsi"/>
        </w:rPr>
        <w:t xml:space="preserve"> </w:t>
      </w:r>
      <w:r w:rsidR="00F040AE" w:rsidRPr="00C52707">
        <w:rPr>
          <w:rFonts w:cstheme="minorHAnsi"/>
        </w:rPr>
        <w:t>Regular</w:t>
      </w:r>
      <w:r w:rsidR="008D689D" w:rsidRPr="00C52707">
        <w:rPr>
          <w:rFonts w:cstheme="minorHAnsi"/>
        </w:rPr>
        <w:t xml:space="preserve"> monitoring </w:t>
      </w:r>
      <w:r w:rsidR="000B26BC" w:rsidRPr="00C52707">
        <w:rPr>
          <w:rFonts w:cstheme="minorHAnsi"/>
        </w:rPr>
        <w:t xml:space="preserve">and assessment </w:t>
      </w:r>
      <w:r w:rsidR="008D689D" w:rsidRPr="00C52707">
        <w:rPr>
          <w:rFonts w:cstheme="minorHAnsi"/>
        </w:rPr>
        <w:t xml:space="preserve">for </w:t>
      </w:r>
      <w:r w:rsidR="00B06F43" w:rsidRPr="00C52707">
        <w:rPr>
          <w:rFonts w:cstheme="minorHAnsi"/>
        </w:rPr>
        <w:t xml:space="preserve">infections, </w:t>
      </w:r>
      <w:r w:rsidR="00B86BD4" w:rsidRPr="00C52707">
        <w:rPr>
          <w:rFonts w:cstheme="minorHAnsi"/>
        </w:rPr>
        <w:t xml:space="preserve">haemorrhagic cystitis, </w:t>
      </w:r>
      <w:r w:rsidR="008D689D" w:rsidRPr="00C52707">
        <w:rPr>
          <w:rFonts w:cstheme="minorHAnsi"/>
        </w:rPr>
        <w:t>cancer</w:t>
      </w:r>
      <w:r w:rsidR="00253729" w:rsidRPr="00C52707">
        <w:rPr>
          <w:rFonts w:cstheme="minorHAnsi"/>
        </w:rPr>
        <w:t xml:space="preserve"> (i.e., bladder or cervical)</w:t>
      </w:r>
      <w:r w:rsidR="008D689D" w:rsidRPr="00C52707">
        <w:rPr>
          <w:rFonts w:cstheme="minorHAnsi"/>
        </w:rPr>
        <w:t xml:space="preserve">, </w:t>
      </w:r>
      <w:r w:rsidR="00B06F43" w:rsidRPr="00C52707">
        <w:rPr>
          <w:rFonts w:cstheme="minorHAnsi"/>
        </w:rPr>
        <w:t xml:space="preserve">infertility, </w:t>
      </w:r>
      <w:r w:rsidR="007B73AE" w:rsidRPr="00C52707">
        <w:rPr>
          <w:rFonts w:cstheme="minorHAnsi"/>
        </w:rPr>
        <w:t>cardiovascular</w:t>
      </w:r>
      <w:r w:rsidR="00957311" w:rsidRPr="00C52707">
        <w:rPr>
          <w:rFonts w:cstheme="minorHAnsi"/>
        </w:rPr>
        <w:t xml:space="preserve"> and thromboembolic</w:t>
      </w:r>
      <w:r w:rsidR="007B73AE" w:rsidRPr="00C52707">
        <w:rPr>
          <w:rFonts w:cstheme="minorHAnsi"/>
        </w:rPr>
        <w:t xml:space="preserve"> risk</w:t>
      </w:r>
      <w:r w:rsidR="008D689D" w:rsidRPr="00C52707">
        <w:rPr>
          <w:rFonts w:cstheme="minorHAnsi"/>
        </w:rPr>
        <w:t xml:space="preserve">, </w:t>
      </w:r>
      <w:r w:rsidR="00C40C15" w:rsidRPr="00C52707">
        <w:rPr>
          <w:rFonts w:cstheme="minorHAnsi"/>
        </w:rPr>
        <w:t xml:space="preserve">and osteoporosis is warranted. </w:t>
      </w:r>
    </w:p>
    <w:p w14:paraId="0F65C501" w14:textId="77777777" w:rsidR="009B24F9" w:rsidRPr="00C52707" w:rsidRDefault="009B24F9" w:rsidP="00033706">
      <w:pPr>
        <w:spacing w:line="360" w:lineRule="auto"/>
        <w:jc w:val="both"/>
        <w:rPr>
          <w:rFonts w:cstheme="minorHAnsi"/>
        </w:rPr>
      </w:pPr>
    </w:p>
    <w:p w14:paraId="4E437507" w14:textId="77777777" w:rsidR="009B24F9" w:rsidRPr="00C52707" w:rsidRDefault="009B24F9" w:rsidP="00033706">
      <w:pPr>
        <w:spacing w:line="360" w:lineRule="auto"/>
        <w:jc w:val="both"/>
        <w:rPr>
          <w:rFonts w:cstheme="minorHAnsi"/>
        </w:rPr>
      </w:pPr>
    </w:p>
    <w:p w14:paraId="0CED7A31" w14:textId="77777777" w:rsidR="009B24F9" w:rsidRPr="00C52707" w:rsidRDefault="0097345C" w:rsidP="00033706">
      <w:pPr>
        <w:spacing w:line="360" w:lineRule="auto"/>
        <w:jc w:val="both"/>
        <w:rPr>
          <w:rFonts w:cstheme="minorHAnsi"/>
        </w:rPr>
      </w:pPr>
      <w:r w:rsidRPr="00C52707">
        <w:rPr>
          <w:rFonts w:cstheme="minorHAnsi"/>
        </w:rPr>
        <w:br w:type="page"/>
      </w:r>
    </w:p>
    <w:p w14:paraId="0D756BD1" w14:textId="77777777" w:rsidR="00BF2270" w:rsidRPr="00C52707" w:rsidRDefault="005F6B4C" w:rsidP="00033706">
      <w:pPr>
        <w:spacing w:line="360" w:lineRule="auto"/>
        <w:jc w:val="both"/>
        <w:rPr>
          <w:rFonts w:cstheme="minorHAnsi"/>
          <w:b/>
        </w:rPr>
      </w:pPr>
      <w:r w:rsidRPr="00C52707">
        <w:rPr>
          <w:rFonts w:cstheme="minorHAnsi"/>
          <w:b/>
        </w:rPr>
        <w:t>Giant Cell Arteritis</w:t>
      </w:r>
    </w:p>
    <w:p w14:paraId="6CB5E560" w14:textId="71DB79C3" w:rsidR="00340841" w:rsidRPr="00C52707" w:rsidRDefault="004945E1" w:rsidP="00033706">
      <w:pPr>
        <w:spacing w:line="360" w:lineRule="auto"/>
        <w:jc w:val="both"/>
        <w:rPr>
          <w:rFonts w:cstheme="minorHAnsi"/>
        </w:rPr>
      </w:pPr>
      <w:r w:rsidRPr="00C52707">
        <w:rPr>
          <w:rFonts w:cstheme="minorHAnsi"/>
        </w:rPr>
        <w:t>GCA</w:t>
      </w:r>
      <w:r w:rsidR="001C2FDA" w:rsidRPr="00C52707">
        <w:rPr>
          <w:rFonts w:cstheme="minorHAnsi"/>
        </w:rPr>
        <w:t xml:space="preserve"> is </w:t>
      </w:r>
      <w:r w:rsidR="00BE1727" w:rsidRPr="00C52707">
        <w:rPr>
          <w:rFonts w:cstheme="minorHAnsi"/>
        </w:rPr>
        <w:t xml:space="preserve">a </w:t>
      </w:r>
      <w:r w:rsidR="004705DC" w:rsidRPr="00C52707">
        <w:rPr>
          <w:rFonts w:cstheme="minorHAnsi"/>
        </w:rPr>
        <w:t>large vessel vasculitis</w:t>
      </w:r>
      <w:r w:rsidR="004102E9" w:rsidRPr="00C52707">
        <w:rPr>
          <w:rFonts w:cstheme="minorHAnsi"/>
        </w:rPr>
        <w:t>,</w:t>
      </w:r>
      <w:r w:rsidR="004705DC" w:rsidRPr="00C52707">
        <w:rPr>
          <w:rFonts w:cstheme="minorHAnsi"/>
        </w:rPr>
        <w:t xml:space="preserve"> </w:t>
      </w:r>
      <w:r w:rsidR="001D6DE0" w:rsidRPr="00C52707">
        <w:rPr>
          <w:rFonts w:cstheme="minorHAnsi"/>
        </w:rPr>
        <w:t>primarily</w:t>
      </w:r>
      <w:r w:rsidR="004102E9" w:rsidRPr="00C52707">
        <w:rPr>
          <w:rFonts w:cstheme="minorHAnsi"/>
        </w:rPr>
        <w:t xml:space="preserve"> affecting</w:t>
      </w:r>
      <w:r w:rsidR="00F325A2" w:rsidRPr="00C52707">
        <w:rPr>
          <w:rFonts w:cstheme="minorHAnsi"/>
        </w:rPr>
        <w:t xml:space="preserve"> aorta and its </w:t>
      </w:r>
      <w:r w:rsidR="00A4742D" w:rsidRPr="00C52707">
        <w:rPr>
          <w:rFonts w:cstheme="minorHAnsi"/>
        </w:rPr>
        <w:t>extracranial</w:t>
      </w:r>
      <w:r w:rsidR="00F325A2" w:rsidRPr="00C52707">
        <w:rPr>
          <w:rFonts w:cstheme="minorHAnsi"/>
        </w:rPr>
        <w:t xml:space="preserve"> branch</w:t>
      </w:r>
      <w:r w:rsidR="001B7FCE" w:rsidRPr="00C52707">
        <w:rPr>
          <w:rFonts w:cstheme="minorHAnsi"/>
        </w:rPr>
        <w:t>es, with a predilection for temporal</w:t>
      </w:r>
      <w:r w:rsidR="002C093C" w:rsidRPr="00C52707">
        <w:rPr>
          <w:rFonts w:cstheme="minorHAnsi"/>
        </w:rPr>
        <w:t xml:space="preserve"> artery </w:t>
      </w:r>
      <w:r w:rsidR="00A537D1" w:rsidRPr="00C52707">
        <w:rPr>
          <w:rFonts w:cstheme="minorHAnsi"/>
        </w:rPr>
        <w:fldChar w:fldCharType="begin"/>
      </w:r>
      <w:r w:rsidR="00A537D1" w:rsidRPr="00C52707">
        <w:rPr>
          <w:rFonts w:cstheme="minorHAnsi"/>
        </w:rPr>
        <w:instrText xml:space="preserve"> ADDIN EN.CITE &lt;EndNote&gt;&lt;Cite&gt;&lt;Author&gt;Jennette&lt;/Author&gt;&lt;Year&gt;2013&lt;/Year&gt;&lt;RecNum&gt;110&lt;/RecNum&gt;&lt;DisplayText&gt;(1)&lt;/DisplayText&gt;&lt;record&gt;&lt;rec-number&gt;110&lt;/rec-number&gt;&lt;foreign-keys&gt;&lt;key app="EN" db-id="re9w52wfcfvvwheszr65pdzfsw2xv9zeaf05"&gt;110&lt;/key&gt;&lt;/foreign-keys&gt;&lt;ref-type name="Journal Article"&gt;17&lt;/ref-type&gt;&lt;contributors&gt;&lt;authors&gt;&lt;author&gt;Jennette, John C&lt;/author&gt;&lt;author&gt;Falk, RJ&lt;/author&gt;&lt;author&gt;Bacon, PA&lt;/author&gt;&lt;author&gt;Basu, N&lt;/author&gt;&lt;author&gt;Cid, MC&lt;/author&gt;&lt;author&gt;Ferrario, F&lt;/author&gt;&lt;author&gt;Flores‐Suarez, LF&lt;/author&gt;&lt;author&gt;Gross, WL&lt;/author&gt;&lt;author&gt;Guillevin, L&lt;/author&gt;&lt;author&gt;Hagen, EC&lt;/author&gt;&lt;/authors&gt;&lt;/contributors&gt;&lt;titles&gt;&lt;title&gt;2012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isbn&gt;0004-3591&lt;/isbn&gt;&lt;urls&gt;&lt;/urls&gt;&lt;/record&gt;&lt;/Cite&gt;&lt;/EndNote&gt;</w:instrText>
      </w:r>
      <w:r w:rsidR="00A537D1" w:rsidRPr="00C52707">
        <w:rPr>
          <w:rFonts w:cstheme="minorHAnsi"/>
        </w:rPr>
        <w:fldChar w:fldCharType="separate"/>
      </w:r>
      <w:r w:rsidR="00A537D1" w:rsidRPr="00C52707">
        <w:rPr>
          <w:rFonts w:cstheme="minorHAnsi"/>
          <w:noProof/>
        </w:rPr>
        <w:t>(</w:t>
      </w:r>
      <w:hyperlink w:anchor="_ENREF_1" w:tooltip="Jennette, 2013 #110" w:history="1">
        <w:r w:rsidR="004051D3" w:rsidRPr="00C52707">
          <w:rPr>
            <w:rFonts w:cstheme="minorHAnsi"/>
            <w:noProof/>
          </w:rPr>
          <w:t>1</w:t>
        </w:r>
      </w:hyperlink>
      <w:r w:rsidR="00A537D1" w:rsidRPr="00C52707">
        <w:rPr>
          <w:rFonts w:cstheme="minorHAnsi"/>
          <w:noProof/>
        </w:rPr>
        <w:t>)</w:t>
      </w:r>
      <w:r w:rsidR="00A537D1" w:rsidRPr="00C52707">
        <w:rPr>
          <w:rFonts w:cstheme="minorHAnsi"/>
        </w:rPr>
        <w:fldChar w:fldCharType="end"/>
      </w:r>
      <w:r w:rsidR="00F325A2" w:rsidRPr="00C52707">
        <w:rPr>
          <w:rFonts w:cstheme="minorHAnsi"/>
        </w:rPr>
        <w:t xml:space="preserve">. GCA </w:t>
      </w:r>
      <w:r w:rsidR="00D87835" w:rsidRPr="00C52707">
        <w:rPr>
          <w:rFonts w:cstheme="minorHAnsi"/>
        </w:rPr>
        <w:t>commonly</w:t>
      </w:r>
      <w:r w:rsidR="00F325A2" w:rsidRPr="00C52707">
        <w:rPr>
          <w:rFonts w:cstheme="minorHAnsi"/>
        </w:rPr>
        <w:t xml:space="preserve"> occurs </w:t>
      </w:r>
      <w:r w:rsidR="00740A4F" w:rsidRPr="00C52707">
        <w:rPr>
          <w:rFonts w:cstheme="minorHAnsi"/>
        </w:rPr>
        <w:t>i</w:t>
      </w:r>
      <w:r w:rsidR="00DA5535" w:rsidRPr="00C52707">
        <w:rPr>
          <w:rFonts w:cstheme="minorHAnsi"/>
        </w:rPr>
        <w:t xml:space="preserve">n patients older than 50 years </w:t>
      </w:r>
      <w:r w:rsidR="00CF36E3" w:rsidRPr="00C52707">
        <w:rPr>
          <w:rFonts w:cstheme="minorHAnsi"/>
        </w:rPr>
        <w:t>with</w:t>
      </w:r>
      <w:r w:rsidR="00DA5535" w:rsidRPr="00C52707">
        <w:rPr>
          <w:rFonts w:cstheme="minorHAnsi"/>
        </w:rPr>
        <w:t xml:space="preserve"> </w:t>
      </w:r>
      <w:r w:rsidR="00925D75" w:rsidRPr="00C52707">
        <w:rPr>
          <w:rFonts w:cstheme="minorHAnsi"/>
        </w:rPr>
        <w:t>highest incidence among persons 70-79 years of age</w:t>
      </w:r>
      <w:r w:rsidR="00DB335A" w:rsidRPr="00C52707">
        <w:rPr>
          <w:rFonts w:cstheme="minorHAnsi"/>
        </w:rPr>
        <w:t>. The incidence of GCA in UK</w:t>
      </w:r>
      <w:r w:rsidR="004102E9" w:rsidRPr="00C52707">
        <w:rPr>
          <w:rFonts w:cstheme="minorHAnsi"/>
        </w:rPr>
        <w:t xml:space="preserve"> is approximately</w:t>
      </w:r>
      <w:r w:rsidR="00DB335A" w:rsidRPr="00C52707">
        <w:rPr>
          <w:rFonts w:cstheme="minorHAnsi"/>
        </w:rPr>
        <w:t xml:space="preserve"> 2.2 /10 000</w:t>
      </w:r>
      <w:r w:rsidR="00DA5535" w:rsidRPr="00C52707">
        <w:rPr>
          <w:rFonts w:cstheme="minorHAnsi"/>
        </w:rPr>
        <w:t xml:space="preserve"> </w:t>
      </w:r>
      <w:r w:rsidR="00340841" w:rsidRPr="00C52707">
        <w:rPr>
          <w:rFonts w:cstheme="minorHAnsi"/>
        </w:rPr>
        <w:fldChar w:fldCharType="begin"/>
      </w:r>
      <w:r w:rsidR="00C067CB" w:rsidRPr="00C52707">
        <w:rPr>
          <w:rFonts w:cstheme="minorHAnsi"/>
        </w:rPr>
        <w:instrText xml:space="preserve"> ADDIN EN.CITE &lt;EndNote&gt;&lt;Cite&gt;&lt;Author&gt;Smeeth&lt;/Author&gt;&lt;Year&gt;2006&lt;/Year&gt;&lt;RecNum&gt;139&lt;/RecNum&gt;&lt;DisplayText&gt;(28)&lt;/DisplayText&gt;&lt;record&gt;&lt;rec-number&gt;139&lt;/rec-number&gt;&lt;foreign-keys&gt;&lt;key app="EN" db-id="re9w52wfcfvvwheszr65pdzfsw2xv9zeaf05"&gt;139&lt;/key&gt;&lt;/foreign-keys&gt;&lt;ref-type name="Journal Article"&gt;17&lt;/ref-type&gt;&lt;contributors&gt;&lt;authors&gt;&lt;author&gt;Smeeth, Liam&lt;/author&gt;&lt;author&gt;Cook, Claire&lt;/author&gt;&lt;author&gt;Hall, Andrew J&lt;/author&gt;&lt;/authors&gt;&lt;/contributors&gt;&lt;titles&gt;&lt;title&gt;Incidence of diagnosed polymyalgia rheumatica and temporal arteritis in the United Kingdom, 1990–2001&lt;/title&gt;&lt;secondary-title&gt;Annals of the rheumatic diseases&lt;/secondary-title&gt;&lt;/titles&gt;&lt;periodical&gt;&lt;full-title&gt;Annals of the Rheumatic Diseases&lt;/full-title&gt;&lt;/periodical&gt;&lt;pages&gt;1093-1098&lt;/pages&gt;&lt;volume&gt;65&lt;/volume&gt;&lt;number&gt;8&lt;/number&gt;&lt;dates&gt;&lt;year&gt;2006&lt;/year&gt;&lt;/dates&gt;&lt;isbn&gt;0003-4967&lt;/isbn&gt;&lt;urls&gt;&lt;/urls&gt;&lt;/record&gt;&lt;/Cite&gt;&lt;/EndNote&gt;</w:instrText>
      </w:r>
      <w:r w:rsidR="00340841" w:rsidRPr="00C52707">
        <w:rPr>
          <w:rFonts w:cstheme="minorHAnsi"/>
        </w:rPr>
        <w:fldChar w:fldCharType="separate"/>
      </w:r>
      <w:r w:rsidR="00C067CB" w:rsidRPr="00C52707">
        <w:rPr>
          <w:rFonts w:cstheme="minorHAnsi"/>
          <w:noProof/>
        </w:rPr>
        <w:t>(</w:t>
      </w:r>
      <w:hyperlink w:anchor="_ENREF_28" w:tooltip="Smeeth, 2006 #139" w:history="1">
        <w:r w:rsidR="004051D3" w:rsidRPr="00C52707">
          <w:rPr>
            <w:rFonts w:cstheme="minorHAnsi"/>
            <w:noProof/>
          </w:rPr>
          <w:t>28</w:t>
        </w:r>
      </w:hyperlink>
      <w:r w:rsidR="00C067CB" w:rsidRPr="00C52707">
        <w:rPr>
          <w:rFonts w:cstheme="minorHAnsi"/>
          <w:noProof/>
        </w:rPr>
        <w:t>)</w:t>
      </w:r>
      <w:r w:rsidR="00340841" w:rsidRPr="00C52707">
        <w:rPr>
          <w:rFonts w:cstheme="minorHAnsi"/>
        </w:rPr>
        <w:fldChar w:fldCharType="end"/>
      </w:r>
      <w:r w:rsidR="00340841" w:rsidRPr="00C52707">
        <w:rPr>
          <w:rFonts w:cstheme="minorHAnsi"/>
        </w:rPr>
        <w:t>.</w:t>
      </w:r>
    </w:p>
    <w:p w14:paraId="78AFA2DC" w14:textId="42E20651" w:rsidR="00624397" w:rsidRPr="00C52707" w:rsidRDefault="00DE6C9A" w:rsidP="00033706">
      <w:pPr>
        <w:spacing w:line="360" w:lineRule="auto"/>
        <w:jc w:val="both"/>
        <w:rPr>
          <w:rFonts w:cstheme="minorHAnsi"/>
        </w:rPr>
      </w:pPr>
      <w:r w:rsidRPr="00C52707">
        <w:rPr>
          <w:rFonts w:cstheme="minorHAnsi"/>
        </w:rPr>
        <w:t xml:space="preserve">Polymyalgia rheumatica (PMR) is an inflammatory rheumatic </w:t>
      </w:r>
      <w:r w:rsidR="009F61AE" w:rsidRPr="00C52707">
        <w:rPr>
          <w:rFonts w:cstheme="minorHAnsi"/>
        </w:rPr>
        <w:t>disease characterized by pain, aching</w:t>
      </w:r>
      <w:r w:rsidR="004102E9" w:rsidRPr="00C52707">
        <w:rPr>
          <w:rFonts w:cstheme="minorHAnsi"/>
        </w:rPr>
        <w:t>,</w:t>
      </w:r>
      <w:r w:rsidRPr="00C52707">
        <w:rPr>
          <w:rFonts w:cstheme="minorHAnsi"/>
        </w:rPr>
        <w:t xml:space="preserve"> and morning stiffness in the shoulder, pe</w:t>
      </w:r>
      <w:r w:rsidR="00BE1727" w:rsidRPr="00C52707">
        <w:rPr>
          <w:rFonts w:cstheme="minorHAnsi"/>
        </w:rPr>
        <w:t>lvic girdle</w:t>
      </w:r>
      <w:r w:rsidR="004102E9" w:rsidRPr="00C52707">
        <w:rPr>
          <w:rFonts w:cstheme="minorHAnsi"/>
        </w:rPr>
        <w:t>,</w:t>
      </w:r>
      <w:r w:rsidR="00BE1727" w:rsidRPr="00C52707">
        <w:rPr>
          <w:rFonts w:cstheme="minorHAnsi"/>
        </w:rPr>
        <w:t xml:space="preserve"> and neck</w:t>
      </w:r>
      <w:r w:rsidR="00BC3C38" w:rsidRPr="00C52707">
        <w:rPr>
          <w:rFonts w:cstheme="minorHAnsi"/>
        </w:rPr>
        <w:t xml:space="preserve"> </w:t>
      </w:r>
      <w:r w:rsidR="00B1727A" w:rsidRPr="00C52707">
        <w:rPr>
          <w:rFonts w:cstheme="minorHAnsi"/>
        </w:rPr>
        <w:fldChar w:fldCharType="begin"/>
      </w:r>
      <w:r w:rsidR="00C067CB" w:rsidRPr="00C52707">
        <w:rPr>
          <w:rFonts w:cstheme="minorHAnsi"/>
        </w:rPr>
        <w:instrText xml:space="preserve"> ADDIN EN.CITE &lt;EndNote&gt;&lt;Cite&gt;&lt;Author&gt;Salvarani&lt;/Author&gt;&lt;Year&gt;2002&lt;/Year&gt;&lt;RecNum&gt;167&lt;/RecNum&gt;&lt;DisplayText&gt;(29)&lt;/DisplayText&gt;&lt;record&gt;&lt;rec-number&gt;167&lt;/rec-number&gt;&lt;foreign-keys&gt;&lt;key app="EN" db-id="re9w52wfcfvvwheszr65pdzfsw2xv9zeaf05"&gt;167&lt;/key&gt;&lt;/foreign-keys&gt;&lt;ref-type name="Journal Article"&gt;17&lt;/ref-type&gt;&lt;contributors&gt;&lt;authors&gt;&lt;author&gt;Salvarani, Carlo&lt;/author&gt;&lt;author&gt;Cantini, Fabrizio&lt;/author&gt;&lt;author&gt;Boiardi, Luigi&lt;/author&gt;&lt;author&gt;Hunder, Gene G&lt;/author&gt;&lt;/authors&gt;&lt;/contributors&gt;&lt;titles&gt;&lt;title&gt;Polymyalgia rheumatica and giant-cell arteritis&lt;/title&gt;&lt;secondary-title&gt;New England Journal of Medicine&lt;/secondary-title&gt;&lt;/titles&gt;&lt;periodical&gt;&lt;full-title&gt;New England Journal of Medicine&lt;/full-title&gt;&lt;/periodical&gt;&lt;pages&gt;261-271&lt;/pages&gt;&lt;volume&gt;347&lt;/volume&gt;&lt;number&gt;4&lt;/number&gt;&lt;dates&gt;&lt;year&gt;2002&lt;/year&gt;&lt;/dates&gt;&lt;isbn&gt;0028-4793&lt;/isbn&gt;&lt;urls&gt;&lt;/urls&gt;&lt;/record&gt;&lt;/Cite&gt;&lt;/EndNote&gt;</w:instrText>
      </w:r>
      <w:r w:rsidR="00B1727A" w:rsidRPr="00C52707">
        <w:rPr>
          <w:rFonts w:cstheme="minorHAnsi"/>
        </w:rPr>
        <w:fldChar w:fldCharType="separate"/>
      </w:r>
      <w:r w:rsidR="00C067CB" w:rsidRPr="00C52707">
        <w:rPr>
          <w:rFonts w:cstheme="minorHAnsi"/>
          <w:noProof/>
        </w:rPr>
        <w:t>(</w:t>
      </w:r>
      <w:hyperlink w:anchor="_ENREF_29" w:tooltip="Salvarani, 2002 #167" w:history="1">
        <w:r w:rsidR="004051D3" w:rsidRPr="00C52707">
          <w:rPr>
            <w:rFonts w:cstheme="minorHAnsi"/>
            <w:noProof/>
          </w:rPr>
          <w:t>29</w:t>
        </w:r>
      </w:hyperlink>
      <w:r w:rsidR="00C067CB" w:rsidRPr="00C52707">
        <w:rPr>
          <w:rFonts w:cstheme="minorHAnsi"/>
          <w:noProof/>
        </w:rPr>
        <w:t>)</w:t>
      </w:r>
      <w:r w:rsidR="00B1727A" w:rsidRPr="00C52707">
        <w:rPr>
          <w:rFonts w:cstheme="minorHAnsi"/>
        </w:rPr>
        <w:fldChar w:fldCharType="end"/>
      </w:r>
      <w:r w:rsidR="00BE1727" w:rsidRPr="00C52707">
        <w:rPr>
          <w:rFonts w:cstheme="minorHAnsi"/>
        </w:rPr>
        <w:t>.</w:t>
      </w:r>
      <w:r w:rsidR="004662F6" w:rsidRPr="00C52707">
        <w:rPr>
          <w:rFonts w:cstheme="minorHAnsi"/>
        </w:rPr>
        <w:t xml:space="preserve"> </w:t>
      </w:r>
      <w:r w:rsidR="008D42EC" w:rsidRPr="00C52707">
        <w:rPr>
          <w:rFonts w:cstheme="minorHAnsi"/>
        </w:rPr>
        <w:t>PMR manifestations are observed in about 40-50% of patients with temporal artery biopsy</w:t>
      </w:r>
      <w:r w:rsidR="00422268" w:rsidRPr="00C52707">
        <w:rPr>
          <w:rFonts w:cstheme="minorHAnsi"/>
        </w:rPr>
        <w:t xml:space="preserve"> (TAB)</w:t>
      </w:r>
      <w:r w:rsidR="00253F03" w:rsidRPr="00C52707">
        <w:rPr>
          <w:rFonts w:cstheme="minorHAnsi"/>
        </w:rPr>
        <w:t>-</w:t>
      </w:r>
      <w:r w:rsidR="008D42EC" w:rsidRPr="00C52707">
        <w:rPr>
          <w:rFonts w:cstheme="minorHAnsi"/>
        </w:rPr>
        <w:t>proven GCA</w:t>
      </w:r>
      <w:r w:rsidR="008D42EC" w:rsidRPr="00C52707">
        <w:rPr>
          <w:rFonts w:cstheme="minorHAnsi"/>
        </w:rPr>
        <w:fldChar w:fldCharType="begin"/>
      </w:r>
      <w:r w:rsidR="00C067CB" w:rsidRPr="00C52707">
        <w:rPr>
          <w:rFonts w:cstheme="minorHAnsi"/>
        </w:rPr>
        <w:instrText xml:space="preserve"> ADDIN EN.CITE &lt;EndNote&gt;&lt;Cite&gt;&lt;Author&gt;Gonzalez-Gay&lt;/Author&gt;&lt;Year&gt;2005&lt;/Year&gt;&lt;RecNum&gt;165&lt;/RecNum&gt;&lt;DisplayText&gt;(30)&lt;/DisplayText&gt;&lt;record&gt;&lt;rec-number&gt;165&lt;/rec-number&gt;&lt;foreign-keys&gt;&lt;key app="EN" db-id="re9w52wfcfvvwheszr65pdzfsw2xv9zeaf05"&gt;165&lt;/key&gt;&lt;/foreign-keys&gt;&lt;ref-type name="Journal Article"&gt;17&lt;/ref-type&gt;&lt;contributors&gt;&lt;authors&gt;&lt;author&gt;Gonzalez-Gay, Miguel A&lt;/author&gt;&lt;author&gt;Barros, Sonia&lt;/author&gt;&lt;author&gt;Lopez-Diaz, Maria J&lt;/author&gt;&lt;author&gt;Garcia-Porrua, Carlos&lt;/author&gt;&lt;author&gt;Sanchez-Andrade, Amalia&lt;/author&gt;&lt;author&gt;Llorca, Javier&lt;/author&gt;&lt;/authors&gt;&lt;/contributors&gt;&lt;titles&gt;&lt;title&gt;Giant cell arteritis: disease patterns of clinical presentation in a series of 240 patients&lt;/title&gt;&lt;secondary-title&gt;Medicine&lt;/secondary-title&gt;&lt;/titles&gt;&lt;periodical&gt;&lt;full-title&gt;Medicine&lt;/full-title&gt;&lt;/periodical&gt;&lt;pages&gt;269-276&lt;/pages&gt;&lt;volume&gt;84&lt;/volume&gt;&lt;number&gt;5&lt;/number&gt;&lt;dates&gt;&lt;year&gt;2005&lt;/year&gt;&lt;/dates&gt;&lt;isbn&gt;0025-7974&lt;/isbn&gt;&lt;urls&gt;&lt;/urls&gt;&lt;/record&gt;&lt;/Cite&gt;&lt;/EndNote&gt;</w:instrText>
      </w:r>
      <w:r w:rsidR="008D42EC" w:rsidRPr="00C52707">
        <w:rPr>
          <w:rFonts w:cstheme="minorHAnsi"/>
        </w:rPr>
        <w:fldChar w:fldCharType="separate"/>
      </w:r>
      <w:r w:rsidR="00C067CB" w:rsidRPr="00C52707">
        <w:rPr>
          <w:rFonts w:cstheme="minorHAnsi"/>
          <w:noProof/>
        </w:rPr>
        <w:t>(</w:t>
      </w:r>
      <w:hyperlink w:anchor="_ENREF_30" w:tooltip="Gonzalez-Gay, 2005 #165" w:history="1">
        <w:r w:rsidR="004051D3" w:rsidRPr="00C52707">
          <w:rPr>
            <w:rFonts w:cstheme="minorHAnsi"/>
            <w:noProof/>
          </w:rPr>
          <w:t>30</w:t>
        </w:r>
      </w:hyperlink>
      <w:r w:rsidR="00C067CB" w:rsidRPr="00C52707">
        <w:rPr>
          <w:rFonts w:cstheme="minorHAnsi"/>
          <w:noProof/>
        </w:rPr>
        <w:t>)</w:t>
      </w:r>
      <w:r w:rsidR="008D42EC" w:rsidRPr="00C52707">
        <w:rPr>
          <w:rFonts w:cstheme="minorHAnsi"/>
        </w:rPr>
        <w:fldChar w:fldCharType="end"/>
      </w:r>
      <w:r w:rsidR="008D42EC" w:rsidRPr="00C52707">
        <w:rPr>
          <w:rFonts w:cstheme="minorHAnsi"/>
        </w:rPr>
        <w:t>.</w:t>
      </w:r>
      <w:r w:rsidR="00565C32" w:rsidRPr="00C52707">
        <w:rPr>
          <w:rFonts w:cstheme="minorHAnsi"/>
        </w:rPr>
        <w:t xml:space="preserve"> </w:t>
      </w:r>
      <w:r w:rsidR="008F394B" w:rsidRPr="00C52707">
        <w:rPr>
          <w:rFonts w:cstheme="minorHAnsi"/>
        </w:rPr>
        <w:t>It was found</w:t>
      </w:r>
      <w:r w:rsidR="00C066C3" w:rsidRPr="00C52707">
        <w:rPr>
          <w:rFonts w:cstheme="minorHAnsi"/>
        </w:rPr>
        <w:t xml:space="preserve"> that 11% of patients </w:t>
      </w:r>
      <w:r w:rsidR="00D56469" w:rsidRPr="00C52707">
        <w:rPr>
          <w:rFonts w:cstheme="minorHAnsi"/>
        </w:rPr>
        <w:t>who</w:t>
      </w:r>
      <w:r w:rsidR="00C066C3" w:rsidRPr="00C52707">
        <w:rPr>
          <w:rFonts w:cstheme="minorHAnsi"/>
        </w:rPr>
        <w:t xml:space="preserve"> develop</w:t>
      </w:r>
      <w:r w:rsidR="00D56469" w:rsidRPr="00C52707">
        <w:rPr>
          <w:rFonts w:cstheme="minorHAnsi"/>
        </w:rPr>
        <w:t>ed</w:t>
      </w:r>
      <w:r w:rsidR="00C066C3" w:rsidRPr="00C52707">
        <w:rPr>
          <w:rFonts w:cstheme="minorHAnsi"/>
        </w:rPr>
        <w:t xml:space="preserve"> GCA</w:t>
      </w:r>
      <w:r w:rsidR="00243F08" w:rsidRPr="00C52707">
        <w:rPr>
          <w:rFonts w:cstheme="minorHAnsi"/>
        </w:rPr>
        <w:t xml:space="preserve"> had a background</w:t>
      </w:r>
      <w:r w:rsidR="00D56469" w:rsidRPr="00C52707">
        <w:rPr>
          <w:rFonts w:cstheme="minorHAnsi"/>
        </w:rPr>
        <w:t xml:space="preserve"> history of isolated PMR</w:t>
      </w:r>
      <w:r w:rsidR="0081053F" w:rsidRPr="00C52707">
        <w:rPr>
          <w:rFonts w:cstheme="minorHAnsi"/>
        </w:rPr>
        <w:t xml:space="preserve"> </w:t>
      </w:r>
      <w:r w:rsidR="00565C32" w:rsidRPr="00C52707">
        <w:rPr>
          <w:rFonts w:cstheme="minorHAnsi"/>
        </w:rPr>
        <w:fldChar w:fldCharType="begin"/>
      </w:r>
      <w:r w:rsidR="00C067CB" w:rsidRPr="00C52707">
        <w:rPr>
          <w:rFonts w:cstheme="minorHAnsi"/>
        </w:rPr>
        <w:instrText xml:space="preserve"> ADDIN EN.CITE &lt;EndNote&gt;&lt;Cite&gt;&lt;Author&gt;Narváez&lt;/Author&gt;&lt;Year&gt;2015&lt;/Year&gt;&lt;RecNum&gt;160&lt;/RecNum&gt;&lt;DisplayText&gt;(31)&lt;/DisplayText&gt;&lt;record&gt;&lt;rec-number&gt;160&lt;/rec-number&gt;&lt;foreign-keys&gt;&lt;key app="EN" db-id="re9w52wfcfvvwheszr65pdzfsw2xv9zeaf05"&gt;160&lt;/key&gt;&lt;/foreign-keys&gt;&lt;ref-type name="Conference Proceedings"&gt;10&lt;/ref-type&gt;&lt;contributors&gt;&lt;authors&gt;&lt;author&gt;Narváez, Javier&lt;/author&gt;&lt;author&gt;Estrada, Paula&lt;/author&gt;&lt;author&gt;López-Vives, Laura&lt;/author&gt;&lt;author&gt;Ricse, Milagros&lt;/author&gt;&lt;author&gt;Zacarías, Andrea&lt;/author&gt;&lt;author&gt;Heredia, Sergi&lt;/author&gt;&lt;author&gt;Gómez-Vaquero, Carmen&lt;/author&gt;&lt;author&gt;Nolla, Joan M&lt;/author&gt;&lt;/authors&gt;&lt;/contributors&gt;&lt;titles&gt;&lt;title&gt;Prevalence of ischemic complications in patients with giant cell arteritis presenting with apparently isolated polymyalgia rheumatica&lt;/title&gt;&lt;secondary-title&gt;Seminars in arthritis and rheumatism&lt;/secondary-title&gt;&lt;/titles&gt;&lt;pages&gt;328-333&lt;/pages&gt;&lt;volume&gt;45&lt;/volume&gt;&lt;number&gt;3&lt;/number&gt;&lt;dates&gt;&lt;year&gt;2015&lt;/year&gt;&lt;/dates&gt;&lt;publisher&gt;Elsevier&lt;/publisher&gt;&lt;isbn&gt;0049-0172&lt;/isbn&gt;&lt;urls&gt;&lt;/urls&gt;&lt;/record&gt;&lt;/Cite&gt;&lt;/EndNote&gt;</w:instrText>
      </w:r>
      <w:r w:rsidR="00565C32" w:rsidRPr="00C52707">
        <w:rPr>
          <w:rFonts w:cstheme="minorHAnsi"/>
        </w:rPr>
        <w:fldChar w:fldCharType="separate"/>
      </w:r>
      <w:r w:rsidR="00C067CB" w:rsidRPr="00C52707">
        <w:rPr>
          <w:rFonts w:cstheme="minorHAnsi"/>
          <w:noProof/>
        </w:rPr>
        <w:t>(</w:t>
      </w:r>
      <w:hyperlink w:anchor="_ENREF_31" w:tooltip="Narváez, 2015 #160" w:history="1">
        <w:r w:rsidR="004051D3" w:rsidRPr="00C52707">
          <w:rPr>
            <w:rFonts w:cstheme="minorHAnsi"/>
            <w:noProof/>
          </w:rPr>
          <w:t>31</w:t>
        </w:r>
      </w:hyperlink>
      <w:r w:rsidR="00C067CB" w:rsidRPr="00C52707">
        <w:rPr>
          <w:rFonts w:cstheme="minorHAnsi"/>
          <w:noProof/>
        </w:rPr>
        <w:t>)</w:t>
      </w:r>
      <w:r w:rsidR="00565C32" w:rsidRPr="00C52707">
        <w:rPr>
          <w:rFonts w:cstheme="minorHAnsi"/>
        </w:rPr>
        <w:fldChar w:fldCharType="end"/>
      </w:r>
      <w:r w:rsidR="00C066C3" w:rsidRPr="00C52707">
        <w:rPr>
          <w:rFonts w:cstheme="minorHAnsi"/>
        </w:rPr>
        <w:t>.</w:t>
      </w:r>
      <w:r w:rsidR="00897866" w:rsidRPr="00C52707">
        <w:rPr>
          <w:rFonts w:cstheme="minorHAnsi"/>
        </w:rPr>
        <w:t xml:space="preserve"> </w:t>
      </w:r>
    </w:p>
    <w:p w14:paraId="10B9B37E" w14:textId="77777777" w:rsidR="008E6634" w:rsidRPr="00C52707" w:rsidRDefault="008E6634" w:rsidP="008E6634">
      <w:pPr>
        <w:spacing w:line="360" w:lineRule="auto"/>
        <w:jc w:val="both"/>
        <w:rPr>
          <w:rFonts w:cstheme="minorHAnsi"/>
          <w:b/>
        </w:rPr>
      </w:pPr>
      <w:r w:rsidRPr="00C52707">
        <w:rPr>
          <w:rFonts w:cstheme="minorHAnsi"/>
          <w:b/>
        </w:rPr>
        <w:t>Recognition and Diagnosis of GCA</w:t>
      </w:r>
    </w:p>
    <w:p w14:paraId="2F9F3F9B" w14:textId="26BDF98A" w:rsidR="00B627E1" w:rsidRPr="00C52707" w:rsidRDefault="001A5D67" w:rsidP="00033706">
      <w:pPr>
        <w:spacing w:line="360" w:lineRule="auto"/>
        <w:jc w:val="both"/>
        <w:rPr>
          <w:rFonts w:cstheme="minorHAnsi"/>
        </w:rPr>
      </w:pPr>
      <w:r w:rsidRPr="00C52707">
        <w:rPr>
          <w:rFonts w:cstheme="minorHAnsi"/>
        </w:rPr>
        <w:t xml:space="preserve">EULAR and BSR </w:t>
      </w:r>
      <w:r w:rsidR="00053E92" w:rsidRPr="00C52707">
        <w:rPr>
          <w:rFonts w:cstheme="minorHAnsi"/>
        </w:rPr>
        <w:t>updated the</w:t>
      </w:r>
      <w:r w:rsidR="00401BB9" w:rsidRPr="00C52707">
        <w:rPr>
          <w:rFonts w:cstheme="minorHAnsi"/>
        </w:rPr>
        <w:t xml:space="preserve"> </w:t>
      </w:r>
      <w:r w:rsidR="00A12B00" w:rsidRPr="00C52707">
        <w:rPr>
          <w:rFonts w:cstheme="minorHAnsi"/>
        </w:rPr>
        <w:t>recommendations</w:t>
      </w:r>
      <w:r w:rsidRPr="00C52707">
        <w:rPr>
          <w:rFonts w:cstheme="minorHAnsi"/>
        </w:rPr>
        <w:t xml:space="preserve"> </w:t>
      </w:r>
      <w:r w:rsidR="00303758" w:rsidRPr="00C52707">
        <w:rPr>
          <w:rFonts w:cstheme="minorHAnsi"/>
        </w:rPr>
        <w:t xml:space="preserve">on </w:t>
      </w:r>
      <w:r w:rsidR="00A12B00" w:rsidRPr="00C52707">
        <w:rPr>
          <w:rFonts w:cstheme="minorHAnsi"/>
        </w:rPr>
        <w:t>diagnosis and treatment</w:t>
      </w:r>
      <w:r w:rsidR="00053E92" w:rsidRPr="00C52707">
        <w:rPr>
          <w:rFonts w:cstheme="minorHAnsi"/>
        </w:rPr>
        <w:t xml:space="preserve"> of GCA in</w:t>
      </w:r>
      <w:r w:rsidRPr="00C52707">
        <w:rPr>
          <w:rFonts w:cstheme="minorHAnsi"/>
        </w:rPr>
        <w:t xml:space="preserve"> 2018 and 2020</w:t>
      </w:r>
      <w:r w:rsidR="00DB1ADD" w:rsidRPr="00C52707">
        <w:rPr>
          <w:rFonts w:cstheme="minorHAnsi"/>
        </w:rPr>
        <w:t>,</w:t>
      </w:r>
      <w:r w:rsidRPr="00C52707">
        <w:rPr>
          <w:rFonts w:cstheme="minorHAnsi"/>
        </w:rPr>
        <w:t xml:space="preserve"> respectively</w:t>
      </w:r>
      <w:r w:rsidR="00401BB9" w:rsidRPr="00C52707">
        <w:rPr>
          <w:rFonts w:cstheme="minorHAnsi"/>
        </w:rPr>
        <w:t xml:space="preserve"> </w:t>
      </w:r>
      <w:r w:rsidR="00401BB9"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401BB9" w:rsidRPr="00C52707">
        <w:rPr>
          <w:rFonts w:cstheme="minorHAnsi"/>
        </w:rPr>
      </w:r>
      <w:r w:rsidR="00401BB9" w:rsidRPr="00C52707">
        <w:rPr>
          <w:rFonts w:cstheme="minorHAnsi"/>
        </w:rPr>
        <w:fldChar w:fldCharType="separate"/>
      </w:r>
      <w:r w:rsidR="00C067CB" w:rsidRPr="00C52707">
        <w:rPr>
          <w:rFonts w:cstheme="minorHAnsi"/>
          <w:noProof/>
        </w:rPr>
        <w:t>(</w:t>
      </w:r>
      <w:hyperlink w:anchor="_ENREF_32" w:tooltip="Mackie, 2020 #168" w:history="1">
        <w:r w:rsidR="004051D3" w:rsidRPr="00C52707">
          <w:rPr>
            <w:rFonts w:cstheme="minorHAnsi"/>
            <w:noProof/>
          </w:rPr>
          <w:t>32</w:t>
        </w:r>
      </w:hyperlink>
      <w:r w:rsidR="00C067CB" w:rsidRPr="00C52707">
        <w:rPr>
          <w:rFonts w:cstheme="minorHAnsi"/>
          <w:noProof/>
        </w:rPr>
        <w:t xml:space="preserve">, </w:t>
      </w:r>
      <w:hyperlink w:anchor="_ENREF_33" w:tooltip="Hellmich, 2020 #180" w:history="1">
        <w:r w:rsidR="004051D3" w:rsidRPr="00C52707">
          <w:rPr>
            <w:rFonts w:cstheme="minorHAnsi"/>
            <w:noProof/>
          </w:rPr>
          <w:t>33</w:t>
        </w:r>
      </w:hyperlink>
      <w:r w:rsidR="00C067CB" w:rsidRPr="00C52707">
        <w:rPr>
          <w:rFonts w:cstheme="minorHAnsi"/>
          <w:noProof/>
        </w:rPr>
        <w:t>)</w:t>
      </w:r>
      <w:r w:rsidR="00401BB9" w:rsidRPr="00C52707">
        <w:rPr>
          <w:rFonts w:cstheme="minorHAnsi"/>
        </w:rPr>
        <w:fldChar w:fldCharType="end"/>
      </w:r>
      <w:r w:rsidR="0084396A" w:rsidRPr="00C52707">
        <w:rPr>
          <w:rFonts w:cstheme="minorHAnsi"/>
        </w:rPr>
        <w:t xml:space="preserve">. </w:t>
      </w:r>
    </w:p>
    <w:p w14:paraId="6B036B77" w14:textId="7CA35A8A" w:rsidR="00A577EA" w:rsidRPr="00C52707" w:rsidRDefault="00174DF3" w:rsidP="00033706">
      <w:pPr>
        <w:spacing w:line="360" w:lineRule="auto"/>
        <w:jc w:val="both"/>
        <w:rPr>
          <w:rFonts w:cstheme="minorHAnsi"/>
        </w:rPr>
      </w:pPr>
      <w:r w:rsidRPr="00C52707">
        <w:rPr>
          <w:rFonts w:cstheme="minorHAnsi"/>
        </w:rPr>
        <w:t>GCA has been distinguished into three</w:t>
      </w:r>
      <w:r w:rsidR="00030046" w:rsidRPr="00C52707">
        <w:rPr>
          <w:rFonts w:cstheme="minorHAnsi"/>
        </w:rPr>
        <w:t xml:space="preserve"> phenotypes, namely cranial GCA</w:t>
      </w:r>
      <w:r w:rsidRPr="00C52707">
        <w:rPr>
          <w:rFonts w:cstheme="minorHAnsi"/>
        </w:rPr>
        <w:t xml:space="preserve">, large vessel GCA (LV-GCA) and isolated PMR. </w:t>
      </w:r>
      <w:r w:rsidR="001A4D39" w:rsidRPr="00C52707">
        <w:rPr>
          <w:rFonts w:cstheme="minorHAnsi"/>
        </w:rPr>
        <w:t xml:space="preserve">Patients </w:t>
      </w:r>
      <w:r w:rsidR="00CB57AD" w:rsidRPr="00C52707">
        <w:rPr>
          <w:rFonts w:cstheme="minorHAnsi"/>
        </w:rPr>
        <w:t>age</w:t>
      </w:r>
      <w:r w:rsidR="0061015E" w:rsidRPr="00C52707">
        <w:rPr>
          <w:rFonts w:cstheme="minorHAnsi"/>
        </w:rPr>
        <w:t>d over</w:t>
      </w:r>
      <w:r w:rsidR="00CB57AD" w:rsidRPr="00C52707">
        <w:rPr>
          <w:rFonts w:cstheme="minorHAnsi"/>
        </w:rPr>
        <w:t xml:space="preserve"> 50 years</w:t>
      </w:r>
      <w:r w:rsidR="0061015E" w:rsidRPr="00C52707">
        <w:rPr>
          <w:rFonts w:cstheme="minorHAnsi"/>
        </w:rPr>
        <w:t>,</w:t>
      </w:r>
      <w:r w:rsidR="00CB57AD" w:rsidRPr="00C52707">
        <w:rPr>
          <w:rFonts w:cstheme="minorHAnsi"/>
        </w:rPr>
        <w:t xml:space="preserve"> presenting with abrupt-onset headache, scalp tenderness, visual</w:t>
      </w:r>
      <w:r w:rsidR="0091597A" w:rsidRPr="00C52707">
        <w:rPr>
          <w:rFonts w:cstheme="minorHAnsi"/>
        </w:rPr>
        <w:t xml:space="preserve"> </w:t>
      </w:r>
      <w:r w:rsidR="00D12AA7" w:rsidRPr="00C52707">
        <w:rPr>
          <w:rFonts w:cstheme="minorHAnsi"/>
        </w:rPr>
        <w:t>loss</w:t>
      </w:r>
      <w:r w:rsidR="00CB57AD" w:rsidRPr="00C52707">
        <w:rPr>
          <w:rFonts w:cstheme="minorHAnsi"/>
        </w:rPr>
        <w:t xml:space="preserve">, </w:t>
      </w:r>
      <w:r w:rsidR="00E05EF9" w:rsidRPr="00C52707">
        <w:rPr>
          <w:rFonts w:cstheme="minorHAnsi"/>
        </w:rPr>
        <w:t xml:space="preserve">jaw claudication, limb claudication, </w:t>
      </w:r>
      <w:r w:rsidR="00B074D5" w:rsidRPr="00C52707">
        <w:rPr>
          <w:rFonts w:cstheme="minorHAnsi"/>
        </w:rPr>
        <w:t>polymyalgia</w:t>
      </w:r>
      <w:r w:rsidR="00CB57AD" w:rsidRPr="00C52707">
        <w:rPr>
          <w:rFonts w:cstheme="minorHAnsi"/>
        </w:rPr>
        <w:t xml:space="preserve"> or constitutional symptoms should raise suspicion of GCA</w:t>
      </w:r>
      <w:r w:rsidR="00AD7B1C" w:rsidRPr="00C52707">
        <w:rPr>
          <w:rFonts w:cstheme="minorHAnsi"/>
        </w:rPr>
        <w:t xml:space="preserve">. </w:t>
      </w:r>
      <w:r w:rsidR="004C6D76" w:rsidRPr="00C52707">
        <w:rPr>
          <w:rFonts w:cstheme="minorHAnsi"/>
        </w:rPr>
        <w:t>Several m</w:t>
      </w:r>
      <w:r w:rsidR="00AD7B1C" w:rsidRPr="00C52707">
        <w:rPr>
          <w:rFonts w:cstheme="minorHAnsi"/>
        </w:rPr>
        <w:t xml:space="preserve">imics of GCA and PMR </w:t>
      </w:r>
      <w:r w:rsidR="00067A73" w:rsidRPr="00C52707">
        <w:rPr>
          <w:rFonts w:cstheme="minorHAnsi"/>
          <w:b/>
        </w:rPr>
        <w:t>(Table 6)</w:t>
      </w:r>
      <w:r w:rsidR="00067A73" w:rsidRPr="00C52707">
        <w:rPr>
          <w:rFonts w:cstheme="minorHAnsi"/>
        </w:rPr>
        <w:t xml:space="preserve"> should be</w:t>
      </w:r>
      <w:r w:rsidR="00AD7B1C" w:rsidRPr="00C52707">
        <w:rPr>
          <w:rFonts w:cstheme="minorHAnsi"/>
        </w:rPr>
        <w:t xml:space="preserve"> </w:t>
      </w:r>
      <w:r w:rsidR="00067A73" w:rsidRPr="00C52707">
        <w:rPr>
          <w:rFonts w:cstheme="minorHAnsi"/>
        </w:rPr>
        <w:t>excluded</w:t>
      </w:r>
      <w:r w:rsidR="00902CDD" w:rsidRPr="00C52707">
        <w:rPr>
          <w:rFonts w:cstheme="minorHAnsi"/>
        </w:rPr>
        <w:t xml:space="preserve"> via</w:t>
      </w:r>
      <w:r w:rsidR="00067A73" w:rsidRPr="00C52707">
        <w:rPr>
          <w:rFonts w:cstheme="minorHAnsi"/>
        </w:rPr>
        <w:t xml:space="preserve"> </w:t>
      </w:r>
      <w:r w:rsidR="00B14F16" w:rsidRPr="00C52707">
        <w:rPr>
          <w:rFonts w:cstheme="minorHAnsi"/>
        </w:rPr>
        <w:t>thorough</w:t>
      </w:r>
      <w:r w:rsidR="00067A73" w:rsidRPr="00C52707">
        <w:rPr>
          <w:rFonts w:cstheme="minorHAnsi"/>
        </w:rPr>
        <w:t xml:space="preserve"> history, physical</w:t>
      </w:r>
      <w:r w:rsidR="003A7285" w:rsidRPr="00C52707">
        <w:rPr>
          <w:rFonts w:cstheme="minorHAnsi"/>
        </w:rPr>
        <w:t xml:space="preserve"> examination</w:t>
      </w:r>
      <w:r w:rsidR="00227208" w:rsidRPr="00C52707">
        <w:rPr>
          <w:rFonts w:cstheme="minorHAnsi"/>
        </w:rPr>
        <w:t>,</w:t>
      </w:r>
      <w:r w:rsidR="003A7285" w:rsidRPr="00C52707">
        <w:rPr>
          <w:rFonts w:cstheme="minorHAnsi"/>
        </w:rPr>
        <w:t xml:space="preserve"> and investigations</w:t>
      </w:r>
      <w:r w:rsidR="001E4310" w:rsidRPr="00C52707">
        <w:rPr>
          <w:rFonts w:cstheme="minorHAnsi"/>
        </w:rPr>
        <w:t xml:space="preserve"> </w:t>
      </w:r>
      <w:r w:rsidR="001E4310" w:rsidRPr="00C52707">
        <w:rPr>
          <w:rFonts w:cstheme="minorHAnsi"/>
          <w:b/>
        </w:rPr>
        <w:t xml:space="preserve">(Table </w:t>
      </w:r>
      <w:r w:rsidR="00895F77" w:rsidRPr="00C52707">
        <w:rPr>
          <w:rFonts w:cstheme="minorHAnsi"/>
          <w:b/>
        </w:rPr>
        <w:t xml:space="preserve">3, 4 and </w:t>
      </w:r>
      <w:r w:rsidR="001E4310" w:rsidRPr="00C52707">
        <w:rPr>
          <w:rFonts w:cstheme="minorHAnsi"/>
          <w:b/>
        </w:rPr>
        <w:t>5)</w:t>
      </w:r>
      <w:r w:rsidR="00AD7B1C" w:rsidRPr="00C52707">
        <w:rPr>
          <w:rFonts w:cstheme="minorHAnsi"/>
        </w:rPr>
        <w:t xml:space="preserve"> </w:t>
      </w:r>
      <w:r w:rsidR="00AD7B1C" w:rsidRPr="00C52707">
        <w:rPr>
          <w:rFonts w:cstheme="minorHAnsi"/>
        </w:rPr>
        <w:fldChar w:fldCharType="begin">
          <w:fldData xml:space="preserve">PEVuZE5vdGU+PENpdGU+PEF1dGhvcj5OZXNoZXI8L0F1dGhvcj48WWVhcj4yMDE2PC9ZZWFyPjxS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PEVuZE5vdGU+PENpdGU+PEF1dGhvcj5OZXNoZXI8L0F1dGhvcj48WWVhcj4yMDE2PC9ZZWFyPjxS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AD7B1C" w:rsidRPr="00C52707">
        <w:rPr>
          <w:rFonts w:cstheme="minorHAnsi"/>
        </w:rPr>
      </w:r>
      <w:r w:rsidR="00AD7B1C" w:rsidRPr="00C52707">
        <w:rPr>
          <w:rFonts w:cstheme="minorHAnsi"/>
        </w:rPr>
        <w:fldChar w:fldCharType="separate"/>
      </w:r>
      <w:r w:rsidR="00C067CB" w:rsidRPr="00C52707">
        <w:rPr>
          <w:rFonts w:cstheme="minorHAnsi"/>
          <w:noProof/>
        </w:rPr>
        <w:t>(</w:t>
      </w:r>
      <w:hyperlink w:anchor="_ENREF_2" w:tooltip="Zarka, 2020 #189" w:history="1">
        <w:r w:rsidR="004051D3" w:rsidRPr="00C52707">
          <w:rPr>
            <w:rFonts w:cstheme="minorHAnsi"/>
            <w:noProof/>
          </w:rPr>
          <w:t>2</w:t>
        </w:r>
      </w:hyperlink>
      <w:r w:rsidR="00C067CB" w:rsidRPr="00C52707">
        <w:rPr>
          <w:rFonts w:cstheme="minorHAnsi"/>
          <w:noProof/>
        </w:rPr>
        <w:t xml:space="preserve">, </w:t>
      </w:r>
      <w:hyperlink w:anchor="_ENREF_34" w:tooltip="Nesher, 2016 #159" w:history="1">
        <w:r w:rsidR="004051D3" w:rsidRPr="00C52707">
          <w:rPr>
            <w:rFonts w:cstheme="minorHAnsi"/>
            <w:noProof/>
          </w:rPr>
          <w:t>34</w:t>
        </w:r>
      </w:hyperlink>
      <w:r w:rsidR="00C067CB" w:rsidRPr="00C52707">
        <w:rPr>
          <w:rFonts w:cstheme="minorHAnsi"/>
          <w:noProof/>
        </w:rPr>
        <w:t xml:space="preserve">, </w:t>
      </w:r>
      <w:hyperlink w:anchor="_ENREF_35" w:tooltip="Dasgupta, 2010 #175" w:history="1">
        <w:r w:rsidR="004051D3" w:rsidRPr="00C52707">
          <w:rPr>
            <w:rFonts w:cstheme="minorHAnsi"/>
            <w:noProof/>
          </w:rPr>
          <w:t>35</w:t>
        </w:r>
      </w:hyperlink>
      <w:r w:rsidR="00C067CB" w:rsidRPr="00C52707">
        <w:rPr>
          <w:rFonts w:cstheme="minorHAnsi"/>
          <w:noProof/>
        </w:rPr>
        <w:t>)</w:t>
      </w:r>
      <w:r w:rsidR="00AD7B1C" w:rsidRPr="00C52707">
        <w:rPr>
          <w:rFonts w:cstheme="minorHAnsi"/>
        </w:rPr>
        <w:fldChar w:fldCharType="end"/>
      </w:r>
      <w:r w:rsidR="00AD7B1C" w:rsidRPr="00C52707">
        <w:rPr>
          <w:rFonts w:cstheme="minorHAnsi"/>
        </w:rPr>
        <w:t>.</w:t>
      </w:r>
    </w:p>
    <w:p w14:paraId="6B99C5D1" w14:textId="70EAF00D" w:rsidR="00B12655" w:rsidRPr="00C52707" w:rsidRDefault="00165E22" w:rsidP="00033706">
      <w:pPr>
        <w:spacing w:line="360" w:lineRule="auto"/>
        <w:jc w:val="both"/>
        <w:rPr>
          <w:rFonts w:cstheme="minorHAnsi"/>
        </w:rPr>
      </w:pPr>
      <w:r w:rsidRPr="00C52707">
        <w:rPr>
          <w:rFonts w:cstheme="minorHAnsi"/>
        </w:rPr>
        <w:t xml:space="preserve">High </w:t>
      </w:r>
      <w:r w:rsidR="007F3030" w:rsidRPr="00C52707">
        <w:rPr>
          <w:rFonts w:cstheme="minorHAnsi"/>
        </w:rPr>
        <w:t>erythrocyte sedimentation rate (</w:t>
      </w:r>
      <w:r w:rsidRPr="00C52707">
        <w:rPr>
          <w:rFonts w:cstheme="minorHAnsi"/>
        </w:rPr>
        <w:t>ESR</w:t>
      </w:r>
      <w:r w:rsidR="007F3030" w:rsidRPr="00C52707">
        <w:rPr>
          <w:rFonts w:cstheme="minorHAnsi"/>
        </w:rPr>
        <w:t>)</w:t>
      </w:r>
      <w:r w:rsidRPr="00C52707">
        <w:rPr>
          <w:rFonts w:cstheme="minorHAnsi"/>
        </w:rPr>
        <w:t xml:space="preserve"> and</w:t>
      </w:r>
      <w:r w:rsidR="007F3030" w:rsidRPr="00C52707">
        <w:rPr>
          <w:rFonts w:cstheme="minorHAnsi"/>
        </w:rPr>
        <w:t xml:space="preserve"> C-reactive protein</w:t>
      </w:r>
      <w:r w:rsidRPr="00C52707">
        <w:rPr>
          <w:rFonts w:cstheme="minorHAnsi"/>
        </w:rPr>
        <w:t xml:space="preserve"> </w:t>
      </w:r>
      <w:r w:rsidR="007F3030" w:rsidRPr="00C52707">
        <w:rPr>
          <w:rFonts w:cstheme="minorHAnsi"/>
        </w:rPr>
        <w:t>(</w:t>
      </w:r>
      <w:r w:rsidRPr="00C52707">
        <w:rPr>
          <w:rFonts w:cstheme="minorHAnsi"/>
        </w:rPr>
        <w:t>CRP</w:t>
      </w:r>
      <w:r w:rsidR="007F3030" w:rsidRPr="00C52707">
        <w:rPr>
          <w:rFonts w:cstheme="minorHAnsi"/>
        </w:rPr>
        <w:t>)</w:t>
      </w:r>
      <w:r w:rsidRPr="00C52707">
        <w:rPr>
          <w:rFonts w:cstheme="minorHAnsi"/>
        </w:rPr>
        <w:t xml:space="preserve"> </w:t>
      </w:r>
      <w:r w:rsidR="00AD2AF5" w:rsidRPr="00C52707">
        <w:rPr>
          <w:rFonts w:cstheme="minorHAnsi"/>
        </w:rPr>
        <w:t>are</w:t>
      </w:r>
      <w:r w:rsidRPr="00C52707">
        <w:rPr>
          <w:rFonts w:cstheme="minorHAnsi"/>
        </w:rPr>
        <w:t xml:space="preserve"> ha</w:t>
      </w:r>
      <w:r w:rsidR="009B1ED4" w:rsidRPr="00C52707">
        <w:rPr>
          <w:rFonts w:cstheme="minorHAnsi"/>
        </w:rPr>
        <w:t>llmark for the diagnosis of GCA</w:t>
      </w:r>
      <w:r w:rsidRPr="00C52707">
        <w:rPr>
          <w:rFonts w:cstheme="minorHAnsi"/>
        </w:rPr>
        <w:t>.</w:t>
      </w:r>
      <w:r w:rsidR="00AD2AF5" w:rsidRPr="00C52707">
        <w:rPr>
          <w:rFonts w:cstheme="minorHAnsi"/>
        </w:rPr>
        <w:t xml:space="preserve"> </w:t>
      </w:r>
      <w:r w:rsidR="009B1ED4" w:rsidRPr="00C52707">
        <w:rPr>
          <w:rFonts w:cstheme="minorHAnsi"/>
        </w:rPr>
        <w:t>A small proportion of patients with GCA</w:t>
      </w:r>
      <w:r w:rsidR="004846E1" w:rsidRPr="00C52707">
        <w:rPr>
          <w:rFonts w:cstheme="minorHAnsi"/>
        </w:rPr>
        <w:t xml:space="preserve"> </w:t>
      </w:r>
      <w:r w:rsidR="00791A87" w:rsidRPr="00C52707">
        <w:rPr>
          <w:rFonts w:cstheme="minorHAnsi"/>
        </w:rPr>
        <w:t>(&lt;4</w:t>
      </w:r>
      <w:r w:rsidR="009B1ED4" w:rsidRPr="00C52707">
        <w:rPr>
          <w:rFonts w:cstheme="minorHAnsi"/>
        </w:rPr>
        <w:t>%) have normal ESR and CRP</w:t>
      </w:r>
      <w:r w:rsidR="00844855" w:rsidRPr="00C52707">
        <w:rPr>
          <w:rFonts w:cstheme="minorHAnsi"/>
        </w:rPr>
        <w:t xml:space="preserve"> </w:t>
      </w:r>
      <w:r w:rsidR="00734F83" w:rsidRPr="00C52707">
        <w:rPr>
          <w:rFonts w:cstheme="minorHAnsi"/>
        </w:rPr>
        <w:fldChar w:fldCharType="begin"/>
      </w:r>
      <w:r w:rsidR="00734F83" w:rsidRPr="00C52707">
        <w:rPr>
          <w:rFonts w:cstheme="minorHAnsi"/>
        </w:rPr>
        <w:instrText xml:space="preserve"> ADDIN EN.CITE &lt;EndNote&gt;&lt;Cite&gt;&lt;Author&gt;Kermani&lt;/Author&gt;&lt;Year&gt;2012&lt;/Year&gt;&lt;RecNum&gt;224&lt;/RecNum&gt;&lt;DisplayText&gt;(36, 37)&lt;/DisplayText&gt;&lt;record&gt;&lt;rec-number&gt;224&lt;/rec-number&gt;&lt;foreign-keys&gt;&lt;key app="EN" db-id="re9w52wfcfvvwheszr65pdzfsw2xv9zeaf05"&gt;224&lt;/key&gt;&lt;/foreign-keys&gt;&lt;ref-type name="Conference Proceedings"&gt;10&lt;/ref-type&gt;&lt;contributors&gt;&lt;authors&gt;&lt;author&gt;Kermani, Tanaz A&lt;/author&gt;&lt;author&gt;Schmidt, Jean&lt;/author&gt;&lt;author&gt;Crowson, Cynthia S&lt;/author&gt;&lt;author&gt;Ytterberg, Steven R&lt;/author&gt;&lt;author&gt;Hunder, Gene G&lt;/author&gt;&lt;author&gt;Matteson, Eric L&lt;/author&gt;&lt;author&gt;Warrington, Kenneth J&lt;/author&gt;&lt;/authors&gt;&lt;/contributors&gt;&lt;titles&gt;&lt;title&gt;Utility of erythrocyte sedimentation rate and C-reactive protein for the diagnosis of giant cell arteritis&lt;/title&gt;&lt;secondary-title&gt;Seminars in arthritis and rheumatism&lt;/secondary-title&gt;&lt;/titles&gt;&lt;pages&gt;866-871&lt;/pages&gt;&lt;volume&gt;41&lt;/volume&gt;&lt;number&gt;6&lt;/number&gt;&lt;dates&gt;&lt;year&gt;2012&lt;/year&gt;&lt;/dates&gt;&lt;publisher&gt;Elsevier&lt;/publisher&gt;&lt;isbn&gt;0049-0172&lt;/isbn&gt;&lt;urls&gt;&lt;/urls&gt;&lt;/record&gt;&lt;/Cite&gt;&lt;Cite&gt;&lt;Author&gt;Parikh&lt;/Author&gt;&lt;Year&gt;2006&lt;/Year&gt;&lt;RecNum&gt;223&lt;/RecNum&gt;&lt;record&gt;&lt;rec-number&gt;223&lt;/rec-number&gt;&lt;foreign-keys&gt;&lt;key app="EN" db-id="re9w52wfcfvvwheszr65pdzfsw2xv9zeaf05"&gt;223&lt;/key&gt;&lt;/foreign-keys&gt;&lt;ref-type name="Journal Article"&gt;17&lt;/ref-type&gt;&lt;contributors&gt;&lt;authors&gt;&lt;author&gt;Parikh, Mona&lt;/author&gt;&lt;author&gt;Miller, Neil R&lt;/author&gt;&lt;author&gt;Lee, Andrew G&lt;/author&gt;&lt;author&gt;Savino, Peter J&lt;/author&gt;&lt;author&gt;Vacarezza, M Noel&lt;/author&gt;&lt;author&gt;Cornblath, Wayne&lt;/author&gt;&lt;author&gt;Eggenberger, Eric&lt;/author&gt;&lt;author&gt;Antonio-Santos, Aileen&lt;/author&gt;&lt;author&gt;Golnik, Karl&lt;/author&gt;&lt;author&gt;Kardon, Randy&lt;/author&gt;&lt;/authors&gt;&lt;/contributors&gt;&lt;titles&gt;&lt;title&gt;Prevalence of a normal C-reactive protein with an elevated erythrocyte sedimentation rate in biopsy-proven giant cell arteritis&lt;/title&gt;&lt;secondary-title&gt;Ophthalmology&lt;/secondary-title&gt;&lt;/titles&gt;&lt;periodical&gt;&lt;full-title&gt;Ophthalmology&lt;/full-title&gt;&lt;/periodical&gt;&lt;pages&gt;1842-1845&lt;/pages&gt;&lt;volume&gt;113&lt;/volume&gt;&lt;number&gt;10&lt;/number&gt;&lt;dates&gt;&lt;year&gt;2006&lt;/year&gt;&lt;/dates&gt;&lt;isbn&gt;0161-6420&lt;/isbn&gt;&lt;urls&gt;&lt;/urls&gt;&lt;/record&gt;&lt;/Cite&gt;&lt;/EndNote&gt;</w:instrText>
      </w:r>
      <w:r w:rsidR="00734F83" w:rsidRPr="00C52707">
        <w:rPr>
          <w:rFonts w:cstheme="minorHAnsi"/>
        </w:rPr>
        <w:fldChar w:fldCharType="separate"/>
      </w:r>
      <w:r w:rsidR="00734F83" w:rsidRPr="00C52707">
        <w:rPr>
          <w:rFonts w:cstheme="minorHAnsi"/>
          <w:noProof/>
        </w:rPr>
        <w:t>(</w:t>
      </w:r>
      <w:hyperlink w:anchor="_ENREF_36" w:tooltip="Kermani, 2012 #224" w:history="1">
        <w:r w:rsidR="004051D3" w:rsidRPr="00C52707">
          <w:rPr>
            <w:rFonts w:cstheme="minorHAnsi"/>
            <w:noProof/>
          </w:rPr>
          <w:t>36</w:t>
        </w:r>
      </w:hyperlink>
      <w:r w:rsidR="00734F83" w:rsidRPr="00C52707">
        <w:rPr>
          <w:rFonts w:cstheme="minorHAnsi"/>
          <w:noProof/>
        </w:rPr>
        <w:t xml:space="preserve">, </w:t>
      </w:r>
      <w:hyperlink w:anchor="_ENREF_37" w:tooltip="Parikh, 2006 #223" w:history="1">
        <w:r w:rsidR="004051D3" w:rsidRPr="00C52707">
          <w:rPr>
            <w:rFonts w:cstheme="minorHAnsi"/>
            <w:noProof/>
          </w:rPr>
          <w:t>37</w:t>
        </w:r>
      </w:hyperlink>
      <w:r w:rsidR="00734F83" w:rsidRPr="00C52707">
        <w:rPr>
          <w:rFonts w:cstheme="minorHAnsi"/>
          <w:noProof/>
        </w:rPr>
        <w:t>)</w:t>
      </w:r>
      <w:r w:rsidR="00734F83" w:rsidRPr="00C52707">
        <w:rPr>
          <w:rFonts w:cstheme="minorHAnsi"/>
        </w:rPr>
        <w:fldChar w:fldCharType="end"/>
      </w:r>
      <w:r w:rsidR="004846E1" w:rsidRPr="00C52707">
        <w:rPr>
          <w:rFonts w:cstheme="minorHAnsi"/>
        </w:rPr>
        <w:t xml:space="preserve">. </w:t>
      </w:r>
      <w:r w:rsidR="003A569E" w:rsidRPr="00C52707">
        <w:rPr>
          <w:rFonts w:cstheme="minorHAnsi"/>
        </w:rPr>
        <w:t>Normal acute-phase reactants</w:t>
      </w:r>
      <w:r w:rsidR="00AD2AF5" w:rsidRPr="00C52707">
        <w:rPr>
          <w:rFonts w:cstheme="minorHAnsi"/>
        </w:rPr>
        <w:t xml:space="preserve"> make a diagnos</w:t>
      </w:r>
      <w:r w:rsidR="00AC0201" w:rsidRPr="00C52707">
        <w:rPr>
          <w:rFonts w:cstheme="minorHAnsi"/>
        </w:rPr>
        <w:t>is of GCA very unlikely but</w:t>
      </w:r>
      <w:r w:rsidR="00AD2AF5" w:rsidRPr="00C52707">
        <w:rPr>
          <w:rFonts w:cstheme="minorHAnsi"/>
        </w:rPr>
        <w:t xml:space="preserve"> do not rule </w:t>
      </w:r>
      <w:r w:rsidR="00227208" w:rsidRPr="00C52707">
        <w:rPr>
          <w:rFonts w:cstheme="minorHAnsi"/>
        </w:rPr>
        <w:t xml:space="preserve">it </w:t>
      </w:r>
      <w:r w:rsidR="00AD2AF5" w:rsidRPr="00C52707">
        <w:rPr>
          <w:rFonts w:cstheme="minorHAnsi"/>
        </w:rPr>
        <w:t>out</w:t>
      </w:r>
      <w:r w:rsidR="00902CDD" w:rsidRPr="00C52707">
        <w:rPr>
          <w:rFonts w:cstheme="minorHAnsi"/>
        </w:rPr>
        <w:t>.</w:t>
      </w:r>
    </w:p>
    <w:p w14:paraId="6768E6FF" w14:textId="3B43A34B" w:rsidR="00902CDD" w:rsidRPr="00C52707" w:rsidRDefault="00902CDD" w:rsidP="00033706">
      <w:pPr>
        <w:spacing w:line="360" w:lineRule="auto"/>
        <w:jc w:val="both"/>
        <w:rPr>
          <w:rFonts w:cstheme="minorHAnsi"/>
          <w:b/>
        </w:rPr>
      </w:pPr>
      <w:r w:rsidRPr="00C52707">
        <w:rPr>
          <w:rFonts w:cstheme="minorHAnsi"/>
          <w:b/>
        </w:rPr>
        <w:t xml:space="preserve">Confirmatory Diagnostic Test </w:t>
      </w:r>
      <w:r w:rsidR="009661F5" w:rsidRPr="00C52707">
        <w:rPr>
          <w:rFonts w:cstheme="minorHAnsi"/>
          <w:b/>
        </w:rPr>
        <w:t>for</w:t>
      </w:r>
      <w:r w:rsidRPr="00C52707">
        <w:rPr>
          <w:rFonts w:cstheme="minorHAnsi"/>
          <w:b/>
        </w:rPr>
        <w:t xml:space="preserve"> GCA</w:t>
      </w:r>
    </w:p>
    <w:p w14:paraId="073EB635" w14:textId="72D1A78A" w:rsidR="00B53717" w:rsidRPr="00C52707" w:rsidRDefault="008010B4" w:rsidP="00033706">
      <w:pPr>
        <w:spacing w:line="360" w:lineRule="auto"/>
        <w:jc w:val="both"/>
        <w:rPr>
          <w:rFonts w:cstheme="minorHAnsi"/>
        </w:rPr>
      </w:pPr>
      <w:r w:rsidRPr="00C52707">
        <w:rPr>
          <w:rFonts w:cstheme="minorHAnsi"/>
        </w:rPr>
        <w:t xml:space="preserve">Latest guidelines </w:t>
      </w:r>
      <w:r w:rsidR="00B45EC5" w:rsidRPr="00C52707">
        <w:rPr>
          <w:rFonts w:cstheme="minorHAnsi"/>
        </w:rPr>
        <w:t xml:space="preserve">advocate </w:t>
      </w:r>
      <w:r w:rsidR="00557856" w:rsidRPr="00C52707">
        <w:rPr>
          <w:rFonts w:cstheme="minorHAnsi"/>
        </w:rPr>
        <w:t>utilizing</w:t>
      </w:r>
      <w:r w:rsidR="00B45EC5" w:rsidRPr="00C52707">
        <w:rPr>
          <w:rFonts w:cstheme="minorHAnsi"/>
        </w:rPr>
        <w:t xml:space="preserve"> either</w:t>
      </w:r>
      <w:r w:rsidR="00557856" w:rsidRPr="00C52707">
        <w:rPr>
          <w:rFonts w:cstheme="minorHAnsi"/>
        </w:rPr>
        <w:t xml:space="preserve"> </w:t>
      </w:r>
      <w:r w:rsidR="0012052A" w:rsidRPr="00C52707">
        <w:rPr>
          <w:rFonts w:cstheme="minorHAnsi"/>
        </w:rPr>
        <w:t>T</w:t>
      </w:r>
      <w:r w:rsidR="00A46E40" w:rsidRPr="00C52707">
        <w:rPr>
          <w:rFonts w:cstheme="minorHAnsi"/>
        </w:rPr>
        <w:t>AB</w:t>
      </w:r>
      <w:r w:rsidR="00557856" w:rsidRPr="00C52707">
        <w:rPr>
          <w:rFonts w:cstheme="minorHAnsi"/>
        </w:rPr>
        <w:t xml:space="preserve"> or </w:t>
      </w:r>
      <w:r w:rsidR="00CD01CD" w:rsidRPr="00C52707">
        <w:rPr>
          <w:rFonts w:cstheme="minorHAnsi"/>
        </w:rPr>
        <w:t>ultrasound of the temporal or / and axillary arteries</w:t>
      </w:r>
      <w:r w:rsidR="00557856" w:rsidRPr="00C52707">
        <w:rPr>
          <w:rFonts w:cstheme="minorHAnsi"/>
        </w:rPr>
        <w:t xml:space="preserve"> to confirm diagnosis of</w:t>
      </w:r>
      <w:r w:rsidRPr="00C52707">
        <w:rPr>
          <w:rFonts w:cstheme="minorHAnsi"/>
        </w:rPr>
        <w:t xml:space="preserve"> GCA</w:t>
      </w:r>
      <w:r w:rsidR="001B5618" w:rsidRPr="00C52707">
        <w:rPr>
          <w:rFonts w:cstheme="minorHAnsi"/>
        </w:rPr>
        <w:t xml:space="preserve"> </w:t>
      </w:r>
      <w:r w:rsidR="00B53717" w:rsidRPr="00C52707">
        <w:rPr>
          <w:rFonts w:cstheme="minorHAnsi"/>
        </w:rPr>
        <w:fldChar w:fldCharType="begin">
          <w:fldData xml:space="preserve">PEVuZE5vdGU+PENpdGU+PEF1dGhvcj5NYWNraWU8L0F1dGhvcj48WWVhcj4yMDIwPC9ZZWFyPjxS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</w:fldData>
        </w:fldChar>
      </w:r>
      <w:r w:rsidR="00734F83" w:rsidRPr="00C52707">
        <w:rPr>
          <w:rFonts w:cstheme="minorHAnsi"/>
        </w:rPr>
        <w:instrText xml:space="preserve"> ADDIN EN.CITE </w:instrText>
      </w:r>
      <w:r w:rsidR="00734F83" w:rsidRPr="00C52707">
        <w:rPr>
          <w:rFonts w:cstheme="minorHAnsi"/>
        </w:rPr>
        <w:fldChar w:fldCharType="begin">
          <w:fldData xml:space="preserve">PEVuZE5vdGU+PENpdGU+PEF1dGhvcj5NYWNraWU8L0F1dGhvcj48WWVhcj4yMDIwPC9ZZWFyPjxS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</w:fldData>
        </w:fldChar>
      </w:r>
      <w:r w:rsidR="00734F83" w:rsidRPr="00C52707">
        <w:rPr>
          <w:rFonts w:cstheme="minorHAnsi"/>
        </w:rPr>
        <w:instrText xml:space="preserve"> ADDIN EN.CITE.DATA </w:instrText>
      </w:r>
      <w:r w:rsidR="00734F83" w:rsidRPr="00C52707">
        <w:rPr>
          <w:rFonts w:cstheme="minorHAnsi"/>
        </w:rPr>
      </w:r>
      <w:r w:rsidR="00734F83" w:rsidRPr="00C52707">
        <w:rPr>
          <w:rFonts w:cstheme="minorHAnsi"/>
        </w:rPr>
        <w:fldChar w:fldCharType="end"/>
      </w:r>
      <w:r w:rsidR="00B53717" w:rsidRPr="00C52707">
        <w:rPr>
          <w:rFonts w:cstheme="minorHAnsi"/>
        </w:rPr>
      </w:r>
      <w:r w:rsidR="00B53717" w:rsidRPr="00C52707">
        <w:rPr>
          <w:rFonts w:cstheme="minorHAnsi"/>
        </w:rPr>
        <w:fldChar w:fldCharType="separate"/>
      </w:r>
      <w:r w:rsidR="00734F83" w:rsidRPr="00C52707">
        <w:rPr>
          <w:rFonts w:cstheme="minorHAnsi"/>
          <w:noProof/>
        </w:rPr>
        <w:t>(</w:t>
      </w:r>
      <w:hyperlink w:anchor="_ENREF_32" w:tooltip="Mackie, 2020 #168" w:history="1">
        <w:r w:rsidR="004051D3" w:rsidRPr="00C52707">
          <w:rPr>
            <w:rFonts w:cstheme="minorHAnsi"/>
            <w:noProof/>
          </w:rPr>
          <w:t>32</w:t>
        </w:r>
      </w:hyperlink>
      <w:r w:rsidR="00734F83" w:rsidRPr="00C52707">
        <w:rPr>
          <w:rFonts w:cstheme="minorHAnsi"/>
          <w:noProof/>
        </w:rPr>
        <w:t xml:space="preserve">, </w:t>
      </w:r>
      <w:hyperlink w:anchor="_ENREF_33" w:tooltip="Hellmich, 2020 #180" w:history="1">
        <w:r w:rsidR="004051D3" w:rsidRPr="00C52707">
          <w:rPr>
            <w:rFonts w:cstheme="minorHAnsi"/>
            <w:noProof/>
          </w:rPr>
          <w:t>33</w:t>
        </w:r>
      </w:hyperlink>
      <w:r w:rsidR="00734F83" w:rsidRPr="00C52707">
        <w:rPr>
          <w:rFonts w:cstheme="minorHAnsi"/>
          <w:noProof/>
        </w:rPr>
        <w:t xml:space="preserve">, </w:t>
      </w:r>
      <w:hyperlink w:anchor="_ENREF_38" w:tooltip="Dejaco, 2018 #181" w:history="1">
        <w:r w:rsidR="004051D3" w:rsidRPr="00C52707">
          <w:rPr>
            <w:rFonts w:cstheme="minorHAnsi"/>
            <w:noProof/>
          </w:rPr>
          <w:t>38</w:t>
        </w:r>
      </w:hyperlink>
      <w:r w:rsidR="00734F83" w:rsidRPr="00C52707">
        <w:rPr>
          <w:rFonts w:cstheme="minorHAnsi"/>
          <w:noProof/>
        </w:rPr>
        <w:t>)</w:t>
      </w:r>
      <w:r w:rsidR="00B53717" w:rsidRPr="00C52707">
        <w:rPr>
          <w:rFonts w:cstheme="minorHAnsi"/>
        </w:rPr>
        <w:fldChar w:fldCharType="end"/>
      </w:r>
      <w:r w:rsidR="002B6A10" w:rsidRPr="00C52707">
        <w:rPr>
          <w:rFonts w:cstheme="minorHAnsi"/>
        </w:rPr>
        <w:t>.</w:t>
      </w:r>
      <w:r w:rsidR="00B53717" w:rsidRPr="00C52707">
        <w:rPr>
          <w:rFonts w:cstheme="minorHAnsi"/>
        </w:rPr>
        <w:t xml:space="preserve"> </w:t>
      </w:r>
    </w:p>
    <w:p w14:paraId="4A251FE3" w14:textId="55713793" w:rsidR="00B53717" w:rsidRPr="00C52707" w:rsidRDefault="00A46E40" w:rsidP="00033706">
      <w:pPr>
        <w:spacing w:line="360" w:lineRule="auto"/>
        <w:jc w:val="both"/>
        <w:rPr>
          <w:rFonts w:cstheme="minorHAnsi"/>
        </w:rPr>
      </w:pPr>
      <w:r w:rsidRPr="00C52707">
        <w:rPr>
          <w:rFonts w:cstheme="minorHAnsi"/>
        </w:rPr>
        <w:t>TAB</w:t>
      </w:r>
      <w:r w:rsidR="0070255A" w:rsidRPr="00C52707">
        <w:rPr>
          <w:rFonts w:cstheme="minorHAnsi"/>
        </w:rPr>
        <w:t xml:space="preserve"> has been regarded as the gold standard </w:t>
      </w:r>
      <w:r w:rsidR="00785CF8" w:rsidRPr="00C52707">
        <w:rPr>
          <w:rFonts w:cstheme="minorHAnsi"/>
        </w:rPr>
        <w:t xml:space="preserve">to diagnose </w:t>
      </w:r>
      <w:r w:rsidR="00BB6C50" w:rsidRPr="00C52707">
        <w:rPr>
          <w:rFonts w:cstheme="minorHAnsi"/>
        </w:rPr>
        <w:t>GCA</w:t>
      </w:r>
      <w:r w:rsidR="0070255A" w:rsidRPr="00C52707">
        <w:rPr>
          <w:rFonts w:cstheme="minorHAnsi"/>
        </w:rPr>
        <w:t xml:space="preserve"> for decades. </w:t>
      </w:r>
      <w:r w:rsidR="00EA1482" w:rsidRPr="00C52707">
        <w:rPr>
          <w:rFonts w:cstheme="minorHAnsi"/>
        </w:rPr>
        <w:t>In one meta-</w:t>
      </w:r>
      <w:r w:rsidR="000B06D5" w:rsidRPr="00C52707">
        <w:rPr>
          <w:rFonts w:cstheme="minorHAnsi"/>
        </w:rPr>
        <w:t>a</w:t>
      </w:r>
      <w:r w:rsidR="00EA1482" w:rsidRPr="00C52707">
        <w:rPr>
          <w:rFonts w:cstheme="minorHAnsi"/>
        </w:rPr>
        <w:t xml:space="preserve">nalysis of studies </w:t>
      </w:r>
      <w:r w:rsidR="00DC6681" w:rsidRPr="00C52707">
        <w:rPr>
          <w:rFonts w:cstheme="minorHAnsi"/>
        </w:rPr>
        <w:t>investigating</w:t>
      </w:r>
      <w:r w:rsidR="000B06D5" w:rsidRPr="00C52707">
        <w:rPr>
          <w:rFonts w:cstheme="minorHAnsi"/>
        </w:rPr>
        <w:t xml:space="preserve"> </w:t>
      </w:r>
      <w:r w:rsidR="00F77CE1" w:rsidRPr="00C52707">
        <w:rPr>
          <w:rFonts w:cstheme="minorHAnsi"/>
        </w:rPr>
        <w:t>TAB positivity</w:t>
      </w:r>
      <w:r w:rsidR="000B06D5" w:rsidRPr="00C52707">
        <w:rPr>
          <w:rFonts w:cstheme="minorHAnsi"/>
        </w:rPr>
        <w:t xml:space="preserve"> among patient</w:t>
      </w:r>
      <w:r w:rsidR="005047CD" w:rsidRPr="00C52707">
        <w:rPr>
          <w:rFonts w:cstheme="minorHAnsi"/>
        </w:rPr>
        <w:t>s</w:t>
      </w:r>
      <w:r w:rsidR="000B06D5" w:rsidRPr="00C52707">
        <w:rPr>
          <w:rFonts w:cstheme="minorHAnsi"/>
        </w:rPr>
        <w:t xml:space="preserve"> satisfying the </w:t>
      </w:r>
      <w:r w:rsidR="00C72AA4" w:rsidRPr="00C52707">
        <w:rPr>
          <w:rFonts w:cstheme="minorHAnsi"/>
        </w:rPr>
        <w:t xml:space="preserve">1990 </w:t>
      </w:r>
      <w:r w:rsidR="000B06D5" w:rsidRPr="00C52707">
        <w:rPr>
          <w:rFonts w:cstheme="minorHAnsi"/>
        </w:rPr>
        <w:t>American College</w:t>
      </w:r>
      <w:r w:rsidR="00C72AA4" w:rsidRPr="00C52707">
        <w:rPr>
          <w:rFonts w:cstheme="minorHAnsi"/>
        </w:rPr>
        <w:t xml:space="preserve"> of</w:t>
      </w:r>
      <w:r w:rsidR="000B06D5" w:rsidRPr="00C52707">
        <w:rPr>
          <w:rFonts w:cstheme="minorHAnsi"/>
        </w:rPr>
        <w:t xml:space="preserve"> Rheumatology classification criteria</w:t>
      </w:r>
      <w:r w:rsidR="00C72AA4" w:rsidRPr="00C52707">
        <w:rPr>
          <w:rFonts w:cstheme="minorHAnsi"/>
        </w:rPr>
        <w:t xml:space="preserve"> of GCA</w:t>
      </w:r>
      <w:r w:rsidR="000B06D5" w:rsidRPr="00C52707">
        <w:rPr>
          <w:rFonts w:cstheme="minorHAnsi"/>
        </w:rPr>
        <w:t xml:space="preserve">, the </w:t>
      </w:r>
      <w:r w:rsidR="008862D0" w:rsidRPr="00C52707">
        <w:rPr>
          <w:rFonts w:cstheme="minorHAnsi"/>
        </w:rPr>
        <w:t xml:space="preserve">estimated </w:t>
      </w:r>
      <w:r w:rsidR="000B06D5" w:rsidRPr="00C52707">
        <w:rPr>
          <w:rFonts w:cstheme="minorHAnsi"/>
        </w:rPr>
        <w:t xml:space="preserve">sensitivity of temporal artery biopsy </w:t>
      </w:r>
      <w:r w:rsidR="00F7645B" w:rsidRPr="00C52707">
        <w:rPr>
          <w:rFonts w:cstheme="minorHAnsi"/>
        </w:rPr>
        <w:t>for GCA diagnosis wa</w:t>
      </w:r>
      <w:r w:rsidR="000B06D5" w:rsidRPr="00C52707">
        <w:rPr>
          <w:rFonts w:cstheme="minorHAnsi"/>
        </w:rPr>
        <w:t>s 77%</w:t>
      </w:r>
      <w:r w:rsidR="00841CDA" w:rsidRPr="00C52707">
        <w:rPr>
          <w:rFonts w:cstheme="minorHAnsi"/>
        </w:rPr>
        <w:t>,</w:t>
      </w:r>
      <w:r w:rsidR="00EA1482" w:rsidRPr="00C52707">
        <w:rPr>
          <w:rFonts w:cstheme="minorHAnsi"/>
        </w:rPr>
        <w:t xml:space="preserve"> with high between-study heterogeneity</w:t>
      </w:r>
      <w:r w:rsidR="000477C7" w:rsidRPr="00C52707">
        <w:rPr>
          <w:rFonts w:cstheme="minorHAnsi"/>
        </w:rPr>
        <w:t xml:space="preserve"> </w:t>
      </w:r>
      <w:r w:rsidR="000477C7" w:rsidRPr="00C52707">
        <w:rPr>
          <w:rFonts w:cstheme="minorHAnsi"/>
        </w:rPr>
        <w:fldChar w:fldCharType="begin"/>
      </w:r>
      <w:r w:rsidR="000477C7" w:rsidRPr="00C52707">
        <w:rPr>
          <w:rFonts w:cstheme="minorHAnsi"/>
        </w:rPr>
        <w:instrText xml:space="preserve"> ADDIN EN.CITE &lt;EndNote&gt;&lt;Cite&gt;&lt;Author&gt;Hunder&lt;/Author&gt;&lt;Year&gt;1990&lt;/Year&gt;&lt;RecNum&gt;170&lt;/RecNum&gt;&lt;DisplayText&gt;(39, 40)&lt;/DisplayText&gt;&lt;record&gt;&lt;rec-number&gt;170&lt;/rec-number&gt;&lt;foreign-keys&gt;&lt;key app="EN" db-id="re9w52wfcfvvwheszr65pdzfsw2xv9zeaf05"&gt;170&lt;/key&gt;&lt;/foreign-keys&gt;&lt;ref-type name="Journal Article"&gt;17&lt;/ref-type&gt;&lt;contributors&gt;&lt;authors&gt;&lt;author&gt;Hunder, Gene G&lt;/author&gt;&lt;author&gt;Bloch, Daniel A&lt;/author&gt;&lt;author&gt;Michel, Beat A&lt;/author&gt;&lt;author&gt;Stevens, Mary Betty&lt;/author&gt;&lt;author&gt;Arend, William P&lt;/author&gt;&lt;author&gt;Calabrese, Leonard H&lt;/author&gt;&lt;author&gt;Edworthy, Steven M&lt;/author&gt;&lt;author&gt;Fauci, Anthony S&lt;/author&gt;&lt;author&gt;Leavitt, Randi Y&lt;/author&gt;&lt;author&gt;Lie, JT&lt;/author&gt;&lt;/authors&gt;&lt;/contributors&gt;&lt;titles&gt;&lt;title&gt;The American College of Rheumatology 1990 criteria for the classification of giant cell arteritis&lt;/title&gt;&lt;secondary-title&gt;Arthritis &amp;amp; Rheumatism&lt;/secondary-title&gt;&lt;/titles&gt;&lt;periodical&gt;&lt;full-title&gt;Arthritis &amp;amp; Rheumatism&lt;/full-title&gt;&lt;/periodical&gt;&lt;pages&gt;1122-1128&lt;/pages&gt;&lt;volume&gt;33&lt;/volume&gt;&lt;number&gt;8&lt;/number&gt;&lt;dates&gt;&lt;year&gt;1990&lt;/year&gt;&lt;/dates&gt;&lt;isbn&gt;0004-3591&lt;/isbn&gt;&lt;urls&gt;&lt;/urls&gt;&lt;/record&gt;&lt;/Cite&gt;&lt;Cite&gt;&lt;Author&gt;Rubenstein&lt;/Author&gt;&lt;Year&gt;2020&lt;/Year&gt;&lt;RecNum&gt;226&lt;/RecNum&gt;&lt;record&gt;&lt;rec-number&gt;226&lt;/rec-number&gt;&lt;foreign-keys&gt;&lt;key app="EN" db-id="re9w52wfcfvvwheszr65pdzfsw2xv9zeaf05"&gt;226&lt;/key&gt;&lt;/foreign-keys&gt;&lt;ref-type name="Journal Article"&gt;17&lt;/ref-type&gt;&lt;contributors&gt;&lt;authors&gt;&lt;author&gt;Rubenstein, Emma&lt;/author&gt;&lt;author&gt;Maldini, Carla&lt;/author&gt;&lt;author&gt;Gonzalez-Chiappe, Solange&lt;/author&gt;&lt;author&gt;Chevret, Sylvie&lt;/author&gt;&lt;author&gt;Mahr, Alfred&lt;/author&gt;&lt;/authors&gt;&lt;/contributors&gt;&lt;titles&gt;&lt;title&gt;Sensitivity of temporal artery biopsy in the diagnosis of giant cell arteritis: a systematic literature review and meta-analysis&lt;/title&gt;&lt;secondary-title&gt;Rheumatology&lt;/secondary-title&gt;&lt;/titles&gt;&lt;periodical&gt;&lt;full-title&gt;Rheumatology&lt;/full-title&gt;&lt;/periodical&gt;&lt;pages&gt;1011-1020&lt;/pages&gt;&lt;volume&gt;59&lt;/volume&gt;&lt;number&gt;5&lt;/number&gt;&lt;dates&gt;&lt;year&gt;2020&lt;/year&gt;&lt;/dates&gt;&lt;isbn&gt;1462-0324&lt;/isbn&gt;&lt;urls&gt;&lt;/urls&gt;&lt;/record&gt;&lt;/Cite&gt;&lt;/EndNote&gt;</w:instrText>
      </w:r>
      <w:r w:rsidR="000477C7" w:rsidRPr="00C52707">
        <w:rPr>
          <w:rFonts w:cstheme="minorHAnsi"/>
        </w:rPr>
        <w:fldChar w:fldCharType="separate"/>
      </w:r>
      <w:r w:rsidR="000477C7" w:rsidRPr="00C52707">
        <w:rPr>
          <w:rFonts w:cstheme="minorHAnsi"/>
          <w:noProof/>
        </w:rPr>
        <w:t>(</w:t>
      </w:r>
      <w:hyperlink w:anchor="_ENREF_39" w:tooltip="Hunder, 1990 #170" w:history="1">
        <w:r w:rsidR="004051D3" w:rsidRPr="00C52707">
          <w:rPr>
            <w:rFonts w:cstheme="minorHAnsi"/>
            <w:noProof/>
          </w:rPr>
          <w:t>39</w:t>
        </w:r>
      </w:hyperlink>
      <w:r w:rsidR="000477C7" w:rsidRPr="00C52707">
        <w:rPr>
          <w:rFonts w:cstheme="minorHAnsi"/>
          <w:noProof/>
        </w:rPr>
        <w:t xml:space="preserve">, </w:t>
      </w:r>
      <w:hyperlink w:anchor="_ENREF_40" w:tooltip="Rubenstein, 2020 #226" w:history="1">
        <w:r w:rsidR="004051D3" w:rsidRPr="00C52707">
          <w:rPr>
            <w:rFonts w:cstheme="minorHAnsi"/>
            <w:noProof/>
          </w:rPr>
          <w:t>40</w:t>
        </w:r>
      </w:hyperlink>
      <w:r w:rsidR="000477C7" w:rsidRPr="00C52707">
        <w:rPr>
          <w:rFonts w:cstheme="minorHAnsi"/>
          <w:noProof/>
        </w:rPr>
        <w:t>)</w:t>
      </w:r>
      <w:r w:rsidR="000477C7" w:rsidRPr="00C52707">
        <w:rPr>
          <w:rFonts w:cstheme="minorHAnsi"/>
        </w:rPr>
        <w:fldChar w:fldCharType="end"/>
      </w:r>
      <w:r w:rsidR="000B06D5" w:rsidRPr="00C52707">
        <w:rPr>
          <w:rFonts w:cstheme="minorHAnsi"/>
        </w:rPr>
        <w:t>.</w:t>
      </w:r>
      <w:r w:rsidR="005047CD" w:rsidRPr="00C52707">
        <w:rPr>
          <w:rFonts w:cstheme="minorHAnsi"/>
        </w:rPr>
        <w:t xml:space="preserve"> </w:t>
      </w:r>
    </w:p>
    <w:p w14:paraId="0D452BB9" w14:textId="1A957692" w:rsidR="00D87689" w:rsidRPr="00C52707" w:rsidRDefault="009C568B" w:rsidP="00033706">
      <w:pPr>
        <w:spacing w:line="360" w:lineRule="auto"/>
        <w:jc w:val="both"/>
        <w:rPr>
          <w:rFonts w:cstheme="minorHAnsi"/>
          <w:b/>
        </w:rPr>
      </w:pPr>
      <w:r w:rsidRPr="00C52707">
        <w:rPr>
          <w:rFonts w:cstheme="minorHAnsi"/>
          <w:b/>
        </w:rPr>
        <w:t xml:space="preserve">Vascular </w:t>
      </w:r>
      <w:r w:rsidR="00AE39E0" w:rsidRPr="00C52707">
        <w:rPr>
          <w:rFonts w:cstheme="minorHAnsi"/>
          <w:b/>
        </w:rPr>
        <w:t>Imaging a</w:t>
      </w:r>
      <w:r w:rsidR="008010B4" w:rsidRPr="00C52707">
        <w:rPr>
          <w:rFonts w:cstheme="minorHAnsi"/>
          <w:b/>
        </w:rPr>
        <w:t>s</w:t>
      </w:r>
      <w:r w:rsidR="00AE39E0" w:rsidRPr="00C52707">
        <w:rPr>
          <w:rFonts w:cstheme="minorHAnsi"/>
          <w:b/>
        </w:rPr>
        <w:t xml:space="preserve"> an</w:t>
      </w:r>
      <w:r w:rsidR="008010B4" w:rsidRPr="00C52707">
        <w:rPr>
          <w:rFonts w:cstheme="minorHAnsi"/>
          <w:b/>
        </w:rPr>
        <w:t xml:space="preserve"> </w:t>
      </w:r>
      <w:r w:rsidR="00A800AF" w:rsidRPr="00C52707">
        <w:rPr>
          <w:rFonts w:cstheme="minorHAnsi"/>
          <w:b/>
        </w:rPr>
        <w:t>E</w:t>
      </w:r>
      <w:r w:rsidR="00BC3C38" w:rsidRPr="00C52707">
        <w:rPr>
          <w:rFonts w:cstheme="minorHAnsi"/>
          <w:b/>
        </w:rPr>
        <w:t>merging</w:t>
      </w:r>
      <w:r w:rsidR="00A800AF" w:rsidRPr="00C52707">
        <w:rPr>
          <w:rFonts w:cstheme="minorHAnsi"/>
          <w:b/>
        </w:rPr>
        <w:t xml:space="preserve"> Diagnostic T</w:t>
      </w:r>
      <w:r w:rsidR="00051D5F" w:rsidRPr="00C52707">
        <w:rPr>
          <w:rFonts w:cstheme="minorHAnsi"/>
          <w:b/>
        </w:rPr>
        <w:t>ool for</w:t>
      </w:r>
      <w:r w:rsidR="000E2134" w:rsidRPr="00C52707">
        <w:rPr>
          <w:rFonts w:cstheme="minorHAnsi"/>
          <w:b/>
        </w:rPr>
        <w:t xml:space="preserve"> GCA</w:t>
      </w:r>
    </w:p>
    <w:p w14:paraId="00455E50" w14:textId="518C6A02" w:rsidR="00C62DA8" w:rsidRPr="00C52707" w:rsidRDefault="00342F1A" w:rsidP="00033706">
      <w:pPr>
        <w:spacing w:line="360" w:lineRule="auto"/>
        <w:jc w:val="both"/>
        <w:rPr>
          <w:rFonts w:cstheme="minorHAnsi"/>
        </w:rPr>
      </w:pPr>
      <w:r w:rsidRPr="00C52707">
        <w:rPr>
          <w:rFonts w:cstheme="minorHAnsi"/>
        </w:rPr>
        <w:t xml:space="preserve">High resolution colour Doppler </w:t>
      </w:r>
      <w:r w:rsidR="00ED4429" w:rsidRPr="00C52707">
        <w:rPr>
          <w:rFonts w:cstheme="minorHAnsi"/>
        </w:rPr>
        <w:t>sonography (CDS)</w:t>
      </w:r>
      <w:r w:rsidRPr="00C52707">
        <w:rPr>
          <w:rFonts w:cstheme="minorHAnsi"/>
        </w:rPr>
        <w:t xml:space="preserve"> of</w:t>
      </w:r>
      <w:r w:rsidR="004D7147" w:rsidRPr="00C52707">
        <w:rPr>
          <w:rFonts w:cstheme="minorHAnsi"/>
        </w:rPr>
        <w:t xml:space="preserve"> the</w:t>
      </w:r>
      <w:r w:rsidRPr="00C52707">
        <w:rPr>
          <w:rFonts w:cstheme="minorHAnsi"/>
        </w:rPr>
        <w:t xml:space="preserve"> temporal</w:t>
      </w:r>
      <w:r w:rsidR="00DD7BB2" w:rsidRPr="00C52707">
        <w:rPr>
          <w:rFonts w:cstheme="minorHAnsi"/>
        </w:rPr>
        <w:t xml:space="preserve"> or </w:t>
      </w:r>
      <w:r w:rsidR="00ED3C9B" w:rsidRPr="00C52707">
        <w:rPr>
          <w:rFonts w:cstheme="minorHAnsi"/>
        </w:rPr>
        <w:t>axillary</w:t>
      </w:r>
      <w:r w:rsidR="00DD7BB2" w:rsidRPr="00C52707">
        <w:rPr>
          <w:rFonts w:cstheme="minorHAnsi"/>
        </w:rPr>
        <w:t xml:space="preserve"> arteries</w:t>
      </w:r>
      <w:r w:rsidR="004D7147" w:rsidRPr="00C52707">
        <w:rPr>
          <w:rFonts w:cstheme="minorHAnsi"/>
        </w:rPr>
        <w:t>,</w:t>
      </w:r>
      <w:r w:rsidR="00CC0B7D" w:rsidRPr="00C52707">
        <w:rPr>
          <w:rFonts w:cstheme="minorHAnsi"/>
        </w:rPr>
        <w:t xml:space="preserve"> showing</w:t>
      </w:r>
      <w:r w:rsidR="00432781" w:rsidRPr="00C52707">
        <w:rPr>
          <w:rFonts w:cstheme="minorHAnsi"/>
        </w:rPr>
        <w:t xml:space="preserve"> concentric hypoechoic</w:t>
      </w:r>
      <w:r w:rsidR="00880607" w:rsidRPr="00C52707">
        <w:rPr>
          <w:rFonts w:cstheme="minorHAnsi"/>
        </w:rPr>
        <w:t xml:space="preserve"> mural thickening</w:t>
      </w:r>
      <w:r w:rsidR="00432781" w:rsidRPr="00C52707">
        <w:rPr>
          <w:rFonts w:cstheme="minorHAnsi"/>
        </w:rPr>
        <w:t xml:space="preserve"> ‘halo sign’ </w:t>
      </w:r>
      <w:r w:rsidR="006D6D9B" w:rsidRPr="00C52707">
        <w:rPr>
          <w:rFonts w:cstheme="minorHAnsi"/>
        </w:rPr>
        <w:t xml:space="preserve">, </w:t>
      </w:r>
      <w:r w:rsidR="00573512" w:rsidRPr="00C52707">
        <w:rPr>
          <w:rFonts w:cstheme="minorHAnsi"/>
        </w:rPr>
        <w:t xml:space="preserve">and ‘compression sign’ where </w:t>
      </w:r>
      <w:r w:rsidR="008A182D" w:rsidRPr="00C52707">
        <w:rPr>
          <w:rFonts w:cstheme="minorHAnsi"/>
        </w:rPr>
        <w:t>the hypoechoic wall swelling is no</w:t>
      </w:r>
      <w:r w:rsidR="00573512" w:rsidRPr="00C52707">
        <w:rPr>
          <w:rFonts w:cstheme="minorHAnsi"/>
        </w:rPr>
        <w:t xml:space="preserve">n-compressible </w:t>
      </w:r>
      <w:r w:rsidR="008A182D" w:rsidRPr="00C52707">
        <w:rPr>
          <w:rFonts w:cstheme="minorHAnsi"/>
        </w:rPr>
        <w:t>upon application of pressure with ultrasound probe</w:t>
      </w:r>
      <w:r w:rsidR="00573512" w:rsidRPr="00C52707">
        <w:rPr>
          <w:rFonts w:cstheme="minorHAnsi"/>
        </w:rPr>
        <w:t xml:space="preserve">, are the most </w:t>
      </w:r>
      <w:r w:rsidR="003C7990" w:rsidRPr="00C52707">
        <w:rPr>
          <w:rFonts w:cstheme="minorHAnsi"/>
        </w:rPr>
        <w:t>important sonographic abnormalities for</w:t>
      </w:r>
      <w:r w:rsidR="00573512" w:rsidRPr="00C52707">
        <w:rPr>
          <w:rFonts w:cstheme="minorHAnsi"/>
        </w:rPr>
        <w:t xml:space="preserve"> GCA </w:t>
      </w:r>
      <w:r w:rsidR="00573512" w:rsidRPr="00C52707">
        <w:rPr>
          <w:rFonts w:cstheme="minorHAnsi"/>
        </w:rPr>
        <w:fldChar w:fldCharType="begin"/>
      </w:r>
      <w:r w:rsidR="000477C7" w:rsidRPr="00C52707">
        <w:rPr>
          <w:rFonts w:cstheme="minorHAnsi"/>
        </w:rPr>
        <w:instrText xml:space="preserve"> ADDIN EN.CITE &lt;EndNote&gt;&lt;Cite&gt;&lt;Author&gt;Chrysidis&lt;/Author&gt;&lt;Year&gt;2018&lt;/Year&gt;&lt;RecNum&gt;185&lt;/RecNum&gt;&lt;DisplayText&gt;(41)&lt;/DisplayText&gt;&lt;record&gt;&lt;rec-number&gt;185&lt;/rec-number&gt;&lt;foreign-keys&gt;&lt;key app="EN" db-id="re9w52wfcfvvwheszr65pdzfsw2xv9zeaf05"&gt;185&lt;/key&gt;&lt;/foreign-keys&gt;&lt;ref-type name="Journal Article"&gt;17&lt;/ref-type&gt;&lt;contributors&gt;&lt;authors&gt;&lt;author&gt;Chrysidis, Stavros&lt;/author&gt;&lt;author&gt;Duftner, Christina&lt;/author&gt;&lt;author&gt;Dejaco, Christian&lt;/author&gt;&lt;author&gt;Schäfer, Valentin S&lt;/author&gt;&lt;author&gt;Ramiro, Sofia&lt;/author&gt;&lt;author&gt;Carrara, Greta&lt;/author&gt;&lt;author&gt;Scirè, Carlo Alberto&lt;/author&gt;&lt;author&gt;Hocevar, Alojzija&lt;/author&gt;&lt;author&gt;Diamantopoulos, Andreas P&lt;/author&gt;&lt;author&gt;Iagnocco, Annamaria&lt;/author&gt;&lt;author&gt;Mukhtyar, Chetan&lt;/author&gt;&lt;author&gt;Ponte, Cristina&lt;/author&gt;&lt;author&gt;Naredo, Esperanza&lt;/author&gt;&lt;author&gt;De Miguel, Eugenio&lt;/author&gt;&lt;author&gt;Bruyn, George A&lt;/author&gt;&lt;author&gt;Warrington, Kenneth J&lt;/author&gt;&lt;author&gt;Terslev, Lene&lt;/author&gt;&lt;author&gt;Milchert, Marcin&lt;/author&gt;&lt;author&gt;D’Agostino, Maria Antonietta&lt;/author&gt;&lt;author&gt;Koster, Mattew J&lt;/author&gt;&lt;author&gt;Rastalsky, Naina&lt;/author&gt;&lt;author&gt;Hanova, Petra&lt;/author&gt;&lt;author&gt;Macchioni, Pierluigi&lt;/author&gt;&lt;author&gt;Kermani, Tanaz A&lt;/author&gt;&lt;author&gt;Lorenzen, Tove&lt;/author&gt;&lt;author&gt;Døhn, Uffe Møller&lt;/author&gt;&lt;author&gt;Fredberg, Ulrich&lt;/author&gt;&lt;author&gt;Hartung, Wolfgang&lt;/author&gt;&lt;author&gt;Dasgupta, Bhaskar&lt;/author&gt;&lt;author&gt;Schmidt, Wolfgang A&lt;/author&gt;&lt;/authors&gt;&lt;/contributors&gt;&lt;titles&gt;&lt;title&gt;Definitions and reliability assessment of elementary ultrasound lesions in giant cell arteritis: a study from the OMERACT Large Vessel Vasculitis Ultrasound Working Group&lt;/title&gt;&lt;secondary-title&gt;RMD Open&lt;/secondary-title&gt;&lt;/titles&gt;&lt;periodical&gt;&lt;full-title&gt;RMD open&lt;/full-title&gt;&lt;/periodical&gt;&lt;pages&gt;e000598&lt;/pages&gt;&lt;volume&gt;4&lt;/volume&gt;&lt;number&gt;1&lt;/number&gt;&lt;dates&gt;&lt;year&gt;2018&lt;/year&gt;&lt;/dates&gt;&lt;urls&gt;&lt;related-urls&gt;&lt;url&gt;https://rmdopen.bmj.com/content/rmdopen/4/1/e000598.full.pdf&lt;/url&gt;&lt;/related-urls&gt;&lt;/urls&gt;&lt;electronic-resource-num&gt;10.1136/rmdopen-2017-000598&lt;/electronic-resource-num&gt;&lt;/record&gt;&lt;/Cite&gt;&lt;/EndNote&gt;</w:instrText>
      </w:r>
      <w:r w:rsidR="00573512" w:rsidRPr="00C52707">
        <w:rPr>
          <w:rFonts w:cstheme="minorHAnsi"/>
        </w:rPr>
        <w:fldChar w:fldCharType="separate"/>
      </w:r>
      <w:r w:rsidR="000477C7" w:rsidRPr="00C52707">
        <w:rPr>
          <w:rFonts w:cstheme="minorHAnsi"/>
          <w:noProof/>
        </w:rPr>
        <w:t>(</w:t>
      </w:r>
      <w:hyperlink w:anchor="_ENREF_41" w:tooltip="Chrysidis, 2018 #185" w:history="1">
        <w:r w:rsidR="004051D3" w:rsidRPr="00C52707">
          <w:rPr>
            <w:rFonts w:cstheme="minorHAnsi"/>
            <w:noProof/>
          </w:rPr>
          <w:t>41</w:t>
        </w:r>
      </w:hyperlink>
      <w:r w:rsidR="000477C7" w:rsidRPr="00C52707">
        <w:rPr>
          <w:rFonts w:cstheme="minorHAnsi"/>
          <w:noProof/>
        </w:rPr>
        <w:t>)</w:t>
      </w:r>
      <w:r w:rsidR="00573512" w:rsidRPr="00C52707">
        <w:rPr>
          <w:rFonts w:cstheme="minorHAnsi"/>
        </w:rPr>
        <w:fldChar w:fldCharType="end"/>
      </w:r>
      <w:r w:rsidR="00432781" w:rsidRPr="00C52707">
        <w:rPr>
          <w:rFonts w:cstheme="minorHAnsi"/>
        </w:rPr>
        <w:t>.</w:t>
      </w:r>
      <w:r w:rsidR="008A182D" w:rsidRPr="00C52707">
        <w:rPr>
          <w:rFonts w:cstheme="minorHAnsi"/>
        </w:rPr>
        <w:t xml:space="preserve"> These</w:t>
      </w:r>
      <w:r w:rsidR="00074287" w:rsidRPr="00C52707">
        <w:rPr>
          <w:rFonts w:cstheme="minorHAnsi"/>
        </w:rPr>
        <w:t xml:space="preserve"> finding</w:t>
      </w:r>
      <w:r w:rsidR="006A038D" w:rsidRPr="00C52707">
        <w:rPr>
          <w:rFonts w:cstheme="minorHAnsi"/>
        </w:rPr>
        <w:t>s are</w:t>
      </w:r>
      <w:r w:rsidR="00BB3A84" w:rsidRPr="00C52707">
        <w:rPr>
          <w:rFonts w:cstheme="minorHAnsi"/>
        </w:rPr>
        <w:t xml:space="preserve"> interpreted as inflammatory vessel wall oedema</w:t>
      </w:r>
      <w:r w:rsidR="00BC3C38" w:rsidRPr="00C52707">
        <w:rPr>
          <w:rFonts w:cstheme="minorHAnsi"/>
        </w:rPr>
        <w:t xml:space="preserve"> </w:t>
      </w:r>
      <w:r w:rsidR="00074287" w:rsidRPr="00C52707">
        <w:rPr>
          <w:rFonts w:cstheme="minorHAnsi"/>
        </w:rPr>
        <w:fldChar w:fldCharType="begin"/>
      </w:r>
      <w:r w:rsidR="000477C7" w:rsidRPr="00C52707">
        <w:rPr>
          <w:rFonts w:cstheme="minorHAnsi"/>
        </w:rPr>
        <w:instrText xml:space="preserve"> ADDIN EN.CITE &lt;EndNote&gt;&lt;Cite&gt;&lt;Author&gt;Schmidt&lt;/Author&gt;&lt;Year&gt;1997&lt;/Year&gt;&lt;RecNum&gt;176&lt;/RecNum&gt;&lt;DisplayText&gt;(42)&lt;/DisplayText&gt;&lt;record&gt;&lt;rec-number&gt;176&lt;/rec-number&gt;&lt;foreign-keys&gt;&lt;key app="EN" db-id="re9w52wfcfvvwheszr65pdzfsw2xv9zeaf05"&gt;176&lt;/key&gt;&lt;/foreign-keys&gt;&lt;ref-type name="Journal Article"&gt;17&lt;/ref-type&gt;&lt;contributors&gt;&lt;authors&gt;&lt;author&gt;Schmidt, Wolfgang A.&lt;/author&gt;&lt;author&gt;Kraft, Helga E.&lt;/author&gt;&lt;author&gt;Vorpahl, Klaus&lt;/author&gt;&lt;author&gt;Völker, Lutz&lt;/author&gt;&lt;author&gt;Gromnica-Ihle, Erika J.&lt;/author&gt;&lt;/authors&gt;&lt;/contributors&gt;&lt;titles&gt;&lt;title&gt;Color Duplex Ultrasonography in the Diagnosis of Temporal Arteritis&lt;/title&gt;&lt;secondary-title&gt;New England Journal of Medicine&lt;/secondary-title&gt;&lt;/titles&gt;&lt;periodical&gt;&lt;full-title&gt;New England Journal of Medicine&lt;/full-title&gt;&lt;/periodical&gt;&lt;pages&gt;1336-1342&lt;/pages&gt;&lt;volume&gt;337&lt;/volume&gt;&lt;number&gt;19&lt;/number&gt;&lt;dates&gt;&lt;year&gt;1997&lt;/year&gt;&lt;/dates&gt;&lt;accession-num&gt;9358127&lt;/accession-num&gt;&lt;urls&gt;&lt;related-urls&gt;&lt;url&gt;https://www.nejm.org/doi/full/10.1056/NEJM199711063371902&lt;/url&gt;&lt;/related-urls&gt;&lt;/urls&gt;&lt;electronic-resource-num&gt;10.1056/nejm199711063371902&lt;/electronic-resource-num&gt;&lt;/record&gt;&lt;/Cite&gt;&lt;/EndNote&gt;</w:instrText>
      </w:r>
      <w:r w:rsidR="00074287" w:rsidRPr="00C52707">
        <w:rPr>
          <w:rFonts w:cstheme="minorHAnsi"/>
        </w:rPr>
        <w:fldChar w:fldCharType="separate"/>
      </w:r>
      <w:r w:rsidR="000477C7" w:rsidRPr="00C52707">
        <w:rPr>
          <w:rFonts w:cstheme="minorHAnsi"/>
          <w:noProof/>
        </w:rPr>
        <w:t>(</w:t>
      </w:r>
      <w:hyperlink w:anchor="_ENREF_42" w:tooltip="Schmidt, 1997 #176" w:history="1">
        <w:r w:rsidR="004051D3" w:rsidRPr="00C52707">
          <w:rPr>
            <w:rFonts w:cstheme="minorHAnsi"/>
            <w:noProof/>
          </w:rPr>
          <w:t>42</w:t>
        </w:r>
      </w:hyperlink>
      <w:r w:rsidR="000477C7" w:rsidRPr="00C52707">
        <w:rPr>
          <w:rFonts w:cstheme="minorHAnsi"/>
          <w:noProof/>
        </w:rPr>
        <w:t>)</w:t>
      </w:r>
      <w:r w:rsidR="00074287" w:rsidRPr="00C52707">
        <w:rPr>
          <w:rFonts w:cstheme="minorHAnsi"/>
        </w:rPr>
        <w:fldChar w:fldCharType="end"/>
      </w:r>
      <w:r w:rsidR="00BB3A84" w:rsidRPr="00C52707">
        <w:rPr>
          <w:rFonts w:cstheme="minorHAnsi"/>
        </w:rPr>
        <w:t>.</w:t>
      </w:r>
      <w:r w:rsidR="00EC4609" w:rsidRPr="00C52707">
        <w:rPr>
          <w:rFonts w:cstheme="minorHAnsi"/>
        </w:rPr>
        <w:t xml:space="preserve"> </w:t>
      </w:r>
      <w:r w:rsidR="00EC3FE5" w:rsidRPr="00C52707">
        <w:rPr>
          <w:rFonts w:cstheme="minorHAnsi"/>
        </w:rPr>
        <w:t xml:space="preserve">Using CDS, </w:t>
      </w:r>
      <w:r w:rsidR="00C671AC" w:rsidRPr="00C52707">
        <w:rPr>
          <w:rFonts w:cstheme="minorHAnsi"/>
        </w:rPr>
        <w:t>LV-</w:t>
      </w:r>
      <w:r w:rsidR="00EC4609" w:rsidRPr="00C52707">
        <w:rPr>
          <w:rFonts w:cstheme="minorHAnsi"/>
        </w:rPr>
        <w:t>GCA was observed in 53% of one GCA cohort, where circumferential, homogenous, hypoechogenic</w:t>
      </w:r>
      <w:r w:rsidR="009B0DC9" w:rsidRPr="00C52707">
        <w:rPr>
          <w:rFonts w:cstheme="minorHAnsi"/>
        </w:rPr>
        <w:t xml:space="preserve"> mural</w:t>
      </w:r>
      <w:r w:rsidR="00EC4609" w:rsidRPr="00C52707">
        <w:rPr>
          <w:rFonts w:cstheme="minorHAnsi"/>
        </w:rPr>
        <w:t xml:space="preserve"> thickening</w:t>
      </w:r>
      <w:r w:rsidR="00D57279" w:rsidRPr="00C52707">
        <w:rPr>
          <w:rFonts w:cstheme="minorHAnsi"/>
        </w:rPr>
        <w:t xml:space="preserve"> </w:t>
      </w:r>
      <w:r w:rsidR="00EC4609" w:rsidRPr="00C52707">
        <w:rPr>
          <w:rFonts w:cstheme="minorHAnsi"/>
        </w:rPr>
        <w:t xml:space="preserve">was </w:t>
      </w:r>
      <w:r w:rsidR="00463600" w:rsidRPr="00C52707">
        <w:rPr>
          <w:rFonts w:cstheme="minorHAnsi"/>
        </w:rPr>
        <w:t>most frequently observed in the</w:t>
      </w:r>
      <w:r w:rsidR="00EC4609" w:rsidRPr="00C52707">
        <w:rPr>
          <w:rFonts w:cstheme="minorHAnsi"/>
        </w:rPr>
        <w:t xml:space="preserve"> axillary arteries </w:t>
      </w:r>
      <w:r w:rsidR="007B2ABC" w:rsidRPr="00C52707">
        <w:rPr>
          <w:rFonts w:cstheme="minorHAnsi"/>
        </w:rPr>
        <w:fldChar w:fldCharType="begin"/>
      </w:r>
      <w:r w:rsidR="000477C7" w:rsidRPr="00C52707">
        <w:rPr>
          <w:rFonts w:cstheme="minorHAnsi"/>
        </w:rPr>
        <w:instrText xml:space="preserve"> ADDIN EN.CITE &lt;EndNote&gt;&lt;Cite&gt;&lt;Author&gt;Czihal&lt;/Author&gt;&lt;Year&gt;2012&lt;/Year&gt;&lt;RecNum&gt;177&lt;/RecNum&gt;&lt;DisplayText&gt;(43)&lt;/DisplayText&gt;&lt;record&gt;&lt;rec-number&gt;177&lt;/rec-number&gt;&lt;foreign-keys&gt;&lt;key app="EN" db-id="re9w52wfcfvvwheszr65pdzfsw2xv9zeaf05"&gt;177&lt;/key&gt;&lt;/foreign-keys&gt;&lt;ref-type name="Journal Article"&gt;17&lt;/ref-type&gt;&lt;contributors&gt;&lt;authors&gt;&lt;author&gt;Czihal, M.&lt;/author&gt;&lt;author&gt;Zanker, S.&lt;/author&gt;&lt;author&gt;Rademacher, A.&lt;/author&gt;&lt;author&gt;Tatò, F.&lt;/author&gt;&lt;author&gt;Kuhlencordt, P. J.&lt;/author&gt;&lt;author&gt;Schulze-Koops, H.&lt;/author&gt;&lt;author&gt;Hoffmann, U.&lt;/author&gt;&lt;/authors&gt;&lt;/contributors&gt;&lt;titles&gt;&lt;title&gt;Sonographic and clinical pattern of extracranial and cranial giant cell arteritis&lt;/title&gt;&lt;secondary-title&gt;Scandinavian Journal of Rheumatology&lt;/secondary-title&gt;&lt;/titles&gt;&lt;periodical&gt;&lt;full-title&gt;Scandinavian Journal of Rheumatology&lt;/full-title&gt;&lt;/periodical&gt;&lt;pages&gt;231-236&lt;/pages&gt;&lt;volume&gt;41&lt;/volume&gt;&lt;number&gt;3&lt;/number&gt;&lt;dates&gt;&lt;year&gt;2012&lt;/year&gt;&lt;pub-dates&gt;&lt;date&gt;2012/05/01&lt;/date&gt;&lt;/pub-dates&gt;&lt;/dates&gt;&lt;publisher&gt;Taylor &amp;amp; Francis&lt;/publisher&gt;&lt;isbn&gt;0300-9742&lt;/isbn&gt;&lt;urls&gt;&lt;related-urls&gt;&lt;url&gt;https://doi.org/10.3109/03009742.2011.641581&lt;/url&gt;&lt;/related-urls&gt;&lt;/urls&gt;&lt;electronic-resource-num&gt;10.3109/03009742.2011.641581&lt;/electronic-resource-num&gt;&lt;/record&gt;&lt;/Cite&gt;&lt;/EndNote&gt;</w:instrText>
      </w:r>
      <w:r w:rsidR="007B2ABC" w:rsidRPr="00C52707">
        <w:rPr>
          <w:rFonts w:cstheme="minorHAnsi"/>
        </w:rPr>
        <w:fldChar w:fldCharType="separate"/>
      </w:r>
      <w:r w:rsidR="000477C7" w:rsidRPr="00C52707">
        <w:rPr>
          <w:rFonts w:cstheme="minorHAnsi"/>
          <w:noProof/>
        </w:rPr>
        <w:t>(</w:t>
      </w:r>
      <w:hyperlink w:anchor="_ENREF_43" w:tooltip="Czihal, 2012 #177" w:history="1">
        <w:r w:rsidR="004051D3" w:rsidRPr="00C52707">
          <w:rPr>
            <w:rFonts w:cstheme="minorHAnsi"/>
            <w:noProof/>
          </w:rPr>
          <w:t>43</w:t>
        </w:r>
      </w:hyperlink>
      <w:r w:rsidR="000477C7" w:rsidRPr="00C52707">
        <w:rPr>
          <w:rFonts w:cstheme="minorHAnsi"/>
          <w:noProof/>
        </w:rPr>
        <w:t>)</w:t>
      </w:r>
      <w:r w:rsidR="007B2ABC" w:rsidRPr="00C52707">
        <w:rPr>
          <w:rFonts w:cstheme="minorHAnsi"/>
        </w:rPr>
        <w:fldChar w:fldCharType="end"/>
      </w:r>
      <w:r w:rsidR="00074287" w:rsidRPr="00C52707">
        <w:rPr>
          <w:rFonts w:cstheme="minorHAnsi"/>
        </w:rPr>
        <w:t xml:space="preserve">. </w:t>
      </w:r>
      <w:r w:rsidR="00780F1D" w:rsidRPr="00C52707">
        <w:rPr>
          <w:rFonts w:cstheme="minorHAnsi"/>
        </w:rPr>
        <w:t xml:space="preserve">In the TABUL study, </w:t>
      </w:r>
      <w:r w:rsidR="00ED4429" w:rsidRPr="00C52707">
        <w:rPr>
          <w:rFonts w:cstheme="minorHAnsi"/>
        </w:rPr>
        <w:t>CDS</w:t>
      </w:r>
      <w:r w:rsidR="009551D3" w:rsidRPr="00C52707">
        <w:rPr>
          <w:rFonts w:cstheme="minorHAnsi"/>
        </w:rPr>
        <w:t xml:space="preserve"> of temporal and axillary arteries</w:t>
      </w:r>
      <w:r w:rsidR="007B2ABC" w:rsidRPr="00C52707">
        <w:rPr>
          <w:rFonts w:cstheme="minorHAnsi"/>
        </w:rPr>
        <w:t xml:space="preserve"> had a higher sensitivity (54% vs. 39%) than </w:t>
      </w:r>
      <w:r w:rsidR="0070255A" w:rsidRPr="00C52707">
        <w:rPr>
          <w:rFonts w:cstheme="minorHAnsi"/>
        </w:rPr>
        <w:t>TAB</w:t>
      </w:r>
      <w:r w:rsidR="007B2ABC" w:rsidRPr="00C52707">
        <w:rPr>
          <w:rFonts w:cstheme="minorHAnsi"/>
        </w:rPr>
        <w:t xml:space="preserve"> but with a lower specificity (81% vs. 100%)</w:t>
      </w:r>
      <w:r w:rsidR="00361D2F" w:rsidRPr="00C52707">
        <w:rPr>
          <w:rFonts w:cstheme="minorHAnsi"/>
        </w:rPr>
        <w:t xml:space="preserve"> in diagnosing GCA</w:t>
      </w:r>
      <w:r w:rsidR="007B2ABC" w:rsidRPr="00C52707">
        <w:rPr>
          <w:rFonts w:cstheme="minorHAnsi"/>
        </w:rPr>
        <w:t xml:space="preserve"> </w:t>
      </w:r>
      <w:r w:rsidR="007B2ABC" w:rsidRPr="00C52707">
        <w:rPr>
          <w:rFonts w:cstheme="minorHAnsi"/>
        </w:rPr>
        <w:fldChar w:fldCharType="begin"/>
      </w:r>
      <w:r w:rsidR="000477C7" w:rsidRPr="00C52707">
        <w:rPr>
          <w:rFonts w:cstheme="minorHAnsi"/>
        </w:rPr>
        <w:instrText xml:space="preserve"> ADDIN EN.CITE &lt;EndNote&gt;&lt;Cite&gt;&lt;Author&gt;Luqmani&lt;/Author&gt;&lt;Year&gt;2016&lt;/Year&gt;&lt;RecNum&gt;178&lt;/RecNum&gt;&lt;DisplayText&gt;(44)&lt;/DisplayText&gt;&lt;record&gt;&lt;rec-number&gt;178&lt;/rec-number&gt;&lt;foreign-keys&gt;&lt;key app="EN" db-id="re9w52wfcfvvwheszr65pdzfsw2xv9zeaf05"&gt;178&lt;/key&gt;&lt;/foreign-keys&gt;&lt;ref-type name="Journal Article"&gt;17&lt;/ref-type&gt;&lt;contributors&gt;&lt;authors&gt;&lt;author&gt;Luqmani, Raashid&lt;/author&gt;&lt;author&gt;Lee, Ellen&lt;/author&gt;&lt;author&gt;Singh, Surjeet&lt;/author&gt;&lt;author&gt;Gillett, Mike&lt;/author&gt;&lt;author&gt;Schmidt, Wolfgang A&lt;/author&gt;&lt;author&gt;Bradburn, Mike&lt;/author&gt;&lt;author&gt;Dasgupta, Bhaskar&lt;/author&gt;&lt;author&gt;Diamantopoulos, Andreas P&lt;/author&gt;&lt;author&gt;Forrester-Barker, Wulf&lt;/author&gt;&lt;author&gt;Hamilton, William&lt;/author&gt;&lt;/authors&gt;&lt;/contributors&gt;&lt;titles&gt;&lt;title&gt;The role of ultrasound compared to biopsy of temporal arteries in the diagnosis and treatment of giant cell arteritis (TABUL): a diagnostic accuracy and cost-effectiveness study&lt;/title&gt;&lt;/titles&gt;&lt;dates&gt;&lt;year&gt;2016&lt;/year&gt;&lt;/dates&gt;&lt;urls&gt;&lt;/urls&gt;&lt;/record&gt;&lt;/Cite&gt;&lt;/EndNote&gt;</w:instrText>
      </w:r>
      <w:r w:rsidR="007B2ABC" w:rsidRPr="00C52707">
        <w:rPr>
          <w:rFonts w:cstheme="minorHAnsi"/>
        </w:rPr>
        <w:fldChar w:fldCharType="separate"/>
      </w:r>
      <w:r w:rsidR="000477C7" w:rsidRPr="00C52707">
        <w:rPr>
          <w:rFonts w:cstheme="minorHAnsi"/>
          <w:noProof/>
        </w:rPr>
        <w:t>(</w:t>
      </w:r>
      <w:hyperlink w:anchor="_ENREF_44" w:tooltip="Luqmani, 2016 #178" w:history="1">
        <w:r w:rsidR="004051D3" w:rsidRPr="00C52707">
          <w:rPr>
            <w:rFonts w:cstheme="minorHAnsi"/>
            <w:noProof/>
          </w:rPr>
          <w:t>44</w:t>
        </w:r>
      </w:hyperlink>
      <w:r w:rsidR="000477C7" w:rsidRPr="00C52707">
        <w:rPr>
          <w:rFonts w:cstheme="minorHAnsi"/>
          <w:noProof/>
        </w:rPr>
        <w:t>)</w:t>
      </w:r>
      <w:r w:rsidR="007B2ABC" w:rsidRPr="00C52707">
        <w:rPr>
          <w:rFonts w:cstheme="minorHAnsi"/>
        </w:rPr>
        <w:fldChar w:fldCharType="end"/>
      </w:r>
      <w:r w:rsidR="007B2ABC" w:rsidRPr="00C52707">
        <w:rPr>
          <w:rFonts w:cstheme="minorHAnsi"/>
        </w:rPr>
        <w:t xml:space="preserve">. </w:t>
      </w:r>
      <w:r w:rsidR="00ED4429" w:rsidRPr="00C52707">
        <w:rPr>
          <w:rFonts w:cstheme="minorHAnsi"/>
        </w:rPr>
        <w:t xml:space="preserve">In short, </w:t>
      </w:r>
      <w:r w:rsidR="00E2171E" w:rsidRPr="00C52707">
        <w:rPr>
          <w:rFonts w:cstheme="minorHAnsi"/>
        </w:rPr>
        <w:t>CDS</w:t>
      </w:r>
      <w:r w:rsidR="00433DF4" w:rsidRPr="00C52707">
        <w:rPr>
          <w:rFonts w:cstheme="minorHAnsi"/>
        </w:rPr>
        <w:t xml:space="preserve"> </w:t>
      </w:r>
      <w:r w:rsidR="00F13C6A" w:rsidRPr="00C52707">
        <w:rPr>
          <w:rFonts w:cstheme="minorHAnsi"/>
        </w:rPr>
        <w:t>of temporal or</w:t>
      </w:r>
      <w:r w:rsidR="00B848C7" w:rsidRPr="00C52707">
        <w:rPr>
          <w:rFonts w:cstheme="minorHAnsi"/>
        </w:rPr>
        <w:t xml:space="preserve"> axillary arteries</w:t>
      </w:r>
      <w:r w:rsidR="009B0DC9" w:rsidRPr="00C52707">
        <w:rPr>
          <w:rFonts w:cstheme="minorHAnsi"/>
        </w:rPr>
        <w:t xml:space="preserve">, best done within 1 </w:t>
      </w:r>
      <w:r w:rsidR="005B0920" w:rsidRPr="00C52707">
        <w:rPr>
          <w:rFonts w:cstheme="minorHAnsi"/>
        </w:rPr>
        <w:t>week</w:t>
      </w:r>
      <w:r w:rsidR="008020B9" w:rsidRPr="00C52707">
        <w:rPr>
          <w:rFonts w:cstheme="minorHAnsi"/>
        </w:rPr>
        <w:t xml:space="preserve"> of </w:t>
      </w:r>
      <w:r w:rsidR="00787FC8" w:rsidRPr="00C52707">
        <w:rPr>
          <w:rFonts w:cstheme="minorHAnsi"/>
        </w:rPr>
        <w:t>glucocorticoid initiation</w:t>
      </w:r>
      <w:r w:rsidR="005B0920" w:rsidRPr="00C52707">
        <w:rPr>
          <w:rFonts w:cstheme="minorHAnsi"/>
        </w:rPr>
        <w:t>,</w:t>
      </w:r>
      <w:r w:rsidR="00B848C7" w:rsidRPr="00C52707">
        <w:rPr>
          <w:rFonts w:cstheme="minorHAnsi"/>
        </w:rPr>
        <w:t xml:space="preserve"> </w:t>
      </w:r>
      <w:r w:rsidR="003C5E47" w:rsidRPr="00C52707">
        <w:rPr>
          <w:rFonts w:cstheme="minorHAnsi"/>
        </w:rPr>
        <w:t>is valuable to</w:t>
      </w:r>
      <w:r w:rsidR="00433DF4" w:rsidRPr="00C52707">
        <w:rPr>
          <w:rFonts w:cstheme="minorHAnsi"/>
        </w:rPr>
        <w:t xml:space="preserve"> confirm GCA in high probability cases.</w:t>
      </w:r>
      <w:r w:rsidR="00BD4C64" w:rsidRPr="00C52707">
        <w:rPr>
          <w:rFonts w:cstheme="minorHAnsi"/>
        </w:rPr>
        <w:t xml:space="preserve"> </w:t>
      </w:r>
    </w:p>
    <w:p w14:paraId="2835327F" w14:textId="492D5DD3" w:rsidR="003B2CD2" w:rsidRPr="00C52707" w:rsidRDefault="00635BD1" w:rsidP="00033706">
      <w:pPr>
        <w:spacing w:line="360" w:lineRule="auto"/>
        <w:jc w:val="both"/>
        <w:rPr>
          <w:rFonts w:cstheme="minorHAnsi"/>
        </w:rPr>
      </w:pPr>
      <w:r w:rsidRPr="00C52707">
        <w:rPr>
          <w:rFonts w:cstheme="minorHAnsi"/>
        </w:rPr>
        <w:t xml:space="preserve">High resolution </w:t>
      </w:r>
      <w:r w:rsidR="002B41D8" w:rsidRPr="00C52707">
        <w:rPr>
          <w:rFonts w:cstheme="minorHAnsi"/>
        </w:rPr>
        <w:t>magnetic resonance imaging (</w:t>
      </w:r>
      <w:r w:rsidRPr="00C52707">
        <w:rPr>
          <w:rFonts w:cstheme="minorHAnsi"/>
        </w:rPr>
        <w:t>MRI</w:t>
      </w:r>
      <w:r w:rsidR="002B41D8" w:rsidRPr="00C52707">
        <w:rPr>
          <w:rFonts w:cstheme="minorHAnsi"/>
        </w:rPr>
        <w:t>)</w:t>
      </w:r>
      <w:r w:rsidRPr="00C52707">
        <w:rPr>
          <w:rFonts w:cstheme="minorHAnsi"/>
        </w:rPr>
        <w:t xml:space="preserve"> of </w:t>
      </w:r>
      <w:r w:rsidR="00B848C7" w:rsidRPr="00C52707">
        <w:rPr>
          <w:rFonts w:cstheme="minorHAnsi"/>
        </w:rPr>
        <w:t>cranial arteries</w:t>
      </w:r>
      <w:r w:rsidRPr="00C52707">
        <w:rPr>
          <w:rFonts w:cstheme="minorHAnsi"/>
        </w:rPr>
        <w:t xml:space="preserve"> </w:t>
      </w:r>
      <w:r w:rsidR="00C01108" w:rsidRPr="00C52707">
        <w:rPr>
          <w:rFonts w:cstheme="minorHAnsi"/>
        </w:rPr>
        <w:t xml:space="preserve">can be </w:t>
      </w:r>
      <w:r w:rsidR="00CB057B" w:rsidRPr="00C52707">
        <w:rPr>
          <w:rFonts w:cstheme="minorHAnsi"/>
        </w:rPr>
        <w:t xml:space="preserve">considered as an alternative to </w:t>
      </w:r>
      <w:r w:rsidR="00F76429" w:rsidRPr="00C52707">
        <w:rPr>
          <w:rFonts w:cstheme="minorHAnsi"/>
        </w:rPr>
        <w:t>CDS</w:t>
      </w:r>
      <w:r w:rsidR="00087E81" w:rsidRPr="00C52707">
        <w:rPr>
          <w:rFonts w:cstheme="minorHAnsi"/>
        </w:rPr>
        <w:t xml:space="preserve"> for GCA diagnosis</w:t>
      </w:r>
      <w:r w:rsidR="00CB057B" w:rsidRPr="00C52707">
        <w:rPr>
          <w:rFonts w:cstheme="minorHAnsi"/>
        </w:rPr>
        <w:t xml:space="preserve"> </w:t>
      </w:r>
      <w:r w:rsidRPr="00C52707">
        <w:rPr>
          <w:rFonts w:cstheme="minorHAnsi"/>
        </w:rPr>
        <w:fldChar w:fldCharType="begin">
          <w:fldData xml:space="preserve">PEVuZE5vdGU+PENpdGU+PEF1dGhvcj5EZWphY288L0F1dGhvcj48WWVhcj4yMDE4PC9ZZWFyPjxS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</w:fldData>
        </w:fldChar>
      </w:r>
      <w:r w:rsidR="00AF1EF6" w:rsidRPr="00C52707">
        <w:rPr>
          <w:rFonts w:cstheme="minorHAnsi"/>
        </w:rPr>
        <w:instrText xml:space="preserve"> ADDIN EN.CITE </w:instrText>
      </w:r>
      <w:r w:rsidR="00AF1EF6" w:rsidRPr="00C52707">
        <w:rPr>
          <w:rFonts w:cstheme="minorHAnsi"/>
        </w:rPr>
        <w:fldChar w:fldCharType="begin">
          <w:fldData xml:space="preserve">PEVuZE5vdGU+PENpdGU+PEF1dGhvcj5EZWphY288L0F1dGhvcj48WWVhcj4yMDE4PC9ZZWFyPjxS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</w:fldData>
        </w:fldChar>
      </w:r>
      <w:r w:rsidR="00AF1EF6" w:rsidRPr="00C52707">
        <w:rPr>
          <w:rFonts w:cstheme="minorHAnsi"/>
        </w:rPr>
        <w:instrText xml:space="preserve"> ADDIN EN.CITE.DATA </w:instrText>
      </w:r>
      <w:r w:rsidR="00AF1EF6" w:rsidRPr="00C52707">
        <w:rPr>
          <w:rFonts w:cstheme="minorHAnsi"/>
        </w:rPr>
      </w:r>
      <w:r w:rsidR="00AF1EF6" w:rsidRPr="00C52707">
        <w:rPr>
          <w:rFonts w:cstheme="minorHAnsi"/>
        </w:rPr>
        <w:fldChar w:fldCharType="end"/>
      </w:r>
      <w:r w:rsidRPr="00C52707">
        <w:rPr>
          <w:rFonts w:cstheme="minorHAnsi"/>
        </w:rPr>
      </w:r>
      <w:r w:rsidRPr="00C52707">
        <w:rPr>
          <w:rFonts w:cstheme="minorHAnsi"/>
        </w:rPr>
        <w:fldChar w:fldCharType="separate"/>
      </w:r>
      <w:r w:rsidR="00AF1EF6" w:rsidRPr="00C52707">
        <w:rPr>
          <w:rFonts w:cstheme="minorHAnsi"/>
          <w:noProof/>
        </w:rPr>
        <w:t>(</w:t>
      </w:r>
      <w:hyperlink w:anchor="_ENREF_32" w:tooltip="Mackie, 2020 #168" w:history="1">
        <w:r w:rsidR="004051D3" w:rsidRPr="00C52707">
          <w:rPr>
            <w:rFonts w:cstheme="minorHAnsi"/>
            <w:noProof/>
          </w:rPr>
          <w:t>32</w:t>
        </w:r>
      </w:hyperlink>
      <w:r w:rsidR="00AF1EF6" w:rsidRPr="00C52707">
        <w:rPr>
          <w:rFonts w:cstheme="minorHAnsi"/>
          <w:noProof/>
        </w:rPr>
        <w:t xml:space="preserve">, </w:t>
      </w:r>
      <w:hyperlink w:anchor="_ENREF_33" w:tooltip="Hellmich, 2020 #180" w:history="1">
        <w:r w:rsidR="004051D3" w:rsidRPr="00C52707">
          <w:rPr>
            <w:rFonts w:cstheme="minorHAnsi"/>
            <w:noProof/>
          </w:rPr>
          <w:t>33</w:t>
        </w:r>
      </w:hyperlink>
      <w:r w:rsidR="00AF1EF6" w:rsidRPr="00C52707">
        <w:rPr>
          <w:rFonts w:cstheme="minorHAnsi"/>
          <w:noProof/>
        </w:rPr>
        <w:t xml:space="preserve">, </w:t>
      </w:r>
      <w:hyperlink w:anchor="_ENREF_38" w:tooltip="Dejaco, 2018 #181" w:history="1">
        <w:r w:rsidR="004051D3" w:rsidRPr="00C52707">
          <w:rPr>
            <w:rFonts w:cstheme="minorHAnsi"/>
            <w:noProof/>
          </w:rPr>
          <w:t>38</w:t>
        </w:r>
      </w:hyperlink>
      <w:r w:rsidR="00AF1EF6" w:rsidRPr="00C52707">
        <w:rPr>
          <w:rFonts w:cstheme="minorHAnsi"/>
          <w:noProof/>
        </w:rPr>
        <w:t>)</w:t>
      </w:r>
      <w:r w:rsidRPr="00C52707">
        <w:rPr>
          <w:rFonts w:cstheme="minorHAnsi"/>
        </w:rPr>
        <w:fldChar w:fldCharType="end"/>
      </w:r>
      <w:r w:rsidRPr="00C52707">
        <w:rPr>
          <w:rFonts w:cstheme="minorHAnsi"/>
        </w:rPr>
        <w:t>.</w:t>
      </w:r>
      <w:r w:rsidR="00837B19" w:rsidRPr="00C52707">
        <w:rPr>
          <w:rFonts w:cstheme="minorHAnsi"/>
        </w:rPr>
        <w:t xml:space="preserve"> </w:t>
      </w:r>
      <w:r w:rsidRPr="00C52707">
        <w:rPr>
          <w:rFonts w:cstheme="minorHAnsi"/>
        </w:rPr>
        <w:t xml:space="preserve"> </w:t>
      </w:r>
      <w:r w:rsidR="005D618B" w:rsidRPr="00C52707">
        <w:rPr>
          <w:rFonts w:cstheme="minorHAnsi"/>
        </w:rPr>
        <w:t>MRI</w:t>
      </w:r>
      <w:r w:rsidR="00B52514" w:rsidRPr="00C52707">
        <w:rPr>
          <w:rFonts w:cstheme="minorHAnsi"/>
        </w:rPr>
        <w:t xml:space="preserve"> can detect</w:t>
      </w:r>
      <w:r w:rsidR="00837B19" w:rsidRPr="00C52707">
        <w:rPr>
          <w:rFonts w:cstheme="minorHAnsi"/>
        </w:rPr>
        <w:t xml:space="preserve"> vessel wall oedema and contrast enhancement</w:t>
      </w:r>
      <w:r w:rsidR="003119EB" w:rsidRPr="00C52707">
        <w:rPr>
          <w:rFonts w:cstheme="minorHAnsi"/>
        </w:rPr>
        <w:t>,</w:t>
      </w:r>
      <w:r w:rsidR="00B52514" w:rsidRPr="00C52707">
        <w:rPr>
          <w:rFonts w:cstheme="minorHAnsi"/>
        </w:rPr>
        <w:t xml:space="preserve"> </w:t>
      </w:r>
      <w:r w:rsidR="00AA06AB" w:rsidRPr="00C52707">
        <w:rPr>
          <w:rFonts w:cstheme="minorHAnsi"/>
        </w:rPr>
        <w:t>signifying</w:t>
      </w:r>
      <w:r w:rsidR="00862D01" w:rsidRPr="00C52707">
        <w:rPr>
          <w:rFonts w:cstheme="minorHAnsi"/>
        </w:rPr>
        <w:t xml:space="preserve"> vessel </w:t>
      </w:r>
      <w:r w:rsidR="0057698B" w:rsidRPr="00C52707">
        <w:rPr>
          <w:rFonts w:cstheme="minorHAnsi"/>
        </w:rPr>
        <w:t>inflammation.</w:t>
      </w:r>
      <w:r w:rsidR="00AA06AB" w:rsidRPr="00C52707">
        <w:rPr>
          <w:rFonts w:cstheme="minorHAnsi"/>
        </w:rPr>
        <w:t xml:space="preserve"> </w:t>
      </w:r>
      <w:r w:rsidR="000A4BC9" w:rsidRPr="00C52707">
        <w:rPr>
          <w:rFonts w:cstheme="minorHAnsi"/>
        </w:rPr>
        <w:t>U</w:t>
      </w:r>
      <w:r w:rsidR="00AA06AB" w:rsidRPr="00C52707">
        <w:rPr>
          <w:rFonts w:cstheme="minorHAnsi"/>
        </w:rPr>
        <w:t xml:space="preserve">sing </w:t>
      </w:r>
      <w:r w:rsidR="008D4434" w:rsidRPr="00C52707">
        <w:rPr>
          <w:rFonts w:cstheme="minorHAnsi"/>
        </w:rPr>
        <w:t>TAB</w:t>
      </w:r>
      <w:r w:rsidR="00AA06AB" w:rsidRPr="00C52707">
        <w:rPr>
          <w:rFonts w:cstheme="minorHAnsi"/>
        </w:rPr>
        <w:t xml:space="preserve"> as reference standard, MRI of the cranial arteries</w:t>
      </w:r>
      <w:r w:rsidR="003F766B" w:rsidRPr="00C52707">
        <w:rPr>
          <w:rFonts w:cstheme="minorHAnsi"/>
        </w:rPr>
        <w:t xml:space="preserve"> </w:t>
      </w:r>
      <w:r w:rsidR="00AA06AB" w:rsidRPr="00C52707">
        <w:rPr>
          <w:rFonts w:cstheme="minorHAnsi"/>
        </w:rPr>
        <w:t xml:space="preserve">had a sensitivity of 94% and specificity of 78% in diagnosing GCA. The corresponding negative predictive value of MRI </w:t>
      </w:r>
      <w:r w:rsidR="00260E9F" w:rsidRPr="00C52707">
        <w:rPr>
          <w:rFonts w:cstheme="minorHAnsi"/>
        </w:rPr>
        <w:t xml:space="preserve">cranial arteries </w:t>
      </w:r>
      <w:r w:rsidR="00AA06AB" w:rsidRPr="00C52707">
        <w:rPr>
          <w:rFonts w:cstheme="minorHAnsi"/>
        </w:rPr>
        <w:t>was 98%, suggesting it potential</w:t>
      </w:r>
      <w:r w:rsidR="000C6177" w:rsidRPr="00C52707">
        <w:rPr>
          <w:rFonts w:cstheme="minorHAnsi"/>
        </w:rPr>
        <w:t>ly useful to rule</w:t>
      </w:r>
      <w:r w:rsidR="009F55FC" w:rsidRPr="00C52707">
        <w:rPr>
          <w:rFonts w:cstheme="minorHAnsi"/>
        </w:rPr>
        <w:t xml:space="preserve"> out GCA if</w:t>
      </w:r>
      <w:r w:rsidR="00AA06AB" w:rsidRPr="00C52707">
        <w:rPr>
          <w:rFonts w:cstheme="minorHAnsi"/>
        </w:rPr>
        <w:t xml:space="preserve"> the result is negative</w:t>
      </w:r>
      <w:r w:rsidR="00111488" w:rsidRPr="00C52707">
        <w:rPr>
          <w:rFonts w:cstheme="minorHAnsi"/>
        </w:rPr>
        <w:fldChar w:fldCharType="begin"/>
      </w:r>
      <w:r w:rsidR="000477C7" w:rsidRPr="00C52707">
        <w:rPr>
          <w:rFonts w:cstheme="minorHAnsi"/>
        </w:rPr>
        <w:instrText xml:space="preserve"> ADDIN EN.CITE &lt;EndNote&gt;&lt;Cite&gt;&lt;Author&gt;Rhéaume&lt;/Author&gt;&lt;Year&gt;2017&lt;/Year&gt;&lt;RecNum&gt;219&lt;/RecNum&gt;&lt;DisplayText&gt;(45)&lt;/DisplayText&gt;&lt;record&gt;&lt;rec-number&gt;219&lt;/rec-number&gt;&lt;foreign-keys&gt;&lt;key app="EN" db-id="re9w52wfcfvvwheszr65pdzfsw2xv9zeaf05"&gt;219&lt;/key&gt;&lt;/foreign-keys&gt;&lt;ref-type name="Journal Article"&gt;17&lt;/ref-type&gt;&lt;contributors&gt;&lt;authors&gt;&lt;author&gt;Rhéaume, Maxime&lt;/author&gt;&lt;author&gt;Rebello, Ryan&lt;/author&gt;&lt;author&gt;Pagnoux, Christian&lt;/author&gt;&lt;author&gt;Carette, Simon&lt;/author&gt;&lt;author&gt;Clements‐Baker, Marie&lt;/author&gt;&lt;author&gt;Cohen‐Hallaleh, Violette&lt;/author&gt;&lt;author&gt;Doucette‐Preville, David&lt;/author&gt;&lt;author&gt;Stanley Jackson, B&lt;/author&gt;&lt;author&gt;Salama Sargious Salama, Samih&lt;/author&gt;&lt;author&gt;Ioannidis, George&lt;/author&gt;&lt;/authors&gt;&lt;/contributors&gt;&lt;titles&gt;&lt;title&gt;High‐resolution magnetic resonance imaging of scalp arteries for the diagnosis of giant cell arteritis: results of a prospective cohort study&lt;/title&gt;&lt;secondary-title&gt;Arthritis &amp;amp; Rheumatology&lt;/secondary-title&gt;&lt;/titles&gt;&lt;periodical&gt;&lt;full-title&gt;Arthritis &amp;amp; Rheumatology&lt;/full-title&gt;&lt;/periodical&gt;&lt;pages&gt;161-168&lt;/pages&gt;&lt;volume&gt;69&lt;/volume&gt;&lt;number&gt;1&lt;/number&gt;&lt;dates&gt;&lt;year&gt;2017&lt;/year&gt;&lt;/dates&gt;&lt;isbn&gt;2326-5191&lt;/isbn&gt;&lt;urls&gt;&lt;/urls&gt;&lt;/record&gt;&lt;/Cite&gt;&lt;/EndNote&gt;</w:instrText>
      </w:r>
      <w:r w:rsidR="00111488" w:rsidRPr="00C52707">
        <w:rPr>
          <w:rFonts w:cstheme="minorHAnsi"/>
        </w:rPr>
        <w:fldChar w:fldCharType="separate"/>
      </w:r>
      <w:r w:rsidR="000477C7" w:rsidRPr="00C52707">
        <w:rPr>
          <w:rFonts w:cstheme="minorHAnsi"/>
          <w:noProof/>
        </w:rPr>
        <w:t>(</w:t>
      </w:r>
      <w:hyperlink w:anchor="_ENREF_45" w:tooltip="Rhéaume, 2017 #219" w:history="1">
        <w:r w:rsidR="004051D3" w:rsidRPr="00C52707">
          <w:rPr>
            <w:rFonts w:cstheme="minorHAnsi"/>
            <w:noProof/>
          </w:rPr>
          <w:t>45</w:t>
        </w:r>
      </w:hyperlink>
      <w:r w:rsidR="000477C7" w:rsidRPr="00C52707">
        <w:rPr>
          <w:rFonts w:cstheme="minorHAnsi"/>
          <w:noProof/>
        </w:rPr>
        <w:t>)</w:t>
      </w:r>
      <w:r w:rsidR="00111488" w:rsidRPr="00C52707">
        <w:rPr>
          <w:rFonts w:cstheme="minorHAnsi"/>
        </w:rPr>
        <w:fldChar w:fldCharType="end"/>
      </w:r>
      <w:r w:rsidR="00AA06AB" w:rsidRPr="00C52707">
        <w:rPr>
          <w:rFonts w:cstheme="minorHAnsi"/>
        </w:rPr>
        <w:t>.</w:t>
      </w:r>
      <w:r w:rsidR="00B848C7" w:rsidRPr="00C52707">
        <w:rPr>
          <w:rFonts w:cstheme="minorHAnsi"/>
        </w:rPr>
        <w:t xml:space="preserve"> </w:t>
      </w:r>
    </w:p>
    <w:p w14:paraId="14441F3C" w14:textId="7B2D4FBD" w:rsidR="004552B0" w:rsidRPr="00C52707" w:rsidRDefault="003C0D77" w:rsidP="00033706">
      <w:pPr>
        <w:spacing w:line="360" w:lineRule="auto"/>
        <w:jc w:val="both"/>
        <w:rPr>
          <w:rFonts w:cstheme="minorHAnsi"/>
        </w:rPr>
      </w:pPr>
      <w:r w:rsidRPr="00C52707">
        <w:rPr>
          <w:rFonts w:cstheme="minorHAnsi"/>
        </w:rPr>
        <w:t>The</w:t>
      </w:r>
      <w:r w:rsidR="00A4039C" w:rsidRPr="00C52707">
        <w:rPr>
          <w:rFonts w:cstheme="minorHAnsi"/>
        </w:rPr>
        <w:t xml:space="preserve"> use of imaging </w:t>
      </w:r>
      <w:r w:rsidR="00D43B34" w:rsidRPr="00C52707">
        <w:rPr>
          <w:rFonts w:cstheme="minorHAnsi"/>
        </w:rPr>
        <w:t xml:space="preserve">tests </w:t>
      </w:r>
      <w:r w:rsidR="00A4039C" w:rsidRPr="00C52707">
        <w:rPr>
          <w:rFonts w:cstheme="minorHAnsi"/>
        </w:rPr>
        <w:t xml:space="preserve">to </w:t>
      </w:r>
      <w:r w:rsidR="00592CEF" w:rsidRPr="00C52707">
        <w:rPr>
          <w:rFonts w:cstheme="minorHAnsi"/>
        </w:rPr>
        <w:t>evaluate</w:t>
      </w:r>
      <w:r w:rsidR="00A4039C" w:rsidRPr="00C52707">
        <w:rPr>
          <w:rFonts w:cstheme="minorHAnsi"/>
        </w:rPr>
        <w:t xml:space="preserve"> involvement of the aorta and its proximal branches in GCA</w:t>
      </w:r>
      <w:r w:rsidRPr="00C52707">
        <w:rPr>
          <w:rFonts w:cstheme="minorHAnsi"/>
        </w:rPr>
        <w:t xml:space="preserve"> is limited due to lack of direct evidence</w:t>
      </w:r>
      <w:r w:rsidR="00A4039C" w:rsidRPr="00C52707">
        <w:rPr>
          <w:rFonts w:cstheme="minorHAnsi"/>
        </w:rPr>
        <w:t>.</w:t>
      </w:r>
      <w:r w:rsidR="004552B0" w:rsidRPr="00C52707">
        <w:rPr>
          <w:rFonts w:cstheme="minorHAnsi"/>
        </w:rPr>
        <w:t xml:space="preserve"> Most </w:t>
      </w:r>
      <w:r w:rsidR="00592CEF" w:rsidRPr="00C52707">
        <w:rPr>
          <w:rFonts w:cstheme="minorHAnsi"/>
        </w:rPr>
        <w:t>of the published evidence</w:t>
      </w:r>
      <w:r w:rsidR="004552B0" w:rsidRPr="00C52707">
        <w:rPr>
          <w:rFonts w:cstheme="minorHAnsi"/>
        </w:rPr>
        <w:t xml:space="preserve"> is extrapolated from other disease</w:t>
      </w:r>
      <w:r w:rsidR="005C7A24" w:rsidRPr="00C52707">
        <w:rPr>
          <w:rFonts w:cstheme="minorHAnsi"/>
        </w:rPr>
        <w:t>s,</w:t>
      </w:r>
      <w:r w:rsidR="004552B0" w:rsidRPr="00C52707">
        <w:rPr>
          <w:rFonts w:cstheme="minorHAnsi"/>
        </w:rPr>
        <w:t xml:space="preserve"> such as Takayasu arteritis </w:t>
      </w:r>
      <w:r w:rsidR="004552B0" w:rsidRPr="00C52707">
        <w:rPr>
          <w:rFonts w:cstheme="minorHAnsi"/>
        </w:rPr>
        <w:fldChar w:fldCharType="begin"/>
      </w:r>
      <w:r w:rsidR="004552B0" w:rsidRPr="00C52707">
        <w:rPr>
          <w:rFonts w:cstheme="minorHAnsi"/>
        </w:rPr>
        <w:instrText xml:space="preserve"> ADDIN EN.CITE &lt;EndNote&gt;&lt;Cite&gt;&lt;Author&gt;Dejaco&lt;/Author&gt;&lt;Year&gt;2018&lt;/Year&gt;&lt;RecNum&gt;181&lt;/RecNum&gt;&lt;DisplayText&gt;(38)&lt;/DisplayText&gt;&lt;record&gt;&lt;rec-number&gt;181&lt;/rec-number&gt;&lt;foreign-keys&gt;&lt;key app="EN" db-id="re9w52wfcfvvwheszr65pdzfsw2xv9zeaf05"&gt;181&lt;/key&gt;&lt;/foreign-keys&gt;&lt;ref-type name="Journal Article"&gt;17&lt;/ref-type&gt;&lt;contributors&gt;&lt;authors&gt;&lt;author&gt;Dejaco, Christian&lt;/author&gt;&lt;author&gt;Ramiro, Sofia&lt;/author&gt;&lt;author&gt;Duftner, Christina&lt;/author&gt;&lt;author&gt;Besson, Florent L&lt;/author&gt;&lt;author&gt;Bley, Thorsten A&lt;/author&gt;&lt;author&gt;Blockmans, Daniel&lt;/author&gt;&lt;author&gt;Brouwer, Elisabeth&lt;/author&gt;&lt;author&gt;Cimmino, Marco A&lt;/author&gt;&lt;author&gt;Clark, Eric&lt;/author&gt;&lt;author&gt;Dasgupta, Bhaskar&lt;/author&gt;&lt;author&gt;Diamantopoulos, Andreas P&lt;/author&gt;&lt;author&gt;Direskeneli, Haner&lt;/author&gt;&lt;author&gt;Iagnocco, Annamaria&lt;/author&gt;&lt;author&gt;Klink, Thorsten&lt;/author&gt;&lt;author&gt;Neill, Lorna&lt;/author&gt;&lt;author&gt;Ponte, Cristina&lt;/author&gt;&lt;author&gt;Salvarani, Carlo&lt;/author&gt;&lt;author&gt;Slart, Riemer H J A&lt;/author&gt;&lt;author&gt;Whitlock, Madeline&lt;/author&gt;&lt;author&gt;Schmidt, Wolfgang A&lt;/author&gt;&lt;/authors&gt;&lt;/contributors&gt;&lt;titles&gt;&lt;title&gt;EULAR recommendations for the use of imaging in large vessel vasculitis in clinical practice&lt;/title&gt;&lt;secondary-title&gt;Annals of the Rheumatic Diseases&lt;/secondary-title&gt;&lt;/titles&gt;&lt;periodical&gt;&lt;full-title&gt;Annals of the Rheumatic Diseases&lt;/full-title&gt;&lt;/periodical&gt;&lt;pages&gt;636-643&lt;/pages&gt;&lt;volume&gt;77&lt;/volume&gt;&lt;number&gt;5&lt;/number&gt;&lt;dates&gt;&lt;year&gt;2018&lt;/year&gt;&lt;/dates&gt;&lt;urls&gt;&lt;related-urls&gt;&lt;url&gt;https://ard.bmj.com/content/annrheumdis/77/5/636.full.pdf&lt;/url&gt;&lt;/related-urls&gt;&lt;/urls&gt;&lt;electronic-resource-num&gt;10.1136/annrheumdis-2017-212649&lt;/electronic-resource-num&gt;&lt;/record&gt;&lt;/Cite&gt;&lt;/EndNote&gt;</w:instrText>
      </w:r>
      <w:r w:rsidR="004552B0" w:rsidRPr="00C52707">
        <w:rPr>
          <w:rFonts w:cstheme="minorHAnsi"/>
        </w:rPr>
        <w:fldChar w:fldCharType="separate"/>
      </w:r>
      <w:r w:rsidR="004552B0" w:rsidRPr="00C52707">
        <w:rPr>
          <w:rFonts w:cstheme="minorHAnsi"/>
          <w:noProof/>
        </w:rPr>
        <w:t>(</w:t>
      </w:r>
      <w:hyperlink w:anchor="_ENREF_38" w:tooltip="Dejaco, 2018 #181" w:history="1">
        <w:r w:rsidR="004051D3" w:rsidRPr="00C52707">
          <w:rPr>
            <w:rFonts w:cstheme="minorHAnsi"/>
            <w:noProof/>
          </w:rPr>
          <w:t>38</w:t>
        </w:r>
      </w:hyperlink>
      <w:r w:rsidR="004552B0" w:rsidRPr="00C52707">
        <w:rPr>
          <w:rFonts w:cstheme="minorHAnsi"/>
          <w:noProof/>
        </w:rPr>
        <w:t>)</w:t>
      </w:r>
      <w:r w:rsidR="004552B0" w:rsidRPr="00C52707">
        <w:rPr>
          <w:rFonts w:cstheme="minorHAnsi"/>
        </w:rPr>
        <w:fldChar w:fldCharType="end"/>
      </w:r>
      <w:r w:rsidR="00A4039C" w:rsidRPr="00C52707">
        <w:rPr>
          <w:rFonts w:cstheme="minorHAnsi"/>
        </w:rPr>
        <w:t xml:space="preserve">. </w:t>
      </w:r>
    </w:p>
    <w:p w14:paraId="1C65E588" w14:textId="020AB4A4" w:rsidR="001D6F5F" w:rsidRPr="00C52707" w:rsidRDefault="00A332B1" w:rsidP="001D6F5F">
      <w:pPr>
        <w:spacing w:line="360" w:lineRule="auto"/>
        <w:jc w:val="both"/>
        <w:rPr>
          <w:rFonts w:cstheme="minorHAnsi"/>
        </w:rPr>
      </w:pPr>
      <w:r w:rsidRPr="00C52707">
        <w:rPr>
          <w:rFonts w:cstheme="minorHAnsi"/>
        </w:rPr>
        <w:t>Computed tomography angiogram</w:t>
      </w:r>
      <w:r w:rsidR="00BA1D99" w:rsidRPr="00C52707">
        <w:rPr>
          <w:rFonts w:cstheme="minorHAnsi"/>
        </w:rPr>
        <w:t xml:space="preserve"> </w:t>
      </w:r>
      <w:r w:rsidR="00955C08" w:rsidRPr="00C52707">
        <w:rPr>
          <w:rFonts w:cstheme="minorHAnsi"/>
        </w:rPr>
        <w:t xml:space="preserve">of aorta and its major branches </w:t>
      </w:r>
      <w:r w:rsidR="00BA1D99" w:rsidRPr="00C52707">
        <w:rPr>
          <w:rFonts w:cstheme="minorHAnsi"/>
        </w:rPr>
        <w:t xml:space="preserve">can </w:t>
      </w:r>
      <w:r w:rsidR="00C56DD2" w:rsidRPr="00C52707">
        <w:rPr>
          <w:rFonts w:cstheme="minorHAnsi"/>
        </w:rPr>
        <w:t>reveal</w:t>
      </w:r>
      <w:r w:rsidR="00BA1D99" w:rsidRPr="00C52707">
        <w:rPr>
          <w:rFonts w:cstheme="minorHAnsi"/>
        </w:rPr>
        <w:t xml:space="preserve"> vessel wall thickening with contrast enhancement</w:t>
      </w:r>
      <w:r w:rsidR="003D2AD0" w:rsidRPr="00C52707">
        <w:rPr>
          <w:rFonts w:cstheme="minorHAnsi"/>
        </w:rPr>
        <w:t xml:space="preserve">, and structural lesions (stenosis, dilatation or aneurysms) </w:t>
      </w:r>
      <w:r w:rsidR="00BA1D99" w:rsidRPr="00C52707">
        <w:rPr>
          <w:rFonts w:cstheme="minorHAnsi"/>
        </w:rPr>
        <w:fldChar w:fldCharType="begin"/>
      </w:r>
      <w:r w:rsidR="000477C7" w:rsidRPr="00C52707">
        <w:rPr>
          <w:rFonts w:cstheme="minorHAnsi"/>
        </w:rPr>
        <w:instrText xml:space="preserve"> ADDIN EN.CITE &lt;EndNote&gt;&lt;Cite&gt;&lt;Author&gt;Prieto-González&lt;/Author&gt;&lt;Year&gt;2012&lt;/Year&gt;&lt;RecNum&gt;186&lt;/RecNum&gt;&lt;DisplayText&gt;(46)&lt;/DisplayText&gt;&lt;record&gt;&lt;rec-number&gt;186&lt;/rec-number&gt;&lt;foreign-keys&gt;&lt;key app="EN" db-id="re9w52wfcfvvwheszr65pdzfsw2xv9zeaf05"&gt;186&lt;/key&gt;&lt;/foreign-keys&gt;&lt;ref-type name="Journal Article"&gt;17&lt;/ref-type&gt;&lt;contributors&gt;&lt;authors&gt;&lt;author&gt;Prieto-González, Sergio&lt;/author&gt;&lt;author&gt;Arguis, Pedro&lt;/author&gt;&lt;author&gt;García-Martínez, Ana&lt;/author&gt;&lt;author&gt;Espígol-Frigolé, Georgina&lt;/author&gt;&lt;author&gt;Tavera-Bahillo, Itziar&lt;/author&gt;&lt;author&gt;Butjosa, Montserrat&lt;/author&gt;&lt;author&gt;Sánchez, Marcelo&lt;/author&gt;&lt;author&gt;Hernández-Rodríguez, José&lt;/author&gt;&lt;author&gt;Grau, Josep M&lt;/author&gt;&lt;author&gt;Cid, Maria C&lt;/author&gt;&lt;/authors&gt;&lt;/contributors&gt;&lt;titles&gt;&lt;title&gt;Large vessel involvement in biopsy-proven giant cell arteritis: prospective study in 40 newly diagnosed patients using CT angiography&lt;/title&gt;&lt;secondary-title&gt;Annals of the Rheumatic Diseases&lt;/secondary-title&gt;&lt;/titles&gt;&lt;periodical&gt;&lt;full-title&gt;Annals of the Rheumatic Diseases&lt;/full-title&gt;&lt;/periodical&gt;&lt;pages&gt;1170-1176&lt;/pages&gt;&lt;volume&gt;71&lt;/volume&gt;&lt;number&gt;7&lt;/number&gt;&lt;dates&gt;&lt;year&gt;2012&lt;/year&gt;&lt;/dates&gt;&lt;urls&gt;&lt;related-urls&gt;&lt;url&gt;https://ard.bmj.com/content/annrheumdis/71/7/1170.full.pdf&lt;/url&gt;&lt;/related-urls&gt;&lt;/urls&gt;&lt;electronic-resource-num&gt;10.1136/annrheumdis-2011-200865&lt;/electronic-resource-num&gt;&lt;/record&gt;&lt;/Cite&gt;&lt;/EndNote&gt;</w:instrText>
      </w:r>
      <w:r w:rsidR="00BA1D99" w:rsidRPr="00C52707">
        <w:rPr>
          <w:rFonts w:cstheme="minorHAnsi"/>
        </w:rPr>
        <w:fldChar w:fldCharType="separate"/>
      </w:r>
      <w:r w:rsidR="000477C7" w:rsidRPr="00C52707">
        <w:rPr>
          <w:rFonts w:cstheme="minorHAnsi"/>
          <w:noProof/>
        </w:rPr>
        <w:t>(</w:t>
      </w:r>
      <w:hyperlink w:anchor="_ENREF_46" w:tooltip="Prieto-González, 2012 #186" w:history="1">
        <w:r w:rsidR="004051D3" w:rsidRPr="00C52707">
          <w:rPr>
            <w:rFonts w:cstheme="minorHAnsi"/>
            <w:noProof/>
          </w:rPr>
          <w:t>46</w:t>
        </w:r>
      </w:hyperlink>
      <w:r w:rsidR="000477C7" w:rsidRPr="00C52707">
        <w:rPr>
          <w:rFonts w:cstheme="minorHAnsi"/>
          <w:noProof/>
        </w:rPr>
        <w:t>)</w:t>
      </w:r>
      <w:r w:rsidR="00BA1D99" w:rsidRPr="00C52707">
        <w:rPr>
          <w:rFonts w:cstheme="minorHAnsi"/>
        </w:rPr>
        <w:fldChar w:fldCharType="end"/>
      </w:r>
      <w:r w:rsidR="00BA1D99" w:rsidRPr="00C52707">
        <w:rPr>
          <w:rFonts w:cstheme="minorHAnsi"/>
        </w:rPr>
        <w:t xml:space="preserve">. </w:t>
      </w:r>
      <w:r w:rsidR="00126DE7" w:rsidRPr="00C52707">
        <w:rPr>
          <w:rFonts w:cstheme="minorHAnsi"/>
        </w:rPr>
        <w:t>Contrast-enhanced m</w:t>
      </w:r>
      <w:r w:rsidRPr="00C52707">
        <w:rPr>
          <w:rFonts w:cstheme="minorHAnsi"/>
        </w:rPr>
        <w:t>agnetic resonance angiography</w:t>
      </w:r>
      <w:r w:rsidR="00126DE7" w:rsidRPr="00C52707">
        <w:rPr>
          <w:rFonts w:cstheme="minorHAnsi"/>
        </w:rPr>
        <w:t xml:space="preserve"> </w:t>
      </w:r>
      <w:r w:rsidR="006104F7" w:rsidRPr="00C52707">
        <w:rPr>
          <w:rFonts w:cstheme="minorHAnsi"/>
        </w:rPr>
        <w:t>was found</w:t>
      </w:r>
      <w:r w:rsidR="000842E5" w:rsidRPr="00C52707">
        <w:rPr>
          <w:rFonts w:cstheme="minorHAnsi"/>
        </w:rPr>
        <w:t xml:space="preserve"> </w:t>
      </w:r>
      <w:r w:rsidR="005C7A24" w:rsidRPr="00C52707">
        <w:rPr>
          <w:rFonts w:cstheme="minorHAnsi"/>
        </w:rPr>
        <w:t>to reliably</w:t>
      </w:r>
      <w:r w:rsidR="0019791C" w:rsidRPr="00C52707">
        <w:rPr>
          <w:rFonts w:cstheme="minorHAnsi"/>
        </w:rPr>
        <w:t xml:space="preserve"> identify</w:t>
      </w:r>
      <w:r w:rsidR="00126DE7" w:rsidRPr="00C52707">
        <w:rPr>
          <w:rFonts w:cstheme="minorHAnsi"/>
        </w:rPr>
        <w:t xml:space="preserve"> aortitis</w:t>
      </w:r>
      <w:r w:rsidR="000842E5" w:rsidRPr="00C52707">
        <w:rPr>
          <w:rFonts w:cstheme="minorHAnsi"/>
        </w:rPr>
        <w:t xml:space="preserve"> in LVV but changes were very sensitive to glucocorticoid</w:t>
      </w:r>
      <w:r w:rsidR="00941F35" w:rsidRPr="00C52707">
        <w:rPr>
          <w:rFonts w:cstheme="minorHAnsi"/>
        </w:rPr>
        <w:t xml:space="preserve"> </w:t>
      </w:r>
      <w:r w:rsidR="000842E5" w:rsidRPr="00C52707">
        <w:rPr>
          <w:rFonts w:cstheme="minorHAnsi"/>
        </w:rPr>
        <w:fldChar w:fldCharType="begin"/>
      </w:r>
      <w:r w:rsidR="000477C7" w:rsidRPr="00C52707">
        <w:rPr>
          <w:rFonts w:cstheme="minorHAnsi"/>
        </w:rPr>
        <w:instrText xml:space="preserve"> ADDIN EN.CITE &lt;EndNote&gt;&lt;Cite&gt;&lt;Author&gt;Adler&lt;/Author&gt;&lt;Year&gt;2017&lt;/Year&gt;&lt;RecNum&gt;225&lt;/RecNum&gt;&lt;DisplayText&gt;(47)&lt;/DisplayText&gt;&lt;record&gt;&lt;rec-number&gt;225&lt;/rec-number&gt;&lt;foreign-keys&gt;&lt;key app="EN" db-id="re9w52wfcfvvwheszr65pdzfsw2xv9zeaf05"&gt;225&lt;/key&gt;&lt;/foreign-keys&gt;&lt;ref-type name="Journal Article"&gt;17&lt;/ref-type&gt;&lt;contributors&gt;&lt;authors&gt;&lt;author&gt;Adler, Sabine&lt;/author&gt;&lt;author&gt;Sprecher, Marco&lt;/author&gt;&lt;author&gt;Wermelinger, Felix&lt;/author&gt;&lt;author&gt;Klink, Thorsten&lt;/author&gt;&lt;author&gt;Bonel, Harald Marcel&lt;/author&gt;&lt;author&gt;Villiger, Peter M&lt;/author&gt;&lt;/authors&gt;&lt;/contributors&gt;&lt;titles&gt;&lt;title&gt;Diagnostic value of contrast-enhanced magnetic resonance angiography in large-vessel vasculitis&lt;/title&gt;&lt;secondary-title&gt;Swiss medical weekly&lt;/secondary-title&gt;&lt;/titles&gt;&lt;periodical&gt;&lt;full-title&gt;Swiss medical weekly&lt;/full-title&gt;&lt;/periodical&gt;&lt;pages&gt;w14397&lt;/pages&gt;&lt;volume&gt;147&lt;/volume&gt;&lt;dates&gt;&lt;year&gt;2017&lt;/year&gt;&lt;/dates&gt;&lt;isbn&gt;1424-7860&lt;/isbn&gt;&lt;urls&gt;&lt;/urls&gt;&lt;/record&gt;&lt;/Cite&gt;&lt;/EndNote&gt;</w:instrText>
      </w:r>
      <w:r w:rsidR="000842E5" w:rsidRPr="00C52707">
        <w:rPr>
          <w:rFonts w:cstheme="minorHAnsi"/>
        </w:rPr>
        <w:fldChar w:fldCharType="separate"/>
      </w:r>
      <w:r w:rsidR="000477C7" w:rsidRPr="00C52707">
        <w:rPr>
          <w:rFonts w:cstheme="minorHAnsi"/>
          <w:noProof/>
        </w:rPr>
        <w:t>(</w:t>
      </w:r>
      <w:hyperlink w:anchor="_ENREF_47" w:tooltip="Adler, 2017 #225" w:history="1">
        <w:r w:rsidR="004051D3" w:rsidRPr="00C52707">
          <w:rPr>
            <w:rFonts w:cstheme="minorHAnsi"/>
            <w:noProof/>
          </w:rPr>
          <w:t>47</w:t>
        </w:r>
      </w:hyperlink>
      <w:r w:rsidR="000477C7" w:rsidRPr="00C52707">
        <w:rPr>
          <w:rFonts w:cstheme="minorHAnsi"/>
          <w:noProof/>
        </w:rPr>
        <w:t>)</w:t>
      </w:r>
      <w:r w:rsidR="000842E5" w:rsidRPr="00C52707">
        <w:rPr>
          <w:rFonts w:cstheme="minorHAnsi"/>
        </w:rPr>
        <w:fldChar w:fldCharType="end"/>
      </w:r>
      <w:r w:rsidR="00F809D0" w:rsidRPr="00C52707">
        <w:rPr>
          <w:rFonts w:cstheme="minorHAnsi"/>
        </w:rPr>
        <w:t>.</w:t>
      </w:r>
      <w:r w:rsidR="001E6DAF" w:rsidRPr="00C52707">
        <w:rPr>
          <w:rFonts w:cstheme="minorHAnsi"/>
        </w:rPr>
        <w:t xml:space="preserve"> </w:t>
      </w:r>
      <w:r w:rsidR="001D6F5F" w:rsidRPr="00C52707">
        <w:rPr>
          <w:rFonts w:cstheme="minorHAnsi"/>
        </w:rPr>
        <w:t>P</w:t>
      </w:r>
      <w:r w:rsidR="00562E5A" w:rsidRPr="00C52707">
        <w:rPr>
          <w:rFonts w:cstheme="minorHAnsi"/>
        </w:rPr>
        <w:t>ositron emission tomography</w:t>
      </w:r>
      <w:r w:rsidR="002F1768" w:rsidRPr="00C52707">
        <w:rPr>
          <w:rFonts w:cstheme="minorHAnsi"/>
        </w:rPr>
        <w:t>-</w:t>
      </w:r>
      <w:r w:rsidR="009F1D1B" w:rsidRPr="00C52707">
        <w:rPr>
          <w:rFonts w:cstheme="minorHAnsi"/>
        </w:rPr>
        <w:t>c</w:t>
      </w:r>
      <w:r w:rsidR="0019791C" w:rsidRPr="00C52707">
        <w:rPr>
          <w:rFonts w:cstheme="minorHAnsi"/>
        </w:rPr>
        <w:t>omputed tomography</w:t>
      </w:r>
      <w:r w:rsidR="005C7A24" w:rsidRPr="00C52707">
        <w:rPr>
          <w:rFonts w:cstheme="minorHAnsi"/>
        </w:rPr>
        <w:t xml:space="preserve"> (PET-CT)</w:t>
      </w:r>
      <w:r w:rsidR="001D6F5F" w:rsidRPr="00C52707">
        <w:rPr>
          <w:rFonts w:cstheme="minorHAnsi"/>
        </w:rPr>
        <w:t xml:space="preserve"> can demonstrate inflammatory cell infiltration of the </w:t>
      </w:r>
      <w:r w:rsidR="008621E7" w:rsidRPr="00C52707">
        <w:rPr>
          <w:rFonts w:cstheme="minorHAnsi"/>
        </w:rPr>
        <w:t>aorta and its branches</w:t>
      </w:r>
      <w:r w:rsidR="00596838" w:rsidRPr="00C52707">
        <w:rPr>
          <w:rFonts w:cstheme="minorHAnsi"/>
        </w:rPr>
        <w:t xml:space="preserve"> </w:t>
      </w:r>
      <w:r w:rsidR="00E249DF" w:rsidRPr="00C52707">
        <w:rPr>
          <w:rFonts w:cstheme="minorHAnsi"/>
        </w:rPr>
        <w:fldChar w:fldCharType="begin"/>
      </w:r>
      <w:r w:rsidR="000477C7" w:rsidRPr="00C52707">
        <w:rPr>
          <w:rFonts w:cstheme="minorHAnsi"/>
        </w:rPr>
        <w:instrText xml:space="preserve"> ADDIN EN.CITE &lt;EndNote&gt;&lt;Cite&gt;&lt;Author&gt;Besson&lt;/Author&gt;&lt;Year&gt;2011&lt;/Year&gt;&lt;RecNum&gt;179&lt;/RecNum&gt;&lt;DisplayText&gt;(48)&lt;/DisplayText&gt;&lt;record&gt;&lt;rec-number&gt;179&lt;/rec-number&gt;&lt;foreign-keys&gt;&lt;key app="EN" db-id="re9w52wfcfvvwheszr65pdzfsw2xv9zeaf05"&gt;179&lt;/key&gt;&lt;/foreign-keys&gt;&lt;ref-type name="Journal Article"&gt;17&lt;/ref-type&gt;&lt;contributors&gt;&lt;authors&gt;&lt;author&gt;Besson, Florent L&lt;/author&gt;&lt;author&gt;Parienti, Jean-Jacques&lt;/author&gt;&lt;author&gt;Bienvenu, Boris&lt;/author&gt;&lt;author&gt;Prior, John O&lt;/author&gt;&lt;author&gt;Costo, Sylvie&lt;/author&gt;&lt;author&gt;Bouvard, Gerard&lt;/author&gt;&lt;author&gt;Agostini, Denis&lt;/author&gt;&lt;/authors&gt;&lt;/contributors&gt;&lt;titles&gt;&lt;title&gt;Diagnostic performance of 18 F-fluorodeoxyglucose positron emission tomography in giant cell arteritis: a systematic review and meta-analysis&lt;/title&gt;&lt;secondary-title&gt;European journal of nuclear medicine and molecular imaging&lt;/secondary-title&gt;&lt;/titles&gt;&lt;periodical&gt;&lt;full-title&gt;European journal of nuclear medicine and molecular imaging&lt;/full-title&gt;&lt;/periodical&gt;&lt;pages&gt;1764-1772&lt;/pages&gt;&lt;volume&gt;38&lt;/volume&gt;&lt;number&gt;9&lt;/number&gt;&lt;dates&gt;&lt;year&gt;2011&lt;/year&gt;&lt;/dates&gt;&lt;isbn&gt;1619-7070&lt;/isbn&gt;&lt;urls&gt;&lt;/urls&gt;&lt;/record&gt;&lt;/Cite&gt;&lt;/EndNote&gt;</w:instrText>
      </w:r>
      <w:r w:rsidR="00E249DF" w:rsidRPr="00C52707">
        <w:rPr>
          <w:rFonts w:cstheme="minorHAnsi"/>
        </w:rPr>
        <w:fldChar w:fldCharType="separate"/>
      </w:r>
      <w:r w:rsidR="000477C7" w:rsidRPr="00C52707">
        <w:rPr>
          <w:rFonts w:cstheme="minorHAnsi"/>
          <w:noProof/>
        </w:rPr>
        <w:t>(</w:t>
      </w:r>
      <w:hyperlink w:anchor="_ENREF_48" w:tooltip="Besson, 2011 #179" w:history="1">
        <w:r w:rsidR="004051D3" w:rsidRPr="00C52707">
          <w:rPr>
            <w:rFonts w:cstheme="minorHAnsi"/>
            <w:noProof/>
          </w:rPr>
          <w:t>48</w:t>
        </w:r>
      </w:hyperlink>
      <w:r w:rsidR="000477C7" w:rsidRPr="00C52707">
        <w:rPr>
          <w:rFonts w:cstheme="minorHAnsi"/>
          <w:noProof/>
        </w:rPr>
        <w:t>)</w:t>
      </w:r>
      <w:r w:rsidR="00E249DF" w:rsidRPr="00C52707">
        <w:rPr>
          <w:rFonts w:cstheme="minorHAnsi"/>
        </w:rPr>
        <w:fldChar w:fldCharType="end"/>
      </w:r>
      <w:r w:rsidR="001D6F5F" w:rsidRPr="00C52707">
        <w:rPr>
          <w:rFonts w:cstheme="minorHAnsi"/>
        </w:rPr>
        <w:t xml:space="preserve">. </w:t>
      </w:r>
      <w:r w:rsidR="0019791C" w:rsidRPr="00C52707">
        <w:rPr>
          <w:rFonts w:cstheme="minorHAnsi"/>
        </w:rPr>
        <w:t>It</w:t>
      </w:r>
      <w:r w:rsidR="007E255E" w:rsidRPr="00C52707">
        <w:rPr>
          <w:rFonts w:cstheme="minorHAnsi"/>
        </w:rPr>
        <w:t xml:space="preserve"> </w:t>
      </w:r>
      <w:r w:rsidR="00AF1EF6" w:rsidRPr="00C52707">
        <w:rPr>
          <w:rFonts w:cstheme="minorHAnsi"/>
        </w:rPr>
        <w:t xml:space="preserve">has </w:t>
      </w:r>
      <w:r w:rsidR="00A65246" w:rsidRPr="00C52707">
        <w:rPr>
          <w:rFonts w:cstheme="minorHAnsi"/>
        </w:rPr>
        <w:t xml:space="preserve">the </w:t>
      </w:r>
      <w:r w:rsidR="00AF1EF6" w:rsidRPr="00C52707">
        <w:rPr>
          <w:rFonts w:cstheme="minorHAnsi"/>
        </w:rPr>
        <w:t>advantage</w:t>
      </w:r>
      <w:r w:rsidR="007E255E" w:rsidRPr="00C52707">
        <w:rPr>
          <w:rFonts w:cstheme="minorHAnsi"/>
        </w:rPr>
        <w:t xml:space="preserve"> </w:t>
      </w:r>
      <w:r w:rsidR="00A65246" w:rsidRPr="00C52707">
        <w:rPr>
          <w:rFonts w:cstheme="minorHAnsi"/>
        </w:rPr>
        <w:t xml:space="preserve">of being able </w:t>
      </w:r>
      <w:r w:rsidR="007E255E" w:rsidRPr="00C52707">
        <w:rPr>
          <w:rFonts w:cstheme="minorHAnsi"/>
        </w:rPr>
        <w:t xml:space="preserve">to </w:t>
      </w:r>
      <w:r w:rsidR="000C4FDC" w:rsidRPr="00C52707">
        <w:rPr>
          <w:rFonts w:cstheme="minorHAnsi"/>
        </w:rPr>
        <w:t>screen for</w:t>
      </w:r>
      <w:r w:rsidR="006C7230" w:rsidRPr="00C52707">
        <w:rPr>
          <w:rFonts w:cstheme="minorHAnsi"/>
        </w:rPr>
        <w:t xml:space="preserve"> malignancy or occult infections</w:t>
      </w:r>
      <w:r w:rsidR="0019791C" w:rsidRPr="00C52707">
        <w:rPr>
          <w:rFonts w:cstheme="minorHAnsi"/>
        </w:rPr>
        <w:t xml:space="preserve"> </w:t>
      </w:r>
      <w:r w:rsidR="008621E7" w:rsidRPr="00C52707">
        <w:rPr>
          <w:rFonts w:cstheme="minorHAnsi"/>
        </w:rPr>
        <w:fldChar w:fldCharType="begin"/>
      </w:r>
      <w:r w:rsidR="008621E7" w:rsidRPr="00C52707">
        <w:rPr>
          <w:rFonts w:cstheme="minorHAnsi"/>
        </w:rPr>
        <w:instrText xml:space="preserve"> ADDIN EN.CITE &lt;EndNote&gt;&lt;Cite&gt;&lt;Author&gt;Dejaco&lt;/Author&gt;&lt;Year&gt;2018&lt;/Year&gt;&lt;RecNum&gt;181&lt;/RecNum&gt;&lt;DisplayText&gt;(38)&lt;/DisplayText&gt;&lt;record&gt;&lt;rec-number&gt;181&lt;/rec-number&gt;&lt;foreign-keys&gt;&lt;key app="EN" db-id="re9w52wfcfvvwheszr65pdzfsw2xv9zeaf05"&gt;181&lt;/key&gt;&lt;/foreign-keys&gt;&lt;ref-type name="Journal Article"&gt;17&lt;/ref-type&gt;&lt;contributors&gt;&lt;authors&gt;&lt;author&gt;Dejaco, Christian&lt;/author&gt;&lt;author&gt;Ramiro, Sofia&lt;/author&gt;&lt;author&gt;Duftner, Christina&lt;/author&gt;&lt;author&gt;Besson, Florent L&lt;/author&gt;&lt;author&gt;Bley, Thorsten A&lt;/author&gt;&lt;author&gt;Blockmans, Daniel&lt;/author&gt;&lt;author&gt;Brouwer, Elisabeth&lt;/author&gt;&lt;author&gt;Cimmino, Marco A&lt;/author&gt;&lt;author&gt;Clark, Eric&lt;/author&gt;&lt;author&gt;Dasgupta, Bhaskar&lt;/author&gt;&lt;author&gt;Diamantopoulos, Andreas P&lt;/author&gt;&lt;author&gt;Direskeneli, Haner&lt;/author&gt;&lt;author&gt;Iagnocco, Annamaria&lt;/author&gt;&lt;author&gt;Klink, Thorsten&lt;/author&gt;&lt;author&gt;Neill, Lorna&lt;/author&gt;&lt;author&gt;Ponte, Cristina&lt;/author&gt;&lt;author&gt;Salvarani, Carlo&lt;/author&gt;&lt;author&gt;Slart, Riemer H J A&lt;/author&gt;&lt;author&gt;Whitlock, Madeline&lt;/author&gt;&lt;author&gt;Schmidt, Wolfgang A&lt;/author&gt;&lt;/authors&gt;&lt;/contributors&gt;&lt;titles&gt;&lt;title&gt;EULAR recommendations for the use of imaging in large vessel vasculitis in clinical practice&lt;/title&gt;&lt;secondary-title&gt;Annals of the Rheumatic Diseases&lt;/secondary-title&gt;&lt;/titles&gt;&lt;periodical&gt;&lt;full-title&gt;Annals of the Rheumatic Diseases&lt;/full-title&gt;&lt;/periodical&gt;&lt;pages&gt;636-643&lt;/pages&gt;&lt;volume&gt;77&lt;/volume&gt;&lt;number&gt;5&lt;/number&gt;&lt;dates&gt;&lt;year&gt;2018&lt;/year&gt;&lt;/dates&gt;&lt;urls&gt;&lt;related-urls&gt;&lt;url&gt;https://ard.bmj.com/content/annrheumdis/77/5/636.full.pdf&lt;/url&gt;&lt;/related-urls&gt;&lt;/urls&gt;&lt;electronic-resource-num&gt;10.1136/annrheumdis-2017-212649&lt;/electronic-resource-num&gt;&lt;/record&gt;&lt;/Cite&gt;&lt;/EndNote&gt;</w:instrText>
      </w:r>
      <w:r w:rsidR="008621E7" w:rsidRPr="00C52707">
        <w:rPr>
          <w:rFonts w:cstheme="minorHAnsi"/>
        </w:rPr>
        <w:fldChar w:fldCharType="separate"/>
      </w:r>
      <w:r w:rsidR="008621E7" w:rsidRPr="00C52707">
        <w:rPr>
          <w:rFonts w:cstheme="minorHAnsi"/>
          <w:noProof/>
        </w:rPr>
        <w:t>(</w:t>
      </w:r>
      <w:hyperlink w:anchor="_ENREF_38" w:tooltip="Dejaco, 2018 #181" w:history="1">
        <w:r w:rsidR="004051D3" w:rsidRPr="00C52707">
          <w:rPr>
            <w:rFonts w:cstheme="minorHAnsi"/>
            <w:noProof/>
          </w:rPr>
          <w:t>38</w:t>
        </w:r>
      </w:hyperlink>
      <w:r w:rsidR="008621E7" w:rsidRPr="00C52707">
        <w:rPr>
          <w:rFonts w:cstheme="minorHAnsi"/>
          <w:noProof/>
        </w:rPr>
        <w:t>)</w:t>
      </w:r>
      <w:r w:rsidR="008621E7" w:rsidRPr="00C52707">
        <w:rPr>
          <w:rFonts w:cstheme="minorHAnsi"/>
        </w:rPr>
        <w:fldChar w:fldCharType="end"/>
      </w:r>
      <w:r w:rsidR="006C7230" w:rsidRPr="00C52707">
        <w:rPr>
          <w:rFonts w:cstheme="minorHAnsi"/>
        </w:rPr>
        <w:t>.</w:t>
      </w:r>
    </w:p>
    <w:p w14:paraId="2E8D4D8A" w14:textId="7983D58E" w:rsidR="00013E36" w:rsidRPr="00C52707" w:rsidRDefault="00D87689" w:rsidP="00033706">
      <w:pPr>
        <w:spacing w:line="360" w:lineRule="auto"/>
        <w:jc w:val="both"/>
        <w:rPr>
          <w:rFonts w:cstheme="minorHAnsi"/>
        </w:rPr>
      </w:pPr>
      <w:r w:rsidRPr="00C52707">
        <w:rPr>
          <w:rFonts w:cstheme="minorHAnsi"/>
        </w:rPr>
        <w:t>Conventional angiography is not recommended for the diagnosis of GCA because there are safer modalities available</w:t>
      </w:r>
      <w:r w:rsidR="00AF1A8E" w:rsidRPr="00C52707">
        <w:rPr>
          <w:rFonts w:cstheme="minorHAnsi"/>
        </w:rPr>
        <w:t>.</w:t>
      </w:r>
      <w:r w:rsidR="004B5CA5" w:rsidRPr="00C52707">
        <w:rPr>
          <w:rFonts w:cstheme="minorHAnsi"/>
        </w:rPr>
        <w:t xml:space="preserve"> </w:t>
      </w:r>
      <w:r w:rsidR="00AF1A8E" w:rsidRPr="00C52707">
        <w:rPr>
          <w:rFonts w:cstheme="minorHAnsi"/>
        </w:rPr>
        <w:t xml:space="preserve">It is mainly used </w:t>
      </w:r>
      <w:r w:rsidR="00C37549" w:rsidRPr="00C52707">
        <w:rPr>
          <w:rFonts w:cstheme="minorHAnsi"/>
        </w:rPr>
        <w:t>for</w:t>
      </w:r>
      <w:r w:rsidR="00AF1A8E" w:rsidRPr="00C52707">
        <w:rPr>
          <w:rFonts w:cstheme="minorHAnsi"/>
        </w:rPr>
        <w:t xml:space="preserve"> vascular intervention such as angioplasty or stenting </w:t>
      </w:r>
      <w:r w:rsidRPr="00C52707">
        <w:rPr>
          <w:rFonts w:cstheme="minorHAnsi"/>
        </w:rPr>
        <w:fldChar w:fldCharType="begin"/>
      </w:r>
      <w:r w:rsidR="00734F83" w:rsidRPr="00C52707">
        <w:rPr>
          <w:rFonts w:cstheme="minorHAnsi"/>
        </w:rPr>
        <w:instrText xml:space="preserve"> ADDIN EN.CITE &lt;EndNote&gt;&lt;Cite&gt;&lt;Author&gt;Dejaco&lt;/Author&gt;&lt;Year&gt;2018&lt;/Year&gt;&lt;RecNum&gt;181&lt;/RecNum&gt;&lt;DisplayText&gt;(38)&lt;/DisplayText&gt;&lt;record&gt;&lt;rec-number&gt;181&lt;/rec-number&gt;&lt;foreign-keys&gt;&lt;key app="EN" db-id="re9w52wfcfvvwheszr65pdzfsw2xv9zeaf05"&gt;181&lt;/key&gt;&lt;/foreign-keys&gt;&lt;ref-type name="Journal Article"&gt;17&lt;/ref-type&gt;&lt;contributors&gt;&lt;authors&gt;&lt;author&gt;Dejaco, Christian&lt;/author&gt;&lt;author&gt;Ramiro, Sofia&lt;/author&gt;&lt;author&gt;Duftner, Christina&lt;/author&gt;&lt;author&gt;Besson, Florent L&lt;/author&gt;&lt;author&gt;Bley, Thorsten A&lt;/author&gt;&lt;author&gt;Blockmans, Daniel&lt;/author&gt;&lt;author&gt;Brouwer, Elisabeth&lt;/author&gt;&lt;author&gt;Cimmino, Marco A&lt;/author&gt;&lt;author&gt;Clark, Eric&lt;/author&gt;&lt;author&gt;Dasgupta, Bhaskar&lt;/author&gt;&lt;author&gt;Diamantopoulos, Andreas P&lt;/author&gt;&lt;author&gt;Direskeneli, Haner&lt;/author&gt;&lt;author&gt;Iagnocco, Annamaria&lt;/author&gt;&lt;author&gt;Klink, Thorsten&lt;/author&gt;&lt;author&gt;Neill, Lorna&lt;/author&gt;&lt;author&gt;Ponte, Cristina&lt;/author&gt;&lt;author&gt;Salvarani, Carlo&lt;/author&gt;&lt;author&gt;Slart, Riemer H J A&lt;/author&gt;&lt;author&gt;Whitlock, Madeline&lt;/author&gt;&lt;author&gt;Schmidt, Wolfgang A&lt;/author&gt;&lt;/authors&gt;&lt;/contributors&gt;&lt;titles&gt;&lt;title&gt;EULAR recommendations for the use of imaging in large vessel vasculitis in clinical practice&lt;/title&gt;&lt;secondary-title&gt;Annals of the Rheumatic Diseases&lt;/secondary-title&gt;&lt;/titles&gt;&lt;periodical&gt;&lt;full-title&gt;Annals of the Rheumatic Diseases&lt;/full-title&gt;&lt;/periodical&gt;&lt;pages&gt;636-643&lt;/pages&gt;&lt;volume&gt;77&lt;/volume&gt;&lt;number&gt;5&lt;/number&gt;&lt;dates&gt;&lt;year&gt;2018&lt;/year&gt;&lt;/dates&gt;&lt;urls&gt;&lt;related-urls&gt;&lt;url&gt;https://ard.bmj.com/content/annrheumdis/77/5/636.full.pdf&lt;/url&gt;&lt;/related-urls&gt;&lt;/urls&gt;&lt;electronic-resource-num&gt;10.1136/annrheumdis-2017-212649&lt;/electronic-resource-num&gt;&lt;/record&gt;&lt;/Cite&gt;&lt;/EndNote&gt;</w:instrText>
      </w:r>
      <w:r w:rsidRPr="00C52707">
        <w:rPr>
          <w:rFonts w:cstheme="minorHAnsi"/>
        </w:rPr>
        <w:fldChar w:fldCharType="separate"/>
      </w:r>
      <w:r w:rsidR="00734F83" w:rsidRPr="00C52707">
        <w:rPr>
          <w:rFonts w:cstheme="minorHAnsi"/>
          <w:noProof/>
        </w:rPr>
        <w:t>(</w:t>
      </w:r>
      <w:hyperlink w:anchor="_ENREF_38" w:tooltip="Dejaco, 2018 #181" w:history="1">
        <w:r w:rsidR="004051D3" w:rsidRPr="00C52707">
          <w:rPr>
            <w:rFonts w:cstheme="minorHAnsi"/>
            <w:noProof/>
          </w:rPr>
          <w:t>38</w:t>
        </w:r>
      </w:hyperlink>
      <w:r w:rsidR="00734F83" w:rsidRPr="00C52707">
        <w:rPr>
          <w:rFonts w:cstheme="minorHAnsi"/>
          <w:noProof/>
        </w:rPr>
        <w:t>)</w:t>
      </w:r>
      <w:r w:rsidRPr="00C52707">
        <w:rPr>
          <w:rFonts w:cstheme="minorHAnsi"/>
        </w:rPr>
        <w:fldChar w:fldCharType="end"/>
      </w:r>
      <w:r w:rsidRPr="00C52707">
        <w:rPr>
          <w:rFonts w:cstheme="minorHAnsi"/>
        </w:rPr>
        <w:t xml:space="preserve">. </w:t>
      </w:r>
    </w:p>
    <w:p w14:paraId="6AAE2EB7" w14:textId="77777777" w:rsidR="006D46EB" w:rsidRPr="00C52707" w:rsidRDefault="00B12655" w:rsidP="00033706">
      <w:pPr>
        <w:spacing w:line="360" w:lineRule="auto"/>
        <w:jc w:val="both"/>
        <w:rPr>
          <w:rFonts w:cstheme="minorHAnsi"/>
          <w:b/>
        </w:rPr>
      </w:pPr>
      <w:r w:rsidRPr="00C52707">
        <w:rPr>
          <w:rFonts w:cstheme="minorHAnsi"/>
          <w:b/>
        </w:rPr>
        <w:t>Management of GCA</w:t>
      </w:r>
    </w:p>
    <w:p w14:paraId="08CC521B" w14:textId="44F1C1C2" w:rsidR="00743D47" w:rsidRPr="00C52707" w:rsidRDefault="00FA716F" w:rsidP="00033706">
      <w:pPr>
        <w:spacing w:line="360" w:lineRule="auto"/>
        <w:jc w:val="both"/>
        <w:rPr>
          <w:rFonts w:cstheme="minorHAnsi"/>
        </w:rPr>
      </w:pPr>
      <w:r w:rsidRPr="00C52707">
        <w:rPr>
          <w:rFonts w:cstheme="minorHAnsi"/>
        </w:rPr>
        <w:t>G</w:t>
      </w:r>
      <w:r w:rsidR="001834E6" w:rsidRPr="00C52707">
        <w:rPr>
          <w:rFonts w:cstheme="minorHAnsi"/>
        </w:rPr>
        <w:t xml:space="preserve">lucocorticoids </w:t>
      </w:r>
      <w:r w:rsidR="009A1F22" w:rsidRPr="00C52707">
        <w:rPr>
          <w:rFonts w:cstheme="minorHAnsi"/>
        </w:rPr>
        <w:t>remain</w:t>
      </w:r>
      <w:r w:rsidR="001834E6" w:rsidRPr="00C52707">
        <w:rPr>
          <w:rFonts w:cstheme="minorHAnsi"/>
        </w:rPr>
        <w:t xml:space="preserve"> the mainstay of treatment</w:t>
      </w:r>
      <w:r w:rsidRPr="00C52707">
        <w:rPr>
          <w:rFonts w:cstheme="minorHAnsi"/>
        </w:rPr>
        <w:t xml:space="preserve"> for GCA</w:t>
      </w:r>
      <w:r w:rsidR="001834E6" w:rsidRPr="00C52707">
        <w:rPr>
          <w:rFonts w:cstheme="minorHAnsi"/>
        </w:rPr>
        <w:t xml:space="preserve">. </w:t>
      </w:r>
      <w:r w:rsidR="005121FD" w:rsidRPr="00C52707">
        <w:rPr>
          <w:rFonts w:cstheme="minorHAnsi"/>
        </w:rPr>
        <w:t>G</w:t>
      </w:r>
      <w:r w:rsidR="008849C6" w:rsidRPr="00C52707">
        <w:rPr>
          <w:rFonts w:cstheme="minorHAnsi"/>
        </w:rPr>
        <w:t>lucocorticoids</w:t>
      </w:r>
      <w:r w:rsidR="0081294A" w:rsidRPr="00C52707">
        <w:rPr>
          <w:rFonts w:cstheme="minorHAnsi"/>
        </w:rPr>
        <w:t xml:space="preserve"> at 1mg/kg/day (oral prednisolone </w:t>
      </w:r>
      <w:r w:rsidR="00411ACD" w:rsidRPr="00C52707">
        <w:rPr>
          <w:rFonts w:cstheme="minorHAnsi"/>
        </w:rPr>
        <w:t xml:space="preserve">40-60mg </w:t>
      </w:r>
      <w:r w:rsidR="00501F78" w:rsidRPr="00C52707">
        <w:rPr>
          <w:rFonts w:cstheme="minorHAnsi"/>
        </w:rPr>
        <w:t>daily</w:t>
      </w:r>
      <w:r w:rsidR="0081294A" w:rsidRPr="00C52707">
        <w:rPr>
          <w:rFonts w:cstheme="minorHAnsi"/>
        </w:rPr>
        <w:t>)</w:t>
      </w:r>
      <w:r w:rsidR="005121FD" w:rsidRPr="00C52707">
        <w:rPr>
          <w:rFonts w:cstheme="minorHAnsi"/>
        </w:rPr>
        <w:t xml:space="preserve"> should be initiated</w:t>
      </w:r>
      <w:r w:rsidR="008849C6" w:rsidRPr="00C52707">
        <w:rPr>
          <w:rFonts w:cstheme="minorHAnsi"/>
        </w:rPr>
        <w:t xml:space="preserve"> immediately</w:t>
      </w:r>
      <w:r w:rsidR="008F4331" w:rsidRPr="00C52707">
        <w:rPr>
          <w:rFonts w:cstheme="minorHAnsi"/>
        </w:rPr>
        <w:t xml:space="preserve"> while</w:t>
      </w:r>
      <w:r w:rsidR="005121FD" w:rsidRPr="00C52707">
        <w:rPr>
          <w:rFonts w:cstheme="minorHAnsi"/>
        </w:rPr>
        <w:t xml:space="preserve"> </w:t>
      </w:r>
      <w:r w:rsidR="0081294A" w:rsidRPr="00C52707">
        <w:rPr>
          <w:rFonts w:cstheme="minorHAnsi"/>
        </w:rPr>
        <w:t>referring patients</w:t>
      </w:r>
      <w:r w:rsidR="008F4331" w:rsidRPr="00C52707">
        <w:rPr>
          <w:rFonts w:cstheme="minorHAnsi"/>
        </w:rPr>
        <w:t xml:space="preserve"> </w:t>
      </w:r>
      <w:r w:rsidR="002A053C" w:rsidRPr="00C52707">
        <w:rPr>
          <w:rFonts w:cstheme="minorHAnsi"/>
        </w:rPr>
        <w:t xml:space="preserve">for </w:t>
      </w:r>
      <w:r w:rsidR="00343734" w:rsidRPr="00C52707">
        <w:rPr>
          <w:rFonts w:cstheme="minorHAnsi"/>
        </w:rPr>
        <w:t>urgent</w:t>
      </w:r>
      <w:r w:rsidR="002A053C" w:rsidRPr="00C52707">
        <w:rPr>
          <w:rFonts w:cstheme="minorHAnsi"/>
        </w:rPr>
        <w:t xml:space="preserve"> specialist </w:t>
      </w:r>
      <w:r w:rsidR="00DD36A6" w:rsidRPr="00C52707">
        <w:rPr>
          <w:rFonts w:cstheme="minorHAnsi"/>
        </w:rPr>
        <w:t>evaluation</w:t>
      </w:r>
      <w:r w:rsidR="009267C9" w:rsidRPr="00C52707">
        <w:rPr>
          <w:rFonts w:cstheme="minorHAnsi"/>
        </w:rPr>
        <w:t xml:space="preserve"> </w:t>
      </w:r>
      <w:r w:rsidR="00386FDF"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386FDF" w:rsidRPr="00C52707">
        <w:rPr>
          <w:rFonts w:cstheme="minorHAnsi"/>
        </w:rPr>
      </w:r>
      <w:r w:rsidR="00386FDF" w:rsidRPr="00C52707">
        <w:rPr>
          <w:rFonts w:cstheme="minorHAnsi"/>
        </w:rPr>
        <w:fldChar w:fldCharType="separate"/>
      </w:r>
      <w:r w:rsidR="00C067CB" w:rsidRPr="00C52707">
        <w:rPr>
          <w:rFonts w:cstheme="minorHAnsi"/>
          <w:noProof/>
        </w:rPr>
        <w:t>(</w:t>
      </w:r>
      <w:hyperlink w:anchor="_ENREF_32" w:tooltip="Mackie, 2020 #168" w:history="1">
        <w:r w:rsidR="004051D3" w:rsidRPr="00C52707">
          <w:rPr>
            <w:rFonts w:cstheme="minorHAnsi"/>
            <w:noProof/>
          </w:rPr>
          <w:t>32</w:t>
        </w:r>
      </w:hyperlink>
      <w:r w:rsidR="00C067CB" w:rsidRPr="00C52707">
        <w:rPr>
          <w:rFonts w:cstheme="minorHAnsi"/>
          <w:noProof/>
        </w:rPr>
        <w:t xml:space="preserve">, </w:t>
      </w:r>
      <w:hyperlink w:anchor="_ENREF_33" w:tooltip="Hellmich, 2020 #180" w:history="1">
        <w:r w:rsidR="004051D3" w:rsidRPr="00C52707">
          <w:rPr>
            <w:rFonts w:cstheme="minorHAnsi"/>
            <w:noProof/>
          </w:rPr>
          <w:t>33</w:t>
        </w:r>
      </w:hyperlink>
      <w:r w:rsidR="00C067CB" w:rsidRPr="00C52707">
        <w:rPr>
          <w:rFonts w:cstheme="minorHAnsi"/>
          <w:noProof/>
        </w:rPr>
        <w:t>)</w:t>
      </w:r>
      <w:r w:rsidR="00386FDF" w:rsidRPr="00C52707">
        <w:rPr>
          <w:rFonts w:cstheme="minorHAnsi"/>
        </w:rPr>
        <w:fldChar w:fldCharType="end"/>
      </w:r>
      <w:r w:rsidR="001B0AF2" w:rsidRPr="00C52707">
        <w:rPr>
          <w:rFonts w:cstheme="minorHAnsi"/>
        </w:rPr>
        <w:t>.</w:t>
      </w:r>
      <w:r w:rsidR="0081294A" w:rsidRPr="00C52707">
        <w:rPr>
          <w:rFonts w:cstheme="minorHAnsi"/>
        </w:rPr>
        <w:t xml:space="preserve"> P</w:t>
      </w:r>
      <w:r w:rsidR="00057CE9" w:rsidRPr="00C52707">
        <w:rPr>
          <w:rFonts w:cstheme="minorHAnsi"/>
        </w:rPr>
        <w:t xml:space="preserve">atients with </w:t>
      </w:r>
      <w:r w:rsidR="008849C6" w:rsidRPr="00C52707">
        <w:rPr>
          <w:rFonts w:cstheme="minorHAnsi"/>
        </w:rPr>
        <w:t>ischemic pre</w:t>
      </w:r>
      <w:r w:rsidR="004F133B" w:rsidRPr="00C52707">
        <w:rPr>
          <w:rFonts w:cstheme="minorHAnsi"/>
        </w:rPr>
        <w:t>sentation (</w:t>
      </w:r>
      <w:proofErr w:type="spellStart"/>
      <w:r w:rsidR="004F133B" w:rsidRPr="00C52707">
        <w:rPr>
          <w:rFonts w:cstheme="minorHAnsi"/>
        </w:rPr>
        <w:t>eg.</w:t>
      </w:r>
      <w:proofErr w:type="spellEnd"/>
      <w:r w:rsidR="004F133B" w:rsidRPr="00C52707">
        <w:rPr>
          <w:rFonts w:cstheme="minorHAnsi"/>
        </w:rPr>
        <w:t xml:space="preserve"> vision loss</w:t>
      </w:r>
      <w:r w:rsidR="008849C6" w:rsidRPr="00C52707">
        <w:rPr>
          <w:rFonts w:cstheme="minorHAnsi"/>
        </w:rPr>
        <w:t>)</w:t>
      </w:r>
      <w:r w:rsidR="00CD3EA5" w:rsidRPr="00C52707">
        <w:rPr>
          <w:rFonts w:cstheme="minorHAnsi"/>
        </w:rPr>
        <w:t xml:space="preserve"> may be initiated</w:t>
      </w:r>
      <w:r w:rsidR="008849C6" w:rsidRPr="00C52707">
        <w:rPr>
          <w:rFonts w:cstheme="minorHAnsi"/>
        </w:rPr>
        <w:t xml:space="preserve"> with</w:t>
      </w:r>
      <w:r w:rsidR="00057CE9" w:rsidRPr="00C52707">
        <w:rPr>
          <w:rFonts w:cstheme="minorHAnsi"/>
        </w:rPr>
        <w:t xml:space="preserve"> </w:t>
      </w:r>
      <w:r w:rsidR="002426F8" w:rsidRPr="00C52707">
        <w:rPr>
          <w:rFonts w:cstheme="minorHAnsi"/>
        </w:rPr>
        <w:t>intravenous</w:t>
      </w:r>
      <w:r w:rsidR="00057CE9" w:rsidRPr="00C52707">
        <w:rPr>
          <w:rFonts w:cstheme="minorHAnsi"/>
        </w:rPr>
        <w:t xml:space="preserve"> methylprednisolone </w:t>
      </w:r>
      <w:r w:rsidR="009E0410" w:rsidRPr="00C52707">
        <w:rPr>
          <w:rFonts w:cstheme="minorHAnsi"/>
        </w:rPr>
        <w:t>25</w:t>
      </w:r>
      <w:r w:rsidR="002426F8" w:rsidRPr="00C52707">
        <w:rPr>
          <w:rFonts w:cstheme="minorHAnsi"/>
        </w:rPr>
        <w:t>0mg -</w:t>
      </w:r>
      <w:r w:rsidR="00B3029C" w:rsidRPr="00C52707">
        <w:rPr>
          <w:rFonts w:cstheme="minorHAnsi"/>
        </w:rPr>
        <w:t xml:space="preserve"> </w:t>
      </w:r>
      <w:r w:rsidR="002426F8" w:rsidRPr="00C52707">
        <w:rPr>
          <w:rFonts w:cstheme="minorHAnsi"/>
        </w:rPr>
        <w:t xml:space="preserve">1g </w:t>
      </w:r>
      <w:r w:rsidR="00057CE9" w:rsidRPr="00C52707">
        <w:rPr>
          <w:rFonts w:cstheme="minorHAnsi"/>
        </w:rPr>
        <w:t xml:space="preserve">daily for up to 3 consecutive days </w:t>
      </w:r>
      <w:r w:rsidR="00DD36A6" w:rsidRPr="00C52707">
        <w:rPr>
          <w:rFonts w:cstheme="minorHAnsi"/>
        </w:rPr>
        <w:t xml:space="preserve">after ophthalmologist’s evaluation </w:t>
      </w:r>
      <w:r w:rsidR="00F62F32" w:rsidRPr="00C52707">
        <w:rPr>
          <w:rFonts w:cstheme="minorHAnsi"/>
        </w:rPr>
        <w:fldChar w:fldCharType="begin"/>
      </w:r>
      <w:r w:rsidR="00C067CB" w:rsidRPr="00C52707">
        <w:rPr>
          <w:rFonts w:cstheme="minorHAnsi"/>
        </w:rPr>
        <w:instrText xml:space="preserve"> ADDIN EN.CITE &lt;EndNote&gt;&lt;Cite&gt;&lt;Author&gt;Mackie&lt;/Author&gt;&lt;Year&gt;2020&lt;/Year&gt;&lt;RecNum&gt;168&lt;/RecNum&gt;&lt;DisplayText&gt;(32, 34)&lt;/DisplayText&gt;&lt;record&gt;&lt;rec-number&gt;168&lt;/rec-number&gt;&lt;foreign-keys&gt;&lt;key app="EN" db-id="re9w52wfcfvvwheszr65pdzfsw2xv9zeaf05"&gt;168&lt;/key&gt;&lt;/foreign-keys&gt;&lt;ref-type name="Journal Article"&gt;17&lt;/ref-type&gt;&lt;contributors&gt;&lt;authors&gt;&lt;author&gt;Mackie, Sarah L&lt;/author&gt;&lt;author&gt;Dejaco, Christian&lt;/author&gt;&lt;author&gt;Appenzeller, Simone&lt;/author&gt;&lt;author&gt;Camellino, Dario&lt;/author&gt;&lt;author&gt;Duftner, Christina&lt;/author&gt;&lt;author&gt;Gonzalez-Chiappe, Solange&lt;/author&gt;&lt;author&gt;Mahr, Alfred&lt;/author&gt;&lt;author&gt;Mukhtyar, Chetan&lt;/author&gt;&lt;author&gt;Reynolds, Gary&lt;/author&gt;&lt;author&gt;de Souza, Alexandre Wagner S&lt;/author&gt;&lt;/authors&gt;&lt;/contributors&gt;&lt;titles&gt;&lt;title&gt;British Society for Rheumatology guideline on diagnosis and treatment of giant cell arteritis&lt;/title&gt;&lt;secondary-title&gt;Rheumatology&lt;/secondary-title&gt;&lt;/titles&gt;&lt;periodical&gt;&lt;full-title&gt;Rheumatology&lt;/full-title&gt;&lt;/periodical&gt;&lt;pages&gt;e1-e23&lt;/pages&gt;&lt;volume&gt;59&lt;/volume&gt;&lt;number&gt;3&lt;/number&gt;&lt;dates&gt;&lt;year&gt;2020&lt;/year&gt;&lt;/dates&gt;&lt;isbn&gt;1462-0324&lt;/isbn&gt;&lt;urls&gt;&lt;/urls&gt;&lt;/record&gt;&lt;/Cite&gt;&lt;Cite&gt;&lt;Author&gt;Nesher&lt;/Author&gt;&lt;Year&gt;2016&lt;/Year&gt;&lt;RecNum&gt;159&lt;/RecNum&gt;&lt;record&gt;&lt;rec-number&gt;159&lt;/rec-number&gt;&lt;foreign-keys&gt;&lt;key app="EN" db-id="re9w52wfcfvvwheszr65pdzfsw2xv9zeaf05"&gt;159&lt;/key&gt;&lt;/foreign-keys&gt;&lt;ref-type name="Journal Article"&gt;17&lt;/ref-type&gt;&lt;contributors&gt;&lt;authors&gt;&lt;author&gt;Nesher, Gideon&lt;/author&gt;&lt;author&gt;Breuer, Gabriel S&lt;/author&gt;&lt;/authors&gt;&lt;/contributors&gt;&lt;titles&gt;&lt;title&gt;Giant cell arteritis and polymyalgia rheumatica: 2016 update&lt;/title&gt;&lt;secondary-title&gt;Rambam Maimonides medical journal&lt;/secondary-title&gt;&lt;/titles&gt;&lt;periodical&gt;&lt;full-title&gt;Rambam Maimonides medical journal&lt;/full-title&gt;&lt;/periodical&gt;&lt;volume&gt;7&lt;/volume&gt;&lt;number&gt;4&lt;/number&gt;&lt;dates&gt;&lt;year&gt;2016&lt;/year&gt;&lt;/dates&gt;&lt;urls&gt;&lt;/urls&gt;&lt;/record&gt;&lt;/Cite&gt;&lt;/EndNote&gt;</w:instrText>
      </w:r>
      <w:r w:rsidR="00F62F32" w:rsidRPr="00C52707">
        <w:rPr>
          <w:rFonts w:cstheme="minorHAnsi"/>
        </w:rPr>
        <w:fldChar w:fldCharType="separate"/>
      </w:r>
      <w:r w:rsidR="00C067CB" w:rsidRPr="00C52707">
        <w:rPr>
          <w:rFonts w:cstheme="minorHAnsi"/>
          <w:noProof/>
        </w:rPr>
        <w:t>(</w:t>
      </w:r>
      <w:hyperlink w:anchor="_ENREF_32" w:tooltip="Mackie, 2020 #168" w:history="1">
        <w:r w:rsidR="004051D3" w:rsidRPr="00C52707">
          <w:rPr>
            <w:rFonts w:cstheme="minorHAnsi"/>
            <w:noProof/>
          </w:rPr>
          <w:t>32</w:t>
        </w:r>
      </w:hyperlink>
      <w:r w:rsidR="00C067CB" w:rsidRPr="00C52707">
        <w:rPr>
          <w:rFonts w:cstheme="minorHAnsi"/>
          <w:noProof/>
        </w:rPr>
        <w:t xml:space="preserve">, </w:t>
      </w:r>
      <w:hyperlink w:anchor="_ENREF_34" w:tooltip="Nesher, 2016 #159" w:history="1">
        <w:r w:rsidR="004051D3" w:rsidRPr="00C52707">
          <w:rPr>
            <w:rFonts w:cstheme="minorHAnsi"/>
            <w:noProof/>
          </w:rPr>
          <w:t>34</w:t>
        </w:r>
      </w:hyperlink>
      <w:r w:rsidR="00C067CB" w:rsidRPr="00C52707">
        <w:rPr>
          <w:rFonts w:cstheme="minorHAnsi"/>
          <w:noProof/>
        </w:rPr>
        <w:t>)</w:t>
      </w:r>
      <w:r w:rsidR="00F62F32" w:rsidRPr="00C52707">
        <w:rPr>
          <w:rFonts w:cstheme="minorHAnsi"/>
        </w:rPr>
        <w:fldChar w:fldCharType="end"/>
      </w:r>
      <w:r w:rsidR="00057CE9" w:rsidRPr="00C52707">
        <w:rPr>
          <w:rFonts w:cstheme="minorHAnsi"/>
        </w:rPr>
        <w:t xml:space="preserve">. </w:t>
      </w:r>
      <w:r w:rsidR="00C632D9" w:rsidRPr="00C52707">
        <w:rPr>
          <w:rFonts w:cstheme="minorHAnsi"/>
        </w:rPr>
        <w:t>H</w:t>
      </w:r>
      <w:r w:rsidR="00704ADC" w:rsidRPr="00C52707">
        <w:rPr>
          <w:rFonts w:cstheme="minorHAnsi"/>
        </w:rPr>
        <w:t>igh dose</w:t>
      </w:r>
      <w:r w:rsidR="003A5BEF" w:rsidRPr="00C52707">
        <w:rPr>
          <w:rFonts w:cstheme="minorHAnsi"/>
        </w:rPr>
        <w:t xml:space="preserve"> glucocorticoid is continued until resolution of symptoms and normal</w:t>
      </w:r>
      <w:r w:rsidR="006C0B43" w:rsidRPr="00C52707">
        <w:rPr>
          <w:rFonts w:cstheme="minorHAnsi"/>
        </w:rPr>
        <w:t>ization of in</w:t>
      </w:r>
      <w:r w:rsidR="00BE5C49" w:rsidRPr="00C52707">
        <w:rPr>
          <w:rFonts w:cstheme="minorHAnsi"/>
        </w:rPr>
        <w:t>flammatory marker</w:t>
      </w:r>
      <w:r w:rsidR="00C632D9" w:rsidRPr="00C52707">
        <w:rPr>
          <w:rFonts w:cstheme="minorHAnsi"/>
        </w:rPr>
        <w:t>s</w:t>
      </w:r>
      <w:r w:rsidR="00BE5C49" w:rsidRPr="00C52707">
        <w:rPr>
          <w:rFonts w:cstheme="minorHAnsi"/>
        </w:rPr>
        <w:t>, which</w:t>
      </w:r>
      <w:r w:rsidR="00791343" w:rsidRPr="00C52707">
        <w:rPr>
          <w:rFonts w:cstheme="minorHAnsi"/>
        </w:rPr>
        <w:t xml:space="preserve"> may take</w:t>
      </w:r>
      <w:r w:rsidR="006C0B43" w:rsidRPr="00C52707">
        <w:rPr>
          <w:rFonts w:cstheme="minorHAnsi"/>
        </w:rPr>
        <w:t xml:space="preserve"> 2 – 4 weeks.</w:t>
      </w:r>
      <w:r w:rsidR="008533B6" w:rsidRPr="00C52707">
        <w:rPr>
          <w:rFonts w:cstheme="minorHAnsi"/>
        </w:rPr>
        <w:t xml:space="preserve"> </w:t>
      </w:r>
      <w:r w:rsidR="00D35289" w:rsidRPr="00C52707">
        <w:rPr>
          <w:rFonts w:cstheme="minorHAnsi"/>
        </w:rPr>
        <w:t>Despite the lack of data regarding the optimal duration of glucocorticoid therapy, BSR recommended to</w:t>
      </w:r>
      <w:r w:rsidR="00623BE1" w:rsidRPr="00C52707">
        <w:rPr>
          <w:rFonts w:cstheme="minorHAnsi"/>
        </w:rPr>
        <w:t xml:space="preserve"> tapered</w:t>
      </w:r>
      <w:r w:rsidR="008533B6" w:rsidRPr="00C52707">
        <w:rPr>
          <w:rFonts w:cstheme="minorHAnsi"/>
        </w:rPr>
        <w:t xml:space="preserve"> </w:t>
      </w:r>
      <w:r w:rsidR="00EE0BA2" w:rsidRPr="00C52707">
        <w:rPr>
          <w:rFonts w:cstheme="minorHAnsi"/>
        </w:rPr>
        <w:t>over 12 to 18</w:t>
      </w:r>
      <w:r w:rsidR="005C7B67" w:rsidRPr="00C52707">
        <w:rPr>
          <w:rFonts w:cstheme="minorHAnsi"/>
        </w:rPr>
        <w:t xml:space="preserve"> months</w:t>
      </w:r>
      <w:r w:rsidR="00D35289" w:rsidRPr="00C52707">
        <w:rPr>
          <w:rFonts w:cstheme="minorHAnsi"/>
        </w:rPr>
        <w:t>, whereas EULAR</w:t>
      </w:r>
      <w:r w:rsidR="00820B15" w:rsidRPr="00C52707">
        <w:rPr>
          <w:rFonts w:cstheme="minorHAnsi"/>
        </w:rPr>
        <w:t xml:space="preserve"> advocate</w:t>
      </w:r>
      <w:r w:rsidR="00D35289" w:rsidRPr="00C52707">
        <w:rPr>
          <w:rFonts w:cstheme="minorHAnsi"/>
        </w:rPr>
        <w:t>d</w:t>
      </w:r>
      <w:r w:rsidR="00820B15" w:rsidRPr="00C52707">
        <w:rPr>
          <w:rFonts w:cstheme="minorHAnsi"/>
        </w:rPr>
        <w:t xml:space="preserve"> </w:t>
      </w:r>
      <w:r w:rsidR="00C7077A" w:rsidRPr="00C52707">
        <w:rPr>
          <w:rFonts w:cstheme="minorHAnsi"/>
        </w:rPr>
        <w:t>24 months</w:t>
      </w:r>
      <w:r w:rsidR="00820B15" w:rsidRPr="00C52707">
        <w:rPr>
          <w:rFonts w:cstheme="minorHAnsi"/>
        </w:rPr>
        <w:t xml:space="preserve"> or more</w:t>
      </w:r>
      <w:r w:rsidR="00C7077A" w:rsidRPr="00C52707">
        <w:rPr>
          <w:rFonts w:cstheme="minorHAnsi"/>
        </w:rPr>
        <w:t xml:space="preserve"> </w:t>
      </w:r>
      <w:r w:rsidR="00C7077A"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DA0FB5" w:rsidRPr="00C52707">
        <w:rPr>
          <w:rFonts w:cstheme="minorHAnsi"/>
        </w:rPr>
        <w:instrText xml:space="preserve"> ADDIN EN.CITE </w:instrText>
      </w:r>
      <w:r w:rsidR="00DA0FB5" w:rsidRPr="00C52707">
        <w:rPr>
          <w:rFonts w:cstheme="minorHAnsi"/>
        </w:rPr>
        <w:fldChar w:fldCharType="begin">
          <w:fldData xml:space="preserve">PEVuZE5vdGU+PENpdGU+PEF1dGhvcj5NYWNraWU8L0F1dGhvcj48WWVhcj4yMDIwPC9ZZWFyPjxS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</w:fldData>
        </w:fldChar>
      </w:r>
      <w:r w:rsidR="00DA0FB5" w:rsidRPr="00C52707">
        <w:rPr>
          <w:rFonts w:cstheme="minorHAnsi"/>
        </w:rPr>
        <w:instrText xml:space="preserve"> ADDIN EN.CITE.DATA </w:instrText>
      </w:r>
      <w:r w:rsidR="00DA0FB5" w:rsidRPr="00C52707">
        <w:rPr>
          <w:rFonts w:cstheme="minorHAnsi"/>
        </w:rPr>
      </w:r>
      <w:r w:rsidR="00DA0FB5" w:rsidRPr="00C52707">
        <w:rPr>
          <w:rFonts w:cstheme="minorHAnsi"/>
        </w:rPr>
        <w:fldChar w:fldCharType="end"/>
      </w:r>
      <w:r w:rsidR="00C7077A" w:rsidRPr="00C52707">
        <w:rPr>
          <w:rFonts w:cstheme="minorHAnsi"/>
        </w:rPr>
      </w:r>
      <w:r w:rsidR="00C7077A" w:rsidRPr="00C52707">
        <w:rPr>
          <w:rFonts w:cstheme="minorHAnsi"/>
        </w:rPr>
        <w:fldChar w:fldCharType="separate"/>
      </w:r>
      <w:r w:rsidR="00DA0FB5" w:rsidRPr="00C52707">
        <w:rPr>
          <w:rFonts w:cstheme="minorHAnsi"/>
          <w:noProof/>
        </w:rPr>
        <w:t>(</w:t>
      </w:r>
      <w:hyperlink w:anchor="_ENREF_32" w:tooltip="Mackie, 2020 #168" w:history="1">
        <w:r w:rsidR="004051D3" w:rsidRPr="00C52707">
          <w:rPr>
            <w:rFonts w:cstheme="minorHAnsi"/>
            <w:noProof/>
          </w:rPr>
          <w:t>32</w:t>
        </w:r>
      </w:hyperlink>
      <w:r w:rsidR="00DA0FB5" w:rsidRPr="00C52707">
        <w:rPr>
          <w:rFonts w:cstheme="minorHAnsi"/>
          <w:noProof/>
        </w:rPr>
        <w:t xml:space="preserve">, </w:t>
      </w:r>
      <w:hyperlink w:anchor="_ENREF_33" w:tooltip="Hellmich, 2020 #180" w:history="1">
        <w:r w:rsidR="004051D3" w:rsidRPr="00C52707">
          <w:rPr>
            <w:rFonts w:cstheme="minorHAnsi"/>
            <w:noProof/>
          </w:rPr>
          <w:t>33</w:t>
        </w:r>
      </w:hyperlink>
      <w:r w:rsidR="00DA0FB5" w:rsidRPr="00C52707">
        <w:rPr>
          <w:rFonts w:cstheme="minorHAnsi"/>
          <w:noProof/>
        </w:rPr>
        <w:t>)</w:t>
      </w:r>
      <w:r w:rsidR="00C7077A" w:rsidRPr="00C52707">
        <w:rPr>
          <w:rFonts w:cstheme="minorHAnsi"/>
        </w:rPr>
        <w:fldChar w:fldCharType="end"/>
      </w:r>
      <w:r w:rsidR="008533B6" w:rsidRPr="00C52707">
        <w:rPr>
          <w:rFonts w:cstheme="minorHAnsi"/>
        </w:rPr>
        <w:t>.</w:t>
      </w:r>
      <w:r w:rsidR="00605B44" w:rsidRPr="00C52707">
        <w:rPr>
          <w:rFonts w:cstheme="minorHAnsi"/>
        </w:rPr>
        <w:t xml:space="preserve"> </w:t>
      </w:r>
    </w:p>
    <w:p w14:paraId="0E0CF7B8" w14:textId="0118EA40" w:rsidR="00E42B06" w:rsidRPr="00C52707" w:rsidRDefault="00743D47" w:rsidP="00033706">
      <w:pPr>
        <w:spacing w:line="360" w:lineRule="auto"/>
        <w:jc w:val="both"/>
        <w:rPr>
          <w:rFonts w:cstheme="minorHAnsi"/>
        </w:rPr>
      </w:pPr>
      <w:r w:rsidRPr="00C52707">
        <w:rPr>
          <w:rFonts w:cstheme="minorHAnsi"/>
        </w:rPr>
        <w:t>A substantial number of patients with GCA have refractory or relapsing disease when glucocorticoid</w:t>
      </w:r>
      <w:r w:rsidR="002F04A8" w:rsidRPr="00C52707">
        <w:rPr>
          <w:rFonts w:cstheme="minorHAnsi"/>
        </w:rPr>
        <w:t xml:space="preserve"> </w:t>
      </w:r>
      <w:r w:rsidRPr="00C52707">
        <w:rPr>
          <w:rFonts w:cstheme="minorHAnsi"/>
        </w:rPr>
        <w:t>is tapered. They are conventionally treated with glucocorticoid dose increment</w:t>
      </w:r>
      <w:r w:rsidR="00E21D9F" w:rsidRPr="00C52707">
        <w:rPr>
          <w:rFonts w:cstheme="minorHAnsi"/>
        </w:rPr>
        <w:t>,</w:t>
      </w:r>
      <w:r w:rsidR="00F873EB" w:rsidRPr="00C52707">
        <w:rPr>
          <w:rFonts w:cstheme="minorHAnsi"/>
        </w:rPr>
        <w:t xml:space="preserve"> which subject </w:t>
      </w:r>
      <w:r w:rsidR="003A6F89" w:rsidRPr="00C52707">
        <w:rPr>
          <w:rFonts w:cstheme="minorHAnsi"/>
        </w:rPr>
        <w:t>them</w:t>
      </w:r>
      <w:r w:rsidR="00623BE1" w:rsidRPr="00C52707">
        <w:rPr>
          <w:rFonts w:cstheme="minorHAnsi"/>
        </w:rPr>
        <w:t xml:space="preserve"> </w:t>
      </w:r>
      <w:r w:rsidR="00286C5F" w:rsidRPr="00C52707">
        <w:rPr>
          <w:rFonts w:cstheme="minorHAnsi"/>
        </w:rPr>
        <w:t>t</w:t>
      </w:r>
      <w:r w:rsidR="00623BE1" w:rsidRPr="00C52707">
        <w:rPr>
          <w:rFonts w:cstheme="minorHAnsi"/>
        </w:rPr>
        <w:t xml:space="preserve">o excessive cumulative </w:t>
      </w:r>
      <w:r w:rsidR="005D6D39" w:rsidRPr="00C52707">
        <w:rPr>
          <w:rFonts w:cstheme="minorHAnsi"/>
        </w:rPr>
        <w:t>adverse effects</w:t>
      </w:r>
      <w:r w:rsidR="00623BE1" w:rsidRPr="00C52707">
        <w:rPr>
          <w:rFonts w:cstheme="minorHAnsi"/>
        </w:rPr>
        <w:t xml:space="preserve"> of glucocorticoids</w:t>
      </w:r>
      <w:r w:rsidRPr="00C52707">
        <w:rPr>
          <w:rFonts w:cstheme="minorHAnsi"/>
        </w:rPr>
        <w:t xml:space="preserve">. </w:t>
      </w:r>
      <w:r w:rsidR="00F34AFE" w:rsidRPr="00C52707">
        <w:rPr>
          <w:rFonts w:cstheme="minorHAnsi"/>
        </w:rPr>
        <w:t xml:space="preserve">Methotrexate might be </w:t>
      </w:r>
      <w:r w:rsidR="005B705C" w:rsidRPr="00C52707">
        <w:rPr>
          <w:rFonts w:cstheme="minorHAnsi"/>
        </w:rPr>
        <w:t>combined with glucocorticoid taper</w:t>
      </w:r>
      <w:r w:rsidR="00F34AFE" w:rsidRPr="00C52707">
        <w:rPr>
          <w:rFonts w:cstheme="minorHAnsi"/>
        </w:rPr>
        <w:t xml:space="preserve"> for </w:t>
      </w:r>
      <w:r w:rsidR="007D072B" w:rsidRPr="00C52707">
        <w:rPr>
          <w:rFonts w:cstheme="minorHAnsi"/>
        </w:rPr>
        <w:t>those</w:t>
      </w:r>
      <w:r w:rsidR="00F34AFE" w:rsidRPr="00C52707">
        <w:rPr>
          <w:rFonts w:cstheme="minorHAnsi"/>
        </w:rPr>
        <w:t xml:space="preserve"> at high risk of glucocorticoid toxicity or who relapse</w:t>
      </w:r>
      <w:r w:rsidR="005B705C" w:rsidRPr="00C52707">
        <w:rPr>
          <w:rFonts w:cstheme="minorHAnsi"/>
        </w:rPr>
        <w:t>, however</w:t>
      </w:r>
      <w:r w:rsidR="00602EEE" w:rsidRPr="00C52707">
        <w:rPr>
          <w:rFonts w:cstheme="minorHAnsi"/>
        </w:rPr>
        <w:t xml:space="preserve"> the </w:t>
      </w:r>
      <w:r w:rsidR="0001733F" w:rsidRPr="00C52707">
        <w:rPr>
          <w:rFonts w:cstheme="minorHAnsi"/>
        </w:rPr>
        <w:t>evidence remains equivocal</w:t>
      </w:r>
      <w:r w:rsidR="00602EEE" w:rsidRPr="00C52707">
        <w:rPr>
          <w:rFonts w:cstheme="minorHAnsi"/>
        </w:rPr>
        <w:t xml:space="preserve"> </w:t>
      </w:r>
      <w:r w:rsidR="00602EEE" w:rsidRPr="00C52707">
        <w:rPr>
          <w:rFonts w:cstheme="minorHAnsi"/>
        </w:rPr>
        <w:fldChar w:fldCharType="begin"/>
      </w:r>
      <w:r w:rsidR="000477C7" w:rsidRPr="00C52707">
        <w:rPr>
          <w:rFonts w:cstheme="minorHAnsi"/>
        </w:rPr>
        <w:instrText xml:space="preserve"> ADDIN EN.CITE &lt;EndNote&gt;&lt;Cite&gt;&lt;Author&gt;Mahr&lt;/Author&gt;&lt;Year&gt;2007&lt;/Year&gt;&lt;RecNum&gt;187&lt;/RecNum&gt;&lt;DisplayText&gt;(49)&lt;/DisplayText&gt;&lt;record&gt;&lt;rec-number&gt;187&lt;/rec-number&gt;&lt;foreign-keys&gt;&lt;key app="EN" db-id="re9w52wfcfvvwheszr65pdzfsw2xv9zeaf05"&gt;187&lt;/key&gt;&lt;/foreign-keys&gt;&lt;ref-type name="Journal Article"&gt;17&lt;/ref-type&gt;&lt;contributors&gt;&lt;authors&gt;&lt;author&gt;Mahr, Alfred D&lt;/author&gt;&lt;author&gt;Jover, Juan A&lt;/author&gt;&lt;author&gt;Spiera, Robert F&lt;/author&gt;&lt;author&gt;Hernández‐García, César&lt;/author&gt;&lt;author&gt;Fernández‐Gutiérrez, Benjamin&lt;/author&gt;&lt;author&gt;LaValley, Michael P&lt;/author&gt;&lt;author&gt;Merkel, Peter A&lt;/author&gt;&lt;/authors&gt;&lt;/contributors&gt;&lt;titles&gt;&lt;title&gt;Adjunctive methotrexate for treatment of giant cell arteritis: an individual patient data meta‐analysis&lt;/title&gt;&lt;secondary-title&gt;Arthritis &amp;amp; rheumatism&lt;/secondary-title&gt;&lt;/titles&gt;&lt;periodical&gt;&lt;full-title&gt;Arthritis &amp;amp; Rheumatism&lt;/full-title&gt;&lt;/periodical&gt;&lt;pages&gt;2789-2797&lt;/pages&gt;&lt;volume&gt;56&lt;/volume&gt;&lt;number&gt;8&lt;/number&gt;&lt;dates&gt;&lt;year&gt;2007&lt;/year&gt;&lt;/dates&gt;&lt;isbn&gt;0004-3591&lt;/isbn&gt;&lt;urls&gt;&lt;/urls&gt;&lt;/record&gt;&lt;/Cite&gt;&lt;/EndNote&gt;</w:instrText>
      </w:r>
      <w:r w:rsidR="00602EEE" w:rsidRPr="00C52707">
        <w:rPr>
          <w:rFonts w:cstheme="minorHAnsi"/>
        </w:rPr>
        <w:fldChar w:fldCharType="separate"/>
      </w:r>
      <w:r w:rsidR="000477C7" w:rsidRPr="00C52707">
        <w:rPr>
          <w:rFonts w:cstheme="minorHAnsi"/>
          <w:noProof/>
        </w:rPr>
        <w:t>(</w:t>
      </w:r>
      <w:hyperlink w:anchor="_ENREF_49" w:tooltip="Mahr, 2007 #187" w:history="1">
        <w:r w:rsidR="004051D3" w:rsidRPr="00C52707">
          <w:rPr>
            <w:rFonts w:cstheme="minorHAnsi"/>
            <w:noProof/>
          </w:rPr>
          <w:t>49</w:t>
        </w:r>
      </w:hyperlink>
      <w:r w:rsidR="000477C7" w:rsidRPr="00C52707">
        <w:rPr>
          <w:rFonts w:cstheme="minorHAnsi"/>
          <w:noProof/>
        </w:rPr>
        <w:t>)</w:t>
      </w:r>
      <w:r w:rsidR="00602EEE" w:rsidRPr="00C52707">
        <w:rPr>
          <w:rFonts w:cstheme="minorHAnsi"/>
        </w:rPr>
        <w:fldChar w:fldCharType="end"/>
      </w:r>
      <w:r w:rsidR="00602EEE" w:rsidRPr="00C52707">
        <w:rPr>
          <w:rFonts w:cstheme="minorHAnsi"/>
        </w:rPr>
        <w:t>.</w:t>
      </w:r>
    </w:p>
    <w:p w14:paraId="228814F4" w14:textId="663D6CF8" w:rsidR="00EA2C87" w:rsidRPr="00C52707" w:rsidRDefault="00FE55DB" w:rsidP="00033706">
      <w:pPr>
        <w:spacing w:line="360" w:lineRule="auto"/>
        <w:jc w:val="both"/>
        <w:rPr>
          <w:rFonts w:cstheme="minorHAnsi"/>
        </w:rPr>
      </w:pPr>
      <w:r w:rsidRPr="00C52707">
        <w:rPr>
          <w:rFonts w:cstheme="minorHAnsi"/>
        </w:rPr>
        <w:t>Tocilizumab</w:t>
      </w:r>
      <w:r w:rsidR="00694C0C" w:rsidRPr="00C52707">
        <w:rPr>
          <w:rFonts w:cstheme="minorHAnsi"/>
        </w:rPr>
        <w:t>, an IL-6 inhibitor,</w:t>
      </w:r>
      <w:r w:rsidRPr="00C52707">
        <w:rPr>
          <w:rFonts w:cstheme="minorHAnsi"/>
        </w:rPr>
        <w:t xml:space="preserve"> </w:t>
      </w:r>
      <w:r w:rsidR="009853C2" w:rsidRPr="00C52707">
        <w:rPr>
          <w:rFonts w:cstheme="minorHAnsi"/>
        </w:rPr>
        <w:t xml:space="preserve">is </w:t>
      </w:r>
      <w:r w:rsidR="001B3B01" w:rsidRPr="00C52707">
        <w:rPr>
          <w:rFonts w:cstheme="minorHAnsi"/>
        </w:rPr>
        <w:t>approved for</w:t>
      </w:r>
      <w:r w:rsidR="00CB4D70" w:rsidRPr="00C52707">
        <w:rPr>
          <w:rFonts w:cstheme="minorHAnsi"/>
        </w:rPr>
        <w:t xml:space="preserve"> GCA</w:t>
      </w:r>
      <w:r w:rsidR="009853C2" w:rsidRPr="00C52707">
        <w:rPr>
          <w:rFonts w:cstheme="minorHAnsi"/>
        </w:rPr>
        <w:t xml:space="preserve"> </w:t>
      </w:r>
      <w:r w:rsidR="001B3B01" w:rsidRPr="00C52707">
        <w:rPr>
          <w:rFonts w:cstheme="minorHAnsi"/>
        </w:rPr>
        <w:t>by European regulatory authorities in 2017.</w:t>
      </w:r>
      <w:r w:rsidR="005D362C" w:rsidRPr="00C52707">
        <w:rPr>
          <w:rFonts w:cstheme="minorHAnsi"/>
        </w:rPr>
        <w:t xml:space="preserve"> In</w:t>
      </w:r>
      <w:r w:rsidR="009F24CB" w:rsidRPr="00C52707">
        <w:rPr>
          <w:rFonts w:cstheme="minorHAnsi"/>
        </w:rPr>
        <w:t xml:space="preserve"> </w:t>
      </w:r>
      <w:r w:rsidR="005D362C" w:rsidRPr="00C52707">
        <w:rPr>
          <w:rFonts w:cstheme="minorHAnsi"/>
        </w:rPr>
        <w:t xml:space="preserve">the </w:t>
      </w:r>
      <w:proofErr w:type="spellStart"/>
      <w:r w:rsidR="009853C2" w:rsidRPr="00C52707">
        <w:rPr>
          <w:rFonts w:cstheme="minorHAnsi"/>
        </w:rPr>
        <w:t>GiACTA</w:t>
      </w:r>
      <w:proofErr w:type="spellEnd"/>
      <w:r w:rsidR="009853C2" w:rsidRPr="00C52707">
        <w:rPr>
          <w:rFonts w:cstheme="minorHAnsi"/>
        </w:rPr>
        <w:t xml:space="preserve"> </w:t>
      </w:r>
      <w:r w:rsidR="0027274B" w:rsidRPr="00C52707">
        <w:rPr>
          <w:rFonts w:cstheme="minorHAnsi"/>
        </w:rPr>
        <w:t>trial</w:t>
      </w:r>
      <w:r w:rsidR="009D6AE7" w:rsidRPr="00C52707">
        <w:rPr>
          <w:rFonts w:cstheme="minorHAnsi"/>
        </w:rPr>
        <w:t xml:space="preserve">, </w:t>
      </w:r>
      <w:r w:rsidR="00147A30" w:rsidRPr="00C52707">
        <w:rPr>
          <w:rFonts w:cstheme="minorHAnsi"/>
        </w:rPr>
        <w:t>one-year of</w:t>
      </w:r>
      <w:r w:rsidR="00D57AD6" w:rsidRPr="00C52707">
        <w:rPr>
          <w:rFonts w:cstheme="minorHAnsi"/>
        </w:rPr>
        <w:t xml:space="preserve"> </w:t>
      </w:r>
      <w:r w:rsidR="009D6AE7" w:rsidRPr="00C52707">
        <w:rPr>
          <w:rFonts w:cstheme="minorHAnsi"/>
        </w:rPr>
        <w:t>tocilizumab</w:t>
      </w:r>
      <w:r w:rsidR="001724C7" w:rsidRPr="00C52707">
        <w:rPr>
          <w:rFonts w:cstheme="minorHAnsi"/>
        </w:rPr>
        <w:t xml:space="preserve"> </w:t>
      </w:r>
      <w:r w:rsidR="003551BF" w:rsidRPr="00C52707">
        <w:rPr>
          <w:rFonts w:cstheme="minorHAnsi"/>
        </w:rPr>
        <w:t xml:space="preserve">weekly </w:t>
      </w:r>
      <w:r w:rsidR="006040E2" w:rsidRPr="00C52707">
        <w:rPr>
          <w:rFonts w:cstheme="minorHAnsi"/>
        </w:rPr>
        <w:t>plus</w:t>
      </w:r>
      <w:r w:rsidR="009D6AE7" w:rsidRPr="00C52707">
        <w:rPr>
          <w:rFonts w:cstheme="minorHAnsi"/>
        </w:rPr>
        <w:t xml:space="preserve"> </w:t>
      </w:r>
      <w:r w:rsidR="003551BF" w:rsidRPr="00C52707">
        <w:rPr>
          <w:rFonts w:cstheme="minorHAnsi"/>
        </w:rPr>
        <w:t>26-week prednisolone taper</w:t>
      </w:r>
      <w:r w:rsidR="000E7A1D" w:rsidRPr="00C52707">
        <w:rPr>
          <w:rFonts w:cstheme="minorHAnsi"/>
        </w:rPr>
        <w:t xml:space="preserve"> (56%)</w:t>
      </w:r>
      <w:r w:rsidR="00233DA1" w:rsidRPr="00C52707">
        <w:rPr>
          <w:rFonts w:cstheme="minorHAnsi"/>
        </w:rPr>
        <w:t xml:space="preserve"> </w:t>
      </w:r>
      <w:r w:rsidR="000E7A1D" w:rsidRPr="00C52707">
        <w:rPr>
          <w:rFonts w:cstheme="minorHAnsi"/>
        </w:rPr>
        <w:t xml:space="preserve">had higher rate of </w:t>
      </w:r>
      <w:r w:rsidR="005D676E" w:rsidRPr="00C52707">
        <w:rPr>
          <w:rFonts w:cstheme="minorHAnsi"/>
        </w:rPr>
        <w:t>sustained remission</w:t>
      </w:r>
      <w:r w:rsidR="00233DA1" w:rsidRPr="00C52707">
        <w:rPr>
          <w:rFonts w:cstheme="minorHAnsi"/>
        </w:rPr>
        <w:t xml:space="preserve"> at 1 year</w:t>
      </w:r>
      <w:r w:rsidR="000E7A1D" w:rsidRPr="00C52707">
        <w:rPr>
          <w:rFonts w:cstheme="minorHAnsi"/>
        </w:rPr>
        <w:t xml:space="preserve">, compared to </w:t>
      </w:r>
      <w:r w:rsidR="00D57AD6" w:rsidRPr="00C52707">
        <w:rPr>
          <w:rFonts w:cstheme="minorHAnsi"/>
        </w:rPr>
        <w:t xml:space="preserve">placebo and </w:t>
      </w:r>
      <w:r w:rsidR="003551BF" w:rsidRPr="00C52707">
        <w:rPr>
          <w:rFonts w:cstheme="minorHAnsi"/>
        </w:rPr>
        <w:t>26-week prednisolone taper</w:t>
      </w:r>
      <w:r w:rsidR="00A41AA3" w:rsidRPr="00C52707">
        <w:rPr>
          <w:rFonts w:cstheme="minorHAnsi"/>
        </w:rPr>
        <w:t xml:space="preserve"> (14%)</w:t>
      </w:r>
      <w:r w:rsidR="00827798" w:rsidRPr="00C52707">
        <w:rPr>
          <w:rFonts w:cstheme="minorHAnsi"/>
        </w:rPr>
        <w:t xml:space="preserve"> or</w:t>
      </w:r>
      <w:r w:rsidR="003551BF" w:rsidRPr="00C52707">
        <w:rPr>
          <w:rFonts w:cstheme="minorHAnsi"/>
        </w:rPr>
        <w:t xml:space="preserve"> 52-week taper</w:t>
      </w:r>
      <w:r w:rsidR="00A41AA3" w:rsidRPr="00C52707">
        <w:rPr>
          <w:rFonts w:cstheme="minorHAnsi"/>
        </w:rPr>
        <w:t xml:space="preserve"> (18%)</w:t>
      </w:r>
      <w:r w:rsidR="00D57AD6" w:rsidRPr="00C52707">
        <w:rPr>
          <w:rFonts w:cstheme="minorHAnsi"/>
        </w:rPr>
        <w:t xml:space="preserve"> </w:t>
      </w:r>
      <w:r w:rsidR="00B6445C" w:rsidRPr="00C52707">
        <w:rPr>
          <w:rFonts w:cstheme="minorHAnsi"/>
        </w:rPr>
        <w:t>(P&lt;0.001)</w:t>
      </w:r>
      <w:r w:rsidR="009853C2" w:rsidRPr="00C52707">
        <w:rPr>
          <w:rFonts w:cstheme="minorHAnsi"/>
        </w:rPr>
        <w:t xml:space="preserve"> </w:t>
      </w:r>
      <w:r w:rsidR="009F24CB" w:rsidRPr="00C52707">
        <w:rPr>
          <w:rFonts w:cstheme="minorHAnsi"/>
        </w:rPr>
        <w:fldChar w:fldCharType="begin"/>
      </w:r>
      <w:r w:rsidR="000477C7" w:rsidRPr="00C52707">
        <w:rPr>
          <w:rFonts w:cstheme="minorHAnsi"/>
        </w:rPr>
        <w:instrText xml:space="preserve"> ADDIN EN.CITE &lt;EndNote&gt;&lt;Cite&gt;&lt;Author&gt;Stone&lt;/Author&gt;&lt;Year&gt;2017&lt;/Year&gt;&lt;RecNum&gt;182&lt;/RecNum&gt;&lt;DisplayText&gt;(50)&lt;/DisplayText&gt;&lt;record&gt;&lt;rec-number&gt;182&lt;/rec-number&gt;&lt;foreign-keys&gt;&lt;key app="EN" db-id="re9w52wfcfvvwheszr65pdzfsw2xv9zeaf05"&gt;182&lt;/key&gt;&lt;/foreign-keys&gt;&lt;ref-type name="Journal Article"&gt;17&lt;/ref-type&gt;&lt;contributors&gt;&lt;authors&gt;&lt;author&gt;Stone, John H.&lt;/author&gt;&lt;author&gt;Tuckwell, Katie&lt;/author&gt;&lt;author&gt;Dimonaco, Sophie&lt;/author&gt;&lt;author&gt;Klearman, Micki&lt;/author&gt;&lt;author&gt;Aringer, Martin&lt;/author&gt;&lt;author&gt;Blockmans, Daniel&lt;/author&gt;&lt;author&gt;Brouwer, Elisabeth&lt;/author&gt;&lt;author&gt;Cid, Maria C.&lt;/author&gt;&lt;author&gt;Dasgupta, Bhaskar&lt;/author&gt;&lt;author&gt;Rech, Juergen&lt;/author&gt;&lt;author&gt;Salvarani, Carlo&lt;/author&gt;&lt;author&gt;Schett, Georg&lt;/author&gt;&lt;author&gt;Schulze-Koops, Hendrik&lt;/author&gt;&lt;author&gt;Spiera, Robert&lt;/author&gt;&lt;author&gt;Unizony, Sebastian H.&lt;/author&gt;&lt;author&gt;Collinson, Neil&lt;/author&gt;&lt;/authors&gt;&lt;/contributors&gt;&lt;titles&gt;&lt;title&gt;Trial of Tocilizumab in Giant-Cell Arteritis&lt;/title&gt;&lt;secondary-title&gt;New England Journal of Medicine&lt;/secondary-title&gt;&lt;/titles&gt;&lt;periodical&gt;&lt;full-title&gt;New England Journal of Medicine&lt;/full-title&gt;&lt;/periodical&gt;&lt;pages&gt;317-328&lt;/pages&gt;&lt;volume&gt;377&lt;/volume&gt;&lt;number&gt;4&lt;/number&gt;&lt;dates&gt;&lt;year&gt;2017&lt;/year&gt;&lt;/dates&gt;&lt;accession-num&gt;28745999&lt;/accession-num&gt;&lt;urls&gt;&lt;related-urls&gt;&lt;url&gt;https://www.nejm.org/doi/full/10.1056/NEJMoa1613849&lt;/url&gt;&lt;/related-urls&gt;&lt;/urls&gt;&lt;electronic-resource-num&gt;10.1056/NEJMoa1613849&lt;/electronic-resource-num&gt;&lt;/record&gt;&lt;/Cite&gt;&lt;/EndNote&gt;</w:instrText>
      </w:r>
      <w:r w:rsidR="009F24CB" w:rsidRPr="00C52707">
        <w:rPr>
          <w:rFonts w:cstheme="minorHAnsi"/>
        </w:rPr>
        <w:fldChar w:fldCharType="separate"/>
      </w:r>
      <w:r w:rsidR="000477C7" w:rsidRPr="00C52707">
        <w:rPr>
          <w:rFonts w:cstheme="minorHAnsi"/>
          <w:noProof/>
        </w:rPr>
        <w:t>(</w:t>
      </w:r>
      <w:hyperlink w:anchor="_ENREF_50" w:tooltip="Stone, 2017 #182" w:history="1">
        <w:r w:rsidR="004051D3" w:rsidRPr="00C52707">
          <w:rPr>
            <w:rFonts w:cstheme="minorHAnsi"/>
            <w:noProof/>
          </w:rPr>
          <w:t>50</w:t>
        </w:r>
      </w:hyperlink>
      <w:r w:rsidR="000477C7" w:rsidRPr="00C52707">
        <w:rPr>
          <w:rFonts w:cstheme="minorHAnsi"/>
          <w:noProof/>
        </w:rPr>
        <w:t>)</w:t>
      </w:r>
      <w:r w:rsidR="009F24CB" w:rsidRPr="00C52707">
        <w:rPr>
          <w:rFonts w:cstheme="minorHAnsi"/>
        </w:rPr>
        <w:fldChar w:fldCharType="end"/>
      </w:r>
      <w:r w:rsidR="009F24CB" w:rsidRPr="00C52707">
        <w:rPr>
          <w:rFonts w:cstheme="minorHAnsi"/>
        </w:rPr>
        <w:t>.</w:t>
      </w:r>
      <w:r w:rsidR="00FA2666" w:rsidRPr="00C52707">
        <w:rPr>
          <w:rFonts w:cstheme="minorHAnsi"/>
        </w:rPr>
        <w:t xml:space="preserve"> Results from 2-year long-term extension of </w:t>
      </w:r>
      <w:proofErr w:type="spellStart"/>
      <w:r w:rsidR="00FA2666" w:rsidRPr="00C52707">
        <w:rPr>
          <w:rFonts w:cstheme="minorHAnsi"/>
        </w:rPr>
        <w:t>GiACTA</w:t>
      </w:r>
      <w:proofErr w:type="spellEnd"/>
      <w:r w:rsidR="0027274B" w:rsidRPr="00C52707">
        <w:rPr>
          <w:rFonts w:cstheme="minorHAnsi"/>
        </w:rPr>
        <w:t xml:space="preserve"> trial</w:t>
      </w:r>
      <w:r w:rsidR="00FA2666" w:rsidRPr="00C52707">
        <w:rPr>
          <w:rFonts w:cstheme="minorHAnsi"/>
        </w:rPr>
        <w:t xml:space="preserve"> showed 47% of patients </w:t>
      </w:r>
      <w:r w:rsidR="00767997" w:rsidRPr="00C52707">
        <w:rPr>
          <w:rFonts w:cstheme="minorHAnsi"/>
        </w:rPr>
        <w:t>in</w:t>
      </w:r>
      <w:r w:rsidR="006040E2" w:rsidRPr="00C52707">
        <w:rPr>
          <w:rFonts w:cstheme="minorHAnsi"/>
        </w:rPr>
        <w:t xml:space="preserve"> tocilizumab</w:t>
      </w:r>
      <w:r w:rsidR="00CD3FD5" w:rsidRPr="00C52707">
        <w:rPr>
          <w:rFonts w:cstheme="minorHAnsi"/>
        </w:rPr>
        <w:t xml:space="preserve"> weekly</w:t>
      </w:r>
      <w:r w:rsidR="006040E2" w:rsidRPr="00C52707">
        <w:rPr>
          <w:rFonts w:cstheme="minorHAnsi"/>
        </w:rPr>
        <w:t xml:space="preserve"> plus</w:t>
      </w:r>
      <w:r w:rsidR="00CD3FD5" w:rsidRPr="00C52707">
        <w:rPr>
          <w:rFonts w:cstheme="minorHAnsi"/>
        </w:rPr>
        <w:t xml:space="preserve"> 26-week prednisolone taper</w:t>
      </w:r>
      <w:r w:rsidR="00767997" w:rsidRPr="00C52707">
        <w:rPr>
          <w:rFonts w:cstheme="minorHAnsi"/>
        </w:rPr>
        <w:t xml:space="preserve"> </w:t>
      </w:r>
      <w:r w:rsidR="00FA2666" w:rsidRPr="00C52707">
        <w:rPr>
          <w:rFonts w:cstheme="minorHAnsi"/>
        </w:rPr>
        <w:t>maintained clinical remission</w:t>
      </w:r>
      <w:r w:rsidR="00CD3FD5" w:rsidRPr="00C52707">
        <w:rPr>
          <w:rFonts w:cstheme="minorHAnsi"/>
        </w:rPr>
        <w:t>, with similar safety profile compared to placebo and prednisolone taper</w:t>
      </w:r>
      <w:r w:rsidR="00FA2666" w:rsidRPr="00C52707">
        <w:rPr>
          <w:rFonts w:cstheme="minorHAnsi"/>
        </w:rPr>
        <w:t>. This arm of patients had the lowest cumulative glucocorticoid dose over the 3-year study</w:t>
      </w:r>
      <w:r w:rsidR="003F6CD1" w:rsidRPr="00C52707">
        <w:rPr>
          <w:rFonts w:cstheme="minorHAnsi"/>
        </w:rPr>
        <w:t xml:space="preserve"> </w:t>
      </w:r>
      <w:r w:rsidR="00FA2666" w:rsidRPr="00C52707">
        <w:rPr>
          <w:rFonts w:cstheme="minorHAnsi"/>
        </w:rPr>
        <w:fldChar w:fldCharType="begin"/>
      </w:r>
      <w:r w:rsidR="00FA2666" w:rsidRPr="00C52707">
        <w:rPr>
          <w:rFonts w:cstheme="minorHAnsi"/>
        </w:rPr>
        <w:instrText xml:space="preserve"> ADDIN EN.CITE &lt;EndNote&gt;&lt;Cite&gt;&lt;Author&gt;Stone&lt;/Author&gt;&lt;Year&gt;2019&lt;/Year&gt;&lt;RecNum&gt;227&lt;/RecNum&gt;&lt;DisplayText&gt;(51)&lt;/DisplayText&gt;&lt;record&gt;&lt;rec-number&gt;227&lt;/rec-number&gt;&lt;foreign-keys&gt;&lt;key app="EN" db-id="re9w52wfcfvvwheszr65pdzfsw2xv9zeaf05"&gt;227&lt;/key&gt;&lt;/foreign-keys&gt;&lt;ref-type name="Generic"&gt;13&lt;/ref-type&gt;&lt;contributors&gt;&lt;authors&gt;&lt;author&gt;Stone, John H&lt;/author&gt;&lt;author&gt;Bao, Min&lt;/author&gt;&lt;author&gt;Han, Jian&lt;/author&gt;&lt;author&gt;Aringer, Martin&lt;/author&gt;&lt;author&gt;Blockmans, Daniel&lt;/author&gt;&lt;author&gt;Brouwer, Elisabeth&lt;/author&gt;&lt;author&gt;Cid, Maria C&lt;/author&gt;&lt;author&gt;Dasgupta, Bhaskar&lt;/author&gt;&lt;author&gt;Rech, Jürgen&lt;/author&gt;&lt;author&gt;Salvarani, Carlo&lt;/author&gt;&lt;/authors&gt;&lt;/contributors&gt;&lt;titles&gt;&lt;title&gt;OP0140 long-term outcome of tocilizumab for patients with giant cell arteritis: results from part 2 of the GiACTA trial&lt;/title&gt;&lt;/titles&gt;&lt;dates&gt;&lt;year&gt;2019&lt;/year&gt;&lt;/dates&gt;&lt;publisher&gt;BMJ Publishing Group Ltd&lt;/publisher&gt;&lt;isbn&gt;0003-4967&lt;/isbn&gt;&lt;urls&gt;&lt;/urls&gt;&lt;/record&gt;&lt;/Cite&gt;&lt;/EndNote&gt;</w:instrText>
      </w:r>
      <w:r w:rsidR="00FA2666" w:rsidRPr="00C52707">
        <w:rPr>
          <w:rFonts w:cstheme="minorHAnsi"/>
        </w:rPr>
        <w:fldChar w:fldCharType="separate"/>
      </w:r>
      <w:r w:rsidR="00FA2666" w:rsidRPr="00C52707">
        <w:rPr>
          <w:rFonts w:cstheme="minorHAnsi"/>
          <w:noProof/>
        </w:rPr>
        <w:t>(</w:t>
      </w:r>
      <w:hyperlink w:anchor="_ENREF_51" w:tooltip="Stone, 2019 #227" w:history="1">
        <w:r w:rsidR="004051D3" w:rsidRPr="00C52707">
          <w:rPr>
            <w:rFonts w:cstheme="minorHAnsi"/>
            <w:noProof/>
          </w:rPr>
          <w:t>51</w:t>
        </w:r>
      </w:hyperlink>
      <w:r w:rsidR="00FA2666" w:rsidRPr="00C52707">
        <w:rPr>
          <w:rFonts w:cstheme="minorHAnsi"/>
          <w:noProof/>
        </w:rPr>
        <w:t>)</w:t>
      </w:r>
      <w:r w:rsidR="00FA2666" w:rsidRPr="00C52707">
        <w:rPr>
          <w:rFonts w:cstheme="minorHAnsi"/>
        </w:rPr>
        <w:fldChar w:fldCharType="end"/>
      </w:r>
      <w:r w:rsidR="00FA2666" w:rsidRPr="00C52707">
        <w:rPr>
          <w:rFonts w:cstheme="minorHAnsi"/>
        </w:rPr>
        <w:t>.</w:t>
      </w:r>
      <w:r w:rsidR="00E42B06" w:rsidRPr="00C52707">
        <w:rPr>
          <w:rFonts w:cstheme="minorHAnsi"/>
        </w:rPr>
        <w:t xml:space="preserve"> </w:t>
      </w:r>
      <w:r w:rsidR="002928F9" w:rsidRPr="00C52707">
        <w:rPr>
          <w:rFonts w:cstheme="minorHAnsi"/>
        </w:rPr>
        <w:t>S</w:t>
      </w:r>
      <w:r w:rsidR="009D6AE7" w:rsidRPr="00C52707">
        <w:rPr>
          <w:rFonts w:cstheme="minorHAnsi"/>
        </w:rPr>
        <w:t xml:space="preserve">ubcutaneous </w:t>
      </w:r>
      <w:r w:rsidR="008F45AE" w:rsidRPr="00C52707">
        <w:rPr>
          <w:rFonts w:cstheme="minorHAnsi"/>
        </w:rPr>
        <w:t xml:space="preserve">tocilizumab </w:t>
      </w:r>
      <w:r w:rsidR="009D6AE7" w:rsidRPr="00C52707">
        <w:rPr>
          <w:rFonts w:cstheme="minorHAnsi"/>
        </w:rPr>
        <w:t xml:space="preserve">162mg weekly </w:t>
      </w:r>
      <w:r w:rsidR="00F755D8" w:rsidRPr="00C52707">
        <w:rPr>
          <w:rFonts w:cstheme="minorHAnsi"/>
        </w:rPr>
        <w:t>has been approved by NHS England for patient with</w:t>
      </w:r>
      <w:r w:rsidR="008F45AE" w:rsidRPr="00C52707">
        <w:rPr>
          <w:rFonts w:cstheme="minorHAnsi"/>
        </w:rPr>
        <w:t xml:space="preserve"> relapsing or refractory </w:t>
      </w:r>
      <w:r w:rsidR="008363BC" w:rsidRPr="00C52707">
        <w:rPr>
          <w:rFonts w:cstheme="minorHAnsi"/>
        </w:rPr>
        <w:t>GCA</w:t>
      </w:r>
      <w:r w:rsidR="002928F9" w:rsidRPr="00C52707">
        <w:rPr>
          <w:rFonts w:cstheme="minorHAnsi"/>
        </w:rPr>
        <w:t xml:space="preserve"> for one year</w:t>
      </w:r>
      <w:r w:rsidR="006620A4" w:rsidRPr="00C52707">
        <w:rPr>
          <w:rFonts w:cstheme="minorHAnsi"/>
        </w:rPr>
        <w:t xml:space="preserve">. </w:t>
      </w:r>
    </w:p>
    <w:p w14:paraId="14CD3462" w14:textId="63589920" w:rsidR="00E42B06" w:rsidRPr="00C52707" w:rsidRDefault="004933C9" w:rsidP="00033706">
      <w:pPr>
        <w:spacing w:line="360" w:lineRule="auto"/>
        <w:jc w:val="both"/>
        <w:rPr>
          <w:rFonts w:cstheme="minorHAnsi"/>
        </w:rPr>
      </w:pPr>
      <w:r w:rsidRPr="00C52707">
        <w:rPr>
          <w:rFonts w:cstheme="minorHAnsi"/>
        </w:rPr>
        <w:t>Contrary to</w:t>
      </w:r>
      <w:r w:rsidR="0008321F" w:rsidRPr="00C52707">
        <w:rPr>
          <w:rFonts w:cstheme="minorHAnsi"/>
        </w:rPr>
        <w:t xml:space="preserve"> previous </w:t>
      </w:r>
      <w:r w:rsidR="00BA0766" w:rsidRPr="00C52707">
        <w:rPr>
          <w:rFonts w:cstheme="minorHAnsi"/>
        </w:rPr>
        <w:t>recommendations</w:t>
      </w:r>
      <w:r w:rsidR="0008321F" w:rsidRPr="00C52707">
        <w:rPr>
          <w:rFonts w:cstheme="minorHAnsi"/>
        </w:rPr>
        <w:t>, a</w:t>
      </w:r>
      <w:r w:rsidR="007615E0" w:rsidRPr="00C52707">
        <w:rPr>
          <w:rFonts w:cstheme="minorHAnsi"/>
        </w:rPr>
        <w:t>nticoagulant, antiplatelet</w:t>
      </w:r>
      <w:r w:rsidR="008A266C" w:rsidRPr="00C52707">
        <w:rPr>
          <w:rFonts w:cstheme="minorHAnsi"/>
        </w:rPr>
        <w:t>,</w:t>
      </w:r>
      <w:r w:rsidR="007615E0" w:rsidRPr="00C52707">
        <w:rPr>
          <w:rFonts w:cstheme="minorHAnsi"/>
        </w:rPr>
        <w:t xml:space="preserve"> or </w:t>
      </w:r>
      <w:r w:rsidR="006A2AA2" w:rsidRPr="00C52707">
        <w:rPr>
          <w:rFonts w:cstheme="minorHAnsi"/>
        </w:rPr>
        <w:t>cholesterol-</w:t>
      </w:r>
      <w:r w:rsidR="007615E0" w:rsidRPr="00C52707">
        <w:rPr>
          <w:rFonts w:cstheme="minorHAnsi"/>
        </w:rPr>
        <w:t>lowering agent</w:t>
      </w:r>
      <w:r w:rsidR="008A266C" w:rsidRPr="00C52707">
        <w:rPr>
          <w:rFonts w:cstheme="minorHAnsi"/>
        </w:rPr>
        <w:t>s</w:t>
      </w:r>
      <w:r w:rsidR="007615E0" w:rsidRPr="00C52707">
        <w:rPr>
          <w:rFonts w:cstheme="minorHAnsi"/>
        </w:rPr>
        <w:t xml:space="preserve"> </w:t>
      </w:r>
      <w:r w:rsidR="0008321F" w:rsidRPr="00C52707">
        <w:rPr>
          <w:rFonts w:cstheme="minorHAnsi"/>
        </w:rPr>
        <w:t>are</w:t>
      </w:r>
      <w:r w:rsidR="007615E0" w:rsidRPr="00C52707">
        <w:rPr>
          <w:rFonts w:cstheme="minorHAnsi"/>
        </w:rPr>
        <w:t xml:space="preserve"> not </w:t>
      </w:r>
      <w:r w:rsidR="0008321F" w:rsidRPr="00C52707">
        <w:rPr>
          <w:rFonts w:cstheme="minorHAnsi"/>
        </w:rPr>
        <w:t>routinely recommended</w:t>
      </w:r>
      <w:r w:rsidR="007615E0" w:rsidRPr="00C52707">
        <w:rPr>
          <w:rFonts w:cstheme="minorHAnsi"/>
        </w:rPr>
        <w:t xml:space="preserve"> for treatment of GCA unless </w:t>
      </w:r>
      <w:r w:rsidR="0008321F" w:rsidRPr="00C52707">
        <w:rPr>
          <w:rFonts w:cstheme="minorHAnsi"/>
        </w:rPr>
        <w:t xml:space="preserve">indicated </w:t>
      </w:r>
      <w:r w:rsidR="00EA2C87" w:rsidRPr="00C52707">
        <w:rPr>
          <w:rFonts w:cstheme="minorHAnsi"/>
        </w:rPr>
        <w:fldChar w:fldCharType="begin">
          <w:fldData xml:space="preserve">PEVuZE5vdGU+PENpdGU+PEF1dGhvcj5IZWxsbWljaDwvQXV0aG9yPjxZZWFyPjIwMjA8L1llYXI+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</w:fldData>
        </w:fldChar>
      </w:r>
      <w:r w:rsidR="00C067CB" w:rsidRPr="00C52707">
        <w:rPr>
          <w:rFonts w:cstheme="minorHAnsi"/>
        </w:rPr>
        <w:instrText xml:space="preserve"> ADDIN EN.CITE </w:instrText>
      </w:r>
      <w:r w:rsidR="00C067CB" w:rsidRPr="00C52707">
        <w:rPr>
          <w:rFonts w:cstheme="minorHAnsi"/>
        </w:rPr>
        <w:fldChar w:fldCharType="begin">
          <w:fldData xml:space="preserve">PEVuZE5vdGU+PENpdGU+PEF1dGhvcj5IZWxsbWljaDwvQXV0aG9yPjxZZWFyPjIwMjA8L1llYXI+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</w:fldData>
        </w:fldChar>
      </w:r>
      <w:r w:rsidR="00C067CB" w:rsidRPr="00C52707">
        <w:rPr>
          <w:rFonts w:cstheme="minorHAnsi"/>
        </w:rPr>
        <w:instrText xml:space="preserve"> ADDIN EN.CITE.DATA </w:instrText>
      </w:r>
      <w:r w:rsidR="00C067CB" w:rsidRPr="00C52707">
        <w:rPr>
          <w:rFonts w:cstheme="minorHAnsi"/>
        </w:rPr>
      </w:r>
      <w:r w:rsidR="00C067CB" w:rsidRPr="00C52707">
        <w:rPr>
          <w:rFonts w:cstheme="minorHAnsi"/>
        </w:rPr>
        <w:fldChar w:fldCharType="end"/>
      </w:r>
      <w:r w:rsidR="00EA2C87" w:rsidRPr="00C52707">
        <w:rPr>
          <w:rFonts w:cstheme="minorHAnsi"/>
        </w:rPr>
      </w:r>
      <w:r w:rsidR="00EA2C87" w:rsidRPr="00C52707">
        <w:rPr>
          <w:rFonts w:cstheme="minorHAnsi"/>
        </w:rPr>
        <w:fldChar w:fldCharType="separate"/>
      </w:r>
      <w:r w:rsidR="00C067CB" w:rsidRPr="00C52707">
        <w:rPr>
          <w:rFonts w:cstheme="minorHAnsi"/>
          <w:noProof/>
        </w:rPr>
        <w:t>(</w:t>
      </w:r>
      <w:hyperlink w:anchor="_ENREF_32" w:tooltip="Mackie, 2020 #168" w:history="1">
        <w:r w:rsidR="004051D3" w:rsidRPr="00C52707">
          <w:rPr>
            <w:rFonts w:cstheme="minorHAnsi"/>
            <w:noProof/>
          </w:rPr>
          <w:t>32</w:t>
        </w:r>
      </w:hyperlink>
      <w:r w:rsidR="00C067CB" w:rsidRPr="00C52707">
        <w:rPr>
          <w:rFonts w:cstheme="minorHAnsi"/>
          <w:noProof/>
        </w:rPr>
        <w:t xml:space="preserve">, </w:t>
      </w:r>
      <w:hyperlink w:anchor="_ENREF_33" w:tooltip="Hellmich, 2020 #180" w:history="1">
        <w:r w:rsidR="004051D3" w:rsidRPr="00C52707">
          <w:rPr>
            <w:rFonts w:cstheme="minorHAnsi"/>
            <w:noProof/>
          </w:rPr>
          <w:t>33</w:t>
        </w:r>
      </w:hyperlink>
      <w:r w:rsidR="00C067CB" w:rsidRPr="00C52707">
        <w:rPr>
          <w:rFonts w:cstheme="minorHAnsi"/>
          <w:noProof/>
        </w:rPr>
        <w:t>)</w:t>
      </w:r>
      <w:r w:rsidR="00EA2C87" w:rsidRPr="00C52707">
        <w:rPr>
          <w:rFonts w:cstheme="minorHAnsi"/>
        </w:rPr>
        <w:fldChar w:fldCharType="end"/>
      </w:r>
      <w:r w:rsidR="007615E0" w:rsidRPr="00C52707">
        <w:rPr>
          <w:rFonts w:cstheme="minorHAnsi"/>
        </w:rPr>
        <w:t xml:space="preserve">. </w:t>
      </w:r>
      <w:r w:rsidR="00774268" w:rsidRPr="00C52707">
        <w:rPr>
          <w:rFonts w:cstheme="minorHAnsi"/>
        </w:rPr>
        <w:t xml:space="preserve"> </w:t>
      </w:r>
    </w:p>
    <w:p w14:paraId="1F5F492D" w14:textId="77777777" w:rsidR="00E42B06" w:rsidRPr="00C52707" w:rsidRDefault="00AF3D1E" w:rsidP="00033706">
      <w:pPr>
        <w:spacing w:line="360" w:lineRule="auto"/>
        <w:jc w:val="both"/>
        <w:rPr>
          <w:rFonts w:cstheme="minorHAnsi"/>
          <w:b/>
        </w:rPr>
      </w:pPr>
      <w:r w:rsidRPr="00C52707">
        <w:rPr>
          <w:rFonts w:cstheme="minorHAnsi"/>
          <w:b/>
        </w:rPr>
        <w:t xml:space="preserve">Summary </w:t>
      </w:r>
    </w:p>
    <w:p w14:paraId="49D067E1" w14:textId="048BED13" w:rsidR="00C46E5B" w:rsidRPr="00C52707" w:rsidRDefault="008909AF" w:rsidP="00C46E5B">
      <w:pPr>
        <w:spacing w:line="360" w:lineRule="auto"/>
        <w:jc w:val="both"/>
      </w:pPr>
      <w:r w:rsidRPr="00C52707">
        <w:rPr>
          <w:rFonts w:cstheme="minorHAnsi"/>
        </w:rPr>
        <w:t>Significant</w:t>
      </w:r>
      <w:r w:rsidR="005F29BD" w:rsidRPr="00C52707">
        <w:rPr>
          <w:rFonts w:cstheme="minorHAnsi"/>
        </w:rPr>
        <w:t xml:space="preserve"> advancement has been made in the management approach to common </w:t>
      </w:r>
      <w:proofErr w:type="spellStart"/>
      <w:r w:rsidR="005F29BD" w:rsidRPr="00C52707">
        <w:rPr>
          <w:rFonts w:cstheme="minorHAnsi"/>
        </w:rPr>
        <w:t>vasculitides</w:t>
      </w:r>
      <w:proofErr w:type="spellEnd"/>
      <w:r w:rsidR="005F29BD" w:rsidRPr="00C52707">
        <w:rPr>
          <w:rFonts w:cstheme="minorHAnsi"/>
        </w:rPr>
        <w:t>, especially</w:t>
      </w:r>
      <w:r w:rsidR="00FD1280" w:rsidRPr="00C52707">
        <w:rPr>
          <w:rFonts w:cstheme="minorHAnsi"/>
        </w:rPr>
        <w:t xml:space="preserve"> toward</w:t>
      </w:r>
      <w:r w:rsidR="005F29BD" w:rsidRPr="00C52707">
        <w:rPr>
          <w:rFonts w:cstheme="minorHAnsi"/>
        </w:rPr>
        <w:t xml:space="preserve"> AAV and GCA.</w:t>
      </w:r>
      <w:r w:rsidR="00BE05C6" w:rsidRPr="00C52707">
        <w:rPr>
          <w:rFonts w:cstheme="minorHAnsi"/>
        </w:rPr>
        <w:t xml:space="preserve"> </w:t>
      </w:r>
      <w:r w:rsidR="005F0C23" w:rsidRPr="00C52707">
        <w:rPr>
          <w:rFonts w:cstheme="minorHAnsi"/>
        </w:rPr>
        <w:t xml:space="preserve">Diagnosis of PSV depends </w:t>
      </w:r>
      <w:r w:rsidR="00C060F3" w:rsidRPr="00C52707">
        <w:rPr>
          <w:rFonts w:cstheme="minorHAnsi"/>
        </w:rPr>
        <w:t xml:space="preserve">largely </w:t>
      </w:r>
      <w:r w:rsidR="005F0C23" w:rsidRPr="00C52707">
        <w:rPr>
          <w:rFonts w:cstheme="minorHAnsi"/>
        </w:rPr>
        <w:t>on excluding mimics and secondary vasculitis, recognizing a combination of clinical, laboratory, histopathological and radiographic features.</w:t>
      </w:r>
      <w:r w:rsidR="00C46E5B" w:rsidRPr="00C52707">
        <w:t xml:space="preserve"> </w:t>
      </w:r>
      <w:r w:rsidR="00C060F3" w:rsidRPr="00C52707">
        <w:rPr>
          <w:rFonts w:cstheme="minorHAnsi"/>
        </w:rPr>
        <w:t>A validated diagnostic criteria and improvement on classification criteria for PSV is much anticipated.</w:t>
      </w:r>
    </w:p>
    <w:p w14:paraId="02988F0A" w14:textId="04F08A5B" w:rsidR="004B3CBA" w:rsidRPr="00C52707" w:rsidRDefault="00005D5D" w:rsidP="004B3CBA">
      <w:pPr>
        <w:spacing w:line="360" w:lineRule="auto"/>
        <w:jc w:val="both"/>
      </w:pPr>
      <w:r w:rsidRPr="00C52707">
        <w:t xml:space="preserve">Intravenous CYC is favoured over oral CYC due to lower cumulative toxicity. </w:t>
      </w:r>
      <w:r w:rsidR="00663CC9" w:rsidRPr="00C52707">
        <w:t>R</w:t>
      </w:r>
      <w:r w:rsidR="00C46E5B" w:rsidRPr="00C52707">
        <w:t>ituximab has provided</w:t>
      </w:r>
      <w:r w:rsidR="00686CE9" w:rsidRPr="00C52707">
        <w:t xml:space="preserve"> a</w:t>
      </w:r>
      <w:r w:rsidR="00C46E5B" w:rsidRPr="00C52707">
        <w:t xml:space="preserve"> treatment revolution for AAV, both for remission induction and maintenance, among patient</w:t>
      </w:r>
      <w:r w:rsidR="00686CE9" w:rsidRPr="00C52707">
        <w:t>s</w:t>
      </w:r>
      <w:r w:rsidR="00C46E5B" w:rsidRPr="00C52707">
        <w:t xml:space="preserve"> with organ- / life-threatening or relapsing disease.</w:t>
      </w:r>
      <w:r w:rsidR="004B3CBA" w:rsidRPr="00C52707">
        <w:t xml:space="preserve"> There is</w:t>
      </w:r>
      <w:r w:rsidR="00FA6BA0" w:rsidRPr="00C52707">
        <w:t xml:space="preserve"> still</w:t>
      </w:r>
      <w:r w:rsidR="00686CE9" w:rsidRPr="00C52707">
        <w:t xml:space="preserve"> a</w:t>
      </w:r>
      <w:r w:rsidR="004B3CBA" w:rsidRPr="00C52707">
        <w:t xml:space="preserve"> lack of robust data to support the use of PLEX in imminent life-threatening AAV. More research</w:t>
      </w:r>
      <w:r w:rsidR="00686CE9" w:rsidRPr="00C52707">
        <w:t xml:space="preserve"> is</w:t>
      </w:r>
      <w:r w:rsidR="004B3CBA" w:rsidRPr="00C52707">
        <w:t xml:space="preserve"> needed to guide treatment for refractory or relapsing AAV</w:t>
      </w:r>
      <w:r w:rsidR="00F30B84" w:rsidRPr="00C52707">
        <w:t>,</w:t>
      </w:r>
      <w:r w:rsidR="00405C43" w:rsidRPr="00C52707">
        <w:t xml:space="preserve"> and to identify</w:t>
      </w:r>
      <w:r w:rsidR="004B3CBA" w:rsidRPr="00C52707">
        <w:t xml:space="preserve"> biomarkers</w:t>
      </w:r>
      <w:r w:rsidR="00405C43" w:rsidRPr="00C52707">
        <w:t xml:space="preserve"> indicating a predisposition to poorly-</w:t>
      </w:r>
      <w:r w:rsidR="004B3CBA" w:rsidRPr="00C52707">
        <w:t>controlled disease.</w:t>
      </w:r>
    </w:p>
    <w:p w14:paraId="115BC79E" w14:textId="2A37D11F" w:rsidR="00C46E5B" w:rsidRPr="00C52707" w:rsidRDefault="00C46E5B" w:rsidP="00C46E5B">
      <w:pPr>
        <w:spacing w:line="360" w:lineRule="auto"/>
        <w:jc w:val="both"/>
      </w:pPr>
      <w:r w:rsidRPr="00C52707">
        <w:t>CD</w:t>
      </w:r>
      <w:r w:rsidR="00B77EC2" w:rsidRPr="00C52707">
        <w:t>S of temporal or axillary arteries</w:t>
      </w:r>
      <w:r w:rsidRPr="00C52707">
        <w:t xml:space="preserve"> has equal diagnosti</w:t>
      </w:r>
      <w:r w:rsidR="00504E93" w:rsidRPr="00C52707">
        <w:t xml:space="preserve">c value as TAB in diagnosis </w:t>
      </w:r>
      <w:proofErr w:type="spellStart"/>
      <w:r w:rsidR="00504E93" w:rsidRPr="00C52707">
        <w:t>GCA</w:t>
      </w:r>
      <w:r w:rsidRPr="00C52707">
        <w:t>.</w:t>
      </w:r>
      <w:r w:rsidR="00C50EB6" w:rsidRPr="00C52707">
        <w:t>T</w:t>
      </w:r>
      <w:r w:rsidRPr="00C52707">
        <w:t>ocilizumab</w:t>
      </w:r>
      <w:proofErr w:type="spellEnd"/>
      <w:r w:rsidRPr="00C52707">
        <w:t xml:space="preserve"> has been approved for relapsing or refractory GCA, lowering risk of glucocorticoid toxicity in susceptible patients.</w:t>
      </w:r>
      <w:r w:rsidR="00141416" w:rsidRPr="00C52707">
        <w:t xml:space="preserve"> </w:t>
      </w:r>
      <w:r w:rsidR="00141416" w:rsidRPr="00C52707">
        <w:rPr>
          <w:rFonts w:cstheme="minorHAnsi"/>
        </w:rPr>
        <w:t>Further cost-effectiveness analyses are needed to support the extension commissioning of tocilizumab in GCA.</w:t>
      </w:r>
    </w:p>
    <w:p w14:paraId="2F8AC3E7" w14:textId="32C5CD0B" w:rsidR="00557456" w:rsidRPr="00C52707" w:rsidRDefault="00557456" w:rsidP="00033706">
      <w:pPr>
        <w:spacing w:line="360" w:lineRule="auto"/>
        <w:jc w:val="both"/>
        <w:rPr>
          <w:rFonts w:cstheme="minorHAnsi"/>
          <w:b/>
        </w:rPr>
      </w:pPr>
      <w:r w:rsidRPr="00C52707">
        <w:rPr>
          <w:rFonts w:cstheme="minorHAnsi"/>
          <w:b/>
        </w:rPr>
        <w:t>References</w:t>
      </w:r>
    </w:p>
    <w:p w14:paraId="7D93C495" w14:textId="77777777" w:rsidR="004051D3" w:rsidRPr="00C52707" w:rsidRDefault="006D46EB" w:rsidP="004051D3">
      <w:pPr>
        <w:pStyle w:val="EndNoteBibliography"/>
        <w:spacing w:after="0"/>
      </w:pPr>
      <w:r w:rsidRPr="00C52707">
        <w:rPr>
          <w:rFonts w:asciiTheme="minorHAnsi" w:hAnsiTheme="minorHAnsi" w:cstheme="minorHAnsi"/>
        </w:rPr>
        <w:fldChar w:fldCharType="begin"/>
      </w:r>
      <w:r w:rsidRPr="00C52707">
        <w:rPr>
          <w:rFonts w:asciiTheme="minorHAnsi" w:hAnsiTheme="minorHAnsi" w:cstheme="minorHAnsi"/>
        </w:rPr>
        <w:instrText xml:space="preserve"> ADDIN EN.REFLIST </w:instrText>
      </w:r>
      <w:r w:rsidRPr="00C52707">
        <w:rPr>
          <w:rFonts w:asciiTheme="minorHAnsi" w:hAnsiTheme="minorHAnsi" w:cstheme="minorHAnsi"/>
        </w:rPr>
        <w:fldChar w:fldCharType="separate"/>
      </w:r>
      <w:bookmarkStart w:id="1" w:name="_ENREF_1"/>
      <w:r w:rsidR="004051D3" w:rsidRPr="00C52707">
        <w:t>1.</w:t>
      </w:r>
      <w:r w:rsidR="004051D3" w:rsidRPr="00C52707">
        <w:tab/>
        <w:t>Jennette JC, Falk R, Bacon P, Basu N, Cid M, Ferrario F, et al. 2012 revised international chapel hill consensus conference nomenclature of vasculitides. Arthritis &amp; Rheumatism. 2013;65(1):1-11.</w:t>
      </w:r>
      <w:bookmarkEnd w:id="1"/>
    </w:p>
    <w:p w14:paraId="1D7AB61E" w14:textId="77777777" w:rsidR="004051D3" w:rsidRPr="00C52707" w:rsidRDefault="004051D3" w:rsidP="004051D3">
      <w:pPr>
        <w:pStyle w:val="EndNoteBibliography"/>
        <w:spacing w:after="0"/>
      </w:pPr>
      <w:bookmarkStart w:id="2" w:name="_ENREF_2"/>
      <w:r w:rsidRPr="00C52707">
        <w:t>2.</w:t>
      </w:r>
      <w:r w:rsidRPr="00C52707">
        <w:tab/>
        <w:t>Zarka F, Veillette C, Makhzoum J-P. A Review of Primary Vasculitis Mimickers Based on the Chapel Hill Consensus Classification. International Journal of Rheumatology. 2020;2020.</w:t>
      </w:r>
      <w:bookmarkEnd w:id="2"/>
    </w:p>
    <w:p w14:paraId="0630575A" w14:textId="77777777" w:rsidR="004051D3" w:rsidRPr="00C52707" w:rsidRDefault="004051D3" w:rsidP="004051D3">
      <w:pPr>
        <w:pStyle w:val="EndNoteBibliography"/>
        <w:spacing w:after="0"/>
      </w:pPr>
      <w:bookmarkStart w:id="3" w:name="_ENREF_3"/>
      <w:r w:rsidRPr="00C52707">
        <w:t>3.</w:t>
      </w:r>
      <w:r w:rsidRPr="00C52707">
        <w:tab/>
        <w:t>Noorduyn L, Torenbeek R, Van Der Valk P, Drosten P, Snow G, Balm A, et al. Sinonasal non-Hodgkin's lymphomas and Wegener's granulomatosis: a clinicopathological study. Virchows Archiv A. 1991;418(3):235-40.</w:t>
      </w:r>
      <w:bookmarkEnd w:id="3"/>
    </w:p>
    <w:p w14:paraId="2C84B4D7" w14:textId="77777777" w:rsidR="004051D3" w:rsidRPr="00C52707" w:rsidRDefault="004051D3" w:rsidP="004051D3">
      <w:pPr>
        <w:pStyle w:val="EndNoteBibliography"/>
        <w:spacing w:after="0"/>
      </w:pPr>
      <w:bookmarkStart w:id="4" w:name="_ENREF_4"/>
      <w:r w:rsidRPr="00C52707">
        <w:t>4.</w:t>
      </w:r>
      <w:r w:rsidRPr="00C52707">
        <w:tab/>
        <w:t>Craven A, Robson J, Ponte C, Grayson PC, Suppiah R, Judge A, et al. ACR/EULAR-endorsed study to develop Diagnostic and Classification Criteria for Vasculitis (DCVAS). Clinical and experimental nephrology. 2013;17(5):619-21.</w:t>
      </w:r>
      <w:bookmarkEnd w:id="4"/>
    </w:p>
    <w:p w14:paraId="63DB1A35" w14:textId="77777777" w:rsidR="004051D3" w:rsidRPr="00C52707" w:rsidRDefault="004051D3" w:rsidP="004051D3">
      <w:pPr>
        <w:pStyle w:val="EndNoteBibliography"/>
        <w:spacing w:after="0"/>
      </w:pPr>
      <w:bookmarkStart w:id="5" w:name="_ENREF_5"/>
      <w:r w:rsidRPr="00C52707">
        <w:t>5.</w:t>
      </w:r>
      <w:r w:rsidRPr="00C52707">
        <w:tab/>
        <w:t>Pearce FA, Griffiths B, Mukhtyar C, Al-Jayoussi R, Watts RA, Aston J, et al. P182 Prevalence and mortality of ANCA-associated vasculitis in England. Rheumatology. 2020;59(Supplement_2):keaa111. 77.</w:t>
      </w:r>
      <w:bookmarkEnd w:id="5"/>
    </w:p>
    <w:p w14:paraId="7F983CB7" w14:textId="77777777" w:rsidR="004051D3" w:rsidRPr="00C52707" w:rsidRDefault="004051D3" w:rsidP="004051D3">
      <w:pPr>
        <w:pStyle w:val="EndNoteBibliography"/>
        <w:spacing w:after="0"/>
      </w:pPr>
      <w:bookmarkStart w:id="6" w:name="_ENREF_6"/>
      <w:r w:rsidRPr="00C52707">
        <w:t>6.</w:t>
      </w:r>
      <w:r w:rsidRPr="00C52707">
        <w:tab/>
        <w:t>Lapraik C, Watts R, Bacon P, Carruthers D, Chakravarty K, D’Cruz D, et al. BSR and BHPR guidelines for the management of adults with ANCA associated vasculitis. Rheumatology. 2007;46(10):1615-6.</w:t>
      </w:r>
      <w:bookmarkEnd w:id="6"/>
    </w:p>
    <w:p w14:paraId="1E97243A" w14:textId="77777777" w:rsidR="004051D3" w:rsidRPr="00C52707" w:rsidRDefault="004051D3" w:rsidP="004051D3">
      <w:pPr>
        <w:pStyle w:val="EndNoteBibliography"/>
        <w:spacing w:after="0"/>
      </w:pPr>
      <w:bookmarkStart w:id="7" w:name="_ENREF_7"/>
      <w:r w:rsidRPr="00C52707">
        <w:t>7.</w:t>
      </w:r>
      <w:r w:rsidRPr="00C52707">
        <w:tab/>
        <w:t>Ntatsaki E, Carruthers D, Chakravarty K, D’Cruz D, Harper L, Jayne D, et al. BSR and BHPR guideline for the management of adults with ANCA-associated vasculitis. Rheumatology. 2014;53(12):2306-9.</w:t>
      </w:r>
      <w:bookmarkEnd w:id="7"/>
    </w:p>
    <w:p w14:paraId="7C3E7084" w14:textId="77777777" w:rsidR="004051D3" w:rsidRPr="00C52707" w:rsidRDefault="004051D3" w:rsidP="004051D3">
      <w:pPr>
        <w:pStyle w:val="EndNoteBibliography"/>
        <w:spacing w:after="0"/>
      </w:pPr>
      <w:bookmarkStart w:id="8" w:name="_ENREF_8"/>
      <w:r w:rsidRPr="00C52707">
        <w:t>8.</w:t>
      </w:r>
      <w:r w:rsidRPr="00C52707">
        <w:tab/>
        <w:t>Yates M, Watts R, Bajema I, Cid M, Crestani B, Hauser T, et al. EULAR/ERA-EDTA recommendations for the management of ANCA-associated vasculitis. Annals of the rheumatic diseases. 2016;75(9):1583-94.</w:t>
      </w:r>
      <w:bookmarkEnd w:id="8"/>
    </w:p>
    <w:p w14:paraId="1CBDAF91" w14:textId="77777777" w:rsidR="004051D3" w:rsidRPr="00C52707" w:rsidRDefault="004051D3" w:rsidP="004051D3">
      <w:pPr>
        <w:pStyle w:val="EndNoteBibliography"/>
        <w:spacing w:after="0"/>
      </w:pPr>
      <w:bookmarkStart w:id="9" w:name="_ENREF_9"/>
      <w:r w:rsidRPr="00C52707">
        <w:t>9.</w:t>
      </w:r>
      <w:r w:rsidRPr="00C52707">
        <w:tab/>
        <w:t>Mukhtyar C, Guillevin L, Cid MC, Dasgupta B, de Groot K, Gross W, et al. EULAR recommendations for the management of primary small and medium vessel vasculitis. Annals of the Rheumatic Diseases. 2009;68(3):310-7.</w:t>
      </w:r>
      <w:bookmarkEnd w:id="9"/>
    </w:p>
    <w:p w14:paraId="55344F63" w14:textId="77777777" w:rsidR="004051D3" w:rsidRPr="00C52707" w:rsidRDefault="004051D3" w:rsidP="004051D3">
      <w:pPr>
        <w:pStyle w:val="EndNoteBibliography"/>
        <w:spacing w:after="0"/>
      </w:pPr>
      <w:bookmarkStart w:id="10" w:name="_ENREF_10"/>
      <w:r w:rsidRPr="00C52707">
        <w:t>10.</w:t>
      </w:r>
      <w:r w:rsidRPr="00C52707">
        <w:tab/>
        <w:t>de Groot K, Harper L, Jayne DR, Suarez LFF, Gregorini G, Gross WL, et al. Pulse versus daily oral cyclophosphamide for induction of remission in antineutrophil cytoplasmic antibody—associated vasculitis: a randomized trial. Annals of internal medicine. 2009;150(10):670-80.</w:t>
      </w:r>
      <w:bookmarkEnd w:id="10"/>
    </w:p>
    <w:p w14:paraId="399E5D09" w14:textId="77777777" w:rsidR="004051D3" w:rsidRPr="00C52707" w:rsidRDefault="004051D3" w:rsidP="004051D3">
      <w:pPr>
        <w:pStyle w:val="EndNoteBibliography"/>
        <w:spacing w:after="0"/>
      </w:pPr>
      <w:bookmarkStart w:id="11" w:name="_ENREF_11"/>
      <w:r w:rsidRPr="00C52707">
        <w:t>11.</w:t>
      </w:r>
      <w:r w:rsidRPr="00C52707">
        <w:tab/>
        <w:t>Harper L, Morgan MD, Walsh M, Hoglund P, Westman K, Flossmann O, et al. Pulse versus daily oral cyclophosphamide for induction of remission in ANCA-associated vasculitis: long-term follow-up. Annals of the rheumatic diseases. 2012;71(6):955-60.</w:t>
      </w:r>
      <w:bookmarkEnd w:id="11"/>
    </w:p>
    <w:p w14:paraId="2DA695EC" w14:textId="77777777" w:rsidR="004051D3" w:rsidRPr="00C52707" w:rsidRDefault="004051D3" w:rsidP="004051D3">
      <w:pPr>
        <w:pStyle w:val="EndNoteBibliography"/>
        <w:spacing w:after="0"/>
      </w:pPr>
      <w:bookmarkStart w:id="12" w:name="_ENREF_12"/>
      <w:r w:rsidRPr="00C52707">
        <w:t>12.</w:t>
      </w:r>
      <w:r w:rsidRPr="00C52707">
        <w:tab/>
        <w:t>Stone JH, Merkel PA, Spiera R, Seo P, Langford CA, Hoffman GS, et al. Rituximab versus cyclophosphamide for ANCA-associated vasculitis. New England Journal of Medicine. 2010;363(3):221-32.</w:t>
      </w:r>
      <w:bookmarkEnd w:id="12"/>
    </w:p>
    <w:p w14:paraId="1F4CD73A" w14:textId="77777777" w:rsidR="004051D3" w:rsidRPr="00C52707" w:rsidRDefault="004051D3" w:rsidP="004051D3">
      <w:pPr>
        <w:pStyle w:val="EndNoteBibliography"/>
        <w:spacing w:after="0"/>
      </w:pPr>
      <w:bookmarkStart w:id="13" w:name="_ENREF_13"/>
      <w:r w:rsidRPr="00C52707">
        <w:t>13.</w:t>
      </w:r>
      <w:r w:rsidRPr="00C52707">
        <w:tab/>
        <w:t>Jones RB, Cohen Tervaert JW, Hauser T, Luqmani R, Morgan MD, Peh CA, et al. Rituximab versus cyclophosphamide in ANCA-associated renal vasculitis. New England Journal of Medicine. 2010;363(3):211-20.</w:t>
      </w:r>
      <w:bookmarkEnd w:id="13"/>
    </w:p>
    <w:p w14:paraId="667FFFBF" w14:textId="77777777" w:rsidR="004051D3" w:rsidRPr="00C52707" w:rsidRDefault="004051D3" w:rsidP="004051D3">
      <w:pPr>
        <w:pStyle w:val="EndNoteBibliography"/>
        <w:spacing w:after="0"/>
      </w:pPr>
      <w:bookmarkStart w:id="14" w:name="_ENREF_14"/>
      <w:r w:rsidRPr="00C52707">
        <w:t>14.</w:t>
      </w:r>
      <w:r w:rsidRPr="00C52707">
        <w:tab/>
        <w:t>Specks U, Merkel PA, Seo P, Spiera R, Langford CA, Hoffman GS, et al. Efficacy of remission-induction regimens for ANCA-associated vasculitis. N Engl J Med. 2013;369:417-27.</w:t>
      </w:r>
      <w:bookmarkEnd w:id="14"/>
    </w:p>
    <w:p w14:paraId="245CCD0F" w14:textId="77777777" w:rsidR="004051D3" w:rsidRPr="00C52707" w:rsidRDefault="004051D3" w:rsidP="004051D3">
      <w:pPr>
        <w:pStyle w:val="EndNoteBibliography"/>
        <w:spacing w:after="0"/>
      </w:pPr>
      <w:bookmarkStart w:id="15" w:name="_ENREF_15"/>
      <w:r w:rsidRPr="00C52707">
        <w:t>15.</w:t>
      </w:r>
      <w:r w:rsidRPr="00C52707">
        <w:tab/>
        <w:t>Jones RB, Furuta S, Tervaert JWC, Hauser T, Luqmani R, Morgan MD, et al. Rituximab versus cyclophosphamide in ANCA-associated renal vasculitis: 2-year results of a randomised trial. Annals of the rheumatic diseases. 2015;74(6):1178-82.</w:t>
      </w:r>
      <w:bookmarkEnd w:id="15"/>
    </w:p>
    <w:p w14:paraId="6F767D1D" w14:textId="77777777" w:rsidR="004051D3" w:rsidRPr="00C52707" w:rsidRDefault="004051D3" w:rsidP="004051D3">
      <w:pPr>
        <w:pStyle w:val="EndNoteBibliography"/>
        <w:spacing w:after="0"/>
      </w:pPr>
      <w:bookmarkStart w:id="16" w:name="_ENREF_16"/>
      <w:r w:rsidRPr="00C52707">
        <w:t>16.</w:t>
      </w:r>
      <w:r w:rsidRPr="00C52707">
        <w:tab/>
        <w:t>Guerry M-JCJ, Brogan P, Bruce IN, D'Cruz DP, Harper L, Luqmani R, et al. Recommendations for the use of rituximab in anti-neutrophil cytoplasm antibody-associated vasculitis. Rheumatology. 2011;51(4):634-43.</w:t>
      </w:r>
      <w:bookmarkEnd w:id="16"/>
    </w:p>
    <w:p w14:paraId="174830BD" w14:textId="77777777" w:rsidR="004051D3" w:rsidRPr="00C52707" w:rsidRDefault="004051D3" w:rsidP="004051D3">
      <w:pPr>
        <w:pStyle w:val="EndNoteBibliography"/>
        <w:spacing w:after="0"/>
      </w:pPr>
      <w:bookmarkStart w:id="17" w:name="_ENREF_17"/>
      <w:r w:rsidRPr="00C52707">
        <w:t>17.</w:t>
      </w:r>
      <w:r w:rsidRPr="00C52707">
        <w:tab/>
        <w:t>Jayne DR, Gaskin G, Rasmussen N, Abramowicz D, Ferrario F, Guillevin L, et al. Randomized trial of plasma exchange or high-dosage methylprednisolone as adjunctive therapy for severe renal vasculitis. Journal of the American Society of Nephrology. 2007;18(7):2180-8.</w:t>
      </w:r>
      <w:bookmarkEnd w:id="17"/>
    </w:p>
    <w:p w14:paraId="3EC11505" w14:textId="77777777" w:rsidR="004051D3" w:rsidRPr="00C52707" w:rsidRDefault="004051D3" w:rsidP="004051D3">
      <w:pPr>
        <w:pStyle w:val="EndNoteBibliography"/>
        <w:spacing w:after="0"/>
      </w:pPr>
      <w:bookmarkStart w:id="18" w:name="_ENREF_18"/>
      <w:r w:rsidRPr="00C52707">
        <w:t>18.</w:t>
      </w:r>
      <w:r w:rsidRPr="00C52707">
        <w:tab/>
        <w:t>Chanouzas D, McGregor JAG, Nightingale P, Salama AD, Szpirt WM, Basu N, et al. Intravenous pulse methylprednisolone for induction of remission in severe ANCA associated Vasculitis: a multi-center retrospective cohort study. BMC nephrology. 2019;20(1):58.</w:t>
      </w:r>
      <w:bookmarkEnd w:id="18"/>
    </w:p>
    <w:p w14:paraId="17420DE6" w14:textId="77777777" w:rsidR="004051D3" w:rsidRPr="00C52707" w:rsidRDefault="004051D3" w:rsidP="004051D3">
      <w:pPr>
        <w:pStyle w:val="EndNoteBibliography"/>
        <w:spacing w:after="0"/>
      </w:pPr>
      <w:bookmarkStart w:id="19" w:name="_ENREF_19"/>
      <w:r w:rsidRPr="00C52707">
        <w:t>19.</w:t>
      </w:r>
      <w:r w:rsidRPr="00C52707">
        <w:tab/>
        <w:t>Merkel P, Jayne D, Yue H, Schall T, Kelleher C, Bekker P. OP0011 A RANDOMIZED, DOUBLE-BLIND, ACTIVE-CONTROLLED STUDY OF AVACOPAN IN ANTI-NEUTROPHIL CYTOPLASMIC ANTIBODY (ANCA)-ASSOCIATED VASCULITIS. BMJ Publishing Group Ltd; 2020.</w:t>
      </w:r>
      <w:bookmarkEnd w:id="19"/>
    </w:p>
    <w:p w14:paraId="341B3BA1" w14:textId="77777777" w:rsidR="004051D3" w:rsidRPr="00C52707" w:rsidRDefault="004051D3" w:rsidP="004051D3">
      <w:pPr>
        <w:pStyle w:val="EndNoteBibliography"/>
        <w:spacing w:after="0"/>
      </w:pPr>
      <w:bookmarkStart w:id="20" w:name="_ENREF_20"/>
      <w:r w:rsidRPr="00C52707">
        <w:t>20.</w:t>
      </w:r>
      <w:r w:rsidRPr="00C52707">
        <w:tab/>
        <w:t>Walsh M, Merkel PA, Peh C-A, Szpirt WM, Puéchal X, Fujimoto S, et al. Plasma exchange and glucocorticoids in severe ANCA-associated vasculitis. New England Journal of Medicine. 2020;382(7):622-31.</w:t>
      </w:r>
      <w:bookmarkEnd w:id="20"/>
    </w:p>
    <w:p w14:paraId="4CCD0D20" w14:textId="77777777" w:rsidR="004051D3" w:rsidRPr="00C52707" w:rsidRDefault="004051D3" w:rsidP="004051D3">
      <w:pPr>
        <w:pStyle w:val="EndNoteBibliography"/>
        <w:spacing w:after="0"/>
      </w:pPr>
      <w:bookmarkStart w:id="21" w:name="_ENREF_21"/>
      <w:r w:rsidRPr="00C52707">
        <w:t>21.</w:t>
      </w:r>
      <w:r w:rsidRPr="00C52707">
        <w:tab/>
        <w:t>Jones RB, Hiemstra TF, Ballarin J, Blockmans DE, Brogan P, Bruchfeld A, et al. Mycophenolate mofetil versus cyclophosphamide for remission induction in ANCA-associated vasculitis: a randomised, non-inferiority trial. Annals of the Rheumatic Diseases. 2019;78(3):399-405.</w:t>
      </w:r>
      <w:bookmarkEnd w:id="21"/>
    </w:p>
    <w:p w14:paraId="264B64E6" w14:textId="77777777" w:rsidR="004051D3" w:rsidRPr="00C52707" w:rsidRDefault="004051D3" w:rsidP="004051D3">
      <w:pPr>
        <w:pStyle w:val="EndNoteBibliography"/>
        <w:spacing w:after="0"/>
      </w:pPr>
      <w:bookmarkStart w:id="22" w:name="_ENREF_22"/>
      <w:r w:rsidRPr="00C52707">
        <w:t>22.</w:t>
      </w:r>
      <w:r w:rsidRPr="00C52707">
        <w:tab/>
        <w:t>Faurschou M, Westman K, Rasmussen N, de Groot K, Flossmann O, Höglund P, et al. Brief Report: Long-term outcome of a randomized clinical trial comparing methotrexate to cyclophosphamide for remission induction in early systemic antineutrophil cytoplasmic antibody–associated vasculitis. Arthritis &amp; Rheumatism. 2012;64(10):3472-7.</w:t>
      </w:r>
      <w:bookmarkEnd w:id="22"/>
    </w:p>
    <w:p w14:paraId="588485DB" w14:textId="77777777" w:rsidR="004051D3" w:rsidRPr="00C52707" w:rsidRDefault="004051D3" w:rsidP="004051D3">
      <w:pPr>
        <w:pStyle w:val="EndNoteBibliography"/>
        <w:spacing w:after="0"/>
      </w:pPr>
      <w:bookmarkStart w:id="23" w:name="_ENREF_23"/>
      <w:r w:rsidRPr="00C52707">
        <w:t>23.</w:t>
      </w:r>
      <w:r w:rsidRPr="00C52707">
        <w:tab/>
        <w:t>Guillevin L, Pagnoux C, Karras A, Khouatra C, Aumaître O, Cohen P, et al. Rituximab versus azathioprine for maintenance in ANCA-associated vasculitis. New England Journal of Medicine. 2014;371(19):1771-80.</w:t>
      </w:r>
      <w:bookmarkEnd w:id="23"/>
    </w:p>
    <w:p w14:paraId="4A4C346D" w14:textId="77777777" w:rsidR="004051D3" w:rsidRPr="00C52707" w:rsidRDefault="004051D3" w:rsidP="004051D3">
      <w:pPr>
        <w:pStyle w:val="EndNoteBibliography"/>
        <w:spacing w:after="0"/>
      </w:pPr>
      <w:bookmarkStart w:id="24" w:name="_ENREF_24"/>
      <w:r w:rsidRPr="00C52707">
        <w:t>24.</w:t>
      </w:r>
      <w:r w:rsidRPr="00C52707">
        <w:tab/>
        <w:t>Terrier B, Pagnoux C, Perrodeau É, Karras A, Khouatra C, Aumaître O, et al. Long-term efficacy of remission-maintenance regimens for ANCA-associated vasculitides. Annals of the Rheumatic Diseases. 2018;77(8):1150-6.</w:t>
      </w:r>
      <w:bookmarkEnd w:id="24"/>
    </w:p>
    <w:p w14:paraId="1EC1BD8A" w14:textId="77777777" w:rsidR="004051D3" w:rsidRPr="00C52707" w:rsidRDefault="004051D3" w:rsidP="004051D3">
      <w:pPr>
        <w:pStyle w:val="EndNoteBibliography"/>
        <w:spacing w:after="0"/>
      </w:pPr>
      <w:bookmarkStart w:id="25" w:name="_ENREF_25"/>
      <w:r w:rsidRPr="00C52707">
        <w:t>25.</w:t>
      </w:r>
      <w:r w:rsidRPr="00C52707">
        <w:tab/>
        <w:t>Smith R, Jayne D, Merkel P. LB004 A RANDOMIZED, CONTROLLED TRIAL OF RITUXIMAB VERSUS AZATHIOPRINE AFTER INDUCTION OF REMISSION WITH RITUXIMAB FOR PATIENTS WITH ANCA-ASSOCIATED VASCULITIS AND RELAPSING DISEASE. Nephrology Dialysis Transplantation. 2020;35(Supplement_3):gfaa146. LB004.</w:t>
      </w:r>
      <w:bookmarkEnd w:id="25"/>
    </w:p>
    <w:p w14:paraId="65597CFE" w14:textId="77777777" w:rsidR="004051D3" w:rsidRPr="00C52707" w:rsidRDefault="004051D3" w:rsidP="004051D3">
      <w:pPr>
        <w:pStyle w:val="EndNoteBibliography"/>
        <w:spacing w:after="0"/>
      </w:pPr>
      <w:bookmarkStart w:id="26" w:name="_ENREF_26"/>
      <w:r w:rsidRPr="00C52707">
        <w:t>26.</w:t>
      </w:r>
      <w:r w:rsidRPr="00C52707">
        <w:tab/>
        <w:t>Tieu J, Smith R, Basu N, Brogan P, D’Cruz D, Dhaun N, et al. Rituximab for maintenance of remission in ANCA-associated vasculitis: expert consensus guidelines. Rheumatology. 2020;59(4):e24-e32.</w:t>
      </w:r>
      <w:bookmarkEnd w:id="26"/>
    </w:p>
    <w:p w14:paraId="367BC148" w14:textId="77777777" w:rsidR="004051D3" w:rsidRPr="00C52707" w:rsidRDefault="004051D3" w:rsidP="004051D3">
      <w:pPr>
        <w:pStyle w:val="EndNoteBibliography"/>
        <w:spacing w:after="0"/>
      </w:pPr>
      <w:bookmarkStart w:id="27" w:name="_ENREF_27"/>
      <w:r w:rsidRPr="00C52707">
        <w:t>27.</w:t>
      </w:r>
      <w:r w:rsidRPr="00C52707">
        <w:tab/>
        <w:t>Metzler C, Miehle N, Manger K, Iking-Konert C, De Groot K, Hellmich B, et al. Elevated relapse rate under oral methotrexate versus leflunomide for maintenance of remission in Wegener's granulomatosis. 2007.</w:t>
      </w:r>
      <w:bookmarkEnd w:id="27"/>
    </w:p>
    <w:p w14:paraId="793C2170" w14:textId="77777777" w:rsidR="004051D3" w:rsidRPr="00C52707" w:rsidRDefault="004051D3" w:rsidP="004051D3">
      <w:pPr>
        <w:pStyle w:val="EndNoteBibliography"/>
        <w:spacing w:after="0"/>
      </w:pPr>
      <w:bookmarkStart w:id="28" w:name="_ENREF_28"/>
      <w:r w:rsidRPr="00C52707">
        <w:t>28.</w:t>
      </w:r>
      <w:r w:rsidRPr="00C52707">
        <w:tab/>
        <w:t>Smeeth L, Cook C, Hall AJ. Incidence of diagnosed polymyalgia rheumatica and temporal arteritis in the United Kingdom, 1990–2001. Annals of the rheumatic diseases. 2006;65(8):1093-8.</w:t>
      </w:r>
      <w:bookmarkEnd w:id="28"/>
    </w:p>
    <w:p w14:paraId="1A348283" w14:textId="77777777" w:rsidR="004051D3" w:rsidRPr="00C52707" w:rsidRDefault="004051D3" w:rsidP="004051D3">
      <w:pPr>
        <w:pStyle w:val="EndNoteBibliography"/>
        <w:spacing w:after="0"/>
      </w:pPr>
      <w:bookmarkStart w:id="29" w:name="_ENREF_29"/>
      <w:r w:rsidRPr="00C52707">
        <w:t>29.</w:t>
      </w:r>
      <w:r w:rsidRPr="00C52707">
        <w:tab/>
        <w:t>Salvarani C, Cantini F, Boiardi L, Hunder GG. Polymyalgia rheumatica and giant-cell arteritis. New England Journal of Medicine. 2002;347(4):261-71.</w:t>
      </w:r>
      <w:bookmarkEnd w:id="29"/>
    </w:p>
    <w:p w14:paraId="1D5A41F3" w14:textId="77777777" w:rsidR="004051D3" w:rsidRPr="00C52707" w:rsidRDefault="004051D3" w:rsidP="004051D3">
      <w:pPr>
        <w:pStyle w:val="EndNoteBibliography"/>
        <w:spacing w:after="0"/>
      </w:pPr>
      <w:bookmarkStart w:id="30" w:name="_ENREF_30"/>
      <w:r w:rsidRPr="00C52707">
        <w:t>30.</w:t>
      </w:r>
      <w:r w:rsidRPr="00C52707">
        <w:tab/>
        <w:t>Gonzalez-Gay MA, Barros S, Lopez-Diaz MJ, Garcia-Porrua C, Sanchez-Andrade A, Llorca J. Giant cell arteritis: disease patterns of clinical presentation in a series of 240 patients. Medicine. 2005;84(5):269-76.</w:t>
      </w:r>
      <w:bookmarkEnd w:id="30"/>
    </w:p>
    <w:p w14:paraId="66BFE8F9" w14:textId="77777777" w:rsidR="004051D3" w:rsidRPr="00C52707" w:rsidRDefault="004051D3" w:rsidP="004051D3">
      <w:pPr>
        <w:pStyle w:val="EndNoteBibliography"/>
        <w:spacing w:after="0"/>
      </w:pPr>
      <w:bookmarkStart w:id="31" w:name="_ENREF_31"/>
      <w:r w:rsidRPr="00C52707">
        <w:t>31.</w:t>
      </w:r>
      <w:r w:rsidRPr="00C52707">
        <w:tab/>
        <w:t>Narváez J, Estrada P, López-Vives L, Ricse M, Zacarías A, Heredia S, et al., editors. Prevalence of ischemic complications in patients with giant cell arteritis presenting with apparently isolated polymyalgia rheumatica. Seminars in arthritis and rheumatism; 2015: Elsevier.</w:t>
      </w:r>
      <w:bookmarkEnd w:id="31"/>
    </w:p>
    <w:p w14:paraId="61A51DBA" w14:textId="77777777" w:rsidR="004051D3" w:rsidRPr="00C52707" w:rsidRDefault="004051D3" w:rsidP="004051D3">
      <w:pPr>
        <w:pStyle w:val="EndNoteBibliography"/>
        <w:spacing w:after="0"/>
      </w:pPr>
      <w:bookmarkStart w:id="32" w:name="_ENREF_32"/>
      <w:r w:rsidRPr="00C52707">
        <w:t>32.</w:t>
      </w:r>
      <w:r w:rsidRPr="00C52707">
        <w:tab/>
        <w:t>Mackie SL, Dejaco C, Appenzeller S, Camellino D, Duftner C, Gonzalez-Chiappe S, et al. British Society for Rheumatology guideline on diagnosis and treatment of giant cell arteritis. Rheumatology. 2020;59(3):e1-e23.</w:t>
      </w:r>
      <w:bookmarkEnd w:id="32"/>
    </w:p>
    <w:p w14:paraId="3C755942" w14:textId="77777777" w:rsidR="004051D3" w:rsidRPr="00C52707" w:rsidRDefault="004051D3" w:rsidP="004051D3">
      <w:pPr>
        <w:pStyle w:val="EndNoteBibliography"/>
        <w:spacing w:after="0"/>
      </w:pPr>
      <w:bookmarkStart w:id="33" w:name="_ENREF_33"/>
      <w:r w:rsidRPr="00C52707">
        <w:t>33.</w:t>
      </w:r>
      <w:r w:rsidRPr="00C52707">
        <w:tab/>
        <w:t>Hellmich B, Agueda A, Monti S, Buttgereit F, de Boysson H, Brouwer E, et al. 2018 Update of the EULAR recommendations for the management of large vessel vasculitis. Annals of the Rheumatic Diseases. 2020;79(1):19-30.</w:t>
      </w:r>
      <w:bookmarkEnd w:id="33"/>
    </w:p>
    <w:p w14:paraId="1823A243" w14:textId="77777777" w:rsidR="004051D3" w:rsidRPr="00C52707" w:rsidRDefault="004051D3" w:rsidP="004051D3">
      <w:pPr>
        <w:pStyle w:val="EndNoteBibliography"/>
        <w:spacing w:after="0"/>
      </w:pPr>
      <w:bookmarkStart w:id="34" w:name="_ENREF_34"/>
      <w:r w:rsidRPr="00C52707">
        <w:t>34.</w:t>
      </w:r>
      <w:r w:rsidRPr="00C52707">
        <w:tab/>
        <w:t>Nesher G, Breuer GS. Giant cell arteritis and polymyalgia rheumatica: 2016 update. Rambam Maimonides medical journal. 2016;7(4).</w:t>
      </w:r>
      <w:bookmarkEnd w:id="34"/>
    </w:p>
    <w:p w14:paraId="74AC0C1A" w14:textId="77777777" w:rsidR="004051D3" w:rsidRPr="00C52707" w:rsidRDefault="004051D3" w:rsidP="004051D3">
      <w:pPr>
        <w:pStyle w:val="EndNoteBibliography"/>
        <w:spacing w:after="0"/>
      </w:pPr>
      <w:bookmarkStart w:id="35" w:name="_ENREF_35"/>
      <w:r w:rsidRPr="00C52707">
        <w:t>35.</w:t>
      </w:r>
      <w:r w:rsidRPr="00C52707">
        <w:tab/>
        <w:t>Dasgupta B. Concise guidance: diagnosis and management of polymyalgia rheumatica. Clinical Medicine. 2010;10(3):270.</w:t>
      </w:r>
      <w:bookmarkEnd w:id="35"/>
    </w:p>
    <w:p w14:paraId="72B1A517" w14:textId="77777777" w:rsidR="004051D3" w:rsidRPr="00C52707" w:rsidRDefault="004051D3" w:rsidP="004051D3">
      <w:pPr>
        <w:pStyle w:val="EndNoteBibliography"/>
        <w:spacing w:after="0"/>
      </w:pPr>
      <w:bookmarkStart w:id="36" w:name="_ENREF_36"/>
      <w:r w:rsidRPr="00C52707">
        <w:t>36.</w:t>
      </w:r>
      <w:r w:rsidRPr="00C52707">
        <w:tab/>
        <w:t>Kermani TA, Schmidt J, Crowson CS, Ytterberg SR, Hunder GG, Matteson EL, et al., editors. Utility of erythrocyte sedimentation rate and C-reactive protein for the diagnosis of giant cell arteritis. Seminars in arthritis and rheumatism; 2012: Elsevier.</w:t>
      </w:r>
      <w:bookmarkEnd w:id="36"/>
    </w:p>
    <w:p w14:paraId="77BE986C" w14:textId="77777777" w:rsidR="004051D3" w:rsidRPr="00C52707" w:rsidRDefault="004051D3" w:rsidP="004051D3">
      <w:pPr>
        <w:pStyle w:val="EndNoteBibliography"/>
        <w:spacing w:after="0"/>
      </w:pPr>
      <w:bookmarkStart w:id="37" w:name="_ENREF_37"/>
      <w:r w:rsidRPr="00C52707">
        <w:t>37.</w:t>
      </w:r>
      <w:r w:rsidRPr="00C52707">
        <w:tab/>
        <w:t>Parikh M, Miller NR, Lee AG, Savino PJ, Vacarezza MN, Cornblath W, et al. Prevalence of a normal C-reactive protein with an elevated erythrocyte sedimentation rate in biopsy-proven giant cell arteritis. Ophthalmology. 2006;113(10):1842-5.</w:t>
      </w:r>
      <w:bookmarkEnd w:id="37"/>
    </w:p>
    <w:p w14:paraId="229B61AE" w14:textId="77777777" w:rsidR="004051D3" w:rsidRPr="00C52707" w:rsidRDefault="004051D3" w:rsidP="004051D3">
      <w:pPr>
        <w:pStyle w:val="EndNoteBibliography"/>
        <w:spacing w:after="0"/>
      </w:pPr>
      <w:bookmarkStart w:id="38" w:name="_ENREF_38"/>
      <w:r w:rsidRPr="00C52707">
        <w:t>38.</w:t>
      </w:r>
      <w:r w:rsidRPr="00C52707">
        <w:tab/>
        <w:t>Dejaco C, Ramiro S, Duftner C, Besson FL, Bley TA, Blockmans D, et al. EULAR recommendations for the use of imaging in large vessel vasculitis in clinical practice. Annals of the Rheumatic Diseases. 2018;77(5):636-43.</w:t>
      </w:r>
      <w:bookmarkEnd w:id="38"/>
    </w:p>
    <w:p w14:paraId="49802ED1" w14:textId="77777777" w:rsidR="004051D3" w:rsidRPr="00C52707" w:rsidRDefault="004051D3" w:rsidP="004051D3">
      <w:pPr>
        <w:pStyle w:val="EndNoteBibliography"/>
        <w:spacing w:after="0"/>
      </w:pPr>
      <w:bookmarkStart w:id="39" w:name="_ENREF_39"/>
      <w:r w:rsidRPr="00C52707">
        <w:t>39.</w:t>
      </w:r>
      <w:r w:rsidRPr="00C52707">
        <w:tab/>
        <w:t>Hunder GG, Bloch DA, Michel BA, Stevens MB, Arend WP, Calabrese LH, et al. The American College of Rheumatology 1990 criteria for the classification of giant cell arteritis. Arthritis &amp; Rheumatism. 1990;33(8):1122-8.</w:t>
      </w:r>
      <w:bookmarkEnd w:id="39"/>
    </w:p>
    <w:p w14:paraId="6F5C085D" w14:textId="77777777" w:rsidR="004051D3" w:rsidRPr="00C52707" w:rsidRDefault="004051D3" w:rsidP="004051D3">
      <w:pPr>
        <w:pStyle w:val="EndNoteBibliography"/>
        <w:spacing w:after="0"/>
      </w:pPr>
      <w:bookmarkStart w:id="40" w:name="_ENREF_40"/>
      <w:r w:rsidRPr="00C52707">
        <w:t>40.</w:t>
      </w:r>
      <w:r w:rsidRPr="00C52707">
        <w:tab/>
        <w:t>Rubenstein E, Maldini C, Gonzalez-Chiappe S, Chevret S, Mahr A. Sensitivity of temporal artery biopsy in the diagnosis of giant cell arteritis: a systematic literature review and meta-analysis. Rheumatology. 2020;59(5):1011-20.</w:t>
      </w:r>
      <w:bookmarkEnd w:id="40"/>
    </w:p>
    <w:p w14:paraId="3702952E" w14:textId="77777777" w:rsidR="004051D3" w:rsidRPr="00C52707" w:rsidRDefault="004051D3" w:rsidP="004051D3">
      <w:pPr>
        <w:pStyle w:val="EndNoteBibliography"/>
        <w:spacing w:after="0"/>
      </w:pPr>
      <w:bookmarkStart w:id="41" w:name="_ENREF_41"/>
      <w:r w:rsidRPr="00C52707">
        <w:t>41.</w:t>
      </w:r>
      <w:r w:rsidRPr="00C52707">
        <w:tab/>
        <w:t>Chrysidis S, Duftner C, Dejaco C, Schäfer VS, Ramiro S, Carrara G, et al. Definitions and reliability assessment of elementary ultrasound lesions in giant cell arteritis: a study from the OMERACT Large Vessel Vasculitis Ultrasound Working Group. RMD Open. 2018;4(1):e000598.</w:t>
      </w:r>
      <w:bookmarkEnd w:id="41"/>
    </w:p>
    <w:p w14:paraId="20B3E82A" w14:textId="77777777" w:rsidR="004051D3" w:rsidRPr="00C52707" w:rsidRDefault="004051D3" w:rsidP="004051D3">
      <w:pPr>
        <w:pStyle w:val="EndNoteBibliography"/>
        <w:spacing w:after="0"/>
      </w:pPr>
      <w:bookmarkStart w:id="42" w:name="_ENREF_42"/>
      <w:r w:rsidRPr="00C52707">
        <w:t>42.</w:t>
      </w:r>
      <w:r w:rsidRPr="00C52707">
        <w:tab/>
        <w:t>Schmidt WA, Kraft HE, Vorpahl K, Völker L, Gromnica-Ihle EJ. Color Duplex Ultrasonography in the Diagnosis of Temporal Arteritis. New England Journal of Medicine. 1997;337(19):1336-42.</w:t>
      </w:r>
      <w:bookmarkEnd w:id="42"/>
    </w:p>
    <w:p w14:paraId="59AF946B" w14:textId="77777777" w:rsidR="004051D3" w:rsidRPr="00C52707" w:rsidRDefault="004051D3" w:rsidP="004051D3">
      <w:pPr>
        <w:pStyle w:val="EndNoteBibliography"/>
        <w:spacing w:after="0"/>
      </w:pPr>
      <w:bookmarkStart w:id="43" w:name="_ENREF_43"/>
      <w:r w:rsidRPr="00C52707">
        <w:t>43.</w:t>
      </w:r>
      <w:r w:rsidRPr="00C52707">
        <w:tab/>
        <w:t>Czihal M, Zanker S, Rademacher A, Tatò F, Kuhlencordt PJ, Schulze-Koops H, et al. Sonographic and clinical pattern of extracranial and cranial giant cell arteritis. Scandinavian Journal of Rheumatology. 2012;41(3):231-6.</w:t>
      </w:r>
      <w:bookmarkEnd w:id="43"/>
    </w:p>
    <w:p w14:paraId="1FD8D459" w14:textId="77777777" w:rsidR="004051D3" w:rsidRPr="00C52707" w:rsidRDefault="004051D3" w:rsidP="004051D3">
      <w:pPr>
        <w:pStyle w:val="EndNoteBibliography"/>
        <w:spacing w:after="0"/>
      </w:pPr>
      <w:bookmarkStart w:id="44" w:name="_ENREF_44"/>
      <w:r w:rsidRPr="00C52707">
        <w:t>44.</w:t>
      </w:r>
      <w:r w:rsidRPr="00C52707">
        <w:tab/>
        <w:t>Luqmani R, Lee E, Singh S, Gillett M, Schmidt WA, Bradburn M, et al. The role of ultrasound compared to biopsy of temporal arteries in the diagnosis and treatment of giant cell arteritis (TABUL): a diagnostic accuracy and cost-effectiveness study. 2016.</w:t>
      </w:r>
      <w:bookmarkEnd w:id="44"/>
    </w:p>
    <w:p w14:paraId="6B1DA12E" w14:textId="77777777" w:rsidR="004051D3" w:rsidRPr="00C52707" w:rsidRDefault="004051D3" w:rsidP="004051D3">
      <w:pPr>
        <w:pStyle w:val="EndNoteBibliography"/>
        <w:spacing w:after="0"/>
      </w:pPr>
      <w:bookmarkStart w:id="45" w:name="_ENREF_45"/>
      <w:r w:rsidRPr="00C52707">
        <w:t>45.</w:t>
      </w:r>
      <w:r w:rsidRPr="00C52707">
        <w:tab/>
        <w:t>Rhéaume M, Rebello R, Pagnoux C, Carette S, Clements‐Baker M, Cohen‐Hallaleh V, et al. High‐resolution magnetic resonance imaging of scalp arteries for the diagnosis of giant cell arteritis: results of a prospective cohort study. Arthritis &amp; Rheumatology. 2017;69(1):161-8.</w:t>
      </w:r>
      <w:bookmarkEnd w:id="45"/>
    </w:p>
    <w:p w14:paraId="71F5E340" w14:textId="77777777" w:rsidR="004051D3" w:rsidRPr="00C52707" w:rsidRDefault="004051D3" w:rsidP="004051D3">
      <w:pPr>
        <w:pStyle w:val="EndNoteBibliography"/>
        <w:spacing w:after="0"/>
      </w:pPr>
      <w:bookmarkStart w:id="46" w:name="_ENREF_46"/>
      <w:r w:rsidRPr="00C52707">
        <w:t>46.</w:t>
      </w:r>
      <w:r w:rsidRPr="00C52707">
        <w:tab/>
        <w:t>Prieto-González S, Arguis P, García-Martínez A, Espígol-Frigolé G, Tavera-Bahillo I, Butjosa M, et al. Large vessel involvement in biopsy-proven giant cell arteritis: prospective study in 40 newly diagnosed patients using CT angiography. Annals of the Rheumatic Diseases. 2012;71(7):1170-6.</w:t>
      </w:r>
      <w:bookmarkEnd w:id="46"/>
    </w:p>
    <w:p w14:paraId="5113AFB1" w14:textId="77777777" w:rsidR="004051D3" w:rsidRPr="00C52707" w:rsidRDefault="004051D3" w:rsidP="004051D3">
      <w:pPr>
        <w:pStyle w:val="EndNoteBibliography"/>
        <w:spacing w:after="0"/>
      </w:pPr>
      <w:bookmarkStart w:id="47" w:name="_ENREF_47"/>
      <w:r w:rsidRPr="00C52707">
        <w:t>47.</w:t>
      </w:r>
      <w:r w:rsidRPr="00C52707">
        <w:tab/>
        <w:t>Adler S, Sprecher M, Wermelinger F, Klink T, Bonel HM, Villiger PM. Diagnostic value of contrast-enhanced magnetic resonance angiography in large-vessel vasculitis. Swiss medical weekly. 2017;147:w14397.</w:t>
      </w:r>
      <w:bookmarkEnd w:id="47"/>
    </w:p>
    <w:p w14:paraId="5BC106A0" w14:textId="77777777" w:rsidR="004051D3" w:rsidRPr="00C52707" w:rsidRDefault="004051D3" w:rsidP="004051D3">
      <w:pPr>
        <w:pStyle w:val="EndNoteBibliography"/>
        <w:spacing w:after="0"/>
      </w:pPr>
      <w:bookmarkStart w:id="48" w:name="_ENREF_48"/>
      <w:r w:rsidRPr="00C52707">
        <w:t>48.</w:t>
      </w:r>
      <w:r w:rsidRPr="00C52707">
        <w:tab/>
        <w:t>Besson FL, Parienti J-J, Bienvenu B, Prior JO, Costo S, Bouvard G, et al. Diagnostic performance of 18 F-fluorodeoxyglucose positron emission tomography in giant cell arteritis: a systematic review and meta-analysis. European journal of nuclear medicine and molecular imaging. 2011;38(9):1764-72.</w:t>
      </w:r>
      <w:bookmarkEnd w:id="48"/>
    </w:p>
    <w:p w14:paraId="0E536A90" w14:textId="77777777" w:rsidR="004051D3" w:rsidRPr="00C52707" w:rsidRDefault="004051D3" w:rsidP="004051D3">
      <w:pPr>
        <w:pStyle w:val="EndNoteBibliography"/>
        <w:spacing w:after="0"/>
      </w:pPr>
      <w:bookmarkStart w:id="49" w:name="_ENREF_49"/>
      <w:r w:rsidRPr="00C52707">
        <w:t>49.</w:t>
      </w:r>
      <w:r w:rsidRPr="00C52707">
        <w:tab/>
        <w:t>Mahr AD, Jover JA, Spiera RF, Hernández‐García C, Fernández‐Gutiérrez B, LaValley MP, et al. Adjunctive methotrexate for treatment of giant cell arteritis: an individual patient data meta‐analysis. Arthritis &amp; rheumatism. 2007;56(8):2789-97.</w:t>
      </w:r>
      <w:bookmarkEnd w:id="49"/>
    </w:p>
    <w:p w14:paraId="5CB1B818" w14:textId="77777777" w:rsidR="004051D3" w:rsidRPr="00C52707" w:rsidRDefault="004051D3" w:rsidP="004051D3">
      <w:pPr>
        <w:pStyle w:val="EndNoteBibliography"/>
        <w:spacing w:after="0"/>
      </w:pPr>
      <w:bookmarkStart w:id="50" w:name="_ENREF_50"/>
      <w:r w:rsidRPr="00C52707">
        <w:t>50.</w:t>
      </w:r>
      <w:r w:rsidRPr="00C52707">
        <w:tab/>
        <w:t>Stone JH, Tuckwell K, Dimonaco S, Klearman M, Aringer M, Blockmans D, et al. Trial of Tocilizumab in Giant-Cell Arteritis. New England Journal of Medicine. 2017;377(4):317-28.</w:t>
      </w:r>
      <w:bookmarkEnd w:id="50"/>
    </w:p>
    <w:p w14:paraId="2A3D2A03" w14:textId="77777777" w:rsidR="004051D3" w:rsidRPr="00C52707" w:rsidRDefault="004051D3" w:rsidP="004051D3">
      <w:pPr>
        <w:pStyle w:val="EndNoteBibliography"/>
      </w:pPr>
      <w:bookmarkStart w:id="51" w:name="_ENREF_51"/>
      <w:r w:rsidRPr="00C52707">
        <w:t>51.</w:t>
      </w:r>
      <w:r w:rsidRPr="00C52707">
        <w:tab/>
        <w:t>Stone JH, Bao M, Han J, Aringer M, Blockmans D, Brouwer E, et al. OP0140 long-term outcome of tocilizumab for patients with giant cell arteritis: results from part 2 of the GiACTA trial. BMJ Publishing Group Ltd; 2019.</w:t>
      </w:r>
      <w:bookmarkEnd w:id="51"/>
    </w:p>
    <w:p w14:paraId="38916A52" w14:textId="3B8394D5" w:rsidR="0080277C" w:rsidRPr="00C52707" w:rsidRDefault="006D46EB" w:rsidP="00033706">
      <w:pPr>
        <w:spacing w:line="360" w:lineRule="auto"/>
        <w:jc w:val="both"/>
        <w:rPr>
          <w:rFonts w:cstheme="minorHAnsi"/>
        </w:rPr>
      </w:pPr>
      <w:r w:rsidRPr="00C52707">
        <w:rPr>
          <w:rFonts w:cstheme="minorHAnsi"/>
        </w:rPr>
        <w:fldChar w:fldCharType="end"/>
      </w:r>
    </w:p>
    <w:p w14:paraId="41F18CF7" w14:textId="77777777" w:rsidR="0080277C" w:rsidRPr="00C52707" w:rsidRDefault="0080277C">
      <w:pPr>
        <w:rPr>
          <w:rFonts w:cstheme="minorHAnsi"/>
        </w:rPr>
      </w:pPr>
      <w:r w:rsidRPr="00C52707">
        <w:rPr>
          <w:rFonts w:cstheme="minorHAnsi"/>
        </w:rPr>
        <w:br w:type="page"/>
      </w:r>
    </w:p>
    <w:p w14:paraId="6AB9B48C" w14:textId="5A2DF5D6" w:rsidR="0080277C" w:rsidRPr="00C52707" w:rsidRDefault="0080277C" w:rsidP="0080277C">
      <w:pPr>
        <w:rPr>
          <w:rFonts w:cstheme="minorHAnsi"/>
          <w:b/>
        </w:rPr>
      </w:pPr>
      <w:r w:rsidRPr="00C52707">
        <w:rPr>
          <w:rFonts w:cstheme="minorHAnsi"/>
          <w:b/>
        </w:rPr>
        <w:t>Table 1. Vasculitis mimics</w:t>
      </w:r>
    </w:p>
    <w:tbl>
      <w:tblPr>
        <w:tblStyle w:val="TableGrid"/>
        <w:tblW w:w="0" w:type="auto"/>
        <w:tblLayout w:type="fixed"/>
        <w:tblLook w:val="04A0" w:firstRow="1" w:lastRow="0" w:firstColumn="1" w:lastColumn="0" w:noHBand="0" w:noVBand="1"/>
      </w:tblPr>
      <w:tblGrid>
        <w:gridCol w:w="1838"/>
        <w:gridCol w:w="7088"/>
      </w:tblGrid>
      <w:tr w:rsidR="0080277C" w:rsidRPr="00C52707" w14:paraId="7324EE03" w14:textId="77777777" w:rsidTr="000A1DF6">
        <w:tc>
          <w:tcPr>
            <w:tcW w:w="1838" w:type="dxa"/>
          </w:tcPr>
          <w:p w14:paraId="71505060" w14:textId="77777777" w:rsidR="0080277C" w:rsidRPr="00C52707" w:rsidRDefault="0080277C" w:rsidP="000A1DF6">
            <w:pPr>
              <w:spacing w:line="360" w:lineRule="auto"/>
              <w:jc w:val="both"/>
              <w:rPr>
                <w:rFonts w:cstheme="minorHAnsi"/>
                <w:b/>
              </w:rPr>
            </w:pPr>
            <w:r w:rsidRPr="00C52707">
              <w:rPr>
                <w:rFonts w:cstheme="minorHAnsi"/>
                <w:b/>
              </w:rPr>
              <w:t xml:space="preserve">Vasculitis mimics </w:t>
            </w:r>
          </w:p>
        </w:tc>
        <w:tc>
          <w:tcPr>
            <w:tcW w:w="7088" w:type="dxa"/>
          </w:tcPr>
          <w:p w14:paraId="312853D5" w14:textId="77777777" w:rsidR="0080277C" w:rsidRPr="00C52707" w:rsidRDefault="0080277C" w:rsidP="000A1DF6">
            <w:pPr>
              <w:spacing w:line="360" w:lineRule="auto"/>
              <w:jc w:val="both"/>
              <w:rPr>
                <w:rFonts w:cstheme="minorHAnsi"/>
                <w:b/>
              </w:rPr>
            </w:pPr>
            <w:r w:rsidRPr="00C52707">
              <w:rPr>
                <w:rFonts w:cstheme="minorHAnsi"/>
                <w:b/>
              </w:rPr>
              <w:t xml:space="preserve">Example </w:t>
            </w:r>
          </w:p>
        </w:tc>
      </w:tr>
      <w:tr w:rsidR="0080277C" w:rsidRPr="00C52707" w14:paraId="6E4FE201" w14:textId="77777777" w:rsidTr="000A1DF6">
        <w:tc>
          <w:tcPr>
            <w:tcW w:w="1838" w:type="dxa"/>
          </w:tcPr>
          <w:p w14:paraId="6ACBEEE9" w14:textId="77777777" w:rsidR="0080277C" w:rsidRPr="00C52707" w:rsidRDefault="0080277C" w:rsidP="000A1DF6">
            <w:pPr>
              <w:spacing w:line="360" w:lineRule="auto"/>
              <w:jc w:val="both"/>
              <w:rPr>
                <w:rFonts w:cstheme="minorHAnsi"/>
              </w:rPr>
            </w:pPr>
            <w:r w:rsidRPr="00C52707">
              <w:rPr>
                <w:rFonts w:cstheme="minorHAnsi"/>
              </w:rPr>
              <w:t xml:space="preserve">Infections </w:t>
            </w:r>
          </w:p>
        </w:tc>
        <w:tc>
          <w:tcPr>
            <w:tcW w:w="7088" w:type="dxa"/>
          </w:tcPr>
          <w:p w14:paraId="2C994A5F" w14:textId="77777777" w:rsidR="0080277C" w:rsidRPr="00C52707" w:rsidRDefault="0080277C" w:rsidP="000A1DF6">
            <w:pPr>
              <w:spacing w:line="360" w:lineRule="auto"/>
              <w:jc w:val="both"/>
              <w:rPr>
                <w:rFonts w:cstheme="minorHAnsi"/>
              </w:rPr>
            </w:pPr>
            <w:r w:rsidRPr="00C52707">
              <w:rPr>
                <w:rFonts w:cstheme="minorHAnsi"/>
              </w:rPr>
              <w:t>-Infective endocarditis</w:t>
            </w:r>
          </w:p>
          <w:p w14:paraId="0FC6DD61" w14:textId="77777777" w:rsidR="0080277C" w:rsidRPr="00C52707" w:rsidRDefault="0080277C" w:rsidP="000A1DF6">
            <w:pPr>
              <w:spacing w:line="360" w:lineRule="auto"/>
              <w:rPr>
                <w:rFonts w:cstheme="minorHAnsi"/>
              </w:rPr>
            </w:pPr>
            <w:r w:rsidRPr="00C52707">
              <w:rPr>
                <w:rFonts w:cstheme="minorHAnsi"/>
              </w:rPr>
              <w:t xml:space="preserve">-Bacterial infections: </w:t>
            </w:r>
            <w:proofErr w:type="spellStart"/>
            <w:r w:rsidRPr="00C52707">
              <w:rPr>
                <w:rFonts w:cstheme="minorHAnsi"/>
              </w:rPr>
              <w:t>meningoccemia</w:t>
            </w:r>
            <w:proofErr w:type="spellEnd"/>
            <w:r w:rsidRPr="00C52707">
              <w:rPr>
                <w:rFonts w:cstheme="minorHAnsi"/>
              </w:rPr>
              <w:t xml:space="preserve">, </w:t>
            </w:r>
            <w:proofErr w:type="spellStart"/>
            <w:r w:rsidRPr="00C52707">
              <w:rPr>
                <w:rFonts w:cstheme="minorHAnsi"/>
              </w:rPr>
              <w:t>gonococcemia</w:t>
            </w:r>
            <w:proofErr w:type="spellEnd"/>
          </w:p>
          <w:p w14:paraId="5B2794EC" w14:textId="77777777" w:rsidR="0080277C" w:rsidRPr="00C52707" w:rsidRDefault="0080277C" w:rsidP="000A1DF6">
            <w:pPr>
              <w:spacing w:line="360" w:lineRule="auto"/>
              <w:jc w:val="both"/>
              <w:rPr>
                <w:rFonts w:cstheme="minorHAnsi"/>
              </w:rPr>
            </w:pPr>
            <w:r w:rsidRPr="00C52707">
              <w:rPr>
                <w:rFonts w:cstheme="minorHAnsi"/>
              </w:rPr>
              <w:t>-Spirochetes infections</w:t>
            </w:r>
          </w:p>
          <w:p w14:paraId="188914E7" w14:textId="77777777" w:rsidR="0080277C" w:rsidRPr="00C52707" w:rsidRDefault="0080277C" w:rsidP="000A1DF6">
            <w:pPr>
              <w:spacing w:line="360" w:lineRule="auto"/>
              <w:jc w:val="both"/>
              <w:rPr>
                <w:rFonts w:cstheme="minorHAnsi"/>
              </w:rPr>
            </w:pPr>
            <w:r w:rsidRPr="00C52707">
              <w:rPr>
                <w:rFonts w:cstheme="minorHAnsi"/>
              </w:rPr>
              <w:t>-Fungal infections</w:t>
            </w:r>
          </w:p>
          <w:p w14:paraId="5DF39C5C" w14:textId="77777777" w:rsidR="0080277C" w:rsidRPr="00C52707" w:rsidRDefault="0080277C" w:rsidP="000A1DF6">
            <w:pPr>
              <w:spacing w:line="360" w:lineRule="auto"/>
              <w:jc w:val="both"/>
              <w:rPr>
                <w:rFonts w:cstheme="minorHAnsi"/>
              </w:rPr>
            </w:pPr>
            <w:r w:rsidRPr="00C52707">
              <w:rPr>
                <w:rFonts w:cstheme="minorHAnsi"/>
              </w:rPr>
              <w:t>-Mycobacterial infection</w:t>
            </w:r>
          </w:p>
          <w:p w14:paraId="65C26955" w14:textId="77777777" w:rsidR="0080277C" w:rsidRPr="00C52707" w:rsidRDefault="0080277C" w:rsidP="000A1DF6">
            <w:pPr>
              <w:spacing w:line="360" w:lineRule="auto"/>
              <w:jc w:val="both"/>
              <w:rPr>
                <w:rFonts w:cstheme="minorHAnsi"/>
              </w:rPr>
            </w:pPr>
            <w:r w:rsidRPr="00C52707">
              <w:rPr>
                <w:rFonts w:cstheme="minorHAnsi"/>
              </w:rPr>
              <w:t>-Viral infections</w:t>
            </w:r>
          </w:p>
        </w:tc>
      </w:tr>
      <w:tr w:rsidR="0080277C" w:rsidRPr="00C52707" w14:paraId="7218D87F" w14:textId="77777777" w:rsidTr="000A1DF6">
        <w:tc>
          <w:tcPr>
            <w:tcW w:w="1838" w:type="dxa"/>
          </w:tcPr>
          <w:p w14:paraId="099E316F" w14:textId="77777777" w:rsidR="0080277C" w:rsidRPr="00C52707" w:rsidRDefault="0080277C" w:rsidP="000A1DF6">
            <w:pPr>
              <w:spacing w:line="360" w:lineRule="auto"/>
              <w:jc w:val="both"/>
              <w:rPr>
                <w:rFonts w:cstheme="minorHAnsi"/>
              </w:rPr>
            </w:pPr>
            <w:r w:rsidRPr="00C52707">
              <w:rPr>
                <w:rFonts w:cstheme="minorHAnsi"/>
              </w:rPr>
              <w:t>Drugs / therapy</w:t>
            </w:r>
          </w:p>
        </w:tc>
        <w:tc>
          <w:tcPr>
            <w:tcW w:w="7088" w:type="dxa"/>
          </w:tcPr>
          <w:p w14:paraId="14DB268D" w14:textId="77777777" w:rsidR="0080277C" w:rsidRPr="00C52707" w:rsidRDefault="0080277C" w:rsidP="000A1DF6">
            <w:pPr>
              <w:spacing w:line="360" w:lineRule="auto"/>
              <w:jc w:val="both"/>
              <w:rPr>
                <w:rFonts w:cstheme="minorHAnsi"/>
              </w:rPr>
            </w:pPr>
            <w:r w:rsidRPr="00C52707">
              <w:rPr>
                <w:rFonts w:cstheme="minorHAnsi"/>
              </w:rPr>
              <w:t>-Ergotamine</w:t>
            </w:r>
          </w:p>
          <w:p w14:paraId="36629DAE" w14:textId="77777777" w:rsidR="0080277C" w:rsidRPr="00C52707" w:rsidRDefault="0080277C" w:rsidP="000A1DF6">
            <w:pPr>
              <w:spacing w:line="360" w:lineRule="auto"/>
              <w:jc w:val="both"/>
              <w:rPr>
                <w:rFonts w:cstheme="minorHAnsi"/>
              </w:rPr>
            </w:pPr>
            <w:r w:rsidRPr="00C52707">
              <w:rPr>
                <w:rFonts w:cstheme="minorHAnsi"/>
              </w:rPr>
              <w:t>-Cocaine</w:t>
            </w:r>
          </w:p>
          <w:p w14:paraId="0047E75E" w14:textId="77777777" w:rsidR="0080277C" w:rsidRPr="00C52707" w:rsidRDefault="0080277C" w:rsidP="000A1DF6">
            <w:pPr>
              <w:spacing w:line="360" w:lineRule="auto"/>
              <w:jc w:val="both"/>
              <w:rPr>
                <w:rFonts w:cstheme="minorHAnsi"/>
              </w:rPr>
            </w:pPr>
            <w:r w:rsidRPr="00C52707">
              <w:rPr>
                <w:rFonts w:cstheme="minorHAnsi"/>
              </w:rPr>
              <w:t xml:space="preserve">-Phenylpropanolamine </w:t>
            </w:r>
          </w:p>
          <w:p w14:paraId="6183BBBE" w14:textId="77777777" w:rsidR="0080277C" w:rsidRPr="00C52707" w:rsidRDefault="0080277C" w:rsidP="000A1DF6">
            <w:pPr>
              <w:spacing w:line="360" w:lineRule="auto"/>
              <w:jc w:val="both"/>
              <w:rPr>
                <w:rFonts w:cstheme="minorHAnsi"/>
              </w:rPr>
            </w:pPr>
            <w:r w:rsidRPr="00C52707">
              <w:rPr>
                <w:rFonts w:cstheme="minorHAnsi"/>
              </w:rPr>
              <w:t>-Warfarin</w:t>
            </w:r>
          </w:p>
          <w:p w14:paraId="15C64384" w14:textId="77777777" w:rsidR="0080277C" w:rsidRPr="00C52707" w:rsidRDefault="0080277C" w:rsidP="000A1DF6">
            <w:pPr>
              <w:spacing w:line="360" w:lineRule="auto"/>
              <w:jc w:val="both"/>
              <w:rPr>
                <w:rFonts w:cstheme="minorHAnsi"/>
              </w:rPr>
            </w:pPr>
            <w:r w:rsidRPr="00C52707">
              <w:rPr>
                <w:rFonts w:cstheme="minorHAnsi"/>
              </w:rPr>
              <w:t>-Radiation therapy</w:t>
            </w:r>
          </w:p>
        </w:tc>
      </w:tr>
      <w:tr w:rsidR="0080277C" w:rsidRPr="00C52707" w14:paraId="3C455C1C" w14:textId="77777777" w:rsidTr="000A1DF6">
        <w:tc>
          <w:tcPr>
            <w:tcW w:w="1838" w:type="dxa"/>
          </w:tcPr>
          <w:p w14:paraId="3E366D28" w14:textId="77777777" w:rsidR="0080277C" w:rsidRPr="00C52707" w:rsidRDefault="0080277C" w:rsidP="000A1DF6">
            <w:pPr>
              <w:spacing w:line="360" w:lineRule="auto"/>
              <w:jc w:val="both"/>
              <w:rPr>
                <w:rFonts w:cstheme="minorHAnsi"/>
              </w:rPr>
            </w:pPr>
            <w:r w:rsidRPr="00C52707">
              <w:rPr>
                <w:rFonts w:cstheme="minorHAnsi"/>
              </w:rPr>
              <w:t xml:space="preserve">Malignancy </w:t>
            </w:r>
          </w:p>
        </w:tc>
        <w:tc>
          <w:tcPr>
            <w:tcW w:w="7088" w:type="dxa"/>
          </w:tcPr>
          <w:p w14:paraId="49067C76" w14:textId="77777777" w:rsidR="0080277C" w:rsidRPr="00C52707" w:rsidRDefault="0080277C" w:rsidP="000A1DF6">
            <w:pPr>
              <w:spacing w:line="360" w:lineRule="auto"/>
              <w:jc w:val="both"/>
              <w:rPr>
                <w:rFonts w:cstheme="minorHAnsi"/>
              </w:rPr>
            </w:pPr>
            <w:r w:rsidRPr="00C52707">
              <w:rPr>
                <w:rFonts w:cstheme="minorHAnsi"/>
              </w:rPr>
              <w:t>-Leukaemia cutis</w:t>
            </w:r>
          </w:p>
          <w:p w14:paraId="18E1880C" w14:textId="77777777" w:rsidR="0080277C" w:rsidRPr="00C52707" w:rsidRDefault="0080277C" w:rsidP="000A1DF6">
            <w:pPr>
              <w:spacing w:line="360" w:lineRule="auto"/>
              <w:jc w:val="both"/>
              <w:rPr>
                <w:rFonts w:cstheme="minorHAnsi"/>
              </w:rPr>
            </w:pPr>
            <w:r w:rsidRPr="00C52707">
              <w:rPr>
                <w:rFonts w:cstheme="minorHAnsi"/>
              </w:rPr>
              <w:t>-Plasma cell dyscrasia</w:t>
            </w:r>
          </w:p>
          <w:p w14:paraId="1F2CEB49" w14:textId="77777777" w:rsidR="0080277C" w:rsidRPr="00C52707" w:rsidRDefault="0080277C" w:rsidP="000A1DF6">
            <w:pPr>
              <w:spacing w:line="360" w:lineRule="auto"/>
              <w:jc w:val="both"/>
              <w:rPr>
                <w:rFonts w:cstheme="minorHAnsi"/>
              </w:rPr>
            </w:pPr>
            <w:r w:rsidRPr="00C52707">
              <w:rPr>
                <w:rFonts w:cstheme="minorHAnsi"/>
              </w:rPr>
              <w:t>-Metastatic carcinoma</w:t>
            </w:r>
          </w:p>
          <w:p w14:paraId="194B0878" w14:textId="77777777" w:rsidR="0080277C" w:rsidRPr="00C52707" w:rsidRDefault="0080277C" w:rsidP="000A1DF6">
            <w:pPr>
              <w:spacing w:line="360" w:lineRule="auto"/>
              <w:jc w:val="both"/>
              <w:rPr>
                <w:rFonts w:cstheme="minorHAnsi"/>
              </w:rPr>
            </w:pPr>
            <w:r w:rsidRPr="00C52707">
              <w:rPr>
                <w:rFonts w:cstheme="minorHAnsi"/>
              </w:rPr>
              <w:t>-Paraneoplastic syndrome</w:t>
            </w:r>
          </w:p>
          <w:p w14:paraId="6E9098DE" w14:textId="77777777" w:rsidR="0080277C" w:rsidRPr="00C52707" w:rsidRDefault="0080277C" w:rsidP="000A1DF6">
            <w:pPr>
              <w:spacing w:line="360" w:lineRule="auto"/>
              <w:jc w:val="both"/>
              <w:rPr>
                <w:rFonts w:cstheme="minorHAnsi"/>
              </w:rPr>
            </w:pPr>
            <w:r w:rsidRPr="00C52707">
              <w:rPr>
                <w:rFonts w:cstheme="minorHAnsi"/>
              </w:rPr>
              <w:t>-Lymphoma, especially involving nasal or paranasal cavity</w:t>
            </w:r>
          </w:p>
        </w:tc>
      </w:tr>
      <w:tr w:rsidR="0080277C" w:rsidRPr="00C52707" w14:paraId="66DDCB2A" w14:textId="77777777" w:rsidTr="000A1DF6">
        <w:tc>
          <w:tcPr>
            <w:tcW w:w="1838" w:type="dxa"/>
          </w:tcPr>
          <w:p w14:paraId="4BEB6188" w14:textId="77777777" w:rsidR="0080277C" w:rsidRPr="00C52707" w:rsidRDefault="0080277C" w:rsidP="000A1DF6">
            <w:pPr>
              <w:spacing w:line="360" w:lineRule="auto"/>
              <w:jc w:val="both"/>
              <w:rPr>
                <w:rFonts w:cstheme="minorHAnsi"/>
              </w:rPr>
            </w:pPr>
            <w:r w:rsidRPr="00C52707">
              <w:rPr>
                <w:rFonts w:cstheme="minorHAnsi"/>
              </w:rPr>
              <w:t>Thromboembolic disorders</w:t>
            </w:r>
          </w:p>
        </w:tc>
        <w:tc>
          <w:tcPr>
            <w:tcW w:w="7088" w:type="dxa"/>
          </w:tcPr>
          <w:p w14:paraId="20098390" w14:textId="77777777" w:rsidR="0080277C" w:rsidRPr="00C52707" w:rsidRDefault="0080277C" w:rsidP="000A1DF6">
            <w:pPr>
              <w:spacing w:line="360" w:lineRule="auto"/>
              <w:jc w:val="both"/>
              <w:rPr>
                <w:rFonts w:cstheme="minorHAnsi"/>
              </w:rPr>
            </w:pPr>
            <w:r w:rsidRPr="00C52707">
              <w:rPr>
                <w:rFonts w:cstheme="minorHAnsi"/>
              </w:rPr>
              <w:t>-Atrial myxoma</w:t>
            </w:r>
          </w:p>
          <w:p w14:paraId="2808E708" w14:textId="77777777" w:rsidR="0080277C" w:rsidRPr="00C52707" w:rsidRDefault="0080277C" w:rsidP="000A1DF6">
            <w:pPr>
              <w:spacing w:line="360" w:lineRule="auto"/>
              <w:jc w:val="both"/>
              <w:rPr>
                <w:rFonts w:cstheme="minorHAnsi"/>
              </w:rPr>
            </w:pPr>
            <w:r w:rsidRPr="00C52707">
              <w:rPr>
                <w:rFonts w:cstheme="minorHAnsi"/>
              </w:rPr>
              <w:t>-Cholesterol emboli from an atheroma</w:t>
            </w:r>
          </w:p>
          <w:p w14:paraId="7893EED3" w14:textId="77777777" w:rsidR="0080277C" w:rsidRPr="00C52707" w:rsidRDefault="0080277C" w:rsidP="000A1DF6">
            <w:pPr>
              <w:spacing w:line="360" w:lineRule="auto"/>
              <w:jc w:val="both"/>
              <w:rPr>
                <w:rFonts w:cstheme="minorHAnsi"/>
              </w:rPr>
            </w:pPr>
            <w:r w:rsidRPr="00C52707">
              <w:rPr>
                <w:rFonts w:cstheme="minorHAnsi"/>
              </w:rPr>
              <w:t>-Antiphospholipid syndrome</w:t>
            </w:r>
          </w:p>
          <w:p w14:paraId="5E3E1B72" w14:textId="77777777" w:rsidR="0080277C" w:rsidRPr="00C52707" w:rsidRDefault="0080277C" w:rsidP="000A1DF6">
            <w:pPr>
              <w:spacing w:line="360" w:lineRule="auto"/>
              <w:rPr>
                <w:rFonts w:cstheme="minorHAnsi"/>
              </w:rPr>
            </w:pPr>
            <w:r w:rsidRPr="00C52707">
              <w:rPr>
                <w:rFonts w:cstheme="minorHAnsi"/>
              </w:rPr>
              <w:t>-Thrombotic thrombocytopenic purpura</w:t>
            </w:r>
          </w:p>
          <w:p w14:paraId="0FAFDBEE" w14:textId="77777777" w:rsidR="0080277C" w:rsidRPr="00C52707" w:rsidRDefault="0080277C" w:rsidP="000A1DF6">
            <w:pPr>
              <w:spacing w:line="360" w:lineRule="auto"/>
              <w:jc w:val="both"/>
              <w:rPr>
                <w:rFonts w:cstheme="minorHAnsi"/>
              </w:rPr>
            </w:pPr>
            <w:r w:rsidRPr="00C52707">
              <w:rPr>
                <w:rFonts w:cstheme="minorHAnsi"/>
              </w:rPr>
              <w:t>-Sickle cell disease</w:t>
            </w:r>
          </w:p>
          <w:p w14:paraId="6894E212" w14:textId="77777777" w:rsidR="0080277C" w:rsidRPr="00C52707" w:rsidRDefault="0080277C" w:rsidP="000A1DF6">
            <w:pPr>
              <w:spacing w:line="360" w:lineRule="auto"/>
              <w:jc w:val="both"/>
              <w:rPr>
                <w:rFonts w:cstheme="minorHAnsi"/>
              </w:rPr>
            </w:pPr>
            <w:r w:rsidRPr="00C52707">
              <w:rPr>
                <w:rFonts w:cstheme="minorHAnsi"/>
              </w:rPr>
              <w:t>-Procoagulant states</w:t>
            </w:r>
          </w:p>
          <w:p w14:paraId="32B1B79D" w14:textId="77777777" w:rsidR="0080277C" w:rsidRPr="00C52707" w:rsidRDefault="0080277C" w:rsidP="000A1DF6">
            <w:pPr>
              <w:spacing w:line="360" w:lineRule="auto"/>
              <w:jc w:val="both"/>
              <w:rPr>
                <w:rFonts w:cstheme="minorHAnsi"/>
              </w:rPr>
            </w:pPr>
            <w:r w:rsidRPr="00C52707">
              <w:rPr>
                <w:rFonts w:cstheme="minorHAnsi"/>
              </w:rPr>
              <w:t>-Calciphylaxis</w:t>
            </w:r>
          </w:p>
        </w:tc>
      </w:tr>
      <w:tr w:rsidR="0080277C" w:rsidRPr="00C52707" w14:paraId="1AE3FB3C" w14:textId="77777777" w:rsidTr="000A1DF6">
        <w:tc>
          <w:tcPr>
            <w:tcW w:w="1838" w:type="dxa"/>
          </w:tcPr>
          <w:p w14:paraId="65C7EEE2" w14:textId="77777777" w:rsidR="0080277C" w:rsidRPr="00C52707" w:rsidRDefault="0080277C" w:rsidP="000A1DF6">
            <w:pPr>
              <w:spacing w:line="360" w:lineRule="auto"/>
              <w:jc w:val="both"/>
              <w:rPr>
                <w:rFonts w:cstheme="minorHAnsi"/>
              </w:rPr>
            </w:pPr>
            <w:r w:rsidRPr="00C52707">
              <w:rPr>
                <w:rFonts w:cstheme="minorHAnsi"/>
              </w:rPr>
              <w:t>Other vasculopathy</w:t>
            </w:r>
          </w:p>
        </w:tc>
        <w:tc>
          <w:tcPr>
            <w:tcW w:w="7088" w:type="dxa"/>
          </w:tcPr>
          <w:p w14:paraId="42245222" w14:textId="77777777" w:rsidR="0080277C" w:rsidRPr="00C52707" w:rsidRDefault="0080277C" w:rsidP="000A1DF6">
            <w:pPr>
              <w:spacing w:line="360" w:lineRule="auto"/>
              <w:jc w:val="both"/>
              <w:rPr>
                <w:rFonts w:cstheme="minorHAnsi"/>
              </w:rPr>
            </w:pPr>
            <w:r w:rsidRPr="00C52707">
              <w:rPr>
                <w:rFonts w:cstheme="minorHAnsi"/>
              </w:rPr>
              <w:t>-fibromuscular dysplasia</w:t>
            </w:r>
          </w:p>
          <w:p w14:paraId="066FA9C3" w14:textId="77777777" w:rsidR="0080277C" w:rsidRPr="00C52707" w:rsidRDefault="0080277C" w:rsidP="000A1DF6">
            <w:pPr>
              <w:spacing w:line="360" w:lineRule="auto"/>
              <w:jc w:val="both"/>
              <w:rPr>
                <w:rFonts w:cstheme="minorHAnsi"/>
              </w:rPr>
            </w:pPr>
            <w:r w:rsidRPr="00C52707">
              <w:rPr>
                <w:rFonts w:cstheme="minorHAnsi"/>
              </w:rPr>
              <w:t xml:space="preserve">-amyloid angiopathy </w:t>
            </w:r>
          </w:p>
          <w:p w14:paraId="04D0554A" w14:textId="77777777" w:rsidR="0080277C" w:rsidRPr="00C52707" w:rsidRDefault="0080277C" w:rsidP="000A1DF6">
            <w:pPr>
              <w:spacing w:line="360" w:lineRule="auto"/>
              <w:jc w:val="both"/>
              <w:rPr>
                <w:rFonts w:cstheme="minorHAnsi"/>
              </w:rPr>
            </w:pPr>
            <w:r w:rsidRPr="00C52707">
              <w:rPr>
                <w:rFonts w:cstheme="minorHAnsi"/>
              </w:rPr>
              <w:t>-neurofibromatosis type I</w:t>
            </w:r>
          </w:p>
          <w:p w14:paraId="4764BB3E" w14:textId="77777777" w:rsidR="0080277C" w:rsidRPr="00C52707" w:rsidRDefault="0080277C" w:rsidP="000A1DF6">
            <w:pPr>
              <w:spacing w:line="360" w:lineRule="auto"/>
              <w:jc w:val="both"/>
              <w:rPr>
                <w:rFonts w:cstheme="minorHAnsi"/>
              </w:rPr>
            </w:pPr>
            <w:r w:rsidRPr="00C52707">
              <w:rPr>
                <w:rFonts w:cstheme="minorHAnsi"/>
              </w:rPr>
              <w:t>-coarctation of aorta</w:t>
            </w:r>
          </w:p>
          <w:p w14:paraId="7E701EAC" w14:textId="77777777" w:rsidR="0080277C" w:rsidRPr="00C52707" w:rsidRDefault="0080277C" w:rsidP="000A1DF6">
            <w:pPr>
              <w:spacing w:line="360" w:lineRule="auto"/>
              <w:jc w:val="both"/>
              <w:rPr>
                <w:rFonts w:cstheme="minorHAnsi"/>
              </w:rPr>
            </w:pPr>
            <w:r w:rsidRPr="00C52707">
              <w:rPr>
                <w:rFonts w:cstheme="minorHAnsi"/>
              </w:rPr>
              <w:t>-chronic ergotism</w:t>
            </w:r>
          </w:p>
          <w:p w14:paraId="2E55B4EE" w14:textId="77777777" w:rsidR="0080277C" w:rsidRPr="00C52707" w:rsidRDefault="0080277C" w:rsidP="000A1DF6">
            <w:pPr>
              <w:spacing w:line="360" w:lineRule="auto"/>
              <w:jc w:val="both"/>
              <w:rPr>
                <w:rFonts w:cstheme="minorHAnsi"/>
              </w:rPr>
            </w:pPr>
            <w:r w:rsidRPr="00C52707">
              <w:rPr>
                <w:rFonts w:cstheme="minorHAnsi"/>
              </w:rPr>
              <w:t xml:space="preserve">-scurvy </w:t>
            </w:r>
          </w:p>
          <w:p w14:paraId="290ADF76" w14:textId="77777777" w:rsidR="0080277C" w:rsidRPr="00C52707" w:rsidRDefault="0080277C" w:rsidP="000A1DF6">
            <w:pPr>
              <w:spacing w:line="360" w:lineRule="auto"/>
              <w:jc w:val="both"/>
              <w:rPr>
                <w:rFonts w:cstheme="minorHAnsi"/>
              </w:rPr>
            </w:pPr>
            <w:r w:rsidRPr="00C52707">
              <w:rPr>
                <w:rFonts w:cstheme="minorHAnsi"/>
              </w:rPr>
              <w:t>-sweet’s syndrome</w:t>
            </w:r>
          </w:p>
          <w:p w14:paraId="212B72E8" w14:textId="77777777" w:rsidR="0080277C" w:rsidRPr="00C52707" w:rsidRDefault="0080277C" w:rsidP="000A1DF6">
            <w:pPr>
              <w:spacing w:line="360" w:lineRule="auto"/>
              <w:jc w:val="both"/>
              <w:rPr>
                <w:rFonts w:cstheme="minorHAnsi"/>
              </w:rPr>
            </w:pPr>
            <w:r w:rsidRPr="00C52707">
              <w:rPr>
                <w:rFonts w:cstheme="minorHAnsi"/>
              </w:rPr>
              <w:t>-</w:t>
            </w:r>
            <w:proofErr w:type="spellStart"/>
            <w:r w:rsidRPr="00C52707">
              <w:rPr>
                <w:rFonts w:cstheme="minorHAnsi"/>
              </w:rPr>
              <w:t>Köhlmeier-Degos</w:t>
            </w:r>
            <w:proofErr w:type="spellEnd"/>
            <w:r w:rsidRPr="00C52707">
              <w:rPr>
                <w:rFonts w:cstheme="minorHAnsi"/>
              </w:rPr>
              <w:t xml:space="preserve"> disease</w:t>
            </w:r>
          </w:p>
        </w:tc>
      </w:tr>
    </w:tbl>
    <w:p w14:paraId="3729F52E" w14:textId="77777777" w:rsidR="0080277C" w:rsidRPr="00C52707" w:rsidRDefault="0080277C" w:rsidP="0080277C">
      <w:pPr>
        <w:rPr>
          <w:rFonts w:cstheme="minorHAnsi"/>
          <w:b/>
        </w:rPr>
      </w:pPr>
      <w:r w:rsidRPr="00C52707">
        <w:rPr>
          <w:rFonts w:cstheme="minorHAnsi"/>
          <w:b/>
        </w:rPr>
        <w:br w:type="page"/>
      </w:r>
    </w:p>
    <w:p w14:paraId="5FAFAB05" w14:textId="77777777" w:rsidR="0080277C" w:rsidRPr="00C52707" w:rsidRDefault="0080277C" w:rsidP="0080277C">
      <w:pPr>
        <w:pBdr>
          <w:bottom w:val="single" w:sz="12" w:space="1" w:color="auto"/>
        </w:pBdr>
        <w:spacing w:line="360" w:lineRule="auto"/>
        <w:jc w:val="both"/>
        <w:rPr>
          <w:rFonts w:cstheme="minorHAnsi"/>
          <w:b/>
        </w:rPr>
      </w:pPr>
      <w:r w:rsidRPr="00C52707">
        <w:rPr>
          <w:rFonts w:cstheme="minorHAnsi"/>
          <w:b/>
        </w:rPr>
        <w:t xml:space="preserve">Table 2. Names for </w:t>
      </w:r>
      <w:proofErr w:type="spellStart"/>
      <w:r w:rsidRPr="00C52707">
        <w:rPr>
          <w:rFonts w:cstheme="minorHAnsi"/>
          <w:b/>
        </w:rPr>
        <w:t>vasculitides</w:t>
      </w:r>
      <w:proofErr w:type="spellEnd"/>
      <w:r w:rsidRPr="00C52707">
        <w:rPr>
          <w:rFonts w:cstheme="minorHAnsi"/>
          <w:b/>
        </w:rPr>
        <w:t xml:space="preserve"> adopted by the 2012 International Chapel Hill Consensus Conference on the nomenclature of </w:t>
      </w:r>
      <w:proofErr w:type="spellStart"/>
      <w:r w:rsidRPr="00C52707">
        <w:rPr>
          <w:rFonts w:cstheme="minorHAnsi"/>
          <w:b/>
        </w:rPr>
        <w:t>vasculitides</w:t>
      </w:r>
      <w:proofErr w:type="spellEnd"/>
      <w:r w:rsidRPr="00C52707">
        <w:rPr>
          <w:rFonts w:cstheme="minorHAnsi"/>
          <w:b/>
        </w:rPr>
        <w:t xml:space="preserve"> </w:t>
      </w:r>
    </w:p>
    <w:p w14:paraId="7140B954" w14:textId="77777777" w:rsidR="0080277C" w:rsidRPr="00C52707" w:rsidRDefault="0080277C" w:rsidP="0080277C">
      <w:pPr>
        <w:spacing w:after="0" w:line="360" w:lineRule="auto"/>
        <w:jc w:val="both"/>
        <w:rPr>
          <w:rFonts w:cstheme="minorHAnsi"/>
          <w:b/>
        </w:rPr>
      </w:pPr>
      <w:r w:rsidRPr="00C52707">
        <w:rPr>
          <w:rFonts w:cstheme="minorHAnsi"/>
          <w:b/>
        </w:rPr>
        <w:t>Large vessel vasculitis (LVV)</w:t>
      </w:r>
    </w:p>
    <w:p w14:paraId="5B12B58A" w14:textId="77777777" w:rsidR="0080277C" w:rsidRPr="00C52707" w:rsidRDefault="0080277C" w:rsidP="0080277C">
      <w:pPr>
        <w:pStyle w:val="ListParagraph"/>
        <w:numPr>
          <w:ilvl w:val="0"/>
          <w:numId w:val="2"/>
        </w:numPr>
        <w:spacing w:after="0" w:line="360" w:lineRule="auto"/>
        <w:jc w:val="both"/>
        <w:rPr>
          <w:rFonts w:cstheme="minorHAnsi"/>
        </w:rPr>
      </w:pPr>
      <w:r w:rsidRPr="00C52707">
        <w:rPr>
          <w:rFonts w:cstheme="minorHAnsi"/>
        </w:rPr>
        <w:t>Takayasu arteritis (TAK)</w:t>
      </w:r>
    </w:p>
    <w:p w14:paraId="77CB49DE" w14:textId="77777777" w:rsidR="0080277C" w:rsidRPr="00C52707" w:rsidRDefault="0080277C" w:rsidP="0080277C">
      <w:pPr>
        <w:pStyle w:val="ListParagraph"/>
        <w:numPr>
          <w:ilvl w:val="0"/>
          <w:numId w:val="2"/>
        </w:numPr>
        <w:spacing w:after="0" w:line="360" w:lineRule="auto"/>
        <w:jc w:val="both"/>
        <w:rPr>
          <w:rFonts w:cstheme="minorHAnsi"/>
        </w:rPr>
      </w:pPr>
      <w:r w:rsidRPr="00C52707">
        <w:rPr>
          <w:rFonts w:cstheme="minorHAnsi"/>
        </w:rPr>
        <w:t>Giant cell arteritis (GCA)</w:t>
      </w:r>
    </w:p>
    <w:p w14:paraId="4CDDC894" w14:textId="77777777" w:rsidR="0080277C" w:rsidRPr="00C52707" w:rsidRDefault="0080277C" w:rsidP="0080277C">
      <w:pPr>
        <w:spacing w:after="0" w:line="360" w:lineRule="auto"/>
        <w:jc w:val="both"/>
        <w:rPr>
          <w:rFonts w:cstheme="minorHAnsi"/>
        </w:rPr>
      </w:pPr>
    </w:p>
    <w:p w14:paraId="7364A436" w14:textId="77777777" w:rsidR="0080277C" w:rsidRPr="00C52707" w:rsidRDefault="0080277C" w:rsidP="0080277C">
      <w:pPr>
        <w:spacing w:after="0" w:line="360" w:lineRule="auto"/>
        <w:jc w:val="both"/>
        <w:rPr>
          <w:rFonts w:cstheme="minorHAnsi"/>
          <w:b/>
        </w:rPr>
      </w:pPr>
      <w:r w:rsidRPr="00C52707">
        <w:rPr>
          <w:rFonts w:cstheme="minorHAnsi"/>
          <w:b/>
        </w:rPr>
        <w:t>Medium vessel vasculitis (MVV)</w:t>
      </w:r>
    </w:p>
    <w:p w14:paraId="76FCB2A3" w14:textId="77777777" w:rsidR="0080277C" w:rsidRPr="00C52707" w:rsidRDefault="0080277C" w:rsidP="0080277C">
      <w:pPr>
        <w:pStyle w:val="ListParagraph"/>
        <w:numPr>
          <w:ilvl w:val="0"/>
          <w:numId w:val="3"/>
        </w:numPr>
        <w:spacing w:after="0" w:line="360" w:lineRule="auto"/>
        <w:jc w:val="both"/>
        <w:rPr>
          <w:rFonts w:cstheme="minorHAnsi"/>
        </w:rPr>
      </w:pPr>
      <w:r w:rsidRPr="00C52707">
        <w:rPr>
          <w:rFonts w:cstheme="minorHAnsi"/>
        </w:rPr>
        <w:t>Polyarteritis nodosa (PAN)</w:t>
      </w:r>
    </w:p>
    <w:p w14:paraId="575DFD57" w14:textId="77777777" w:rsidR="0080277C" w:rsidRPr="00C52707" w:rsidRDefault="0080277C" w:rsidP="0080277C">
      <w:pPr>
        <w:pStyle w:val="ListParagraph"/>
        <w:numPr>
          <w:ilvl w:val="0"/>
          <w:numId w:val="3"/>
        </w:numPr>
        <w:spacing w:after="0" w:line="360" w:lineRule="auto"/>
        <w:jc w:val="both"/>
        <w:rPr>
          <w:rFonts w:cstheme="minorHAnsi"/>
        </w:rPr>
      </w:pPr>
      <w:r w:rsidRPr="00C52707">
        <w:rPr>
          <w:rFonts w:cstheme="minorHAnsi"/>
        </w:rPr>
        <w:t>Kawasaki disease (KD)</w:t>
      </w:r>
    </w:p>
    <w:p w14:paraId="4BCCE29F" w14:textId="77777777" w:rsidR="0080277C" w:rsidRPr="00C52707" w:rsidRDefault="0080277C" w:rsidP="0080277C">
      <w:pPr>
        <w:spacing w:after="0" w:line="360" w:lineRule="auto"/>
        <w:jc w:val="both"/>
        <w:rPr>
          <w:rFonts w:cstheme="minorHAnsi"/>
        </w:rPr>
      </w:pPr>
    </w:p>
    <w:p w14:paraId="0E1EDCCF" w14:textId="77777777" w:rsidR="0080277C" w:rsidRPr="00C52707" w:rsidRDefault="0080277C" w:rsidP="0080277C">
      <w:pPr>
        <w:spacing w:after="0" w:line="360" w:lineRule="auto"/>
        <w:jc w:val="both"/>
        <w:rPr>
          <w:rFonts w:cstheme="minorHAnsi"/>
          <w:b/>
        </w:rPr>
      </w:pPr>
      <w:r w:rsidRPr="00C52707">
        <w:rPr>
          <w:rFonts w:cstheme="minorHAnsi"/>
          <w:b/>
        </w:rPr>
        <w:t>Small vessel vasculitis (SVV)</w:t>
      </w:r>
    </w:p>
    <w:p w14:paraId="5109AC04" w14:textId="77777777" w:rsidR="0080277C" w:rsidRPr="00C52707" w:rsidRDefault="0080277C" w:rsidP="0080277C">
      <w:pPr>
        <w:pStyle w:val="ListParagraph"/>
        <w:numPr>
          <w:ilvl w:val="0"/>
          <w:numId w:val="4"/>
        </w:numPr>
        <w:spacing w:after="0" w:line="360" w:lineRule="auto"/>
        <w:jc w:val="both"/>
        <w:rPr>
          <w:rFonts w:cstheme="minorHAnsi"/>
        </w:rPr>
      </w:pPr>
      <w:r w:rsidRPr="00C52707">
        <w:rPr>
          <w:rFonts w:cstheme="minorHAnsi"/>
        </w:rPr>
        <w:t>Antineutrophil cytoplasmic antibody (ANCA)-associated vasculitis (AAV)</w:t>
      </w:r>
    </w:p>
    <w:p w14:paraId="7B1905D8"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Microscopic polyangiitis (MPA)</w:t>
      </w:r>
    </w:p>
    <w:p w14:paraId="0A021AFF"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Granulomatosis with polyangiitis (Wegener’s) (GPA)</w:t>
      </w:r>
    </w:p>
    <w:p w14:paraId="0DD24EEE"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 xml:space="preserve">Eosinophilic granulomatosis with polyangiitis (Churg-Strauss) (EGPA) </w:t>
      </w:r>
    </w:p>
    <w:p w14:paraId="582AACF8" w14:textId="77777777" w:rsidR="0080277C" w:rsidRPr="00C52707" w:rsidRDefault="0080277C" w:rsidP="0080277C">
      <w:pPr>
        <w:pStyle w:val="ListParagraph"/>
        <w:numPr>
          <w:ilvl w:val="0"/>
          <w:numId w:val="4"/>
        </w:numPr>
        <w:spacing w:after="0" w:line="360" w:lineRule="auto"/>
        <w:jc w:val="both"/>
        <w:rPr>
          <w:rFonts w:cstheme="minorHAnsi"/>
        </w:rPr>
      </w:pPr>
      <w:r w:rsidRPr="00C52707">
        <w:rPr>
          <w:rFonts w:cstheme="minorHAnsi"/>
        </w:rPr>
        <w:t>Immune complex small vessel vasculitis</w:t>
      </w:r>
    </w:p>
    <w:p w14:paraId="783A7BE2"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Anti-glomerular basement membrane (anti-GBM) disease</w:t>
      </w:r>
    </w:p>
    <w:p w14:paraId="76AF8C7A"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Cryoglobulinemia vasculitis (CV)</w:t>
      </w:r>
    </w:p>
    <w:p w14:paraId="47AD1C6E" w14:textId="77777777" w:rsidR="0080277C" w:rsidRPr="00C52707" w:rsidRDefault="0080277C" w:rsidP="0080277C">
      <w:pPr>
        <w:pStyle w:val="ListParagraph"/>
        <w:numPr>
          <w:ilvl w:val="1"/>
          <w:numId w:val="4"/>
        </w:numPr>
        <w:spacing w:after="0" w:line="360" w:lineRule="auto"/>
        <w:jc w:val="both"/>
        <w:rPr>
          <w:rFonts w:cstheme="minorHAnsi"/>
        </w:rPr>
      </w:pPr>
      <w:r w:rsidRPr="00C52707">
        <w:rPr>
          <w:rFonts w:cstheme="minorHAnsi"/>
        </w:rPr>
        <w:t>IgA vasculitis (Henoch-</w:t>
      </w:r>
      <w:proofErr w:type="spellStart"/>
      <w:r w:rsidRPr="00C52707">
        <w:rPr>
          <w:rFonts w:cstheme="minorHAnsi"/>
        </w:rPr>
        <w:t>Schönlein</w:t>
      </w:r>
      <w:proofErr w:type="spellEnd"/>
      <w:r w:rsidRPr="00C52707">
        <w:rPr>
          <w:rFonts w:cstheme="minorHAnsi"/>
        </w:rPr>
        <w:t>) (</w:t>
      </w:r>
      <w:proofErr w:type="spellStart"/>
      <w:r w:rsidRPr="00C52707">
        <w:rPr>
          <w:rFonts w:cstheme="minorHAnsi"/>
        </w:rPr>
        <w:t>IgAV</w:t>
      </w:r>
      <w:proofErr w:type="spellEnd"/>
      <w:r w:rsidRPr="00C52707">
        <w:rPr>
          <w:rFonts w:cstheme="minorHAnsi"/>
        </w:rPr>
        <w:t>)</w:t>
      </w:r>
    </w:p>
    <w:p w14:paraId="57288864" w14:textId="77777777" w:rsidR="0080277C" w:rsidRPr="00C52707" w:rsidRDefault="0080277C" w:rsidP="0080277C">
      <w:pPr>
        <w:pStyle w:val="ListParagraph"/>
        <w:numPr>
          <w:ilvl w:val="1"/>
          <w:numId w:val="4"/>
        </w:numPr>
        <w:spacing w:after="0" w:line="360" w:lineRule="auto"/>
        <w:jc w:val="both"/>
        <w:rPr>
          <w:rFonts w:cstheme="minorHAnsi"/>
        </w:rPr>
      </w:pPr>
      <w:proofErr w:type="spellStart"/>
      <w:r w:rsidRPr="00C52707">
        <w:rPr>
          <w:rFonts w:cstheme="minorHAnsi"/>
        </w:rPr>
        <w:t>Hypocomplementemic</w:t>
      </w:r>
      <w:proofErr w:type="spellEnd"/>
      <w:r w:rsidRPr="00C52707">
        <w:rPr>
          <w:rFonts w:cstheme="minorHAnsi"/>
        </w:rPr>
        <w:t xml:space="preserve"> urticarial vasculitis (HUV) (anti-C1q vasculitis)</w:t>
      </w:r>
    </w:p>
    <w:p w14:paraId="49055BC3" w14:textId="77777777" w:rsidR="0080277C" w:rsidRPr="00C52707" w:rsidRDefault="0080277C" w:rsidP="0080277C">
      <w:pPr>
        <w:pStyle w:val="ListParagraph"/>
        <w:spacing w:after="0" w:line="360" w:lineRule="auto"/>
        <w:ind w:left="1440"/>
        <w:jc w:val="both"/>
        <w:rPr>
          <w:rFonts w:cstheme="minorHAnsi"/>
        </w:rPr>
      </w:pPr>
    </w:p>
    <w:p w14:paraId="6D9E3635" w14:textId="77777777" w:rsidR="0080277C" w:rsidRPr="00C52707" w:rsidRDefault="0080277C" w:rsidP="0080277C">
      <w:pPr>
        <w:spacing w:after="0" w:line="360" w:lineRule="auto"/>
        <w:jc w:val="both"/>
        <w:rPr>
          <w:rFonts w:cstheme="minorHAnsi"/>
          <w:b/>
        </w:rPr>
      </w:pPr>
      <w:r w:rsidRPr="00C52707">
        <w:rPr>
          <w:rFonts w:cstheme="minorHAnsi"/>
          <w:b/>
        </w:rPr>
        <w:t>Variable vessel vasculitis (VVV)</w:t>
      </w:r>
    </w:p>
    <w:p w14:paraId="69927E72" w14:textId="77777777" w:rsidR="0080277C" w:rsidRPr="00C52707" w:rsidRDefault="0080277C" w:rsidP="0080277C">
      <w:pPr>
        <w:pStyle w:val="ListParagraph"/>
        <w:numPr>
          <w:ilvl w:val="0"/>
          <w:numId w:val="5"/>
        </w:numPr>
        <w:spacing w:after="0" w:line="360" w:lineRule="auto"/>
        <w:jc w:val="both"/>
        <w:rPr>
          <w:rFonts w:cstheme="minorHAnsi"/>
        </w:rPr>
      </w:pPr>
      <w:proofErr w:type="spellStart"/>
      <w:r w:rsidRPr="00C52707">
        <w:rPr>
          <w:rFonts w:cstheme="minorHAnsi"/>
        </w:rPr>
        <w:t>Behçet’s</w:t>
      </w:r>
      <w:proofErr w:type="spellEnd"/>
      <w:r w:rsidRPr="00C52707">
        <w:rPr>
          <w:rFonts w:cstheme="minorHAnsi"/>
        </w:rPr>
        <w:t xml:space="preserve"> disease (BD)</w:t>
      </w:r>
    </w:p>
    <w:p w14:paraId="3409CA89" w14:textId="77777777" w:rsidR="0080277C" w:rsidRPr="00C52707" w:rsidRDefault="0080277C" w:rsidP="0080277C">
      <w:pPr>
        <w:pStyle w:val="ListParagraph"/>
        <w:numPr>
          <w:ilvl w:val="0"/>
          <w:numId w:val="5"/>
        </w:numPr>
        <w:spacing w:after="0" w:line="360" w:lineRule="auto"/>
        <w:jc w:val="both"/>
        <w:rPr>
          <w:rFonts w:cstheme="minorHAnsi"/>
        </w:rPr>
      </w:pPr>
      <w:r w:rsidRPr="00C52707">
        <w:rPr>
          <w:rFonts w:cstheme="minorHAnsi"/>
        </w:rPr>
        <w:t>Cogan’s syndrome (CS)</w:t>
      </w:r>
    </w:p>
    <w:p w14:paraId="76ABAB8E" w14:textId="77777777" w:rsidR="0080277C" w:rsidRPr="00C52707" w:rsidRDefault="0080277C" w:rsidP="0080277C">
      <w:pPr>
        <w:spacing w:after="0" w:line="360" w:lineRule="auto"/>
        <w:jc w:val="both"/>
        <w:rPr>
          <w:rFonts w:cstheme="minorHAnsi"/>
        </w:rPr>
      </w:pPr>
    </w:p>
    <w:p w14:paraId="32E152DC" w14:textId="77777777" w:rsidR="0080277C" w:rsidRPr="00C52707" w:rsidRDefault="0080277C" w:rsidP="0080277C">
      <w:pPr>
        <w:spacing w:after="0" w:line="360" w:lineRule="auto"/>
        <w:jc w:val="both"/>
        <w:rPr>
          <w:rFonts w:cstheme="minorHAnsi"/>
          <w:b/>
        </w:rPr>
      </w:pPr>
      <w:r w:rsidRPr="00C52707">
        <w:rPr>
          <w:rFonts w:cstheme="minorHAnsi"/>
          <w:b/>
        </w:rPr>
        <w:t>Single-organ vasculitis (SOV)</w:t>
      </w:r>
    </w:p>
    <w:p w14:paraId="09348789" w14:textId="77777777" w:rsidR="0080277C" w:rsidRPr="00C52707" w:rsidRDefault="0080277C" w:rsidP="0080277C">
      <w:pPr>
        <w:pStyle w:val="ListParagraph"/>
        <w:numPr>
          <w:ilvl w:val="0"/>
          <w:numId w:val="6"/>
        </w:numPr>
        <w:spacing w:after="0" w:line="360" w:lineRule="auto"/>
        <w:jc w:val="both"/>
        <w:rPr>
          <w:rFonts w:cstheme="minorHAnsi"/>
        </w:rPr>
      </w:pPr>
      <w:r w:rsidRPr="00C52707">
        <w:rPr>
          <w:rFonts w:cstheme="minorHAnsi"/>
        </w:rPr>
        <w:t xml:space="preserve">Cutaneous </w:t>
      </w:r>
      <w:proofErr w:type="spellStart"/>
      <w:r w:rsidRPr="00C52707">
        <w:rPr>
          <w:rFonts w:cstheme="minorHAnsi"/>
        </w:rPr>
        <w:t>leukocytoclastic</w:t>
      </w:r>
      <w:proofErr w:type="spellEnd"/>
      <w:r w:rsidRPr="00C52707">
        <w:rPr>
          <w:rFonts w:cstheme="minorHAnsi"/>
        </w:rPr>
        <w:t xml:space="preserve"> </w:t>
      </w:r>
      <w:proofErr w:type="spellStart"/>
      <w:r w:rsidRPr="00C52707">
        <w:rPr>
          <w:rFonts w:cstheme="minorHAnsi"/>
        </w:rPr>
        <w:t>angiitis</w:t>
      </w:r>
      <w:proofErr w:type="spellEnd"/>
    </w:p>
    <w:p w14:paraId="3F403C6E" w14:textId="77777777" w:rsidR="0080277C" w:rsidRPr="00C52707" w:rsidRDefault="0080277C" w:rsidP="0080277C">
      <w:pPr>
        <w:pStyle w:val="ListParagraph"/>
        <w:numPr>
          <w:ilvl w:val="0"/>
          <w:numId w:val="6"/>
        </w:numPr>
        <w:spacing w:after="0" w:line="360" w:lineRule="auto"/>
        <w:jc w:val="both"/>
        <w:rPr>
          <w:rFonts w:cstheme="minorHAnsi"/>
        </w:rPr>
      </w:pPr>
      <w:r w:rsidRPr="00C52707">
        <w:rPr>
          <w:rFonts w:cstheme="minorHAnsi"/>
        </w:rPr>
        <w:t>Cutaneous arteritis</w:t>
      </w:r>
    </w:p>
    <w:p w14:paraId="1E5B2181" w14:textId="77777777" w:rsidR="0080277C" w:rsidRPr="00C52707" w:rsidRDefault="0080277C" w:rsidP="0080277C">
      <w:pPr>
        <w:pStyle w:val="ListParagraph"/>
        <w:numPr>
          <w:ilvl w:val="0"/>
          <w:numId w:val="6"/>
        </w:numPr>
        <w:spacing w:after="0" w:line="360" w:lineRule="auto"/>
        <w:jc w:val="both"/>
        <w:rPr>
          <w:rFonts w:cstheme="minorHAnsi"/>
        </w:rPr>
      </w:pPr>
      <w:r w:rsidRPr="00C52707">
        <w:rPr>
          <w:rFonts w:cstheme="minorHAnsi"/>
        </w:rPr>
        <w:t>Primary central nervous system vasculitis</w:t>
      </w:r>
    </w:p>
    <w:p w14:paraId="292107AA" w14:textId="77777777" w:rsidR="0080277C" w:rsidRPr="00C52707" w:rsidRDefault="0080277C" w:rsidP="0080277C">
      <w:pPr>
        <w:pStyle w:val="ListParagraph"/>
        <w:numPr>
          <w:ilvl w:val="0"/>
          <w:numId w:val="6"/>
        </w:numPr>
        <w:spacing w:after="0" w:line="360" w:lineRule="auto"/>
        <w:jc w:val="both"/>
        <w:rPr>
          <w:rFonts w:cstheme="minorHAnsi"/>
        </w:rPr>
      </w:pPr>
      <w:r w:rsidRPr="00C52707">
        <w:rPr>
          <w:rFonts w:cstheme="minorHAnsi"/>
        </w:rPr>
        <w:t>Isolated aortitis</w:t>
      </w:r>
    </w:p>
    <w:p w14:paraId="732FC844" w14:textId="77777777" w:rsidR="0080277C" w:rsidRPr="00C52707" w:rsidRDefault="0080277C" w:rsidP="0080277C">
      <w:pPr>
        <w:pStyle w:val="ListParagraph"/>
        <w:numPr>
          <w:ilvl w:val="0"/>
          <w:numId w:val="6"/>
        </w:numPr>
        <w:spacing w:after="0" w:line="360" w:lineRule="auto"/>
        <w:jc w:val="both"/>
        <w:rPr>
          <w:rFonts w:cstheme="minorHAnsi"/>
        </w:rPr>
      </w:pPr>
      <w:r w:rsidRPr="00C52707">
        <w:rPr>
          <w:rFonts w:cstheme="minorHAnsi"/>
        </w:rPr>
        <w:t>Others</w:t>
      </w:r>
    </w:p>
    <w:p w14:paraId="0B22CBCC" w14:textId="77777777" w:rsidR="0080277C" w:rsidRPr="00C52707" w:rsidRDefault="0080277C" w:rsidP="0080277C">
      <w:pPr>
        <w:spacing w:after="0" w:line="360" w:lineRule="auto"/>
        <w:jc w:val="both"/>
        <w:rPr>
          <w:rFonts w:cstheme="minorHAnsi"/>
        </w:rPr>
      </w:pPr>
    </w:p>
    <w:p w14:paraId="50F10496" w14:textId="77777777" w:rsidR="0080277C" w:rsidRPr="00C52707" w:rsidRDefault="0080277C" w:rsidP="0080277C">
      <w:pPr>
        <w:spacing w:after="0" w:line="360" w:lineRule="auto"/>
        <w:jc w:val="both"/>
        <w:rPr>
          <w:rFonts w:cstheme="minorHAnsi"/>
          <w:b/>
        </w:rPr>
      </w:pPr>
      <w:r w:rsidRPr="00C52707">
        <w:rPr>
          <w:rFonts w:cstheme="minorHAnsi"/>
          <w:b/>
        </w:rPr>
        <w:t>Vasculitis associated with systemic disease</w:t>
      </w:r>
    </w:p>
    <w:p w14:paraId="4949C02A" w14:textId="77777777" w:rsidR="0080277C" w:rsidRPr="00C52707" w:rsidRDefault="0080277C" w:rsidP="0080277C">
      <w:pPr>
        <w:pStyle w:val="ListParagraph"/>
        <w:numPr>
          <w:ilvl w:val="0"/>
          <w:numId w:val="7"/>
        </w:numPr>
        <w:spacing w:after="0" w:line="360" w:lineRule="auto"/>
        <w:jc w:val="both"/>
        <w:rPr>
          <w:rFonts w:cstheme="minorHAnsi"/>
        </w:rPr>
      </w:pPr>
      <w:r w:rsidRPr="00C52707">
        <w:rPr>
          <w:rFonts w:cstheme="minorHAnsi"/>
        </w:rPr>
        <w:t>Lupus vasculitis</w:t>
      </w:r>
    </w:p>
    <w:p w14:paraId="2D5DE4A6" w14:textId="77777777" w:rsidR="0080277C" w:rsidRPr="00C52707" w:rsidRDefault="0080277C" w:rsidP="0080277C">
      <w:pPr>
        <w:pStyle w:val="ListParagraph"/>
        <w:numPr>
          <w:ilvl w:val="0"/>
          <w:numId w:val="7"/>
        </w:numPr>
        <w:spacing w:after="0" w:line="360" w:lineRule="auto"/>
        <w:jc w:val="both"/>
        <w:rPr>
          <w:rFonts w:cstheme="minorHAnsi"/>
        </w:rPr>
      </w:pPr>
      <w:r w:rsidRPr="00C52707">
        <w:rPr>
          <w:rFonts w:cstheme="minorHAnsi"/>
        </w:rPr>
        <w:t>Rheumatoid vasculitis</w:t>
      </w:r>
    </w:p>
    <w:p w14:paraId="06198289" w14:textId="77777777" w:rsidR="0080277C" w:rsidRPr="00C52707" w:rsidRDefault="0080277C" w:rsidP="0080277C">
      <w:pPr>
        <w:pStyle w:val="ListParagraph"/>
        <w:numPr>
          <w:ilvl w:val="0"/>
          <w:numId w:val="7"/>
        </w:numPr>
        <w:spacing w:after="0" w:line="360" w:lineRule="auto"/>
        <w:jc w:val="both"/>
        <w:rPr>
          <w:rFonts w:cstheme="minorHAnsi"/>
        </w:rPr>
      </w:pPr>
      <w:r w:rsidRPr="00C52707">
        <w:rPr>
          <w:rFonts w:cstheme="minorHAnsi"/>
        </w:rPr>
        <w:t>Sarcoid vasculitis</w:t>
      </w:r>
    </w:p>
    <w:p w14:paraId="1BB16729" w14:textId="77777777" w:rsidR="0080277C" w:rsidRPr="00C52707" w:rsidRDefault="0080277C" w:rsidP="0080277C">
      <w:pPr>
        <w:pStyle w:val="ListParagraph"/>
        <w:numPr>
          <w:ilvl w:val="0"/>
          <w:numId w:val="7"/>
        </w:numPr>
        <w:spacing w:after="0" w:line="360" w:lineRule="auto"/>
        <w:jc w:val="both"/>
        <w:rPr>
          <w:rFonts w:cstheme="minorHAnsi"/>
        </w:rPr>
      </w:pPr>
      <w:r w:rsidRPr="00C52707">
        <w:rPr>
          <w:rFonts w:cstheme="minorHAnsi"/>
        </w:rPr>
        <w:t xml:space="preserve">Others </w:t>
      </w:r>
    </w:p>
    <w:p w14:paraId="7FCF5BDE" w14:textId="77777777" w:rsidR="0080277C" w:rsidRPr="00C52707" w:rsidRDefault="0080277C" w:rsidP="0080277C">
      <w:pPr>
        <w:spacing w:after="0" w:line="360" w:lineRule="auto"/>
        <w:jc w:val="both"/>
        <w:rPr>
          <w:rFonts w:cstheme="minorHAnsi"/>
        </w:rPr>
      </w:pPr>
    </w:p>
    <w:p w14:paraId="51045AE5" w14:textId="77777777" w:rsidR="0080277C" w:rsidRPr="00C52707" w:rsidRDefault="0080277C" w:rsidP="0080277C">
      <w:pPr>
        <w:spacing w:after="0" w:line="360" w:lineRule="auto"/>
        <w:jc w:val="both"/>
        <w:rPr>
          <w:rFonts w:cstheme="minorHAnsi"/>
          <w:b/>
        </w:rPr>
      </w:pPr>
      <w:r w:rsidRPr="00C52707">
        <w:rPr>
          <w:rFonts w:cstheme="minorHAnsi"/>
          <w:b/>
        </w:rPr>
        <w:t>Vasculitis associated with probable aetiology</w:t>
      </w:r>
    </w:p>
    <w:p w14:paraId="2F1FD7C9"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 xml:space="preserve">Hepatitis C virus-associated </w:t>
      </w:r>
      <w:proofErr w:type="spellStart"/>
      <w:r w:rsidRPr="00C52707">
        <w:rPr>
          <w:rFonts w:cstheme="minorHAnsi"/>
        </w:rPr>
        <w:t>cryoglobulinemic</w:t>
      </w:r>
      <w:proofErr w:type="spellEnd"/>
      <w:r w:rsidRPr="00C52707">
        <w:rPr>
          <w:rFonts w:cstheme="minorHAnsi"/>
        </w:rPr>
        <w:t xml:space="preserve"> vasculitis</w:t>
      </w:r>
    </w:p>
    <w:p w14:paraId="73A616A1"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Hepatitis B virus-associated vasculitis</w:t>
      </w:r>
    </w:p>
    <w:p w14:paraId="45BF0BCF"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Syphilis-associated aortitis</w:t>
      </w:r>
    </w:p>
    <w:p w14:paraId="4D34DEA3"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Drug-associated immune complex vasculitis</w:t>
      </w:r>
    </w:p>
    <w:p w14:paraId="004DF646"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Drug-associated ANCA-associated vasculitis</w:t>
      </w:r>
    </w:p>
    <w:p w14:paraId="49ED93DA" w14:textId="77777777" w:rsidR="0080277C" w:rsidRPr="00C52707" w:rsidRDefault="0080277C" w:rsidP="0080277C">
      <w:pPr>
        <w:pStyle w:val="ListParagraph"/>
        <w:numPr>
          <w:ilvl w:val="0"/>
          <w:numId w:val="8"/>
        </w:numPr>
        <w:spacing w:after="0" w:line="360" w:lineRule="auto"/>
        <w:jc w:val="both"/>
        <w:rPr>
          <w:rFonts w:cstheme="minorHAnsi"/>
        </w:rPr>
      </w:pPr>
      <w:r w:rsidRPr="00C52707">
        <w:rPr>
          <w:rFonts w:cstheme="minorHAnsi"/>
        </w:rPr>
        <w:t>Cancer-associated vasculitis</w:t>
      </w:r>
    </w:p>
    <w:p w14:paraId="3A4DE36B" w14:textId="77777777" w:rsidR="0080277C" w:rsidRPr="00C52707" w:rsidRDefault="0080277C" w:rsidP="0080277C">
      <w:pPr>
        <w:pStyle w:val="ListParagraph"/>
        <w:numPr>
          <w:ilvl w:val="0"/>
          <w:numId w:val="8"/>
        </w:numPr>
        <w:pBdr>
          <w:bottom w:val="single" w:sz="12" w:space="1" w:color="auto"/>
        </w:pBdr>
        <w:spacing w:after="0" w:line="360" w:lineRule="auto"/>
        <w:jc w:val="both"/>
        <w:rPr>
          <w:rFonts w:cstheme="minorHAnsi"/>
        </w:rPr>
      </w:pPr>
      <w:r w:rsidRPr="00C52707">
        <w:rPr>
          <w:rFonts w:cstheme="minorHAnsi"/>
        </w:rPr>
        <w:t xml:space="preserve">Others </w:t>
      </w:r>
    </w:p>
    <w:p w14:paraId="591A6433" w14:textId="77777777" w:rsidR="0080277C" w:rsidRPr="00C52707" w:rsidRDefault="0080277C" w:rsidP="0080277C">
      <w:pPr>
        <w:rPr>
          <w:rFonts w:cstheme="minorHAnsi"/>
        </w:rPr>
      </w:pPr>
      <w:r w:rsidRPr="00C52707">
        <w:rPr>
          <w:rFonts w:cstheme="minorHAnsi"/>
        </w:rPr>
        <w:br w:type="page"/>
      </w:r>
    </w:p>
    <w:p w14:paraId="6482DAAE" w14:textId="77777777" w:rsidR="0080277C" w:rsidRPr="00C52707" w:rsidRDefault="0080277C" w:rsidP="0080277C">
      <w:pPr>
        <w:spacing w:line="360" w:lineRule="auto"/>
        <w:jc w:val="both"/>
        <w:rPr>
          <w:rFonts w:cstheme="minorHAnsi"/>
          <w:b/>
        </w:rPr>
      </w:pPr>
      <w:r w:rsidRPr="00C52707">
        <w:rPr>
          <w:rFonts w:cstheme="minorHAnsi"/>
          <w:b/>
        </w:rPr>
        <w:t xml:space="preserve">Table 3. Summary of clinical history enquired when approaching patient with probably having </w:t>
      </w:r>
      <w:proofErr w:type="spellStart"/>
      <w:r w:rsidRPr="00C52707">
        <w:rPr>
          <w:rFonts w:cstheme="minorHAnsi"/>
          <w:b/>
        </w:rPr>
        <w:t>vasculitides</w:t>
      </w:r>
      <w:proofErr w:type="spellEnd"/>
    </w:p>
    <w:tbl>
      <w:tblPr>
        <w:tblStyle w:val="TableGrid"/>
        <w:tblW w:w="0" w:type="auto"/>
        <w:tblLook w:val="04A0" w:firstRow="1" w:lastRow="0" w:firstColumn="1" w:lastColumn="0" w:noHBand="0" w:noVBand="1"/>
      </w:tblPr>
      <w:tblGrid>
        <w:gridCol w:w="1838"/>
        <w:gridCol w:w="7178"/>
      </w:tblGrid>
      <w:tr w:rsidR="0080277C" w:rsidRPr="00C52707" w14:paraId="3AA58DF2" w14:textId="77777777" w:rsidTr="000A1DF6">
        <w:tc>
          <w:tcPr>
            <w:tcW w:w="1838" w:type="dxa"/>
          </w:tcPr>
          <w:p w14:paraId="0B0C4378" w14:textId="77777777" w:rsidR="0080277C" w:rsidRPr="00C52707" w:rsidRDefault="0080277C" w:rsidP="000A1DF6">
            <w:pPr>
              <w:spacing w:line="360" w:lineRule="auto"/>
              <w:jc w:val="both"/>
              <w:rPr>
                <w:rFonts w:cstheme="minorHAnsi"/>
                <w:b/>
              </w:rPr>
            </w:pPr>
            <w:r w:rsidRPr="00C52707">
              <w:rPr>
                <w:rFonts w:cstheme="minorHAnsi"/>
                <w:b/>
              </w:rPr>
              <w:t xml:space="preserve">History </w:t>
            </w:r>
          </w:p>
        </w:tc>
        <w:tc>
          <w:tcPr>
            <w:tcW w:w="7178" w:type="dxa"/>
          </w:tcPr>
          <w:p w14:paraId="7085088A" w14:textId="77777777" w:rsidR="0080277C" w:rsidRPr="00C52707" w:rsidRDefault="0080277C" w:rsidP="000A1DF6">
            <w:pPr>
              <w:spacing w:line="360" w:lineRule="auto"/>
              <w:jc w:val="both"/>
              <w:rPr>
                <w:rFonts w:cstheme="minorHAnsi"/>
                <w:b/>
              </w:rPr>
            </w:pPr>
            <w:r w:rsidRPr="00C52707">
              <w:rPr>
                <w:rFonts w:cstheme="minorHAnsi"/>
                <w:b/>
              </w:rPr>
              <w:t xml:space="preserve">Descriptions </w:t>
            </w:r>
          </w:p>
        </w:tc>
      </w:tr>
      <w:tr w:rsidR="0080277C" w:rsidRPr="00C52707" w14:paraId="68D5CBBE" w14:textId="77777777" w:rsidTr="000A1DF6">
        <w:tc>
          <w:tcPr>
            <w:tcW w:w="1838" w:type="dxa"/>
          </w:tcPr>
          <w:p w14:paraId="7C434178" w14:textId="77777777" w:rsidR="0080277C" w:rsidRPr="00C52707" w:rsidRDefault="0080277C" w:rsidP="000A1DF6">
            <w:pPr>
              <w:spacing w:line="360" w:lineRule="auto"/>
              <w:jc w:val="both"/>
              <w:rPr>
                <w:rFonts w:cstheme="minorHAnsi"/>
              </w:rPr>
            </w:pPr>
            <w:r w:rsidRPr="00C52707">
              <w:rPr>
                <w:rFonts w:cstheme="minorHAnsi"/>
              </w:rPr>
              <w:t>General</w:t>
            </w:r>
          </w:p>
        </w:tc>
        <w:tc>
          <w:tcPr>
            <w:tcW w:w="7178" w:type="dxa"/>
          </w:tcPr>
          <w:p w14:paraId="3B33A084"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Onset of symptoms, progression</w:t>
            </w:r>
          </w:p>
          <w:p w14:paraId="46A1AE9C"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Preceding infection, illness or trauma</w:t>
            </w:r>
          </w:p>
          <w:p w14:paraId="43B47B87"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Previous medical illness</w:t>
            </w:r>
          </w:p>
          <w:p w14:paraId="7DF3B03F"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Previous drug usage</w:t>
            </w:r>
          </w:p>
          <w:p w14:paraId="08BD68A9"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Family history of autoimmune rheumatic disease or chronic hepatitis infection</w:t>
            </w:r>
          </w:p>
          <w:p w14:paraId="6564D3F7"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Travel history</w:t>
            </w:r>
          </w:p>
          <w:p w14:paraId="682489E3"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Occupational history </w:t>
            </w:r>
          </w:p>
          <w:p w14:paraId="5CCABD87"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Recreational drug consumption or </w:t>
            </w:r>
            <w:proofErr w:type="gramStart"/>
            <w:r w:rsidRPr="00C52707">
              <w:rPr>
                <w:rFonts w:cstheme="minorHAnsi"/>
              </w:rPr>
              <w:t>high risk</w:t>
            </w:r>
            <w:proofErr w:type="gramEnd"/>
            <w:r w:rsidRPr="00C52707">
              <w:rPr>
                <w:rFonts w:cstheme="minorHAnsi"/>
              </w:rPr>
              <w:t xml:space="preserve"> behaviour </w:t>
            </w:r>
          </w:p>
        </w:tc>
      </w:tr>
      <w:tr w:rsidR="0080277C" w:rsidRPr="00C52707" w14:paraId="02BDE4B5" w14:textId="77777777" w:rsidTr="000A1DF6">
        <w:tc>
          <w:tcPr>
            <w:tcW w:w="1838" w:type="dxa"/>
          </w:tcPr>
          <w:p w14:paraId="6CF620D8" w14:textId="77777777" w:rsidR="0080277C" w:rsidRPr="00C52707" w:rsidRDefault="0080277C" w:rsidP="000A1DF6">
            <w:pPr>
              <w:spacing w:line="360" w:lineRule="auto"/>
              <w:jc w:val="both"/>
              <w:rPr>
                <w:rFonts w:cstheme="minorHAnsi"/>
              </w:rPr>
            </w:pPr>
            <w:r w:rsidRPr="00C52707">
              <w:rPr>
                <w:rFonts w:cstheme="minorHAnsi"/>
              </w:rPr>
              <w:t xml:space="preserve">Constitutional symptoms </w:t>
            </w:r>
          </w:p>
        </w:tc>
        <w:tc>
          <w:tcPr>
            <w:tcW w:w="7178" w:type="dxa"/>
          </w:tcPr>
          <w:p w14:paraId="39570318"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Fever, sweats </w:t>
            </w:r>
          </w:p>
          <w:p w14:paraId="5A1E76AD"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Weight loss, anorexia</w:t>
            </w:r>
          </w:p>
          <w:p w14:paraId="5DBBA536"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Malaise, fatigue</w:t>
            </w:r>
          </w:p>
        </w:tc>
      </w:tr>
      <w:tr w:rsidR="0080277C" w:rsidRPr="00C52707" w14:paraId="7C18E88D" w14:textId="77777777" w:rsidTr="000A1DF6">
        <w:tc>
          <w:tcPr>
            <w:tcW w:w="1838" w:type="dxa"/>
          </w:tcPr>
          <w:p w14:paraId="49FBB04C" w14:textId="77777777" w:rsidR="0080277C" w:rsidRPr="00C52707" w:rsidRDefault="0080277C" w:rsidP="000A1DF6">
            <w:pPr>
              <w:spacing w:line="360" w:lineRule="auto"/>
              <w:jc w:val="both"/>
              <w:rPr>
                <w:rFonts w:cstheme="minorHAnsi"/>
              </w:rPr>
            </w:pPr>
            <w:r w:rsidRPr="00C52707">
              <w:rPr>
                <w:rFonts w:cstheme="minorHAnsi"/>
              </w:rPr>
              <w:t>Skin, extremities</w:t>
            </w:r>
          </w:p>
        </w:tc>
        <w:tc>
          <w:tcPr>
            <w:tcW w:w="7178" w:type="dxa"/>
          </w:tcPr>
          <w:p w14:paraId="57A72475"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New, persistent skin rashes</w:t>
            </w:r>
          </w:p>
          <w:p w14:paraId="422E8CF9"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Raynaud’s phenomenon</w:t>
            </w:r>
          </w:p>
          <w:p w14:paraId="0EE2F896"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Digital ulcer</w:t>
            </w:r>
          </w:p>
          <w:p w14:paraId="34675AF3"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Cutaneous ulcer</w:t>
            </w:r>
          </w:p>
        </w:tc>
      </w:tr>
      <w:tr w:rsidR="0080277C" w:rsidRPr="00C52707" w14:paraId="5D09734A" w14:textId="77777777" w:rsidTr="000A1DF6">
        <w:tc>
          <w:tcPr>
            <w:tcW w:w="1838" w:type="dxa"/>
          </w:tcPr>
          <w:p w14:paraId="629E65FA" w14:textId="77777777" w:rsidR="0080277C" w:rsidRPr="00C52707" w:rsidRDefault="0080277C" w:rsidP="000A1DF6">
            <w:pPr>
              <w:spacing w:line="360" w:lineRule="auto"/>
              <w:jc w:val="both"/>
              <w:rPr>
                <w:rFonts w:cstheme="minorHAnsi"/>
              </w:rPr>
            </w:pPr>
            <w:r w:rsidRPr="00C52707">
              <w:rPr>
                <w:rFonts w:cstheme="minorHAnsi"/>
              </w:rPr>
              <w:t>Musculoskeletal</w:t>
            </w:r>
          </w:p>
        </w:tc>
        <w:tc>
          <w:tcPr>
            <w:tcW w:w="7178" w:type="dxa"/>
          </w:tcPr>
          <w:p w14:paraId="71BB124A"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Myalgia, muscle weakness, stiffness</w:t>
            </w:r>
          </w:p>
          <w:p w14:paraId="30B9A55B"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Arthralgia </w:t>
            </w:r>
          </w:p>
        </w:tc>
      </w:tr>
      <w:tr w:rsidR="0080277C" w:rsidRPr="00C52707" w14:paraId="2B56674D" w14:textId="77777777" w:rsidTr="000A1DF6">
        <w:tc>
          <w:tcPr>
            <w:tcW w:w="1838" w:type="dxa"/>
          </w:tcPr>
          <w:p w14:paraId="4E98D8EA" w14:textId="77777777" w:rsidR="0080277C" w:rsidRPr="00C52707" w:rsidRDefault="0080277C" w:rsidP="000A1DF6">
            <w:pPr>
              <w:spacing w:line="360" w:lineRule="auto"/>
              <w:jc w:val="both"/>
              <w:rPr>
                <w:rFonts w:cstheme="minorHAnsi"/>
              </w:rPr>
            </w:pPr>
            <w:r w:rsidRPr="00C52707">
              <w:rPr>
                <w:rFonts w:cstheme="minorHAnsi"/>
              </w:rPr>
              <w:t xml:space="preserve">ENT </w:t>
            </w:r>
          </w:p>
        </w:tc>
        <w:tc>
          <w:tcPr>
            <w:tcW w:w="7178" w:type="dxa"/>
          </w:tcPr>
          <w:p w14:paraId="58C66C96"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Persistent, recurrent, blood-stained nasal discharge or epistaxis </w:t>
            </w:r>
          </w:p>
          <w:p w14:paraId="4F409FB1"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Nasal crusting </w:t>
            </w:r>
          </w:p>
          <w:p w14:paraId="7D3B2409"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Sinusitis </w:t>
            </w:r>
          </w:p>
          <w:p w14:paraId="60E26C32"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Nasal bridge collapse</w:t>
            </w:r>
          </w:p>
          <w:p w14:paraId="695DAEFA"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Ear discharge </w:t>
            </w:r>
          </w:p>
          <w:p w14:paraId="4A0E8D7A"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Hearing impairment</w:t>
            </w:r>
          </w:p>
        </w:tc>
      </w:tr>
      <w:tr w:rsidR="0080277C" w:rsidRPr="00C52707" w14:paraId="16D4CCCF" w14:textId="77777777" w:rsidTr="000A1DF6">
        <w:tc>
          <w:tcPr>
            <w:tcW w:w="1838" w:type="dxa"/>
          </w:tcPr>
          <w:p w14:paraId="2CC5B09E" w14:textId="77777777" w:rsidR="0080277C" w:rsidRPr="00C52707" w:rsidRDefault="0080277C" w:rsidP="000A1DF6">
            <w:pPr>
              <w:spacing w:line="360" w:lineRule="auto"/>
              <w:jc w:val="both"/>
              <w:rPr>
                <w:rFonts w:cstheme="minorHAnsi"/>
              </w:rPr>
            </w:pPr>
            <w:r w:rsidRPr="00C52707">
              <w:rPr>
                <w:rFonts w:cstheme="minorHAnsi"/>
              </w:rPr>
              <w:t xml:space="preserve">Eye </w:t>
            </w:r>
          </w:p>
        </w:tc>
        <w:tc>
          <w:tcPr>
            <w:tcW w:w="7178" w:type="dxa"/>
          </w:tcPr>
          <w:p w14:paraId="3715675B"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Painful, red eye </w:t>
            </w:r>
          </w:p>
          <w:p w14:paraId="4B2ACC40"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Sight loss, changes to colour vision</w:t>
            </w:r>
          </w:p>
          <w:p w14:paraId="43EA83F3"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Diplopia </w:t>
            </w:r>
          </w:p>
        </w:tc>
      </w:tr>
      <w:tr w:rsidR="0080277C" w:rsidRPr="00C52707" w14:paraId="49581114" w14:textId="77777777" w:rsidTr="000A1DF6">
        <w:tc>
          <w:tcPr>
            <w:tcW w:w="1838" w:type="dxa"/>
          </w:tcPr>
          <w:p w14:paraId="7CC1D845" w14:textId="77777777" w:rsidR="0080277C" w:rsidRPr="00C52707" w:rsidRDefault="0080277C" w:rsidP="000A1DF6">
            <w:pPr>
              <w:spacing w:line="360" w:lineRule="auto"/>
              <w:jc w:val="both"/>
              <w:rPr>
                <w:rFonts w:cstheme="minorHAnsi"/>
              </w:rPr>
            </w:pPr>
            <w:r w:rsidRPr="00C52707">
              <w:rPr>
                <w:rFonts w:cstheme="minorHAnsi"/>
              </w:rPr>
              <w:t xml:space="preserve">Nervous system </w:t>
            </w:r>
          </w:p>
        </w:tc>
        <w:tc>
          <w:tcPr>
            <w:tcW w:w="7178" w:type="dxa"/>
          </w:tcPr>
          <w:p w14:paraId="3392BC50"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Wrist drop, foot drop</w:t>
            </w:r>
          </w:p>
          <w:p w14:paraId="1F4F1C9C"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Stroke </w:t>
            </w:r>
          </w:p>
          <w:p w14:paraId="39095474"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Seizure </w:t>
            </w:r>
          </w:p>
          <w:p w14:paraId="35F9C06E"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Headache </w:t>
            </w:r>
          </w:p>
        </w:tc>
      </w:tr>
      <w:tr w:rsidR="0080277C" w:rsidRPr="00C52707" w14:paraId="288E95D1" w14:textId="77777777" w:rsidTr="000A1DF6">
        <w:tc>
          <w:tcPr>
            <w:tcW w:w="1838" w:type="dxa"/>
          </w:tcPr>
          <w:p w14:paraId="5294134B" w14:textId="77777777" w:rsidR="0080277C" w:rsidRPr="00C52707" w:rsidRDefault="0080277C" w:rsidP="000A1DF6">
            <w:pPr>
              <w:spacing w:line="360" w:lineRule="auto"/>
              <w:jc w:val="both"/>
              <w:rPr>
                <w:rFonts w:cstheme="minorHAnsi"/>
              </w:rPr>
            </w:pPr>
            <w:r w:rsidRPr="00C52707">
              <w:rPr>
                <w:rFonts w:cstheme="minorHAnsi"/>
              </w:rPr>
              <w:t xml:space="preserve">Extracranial </w:t>
            </w:r>
          </w:p>
        </w:tc>
        <w:tc>
          <w:tcPr>
            <w:tcW w:w="7178" w:type="dxa"/>
          </w:tcPr>
          <w:p w14:paraId="15B4F4B9"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Scalp tenderness / hyperaesthesia</w:t>
            </w:r>
          </w:p>
          <w:p w14:paraId="5A1D13D4"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Jaw claudication, tongue claudication</w:t>
            </w:r>
          </w:p>
        </w:tc>
      </w:tr>
      <w:tr w:rsidR="0080277C" w:rsidRPr="00C52707" w14:paraId="68422C09" w14:textId="77777777" w:rsidTr="000A1DF6">
        <w:tc>
          <w:tcPr>
            <w:tcW w:w="1838" w:type="dxa"/>
          </w:tcPr>
          <w:p w14:paraId="011638B0" w14:textId="77777777" w:rsidR="0080277C" w:rsidRPr="00C52707" w:rsidRDefault="0080277C" w:rsidP="000A1DF6">
            <w:pPr>
              <w:spacing w:line="360" w:lineRule="auto"/>
              <w:jc w:val="both"/>
              <w:rPr>
                <w:rFonts w:cstheme="minorHAnsi"/>
              </w:rPr>
            </w:pPr>
            <w:r w:rsidRPr="00C52707">
              <w:rPr>
                <w:rFonts w:cstheme="minorHAnsi"/>
              </w:rPr>
              <w:t xml:space="preserve">Pulmonary </w:t>
            </w:r>
          </w:p>
        </w:tc>
        <w:tc>
          <w:tcPr>
            <w:tcW w:w="7178" w:type="dxa"/>
          </w:tcPr>
          <w:p w14:paraId="4C896F89"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Asthma </w:t>
            </w:r>
          </w:p>
          <w:p w14:paraId="4F88AC11"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Breathless</w:t>
            </w:r>
          </w:p>
          <w:p w14:paraId="493DF08D"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Haemoptysis</w:t>
            </w:r>
          </w:p>
        </w:tc>
      </w:tr>
      <w:tr w:rsidR="0080277C" w:rsidRPr="00C52707" w14:paraId="1DD7D68F" w14:textId="77777777" w:rsidTr="000A1DF6">
        <w:tc>
          <w:tcPr>
            <w:tcW w:w="1838" w:type="dxa"/>
          </w:tcPr>
          <w:p w14:paraId="4DA034CD" w14:textId="77777777" w:rsidR="0080277C" w:rsidRPr="00C52707" w:rsidRDefault="0080277C" w:rsidP="000A1DF6">
            <w:pPr>
              <w:spacing w:line="360" w:lineRule="auto"/>
              <w:jc w:val="both"/>
              <w:rPr>
                <w:rFonts w:cstheme="minorHAnsi"/>
              </w:rPr>
            </w:pPr>
            <w:r w:rsidRPr="00C52707">
              <w:rPr>
                <w:rFonts w:cstheme="minorHAnsi"/>
              </w:rPr>
              <w:t xml:space="preserve">Cardiovascular </w:t>
            </w:r>
          </w:p>
        </w:tc>
        <w:tc>
          <w:tcPr>
            <w:tcW w:w="7178" w:type="dxa"/>
          </w:tcPr>
          <w:p w14:paraId="16168D05"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Limb claudication </w:t>
            </w:r>
          </w:p>
          <w:p w14:paraId="7A2CA58C"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Chest pain</w:t>
            </w:r>
          </w:p>
        </w:tc>
      </w:tr>
      <w:tr w:rsidR="0080277C" w:rsidRPr="00C52707" w14:paraId="4467F152" w14:textId="77777777" w:rsidTr="000A1DF6">
        <w:tc>
          <w:tcPr>
            <w:tcW w:w="1838" w:type="dxa"/>
          </w:tcPr>
          <w:p w14:paraId="7C4EF899" w14:textId="77777777" w:rsidR="0080277C" w:rsidRPr="00C52707" w:rsidRDefault="0080277C" w:rsidP="000A1DF6">
            <w:pPr>
              <w:spacing w:line="360" w:lineRule="auto"/>
              <w:jc w:val="both"/>
              <w:rPr>
                <w:rFonts w:cstheme="minorHAnsi"/>
              </w:rPr>
            </w:pPr>
            <w:r w:rsidRPr="00C52707">
              <w:rPr>
                <w:rFonts w:cstheme="minorHAnsi"/>
              </w:rPr>
              <w:t xml:space="preserve">Gastrointestinal </w:t>
            </w:r>
          </w:p>
        </w:tc>
        <w:tc>
          <w:tcPr>
            <w:tcW w:w="7178" w:type="dxa"/>
          </w:tcPr>
          <w:p w14:paraId="7CA3FED0"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Abdominal pain </w:t>
            </w:r>
          </w:p>
          <w:p w14:paraId="3A736DDF"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Diarrhoea </w:t>
            </w:r>
          </w:p>
          <w:p w14:paraId="794AC4AC"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Haematemesis, </w:t>
            </w:r>
            <w:proofErr w:type="spellStart"/>
            <w:r w:rsidRPr="00C52707">
              <w:rPr>
                <w:rFonts w:cstheme="minorHAnsi"/>
              </w:rPr>
              <w:t>malaena</w:t>
            </w:r>
            <w:proofErr w:type="spellEnd"/>
            <w:r w:rsidRPr="00C52707">
              <w:rPr>
                <w:rFonts w:cstheme="minorHAnsi"/>
              </w:rPr>
              <w:t>, haematochezia</w:t>
            </w:r>
          </w:p>
        </w:tc>
      </w:tr>
      <w:tr w:rsidR="0080277C" w:rsidRPr="00C52707" w14:paraId="47243FBE" w14:textId="77777777" w:rsidTr="000A1DF6">
        <w:tc>
          <w:tcPr>
            <w:tcW w:w="1838" w:type="dxa"/>
          </w:tcPr>
          <w:p w14:paraId="62A1B3EC" w14:textId="77777777" w:rsidR="0080277C" w:rsidRPr="00C52707" w:rsidRDefault="0080277C" w:rsidP="000A1DF6">
            <w:pPr>
              <w:spacing w:line="360" w:lineRule="auto"/>
              <w:jc w:val="both"/>
              <w:rPr>
                <w:rFonts w:cstheme="minorHAnsi"/>
              </w:rPr>
            </w:pPr>
            <w:r w:rsidRPr="00C52707">
              <w:rPr>
                <w:rFonts w:cstheme="minorHAnsi"/>
              </w:rPr>
              <w:t xml:space="preserve">Renal </w:t>
            </w:r>
          </w:p>
        </w:tc>
        <w:tc>
          <w:tcPr>
            <w:tcW w:w="7178" w:type="dxa"/>
          </w:tcPr>
          <w:p w14:paraId="70805C78"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Frothy urine, haematuria</w:t>
            </w:r>
          </w:p>
          <w:p w14:paraId="07684B7A"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Hypertension </w:t>
            </w:r>
          </w:p>
        </w:tc>
      </w:tr>
      <w:tr w:rsidR="0080277C" w:rsidRPr="00C52707" w14:paraId="67A26EF7" w14:textId="77777777" w:rsidTr="000A1DF6">
        <w:tc>
          <w:tcPr>
            <w:tcW w:w="1838" w:type="dxa"/>
          </w:tcPr>
          <w:p w14:paraId="54AE2D3F" w14:textId="77777777" w:rsidR="0080277C" w:rsidRPr="00C52707" w:rsidRDefault="0080277C" w:rsidP="000A1DF6">
            <w:pPr>
              <w:spacing w:line="360" w:lineRule="auto"/>
              <w:jc w:val="both"/>
              <w:rPr>
                <w:rFonts w:cstheme="minorHAnsi"/>
              </w:rPr>
            </w:pPr>
            <w:r w:rsidRPr="00C52707">
              <w:rPr>
                <w:rFonts w:cstheme="minorHAnsi"/>
              </w:rPr>
              <w:t xml:space="preserve">Genitourinary </w:t>
            </w:r>
          </w:p>
        </w:tc>
        <w:tc>
          <w:tcPr>
            <w:tcW w:w="7178" w:type="dxa"/>
          </w:tcPr>
          <w:p w14:paraId="390A9FD5" w14:textId="77777777" w:rsidR="0080277C" w:rsidRPr="00C52707" w:rsidRDefault="0080277C" w:rsidP="0080277C">
            <w:pPr>
              <w:pStyle w:val="ListParagraph"/>
              <w:numPr>
                <w:ilvl w:val="0"/>
                <w:numId w:val="9"/>
              </w:numPr>
              <w:spacing w:line="360" w:lineRule="auto"/>
              <w:jc w:val="both"/>
              <w:rPr>
                <w:rFonts w:cstheme="minorHAnsi"/>
              </w:rPr>
            </w:pPr>
            <w:r w:rsidRPr="00C52707">
              <w:rPr>
                <w:rFonts w:cstheme="minorHAnsi"/>
              </w:rPr>
              <w:t xml:space="preserve">Scrotal pain </w:t>
            </w:r>
          </w:p>
        </w:tc>
      </w:tr>
    </w:tbl>
    <w:p w14:paraId="5D87E999" w14:textId="77777777" w:rsidR="0080277C" w:rsidRPr="00C52707" w:rsidRDefault="0080277C" w:rsidP="0080277C">
      <w:pPr>
        <w:spacing w:line="360" w:lineRule="auto"/>
        <w:jc w:val="both"/>
        <w:rPr>
          <w:rFonts w:cstheme="minorHAnsi"/>
        </w:rPr>
      </w:pPr>
    </w:p>
    <w:p w14:paraId="421973B0" w14:textId="77777777" w:rsidR="0080277C" w:rsidRPr="00C52707" w:rsidRDefault="0080277C" w:rsidP="0080277C">
      <w:pPr>
        <w:spacing w:line="360" w:lineRule="auto"/>
        <w:jc w:val="both"/>
        <w:rPr>
          <w:rFonts w:cstheme="minorHAnsi"/>
          <w:b/>
        </w:rPr>
      </w:pPr>
    </w:p>
    <w:p w14:paraId="6578105C" w14:textId="77777777" w:rsidR="0080277C" w:rsidRPr="00C52707" w:rsidRDefault="0080277C" w:rsidP="0080277C">
      <w:pPr>
        <w:rPr>
          <w:rFonts w:cstheme="minorHAnsi"/>
          <w:b/>
        </w:rPr>
      </w:pPr>
      <w:r w:rsidRPr="00C52707">
        <w:rPr>
          <w:rFonts w:cstheme="minorHAnsi"/>
          <w:b/>
        </w:rPr>
        <w:br w:type="page"/>
      </w:r>
    </w:p>
    <w:p w14:paraId="4A188911" w14:textId="77777777" w:rsidR="0080277C" w:rsidRPr="00C52707" w:rsidRDefault="0080277C" w:rsidP="0080277C">
      <w:pPr>
        <w:spacing w:line="360" w:lineRule="auto"/>
        <w:jc w:val="both"/>
        <w:rPr>
          <w:rFonts w:cstheme="minorHAnsi"/>
          <w:b/>
        </w:rPr>
      </w:pPr>
      <w:r w:rsidRPr="00C52707">
        <w:rPr>
          <w:rFonts w:cstheme="minorHAnsi"/>
          <w:b/>
        </w:rPr>
        <w:t>Table 4. Summary of possible clinical findings in patients with PSV</w:t>
      </w:r>
    </w:p>
    <w:tbl>
      <w:tblPr>
        <w:tblStyle w:val="TableGrid"/>
        <w:tblW w:w="0" w:type="auto"/>
        <w:tblLook w:val="04A0" w:firstRow="1" w:lastRow="0" w:firstColumn="1" w:lastColumn="0" w:noHBand="0" w:noVBand="1"/>
      </w:tblPr>
      <w:tblGrid>
        <w:gridCol w:w="9016"/>
      </w:tblGrid>
      <w:tr w:rsidR="0080277C" w:rsidRPr="00C52707" w14:paraId="1D0C1DF3" w14:textId="77777777" w:rsidTr="000A1DF6">
        <w:tc>
          <w:tcPr>
            <w:tcW w:w="9016" w:type="dxa"/>
          </w:tcPr>
          <w:p w14:paraId="2A4F1D61"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General: cachexia, fever, pallor, facial puffiness, pedal oedema</w:t>
            </w:r>
          </w:p>
          <w:p w14:paraId="3826E1AA"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 xml:space="preserve">Skin: splinter haemorrhage, nodules, papules, erythema nodosum, cutaneous ulcers / necrosis, digital ulcer or gangrene, purpuric, petechial or urticarial rash, maculopapular rash, scalp necrosis </w:t>
            </w:r>
          </w:p>
          <w:p w14:paraId="46ABFEEA"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Blood pressure: different blood pressure between two arms</w:t>
            </w:r>
          </w:p>
          <w:p w14:paraId="4F5F2DC6"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Peripheral pulses: absent pulses, arterial bruit or thrill</w:t>
            </w:r>
          </w:p>
          <w:p w14:paraId="116BEBCF"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Lung: crepitation, rhonchi or sign of consolidation.</w:t>
            </w:r>
          </w:p>
          <w:p w14:paraId="744226BC"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 xml:space="preserve">Abdominal: tenderness, absent of bowel sound, organomegaly or audible bruit. </w:t>
            </w:r>
          </w:p>
          <w:p w14:paraId="28D4DF87"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Lymphadenopathy</w:t>
            </w:r>
          </w:p>
          <w:p w14:paraId="099000CF"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Musculoskeletal: synovitis, muscle weakness or muscle wasting</w:t>
            </w:r>
          </w:p>
          <w:p w14:paraId="747BB29A"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Ear and nose: discharge, crusting, ulcer, nasal bridge collapse or hearing loss</w:t>
            </w:r>
          </w:p>
          <w:p w14:paraId="487FC0FF"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 xml:space="preserve">Eye: </w:t>
            </w:r>
            <w:proofErr w:type="spellStart"/>
            <w:r w:rsidRPr="00C52707">
              <w:rPr>
                <w:rFonts w:cstheme="minorHAnsi"/>
              </w:rPr>
              <w:t>opthalmoplegia</w:t>
            </w:r>
            <w:proofErr w:type="spellEnd"/>
            <w:r w:rsidRPr="00C52707">
              <w:rPr>
                <w:rFonts w:cstheme="minorHAnsi"/>
              </w:rPr>
              <w:t>, proptosis, visual loss, optic neuritis, scleritis, episcleritis, uveitis</w:t>
            </w:r>
          </w:p>
          <w:p w14:paraId="681BC4A3"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 xml:space="preserve">Extracranial: temporal artery tenderness / thickened / nodularity / reduced or absent pulsation, carotid artery tenderness, scalp necrosis, tongue necrosis </w:t>
            </w:r>
          </w:p>
          <w:p w14:paraId="0C537E6E" w14:textId="77777777" w:rsidR="0080277C" w:rsidRPr="00C52707" w:rsidRDefault="0080277C" w:rsidP="0080277C">
            <w:pPr>
              <w:pStyle w:val="ListParagraph"/>
              <w:numPr>
                <w:ilvl w:val="0"/>
                <w:numId w:val="9"/>
              </w:numPr>
              <w:spacing w:line="360" w:lineRule="auto"/>
              <w:ind w:left="454"/>
              <w:jc w:val="both"/>
              <w:rPr>
                <w:rFonts w:cstheme="minorHAnsi"/>
              </w:rPr>
            </w:pPr>
            <w:r w:rsidRPr="00C52707">
              <w:rPr>
                <w:rFonts w:cstheme="minorHAnsi"/>
              </w:rPr>
              <w:t xml:space="preserve">Neurological: peripheral neuropathy, neurological deficit or cranial nerve palsy  </w:t>
            </w:r>
          </w:p>
          <w:p w14:paraId="7A25F3EF" w14:textId="77777777" w:rsidR="0080277C" w:rsidRPr="00C52707" w:rsidRDefault="0080277C" w:rsidP="0080277C">
            <w:pPr>
              <w:pStyle w:val="ListParagraph"/>
              <w:numPr>
                <w:ilvl w:val="0"/>
                <w:numId w:val="9"/>
              </w:numPr>
              <w:spacing w:line="360" w:lineRule="auto"/>
              <w:ind w:left="454"/>
              <w:jc w:val="both"/>
              <w:rPr>
                <w:rFonts w:cstheme="minorHAnsi"/>
              </w:rPr>
            </w:pPr>
            <w:proofErr w:type="spellStart"/>
            <w:r w:rsidRPr="00C52707">
              <w:rPr>
                <w:rFonts w:cstheme="minorHAnsi"/>
              </w:rPr>
              <w:t>Fundoscope</w:t>
            </w:r>
            <w:proofErr w:type="spellEnd"/>
            <w:r w:rsidRPr="00C52707">
              <w:rPr>
                <w:rFonts w:cstheme="minorHAnsi"/>
              </w:rPr>
              <w:t>: microvascular infarct or hypertensive retinal changes</w:t>
            </w:r>
          </w:p>
        </w:tc>
      </w:tr>
    </w:tbl>
    <w:p w14:paraId="74E5AC25" w14:textId="77777777" w:rsidR="0080277C" w:rsidRPr="00C52707" w:rsidRDefault="0080277C" w:rsidP="0080277C">
      <w:pPr>
        <w:spacing w:line="360" w:lineRule="auto"/>
        <w:jc w:val="both"/>
        <w:rPr>
          <w:rFonts w:cstheme="minorHAnsi"/>
        </w:rPr>
      </w:pPr>
    </w:p>
    <w:p w14:paraId="2A0A027A" w14:textId="77777777" w:rsidR="0080277C" w:rsidRPr="00C52707" w:rsidRDefault="0080277C" w:rsidP="0080277C">
      <w:pPr>
        <w:spacing w:line="360" w:lineRule="auto"/>
        <w:jc w:val="both"/>
        <w:rPr>
          <w:rFonts w:cstheme="minorHAnsi"/>
          <w:b/>
        </w:rPr>
      </w:pPr>
      <w:r w:rsidRPr="00C52707">
        <w:rPr>
          <w:rFonts w:cstheme="minorHAnsi"/>
          <w:b/>
        </w:rPr>
        <w:t xml:space="preserve">Table 5. List of laboratory investigations useful in the evaluation of suspected </w:t>
      </w:r>
      <w:proofErr w:type="spellStart"/>
      <w:r w:rsidRPr="00C52707">
        <w:rPr>
          <w:rFonts w:cstheme="minorHAnsi"/>
          <w:b/>
        </w:rPr>
        <w:t>vasculitides</w:t>
      </w:r>
      <w:proofErr w:type="spellEnd"/>
    </w:p>
    <w:tbl>
      <w:tblPr>
        <w:tblStyle w:val="TableGrid"/>
        <w:tblW w:w="0" w:type="auto"/>
        <w:tblLook w:val="04A0" w:firstRow="1" w:lastRow="0" w:firstColumn="1" w:lastColumn="0" w:noHBand="0" w:noVBand="1"/>
      </w:tblPr>
      <w:tblGrid>
        <w:gridCol w:w="4508"/>
        <w:gridCol w:w="4508"/>
      </w:tblGrid>
      <w:tr w:rsidR="0080277C" w:rsidRPr="00C52707" w14:paraId="00527F9E" w14:textId="77777777" w:rsidTr="000A1DF6">
        <w:tc>
          <w:tcPr>
            <w:tcW w:w="4508" w:type="dxa"/>
          </w:tcPr>
          <w:p w14:paraId="5D0DBFAF" w14:textId="77777777" w:rsidR="0080277C" w:rsidRPr="00C52707" w:rsidRDefault="0080277C" w:rsidP="000A1DF6">
            <w:pPr>
              <w:spacing w:line="360" w:lineRule="auto"/>
              <w:jc w:val="both"/>
              <w:rPr>
                <w:rFonts w:cstheme="minorHAnsi"/>
                <w:b/>
              </w:rPr>
            </w:pPr>
            <w:r w:rsidRPr="00C52707">
              <w:rPr>
                <w:rFonts w:cstheme="minorHAnsi"/>
                <w:b/>
              </w:rPr>
              <w:t>Preliminary investigations</w:t>
            </w:r>
          </w:p>
        </w:tc>
        <w:tc>
          <w:tcPr>
            <w:tcW w:w="4508" w:type="dxa"/>
          </w:tcPr>
          <w:p w14:paraId="737F93B5" w14:textId="77777777" w:rsidR="0080277C" w:rsidRPr="00C52707" w:rsidRDefault="0080277C" w:rsidP="000A1DF6">
            <w:pPr>
              <w:spacing w:line="360" w:lineRule="auto"/>
              <w:jc w:val="both"/>
              <w:rPr>
                <w:rFonts w:cstheme="minorHAnsi"/>
                <w:b/>
              </w:rPr>
            </w:pPr>
            <w:r w:rsidRPr="00C52707">
              <w:rPr>
                <w:rFonts w:cstheme="minorHAnsi"/>
                <w:b/>
              </w:rPr>
              <w:t xml:space="preserve">More specific investigations </w:t>
            </w:r>
          </w:p>
        </w:tc>
      </w:tr>
      <w:tr w:rsidR="0080277C" w:rsidRPr="00C52707" w14:paraId="1469E752" w14:textId="77777777" w:rsidTr="000A1DF6">
        <w:tc>
          <w:tcPr>
            <w:tcW w:w="4508" w:type="dxa"/>
          </w:tcPr>
          <w:p w14:paraId="77F6836C" w14:textId="77777777" w:rsidR="0080277C" w:rsidRPr="00C52707" w:rsidRDefault="0080277C" w:rsidP="000A1DF6">
            <w:pPr>
              <w:spacing w:line="360" w:lineRule="auto"/>
              <w:rPr>
                <w:rFonts w:cstheme="minorHAnsi"/>
              </w:rPr>
            </w:pPr>
            <w:r w:rsidRPr="00C52707">
              <w:rPr>
                <w:rFonts w:cstheme="minorHAnsi"/>
              </w:rPr>
              <w:t>-Full blood count</w:t>
            </w:r>
          </w:p>
          <w:p w14:paraId="471CBAD3" w14:textId="77777777" w:rsidR="0080277C" w:rsidRPr="00C52707" w:rsidRDefault="0080277C" w:rsidP="000A1DF6">
            <w:pPr>
              <w:spacing w:line="360" w:lineRule="auto"/>
              <w:rPr>
                <w:rFonts w:cstheme="minorHAnsi"/>
              </w:rPr>
            </w:pPr>
            <w:r w:rsidRPr="00C52707">
              <w:rPr>
                <w:rFonts w:cstheme="minorHAnsi"/>
              </w:rPr>
              <w:t>-Urinalysis, urine protein: creatinine ratio</w:t>
            </w:r>
          </w:p>
          <w:p w14:paraId="34380ACB" w14:textId="77777777" w:rsidR="0080277C" w:rsidRPr="00C52707" w:rsidRDefault="0080277C" w:rsidP="000A1DF6">
            <w:pPr>
              <w:spacing w:line="360" w:lineRule="auto"/>
              <w:rPr>
                <w:rFonts w:cstheme="minorHAnsi"/>
              </w:rPr>
            </w:pPr>
            <w:r w:rsidRPr="00C52707">
              <w:rPr>
                <w:rFonts w:cstheme="minorHAnsi"/>
              </w:rPr>
              <w:t>-Renal profile</w:t>
            </w:r>
          </w:p>
          <w:p w14:paraId="6502D4ED" w14:textId="77777777" w:rsidR="0080277C" w:rsidRPr="00C52707" w:rsidRDefault="0080277C" w:rsidP="000A1DF6">
            <w:pPr>
              <w:spacing w:line="360" w:lineRule="auto"/>
              <w:rPr>
                <w:rFonts w:cstheme="minorHAnsi"/>
              </w:rPr>
            </w:pPr>
            <w:r w:rsidRPr="00C52707">
              <w:rPr>
                <w:rFonts w:cstheme="minorHAnsi"/>
              </w:rPr>
              <w:t>-Liver function test</w:t>
            </w:r>
          </w:p>
          <w:p w14:paraId="38AF775E" w14:textId="77777777" w:rsidR="0080277C" w:rsidRPr="00C52707" w:rsidRDefault="0080277C" w:rsidP="000A1DF6">
            <w:pPr>
              <w:spacing w:line="360" w:lineRule="auto"/>
              <w:rPr>
                <w:rFonts w:cstheme="minorHAnsi"/>
              </w:rPr>
            </w:pPr>
            <w:r w:rsidRPr="00C52707">
              <w:rPr>
                <w:rFonts w:cstheme="minorHAnsi"/>
              </w:rPr>
              <w:t>-Creatinine kinase</w:t>
            </w:r>
          </w:p>
          <w:p w14:paraId="3E8320DF" w14:textId="77777777" w:rsidR="0080277C" w:rsidRPr="00C52707" w:rsidRDefault="0080277C" w:rsidP="000A1DF6">
            <w:pPr>
              <w:spacing w:line="360" w:lineRule="auto"/>
              <w:rPr>
                <w:rFonts w:cstheme="minorHAnsi"/>
              </w:rPr>
            </w:pPr>
            <w:r w:rsidRPr="00C52707">
              <w:rPr>
                <w:rFonts w:cstheme="minorHAnsi"/>
              </w:rPr>
              <w:t>-Fasting lipid profile, fasting blood sugar</w:t>
            </w:r>
          </w:p>
          <w:p w14:paraId="4790EF0A" w14:textId="77777777" w:rsidR="0080277C" w:rsidRPr="00C52707" w:rsidRDefault="0080277C" w:rsidP="000A1DF6">
            <w:pPr>
              <w:spacing w:line="360" w:lineRule="auto"/>
              <w:rPr>
                <w:rFonts w:cstheme="minorHAnsi"/>
              </w:rPr>
            </w:pPr>
            <w:r w:rsidRPr="00C52707">
              <w:rPr>
                <w:rFonts w:cstheme="minorHAnsi"/>
              </w:rPr>
              <w:t>-C-reactive protein (CRP), erythrocyte sedimentation rate (ESR)</w:t>
            </w:r>
          </w:p>
          <w:p w14:paraId="1E2F3F48" w14:textId="77777777" w:rsidR="0080277C" w:rsidRPr="00C52707" w:rsidRDefault="0080277C" w:rsidP="000A1DF6">
            <w:pPr>
              <w:spacing w:line="360" w:lineRule="auto"/>
              <w:rPr>
                <w:rFonts w:cstheme="minorHAnsi"/>
              </w:rPr>
            </w:pPr>
            <w:r w:rsidRPr="00C52707">
              <w:rPr>
                <w:rFonts w:cstheme="minorHAnsi"/>
              </w:rPr>
              <w:t>-Procalcitonin level</w:t>
            </w:r>
          </w:p>
          <w:p w14:paraId="159B6F2C" w14:textId="77777777" w:rsidR="0080277C" w:rsidRPr="00C52707" w:rsidRDefault="0080277C" w:rsidP="000A1DF6">
            <w:pPr>
              <w:spacing w:line="360" w:lineRule="auto"/>
              <w:rPr>
                <w:rFonts w:cstheme="minorHAnsi"/>
              </w:rPr>
            </w:pPr>
            <w:r w:rsidRPr="00C52707">
              <w:rPr>
                <w:rFonts w:cstheme="minorHAnsi"/>
              </w:rPr>
              <w:t>-Blood culture</w:t>
            </w:r>
          </w:p>
          <w:p w14:paraId="07049F70" w14:textId="77777777" w:rsidR="0080277C" w:rsidRPr="00C52707" w:rsidRDefault="0080277C" w:rsidP="000A1DF6">
            <w:pPr>
              <w:spacing w:line="360" w:lineRule="auto"/>
              <w:rPr>
                <w:rFonts w:cstheme="minorHAnsi"/>
              </w:rPr>
            </w:pPr>
            <w:r w:rsidRPr="00C52707">
              <w:rPr>
                <w:rFonts w:cstheme="minorHAnsi"/>
              </w:rPr>
              <w:t>-Hepatitis B and hepatitis C screening</w:t>
            </w:r>
          </w:p>
          <w:p w14:paraId="576544DB" w14:textId="77777777" w:rsidR="0080277C" w:rsidRPr="00C52707" w:rsidRDefault="0080277C" w:rsidP="000A1DF6">
            <w:pPr>
              <w:spacing w:line="360" w:lineRule="auto"/>
              <w:rPr>
                <w:rFonts w:cstheme="minorHAnsi"/>
              </w:rPr>
            </w:pPr>
            <w:r w:rsidRPr="00C52707">
              <w:rPr>
                <w:rFonts w:cstheme="minorHAnsi"/>
              </w:rPr>
              <w:t>-Human immunodeficiency virus test</w:t>
            </w:r>
          </w:p>
          <w:p w14:paraId="630F7619" w14:textId="77777777" w:rsidR="0080277C" w:rsidRPr="00C52707" w:rsidRDefault="0080277C" w:rsidP="000A1DF6">
            <w:pPr>
              <w:spacing w:line="360" w:lineRule="auto"/>
              <w:rPr>
                <w:rFonts w:cstheme="minorHAnsi"/>
              </w:rPr>
            </w:pPr>
            <w:r w:rsidRPr="00C52707">
              <w:rPr>
                <w:rFonts w:cstheme="minorHAnsi"/>
              </w:rPr>
              <w:t>-Other serology such as Parvovirus B19, cytomegalovirus or specific fungal serology test</w:t>
            </w:r>
          </w:p>
          <w:p w14:paraId="6332968A" w14:textId="77777777" w:rsidR="0080277C" w:rsidRPr="00C52707" w:rsidRDefault="0080277C" w:rsidP="000A1DF6">
            <w:pPr>
              <w:spacing w:line="360" w:lineRule="auto"/>
              <w:rPr>
                <w:rFonts w:cstheme="minorHAnsi"/>
              </w:rPr>
            </w:pPr>
            <w:r w:rsidRPr="00C52707">
              <w:rPr>
                <w:rFonts w:cstheme="minorHAnsi"/>
              </w:rPr>
              <w:t>-Antinuclear antibody (ANA), anti-double stranded DNA (anti-dsDNA), extractable nuclear antigen (ENA)</w:t>
            </w:r>
          </w:p>
          <w:p w14:paraId="26C616D5" w14:textId="77777777" w:rsidR="0080277C" w:rsidRPr="00C52707" w:rsidRDefault="0080277C" w:rsidP="000A1DF6">
            <w:pPr>
              <w:spacing w:line="360" w:lineRule="auto"/>
              <w:rPr>
                <w:rFonts w:cstheme="minorHAnsi"/>
              </w:rPr>
            </w:pPr>
            <w:r w:rsidRPr="00C52707">
              <w:rPr>
                <w:rFonts w:cstheme="minorHAnsi"/>
              </w:rPr>
              <w:t>-Antiphospholipid antibodies</w:t>
            </w:r>
          </w:p>
          <w:p w14:paraId="1866B609" w14:textId="77777777" w:rsidR="0080277C" w:rsidRPr="00C52707" w:rsidRDefault="0080277C" w:rsidP="000A1DF6">
            <w:pPr>
              <w:spacing w:line="360" w:lineRule="auto"/>
              <w:rPr>
                <w:rFonts w:cstheme="minorHAnsi"/>
              </w:rPr>
            </w:pPr>
            <w:r w:rsidRPr="00C52707">
              <w:rPr>
                <w:rFonts w:cstheme="minorHAnsi"/>
              </w:rPr>
              <w:t>-Rheumatoid factor</w:t>
            </w:r>
          </w:p>
          <w:p w14:paraId="376223C7" w14:textId="77777777" w:rsidR="0080277C" w:rsidRPr="00C52707" w:rsidRDefault="0080277C" w:rsidP="000A1DF6">
            <w:pPr>
              <w:spacing w:line="360" w:lineRule="auto"/>
              <w:rPr>
                <w:rFonts w:cstheme="minorHAnsi"/>
              </w:rPr>
            </w:pPr>
            <w:r w:rsidRPr="00C52707">
              <w:rPr>
                <w:rFonts w:cstheme="minorHAnsi"/>
              </w:rPr>
              <w:t>-Complements level</w:t>
            </w:r>
          </w:p>
          <w:p w14:paraId="4B035F16" w14:textId="77777777" w:rsidR="0080277C" w:rsidRPr="00C52707" w:rsidRDefault="0080277C" w:rsidP="000A1DF6">
            <w:pPr>
              <w:spacing w:line="360" w:lineRule="auto"/>
              <w:rPr>
                <w:rFonts w:cstheme="minorHAnsi"/>
              </w:rPr>
            </w:pPr>
            <w:r w:rsidRPr="00C52707">
              <w:rPr>
                <w:rFonts w:cstheme="minorHAnsi"/>
              </w:rPr>
              <w:t>-Urine toxicology screening</w:t>
            </w:r>
          </w:p>
          <w:p w14:paraId="5B63A801" w14:textId="77777777" w:rsidR="0080277C" w:rsidRPr="00C52707" w:rsidRDefault="0080277C" w:rsidP="000A1DF6">
            <w:pPr>
              <w:spacing w:line="360" w:lineRule="auto"/>
              <w:rPr>
                <w:rFonts w:cstheme="minorHAnsi"/>
              </w:rPr>
            </w:pPr>
            <w:r w:rsidRPr="00C52707">
              <w:rPr>
                <w:rFonts w:cstheme="minorHAnsi"/>
              </w:rPr>
              <w:t>-Chest radiograph or computed tomography (CT) of thorax</w:t>
            </w:r>
          </w:p>
          <w:p w14:paraId="1931267A" w14:textId="77777777" w:rsidR="0080277C" w:rsidRPr="00C52707" w:rsidRDefault="0080277C" w:rsidP="000A1DF6">
            <w:pPr>
              <w:spacing w:line="360" w:lineRule="auto"/>
              <w:rPr>
                <w:rFonts w:cstheme="minorHAnsi"/>
              </w:rPr>
            </w:pPr>
            <w:r w:rsidRPr="00C52707">
              <w:rPr>
                <w:rFonts w:cstheme="minorHAnsi"/>
              </w:rPr>
              <w:t>-Sinus radiograph or CT scan</w:t>
            </w:r>
          </w:p>
          <w:p w14:paraId="0D9DD051" w14:textId="77777777" w:rsidR="0080277C" w:rsidRPr="00C52707" w:rsidRDefault="0080277C" w:rsidP="000A1DF6">
            <w:pPr>
              <w:spacing w:line="360" w:lineRule="auto"/>
              <w:rPr>
                <w:rFonts w:cstheme="minorHAnsi"/>
              </w:rPr>
            </w:pPr>
            <w:r w:rsidRPr="00C52707">
              <w:rPr>
                <w:rFonts w:cstheme="minorHAnsi"/>
              </w:rPr>
              <w:t>-Electrocardiogram, echocardiogram</w:t>
            </w:r>
          </w:p>
          <w:p w14:paraId="7A4D7D87" w14:textId="77777777" w:rsidR="0080277C" w:rsidRPr="00C52707" w:rsidRDefault="0080277C" w:rsidP="000A1DF6">
            <w:pPr>
              <w:spacing w:line="360" w:lineRule="auto"/>
              <w:rPr>
                <w:rFonts w:cstheme="minorHAnsi"/>
              </w:rPr>
            </w:pPr>
            <w:r w:rsidRPr="00C52707">
              <w:rPr>
                <w:rFonts w:cstheme="minorHAnsi"/>
              </w:rPr>
              <w:t>-Serum protein electrophoresis, serum free light chains, urine Bence-Jones protein</w:t>
            </w:r>
          </w:p>
        </w:tc>
        <w:tc>
          <w:tcPr>
            <w:tcW w:w="4508" w:type="dxa"/>
          </w:tcPr>
          <w:p w14:paraId="09D59689" w14:textId="77777777" w:rsidR="0080277C" w:rsidRPr="00C52707" w:rsidRDefault="0080277C" w:rsidP="000A1DF6">
            <w:pPr>
              <w:spacing w:line="360" w:lineRule="auto"/>
              <w:rPr>
                <w:rFonts w:cstheme="minorHAnsi"/>
              </w:rPr>
            </w:pPr>
            <w:r w:rsidRPr="00C52707">
              <w:rPr>
                <w:rFonts w:cstheme="minorHAnsi"/>
              </w:rPr>
              <w:t>-Perinuclear-ANCA (p-ANCA) and cytoplasmic-ANCA (c-ANCA)</w:t>
            </w:r>
          </w:p>
          <w:p w14:paraId="61FCCE39" w14:textId="77777777" w:rsidR="0080277C" w:rsidRPr="00C52707" w:rsidRDefault="0080277C" w:rsidP="000A1DF6">
            <w:pPr>
              <w:spacing w:line="360" w:lineRule="auto"/>
              <w:rPr>
                <w:rFonts w:cstheme="minorHAnsi"/>
              </w:rPr>
            </w:pPr>
            <w:r w:rsidRPr="00C52707">
              <w:rPr>
                <w:rFonts w:cstheme="minorHAnsi"/>
              </w:rPr>
              <w:t>-anti-proteinase 3 (anti-PR3) and anti-myeloperoxidase (anti-MPO) test</w:t>
            </w:r>
          </w:p>
          <w:p w14:paraId="3A805359" w14:textId="77777777" w:rsidR="0080277C" w:rsidRPr="00C52707" w:rsidRDefault="0080277C" w:rsidP="000A1DF6">
            <w:pPr>
              <w:spacing w:line="360" w:lineRule="auto"/>
              <w:rPr>
                <w:rFonts w:cstheme="minorHAnsi"/>
              </w:rPr>
            </w:pPr>
            <w:r w:rsidRPr="00C52707">
              <w:rPr>
                <w:rFonts w:cstheme="minorHAnsi"/>
              </w:rPr>
              <w:t>-Anti-glomerular basement membrane antibody</w:t>
            </w:r>
          </w:p>
          <w:p w14:paraId="680A53B9" w14:textId="77777777" w:rsidR="0080277C" w:rsidRPr="00C52707" w:rsidRDefault="0080277C" w:rsidP="000A1DF6">
            <w:pPr>
              <w:spacing w:line="360" w:lineRule="auto"/>
              <w:rPr>
                <w:rFonts w:cstheme="minorHAnsi"/>
              </w:rPr>
            </w:pPr>
            <w:r w:rsidRPr="00C52707">
              <w:rPr>
                <w:rFonts w:cstheme="minorHAnsi"/>
              </w:rPr>
              <w:t>-Serum cryoglobulins</w:t>
            </w:r>
          </w:p>
          <w:p w14:paraId="6F3ACA9A" w14:textId="77777777" w:rsidR="0080277C" w:rsidRPr="00C52707" w:rsidRDefault="0080277C" w:rsidP="000A1DF6">
            <w:pPr>
              <w:spacing w:line="360" w:lineRule="auto"/>
              <w:rPr>
                <w:rFonts w:cstheme="minorHAnsi"/>
              </w:rPr>
            </w:pPr>
            <w:r w:rsidRPr="00C52707">
              <w:rPr>
                <w:rFonts w:cstheme="minorHAnsi"/>
              </w:rPr>
              <w:t xml:space="preserve">-Immunoglobulin E level </w:t>
            </w:r>
          </w:p>
          <w:p w14:paraId="3D7B7373" w14:textId="77777777" w:rsidR="0080277C" w:rsidRPr="00C52707" w:rsidRDefault="0080277C" w:rsidP="000A1DF6">
            <w:pPr>
              <w:spacing w:line="360" w:lineRule="auto"/>
              <w:rPr>
                <w:rFonts w:cstheme="minorHAnsi"/>
              </w:rPr>
            </w:pPr>
            <w:r w:rsidRPr="00C52707">
              <w:rPr>
                <w:rFonts w:cstheme="minorHAnsi"/>
              </w:rPr>
              <w:t xml:space="preserve">-Appropriate tissue biopsy </w:t>
            </w:r>
          </w:p>
          <w:p w14:paraId="4408E635" w14:textId="77777777" w:rsidR="0080277C" w:rsidRPr="00C52707" w:rsidRDefault="0080277C" w:rsidP="000A1DF6">
            <w:pPr>
              <w:spacing w:line="360" w:lineRule="auto"/>
              <w:rPr>
                <w:rFonts w:cstheme="minorHAnsi"/>
              </w:rPr>
            </w:pPr>
            <w:r w:rsidRPr="00C52707">
              <w:rPr>
                <w:rFonts w:cstheme="minorHAnsi"/>
              </w:rPr>
              <w:t>-Bronchoscopy, bronchoalveolar lavage</w:t>
            </w:r>
          </w:p>
          <w:p w14:paraId="24745A85" w14:textId="77777777" w:rsidR="0080277C" w:rsidRPr="00C52707" w:rsidRDefault="0080277C" w:rsidP="000A1DF6">
            <w:pPr>
              <w:spacing w:line="360" w:lineRule="auto"/>
              <w:rPr>
                <w:rFonts w:cstheme="minorHAnsi"/>
              </w:rPr>
            </w:pPr>
            <w:r w:rsidRPr="00C52707">
              <w:rPr>
                <w:rFonts w:cstheme="minorHAnsi"/>
              </w:rPr>
              <w:t xml:space="preserve">-Angiographic examinations </w:t>
            </w:r>
          </w:p>
          <w:p w14:paraId="1EC15CF0" w14:textId="77777777" w:rsidR="0080277C" w:rsidRPr="00C52707" w:rsidRDefault="0080277C" w:rsidP="000A1DF6">
            <w:pPr>
              <w:spacing w:line="360" w:lineRule="auto"/>
              <w:rPr>
                <w:rFonts w:cstheme="minorHAnsi"/>
              </w:rPr>
            </w:pPr>
            <w:r w:rsidRPr="00C52707">
              <w:rPr>
                <w:rFonts w:cstheme="minorHAnsi"/>
              </w:rPr>
              <w:t>-MRA / MRI</w:t>
            </w:r>
          </w:p>
          <w:p w14:paraId="7B1714A3" w14:textId="77777777" w:rsidR="0080277C" w:rsidRPr="00C52707" w:rsidRDefault="0080277C" w:rsidP="000A1DF6">
            <w:pPr>
              <w:spacing w:line="360" w:lineRule="auto"/>
              <w:rPr>
                <w:rFonts w:cstheme="minorHAnsi"/>
              </w:rPr>
            </w:pPr>
            <w:r w:rsidRPr="00C52707">
              <w:rPr>
                <w:rFonts w:cstheme="minorHAnsi"/>
              </w:rPr>
              <w:t>-PET scan</w:t>
            </w:r>
          </w:p>
          <w:p w14:paraId="3F7FACEC" w14:textId="77777777" w:rsidR="0080277C" w:rsidRPr="00C52707" w:rsidRDefault="0080277C" w:rsidP="000A1DF6">
            <w:pPr>
              <w:spacing w:line="360" w:lineRule="auto"/>
              <w:rPr>
                <w:rFonts w:cstheme="minorHAnsi"/>
              </w:rPr>
            </w:pPr>
            <w:r w:rsidRPr="00C52707">
              <w:rPr>
                <w:rFonts w:cstheme="minorHAnsi"/>
              </w:rPr>
              <w:t>-Nerve conduction studies or electromyography</w:t>
            </w:r>
          </w:p>
          <w:p w14:paraId="2019AF61" w14:textId="77777777" w:rsidR="0080277C" w:rsidRPr="00C52707" w:rsidRDefault="0080277C" w:rsidP="000A1DF6">
            <w:pPr>
              <w:spacing w:line="360" w:lineRule="auto"/>
              <w:rPr>
                <w:rFonts w:cstheme="minorHAnsi"/>
              </w:rPr>
            </w:pPr>
          </w:p>
        </w:tc>
      </w:tr>
    </w:tbl>
    <w:p w14:paraId="3DDBE86A" w14:textId="77777777" w:rsidR="0080277C" w:rsidRPr="00C52707" w:rsidRDefault="0080277C" w:rsidP="0080277C">
      <w:pPr>
        <w:spacing w:line="360" w:lineRule="auto"/>
        <w:jc w:val="both"/>
        <w:rPr>
          <w:rFonts w:cstheme="minorHAnsi"/>
        </w:rPr>
      </w:pPr>
    </w:p>
    <w:p w14:paraId="38700A1E" w14:textId="77777777" w:rsidR="0080277C" w:rsidRPr="00C52707" w:rsidRDefault="0080277C" w:rsidP="0080277C">
      <w:pPr>
        <w:rPr>
          <w:rFonts w:cstheme="minorHAnsi"/>
          <w:b/>
        </w:rPr>
      </w:pPr>
      <w:r w:rsidRPr="00C52707">
        <w:rPr>
          <w:rFonts w:cstheme="minorHAnsi"/>
          <w:b/>
        </w:rPr>
        <w:br w:type="page"/>
      </w:r>
    </w:p>
    <w:p w14:paraId="3D40F20C" w14:textId="77777777" w:rsidR="0080277C" w:rsidRPr="00C52707" w:rsidRDefault="0080277C" w:rsidP="0080277C">
      <w:pPr>
        <w:spacing w:line="360" w:lineRule="auto"/>
        <w:jc w:val="both"/>
        <w:rPr>
          <w:rFonts w:cstheme="minorHAnsi"/>
          <w:b/>
        </w:rPr>
      </w:pPr>
      <w:r w:rsidRPr="00C52707">
        <w:rPr>
          <w:rFonts w:cstheme="minorHAnsi"/>
          <w:b/>
        </w:rPr>
        <w:t xml:space="preserve">Table 6. List of mimics of GCA and PMR. </w:t>
      </w:r>
    </w:p>
    <w:tbl>
      <w:tblPr>
        <w:tblStyle w:val="TableGrid"/>
        <w:tblW w:w="0" w:type="auto"/>
        <w:tblLook w:val="04A0" w:firstRow="1" w:lastRow="0" w:firstColumn="1" w:lastColumn="0" w:noHBand="0" w:noVBand="1"/>
      </w:tblPr>
      <w:tblGrid>
        <w:gridCol w:w="4508"/>
        <w:gridCol w:w="4508"/>
      </w:tblGrid>
      <w:tr w:rsidR="0080277C" w:rsidRPr="00C52707" w14:paraId="538871D8" w14:textId="77777777" w:rsidTr="000A1DF6">
        <w:tc>
          <w:tcPr>
            <w:tcW w:w="4508" w:type="dxa"/>
          </w:tcPr>
          <w:p w14:paraId="7F928555" w14:textId="77777777" w:rsidR="0080277C" w:rsidRPr="00C52707" w:rsidRDefault="0080277C" w:rsidP="000A1DF6">
            <w:pPr>
              <w:spacing w:line="360" w:lineRule="auto"/>
              <w:rPr>
                <w:rFonts w:cstheme="minorHAnsi"/>
                <w:b/>
              </w:rPr>
            </w:pPr>
            <w:r w:rsidRPr="00C52707">
              <w:rPr>
                <w:rFonts w:cstheme="minorHAnsi"/>
                <w:b/>
              </w:rPr>
              <w:t>Mimics of GCA</w:t>
            </w:r>
          </w:p>
        </w:tc>
        <w:tc>
          <w:tcPr>
            <w:tcW w:w="4508" w:type="dxa"/>
          </w:tcPr>
          <w:p w14:paraId="3311F8F4" w14:textId="77777777" w:rsidR="0080277C" w:rsidRPr="00C52707" w:rsidRDefault="0080277C" w:rsidP="000A1DF6">
            <w:pPr>
              <w:spacing w:line="360" w:lineRule="auto"/>
              <w:jc w:val="both"/>
              <w:rPr>
                <w:rFonts w:cstheme="minorHAnsi"/>
                <w:b/>
              </w:rPr>
            </w:pPr>
            <w:r w:rsidRPr="00C52707">
              <w:rPr>
                <w:rFonts w:cstheme="minorHAnsi"/>
                <w:b/>
              </w:rPr>
              <w:t>Mimics of PMR</w:t>
            </w:r>
          </w:p>
        </w:tc>
      </w:tr>
      <w:tr w:rsidR="0080277C" w:rsidRPr="00033706" w14:paraId="06102D0D" w14:textId="77777777" w:rsidTr="000A1DF6">
        <w:tc>
          <w:tcPr>
            <w:tcW w:w="4508" w:type="dxa"/>
          </w:tcPr>
          <w:p w14:paraId="34845711" w14:textId="77777777" w:rsidR="0080277C" w:rsidRPr="00C52707" w:rsidRDefault="0080277C" w:rsidP="000A1DF6">
            <w:pPr>
              <w:spacing w:line="360" w:lineRule="auto"/>
              <w:rPr>
                <w:rFonts w:cstheme="minorHAnsi"/>
              </w:rPr>
            </w:pPr>
            <w:r w:rsidRPr="00C52707">
              <w:rPr>
                <w:rFonts w:cstheme="minorHAnsi"/>
              </w:rPr>
              <w:t xml:space="preserve">- Sinusitis </w:t>
            </w:r>
          </w:p>
          <w:p w14:paraId="540CFAB8" w14:textId="77777777" w:rsidR="0080277C" w:rsidRPr="00C52707" w:rsidRDefault="0080277C" w:rsidP="000A1DF6">
            <w:pPr>
              <w:spacing w:line="360" w:lineRule="auto"/>
              <w:rPr>
                <w:rFonts w:cstheme="minorHAnsi"/>
              </w:rPr>
            </w:pPr>
            <w:r w:rsidRPr="00C52707">
              <w:rPr>
                <w:rFonts w:cstheme="minorHAnsi"/>
              </w:rPr>
              <w:t>- Dental or temporo-mandibular local disease</w:t>
            </w:r>
          </w:p>
          <w:p w14:paraId="10FB52FE" w14:textId="77777777" w:rsidR="0080277C" w:rsidRPr="00C52707" w:rsidRDefault="0080277C" w:rsidP="000A1DF6">
            <w:pPr>
              <w:spacing w:line="360" w:lineRule="auto"/>
              <w:rPr>
                <w:rFonts w:cstheme="minorHAnsi"/>
              </w:rPr>
            </w:pPr>
            <w:r w:rsidRPr="00C52707">
              <w:rPr>
                <w:rFonts w:cstheme="minorHAnsi"/>
              </w:rPr>
              <w:t>- Non-</w:t>
            </w:r>
            <w:proofErr w:type="spellStart"/>
            <w:r w:rsidRPr="00C52707">
              <w:rPr>
                <w:rFonts w:cstheme="minorHAnsi"/>
              </w:rPr>
              <w:t>arteritic</w:t>
            </w:r>
            <w:proofErr w:type="spellEnd"/>
            <w:r w:rsidRPr="00C52707">
              <w:rPr>
                <w:rFonts w:cstheme="minorHAnsi"/>
              </w:rPr>
              <w:t xml:space="preserve"> anterior ischemic optic neuropathy</w:t>
            </w:r>
          </w:p>
          <w:p w14:paraId="14AB8E34" w14:textId="77777777" w:rsidR="0080277C" w:rsidRPr="00C52707" w:rsidRDefault="0080277C" w:rsidP="000A1DF6">
            <w:pPr>
              <w:spacing w:line="360" w:lineRule="auto"/>
              <w:rPr>
                <w:rFonts w:cstheme="minorHAnsi"/>
              </w:rPr>
            </w:pPr>
            <w:r w:rsidRPr="00C52707">
              <w:rPr>
                <w:rFonts w:cstheme="minorHAnsi"/>
              </w:rPr>
              <w:t xml:space="preserve">- Subacute thyroiditis </w:t>
            </w:r>
          </w:p>
          <w:p w14:paraId="147B0FA6" w14:textId="77777777" w:rsidR="0080277C" w:rsidRPr="00C52707" w:rsidRDefault="0080277C" w:rsidP="000A1DF6">
            <w:pPr>
              <w:spacing w:line="360" w:lineRule="auto"/>
              <w:rPr>
                <w:rFonts w:cstheme="minorHAnsi"/>
              </w:rPr>
            </w:pPr>
            <w:r w:rsidRPr="00C52707">
              <w:rPr>
                <w:rFonts w:cstheme="minorHAnsi"/>
              </w:rPr>
              <w:t>- Chronic infections</w:t>
            </w:r>
          </w:p>
          <w:p w14:paraId="501413F8" w14:textId="77777777" w:rsidR="0080277C" w:rsidRPr="00C52707" w:rsidRDefault="0080277C" w:rsidP="000A1DF6">
            <w:pPr>
              <w:spacing w:line="360" w:lineRule="auto"/>
              <w:rPr>
                <w:rFonts w:cstheme="minorHAnsi"/>
              </w:rPr>
            </w:pPr>
            <w:r w:rsidRPr="00C52707">
              <w:rPr>
                <w:rFonts w:cstheme="minorHAnsi"/>
              </w:rPr>
              <w:t>- Trigeminal neuralgia</w:t>
            </w:r>
          </w:p>
          <w:p w14:paraId="2D4EE191" w14:textId="77777777" w:rsidR="0080277C" w:rsidRPr="00C52707" w:rsidRDefault="0080277C" w:rsidP="000A1DF6">
            <w:pPr>
              <w:spacing w:line="360" w:lineRule="auto"/>
              <w:rPr>
                <w:rFonts w:cstheme="minorHAnsi"/>
              </w:rPr>
            </w:pPr>
            <w:r w:rsidRPr="00C52707">
              <w:rPr>
                <w:rFonts w:cstheme="minorHAnsi"/>
              </w:rPr>
              <w:t xml:space="preserve">- Malignancy </w:t>
            </w:r>
          </w:p>
          <w:p w14:paraId="463054A9" w14:textId="77777777" w:rsidR="0080277C" w:rsidRPr="00C52707" w:rsidRDefault="0080277C" w:rsidP="000A1DF6">
            <w:pPr>
              <w:spacing w:line="360" w:lineRule="auto"/>
              <w:rPr>
                <w:rFonts w:cstheme="minorHAnsi"/>
                <w:b/>
              </w:rPr>
            </w:pPr>
            <w:r w:rsidRPr="00C52707">
              <w:rPr>
                <w:rFonts w:cstheme="minorHAnsi"/>
              </w:rPr>
              <w:t xml:space="preserve">- </w:t>
            </w:r>
            <w:proofErr w:type="spellStart"/>
            <w:r w:rsidRPr="00C52707">
              <w:rPr>
                <w:rFonts w:cstheme="minorHAnsi"/>
              </w:rPr>
              <w:t>artherosclerotic</w:t>
            </w:r>
            <w:proofErr w:type="spellEnd"/>
            <w:r w:rsidRPr="00C52707">
              <w:rPr>
                <w:rFonts w:cstheme="minorHAnsi"/>
              </w:rPr>
              <w:t xml:space="preserve"> cardiovascular disease</w:t>
            </w:r>
          </w:p>
        </w:tc>
        <w:tc>
          <w:tcPr>
            <w:tcW w:w="4508" w:type="dxa"/>
          </w:tcPr>
          <w:p w14:paraId="472CC131" w14:textId="77777777" w:rsidR="0080277C" w:rsidRPr="00C52707" w:rsidRDefault="0080277C" w:rsidP="000A1DF6">
            <w:pPr>
              <w:spacing w:line="360" w:lineRule="auto"/>
              <w:jc w:val="both"/>
              <w:rPr>
                <w:rFonts w:cstheme="minorHAnsi"/>
              </w:rPr>
            </w:pPr>
            <w:r w:rsidRPr="00C52707">
              <w:rPr>
                <w:rFonts w:cstheme="minorHAnsi"/>
              </w:rPr>
              <w:t>- Elderly-onset rheumatoid arthritis</w:t>
            </w:r>
          </w:p>
          <w:p w14:paraId="1AFC60ED" w14:textId="77777777" w:rsidR="0080277C" w:rsidRPr="00C52707" w:rsidRDefault="0080277C" w:rsidP="000A1DF6">
            <w:pPr>
              <w:spacing w:line="360" w:lineRule="auto"/>
              <w:jc w:val="both"/>
              <w:rPr>
                <w:rFonts w:cstheme="minorHAnsi"/>
              </w:rPr>
            </w:pPr>
            <w:r w:rsidRPr="00C52707">
              <w:rPr>
                <w:rFonts w:cstheme="minorHAnsi"/>
              </w:rPr>
              <w:t>- Osteoarthritis</w:t>
            </w:r>
          </w:p>
          <w:p w14:paraId="5F1F1BB1" w14:textId="77777777" w:rsidR="0080277C" w:rsidRPr="00C52707" w:rsidRDefault="0080277C" w:rsidP="000A1DF6">
            <w:pPr>
              <w:spacing w:line="360" w:lineRule="auto"/>
              <w:jc w:val="both"/>
              <w:rPr>
                <w:rFonts w:cstheme="minorHAnsi"/>
              </w:rPr>
            </w:pPr>
            <w:r w:rsidRPr="00C52707">
              <w:rPr>
                <w:rFonts w:cstheme="minorHAnsi"/>
              </w:rPr>
              <w:t xml:space="preserve">- Fibromyalgia </w:t>
            </w:r>
          </w:p>
          <w:p w14:paraId="47764CF6" w14:textId="77777777" w:rsidR="0080277C" w:rsidRPr="00C52707" w:rsidRDefault="0080277C" w:rsidP="000A1DF6">
            <w:pPr>
              <w:spacing w:line="360" w:lineRule="auto"/>
              <w:jc w:val="both"/>
              <w:rPr>
                <w:rFonts w:cstheme="minorHAnsi"/>
              </w:rPr>
            </w:pPr>
            <w:r w:rsidRPr="00C52707">
              <w:rPr>
                <w:rFonts w:cstheme="minorHAnsi"/>
              </w:rPr>
              <w:t>- Shoulder bursitis / tendinitis</w:t>
            </w:r>
          </w:p>
          <w:p w14:paraId="20735648" w14:textId="77777777" w:rsidR="0080277C" w:rsidRPr="00C52707" w:rsidRDefault="0080277C" w:rsidP="000A1DF6">
            <w:pPr>
              <w:spacing w:line="360" w:lineRule="auto"/>
              <w:jc w:val="both"/>
              <w:rPr>
                <w:rFonts w:cstheme="minorHAnsi"/>
              </w:rPr>
            </w:pPr>
            <w:r w:rsidRPr="00C52707">
              <w:rPr>
                <w:rFonts w:cstheme="minorHAnsi"/>
              </w:rPr>
              <w:t xml:space="preserve">- Cervical spondylosis </w:t>
            </w:r>
          </w:p>
          <w:p w14:paraId="03C1C4A1" w14:textId="77777777" w:rsidR="0080277C" w:rsidRPr="00C52707" w:rsidRDefault="0080277C" w:rsidP="000A1DF6">
            <w:pPr>
              <w:spacing w:line="360" w:lineRule="auto"/>
              <w:jc w:val="both"/>
              <w:rPr>
                <w:rFonts w:cstheme="minorHAnsi"/>
              </w:rPr>
            </w:pPr>
            <w:r w:rsidRPr="00C52707">
              <w:rPr>
                <w:rFonts w:cstheme="minorHAnsi"/>
              </w:rPr>
              <w:t xml:space="preserve">- Ankylosing spondylitis </w:t>
            </w:r>
          </w:p>
          <w:p w14:paraId="3BA0F801" w14:textId="77777777" w:rsidR="0080277C" w:rsidRPr="00C52707" w:rsidRDefault="0080277C" w:rsidP="000A1DF6">
            <w:pPr>
              <w:spacing w:line="360" w:lineRule="auto"/>
              <w:jc w:val="both"/>
              <w:rPr>
                <w:rFonts w:cstheme="minorHAnsi"/>
              </w:rPr>
            </w:pPr>
            <w:r w:rsidRPr="00C52707">
              <w:rPr>
                <w:rFonts w:cstheme="minorHAnsi"/>
              </w:rPr>
              <w:t>- Statin-induced myositis</w:t>
            </w:r>
          </w:p>
          <w:p w14:paraId="29571BF3" w14:textId="77777777" w:rsidR="0080277C" w:rsidRPr="00C52707" w:rsidRDefault="0080277C" w:rsidP="000A1DF6">
            <w:pPr>
              <w:spacing w:line="360" w:lineRule="auto"/>
              <w:jc w:val="both"/>
              <w:rPr>
                <w:rFonts w:cstheme="minorHAnsi"/>
              </w:rPr>
            </w:pPr>
            <w:r w:rsidRPr="00C52707">
              <w:rPr>
                <w:rFonts w:cstheme="minorHAnsi"/>
              </w:rPr>
              <w:t>- Systemic lupus erythematosus</w:t>
            </w:r>
          </w:p>
          <w:p w14:paraId="0DD80E19" w14:textId="77777777" w:rsidR="0080277C" w:rsidRPr="00C52707" w:rsidRDefault="0080277C" w:rsidP="000A1DF6">
            <w:pPr>
              <w:spacing w:line="360" w:lineRule="auto"/>
              <w:jc w:val="both"/>
              <w:rPr>
                <w:rFonts w:cstheme="minorHAnsi"/>
              </w:rPr>
            </w:pPr>
            <w:r w:rsidRPr="00C52707">
              <w:rPr>
                <w:rFonts w:cstheme="minorHAnsi"/>
              </w:rPr>
              <w:t xml:space="preserve">- Hypothyroidism </w:t>
            </w:r>
          </w:p>
          <w:p w14:paraId="34A1A03C" w14:textId="77777777" w:rsidR="0080277C" w:rsidRPr="00C52707" w:rsidRDefault="0080277C" w:rsidP="000A1DF6">
            <w:pPr>
              <w:spacing w:line="360" w:lineRule="auto"/>
              <w:jc w:val="both"/>
              <w:rPr>
                <w:rFonts w:cstheme="minorHAnsi"/>
              </w:rPr>
            </w:pPr>
            <w:r w:rsidRPr="00C52707">
              <w:rPr>
                <w:rFonts w:cstheme="minorHAnsi"/>
              </w:rPr>
              <w:t xml:space="preserve">- Chronic infections </w:t>
            </w:r>
          </w:p>
          <w:p w14:paraId="378CFEC1" w14:textId="77777777" w:rsidR="0080277C" w:rsidRPr="00C52707" w:rsidRDefault="0080277C" w:rsidP="000A1DF6">
            <w:pPr>
              <w:spacing w:line="360" w:lineRule="auto"/>
              <w:jc w:val="both"/>
              <w:rPr>
                <w:rFonts w:cstheme="minorHAnsi"/>
              </w:rPr>
            </w:pPr>
            <w:r w:rsidRPr="00C52707">
              <w:rPr>
                <w:rFonts w:cstheme="minorHAnsi"/>
              </w:rPr>
              <w:t xml:space="preserve">- Polymyositis </w:t>
            </w:r>
          </w:p>
          <w:p w14:paraId="37160D9A" w14:textId="77777777" w:rsidR="0080277C" w:rsidRPr="00C52707" w:rsidRDefault="0080277C" w:rsidP="000A1DF6">
            <w:pPr>
              <w:spacing w:line="360" w:lineRule="auto"/>
              <w:jc w:val="both"/>
              <w:rPr>
                <w:rFonts w:cstheme="minorHAnsi"/>
              </w:rPr>
            </w:pPr>
            <w:r w:rsidRPr="00C52707">
              <w:rPr>
                <w:rFonts w:cstheme="minorHAnsi"/>
              </w:rPr>
              <w:t>- Malignancy (</w:t>
            </w:r>
            <w:proofErr w:type="spellStart"/>
            <w:r w:rsidRPr="00C52707">
              <w:rPr>
                <w:rFonts w:cstheme="minorHAnsi"/>
              </w:rPr>
              <w:t>e.g</w:t>
            </w:r>
            <w:proofErr w:type="spellEnd"/>
            <w:r w:rsidRPr="00C52707">
              <w:rPr>
                <w:rFonts w:cstheme="minorHAnsi"/>
              </w:rPr>
              <w:t xml:space="preserve"> multiple myeloma)</w:t>
            </w:r>
          </w:p>
          <w:p w14:paraId="64149E77" w14:textId="77777777" w:rsidR="0080277C" w:rsidRPr="00033706" w:rsidRDefault="0080277C" w:rsidP="000A1DF6">
            <w:pPr>
              <w:spacing w:line="360" w:lineRule="auto"/>
              <w:jc w:val="both"/>
              <w:rPr>
                <w:rFonts w:cstheme="minorHAnsi"/>
                <w:b/>
              </w:rPr>
            </w:pPr>
            <w:r w:rsidRPr="00C52707">
              <w:rPr>
                <w:rFonts w:cstheme="minorHAnsi"/>
              </w:rPr>
              <w:t>- Amyloidosis</w:t>
            </w:r>
          </w:p>
        </w:tc>
      </w:tr>
    </w:tbl>
    <w:p w14:paraId="359CFBD4" w14:textId="77777777" w:rsidR="0080277C" w:rsidRPr="00033706" w:rsidRDefault="0080277C" w:rsidP="0080277C">
      <w:pPr>
        <w:spacing w:line="360" w:lineRule="auto"/>
        <w:jc w:val="both"/>
        <w:rPr>
          <w:rFonts w:cstheme="minorHAnsi"/>
        </w:rPr>
      </w:pPr>
    </w:p>
    <w:p w14:paraId="6275BF04" w14:textId="77777777" w:rsidR="0080277C" w:rsidRDefault="0080277C" w:rsidP="0080277C"/>
    <w:p w14:paraId="782EEE94" w14:textId="77777777" w:rsidR="00511BED" w:rsidRPr="00033706" w:rsidRDefault="00511BED" w:rsidP="00033706">
      <w:pPr>
        <w:spacing w:line="360" w:lineRule="auto"/>
        <w:jc w:val="both"/>
        <w:rPr>
          <w:rFonts w:cstheme="minorHAnsi"/>
        </w:rPr>
      </w:pPr>
    </w:p>
    <w:sectPr w:rsidR="00511BED" w:rsidRPr="00033706">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3B6" w16cex:dateUtc="2020-06-22T08:09:00Z"/>
  <w16cex:commentExtensible w16cex:durableId="229AF3C9" w16cex:dateUtc="2020-06-22T08:09:00Z"/>
  <w16cex:commentExtensible w16cex:durableId="229AF3A7" w16cex:dateUtc="2020-06-22T08:08:00Z"/>
  <w16cex:commentExtensible w16cex:durableId="229AF3E1" w16cex:dateUtc="2020-06-22T08:09:00Z"/>
  <w16cex:commentExtensible w16cex:durableId="229AF785" w16cex:dateUtc="2020-06-22T08:25:00Z"/>
  <w16cex:commentExtensible w16cex:durableId="229AF4F1" w16cex:dateUtc="2020-06-22T08:14:00Z"/>
  <w16cex:commentExtensible w16cex:durableId="229AF5E2" w16cex:dateUtc="2020-06-22T08:18:00Z"/>
  <w16cex:commentExtensible w16cex:durableId="229AF69B" w16cex:dateUtc="2020-06-22T08:21:00Z"/>
  <w16cex:commentExtensible w16cex:durableId="229AF6B3" w16cex:dateUtc="2020-06-22T08:21:00Z"/>
  <w16cex:commentExtensible w16cex:durableId="229AF64D" w16cex:dateUtc="2020-06-22T08:20:00Z"/>
  <w16cex:commentExtensible w16cex:durableId="229AF67D" w16cex:dateUtc="2020-06-22T08:21:00Z"/>
  <w16cex:commentExtensible w16cex:durableId="229AF600" w16cex:dateUtc="2020-06-22T08:18:00Z"/>
  <w16cex:commentExtensible w16cex:durableId="229AF6E7" w16cex:dateUtc="2020-06-22T08:22:00Z"/>
  <w16cex:commentExtensible w16cex:durableId="229AF737" w16cex:dateUtc="2020-06-22T08: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F5A0" w14:textId="77777777" w:rsidR="001B56A6" w:rsidRDefault="001B56A6" w:rsidP="00E352B5">
      <w:pPr>
        <w:spacing w:after="0" w:line="240" w:lineRule="auto"/>
      </w:pPr>
      <w:r>
        <w:separator/>
      </w:r>
    </w:p>
  </w:endnote>
  <w:endnote w:type="continuationSeparator" w:id="0">
    <w:p w14:paraId="17897F5B" w14:textId="77777777" w:rsidR="001B56A6" w:rsidRDefault="001B56A6" w:rsidP="00E3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084163"/>
      <w:docPartObj>
        <w:docPartGallery w:val="Page Numbers (Bottom of Page)"/>
        <w:docPartUnique/>
      </w:docPartObj>
    </w:sdtPr>
    <w:sdtEndPr>
      <w:rPr>
        <w:noProof/>
      </w:rPr>
    </w:sdtEndPr>
    <w:sdtContent>
      <w:p w14:paraId="2ED156A6" w14:textId="06DF1BEA" w:rsidR="00365AEF" w:rsidRDefault="00365AEF">
        <w:pPr>
          <w:pStyle w:val="Footer"/>
          <w:jc w:val="center"/>
        </w:pPr>
        <w:r>
          <w:fldChar w:fldCharType="begin"/>
        </w:r>
        <w:r>
          <w:instrText xml:space="preserve"> PAGE   \* MERGEFORMAT </w:instrText>
        </w:r>
        <w:r>
          <w:fldChar w:fldCharType="separate"/>
        </w:r>
        <w:r w:rsidR="00A94006">
          <w:rPr>
            <w:noProof/>
          </w:rPr>
          <w:t>12</w:t>
        </w:r>
        <w:r>
          <w:rPr>
            <w:noProof/>
          </w:rPr>
          <w:fldChar w:fldCharType="end"/>
        </w:r>
      </w:p>
    </w:sdtContent>
  </w:sdt>
  <w:p w14:paraId="6923EEE8" w14:textId="77777777" w:rsidR="00365AEF" w:rsidRDefault="0036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7092" w14:textId="77777777" w:rsidR="001B56A6" w:rsidRDefault="001B56A6" w:rsidP="00E352B5">
      <w:pPr>
        <w:spacing w:after="0" w:line="240" w:lineRule="auto"/>
      </w:pPr>
      <w:r>
        <w:separator/>
      </w:r>
    </w:p>
  </w:footnote>
  <w:footnote w:type="continuationSeparator" w:id="0">
    <w:p w14:paraId="560E3B2C" w14:textId="77777777" w:rsidR="001B56A6" w:rsidRDefault="001B56A6" w:rsidP="00E35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9AC"/>
    <w:multiLevelType w:val="hybridMultilevel"/>
    <w:tmpl w:val="2DBE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464E"/>
    <w:multiLevelType w:val="hybridMultilevel"/>
    <w:tmpl w:val="53184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36B6"/>
    <w:multiLevelType w:val="hybridMultilevel"/>
    <w:tmpl w:val="7AD6090C"/>
    <w:lvl w:ilvl="0" w:tplc="19CCF4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5E1F"/>
    <w:multiLevelType w:val="hybridMultilevel"/>
    <w:tmpl w:val="2E8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17B4"/>
    <w:multiLevelType w:val="hybridMultilevel"/>
    <w:tmpl w:val="1C9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D230B"/>
    <w:multiLevelType w:val="hybridMultilevel"/>
    <w:tmpl w:val="E7182702"/>
    <w:lvl w:ilvl="0" w:tplc="D5828CBE">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1209F"/>
    <w:multiLevelType w:val="hybridMultilevel"/>
    <w:tmpl w:val="4726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321CF"/>
    <w:multiLevelType w:val="hybridMultilevel"/>
    <w:tmpl w:val="94B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6535C"/>
    <w:multiLevelType w:val="hybridMultilevel"/>
    <w:tmpl w:val="5AEC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63B61"/>
    <w:multiLevelType w:val="hybridMultilevel"/>
    <w:tmpl w:val="DFE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3969"/>
    <w:multiLevelType w:val="hybridMultilevel"/>
    <w:tmpl w:val="409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E39F1"/>
    <w:multiLevelType w:val="hybridMultilevel"/>
    <w:tmpl w:val="D742ACDE"/>
    <w:lvl w:ilvl="0" w:tplc="59C083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C5C84"/>
    <w:multiLevelType w:val="hybridMultilevel"/>
    <w:tmpl w:val="048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B6CD1"/>
    <w:multiLevelType w:val="hybridMultilevel"/>
    <w:tmpl w:val="F6CC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F03F8"/>
    <w:multiLevelType w:val="hybridMultilevel"/>
    <w:tmpl w:val="DC7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557CD"/>
    <w:multiLevelType w:val="hybridMultilevel"/>
    <w:tmpl w:val="5BD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B6269"/>
    <w:multiLevelType w:val="hybridMultilevel"/>
    <w:tmpl w:val="392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15CE4"/>
    <w:multiLevelType w:val="hybridMultilevel"/>
    <w:tmpl w:val="D98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3"/>
  </w:num>
  <w:num w:numId="5">
    <w:abstractNumId w:val="14"/>
  </w:num>
  <w:num w:numId="6">
    <w:abstractNumId w:val="3"/>
  </w:num>
  <w:num w:numId="7">
    <w:abstractNumId w:val="12"/>
  </w:num>
  <w:num w:numId="8">
    <w:abstractNumId w:val="0"/>
  </w:num>
  <w:num w:numId="9">
    <w:abstractNumId w:val="9"/>
  </w:num>
  <w:num w:numId="10">
    <w:abstractNumId w:val="5"/>
  </w:num>
  <w:num w:numId="11">
    <w:abstractNumId w:val="15"/>
  </w:num>
  <w:num w:numId="12">
    <w:abstractNumId w:val="4"/>
  </w:num>
  <w:num w:numId="13">
    <w:abstractNumId w:val="7"/>
  </w:num>
  <w:num w:numId="14">
    <w:abstractNumId w:val="10"/>
  </w:num>
  <w:num w:numId="15">
    <w:abstractNumId w:val="17"/>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9w52wfcfvvwheszr65pdzfsw2xv9zeaf05&quot;&gt;My EndNote Library_Splenomegaly_prolonged PT&lt;record-ids&gt;&lt;item&gt;110&lt;/item&gt;&lt;item&gt;137&lt;/item&gt;&lt;item&gt;139&lt;/item&gt;&lt;item&gt;140&lt;/item&gt;&lt;item&gt;141&lt;/item&gt;&lt;item&gt;145&lt;/item&gt;&lt;item&gt;148&lt;/item&gt;&lt;item&gt;149&lt;/item&gt;&lt;item&gt;150&lt;/item&gt;&lt;item&gt;151&lt;/item&gt;&lt;item&gt;155&lt;/item&gt;&lt;item&gt;156&lt;/item&gt;&lt;item&gt;157&lt;/item&gt;&lt;item&gt;159&lt;/item&gt;&lt;item&gt;160&lt;/item&gt;&lt;item&gt;165&lt;/item&gt;&lt;item&gt;167&lt;/item&gt;&lt;item&gt;168&lt;/item&gt;&lt;item&gt;170&lt;/item&gt;&lt;item&gt;175&lt;/item&gt;&lt;item&gt;176&lt;/item&gt;&lt;item&gt;177&lt;/item&gt;&lt;item&gt;178&lt;/item&gt;&lt;item&gt;179&lt;/item&gt;&lt;item&gt;180&lt;/item&gt;&lt;item&gt;181&lt;/item&gt;&lt;item&gt;182&lt;/item&gt;&lt;item&gt;185&lt;/item&gt;&lt;item&gt;186&lt;/item&gt;&lt;item&gt;187&lt;/item&gt;&lt;item&gt;189&lt;/item&gt;&lt;item&gt;194&lt;/item&gt;&lt;item&gt;196&lt;/item&gt;&lt;item&gt;197&lt;/item&gt;&lt;item&gt;199&lt;/item&gt;&lt;item&gt;200&lt;/item&gt;&lt;item&gt;202&lt;/item&gt;&lt;item&gt;203&lt;/item&gt;&lt;item&gt;204&lt;/item&gt;&lt;item&gt;208&lt;/item&gt;&lt;item&gt;209&lt;/item&gt;&lt;item&gt;210&lt;/item&gt;&lt;item&gt;212&lt;/item&gt;&lt;item&gt;213&lt;/item&gt;&lt;item&gt;216&lt;/item&gt;&lt;item&gt;219&lt;/item&gt;&lt;item&gt;223&lt;/item&gt;&lt;item&gt;224&lt;/item&gt;&lt;item&gt;225&lt;/item&gt;&lt;item&gt;226&lt;/item&gt;&lt;item&gt;227&lt;/item&gt;&lt;/record-ids&gt;&lt;/item&gt;&lt;/Libraries&gt;"/>
  </w:docVars>
  <w:rsids>
    <w:rsidRoot w:val="00BF2270"/>
    <w:rsid w:val="000006A4"/>
    <w:rsid w:val="000006FB"/>
    <w:rsid w:val="000008CB"/>
    <w:rsid w:val="000010F4"/>
    <w:rsid w:val="00001F11"/>
    <w:rsid w:val="00002706"/>
    <w:rsid w:val="00003C2D"/>
    <w:rsid w:val="000046C8"/>
    <w:rsid w:val="00004DA4"/>
    <w:rsid w:val="00005D5D"/>
    <w:rsid w:val="000062B0"/>
    <w:rsid w:val="000068EC"/>
    <w:rsid w:val="000076F8"/>
    <w:rsid w:val="00011812"/>
    <w:rsid w:val="00012A0E"/>
    <w:rsid w:val="00013C0A"/>
    <w:rsid w:val="00013E36"/>
    <w:rsid w:val="00014E7D"/>
    <w:rsid w:val="000153AD"/>
    <w:rsid w:val="000153F2"/>
    <w:rsid w:val="0001733F"/>
    <w:rsid w:val="00017B7B"/>
    <w:rsid w:val="00017F55"/>
    <w:rsid w:val="00021835"/>
    <w:rsid w:val="0002243C"/>
    <w:rsid w:val="00024E06"/>
    <w:rsid w:val="000253CC"/>
    <w:rsid w:val="00025D7B"/>
    <w:rsid w:val="00026148"/>
    <w:rsid w:val="0002652F"/>
    <w:rsid w:val="000266FC"/>
    <w:rsid w:val="00030046"/>
    <w:rsid w:val="00030283"/>
    <w:rsid w:val="000308EF"/>
    <w:rsid w:val="00030F18"/>
    <w:rsid w:val="00031190"/>
    <w:rsid w:val="000316FA"/>
    <w:rsid w:val="0003196A"/>
    <w:rsid w:val="00032CD3"/>
    <w:rsid w:val="00033706"/>
    <w:rsid w:val="00033C9D"/>
    <w:rsid w:val="00033CB6"/>
    <w:rsid w:val="000349B0"/>
    <w:rsid w:val="00034E76"/>
    <w:rsid w:val="00035FAB"/>
    <w:rsid w:val="00036693"/>
    <w:rsid w:val="000366EA"/>
    <w:rsid w:val="00036A7F"/>
    <w:rsid w:val="000374AD"/>
    <w:rsid w:val="00037B3D"/>
    <w:rsid w:val="00037C0E"/>
    <w:rsid w:val="00037DA4"/>
    <w:rsid w:val="00040620"/>
    <w:rsid w:val="000406AB"/>
    <w:rsid w:val="0004213F"/>
    <w:rsid w:val="00042F9E"/>
    <w:rsid w:val="0004325B"/>
    <w:rsid w:val="00043B79"/>
    <w:rsid w:val="00044870"/>
    <w:rsid w:val="00045FD6"/>
    <w:rsid w:val="00047005"/>
    <w:rsid w:val="00047183"/>
    <w:rsid w:val="000477C7"/>
    <w:rsid w:val="000501B1"/>
    <w:rsid w:val="000509DE"/>
    <w:rsid w:val="00051C04"/>
    <w:rsid w:val="00051D5F"/>
    <w:rsid w:val="000537C0"/>
    <w:rsid w:val="00053E92"/>
    <w:rsid w:val="00054A3C"/>
    <w:rsid w:val="000551A3"/>
    <w:rsid w:val="00055269"/>
    <w:rsid w:val="0005569D"/>
    <w:rsid w:val="0005621A"/>
    <w:rsid w:val="00056639"/>
    <w:rsid w:val="000566C0"/>
    <w:rsid w:val="00057500"/>
    <w:rsid w:val="000578A3"/>
    <w:rsid w:val="00057AFA"/>
    <w:rsid w:val="00057CE9"/>
    <w:rsid w:val="0006042F"/>
    <w:rsid w:val="00061865"/>
    <w:rsid w:val="000622FD"/>
    <w:rsid w:val="00062C3B"/>
    <w:rsid w:val="00063B61"/>
    <w:rsid w:val="00064FAA"/>
    <w:rsid w:val="0006592A"/>
    <w:rsid w:val="000676C5"/>
    <w:rsid w:val="00067A73"/>
    <w:rsid w:val="000717C8"/>
    <w:rsid w:val="00071855"/>
    <w:rsid w:val="000724B7"/>
    <w:rsid w:val="0007288E"/>
    <w:rsid w:val="00074149"/>
    <w:rsid w:val="00074287"/>
    <w:rsid w:val="00074C91"/>
    <w:rsid w:val="000752F7"/>
    <w:rsid w:val="00076743"/>
    <w:rsid w:val="00077849"/>
    <w:rsid w:val="00077A2C"/>
    <w:rsid w:val="00080D3C"/>
    <w:rsid w:val="00080E0D"/>
    <w:rsid w:val="0008321F"/>
    <w:rsid w:val="000842E5"/>
    <w:rsid w:val="00084AEC"/>
    <w:rsid w:val="00084FB5"/>
    <w:rsid w:val="0008510A"/>
    <w:rsid w:val="00085F34"/>
    <w:rsid w:val="00087E81"/>
    <w:rsid w:val="0009006D"/>
    <w:rsid w:val="000908D0"/>
    <w:rsid w:val="000909E4"/>
    <w:rsid w:val="00090F2B"/>
    <w:rsid w:val="00094E80"/>
    <w:rsid w:val="00095350"/>
    <w:rsid w:val="0009580D"/>
    <w:rsid w:val="0009589E"/>
    <w:rsid w:val="00096896"/>
    <w:rsid w:val="00096CE3"/>
    <w:rsid w:val="000A07E7"/>
    <w:rsid w:val="000A0E65"/>
    <w:rsid w:val="000A11B7"/>
    <w:rsid w:val="000A17D3"/>
    <w:rsid w:val="000A1889"/>
    <w:rsid w:val="000A258A"/>
    <w:rsid w:val="000A27D9"/>
    <w:rsid w:val="000A3305"/>
    <w:rsid w:val="000A35E4"/>
    <w:rsid w:val="000A4A21"/>
    <w:rsid w:val="000A4BC9"/>
    <w:rsid w:val="000A4E6F"/>
    <w:rsid w:val="000A6D75"/>
    <w:rsid w:val="000B06D5"/>
    <w:rsid w:val="000B0B54"/>
    <w:rsid w:val="000B1D51"/>
    <w:rsid w:val="000B26BC"/>
    <w:rsid w:val="000B2AE3"/>
    <w:rsid w:val="000B40F4"/>
    <w:rsid w:val="000B450A"/>
    <w:rsid w:val="000B49B0"/>
    <w:rsid w:val="000B51EB"/>
    <w:rsid w:val="000B7CE4"/>
    <w:rsid w:val="000C054F"/>
    <w:rsid w:val="000C0680"/>
    <w:rsid w:val="000C0D25"/>
    <w:rsid w:val="000C2E7C"/>
    <w:rsid w:val="000C389F"/>
    <w:rsid w:val="000C4ABF"/>
    <w:rsid w:val="000C4D4E"/>
    <w:rsid w:val="000C4FDC"/>
    <w:rsid w:val="000C5A91"/>
    <w:rsid w:val="000C6068"/>
    <w:rsid w:val="000C6177"/>
    <w:rsid w:val="000C6F79"/>
    <w:rsid w:val="000C7374"/>
    <w:rsid w:val="000C7DFE"/>
    <w:rsid w:val="000D0E8B"/>
    <w:rsid w:val="000D0EE8"/>
    <w:rsid w:val="000D1794"/>
    <w:rsid w:val="000D2936"/>
    <w:rsid w:val="000D2A58"/>
    <w:rsid w:val="000D2BC4"/>
    <w:rsid w:val="000D325A"/>
    <w:rsid w:val="000D336B"/>
    <w:rsid w:val="000D4623"/>
    <w:rsid w:val="000D4798"/>
    <w:rsid w:val="000D6DBC"/>
    <w:rsid w:val="000D77D4"/>
    <w:rsid w:val="000D7FA4"/>
    <w:rsid w:val="000E0737"/>
    <w:rsid w:val="000E0FE9"/>
    <w:rsid w:val="000E2134"/>
    <w:rsid w:val="000E288F"/>
    <w:rsid w:val="000E2B12"/>
    <w:rsid w:val="000E51B5"/>
    <w:rsid w:val="000E55A3"/>
    <w:rsid w:val="000E5BEA"/>
    <w:rsid w:val="000E5FAA"/>
    <w:rsid w:val="000E6852"/>
    <w:rsid w:val="000E7A1D"/>
    <w:rsid w:val="000F04B8"/>
    <w:rsid w:val="000F0A05"/>
    <w:rsid w:val="000F191F"/>
    <w:rsid w:val="000F2433"/>
    <w:rsid w:val="000F2B09"/>
    <w:rsid w:val="000F38B7"/>
    <w:rsid w:val="000F4EC4"/>
    <w:rsid w:val="000F538C"/>
    <w:rsid w:val="000F5AC9"/>
    <w:rsid w:val="000F5EF7"/>
    <w:rsid w:val="000F793E"/>
    <w:rsid w:val="0010073E"/>
    <w:rsid w:val="001019CD"/>
    <w:rsid w:val="00102696"/>
    <w:rsid w:val="00104127"/>
    <w:rsid w:val="001048E4"/>
    <w:rsid w:val="00107351"/>
    <w:rsid w:val="001076A2"/>
    <w:rsid w:val="001108B7"/>
    <w:rsid w:val="00110B7A"/>
    <w:rsid w:val="00111488"/>
    <w:rsid w:val="00111DC2"/>
    <w:rsid w:val="00112C96"/>
    <w:rsid w:val="00112CA8"/>
    <w:rsid w:val="0011331F"/>
    <w:rsid w:val="00115D82"/>
    <w:rsid w:val="001163C1"/>
    <w:rsid w:val="0011679F"/>
    <w:rsid w:val="00116FB3"/>
    <w:rsid w:val="00117B17"/>
    <w:rsid w:val="0012052A"/>
    <w:rsid w:val="00120794"/>
    <w:rsid w:val="00120BCB"/>
    <w:rsid w:val="00121175"/>
    <w:rsid w:val="0012187C"/>
    <w:rsid w:val="001218C5"/>
    <w:rsid w:val="0012315D"/>
    <w:rsid w:val="00123644"/>
    <w:rsid w:val="00123970"/>
    <w:rsid w:val="0012397A"/>
    <w:rsid w:val="00123DD0"/>
    <w:rsid w:val="001252E7"/>
    <w:rsid w:val="001253F7"/>
    <w:rsid w:val="00126045"/>
    <w:rsid w:val="00126DE7"/>
    <w:rsid w:val="00130BC6"/>
    <w:rsid w:val="00130CC1"/>
    <w:rsid w:val="00131106"/>
    <w:rsid w:val="00131FF2"/>
    <w:rsid w:val="00132D26"/>
    <w:rsid w:val="0013508A"/>
    <w:rsid w:val="00135628"/>
    <w:rsid w:val="00137350"/>
    <w:rsid w:val="00137E3D"/>
    <w:rsid w:val="00137F6F"/>
    <w:rsid w:val="00140946"/>
    <w:rsid w:val="00141416"/>
    <w:rsid w:val="00142E97"/>
    <w:rsid w:val="00143705"/>
    <w:rsid w:val="00143A72"/>
    <w:rsid w:val="001451A7"/>
    <w:rsid w:val="001468F1"/>
    <w:rsid w:val="00146D88"/>
    <w:rsid w:val="001470C0"/>
    <w:rsid w:val="00147A30"/>
    <w:rsid w:val="001513C9"/>
    <w:rsid w:val="00153A08"/>
    <w:rsid w:val="00153A9C"/>
    <w:rsid w:val="00153C17"/>
    <w:rsid w:val="00156189"/>
    <w:rsid w:val="00157533"/>
    <w:rsid w:val="001576D1"/>
    <w:rsid w:val="00157A23"/>
    <w:rsid w:val="00161499"/>
    <w:rsid w:val="00161F1C"/>
    <w:rsid w:val="001621A3"/>
    <w:rsid w:val="0016362C"/>
    <w:rsid w:val="00163A92"/>
    <w:rsid w:val="00164415"/>
    <w:rsid w:val="00164C40"/>
    <w:rsid w:val="00165560"/>
    <w:rsid w:val="00165858"/>
    <w:rsid w:val="00165E22"/>
    <w:rsid w:val="00165FCD"/>
    <w:rsid w:val="001675F0"/>
    <w:rsid w:val="00167D6B"/>
    <w:rsid w:val="00170515"/>
    <w:rsid w:val="00170CF2"/>
    <w:rsid w:val="001722E6"/>
    <w:rsid w:val="00172318"/>
    <w:rsid w:val="001724C7"/>
    <w:rsid w:val="00172E34"/>
    <w:rsid w:val="00173677"/>
    <w:rsid w:val="00173CEB"/>
    <w:rsid w:val="001743BC"/>
    <w:rsid w:val="00174DF3"/>
    <w:rsid w:val="001758F7"/>
    <w:rsid w:val="00175A79"/>
    <w:rsid w:val="0017625F"/>
    <w:rsid w:val="00177698"/>
    <w:rsid w:val="00177A08"/>
    <w:rsid w:val="00181436"/>
    <w:rsid w:val="0018165E"/>
    <w:rsid w:val="00181D13"/>
    <w:rsid w:val="00182202"/>
    <w:rsid w:val="001834E6"/>
    <w:rsid w:val="00183721"/>
    <w:rsid w:val="00183781"/>
    <w:rsid w:val="0018406C"/>
    <w:rsid w:val="00184B0F"/>
    <w:rsid w:val="00185362"/>
    <w:rsid w:val="00186627"/>
    <w:rsid w:val="00186F8F"/>
    <w:rsid w:val="00187984"/>
    <w:rsid w:val="00191095"/>
    <w:rsid w:val="001914DF"/>
    <w:rsid w:val="00191AB7"/>
    <w:rsid w:val="00193189"/>
    <w:rsid w:val="00194889"/>
    <w:rsid w:val="00195CEE"/>
    <w:rsid w:val="00196F82"/>
    <w:rsid w:val="0019791C"/>
    <w:rsid w:val="001A1086"/>
    <w:rsid w:val="001A141D"/>
    <w:rsid w:val="001A21E4"/>
    <w:rsid w:val="001A222B"/>
    <w:rsid w:val="001A32B1"/>
    <w:rsid w:val="001A3C1F"/>
    <w:rsid w:val="001A46DA"/>
    <w:rsid w:val="001A4C36"/>
    <w:rsid w:val="001A4D39"/>
    <w:rsid w:val="001A5D67"/>
    <w:rsid w:val="001A6140"/>
    <w:rsid w:val="001A6506"/>
    <w:rsid w:val="001A77ED"/>
    <w:rsid w:val="001B0AF2"/>
    <w:rsid w:val="001B0BE1"/>
    <w:rsid w:val="001B1BBD"/>
    <w:rsid w:val="001B2737"/>
    <w:rsid w:val="001B34AE"/>
    <w:rsid w:val="001B3B01"/>
    <w:rsid w:val="001B3B1C"/>
    <w:rsid w:val="001B3F62"/>
    <w:rsid w:val="001B3FA5"/>
    <w:rsid w:val="001B510B"/>
    <w:rsid w:val="001B5618"/>
    <w:rsid w:val="001B56A6"/>
    <w:rsid w:val="001B5A25"/>
    <w:rsid w:val="001B6107"/>
    <w:rsid w:val="001B6140"/>
    <w:rsid w:val="001B63C5"/>
    <w:rsid w:val="001B6AD7"/>
    <w:rsid w:val="001B7B73"/>
    <w:rsid w:val="001B7F59"/>
    <w:rsid w:val="001B7FCE"/>
    <w:rsid w:val="001C04FF"/>
    <w:rsid w:val="001C218C"/>
    <w:rsid w:val="001C27A5"/>
    <w:rsid w:val="001C2EF5"/>
    <w:rsid w:val="001C2FDA"/>
    <w:rsid w:val="001C47D8"/>
    <w:rsid w:val="001C4D87"/>
    <w:rsid w:val="001C4FB3"/>
    <w:rsid w:val="001C5038"/>
    <w:rsid w:val="001C6068"/>
    <w:rsid w:val="001C6DD5"/>
    <w:rsid w:val="001C702D"/>
    <w:rsid w:val="001C7588"/>
    <w:rsid w:val="001D0777"/>
    <w:rsid w:val="001D0F5D"/>
    <w:rsid w:val="001D1AB5"/>
    <w:rsid w:val="001D2B80"/>
    <w:rsid w:val="001D2FC7"/>
    <w:rsid w:val="001D3E69"/>
    <w:rsid w:val="001D560C"/>
    <w:rsid w:val="001D643C"/>
    <w:rsid w:val="001D6DE0"/>
    <w:rsid w:val="001D6F5F"/>
    <w:rsid w:val="001D71BC"/>
    <w:rsid w:val="001E00D4"/>
    <w:rsid w:val="001E1635"/>
    <w:rsid w:val="001E2C79"/>
    <w:rsid w:val="001E38B7"/>
    <w:rsid w:val="001E4002"/>
    <w:rsid w:val="001E4310"/>
    <w:rsid w:val="001E6232"/>
    <w:rsid w:val="001E67F5"/>
    <w:rsid w:val="001E6DAF"/>
    <w:rsid w:val="001F06DB"/>
    <w:rsid w:val="001F0C56"/>
    <w:rsid w:val="001F0E96"/>
    <w:rsid w:val="001F12DE"/>
    <w:rsid w:val="001F1426"/>
    <w:rsid w:val="001F23E8"/>
    <w:rsid w:val="001F2EAA"/>
    <w:rsid w:val="001F3070"/>
    <w:rsid w:val="001F4C6D"/>
    <w:rsid w:val="00200171"/>
    <w:rsid w:val="002009A2"/>
    <w:rsid w:val="00200C08"/>
    <w:rsid w:val="0020182A"/>
    <w:rsid w:val="00202843"/>
    <w:rsid w:val="0020287A"/>
    <w:rsid w:val="002033FD"/>
    <w:rsid w:val="00204393"/>
    <w:rsid w:val="002047A3"/>
    <w:rsid w:val="00204804"/>
    <w:rsid w:val="002057B1"/>
    <w:rsid w:val="00205B26"/>
    <w:rsid w:val="00205C91"/>
    <w:rsid w:val="00205D95"/>
    <w:rsid w:val="00206476"/>
    <w:rsid w:val="002076AB"/>
    <w:rsid w:val="002107F9"/>
    <w:rsid w:val="00210FC3"/>
    <w:rsid w:val="002131C6"/>
    <w:rsid w:val="00213815"/>
    <w:rsid w:val="0021425A"/>
    <w:rsid w:val="00214C31"/>
    <w:rsid w:val="00217539"/>
    <w:rsid w:val="00221D71"/>
    <w:rsid w:val="0022236E"/>
    <w:rsid w:val="00226311"/>
    <w:rsid w:val="00226F57"/>
    <w:rsid w:val="00227208"/>
    <w:rsid w:val="00227B62"/>
    <w:rsid w:val="0023064E"/>
    <w:rsid w:val="00230728"/>
    <w:rsid w:val="0023103A"/>
    <w:rsid w:val="00231271"/>
    <w:rsid w:val="0023181B"/>
    <w:rsid w:val="00232DD4"/>
    <w:rsid w:val="00233DA1"/>
    <w:rsid w:val="00234CA6"/>
    <w:rsid w:val="00236248"/>
    <w:rsid w:val="00236CAD"/>
    <w:rsid w:val="00236CFA"/>
    <w:rsid w:val="00237A71"/>
    <w:rsid w:val="00237A84"/>
    <w:rsid w:val="00237F38"/>
    <w:rsid w:val="00237FD0"/>
    <w:rsid w:val="002409F5"/>
    <w:rsid w:val="00240A71"/>
    <w:rsid w:val="00241602"/>
    <w:rsid w:val="00241A70"/>
    <w:rsid w:val="00242230"/>
    <w:rsid w:val="002426F8"/>
    <w:rsid w:val="00242C04"/>
    <w:rsid w:val="00243234"/>
    <w:rsid w:val="00243641"/>
    <w:rsid w:val="00243A9C"/>
    <w:rsid w:val="00243F08"/>
    <w:rsid w:val="0024431C"/>
    <w:rsid w:val="0024499D"/>
    <w:rsid w:val="00245D8E"/>
    <w:rsid w:val="002468AD"/>
    <w:rsid w:val="00246E31"/>
    <w:rsid w:val="00246F20"/>
    <w:rsid w:val="002476CA"/>
    <w:rsid w:val="00247C70"/>
    <w:rsid w:val="002503D1"/>
    <w:rsid w:val="00251303"/>
    <w:rsid w:val="00252450"/>
    <w:rsid w:val="0025251B"/>
    <w:rsid w:val="0025294F"/>
    <w:rsid w:val="0025331A"/>
    <w:rsid w:val="0025361E"/>
    <w:rsid w:val="00253729"/>
    <w:rsid w:val="00253F03"/>
    <w:rsid w:val="00254CE3"/>
    <w:rsid w:val="00256599"/>
    <w:rsid w:val="0025741E"/>
    <w:rsid w:val="00257555"/>
    <w:rsid w:val="002575B7"/>
    <w:rsid w:val="0026034F"/>
    <w:rsid w:val="00260E9F"/>
    <w:rsid w:val="00261214"/>
    <w:rsid w:val="002614CF"/>
    <w:rsid w:val="00262E2D"/>
    <w:rsid w:val="0026573A"/>
    <w:rsid w:val="002658CB"/>
    <w:rsid w:val="00265F86"/>
    <w:rsid w:val="002660B7"/>
    <w:rsid w:val="002663C6"/>
    <w:rsid w:val="00266A43"/>
    <w:rsid w:val="00267141"/>
    <w:rsid w:val="00267D56"/>
    <w:rsid w:val="00270892"/>
    <w:rsid w:val="0027274B"/>
    <w:rsid w:val="002745F9"/>
    <w:rsid w:val="00275749"/>
    <w:rsid w:val="00275BC1"/>
    <w:rsid w:val="0027639E"/>
    <w:rsid w:val="00276E86"/>
    <w:rsid w:val="00277AA3"/>
    <w:rsid w:val="00277E9B"/>
    <w:rsid w:val="00280527"/>
    <w:rsid w:val="002809D0"/>
    <w:rsid w:val="0028107B"/>
    <w:rsid w:val="002816CB"/>
    <w:rsid w:val="00281968"/>
    <w:rsid w:val="00282410"/>
    <w:rsid w:val="002825D0"/>
    <w:rsid w:val="00282B5F"/>
    <w:rsid w:val="002837FE"/>
    <w:rsid w:val="00283BB4"/>
    <w:rsid w:val="00285CC0"/>
    <w:rsid w:val="00286C5F"/>
    <w:rsid w:val="002872FB"/>
    <w:rsid w:val="00290868"/>
    <w:rsid w:val="002908FF"/>
    <w:rsid w:val="002928F9"/>
    <w:rsid w:val="002930B1"/>
    <w:rsid w:val="00294D8E"/>
    <w:rsid w:val="00295482"/>
    <w:rsid w:val="00295C98"/>
    <w:rsid w:val="00295E44"/>
    <w:rsid w:val="00297B8A"/>
    <w:rsid w:val="002A053C"/>
    <w:rsid w:val="002A0765"/>
    <w:rsid w:val="002A0D1D"/>
    <w:rsid w:val="002A1DC1"/>
    <w:rsid w:val="002A5DD1"/>
    <w:rsid w:val="002A6501"/>
    <w:rsid w:val="002A7D37"/>
    <w:rsid w:val="002A7EA4"/>
    <w:rsid w:val="002B0762"/>
    <w:rsid w:val="002B1CE2"/>
    <w:rsid w:val="002B209D"/>
    <w:rsid w:val="002B2CB0"/>
    <w:rsid w:val="002B35F7"/>
    <w:rsid w:val="002B3920"/>
    <w:rsid w:val="002B3947"/>
    <w:rsid w:val="002B3E7D"/>
    <w:rsid w:val="002B41D8"/>
    <w:rsid w:val="002B59F4"/>
    <w:rsid w:val="002B5BBC"/>
    <w:rsid w:val="002B6A10"/>
    <w:rsid w:val="002B70A3"/>
    <w:rsid w:val="002B73C6"/>
    <w:rsid w:val="002C093C"/>
    <w:rsid w:val="002C1282"/>
    <w:rsid w:val="002C169E"/>
    <w:rsid w:val="002C1BDD"/>
    <w:rsid w:val="002C24DA"/>
    <w:rsid w:val="002C2A31"/>
    <w:rsid w:val="002C4162"/>
    <w:rsid w:val="002C45B1"/>
    <w:rsid w:val="002C55CA"/>
    <w:rsid w:val="002C5F77"/>
    <w:rsid w:val="002C661A"/>
    <w:rsid w:val="002C661F"/>
    <w:rsid w:val="002C71F1"/>
    <w:rsid w:val="002D023F"/>
    <w:rsid w:val="002D055F"/>
    <w:rsid w:val="002D0ACF"/>
    <w:rsid w:val="002D1004"/>
    <w:rsid w:val="002D14F9"/>
    <w:rsid w:val="002D1CB3"/>
    <w:rsid w:val="002D2AB8"/>
    <w:rsid w:val="002D3DDF"/>
    <w:rsid w:val="002D5770"/>
    <w:rsid w:val="002D6B93"/>
    <w:rsid w:val="002D7F70"/>
    <w:rsid w:val="002E0528"/>
    <w:rsid w:val="002E0655"/>
    <w:rsid w:val="002E1939"/>
    <w:rsid w:val="002E1AB7"/>
    <w:rsid w:val="002E2726"/>
    <w:rsid w:val="002E2B94"/>
    <w:rsid w:val="002E3296"/>
    <w:rsid w:val="002E352B"/>
    <w:rsid w:val="002E3E0B"/>
    <w:rsid w:val="002E525E"/>
    <w:rsid w:val="002E5508"/>
    <w:rsid w:val="002E6EE3"/>
    <w:rsid w:val="002E710B"/>
    <w:rsid w:val="002E7586"/>
    <w:rsid w:val="002E7880"/>
    <w:rsid w:val="002E7F6A"/>
    <w:rsid w:val="002F04A8"/>
    <w:rsid w:val="002F08EF"/>
    <w:rsid w:val="002F1768"/>
    <w:rsid w:val="002F2385"/>
    <w:rsid w:val="002F2820"/>
    <w:rsid w:val="002F2877"/>
    <w:rsid w:val="002F2BE3"/>
    <w:rsid w:val="002F32AB"/>
    <w:rsid w:val="002F382A"/>
    <w:rsid w:val="002F38DA"/>
    <w:rsid w:val="002F43A8"/>
    <w:rsid w:val="002F4529"/>
    <w:rsid w:val="002F4A7D"/>
    <w:rsid w:val="002F4DE7"/>
    <w:rsid w:val="002F5071"/>
    <w:rsid w:val="002F641C"/>
    <w:rsid w:val="002F669E"/>
    <w:rsid w:val="00300B5B"/>
    <w:rsid w:val="00300CFB"/>
    <w:rsid w:val="00301083"/>
    <w:rsid w:val="00301622"/>
    <w:rsid w:val="00303758"/>
    <w:rsid w:val="00304DF5"/>
    <w:rsid w:val="00305F02"/>
    <w:rsid w:val="00307AA8"/>
    <w:rsid w:val="003119EB"/>
    <w:rsid w:val="00312954"/>
    <w:rsid w:val="003129AC"/>
    <w:rsid w:val="00312E7D"/>
    <w:rsid w:val="00313174"/>
    <w:rsid w:val="00313287"/>
    <w:rsid w:val="00313883"/>
    <w:rsid w:val="00313C85"/>
    <w:rsid w:val="00313E96"/>
    <w:rsid w:val="003144ED"/>
    <w:rsid w:val="0031519F"/>
    <w:rsid w:val="00315652"/>
    <w:rsid w:val="00315D63"/>
    <w:rsid w:val="003203A6"/>
    <w:rsid w:val="00321956"/>
    <w:rsid w:val="003244D4"/>
    <w:rsid w:val="00324C71"/>
    <w:rsid w:val="00325259"/>
    <w:rsid w:val="0032531A"/>
    <w:rsid w:val="0032639C"/>
    <w:rsid w:val="00326AC9"/>
    <w:rsid w:val="00326BD7"/>
    <w:rsid w:val="00326F9C"/>
    <w:rsid w:val="0033063B"/>
    <w:rsid w:val="00331AC8"/>
    <w:rsid w:val="00332A12"/>
    <w:rsid w:val="00334157"/>
    <w:rsid w:val="003347AD"/>
    <w:rsid w:val="0033734D"/>
    <w:rsid w:val="00340841"/>
    <w:rsid w:val="00340980"/>
    <w:rsid w:val="00340CFC"/>
    <w:rsid w:val="00340D51"/>
    <w:rsid w:val="003429FB"/>
    <w:rsid w:val="00342E0B"/>
    <w:rsid w:val="00342F1A"/>
    <w:rsid w:val="00343734"/>
    <w:rsid w:val="0034380A"/>
    <w:rsid w:val="003438AD"/>
    <w:rsid w:val="00344ADE"/>
    <w:rsid w:val="00344E5C"/>
    <w:rsid w:val="00345B09"/>
    <w:rsid w:val="00345D66"/>
    <w:rsid w:val="003467CE"/>
    <w:rsid w:val="00347760"/>
    <w:rsid w:val="00350E1A"/>
    <w:rsid w:val="0035257A"/>
    <w:rsid w:val="00352E51"/>
    <w:rsid w:val="00352FEE"/>
    <w:rsid w:val="003551BF"/>
    <w:rsid w:val="003559C4"/>
    <w:rsid w:val="00355B1F"/>
    <w:rsid w:val="00356033"/>
    <w:rsid w:val="00356C72"/>
    <w:rsid w:val="00356E17"/>
    <w:rsid w:val="00357528"/>
    <w:rsid w:val="00361A33"/>
    <w:rsid w:val="00361D2F"/>
    <w:rsid w:val="00362111"/>
    <w:rsid w:val="00364592"/>
    <w:rsid w:val="00365AEF"/>
    <w:rsid w:val="00366556"/>
    <w:rsid w:val="00366A40"/>
    <w:rsid w:val="003677E6"/>
    <w:rsid w:val="003720B7"/>
    <w:rsid w:val="003724F5"/>
    <w:rsid w:val="003735D6"/>
    <w:rsid w:val="003737FB"/>
    <w:rsid w:val="0037422F"/>
    <w:rsid w:val="00374846"/>
    <w:rsid w:val="00374E53"/>
    <w:rsid w:val="00374F91"/>
    <w:rsid w:val="00375C3A"/>
    <w:rsid w:val="00376AB0"/>
    <w:rsid w:val="00376DF3"/>
    <w:rsid w:val="003773BB"/>
    <w:rsid w:val="00377F02"/>
    <w:rsid w:val="00380867"/>
    <w:rsid w:val="0038266A"/>
    <w:rsid w:val="00382C96"/>
    <w:rsid w:val="00383350"/>
    <w:rsid w:val="003845C2"/>
    <w:rsid w:val="00385183"/>
    <w:rsid w:val="0038584B"/>
    <w:rsid w:val="00386FDF"/>
    <w:rsid w:val="00387ACC"/>
    <w:rsid w:val="00387F85"/>
    <w:rsid w:val="003900ED"/>
    <w:rsid w:val="00390BEE"/>
    <w:rsid w:val="003918F5"/>
    <w:rsid w:val="00391B31"/>
    <w:rsid w:val="003933C5"/>
    <w:rsid w:val="00393F42"/>
    <w:rsid w:val="003956A8"/>
    <w:rsid w:val="00395F17"/>
    <w:rsid w:val="00397C46"/>
    <w:rsid w:val="003A137A"/>
    <w:rsid w:val="003A3330"/>
    <w:rsid w:val="003A49BC"/>
    <w:rsid w:val="003A4ED6"/>
    <w:rsid w:val="003A51E6"/>
    <w:rsid w:val="003A569E"/>
    <w:rsid w:val="003A58B6"/>
    <w:rsid w:val="003A5BEF"/>
    <w:rsid w:val="003A5CA6"/>
    <w:rsid w:val="003A6C83"/>
    <w:rsid w:val="003A6F89"/>
    <w:rsid w:val="003A7285"/>
    <w:rsid w:val="003A736C"/>
    <w:rsid w:val="003B041F"/>
    <w:rsid w:val="003B0988"/>
    <w:rsid w:val="003B1FCE"/>
    <w:rsid w:val="003B24CF"/>
    <w:rsid w:val="003B26FF"/>
    <w:rsid w:val="003B2CD2"/>
    <w:rsid w:val="003B4018"/>
    <w:rsid w:val="003B4068"/>
    <w:rsid w:val="003B56AE"/>
    <w:rsid w:val="003B61A6"/>
    <w:rsid w:val="003B64CA"/>
    <w:rsid w:val="003B676B"/>
    <w:rsid w:val="003B69D8"/>
    <w:rsid w:val="003B6D0E"/>
    <w:rsid w:val="003B6D6F"/>
    <w:rsid w:val="003B7240"/>
    <w:rsid w:val="003B7AB3"/>
    <w:rsid w:val="003C0783"/>
    <w:rsid w:val="003C0D77"/>
    <w:rsid w:val="003C2058"/>
    <w:rsid w:val="003C2ECC"/>
    <w:rsid w:val="003C30C9"/>
    <w:rsid w:val="003C333F"/>
    <w:rsid w:val="003C53A1"/>
    <w:rsid w:val="003C57BE"/>
    <w:rsid w:val="003C5DCE"/>
    <w:rsid w:val="003C5E47"/>
    <w:rsid w:val="003C6FB0"/>
    <w:rsid w:val="003C7990"/>
    <w:rsid w:val="003C7DB3"/>
    <w:rsid w:val="003D0345"/>
    <w:rsid w:val="003D2071"/>
    <w:rsid w:val="003D2AD0"/>
    <w:rsid w:val="003D3870"/>
    <w:rsid w:val="003D731A"/>
    <w:rsid w:val="003D76A1"/>
    <w:rsid w:val="003D7F12"/>
    <w:rsid w:val="003E3DBE"/>
    <w:rsid w:val="003E4C87"/>
    <w:rsid w:val="003E4D96"/>
    <w:rsid w:val="003E4F9D"/>
    <w:rsid w:val="003E53B4"/>
    <w:rsid w:val="003E5644"/>
    <w:rsid w:val="003E67E2"/>
    <w:rsid w:val="003E6815"/>
    <w:rsid w:val="003E68BC"/>
    <w:rsid w:val="003E6B66"/>
    <w:rsid w:val="003E6BFD"/>
    <w:rsid w:val="003F1598"/>
    <w:rsid w:val="003F1709"/>
    <w:rsid w:val="003F1CE4"/>
    <w:rsid w:val="003F2B1B"/>
    <w:rsid w:val="003F302C"/>
    <w:rsid w:val="003F41DA"/>
    <w:rsid w:val="003F4A76"/>
    <w:rsid w:val="003F532E"/>
    <w:rsid w:val="003F63CF"/>
    <w:rsid w:val="003F641C"/>
    <w:rsid w:val="003F683F"/>
    <w:rsid w:val="003F694C"/>
    <w:rsid w:val="003F6CD1"/>
    <w:rsid w:val="003F7305"/>
    <w:rsid w:val="003F766B"/>
    <w:rsid w:val="003F78F0"/>
    <w:rsid w:val="0040031E"/>
    <w:rsid w:val="0040062D"/>
    <w:rsid w:val="00400C2E"/>
    <w:rsid w:val="00401598"/>
    <w:rsid w:val="00401BB9"/>
    <w:rsid w:val="00401EE1"/>
    <w:rsid w:val="00402371"/>
    <w:rsid w:val="00402777"/>
    <w:rsid w:val="00404638"/>
    <w:rsid w:val="00405092"/>
    <w:rsid w:val="004051D3"/>
    <w:rsid w:val="00405478"/>
    <w:rsid w:val="004055E7"/>
    <w:rsid w:val="00405992"/>
    <w:rsid w:val="00405C43"/>
    <w:rsid w:val="00405EAF"/>
    <w:rsid w:val="00405FB9"/>
    <w:rsid w:val="004073C6"/>
    <w:rsid w:val="00407658"/>
    <w:rsid w:val="0041003F"/>
    <w:rsid w:val="0041014C"/>
    <w:rsid w:val="004102E9"/>
    <w:rsid w:val="00410302"/>
    <w:rsid w:val="00410AC7"/>
    <w:rsid w:val="00410DDE"/>
    <w:rsid w:val="00411924"/>
    <w:rsid w:val="00411ACD"/>
    <w:rsid w:val="00411BD4"/>
    <w:rsid w:val="00412AAB"/>
    <w:rsid w:val="0041332C"/>
    <w:rsid w:val="00413CE4"/>
    <w:rsid w:val="00414111"/>
    <w:rsid w:val="00415253"/>
    <w:rsid w:val="00415647"/>
    <w:rsid w:val="00415865"/>
    <w:rsid w:val="004160AD"/>
    <w:rsid w:val="00417589"/>
    <w:rsid w:val="00417D3F"/>
    <w:rsid w:val="00420647"/>
    <w:rsid w:val="004213E3"/>
    <w:rsid w:val="0042165D"/>
    <w:rsid w:val="00421DD9"/>
    <w:rsid w:val="00422268"/>
    <w:rsid w:val="004227B1"/>
    <w:rsid w:val="00422ADB"/>
    <w:rsid w:val="00422FD9"/>
    <w:rsid w:val="0042348C"/>
    <w:rsid w:val="00423C83"/>
    <w:rsid w:val="004251B3"/>
    <w:rsid w:val="00425BB9"/>
    <w:rsid w:val="00425F85"/>
    <w:rsid w:val="00427B17"/>
    <w:rsid w:val="004307A0"/>
    <w:rsid w:val="00431A19"/>
    <w:rsid w:val="00432781"/>
    <w:rsid w:val="00433DF4"/>
    <w:rsid w:val="004363ED"/>
    <w:rsid w:val="00436DA2"/>
    <w:rsid w:val="00440A21"/>
    <w:rsid w:val="00441F3B"/>
    <w:rsid w:val="00442260"/>
    <w:rsid w:val="00442648"/>
    <w:rsid w:val="00442667"/>
    <w:rsid w:val="00443057"/>
    <w:rsid w:val="00443929"/>
    <w:rsid w:val="00443CEA"/>
    <w:rsid w:val="00444702"/>
    <w:rsid w:val="00446DA9"/>
    <w:rsid w:val="0044787E"/>
    <w:rsid w:val="00447AF6"/>
    <w:rsid w:val="00451AF1"/>
    <w:rsid w:val="00451DDC"/>
    <w:rsid w:val="004520C6"/>
    <w:rsid w:val="00452C1D"/>
    <w:rsid w:val="00453713"/>
    <w:rsid w:val="00454720"/>
    <w:rsid w:val="004552B0"/>
    <w:rsid w:val="0045545F"/>
    <w:rsid w:val="004562A7"/>
    <w:rsid w:val="0045643E"/>
    <w:rsid w:val="00460910"/>
    <w:rsid w:val="0046137B"/>
    <w:rsid w:val="00463600"/>
    <w:rsid w:val="00463928"/>
    <w:rsid w:val="00463A67"/>
    <w:rsid w:val="0046458C"/>
    <w:rsid w:val="00465025"/>
    <w:rsid w:val="00465BCC"/>
    <w:rsid w:val="004662F6"/>
    <w:rsid w:val="004667CA"/>
    <w:rsid w:val="004669E3"/>
    <w:rsid w:val="00466B9C"/>
    <w:rsid w:val="00466CCF"/>
    <w:rsid w:val="004673B7"/>
    <w:rsid w:val="00467DCB"/>
    <w:rsid w:val="00467FC8"/>
    <w:rsid w:val="004705DC"/>
    <w:rsid w:val="00471829"/>
    <w:rsid w:val="0047187B"/>
    <w:rsid w:val="004735FC"/>
    <w:rsid w:val="00473C3F"/>
    <w:rsid w:val="00474A85"/>
    <w:rsid w:val="00474D66"/>
    <w:rsid w:val="004752E2"/>
    <w:rsid w:val="0047621A"/>
    <w:rsid w:val="004764E3"/>
    <w:rsid w:val="00477E74"/>
    <w:rsid w:val="00481790"/>
    <w:rsid w:val="00483A79"/>
    <w:rsid w:val="00483C5E"/>
    <w:rsid w:val="004846E1"/>
    <w:rsid w:val="00485428"/>
    <w:rsid w:val="00485617"/>
    <w:rsid w:val="0048595E"/>
    <w:rsid w:val="00486F28"/>
    <w:rsid w:val="00487833"/>
    <w:rsid w:val="00487953"/>
    <w:rsid w:val="004905DF"/>
    <w:rsid w:val="004909F0"/>
    <w:rsid w:val="004926B5"/>
    <w:rsid w:val="00492CEE"/>
    <w:rsid w:val="00493220"/>
    <w:rsid w:val="0049327E"/>
    <w:rsid w:val="0049331A"/>
    <w:rsid w:val="004933C9"/>
    <w:rsid w:val="0049346F"/>
    <w:rsid w:val="00493933"/>
    <w:rsid w:val="004945E1"/>
    <w:rsid w:val="004954C1"/>
    <w:rsid w:val="00495A99"/>
    <w:rsid w:val="004963DA"/>
    <w:rsid w:val="00496995"/>
    <w:rsid w:val="00496FD7"/>
    <w:rsid w:val="004977E2"/>
    <w:rsid w:val="00497B45"/>
    <w:rsid w:val="004A000C"/>
    <w:rsid w:val="004A0C1A"/>
    <w:rsid w:val="004A1B21"/>
    <w:rsid w:val="004A2C0F"/>
    <w:rsid w:val="004A3095"/>
    <w:rsid w:val="004A3269"/>
    <w:rsid w:val="004A37C5"/>
    <w:rsid w:val="004A4511"/>
    <w:rsid w:val="004A464C"/>
    <w:rsid w:val="004A487F"/>
    <w:rsid w:val="004A4BE7"/>
    <w:rsid w:val="004A54C1"/>
    <w:rsid w:val="004A597C"/>
    <w:rsid w:val="004A7507"/>
    <w:rsid w:val="004A7981"/>
    <w:rsid w:val="004A7DD7"/>
    <w:rsid w:val="004B0307"/>
    <w:rsid w:val="004B124B"/>
    <w:rsid w:val="004B128D"/>
    <w:rsid w:val="004B14AA"/>
    <w:rsid w:val="004B3276"/>
    <w:rsid w:val="004B3327"/>
    <w:rsid w:val="004B3CBA"/>
    <w:rsid w:val="004B41E9"/>
    <w:rsid w:val="004B4BC6"/>
    <w:rsid w:val="004B5A4F"/>
    <w:rsid w:val="004B5CA5"/>
    <w:rsid w:val="004B6F27"/>
    <w:rsid w:val="004B7247"/>
    <w:rsid w:val="004C1DC8"/>
    <w:rsid w:val="004C1EBB"/>
    <w:rsid w:val="004C3550"/>
    <w:rsid w:val="004C5B77"/>
    <w:rsid w:val="004C6A90"/>
    <w:rsid w:val="004C6D37"/>
    <w:rsid w:val="004C6D76"/>
    <w:rsid w:val="004C7322"/>
    <w:rsid w:val="004C7DEC"/>
    <w:rsid w:val="004D0ACE"/>
    <w:rsid w:val="004D10A9"/>
    <w:rsid w:val="004D1799"/>
    <w:rsid w:val="004D1F56"/>
    <w:rsid w:val="004D22D8"/>
    <w:rsid w:val="004D3786"/>
    <w:rsid w:val="004D497A"/>
    <w:rsid w:val="004D66D4"/>
    <w:rsid w:val="004D7147"/>
    <w:rsid w:val="004D7F2F"/>
    <w:rsid w:val="004E117E"/>
    <w:rsid w:val="004E1B8D"/>
    <w:rsid w:val="004E3C7E"/>
    <w:rsid w:val="004E6377"/>
    <w:rsid w:val="004E64D2"/>
    <w:rsid w:val="004E69CA"/>
    <w:rsid w:val="004F0DCC"/>
    <w:rsid w:val="004F133B"/>
    <w:rsid w:val="004F1952"/>
    <w:rsid w:val="004F21B6"/>
    <w:rsid w:val="004F29C0"/>
    <w:rsid w:val="004F29F4"/>
    <w:rsid w:val="004F2F2C"/>
    <w:rsid w:val="004F3393"/>
    <w:rsid w:val="004F3B1B"/>
    <w:rsid w:val="004F4615"/>
    <w:rsid w:val="004F4639"/>
    <w:rsid w:val="004F4998"/>
    <w:rsid w:val="004F4D09"/>
    <w:rsid w:val="004F5959"/>
    <w:rsid w:val="004F6B22"/>
    <w:rsid w:val="00500165"/>
    <w:rsid w:val="00500890"/>
    <w:rsid w:val="00501F78"/>
    <w:rsid w:val="00501F8F"/>
    <w:rsid w:val="00502495"/>
    <w:rsid w:val="0050375E"/>
    <w:rsid w:val="00503887"/>
    <w:rsid w:val="005039F8"/>
    <w:rsid w:val="005047CD"/>
    <w:rsid w:val="00504E93"/>
    <w:rsid w:val="00505C8C"/>
    <w:rsid w:val="00505E7A"/>
    <w:rsid w:val="00506B1D"/>
    <w:rsid w:val="005072A9"/>
    <w:rsid w:val="00507624"/>
    <w:rsid w:val="005104D9"/>
    <w:rsid w:val="00510A28"/>
    <w:rsid w:val="00510FA5"/>
    <w:rsid w:val="00511BED"/>
    <w:rsid w:val="005121FD"/>
    <w:rsid w:val="00513054"/>
    <w:rsid w:val="0051493E"/>
    <w:rsid w:val="00514D2F"/>
    <w:rsid w:val="00515779"/>
    <w:rsid w:val="005157B0"/>
    <w:rsid w:val="00515B41"/>
    <w:rsid w:val="005169D4"/>
    <w:rsid w:val="00516A71"/>
    <w:rsid w:val="0051730D"/>
    <w:rsid w:val="00517FFB"/>
    <w:rsid w:val="005210A1"/>
    <w:rsid w:val="00521A2E"/>
    <w:rsid w:val="0052225B"/>
    <w:rsid w:val="00524260"/>
    <w:rsid w:val="005253B0"/>
    <w:rsid w:val="00526ADA"/>
    <w:rsid w:val="00526DB9"/>
    <w:rsid w:val="00526E6D"/>
    <w:rsid w:val="00527CA3"/>
    <w:rsid w:val="0053064E"/>
    <w:rsid w:val="0053179C"/>
    <w:rsid w:val="005318F7"/>
    <w:rsid w:val="00531C81"/>
    <w:rsid w:val="005322FA"/>
    <w:rsid w:val="005333A9"/>
    <w:rsid w:val="00534E17"/>
    <w:rsid w:val="00535563"/>
    <w:rsid w:val="00536A51"/>
    <w:rsid w:val="0054016E"/>
    <w:rsid w:val="005401AA"/>
    <w:rsid w:val="005407FD"/>
    <w:rsid w:val="00541263"/>
    <w:rsid w:val="00542F57"/>
    <w:rsid w:val="005436EA"/>
    <w:rsid w:val="00543F43"/>
    <w:rsid w:val="00545788"/>
    <w:rsid w:val="0054636B"/>
    <w:rsid w:val="005477B2"/>
    <w:rsid w:val="005500E4"/>
    <w:rsid w:val="0055088E"/>
    <w:rsid w:val="00550D51"/>
    <w:rsid w:val="00552A77"/>
    <w:rsid w:val="00553895"/>
    <w:rsid w:val="0055446A"/>
    <w:rsid w:val="0055493D"/>
    <w:rsid w:val="00554AA1"/>
    <w:rsid w:val="00555B87"/>
    <w:rsid w:val="00556639"/>
    <w:rsid w:val="00556845"/>
    <w:rsid w:val="00557456"/>
    <w:rsid w:val="005574BA"/>
    <w:rsid w:val="00557856"/>
    <w:rsid w:val="005609E1"/>
    <w:rsid w:val="005610CD"/>
    <w:rsid w:val="00561157"/>
    <w:rsid w:val="0056181F"/>
    <w:rsid w:val="00561B6F"/>
    <w:rsid w:val="00562B34"/>
    <w:rsid w:val="00562E5A"/>
    <w:rsid w:val="005635EE"/>
    <w:rsid w:val="005648ED"/>
    <w:rsid w:val="00565AB6"/>
    <w:rsid w:val="00565C32"/>
    <w:rsid w:val="00567455"/>
    <w:rsid w:val="0056752A"/>
    <w:rsid w:val="00570503"/>
    <w:rsid w:val="00572017"/>
    <w:rsid w:val="00572F3B"/>
    <w:rsid w:val="00573512"/>
    <w:rsid w:val="00574D26"/>
    <w:rsid w:val="00575328"/>
    <w:rsid w:val="00575CA9"/>
    <w:rsid w:val="00575E6D"/>
    <w:rsid w:val="00575EEB"/>
    <w:rsid w:val="0057698B"/>
    <w:rsid w:val="00577800"/>
    <w:rsid w:val="0057782D"/>
    <w:rsid w:val="00577C9D"/>
    <w:rsid w:val="00580085"/>
    <w:rsid w:val="0058014B"/>
    <w:rsid w:val="00580A8F"/>
    <w:rsid w:val="00581384"/>
    <w:rsid w:val="00582129"/>
    <w:rsid w:val="005839F8"/>
    <w:rsid w:val="0058424A"/>
    <w:rsid w:val="00584431"/>
    <w:rsid w:val="0058487A"/>
    <w:rsid w:val="0058535F"/>
    <w:rsid w:val="005858A4"/>
    <w:rsid w:val="00586E4A"/>
    <w:rsid w:val="0058763C"/>
    <w:rsid w:val="00587998"/>
    <w:rsid w:val="00587BB4"/>
    <w:rsid w:val="00587DD5"/>
    <w:rsid w:val="0059159D"/>
    <w:rsid w:val="00592551"/>
    <w:rsid w:val="0059284D"/>
    <w:rsid w:val="00592CEF"/>
    <w:rsid w:val="00593C6C"/>
    <w:rsid w:val="00594C9D"/>
    <w:rsid w:val="0059525A"/>
    <w:rsid w:val="0059573F"/>
    <w:rsid w:val="00595FCF"/>
    <w:rsid w:val="005965E7"/>
    <w:rsid w:val="00596838"/>
    <w:rsid w:val="00596B7E"/>
    <w:rsid w:val="00596DBE"/>
    <w:rsid w:val="00597279"/>
    <w:rsid w:val="005979D7"/>
    <w:rsid w:val="005A0314"/>
    <w:rsid w:val="005A0D6B"/>
    <w:rsid w:val="005A0F4F"/>
    <w:rsid w:val="005A15C7"/>
    <w:rsid w:val="005A1CD0"/>
    <w:rsid w:val="005A1E00"/>
    <w:rsid w:val="005A2E7C"/>
    <w:rsid w:val="005A457F"/>
    <w:rsid w:val="005A48F5"/>
    <w:rsid w:val="005A517A"/>
    <w:rsid w:val="005A5449"/>
    <w:rsid w:val="005A5C53"/>
    <w:rsid w:val="005A626F"/>
    <w:rsid w:val="005A6962"/>
    <w:rsid w:val="005A6B94"/>
    <w:rsid w:val="005A6C95"/>
    <w:rsid w:val="005A7776"/>
    <w:rsid w:val="005B0920"/>
    <w:rsid w:val="005B1285"/>
    <w:rsid w:val="005B2833"/>
    <w:rsid w:val="005B2E45"/>
    <w:rsid w:val="005B705C"/>
    <w:rsid w:val="005B7AC8"/>
    <w:rsid w:val="005B7F9B"/>
    <w:rsid w:val="005C045B"/>
    <w:rsid w:val="005C069D"/>
    <w:rsid w:val="005C09BD"/>
    <w:rsid w:val="005C1016"/>
    <w:rsid w:val="005C184A"/>
    <w:rsid w:val="005C403A"/>
    <w:rsid w:val="005C486C"/>
    <w:rsid w:val="005C5C22"/>
    <w:rsid w:val="005C5DF9"/>
    <w:rsid w:val="005C6698"/>
    <w:rsid w:val="005C6B96"/>
    <w:rsid w:val="005C733F"/>
    <w:rsid w:val="005C7A24"/>
    <w:rsid w:val="005C7B67"/>
    <w:rsid w:val="005D0CA2"/>
    <w:rsid w:val="005D215A"/>
    <w:rsid w:val="005D26F6"/>
    <w:rsid w:val="005D362C"/>
    <w:rsid w:val="005D448D"/>
    <w:rsid w:val="005D5607"/>
    <w:rsid w:val="005D618B"/>
    <w:rsid w:val="005D676E"/>
    <w:rsid w:val="005D6A42"/>
    <w:rsid w:val="005D6D39"/>
    <w:rsid w:val="005D6E42"/>
    <w:rsid w:val="005E0396"/>
    <w:rsid w:val="005E0743"/>
    <w:rsid w:val="005E2236"/>
    <w:rsid w:val="005E25C3"/>
    <w:rsid w:val="005E27FA"/>
    <w:rsid w:val="005E39D4"/>
    <w:rsid w:val="005E3F6B"/>
    <w:rsid w:val="005E419A"/>
    <w:rsid w:val="005E4A69"/>
    <w:rsid w:val="005E4CAF"/>
    <w:rsid w:val="005E4D03"/>
    <w:rsid w:val="005E4F46"/>
    <w:rsid w:val="005E5759"/>
    <w:rsid w:val="005E6268"/>
    <w:rsid w:val="005E654A"/>
    <w:rsid w:val="005E720A"/>
    <w:rsid w:val="005F0285"/>
    <w:rsid w:val="005F0C23"/>
    <w:rsid w:val="005F1E35"/>
    <w:rsid w:val="005F2129"/>
    <w:rsid w:val="005F228C"/>
    <w:rsid w:val="005F27DA"/>
    <w:rsid w:val="005F29BD"/>
    <w:rsid w:val="005F301D"/>
    <w:rsid w:val="005F34A2"/>
    <w:rsid w:val="005F3FF7"/>
    <w:rsid w:val="005F4048"/>
    <w:rsid w:val="005F4208"/>
    <w:rsid w:val="005F4693"/>
    <w:rsid w:val="005F4E0A"/>
    <w:rsid w:val="005F5331"/>
    <w:rsid w:val="005F56CB"/>
    <w:rsid w:val="005F5922"/>
    <w:rsid w:val="005F64F5"/>
    <w:rsid w:val="005F66B2"/>
    <w:rsid w:val="005F6871"/>
    <w:rsid w:val="005F6B4C"/>
    <w:rsid w:val="00600998"/>
    <w:rsid w:val="00601196"/>
    <w:rsid w:val="0060207F"/>
    <w:rsid w:val="00602676"/>
    <w:rsid w:val="00602BD9"/>
    <w:rsid w:val="00602BDD"/>
    <w:rsid w:val="00602C95"/>
    <w:rsid w:val="00602EEE"/>
    <w:rsid w:val="006037E0"/>
    <w:rsid w:val="00603F6B"/>
    <w:rsid w:val="006040E2"/>
    <w:rsid w:val="0060486B"/>
    <w:rsid w:val="00605077"/>
    <w:rsid w:val="0060520C"/>
    <w:rsid w:val="006057CB"/>
    <w:rsid w:val="00605B44"/>
    <w:rsid w:val="006062BC"/>
    <w:rsid w:val="00606A81"/>
    <w:rsid w:val="00607349"/>
    <w:rsid w:val="0061015E"/>
    <w:rsid w:val="006104F7"/>
    <w:rsid w:val="00610E02"/>
    <w:rsid w:val="0061182F"/>
    <w:rsid w:val="006125D4"/>
    <w:rsid w:val="006129F3"/>
    <w:rsid w:val="0061483B"/>
    <w:rsid w:val="006171D0"/>
    <w:rsid w:val="00617CAB"/>
    <w:rsid w:val="0062146A"/>
    <w:rsid w:val="00622258"/>
    <w:rsid w:val="00622A7A"/>
    <w:rsid w:val="0062373C"/>
    <w:rsid w:val="00623A71"/>
    <w:rsid w:val="00623BE1"/>
    <w:rsid w:val="00624333"/>
    <w:rsid w:val="00624397"/>
    <w:rsid w:val="006249AA"/>
    <w:rsid w:val="0062661D"/>
    <w:rsid w:val="006314D1"/>
    <w:rsid w:val="0063250B"/>
    <w:rsid w:val="00634004"/>
    <w:rsid w:val="006355D5"/>
    <w:rsid w:val="00635BD1"/>
    <w:rsid w:val="006368D7"/>
    <w:rsid w:val="00640412"/>
    <w:rsid w:val="00640C0E"/>
    <w:rsid w:val="0064113A"/>
    <w:rsid w:val="0064210D"/>
    <w:rsid w:val="006428AA"/>
    <w:rsid w:val="0064380B"/>
    <w:rsid w:val="00643B9D"/>
    <w:rsid w:val="0064484C"/>
    <w:rsid w:val="00644BC0"/>
    <w:rsid w:val="00644FBF"/>
    <w:rsid w:val="0064696E"/>
    <w:rsid w:val="00646F85"/>
    <w:rsid w:val="00651A93"/>
    <w:rsid w:val="00651FAE"/>
    <w:rsid w:val="006520DB"/>
    <w:rsid w:val="006536E9"/>
    <w:rsid w:val="00653F21"/>
    <w:rsid w:val="00655DC2"/>
    <w:rsid w:val="0065757D"/>
    <w:rsid w:val="00660D0B"/>
    <w:rsid w:val="00660E59"/>
    <w:rsid w:val="006620A4"/>
    <w:rsid w:val="006628F1"/>
    <w:rsid w:val="006637C6"/>
    <w:rsid w:val="006638E2"/>
    <w:rsid w:val="00663B7B"/>
    <w:rsid w:val="00663CC9"/>
    <w:rsid w:val="00664C82"/>
    <w:rsid w:val="00664E1A"/>
    <w:rsid w:val="006656AC"/>
    <w:rsid w:val="00665DBD"/>
    <w:rsid w:val="00665F74"/>
    <w:rsid w:val="00667A2D"/>
    <w:rsid w:val="00667CAF"/>
    <w:rsid w:val="006701CC"/>
    <w:rsid w:val="00670CFB"/>
    <w:rsid w:val="00671389"/>
    <w:rsid w:val="00672680"/>
    <w:rsid w:val="00673EDF"/>
    <w:rsid w:val="006746DE"/>
    <w:rsid w:val="00674942"/>
    <w:rsid w:val="00674F2A"/>
    <w:rsid w:val="00675C7B"/>
    <w:rsid w:val="0067651F"/>
    <w:rsid w:val="00676FDD"/>
    <w:rsid w:val="006775EA"/>
    <w:rsid w:val="00677DBA"/>
    <w:rsid w:val="006803A5"/>
    <w:rsid w:val="00680C47"/>
    <w:rsid w:val="00681478"/>
    <w:rsid w:val="006815B3"/>
    <w:rsid w:val="00682E57"/>
    <w:rsid w:val="00683403"/>
    <w:rsid w:val="00683D61"/>
    <w:rsid w:val="00684690"/>
    <w:rsid w:val="00686CE9"/>
    <w:rsid w:val="00687319"/>
    <w:rsid w:val="00690AA8"/>
    <w:rsid w:val="00691DA1"/>
    <w:rsid w:val="00694B66"/>
    <w:rsid w:val="00694C0C"/>
    <w:rsid w:val="00694CBD"/>
    <w:rsid w:val="00694FF7"/>
    <w:rsid w:val="00695F66"/>
    <w:rsid w:val="00697060"/>
    <w:rsid w:val="00697BB2"/>
    <w:rsid w:val="006A038D"/>
    <w:rsid w:val="006A0423"/>
    <w:rsid w:val="006A18DB"/>
    <w:rsid w:val="006A2AA2"/>
    <w:rsid w:val="006A2E8C"/>
    <w:rsid w:val="006A3D99"/>
    <w:rsid w:val="006A49E4"/>
    <w:rsid w:val="006A4DE2"/>
    <w:rsid w:val="006A5DBB"/>
    <w:rsid w:val="006A6130"/>
    <w:rsid w:val="006A6861"/>
    <w:rsid w:val="006A6C8C"/>
    <w:rsid w:val="006A77F8"/>
    <w:rsid w:val="006A7F42"/>
    <w:rsid w:val="006B0C22"/>
    <w:rsid w:val="006B19D8"/>
    <w:rsid w:val="006B26D9"/>
    <w:rsid w:val="006B4146"/>
    <w:rsid w:val="006B52AD"/>
    <w:rsid w:val="006B5D9A"/>
    <w:rsid w:val="006B7896"/>
    <w:rsid w:val="006B7D26"/>
    <w:rsid w:val="006B7DAC"/>
    <w:rsid w:val="006C0B43"/>
    <w:rsid w:val="006C0C01"/>
    <w:rsid w:val="006C1242"/>
    <w:rsid w:val="006C199D"/>
    <w:rsid w:val="006C27C7"/>
    <w:rsid w:val="006C2DA4"/>
    <w:rsid w:val="006C3BAA"/>
    <w:rsid w:val="006C4EC6"/>
    <w:rsid w:val="006C57B9"/>
    <w:rsid w:val="006C5EFC"/>
    <w:rsid w:val="006C616C"/>
    <w:rsid w:val="006C64F9"/>
    <w:rsid w:val="006C65F5"/>
    <w:rsid w:val="006C7230"/>
    <w:rsid w:val="006C73FD"/>
    <w:rsid w:val="006D0792"/>
    <w:rsid w:val="006D286E"/>
    <w:rsid w:val="006D2D83"/>
    <w:rsid w:val="006D2E7F"/>
    <w:rsid w:val="006D46EB"/>
    <w:rsid w:val="006D54F6"/>
    <w:rsid w:val="006D6D9B"/>
    <w:rsid w:val="006E1A8E"/>
    <w:rsid w:val="006E25B2"/>
    <w:rsid w:val="006E2762"/>
    <w:rsid w:val="006E2817"/>
    <w:rsid w:val="006E5120"/>
    <w:rsid w:val="006E5B34"/>
    <w:rsid w:val="006E5C94"/>
    <w:rsid w:val="006E655F"/>
    <w:rsid w:val="006E66C1"/>
    <w:rsid w:val="006E6996"/>
    <w:rsid w:val="006F27E6"/>
    <w:rsid w:val="006F3189"/>
    <w:rsid w:val="006F340D"/>
    <w:rsid w:val="006F4F0C"/>
    <w:rsid w:val="006F5274"/>
    <w:rsid w:val="006F5813"/>
    <w:rsid w:val="00700530"/>
    <w:rsid w:val="00700602"/>
    <w:rsid w:val="00701266"/>
    <w:rsid w:val="007018AB"/>
    <w:rsid w:val="0070236A"/>
    <w:rsid w:val="0070255A"/>
    <w:rsid w:val="007026D8"/>
    <w:rsid w:val="00702A54"/>
    <w:rsid w:val="00703741"/>
    <w:rsid w:val="00704ADC"/>
    <w:rsid w:val="0070549A"/>
    <w:rsid w:val="007061B9"/>
    <w:rsid w:val="00706C32"/>
    <w:rsid w:val="00706E91"/>
    <w:rsid w:val="00707E2C"/>
    <w:rsid w:val="00707F56"/>
    <w:rsid w:val="007104CA"/>
    <w:rsid w:val="00710532"/>
    <w:rsid w:val="007108F9"/>
    <w:rsid w:val="007117A2"/>
    <w:rsid w:val="0071228A"/>
    <w:rsid w:val="00712B30"/>
    <w:rsid w:val="00715C1D"/>
    <w:rsid w:val="00717267"/>
    <w:rsid w:val="00717BB8"/>
    <w:rsid w:val="00720B8F"/>
    <w:rsid w:val="00720FCE"/>
    <w:rsid w:val="0072260A"/>
    <w:rsid w:val="00722BE9"/>
    <w:rsid w:val="007240BF"/>
    <w:rsid w:val="007253CB"/>
    <w:rsid w:val="007256B9"/>
    <w:rsid w:val="00725FF2"/>
    <w:rsid w:val="0073016C"/>
    <w:rsid w:val="0073113D"/>
    <w:rsid w:val="0073128D"/>
    <w:rsid w:val="007316FB"/>
    <w:rsid w:val="0073182C"/>
    <w:rsid w:val="007319D9"/>
    <w:rsid w:val="00734051"/>
    <w:rsid w:val="00734462"/>
    <w:rsid w:val="00734E6E"/>
    <w:rsid w:val="00734F83"/>
    <w:rsid w:val="0073568B"/>
    <w:rsid w:val="00736578"/>
    <w:rsid w:val="007372C5"/>
    <w:rsid w:val="007376A4"/>
    <w:rsid w:val="00737CC9"/>
    <w:rsid w:val="00740A4F"/>
    <w:rsid w:val="007411B8"/>
    <w:rsid w:val="007420C1"/>
    <w:rsid w:val="00743D47"/>
    <w:rsid w:val="007442BF"/>
    <w:rsid w:val="00744846"/>
    <w:rsid w:val="00744C41"/>
    <w:rsid w:val="0074595D"/>
    <w:rsid w:val="007469E4"/>
    <w:rsid w:val="00746A3F"/>
    <w:rsid w:val="00747CE4"/>
    <w:rsid w:val="007502BB"/>
    <w:rsid w:val="00750AA7"/>
    <w:rsid w:val="00750E84"/>
    <w:rsid w:val="00751787"/>
    <w:rsid w:val="007518F5"/>
    <w:rsid w:val="00752041"/>
    <w:rsid w:val="00756BF0"/>
    <w:rsid w:val="00757885"/>
    <w:rsid w:val="007578DA"/>
    <w:rsid w:val="007612AF"/>
    <w:rsid w:val="007615E0"/>
    <w:rsid w:val="00761EBE"/>
    <w:rsid w:val="00762B23"/>
    <w:rsid w:val="00762B63"/>
    <w:rsid w:val="00763164"/>
    <w:rsid w:val="00765667"/>
    <w:rsid w:val="00765949"/>
    <w:rsid w:val="00765C6E"/>
    <w:rsid w:val="007660BF"/>
    <w:rsid w:val="0076795A"/>
    <w:rsid w:val="00767997"/>
    <w:rsid w:val="00771B22"/>
    <w:rsid w:val="00772D87"/>
    <w:rsid w:val="00774268"/>
    <w:rsid w:val="00774BC8"/>
    <w:rsid w:val="0077505A"/>
    <w:rsid w:val="00776164"/>
    <w:rsid w:val="007765C5"/>
    <w:rsid w:val="0077757D"/>
    <w:rsid w:val="00780F1D"/>
    <w:rsid w:val="0078149B"/>
    <w:rsid w:val="0078200F"/>
    <w:rsid w:val="0078386D"/>
    <w:rsid w:val="00783E6A"/>
    <w:rsid w:val="00783FF6"/>
    <w:rsid w:val="007853E0"/>
    <w:rsid w:val="00785B35"/>
    <w:rsid w:val="00785CF8"/>
    <w:rsid w:val="0078760D"/>
    <w:rsid w:val="00787FC8"/>
    <w:rsid w:val="0079044B"/>
    <w:rsid w:val="00791343"/>
    <w:rsid w:val="00791A87"/>
    <w:rsid w:val="00794A87"/>
    <w:rsid w:val="00794BD1"/>
    <w:rsid w:val="00795F5E"/>
    <w:rsid w:val="00796FA8"/>
    <w:rsid w:val="00797F08"/>
    <w:rsid w:val="007A00E9"/>
    <w:rsid w:val="007A03A4"/>
    <w:rsid w:val="007A0DE6"/>
    <w:rsid w:val="007A247B"/>
    <w:rsid w:val="007A24C4"/>
    <w:rsid w:val="007A33B9"/>
    <w:rsid w:val="007A5495"/>
    <w:rsid w:val="007A745F"/>
    <w:rsid w:val="007A74D6"/>
    <w:rsid w:val="007B0C3A"/>
    <w:rsid w:val="007B1A6B"/>
    <w:rsid w:val="007B1D06"/>
    <w:rsid w:val="007B2ABC"/>
    <w:rsid w:val="007B2AC4"/>
    <w:rsid w:val="007B40A0"/>
    <w:rsid w:val="007B4F05"/>
    <w:rsid w:val="007B51A4"/>
    <w:rsid w:val="007B585F"/>
    <w:rsid w:val="007B670E"/>
    <w:rsid w:val="007B68BF"/>
    <w:rsid w:val="007B709A"/>
    <w:rsid w:val="007B73AE"/>
    <w:rsid w:val="007B7931"/>
    <w:rsid w:val="007C05A5"/>
    <w:rsid w:val="007C06DA"/>
    <w:rsid w:val="007C0867"/>
    <w:rsid w:val="007C259A"/>
    <w:rsid w:val="007C3693"/>
    <w:rsid w:val="007C391A"/>
    <w:rsid w:val="007C4C60"/>
    <w:rsid w:val="007C4EF2"/>
    <w:rsid w:val="007C5566"/>
    <w:rsid w:val="007C5E72"/>
    <w:rsid w:val="007C64FA"/>
    <w:rsid w:val="007D072B"/>
    <w:rsid w:val="007D0851"/>
    <w:rsid w:val="007D2192"/>
    <w:rsid w:val="007D40AB"/>
    <w:rsid w:val="007D41DF"/>
    <w:rsid w:val="007D586C"/>
    <w:rsid w:val="007D5CC1"/>
    <w:rsid w:val="007D6B81"/>
    <w:rsid w:val="007D76D0"/>
    <w:rsid w:val="007D782E"/>
    <w:rsid w:val="007E05C4"/>
    <w:rsid w:val="007E1FFE"/>
    <w:rsid w:val="007E255E"/>
    <w:rsid w:val="007E39F1"/>
    <w:rsid w:val="007E41DF"/>
    <w:rsid w:val="007E448F"/>
    <w:rsid w:val="007E4CCD"/>
    <w:rsid w:val="007E501C"/>
    <w:rsid w:val="007E5786"/>
    <w:rsid w:val="007E5BEB"/>
    <w:rsid w:val="007E6CF3"/>
    <w:rsid w:val="007E6D6A"/>
    <w:rsid w:val="007E6FDC"/>
    <w:rsid w:val="007E77E7"/>
    <w:rsid w:val="007F0942"/>
    <w:rsid w:val="007F0E85"/>
    <w:rsid w:val="007F1FCC"/>
    <w:rsid w:val="007F3030"/>
    <w:rsid w:val="007F3E40"/>
    <w:rsid w:val="007F44BC"/>
    <w:rsid w:val="007F6E64"/>
    <w:rsid w:val="007F7B4F"/>
    <w:rsid w:val="007F7FB0"/>
    <w:rsid w:val="00800887"/>
    <w:rsid w:val="00800DA9"/>
    <w:rsid w:val="008010B4"/>
    <w:rsid w:val="00801D51"/>
    <w:rsid w:val="008020B9"/>
    <w:rsid w:val="0080277C"/>
    <w:rsid w:val="00802803"/>
    <w:rsid w:val="00802834"/>
    <w:rsid w:val="008032AF"/>
    <w:rsid w:val="0080356B"/>
    <w:rsid w:val="00804526"/>
    <w:rsid w:val="008045B6"/>
    <w:rsid w:val="00804A79"/>
    <w:rsid w:val="00804FA7"/>
    <w:rsid w:val="00805173"/>
    <w:rsid w:val="00805412"/>
    <w:rsid w:val="00806483"/>
    <w:rsid w:val="0080679C"/>
    <w:rsid w:val="0081053F"/>
    <w:rsid w:val="00810B72"/>
    <w:rsid w:val="00810C98"/>
    <w:rsid w:val="00812692"/>
    <w:rsid w:val="0081294A"/>
    <w:rsid w:val="00814237"/>
    <w:rsid w:val="008160D9"/>
    <w:rsid w:val="0081730C"/>
    <w:rsid w:val="0081797B"/>
    <w:rsid w:val="00817CD8"/>
    <w:rsid w:val="00817F9A"/>
    <w:rsid w:val="008202E5"/>
    <w:rsid w:val="00820B15"/>
    <w:rsid w:val="00820E46"/>
    <w:rsid w:val="00820FC6"/>
    <w:rsid w:val="0082150F"/>
    <w:rsid w:val="008233B5"/>
    <w:rsid w:val="008243DA"/>
    <w:rsid w:val="00825DBB"/>
    <w:rsid w:val="00827798"/>
    <w:rsid w:val="00827883"/>
    <w:rsid w:val="00827BCA"/>
    <w:rsid w:val="00827C0A"/>
    <w:rsid w:val="00827EEE"/>
    <w:rsid w:val="00830C85"/>
    <w:rsid w:val="008311BD"/>
    <w:rsid w:val="00831B7D"/>
    <w:rsid w:val="00831CD1"/>
    <w:rsid w:val="00832A94"/>
    <w:rsid w:val="0083339E"/>
    <w:rsid w:val="0083593B"/>
    <w:rsid w:val="00835A6B"/>
    <w:rsid w:val="008363BC"/>
    <w:rsid w:val="008363E2"/>
    <w:rsid w:val="00836D79"/>
    <w:rsid w:val="00837151"/>
    <w:rsid w:val="00837B19"/>
    <w:rsid w:val="0084061E"/>
    <w:rsid w:val="0084067B"/>
    <w:rsid w:val="00840A81"/>
    <w:rsid w:val="008410D2"/>
    <w:rsid w:val="008417FF"/>
    <w:rsid w:val="00841CDA"/>
    <w:rsid w:val="00842171"/>
    <w:rsid w:val="00842C80"/>
    <w:rsid w:val="0084396A"/>
    <w:rsid w:val="008446B9"/>
    <w:rsid w:val="00844855"/>
    <w:rsid w:val="0084498E"/>
    <w:rsid w:val="00844F92"/>
    <w:rsid w:val="008453CA"/>
    <w:rsid w:val="00847774"/>
    <w:rsid w:val="00847C42"/>
    <w:rsid w:val="00850C4B"/>
    <w:rsid w:val="008515C4"/>
    <w:rsid w:val="0085299F"/>
    <w:rsid w:val="008533B6"/>
    <w:rsid w:val="00853547"/>
    <w:rsid w:val="008544D4"/>
    <w:rsid w:val="0085474E"/>
    <w:rsid w:val="00855122"/>
    <w:rsid w:val="008557B0"/>
    <w:rsid w:val="00856C08"/>
    <w:rsid w:val="00856E7C"/>
    <w:rsid w:val="008574F1"/>
    <w:rsid w:val="008621E7"/>
    <w:rsid w:val="00862209"/>
    <w:rsid w:val="00862D01"/>
    <w:rsid w:val="00864C6E"/>
    <w:rsid w:val="00865ACA"/>
    <w:rsid w:val="00866EBD"/>
    <w:rsid w:val="008675D3"/>
    <w:rsid w:val="008676D8"/>
    <w:rsid w:val="00870739"/>
    <w:rsid w:val="00870BB8"/>
    <w:rsid w:val="008730C9"/>
    <w:rsid w:val="00877787"/>
    <w:rsid w:val="0088042B"/>
    <w:rsid w:val="00880607"/>
    <w:rsid w:val="00882C05"/>
    <w:rsid w:val="00882E65"/>
    <w:rsid w:val="0088313A"/>
    <w:rsid w:val="00883A7D"/>
    <w:rsid w:val="00884227"/>
    <w:rsid w:val="0088474D"/>
    <w:rsid w:val="008849C6"/>
    <w:rsid w:val="00884DE8"/>
    <w:rsid w:val="00885506"/>
    <w:rsid w:val="008855B4"/>
    <w:rsid w:val="008862D0"/>
    <w:rsid w:val="008868D9"/>
    <w:rsid w:val="008908DF"/>
    <w:rsid w:val="008909AF"/>
    <w:rsid w:val="00890A80"/>
    <w:rsid w:val="008913FA"/>
    <w:rsid w:val="008921EE"/>
    <w:rsid w:val="0089301C"/>
    <w:rsid w:val="00893173"/>
    <w:rsid w:val="0089394D"/>
    <w:rsid w:val="00893F4F"/>
    <w:rsid w:val="00895F77"/>
    <w:rsid w:val="0089778E"/>
    <w:rsid w:val="00897866"/>
    <w:rsid w:val="008A03D5"/>
    <w:rsid w:val="008A0C9B"/>
    <w:rsid w:val="008A182D"/>
    <w:rsid w:val="008A266C"/>
    <w:rsid w:val="008A2C5F"/>
    <w:rsid w:val="008A3344"/>
    <w:rsid w:val="008A4030"/>
    <w:rsid w:val="008A52C0"/>
    <w:rsid w:val="008A657E"/>
    <w:rsid w:val="008A6F90"/>
    <w:rsid w:val="008B1E2F"/>
    <w:rsid w:val="008B78AB"/>
    <w:rsid w:val="008C0268"/>
    <w:rsid w:val="008C0B23"/>
    <w:rsid w:val="008C288E"/>
    <w:rsid w:val="008C3AB9"/>
    <w:rsid w:val="008C3E1B"/>
    <w:rsid w:val="008C4462"/>
    <w:rsid w:val="008C5633"/>
    <w:rsid w:val="008C5E7E"/>
    <w:rsid w:val="008C64D2"/>
    <w:rsid w:val="008C7912"/>
    <w:rsid w:val="008D09FF"/>
    <w:rsid w:val="008D0B1B"/>
    <w:rsid w:val="008D1647"/>
    <w:rsid w:val="008D24B1"/>
    <w:rsid w:val="008D28CE"/>
    <w:rsid w:val="008D3082"/>
    <w:rsid w:val="008D3251"/>
    <w:rsid w:val="008D3606"/>
    <w:rsid w:val="008D37CB"/>
    <w:rsid w:val="008D42EC"/>
    <w:rsid w:val="008D4434"/>
    <w:rsid w:val="008D4BD3"/>
    <w:rsid w:val="008D5E2C"/>
    <w:rsid w:val="008D60E3"/>
    <w:rsid w:val="008D689D"/>
    <w:rsid w:val="008D6D37"/>
    <w:rsid w:val="008D6F29"/>
    <w:rsid w:val="008D6F98"/>
    <w:rsid w:val="008D732C"/>
    <w:rsid w:val="008D73B1"/>
    <w:rsid w:val="008D7D9C"/>
    <w:rsid w:val="008E1708"/>
    <w:rsid w:val="008E256E"/>
    <w:rsid w:val="008E2CDE"/>
    <w:rsid w:val="008E34ED"/>
    <w:rsid w:val="008E373C"/>
    <w:rsid w:val="008E39FC"/>
    <w:rsid w:val="008E3E6B"/>
    <w:rsid w:val="008E41E8"/>
    <w:rsid w:val="008E4F7D"/>
    <w:rsid w:val="008E5ABA"/>
    <w:rsid w:val="008E5EA0"/>
    <w:rsid w:val="008E6634"/>
    <w:rsid w:val="008E7CE6"/>
    <w:rsid w:val="008E7F36"/>
    <w:rsid w:val="008F0BB2"/>
    <w:rsid w:val="008F0E4A"/>
    <w:rsid w:val="008F1071"/>
    <w:rsid w:val="008F1625"/>
    <w:rsid w:val="008F3421"/>
    <w:rsid w:val="008F394B"/>
    <w:rsid w:val="008F3BC3"/>
    <w:rsid w:val="008F4331"/>
    <w:rsid w:val="008F45AE"/>
    <w:rsid w:val="008F6430"/>
    <w:rsid w:val="008F7096"/>
    <w:rsid w:val="008F759F"/>
    <w:rsid w:val="008F7AB4"/>
    <w:rsid w:val="00900D44"/>
    <w:rsid w:val="00901132"/>
    <w:rsid w:val="00901C41"/>
    <w:rsid w:val="00902075"/>
    <w:rsid w:val="009024DB"/>
    <w:rsid w:val="009026EE"/>
    <w:rsid w:val="00902AF5"/>
    <w:rsid w:val="00902CDD"/>
    <w:rsid w:val="00902D50"/>
    <w:rsid w:val="0090348A"/>
    <w:rsid w:val="00904761"/>
    <w:rsid w:val="009050D5"/>
    <w:rsid w:val="00906709"/>
    <w:rsid w:val="00906B43"/>
    <w:rsid w:val="00907016"/>
    <w:rsid w:val="00907F65"/>
    <w:rsid w:val="00911D2B"/>
    <w:rsid w:val="009133C8"/>
    <w:rsid w:val="0091347E"/>
    <w:rsid w:val="00915189"/>
    <w:rsid w:val="0091597A"/>
    <w:rsid w:val="00915C58"/>
    <w:rsid w:val="009164F2"/>
    <w:rsid w:val="00920749"/>
    <w:rsid w:val="00921118"/>
    <w:rsid w:val="00921820"/>
    <w:rsid w:val="00923B35"/>
    <w:rsid w:val="00924176"/>
    <w:rsid w:val="00924B3E"/>
    <w:rsid w:val="00924C08"/>
    <w:rsid w:val="00925C6A"/>
    <w:rsid w:val="00925D75"/>
    <w:rsid w:val="00925F61"/>
    <w:rsid w:val="009267C9"/>
    <w:rsid w:val="0093154F"/>
    <w:rsid w:val="00931C06"/>
    <w:rsid w:val="00931C87"/>
    <w:rsid w:val="009321FA"/>
    <w:rsid w:val="00933540"/>
    <w:rsid w:val="009335CD"/>
    <w:rsid w:val="009336F8"/>
    <w:rsid w:val="0093457B"/>
    <w:rsid w:val="0093495A"/>
    <w:rsid w:val="00936156"/>
    <w:rsid w:val="00936187"/>
    <w:rsid w:val="0093670F"/>
    <w:rsid w:val="00936BB6"/>
    <w:rsid w:val="009372F8"/>
    <w:rsid w:val="00937381"/>
    <w:rsid w:val="009373D5"/>
    <w:rsid w:val="00940C00"/>
    <w:rsid w:val="009413F4"/>
    <w:rsid w:val="00941602"/>
    <w:rsid w:val="00941B69"/>
    <w:rsid w:val="00941F35"/>
    <w:rsid w:val="0094208D"/>
    <w:rsid w:val="009423DB"/>
    <w:rsid w:val="00943477"/>
    <w:rsid w:val="00944B1A"/>
    <w:rsid w:val="00945122"/>
    <w:rsid w:val="00945E95"/>
    <w:rsid w:val="00946343"/>
    <w:rsid w:val="00946856"/>
    <w:rsid w:val="00947A71"/>
    <w:rsid w:val="00947AD5"/>
    <w:rsid w:val="009502DD"/>
    <w:rsid w:val="00950803"/>
    <w:rsid w:val="00951691"/>
    <w:rsid w:val="009520F7"/>
    <w:rsid w:val="009526EB"/>
    <w:rsid w:val="00952A3B"/>
    <w:rsid w:val="00953C3E"/>
    <w:rsid w:val="00954B3F"/>
    <w:rsid w:val="009551D3"/>
    <w:rsid w:val="00955873"/>
    <w:rsid w:val="00955C08"/>
    <w:rsid w:val="00956B7A"/>
    <w:rsid w:val="00957038"/>
    <w:rsid w:val="00957311"/>
    <w:rsid w:val="00957BDF"/>
    <w:rsid w:val="00957CE8"/>
    <w:rsid w:val="009604BD"/>
    <w:rsid w:val="00960C70"/>
    <w:rsid w:val="009629B1"/>
    <w:rsid w:val="0096521D"/>
    <w:rsid w:val="009661F5"/>
    <w:rsid w:val="00966452"/>
    <w:rsid w:val="0096670A"/>
    <w:rsid w:val="00967B6A"/>
    <w:rsid w:val="00971FFA"/>
    <w:rsid w:val="00973188"/>
    <w:rsid w:val="0097345C"/>
    <w:rsid w:val="009736A3"/>
    <w:rsid w:val="009737F9"/>
    <w:rsid w:val="0097445D"/>
    <w:rsid w:val="009745E3"/>
    <w:rsid w:val="00974B43"/>
    <w:rsid w:val="00976AF2"/>
    <w:rsid w:val="009770C7"/>
    <w:rsid w:val="0097796B"/>
    <w:rsid w:val="00977B19"/>
    <w:rsid w:val="00977E76"/>
    <w:rsid w:val="00980338"/>
    <w:rsid w:val="00982A2B"/>
    <w:rsid w:val="00982C64"/>
    <w:rsid w:val="00982D1D"/>
    <w:rsid w:val="00982EF7"/>
    <w:rsid w:val="00983A15"/>
    <w:rsid w:val="009848C6"/>
    <w:rsid w:val="00984E64"/>
    <w:rsid w:val="009852F9"/>
    <w:rsid w:val="009853C2"/>
    <w:rsid w:val="0098668B"/>
    <w:rsid w:val="009868C0"/>
    <w:rsid w:val="009877E0"/>
    <w:rsid w:val="009901A0"/>
    <w:rsid w:val="0099227E"/>
    <w:rsid w:val="00992A10"/>
    <w:rsid w:val="00992BAD"/>
    <w:rsid w:val="00993959"/>
    <w:rsid w:val="00993D35"/>
    <w:rsid w:val="009947E7"/>
    <w:rsid w:val="00995895"/>
    <w:rsid w:val="00996D0A"/>
    <w:rsid w:val="00997218"/>
    <w:rsid w:val="009A0CB7"/>
    <w:rsid w:val="009A0EA4"/>
    <w:rsid w:val="009A15E6"/>
    <w:rsid w:val="009A1F22"/>
    <w:rsid w:val="009A264F"/>
    <w:rsid w:val="009A3190"/>
    <w:rsid w:val="009A3554"/>
    <w:rsid w:val="009A5085"/>
    <w:rsid w:val="009A59F2"/>
    <w:rsid w:val="009A5A5E"/>
    <w:rsid w:val="009A5FEA"/>
    <w:rsid w:val="009A7AA2"/>
    <w:rsid w:val="009B0DC9"/>
    <w:rsid w:val="009B11F0"/>
    <w:rsid w:val="009B1814"/>
    <w:rsid w:val="009B1ED4"/>
    <w:rsid w:val="009B24F9"/>
    <w:rsid w:val="009B35BC"/>
    <w:rsid w:val="009B3EB8"/>
    <w:rsid w:val="009B43CD"/>
    <w:rsid w:val="009B441E"/>
    <w:rsid w:val="009B5874"/>
    <w:rsid w:val="009B6C5F"/>
    <w:rsid w:val="009B6DCD"/>
    <w:rsid w:val="009B760E"/>
    <w:rsid w:val="009B7841"/>
    <w:rsid w:val="009C0AF2"/>
    <w:rsid w:val="009C568B"/>
    <w:rsid w:val="009C569D"/>
    <w:rsid w:val="009C6262"/>
    <w:rsid w:val="009D022C"/>
    <w:rsid w:val="009D0D6B"/>
    <w:rsid w:val="009D3AE3"/>
    <w:rsid w:val="009D4639"/>
    <w:rsid w:val="009D5738"/>
    <w:rsid w:val="009D5A4B"/>
    <w:rsid w:val="009D614A"/>
    <w:rsid w:val="009D6AE7"/>
    <w:rsid w:val="009D6BE4"/>
    <w:rsid w:val="009D7082"/>
    <w:rsid w:val="009E0410"/>
    <w:rsid w:val="009E14A7"/>
    <w:rsid w:val="009E1F7F"/>
    <w:rsid w:val="009E31F2"/>
    <w:rsid w:val="009E633C"/>
    <w:rsid w:val="009E667F"/>
    <w:rsid w:val="009F042B"/>
    <w:rsid w:val="009F07BE"/>
    <w:rsid w:val="009F0A53"/>
    <w:rsid w:val="009F113A"/>
    <w:rsid w:val="009F18EA"/>
    <w:rsid w:val="009F1A64"/>
    <w:rsid w:val="009F1D1B"/>
    <w:rsid w:val="009F2265"/>
    <w:rsid w:val="009F24CB"/>
    <w:rsid w:val="009F4166"/>
    <w:rsid w:val="009F4217"/>
    <w:rsid w:val="009F46BF"/>
    <w:rsid w:val="009F530D"/>
    <w:rsid w:val="009F55FC"/>
    <w:rsid w:val="009F61AE"/>
    <w:rsid w:val="009F62CB"/>
    <w:rsid w:val="00A00680"/>
    <w:rsid w:val="00A00FC7"/>
    <w:rsid w:val="00A01C2C"/>
    <w:rsid w:val="00A029D5"/>
    <w:rsid w:val="00A02CBC"/>
    <w:rsid w:val="00A04265"/>
    <w:rsid w:val="00A06056"/>
    <w:rsid w:val="00A06F40"/>
    <w:rsid w:val="00A072C1"/>
    <w:rsid w:val="00A07C9C"/>
    <w:rsid w:val="00A10321"/>
    <w:rsid w:val="00A10619"/>
    <w:rsid w:val="00A125AD"/>
    <w:rsid w:val="00A126BC"/>
    <w:rsid w:val="00A127CB"/>
    <w:rsid w:val="00A12B00"/>
    <w:rsid w:val="00A14536"/>
    <w:rsid w:val="00A14986"/>
    <w:rsid w:val="00A14BFD"/>
    <w:rsid w:val="00A15263"/>
    <w:rsid w:val="00A155BE"/>
    <w:rsid w:val="00A16EA4"/>
    <w:rsid w:val="00A17E96"/>
    <w:rsid w:val="00A17EF3"/>
    <w:rsid w:val="00A20E2B"/>
    <w:rsid w:val="00A21069"/>
    <w:rsid w:val="00A2146A"/>
    <w:rsid w:val="00A21558"/>
    <w:rsid w:val="00A22939"/>
    <w:rsid w:val="00A22E31"/>
    <w:rsid w:val="00A22F0E"/>
    <w:rsid w:val="00A23152"/>
    <w:rsid w:val="00A23920"/>
    <w:rsid w:val="00A23B4A"/>
    <w:rsid w:val="00A24EC1"/>
    <w:rsid w:val="00A24F2D"/>
    <w:rsid w:val="00A2607A"/>
    <w:rsid w:val="00A265C3"/>
    <w:rsid w:val="00A266B0"/>
    <w:rsid w:val="00A26A12"/>
    <w:rsid w:val="00A26D8B"/>
    <w:rsid w:val="00A271DC"/>
    <w:rsid w:val="00A30701"/>
    <w:rsid w:val="00A312C9"/>
    <w:rsid w:val="00A33125"/>
    <w:rsid w:val="00A332B1"/>
    <w:rsid w:val="00A34329"/>
    <w:rsid w:val="00A361EE"/>
    <w:rsid w:val="00A369A7"/>
    <w:rsid w:val="00A36CA2"/>
    <w:rsid w:val="00A402E5"/>
    <w:rsid w:val="00A4039C"/>
    <w:rsid w:val="00A41AA3"/>
    <w:rsid w:val="00A41F30"/>
    <w:rsid w:val="00A42281"/>
    <w:rsid w:val="00A422CF"/>
    <w:rsid w:val="00A42431"/>
    <w:rsid w:val="00A4264A"/>
    <w:rsid w:val="00A42B7A"/>
    <w:rsid w:val="00A431B1"/>
    <w:rsid w:val="00A440D7"/>
    <w:rsid w:val="00A445E2"/>
    <w:rsid w:val="00A44D05"/>
    <w:rsid w:val="00A452B3"/>
    <w:rsid w:val="00A453E6"/>
    <w:rsid w:val="00A46E40"/>
    <w:rsid w:val="00A4742D"/>
    <w:rsid w:val="00A50713"/>
    <w:rsid w:val="00A50F67"/>
    <w:rsid w:val="00A52438"/>
    <w:rsid w:val="00A528F3"/>
    <w:rsid w:val="00A53393"/>
    <w:rsid w:val="00A53731"/>
    <w:rsid w:val="00A537D1"/>
    <w:rsid w:val="00A53A30"/>
    <w:rsid w:val="00A53B7E"/>
    <w:rsid w:val="00A54E3B"/>
    <w:rsid w:val="00A55F8C"/>
    <w:rsid w:val="00A56FAC"/>
    <w:rsid w:val="00A57286"/>
    <w:rsid w:val="00A577EA"/>
    <w:rsid w:val="00A60E88"/>
    <w:rsid w:val="00A62A50"/>
    <w:rsid w:val="00A63B44"/>
    <w:rsid w:val="00A64775"/>
    <w:rsid w:val="00A65246"/>
    <w:rsid w:val="00A66696"/>
    <w:rsid w:val="00A66972"/>
    <w:rsid w:val="00A7166D"/>
    <w:rsid w:val="00A7231A"/>
    <w:rsid w:val="00A74AE3"/>
    <w:rsid w:val="00A75191"/>
    <w:rsid w:val="00A759B7"/>
    <w:rsid w:val="00A800AF"/>
    <w:rsid w:val="00A81D2B"/>
    <w:rsid w:val="00A81D46"/>
    <w:rsid w:val="00A81D5B"/>
    <w:rsid w:val="00A83E14"/>
    <w:rsid w:val="00A87CF6"/>
    <w:rsid w:val="00A90614"/>
    <w:rsid w:val="00A91A5F"/>
    <w:rsid w:val="00A92D5A"/>
    <w:rsid w:val="00A92FC8"/>
    <w:rsid w:val="00A9395D"/>
    <w:rsid w:val="00A94006"/>
    <w:rsid w:val="00A94F14"/>
    <w:rsid w:val="00A95BD0"/>
    <w:rsid w:val="00A95BD4"/>
    <w:rsid w:val="00A96E53"/>
    <w:rsid w:val="00A96F4E"/>
    <w:rsid w:val="00AA0135"/>
    <w:rsid w:val="00AA0478"/>
    <w:rsid w:val="00AA06AB"/>
    <w:rsid w:val="00AA15D4"/>
    <w:rsid w:val="00AA268C"/>
    <w:rsid w:val="00AA295D"/>
    <w:rsid w:val="00AA4133"/>
    <w:rsid w:val="00AA43FB"/>
    <w:rsid w:val="00AA4DB7"/>
    <w:rsid w:val="00AA7949"/>
    <w:rsid w:val="00AA7BCC"/>
    <w:rsid w:val="00AB0C02"/>
    <w:rsid w:val="00AB0C7E"/>
    <w:rsid w:val="00AB0CB0"/>
    <w:rsid w:val="00AB170D"/>
    <w:rsid w:val="00AB1872"/>
    <w:rsid w:val="00AB1F96"/>
    <w:rsid w:val="00AB2D89"/>
    <w:rsid w:val="00AB37F8"/>
    <w:rsid w:val="00AB4A78"/>
    <w:rsid w:val="00AB4DE9"/>
    <w:rsid w:val="00AB53FC"/>
    <w:rsid w:val="00AB5F16"/>
    <w:rsid w:val="00AB6221"/>
    <w:rsid w:val="00AB67B8"/>
    <w:rsid w:val="00AC0201"/>
    <w:rsid w:val="00AC0A06"/>
    <w:rsid w:val="00AC0BB8"/>
    <w:rsid w:val="00AC213A"/>
    <w:rsid w:val="00AC280F"/>
    <w:rsid w:val="00AC28CF"/>
    <w:rsid w:val="00AC28F7"/>
    <w:rsid w:val="00AC3AFA"/>
    <w:rsid w:val="00AC433B"/>
    <w:rsid w:val="00AC4764"/>
    <w:rsid w:val="00AC6425"/>
    <w:rsid w:val="00AC74FF"/>
    <w:rsid w:val="00AC7AA6"/>
    <w:rsid w:val="00AC7D4D"/>
    <w:rsid w:val="00AC7E48"/>
    <w:rsid w:val="00AD06B9"/>
    <w:rsid w:val="00AD1B87"/>
    <w:rsid w:val="00AD1EF8"/>
    <w:rsid w:val="00AD2484"/>
    <w:rsid w:val="00AD2687"/>
    <w:rsid w:val="00AD2715"/>
    <w:rsid w:val="00AD2AF5"/>
    <w:rsid w:val="00AD2EFD"/>
    <w:rsid w:val="00AD4830"/>
    <w:rsid w:val="00AD51FB"/>
    <w:rsid w:val="00AD5A1F"/>
    <w:rsid w:val="00AD65F8"/>
    <w:rsid w:val="00AD7605"/>
    <w:rsid w:val="00AD7B1C"/>
    <w:rsid w:val="00AE0742"/>
    <w:rsid w:val="00AE1414"/>
    <w:rsid w:val="00AE1590"/>
    <w:rsid w:val="00AE1801"/>
    <w:rsid w:val="00AE20F2"/>
    <w:rsid w:val="00AE2450"/>
    <w:rsid w:val="00AE2D39"/>
    <w:rsid w:val="00AE3124"/>
    <w:rsid w:val="00AE3279"/>
    <w:rsid w:val="00AE39E0"/>
    <w:rsid w:val="00AE3EBC"/>
    <w:rsid w:val="00AE5323"/>
    <w:rsid w:val="00AE6129"/>
    <w:rsid w:val="00AE782A"/>
    <w:rsid w:val="00AF16BC"/>
    <w:rsid w:val="00AF1A8E"/>
    <w:rsid w:val="00AF1EF6"/>
    <w:rsid w:val="00AF3D1E"/>
    <w:rsid w:val="00AF4B3C"/>
    <w:rsid w:val="00AF518D"/>
    <w:rsid w:val="00AF5BC6"/>
    <w:rsid w:val="00AF60E4"/>
    <w:rsid w:val="00AF6573"/>
    <w:rsid w:val="00AF6AAB"/>
    <w:rsid w:val="00AF6ACA"/>
    <w:rsid w:val="00AF7404"/>
    <w:rsid w:val="00AF7EC6"/>
    <w:rsid w:val="00B00436"/>
    <w:rsid w:val="00B01C17"/>
    <w:rsid w:val="00B01E40"/>
    <w:rsid w:val="00B034E7"/>
    <w:rsid w:val="00B04A24"/>
    <w:rsid w:val="00B0632C"/>
    <w:rsid w:val="00B06355"/>
    <w:rsid w:val="00B06F1C"/>
    <w:rsid w:val="00B06F43"/>
    <w:rsid w:val="00B0710C"/>
    <w:rsid w:val="00B074D5"/>
    <w:rsid w:val="00B10920"/>
    <w:rsid w:val="00B1119E"/>
    <w:rsid w:val="00B113CD"/>
    <w:rsid w:val="00B118C3"/>
    <w:rsid w:val="00B1241E"/>
    <w:rsid w:val="00B12655"/>
    <w:rsid w:val="00B12FCA"/>
    <w:rsid w:val="00B14B04"/>
    <w:rsid w:val="00B14F16"/>
    <w:rsid w:val="00B1727A"/>
    <w:rsid w:val="00B176CA"/>
    <w:rsid w:val="00B17E0C"/>
    <w:rsid w:val="00B210DF"/>
    <w:rsid w:val="00B2242C"/>
    <w:rsid w:val="00B22BC5"/>
    <w:rsid w:val="00B22C9A"/>
    <w:rsid w:val="00B239A4"/>
    <w:rsid w:val="00B2442C"/>
    <w:rsid w:val="00B24A1E"/>
    <w:rsid w:val="00B25005"/>
    <w:rsid w:val="00B2565D"/>
    <w:rsid w:val="00B2604A"/>
    <w:rsid w:val="00B26BE7"/>
    <w:rsid w:val="00B275FA"/>
    <w:rsid w:val="00B278B6"/>
    <w:rsid w:val="00B3029C"/>
    <w:rsid w:val="00B305B3"/>
    <w:rsid w:val="00B306AD"/>
    <w:rsid w:val="00B312E3"/>
    <w:rsid w:val="00B31D0D"/>
    <w:rsid w:val="00B320FC"/>
    <w:rsid w:val="00B32410"/>
    <w:rsid w:val="00B330AE"/>
    <w:rsid w:val="00B33137"/>
    <w:rsid w:val="00B33D09"/>
    <w:rsid w:val="00B34B14"/>
    <w:rsid w:val="00B34C8F"/>
    <w:rsid w:val="00B3526B"/>
    <w:rsid w:val="00B370D8"/>
    <w:rsid w:val="00B373B2"/>
    <w:rsid w:val="00B37887"/>
    <w:rsid w:val="00B37E8F"/>
    <w:rsid w:val="00B40A98"/>
    <w:rsid w:val="00B41EDA"/>
    <w:rsid w:val="00B428FC"/>
    <w:rsid w:val="00B43038"/>
    <w:rsid w:val="00B4518C"/>
    <w:rsid w:val="00B45EC5"/>
    <w:rsid w:val="00B47C69"/>
    <w:rsid w:val="00B47D38"/>
    <w:rsid w:val="00B503A7"/>
    <w:rsid w:val="00B505DC"/>
    <w:rsid w:val="00B50DB6"/>
    <w:rsid w:val="00B51464"/>
    <w:rsid w:val="00B5183A"/>
    <w:rsid w:val="00B522AF"/>
    <w:rsid w:val="00B52440"/>
    <w:rsid w:val="00B52514"/>
    <w:rsid w:val="00B53717"/>
    <w:rsid w:val="00B53E61"/>
    <w:rsid w:val="00B54724"/>
    <w:rsid w:val="00B54968"/>
    <w:rsid w:val="00B54B51"/>
    <w:rsid w:val="00B55DF7"/>
    <w:rsid w:val="00B57ABE"/>
    <w:rsid w:val="00B60F67"/>
    <w:rsid w:val="00B61539"/>
    <w:rsid w:val="00B61A04"/>
    <w:rsid w:val="00B627E1"/>
    <w:rsid w:val="00B6445C"/>
    <w:rsid w:val="00B64B93"/>
    <w:rsid w:val="00B67134"/>
    <w:rsid w:val="00B67314"/>
    <w:rsid w:val="00B67413"/>
    <w:rsid w:val="00B67BFA"/>
    <w:rsid w:val="00B67C9E"/>
    <w:rsid w:val="00B714DE"/>
    <w:rsid w:val="00B72CC0"/>
    <w:rsid w:val="00B73EA5"/>
    <w:rsid w:val="00B7495A"/>
    <w:rsid w:val="00B74EE3"/>
    <w:rsid w:val="00B75FB5"/>
    <w:rsid w:val="00B76508"/>
    <w:rsid w:val="00B767DB"/>
    <w:rsid w:val="00B76BB5"/>
    <w:rsid w:val="00B77049"/>
    <w:rsid w:val="00B77EC2"/>
    <w:rsid w:val="00B81900"/>
    <w:rsid w:val="00B81A4D"/>
    <w:rsid w:val="00B82123"/>
    <w:rsid w:val="00B82562"/>
    <w:rsid w:val="00B82FC9"/>
    <w:rsid w:val="00B834FA"/>
    <w:rsid w:val="00B83B39"/>
    <w:rsid w:val="00B83C88"/>
    <w:rsid w:val="00B84594"/>
    <w:rsid w:val="00B848C7"/>
    <w:rsid w:val="00B85033"/>
    <w:rsid w:val="00B854F4"/>
    <w:rsid w:val="00B85DF4"/>
    <w:rsid w:val="00B86A8C"/>
    <w:rsid w:val="00B86BD4"/>
    <w:rsid w:val="00B86E60"/>
    <w:rsid w:val="00B8713B"/>
    <w:rsid w:val="00B90435"/>
    <w:rsid w:val="00B904E5"/>
    <w:rsid w:val="00B90E3D"/>
    <w:rsid w:val="00B938ED"/>
    <w:rsid w:val="00B952CD"/>
    <w:rsid w:val="00B9573B"/>
    <w:rsid w:val="00B9745B"/>
    <w:rsid w:val="00B97461"/>
    <w:rsid w:val="00B979F3"/>
    <w:rsid w:val="00BA02E1"/>
    <w:rsid w:val="00BA0766"/>
    <w:rsid w:val="00BA0ED1"/>
    <w:rsid w:val="00BA1D99"/>
    <w:rsid w:val="00BA1F18"/>
    <w:rsid w:val="00BA2A4B"/>
    <w:rsid w:val="00BA5672"/>
    <w:rsid w:val="00BA56C5"/>
    <w:rsid w:val="00BA5851"/>
    <w:rsid w:val="00BA5DAB"/>
    <w:rsid w:val="00BA6A3D"/>
    <w:rsid w:val="00BA6B6D"/>
    <w:rsid w:val="00BA6F6A"/>
    <w:rsid w:val="00BA7159"/>
    <w:rsid w:val="00BB06A0"/>
    <w:rsid w:val="00BB0957"/>
    <w:rsid w:val="00BB1531"/>
    <w:rsid w:val="00BB1DDE"/>
    <w:rsid w:val="00BB26D7"/>
    <w:rsid w:val="00BB2CBF"/>
    <w:rsid w:val="00BB3194"/>
    <w:rsid w:val="00BB3A84"/>
    <w:rsid w:val="00BB3D18"/>
    <w:rsid w:val="00BB3E9D"/>
    <w:rsid w:val="00BB4DA8"/>
    <w:rsid w:val="00BB5349"/>
    <w:rsid w:val="00BB6C50"/>
    <w:rsid w:val="00BB76B0"/>
    <w:rsid w:val="00BB79F3"/>
    <w:rsid w:val="00BC1006"/>
    <w:rsid w:val="00BC145E"/>
    <w:rsid w:val="00BC29C1"/>
    <w:rsid w:val="00BC3C38"/>
    <w:rsid w:val="00BC420D"/>
    <w:rsid w:val="00BC620C"/>
    <w:rsid w:val="00BC75EE"/>
    <w:rsid w:val="00BC79EE"/>
    <w:rsid w:val="00BD4C64"/>
    <w:rsid w:val="00BD52B4"/>
    <w:rsid w:val="00BD539B"/>
    <w:rsid w:val="00BD5705"/>
    <w:rsid w:val="00BD58A4"/>
    <w:rsid w:val="00BD5CEB"/>
    <w:rsid w:val="00BD69AB"/>
    <w:rsid w:val="00BE0513"/>
    <w:rsid w:val="00BE05C6"/>
    <w:rsid w:val="00BE0BFF"/>
    <w:rsid w:val="00BE159F"/>
    <w:rsid w:val="00BE1727"/>
    <w:rsid w:val="00BE19B7"/>
    <w:rsid w:val="00BE20CD"/>
    <w:rsid w:val="00BE2101"/>
    <w:rsid w:val="00BE213A"/>
    <w:rsid w:val="00BE214F"/>
    <w:rsid w:val="00BE24F6"/>
    <w:rsid w:val="00BE40CD"/>
    <w:rsid w:val="00BE42F4"/>
    <w:rsid w:val="00BE4CF4"/>
    <w:rsid w:val="00BE5C49"/>
    <w:rsid w:val="00BE7105"/>
    <w:rsid w:val="00BE7152"/>
    <w:rsid w:val="00BE7C6C"/>
    <w:rsid w:val="00BF007A"/>
    <w:rsid w:val="00BF01B8"/>
    <w:rsid w:val="00BF1113"/>
    <w:rsid w:val="00BF14DE"/>
    <w:rsid w:val="00BF2270"/>
    <w:rsid w:val="00BF2F17"/>
    <w:rsid w:val="00BF2F78"/>
    <w:rsid w:val="00BF34FB"/>
    <w:rsid w:val="00BF44ED"/>
    <w:rsid w:val="00BF6AC4"/>
    <w:rsid w:val="00BF72B9"/>
    <w:rsid w:val="00BF76C9"/>
    <w:rsid w:val="00BF77F8"/>
    <w:rsid w:val="00C00E4E"/>
    <w:rsid w:val="00C01108"/>
    <w:rsid w:val="00C02B20"/>
    <w:rsid w:val="00C0326A"/>
    <w:rsid w:val="00C060F3"/>
    <w:rsid w:val="00C066C3"/>
    <w:rsid w:val="00C067CB"/>
    <w:rsid w:val="00C07669"/>
    <w:rsid w:val="00C11505"/>
    <w:rsid w:val="00C133F7"/>
    <w:rsid w:val="00C15536"/>
    <w:rsid w:val="00C1574A"/>
    <w:rsid w:val="00C16987"/>
    <w:rsid w:val="00C16E05"/>
    <w:rsid w:val="00C20275"/>
    <w:rsid w:val="00C22249"/>
    <w:rsid w:val="00C22D34"/>
    <w:rsid w:val="00C235B8"/>
    <w:rsid w:val="00C23A86"/>
    <w:rsid w:val="00C2534C"/>
    <w:rsid w:val="00C26149"/>
    <w:rsid w:val="00C263AE"/>
    <w:rsid w:val="00C27187"/>
    <w:rsid w:val="00C27B25"/>
    <w:rsid w:val="00C30A2C"/>
    <w:rsid w:val="00C30E9A"/>
    <w:rsid w:val="00C32085"/>
    <w:rsid w:val="00C32668"/>
    <w:rsid w:val="00C32A66"/>
    <w:rsid w:val="00C32BE6"/>
    <w:rsid w:val="00C35327"/>
    <w:rsid w:val="00C35AA4"/>
    <w:rsid w:val="00C37549"/>
    <w:rsid w:val="00C40C15"/>
    <w:rsid w:val="00C42BFA"/>
    <w:rsid w:val="00C44E80"/>
    <w:rsid w:val="00C450EA"/>
    <w:rsid w:val="00C46499"/>
    <w:rsid w:val="00C46E5B"/>
    <w:rsid w:val="00C4750B"/>
    <w:rsid w:val="00C47EE1"/>
    <w:rsid w:val="00C50AFD"/>
    <w:rsid w:val="00C50EB6"/>
    <w:rsid w:val="00C5250E"/>
    <w:rsid w:val="00C52707"/>
    <w:rsid w:val="00C52CFF"/>
    <w:rsid w:val="00C5362B"/>
    <w:rsid w:val="00C538B9"/>
    <w:rsid w:val="00C542DA"/>
    <w:rsid w:val="00C552E3"/>
    <w:rsid w:val="00C5614E"/>
    <w:rsid w:val="00C56DD2"/>
    <w:rsid w:val="00C5742C"/>
    <w:rsid w:val="00C57841"/>
    <w:rsid w:val="00C60701"/>
    <w:rsid w:val="00C610B0"/>
    <w:rsid w:val="00C62DA8"/>
    <w:rsid w:val="00C632D9"/>
    <w:rsid w:val="00C63AF9"/>
    <w:rsid w:val="00C6477C"/>
    <w:rsid w:val="00C64B3F"/>
    <w:rsid w:val="00C65380"/>
    <w:rsid w:val="00C66FEC"/>
    <w:rsid w:val="00C671AC"/>
    <w:rsid w:val="00C67550"/>
    <w:rsid w:val="00C70265"/>
    <w:rsid w:val="00C7049C"/>
    <w:rsid w:val="00C7077A"/>
    <w:rsid w:val="00C70C7F"/>
    <w:rsid w:val="00C71151"/>
    <w:rsid w:val="00C713EC"/>
    <w:rsid w:val="00C72AA4"/>
    <w:rsid w:val="00C72C32"/>
    <w:rsid w:val="00C72F49"/>
    <w:rsid w:val="00C73612"/>
    <w:rsid w:val="00C738E6"/>
    <w:rsid w:val="00C741EC"/>
    <w:rsid w:val="00C75C8F"/>
    <w:rsid w:val="00C76530"/>
    <w:rsid w:val="00C77437"/>
    <w:rsid w:val="00C77C8A"/>
    <w:rsid w:val="00C813D1"/>
    <w:rsid w:val="00C82719"/>
    <w:rsid w:val="00C839DA"/>
    <w:rsid w:val="00C8418E"/>
    <w:rsid w:val="00C84670"/>
    <w:rsid w:val="00C84E31"/>
    <w:rsid w:val="00C85E5B"/>
    <w:rsid w:val="00C86534"/>
    <w:rsid w:val="00C9011C"/>
    <w:rsid w:val="00C90383"/>
    <w:rsid w:val="00C9200F"/>
    <w:rsid w:val="00C9234E"/>
    <w:rsid w:val="00C93367"/>
    <w:rsid w:val="00C9472F"/>
    <w:rsid w:val="00C95D6A"/>
    <w:rsid w:val="00CA05D9"/>
    <w:rsid w:val="00CA2453"/>
    <w:rsid w:val="00CA2D5F"/>
    <w:rsid w:val="00CA31F6"/>
    <w:rsid w:val="00CA670F"/>
    <w:rsid w:val="00CA6E0B"/>
    <w:rsid w:val="00CA7F38"/>
    <w:rsid w:val="00CB057B"/>
    <w:rsid w:val="00CB103C"/>
    <w:rsid w:val="00CB1128"/>
    <w:rsid w:val="00CB12DE"/>
    <w:rsid w:val="00CB1544"/>
    <w:rsid w:val="00CB17BA"/>
    <w:rsid w:val="00CB2D1E"/>
    <w:rsid w:val="00CB3DD4"/>
    <w:rsid w:val="00CB3E90"/>
    <w:rsid w:val="00CB4D70"/>
    <w:rsid w:val="00CB57AD"/>
    <w:rsid w:val="00CB6911"/>
    <w:rsid w:val="00CB744E"/>
    <w:rsid w:val="00CB7B5C"/>
    <w:rsid w:val="00CB7E63"/>
    <w:rsid w:val="00CC0099"/>
    <w:rsid w:val="00CC00FC"/>
    <w:rsid w:val="00CC0714"/>
    <w:rsid w:val="00CC0B7D"/>
    <w:rsid w:val="00CC0CDA"/>
    <w:rsid w:val="00CC0ED2"/>
    <w:rsid w:val="00CC25E1"/>
    <w:rsid w:val="00CC2C56"/>
    <w:rsid w:val="00CC31A0"/>
    <w:rsid w:val="00CC41D9"/>
    <w:rsid w:val="00CC4616"/>
    <w:rsid w:val="00CC535D"/>
    <w:rsid w:val="00CC546C"/>
    <w:rsid w:val="00CC5671"/>
    <w:rsid w:val="00CC631D"/>
    <w:rsid w:val="00CC6E11"/>
    <w:rsid w:val="00CC6F51"/>
    <w:rsid w:val="00CC6FC1"/>
    <w:rsid w:val="00CC7599"/>
    <w:rsid w:val="00CD01CD"/>
    <w:rsid w:val="00CD0799"/>
    <w:rsid w:val="00CD13F0"/>
    <w:rsid w:val="00CD1720"/>
    <w:rsid w:val="00CD20AE"/>
    <w:rsid w:val="00CD3102"/>
    <w:rsid w:val="00CD3EA5"/>
    <w:rsid w:val="00CD3FD5"/>
    <w:rsid w:val="00CD47D2"/>
    <w:rsid w:val="00CD6186"/>
    <w:rsid w:val="00CD6A86"/>
    <w:rsid w:val="00CD6B67"/>
    <w:rsid w:val="00CD6C00"/>
    <w:rsid w:val="00CE028A"/>
    <w:rsid w:val="00CE1C3B"/>
    <w:rsid w:val="00CE329F"/>
    <w:rsid w:val="00CE3C6E"/>
    <w:rsid w:val="00CE54DC"/>
    <w:rsid w:val="00CE5B96"/>
    <w:rsid w:val="00CE5F1F"/>
    <w:rsid w:val="00CE654A"/>
    <w:rsid w:val="00CE65F9"/>
    <w:rsid w:val="00CE66D6"/>
    <w:rsid w:val="00CE6D18"/>
    <w:rsid w:val="00CE7A48"/>
    <w:rsid w:val="00CF1D76"/>
    <w:rsid w:val="00CF2FB9"/>
    <w:rsid w:val="00CF36E3"/>
    <w:rsid w:val="00CF3E1C"/>
    <w:rsid w:val="00CF4154"/>
    <w:rsid w:val="00CF6869"/>
    <w:rsid w:val="00CF7F93"/>
    <w:rsid w:val="00D00F14"/>
    <w:rsid w:val="00D02260"/>
    <w:rsid w:val="00D05D38"/>
    <w:rsid w:val="00D05DBB"/>
    <w:rsid w:val="00D06555"/>
    <w:rsid w:val="00D11EA0"/>
    <w:rsid w:val="00D12226"/>
    <w:rsid w:val="00D12AA7"/>
    <w:rsid w:val="00D12B85"/>
    <w:rsid w:val="00D1316C"/>
    <w:rsid w:val="00D13257"/>
    <w:rsid w:val="00D14A5C"/>
    <w:rsid w:val="00D14CCF"/>
    <w:rsid w:val="00D14DA3"/>
    <w:rsid w:val="00D15B15"/>
    <w:rsid w:val="00D15C21"/>
    <w:rsid w:val="00D177CA"/>
    <w:rsid w:val="00D2149D"/>
    <w:rsid w:val="00D22200"/>
    <w:rsid w:val="00D2234F"/>
    <w:rsid w:val="00D22655"/>
    <w:rsid w:val="00D2273C"/>
    <w:rsid w:val="00D2299A"/>
    <w:rsid w:val="00D23923"/>
    <w:rsid w:val="00D24797"/>
    <w:rsid w:val="00D255A1"/>
    <w:rsid w:val="00D25A57"/>
    <w:rsid w:val="00D27123"/>
    <w:rsid w:val="00D278AE"/>
    <w:rsid w:val="00D307D9"/>
    <w:rsid w:val="00D30ECF"/>
    <w:rsid w:val="00D31065"/>
    <w:rsid w:val="00D31CEA"/>
    <w:rsid w:val="00D32331"/>
    <w:rsid w:val="00D33622"/>
    <w:rsid w:val="00D337F4"/>
    <w:rsid w:val="00D34437"/>
    <w:rsid w:val="00D35289"/>
    <w:rsid w:val="00D375EF"/>
    <w:rsid w:val="00D413EC"/>
    <w:rsid w:val="00D41AF0"/>
    <w:rsid w:val="00D41FA1"/>
    <w:rsid w:val="00D4204B"/>
    <w:rsid w:val="00D4210A"/>
    <w:rsid w:val="00D42D3F"/>
    <w:rsid w:val="00D42E32"/>
    <w:rsid w:val="00D43B34"/>
    <w:rsid w:val="00D440C9"/>
    <w:rsid w:val="00D459BF"/>
    <w:rsid w:val="00D45B0B"/>
    <w:rsid w:val="00D47A99"/>
    <w:rsid w:val="00D50081"/>
    <w:rsid w:val="00D51CE3"/>
    <w:rsid w:val="00D5345F"/>
    <w:rsid w:val="00D54809"/>
    <w:rsid w:val="00D56158"/>
    <w:rsid w:val="00D56469"/>
    <w:rsid w:val="00D57279"/>
    <w:rsid w:val="00D57AD6"/>
    <w:rsid w:val="00D60303"/>
    <w:rsid w:val="00D60A43"/>
    <w:rsid w:val="00D636B4"/>
    <w:rsid w:val="00D64DB8"/>
    <w:rsid w:val="00D65057"/>
    <w:rsid w:val="00D65F2B"/>
    <w:rsid w:val="00D66209"/>
    <w:rsid w:val="00D66E8E"/>
    <w:rsid w:val="00D67411"/>
    <w:rsid w:val="00D71256"/>
    <w:rsid w:val="00D75702"/>
    <w:rsid w:val="00D758D4"/>
    <w:rsid w:val="00D75F3C"/>
    <w:rsid w:val="00D7713A"/>
    <w:rsid w:val="00D77553"/>
    <w:rsid w:val="00D776ED"/>
    <w:rsid w:val="00D77BFB"/>
    <w:rsid w:val="00D8009F"/>
    <w:rsid w:val="00D80116"/>
    <w:rsid w:val="00D8044F"/>
    <w:rsid w:val="00D80B02"/>
    <w:rsid w:val="00D8107F"/>
    <w:rsid w:val="00D81DAF"/>
    <w:rsid w:val="00D82ADD"/>
    <w:rsid w:val="00D83E45"/>
    <w:rsid w:val="00D8411A"/>
    <w:rsid w:val="00D843D3"/>
    <w:rsid w:val="00D8496F"/>
    <w:rsid w:val="00D8580B"/>
    <w:rsid w:val="00D85D73"/>
    <w:rsid w:val="00D85EE7"/>
    <w:rsid w:val="00D86A27"/>
    <w:rsid w:val="00D86B51"/>
    <w:rsid w:val="00D86F73"/>
    <w:rsid w:val="00D872B6"/>
    <w:rsid w:val="00D87689"/>
    <w:rsid w:val="00D87835"/>
    <w:rsid w:val="00D87989"/>
    <w:rsid w:val="00D901E7"/>
    <w:rsid w:val="00D90DC9"/>
    <w:rsid w:val="00D90EB2"/>
    <w:rsid w:val="00D91292"/>
    <w:rsid w:val="00D92EA3"/>
    <w:rsid w:val="00D936C7"/>
    <w:rsid w:val="00D949EB"/>
    <w:rsid w:val="00D94AC1"/>
    <w:rsid w:val="00D9661D"/>
    <w:rsid w:val="00D96ACD"/>
    <w:rsid w:val="00D97E7D"/>
    <w:rsid w:val="00DA0DE6"/>
    <w:rsid w:val="00DA0FB5"/>
    <w:rsid w:val="00DA2E71"/>
    <w:rsid w:val="00DA33B0"/>
    <w:rsid w:val="00DA5182"/>
    <w:rsid w:val="00DA5535"/>
    <w:rsid w:val="00DA5B60"/>
    <w:rsid w:val="00DA5D2A"/>
    <w:rsid w:val="00DA7A06"/>
    <w:rsid w:val="00DB16DA"/>
    <w:rsid w:val="00DB1A76"/>
    <w:rsid w:val="00DB1ADD"/>
    <w:rsid w:val="00DB335A"/>
    <w:rsid w:val="00DB3654"/>
    <w:rsid w:val="00DB4D2E"/>
    <w:rsid w:val="00DB5089"/>
    <w:rsid w:val="00DB5DDB"/>
    <w:rsid w:val="00DB6B71"/>
    <w:rsid w:val="00DB7CBB"/>
    <w:rsid w:val="00DB7EB8"/>
    <w:rsid w:val="00DC0BD5"/>
    <w:rsid w:val="00DC0F84"/>
    <w:rsid w:val="00DC2BDE"/>
    <w:rsid w:val="00DC4334"/>
    <w:rsid w:val="00DC4649"/>
    <w:rsid w:val="00DC5177"/>
    <w:rsid w:val="00DC6681"/>
    <w:rsid w:val="00DC69C3"/>
    <w:rsid w:val="00DD280E"/>
    <w:rsid w:val="00DD34FE"/>
    <w:rsid w:val="00DD36A6"/>
    <w:rsid w:val="00DD3E24"/>
    <w:rsid w:val="00DD428F"/>
    <w:rsid w:val="00DD4920"/>
    <w:rsid w:val="00DD65D6"/>
    <w:rsid w:val="00DD71EC"/>
    <w:rsid w:val="00DD7967"/>
    <w:rsid w:val="00DD7BB2"/>
    <w:rsid w:val="00DE00A7"/>
    <w:rsid w:val="00DE07DC"/>
    <w:rsid w:val="00DE0B90"/>
    <w:rsid w:val="00DE1DCB"/>
    <w:rsid w:val="00DE208B"/>
    <w:rsid w:val="00DE3907"/>
    <w:rsid w:val="00DE40EC"/>
    <w:rsid w:val="00DE45A0"/>
    <w:rsid w:val="00DE4A58"/>
    <w:rsid w:val="00DE4CD9"/>
    <w:rsid w:val="00DE5F08"/>
    <w:rsid w:val="00DE60A0"/>
    <w:rsid w:val="00DE6B40"/>
    <w:rsid w:val="00DE6C9A"/>
    <w:rsid w:val="00DF04C0"/>
    <w:rsid w:val="00DF12E3"/>
    <w:rsid w:val="00DF1BE3"/>
    <w:rsid w:val="00DF2A67"/>
    <w:rsid w:val="00DF3FE8"/>
    <w:rsid w:val="00DF42ED"/>
    <w:rsid w:val="00DF4991"/>
    <w:rsid w:val="00DF5412"/>
    <w:rsid w:val="00DF616D"/>
    <w:rsid w:val="00DF78D0"/>
    <w:rsid w:val="00DF7D80"/>
    <w:rsid w:val="00E00397"/>
    <w:rsid w:val="00E00489"/>
    <w:rsid w:val="00E00E03"/>
    <w:rsid w:val="00E010F8"/>
    <w:rsid w:val="00E016F1"/>
    <w:rsid w:val="00E025C8"/>
    <w:rsid w:val="00E0352E"/>
    <w:rsid w:val="00E03CD4"/>
    <w:rsid w:val="00E042B4"/>
    <w:rsid w:val="00E048CE"/>
    <w:rsid w:val="00E04AA1"/>
    <w:rsid w:val="00E05EF9"/>
    <w:rsid w:val="00E066F1"/>
    <w:rsid w:val="00E07BF3"/>
    <w:rsid w:val="00E10901"/>
    <w:rsid w:val="00E112C6"/>
    <w:rsid w:val="00E11E3B"/>
    <w:rsid w:val="00E1203B"/>
    <w:rsid w:val="00E1257D"/>
    <w:rsid w:val="00E12644"/>
    <w:rsid w:val="00E13B69"/>
    <w:rsid w:val="00E1436A"/>
    <w:rsid w:val="00E159E1"/>
    <w:rsid w:val="00E15B57"/>
    <w:rsid w:val="00E164B8"/>
    <w:rsid w:val="00E16C3E"/>
    <w:rsid w:val="00E174D4"/>
    <w:rsid w:val="00E17C6E"/>
    <w:rsid w:val="00E20068"/>
    <w:rsid w:val="00E205EC"/>
    <w:rsid w:val="00E208AD"/>
    <w:rsid w:val="00E215A3"/>
    <w:rsid w:val="00E2171E"/>
    <w:rsid w:val="00E21D9F"/>
    <w:rsid w:val="00E220EA"/>
    <w:rsid w:val="00E227EA"/>
    <w:rsid w:val="00E233EC"/>
    <w:rsid w:val="00E242E7"/>
    <w:rsid w:val="00E249DF"/>
    <w:rsid w:val="00E25201"/>
    <w:rsid w:val="00E25687"/>
    <w:rsid w:val="00E26C10"/>
    <w:rsid w:val="00E2729C"/>
    <w:rsid w:val="00E30881"/>
    <w:rsid w:val="00E30D77"/>
    <w:rsid w:val="00E30DE2"/>
    <w:rsid w:val="00E32F1B"/>
    <w:rsid w:val="00E338C4"/>
    <w:rsid w:val="00E352B5"/>
    <w:rsid w:val="00E355C2"/>
    <w:rsid w:val="00E364F2"/>
    <w:rsid w:val="00E3655F"/>
    <w:rsid w:val="00E37E6D"/>
    <w:rsid w:val="00E400EF"/>
    <w:rsid w:val="00E40679"/>
    <w:rsid w:val="00E40880"/>
    <w:rsid w:val="00E41E21"/>
    <w:rsid w:val="00E42B06"/>
    <w:rsid w:val="00E43444"/>
    <w:rsid w:val="00E4360B"/>
    <w:rsid w:val="00E44CC9"/>
    <w:rsid w:val="00E44D6B"/>
    <w:rsid w:val="00E51B3F"/>
    <w:rsid w:val="00E5209B"/>
    <w:rsid w:val="00E5226A"/>
    <w:rsid w:val="00E525CA"/>
    <w:rsid w:val="00E5316A"/>
    <w:rsid w:val="00E53C68"/>
    <w:rsid w:val="00E5682B"/>
    <w:rsid w:val="00E573E1"/>
    <w:rsid w:val="00E57BEA"/>
    <w:rsid w:val="00E600A2"/>
    <w:rsid w:val="00E600A7"/>
    <w:rsid w:val="00E602D8"/>
    <w:rsid w:val="00E608DE"/>
    <w:rsid w:val="00E62447"/>
    <w:rsid w:val="00E62671"/>
    <w:rsid w:val="00E636AA"/>
    <w:rsid w:val="00E63A3F"/>
    <w:rsid w:val="00E650D8"/>
    <w:rsid w:val="00E65BDC"/>
    <w:rsid w:val="00E66085"/>
    <w:rsid w:val="00E66CAC"/>
    <w:rsid w:val="00E7088A"/>
    <w:rsid w:val="00E717F5"/>
    <w:rsid w:val="00E71A76"/>
    <w:rsid w:val="00E73D7B"/>
    <w:rsid w:val="00E750E2"/>
    <w:rsid w:val="00E756C4"/>
    <w:rsid w:val="00E75979"/>
    <w:rsid w:val="00E763D4"/>
    <w:rsid w:val="00E76B73"/>
    <w:rsid w:val="00E81C8F"/>
    <w:rsid w:val="00E82B18"/>
    <w:rsid w:val="00E82F24"/>
    <w:rsid w:val="00E82FAB"/>
    <w:rsid w:val="00E83C72"/>
    <w:rsid w:val="00E85736"/>
    <w:rsid w:val="00E86305"/>
    <w:rsid w:val="00E864E2"/>
    <w:rsid w:val="00E8665F"/>
    <w:rsid w:val="00E86EED"/>
    <w:rsid w:val="00E86F36"/>
    <w:rsid w:val="00E87029"/>
    <w:rsid w:val="00E90956"/>
    <w:rsid w:val="00E90D8F"/>
    <w:rsid w:val="00E91BB7"/>
    <w:rsid w:val="00E92113"/>
    <w:rsid w:val="00E92468"/>
    <w:rsid w:val="00E928B8"/>
    <w:rsid w:val="00E93CFB"/>
    <w:rsid w:val="00E93F1E"/>
    <w:rsid w:val="00E9588C"/>
    <w:rsid w:val="00E963E2"/>
    <w:rsid w:val="00E965BE"/>
    <w:rsid w:val="00E96B67"/>
    <w:rsid w:val="00E974B1"/>
    <w:rsid w:val="00EA1482"/>
    <w:rsid w:val="00EA15BD"/>
    <w:rsid w:val="00EA17DC"/>
    <w:rsid w:val="00EA2C87"/>
    <w:rsid w:val="00EA41B0"/>
    <w:rsid w:val="00EA5257"/>
    <w:rsid w:val="00EA5A8D"/>
    <w:rsid w:val="00EA6F99"/>
    <w:rsid w:val="00EA7B2C"/>
    <w:rsid w:val="00EB009A"/>
    <w:rsid w:val="00EB0240"/>
    <w:rsid w:val="00EB1BB7"/>
    <w:rsid w:val="00EB3E94"/>
    <w:rsid w:val="00EB4484"/>
    <w:rsid w:val="00EB44F0"/>
    <w:rsid w:val="00EB4891"/>
    <w:rsid w:val="00EB495A"/>
    <w:rsid w:val="00EB4D60"/>
    <w:rsid w:val="00EB4D68"/>
    <w:rsid w:val="00EB5F61"/>
    <w:rsid w:val="00EB601D"/>
    <w:rsid w:val="00EB6CFA"/>
    <w:rsid w:val="00EB7AB5"/>
    <w:rsid w:val="00EC0CE6"/>
    <w:rsid w:val="00EC0E21"/>
    <w:rsid w:val="00EC375C"/>
    <w:rsid w:val="00EC3FE5"/>
    <w:rsid w:val="00EC446C"/>
    <w:rsid w:val="00EC4609"/>
    <w:rsid w:val="00EC571C"/>
    <w:rsid w:val="00EC5E0A"/>
    <w:rsid w:val="00EC709A"/>
    <w:rsid w:val="00ED34F6"/>
    <w:rsid w:val="00ED3C9B"/>
    <w:rsid w:val="00ED4429"/>
    <w:rsid w:val="00ED4DF0"/>
    <w:rsid w:val="00ED62B8"/>
    <w:rsid w:val="00EE0BA2"/>
    <w:rsid w:val="00EE0F1B"/>
    <w:rsid w:val="00EE2286"/>
    <w:rsid w:val="00EE256C"/>
    <w:rsid w:val="00EE26A8"/>
    <w:rsid w:val="00EE3063"/>
    <w:rsid w:val="00EE3D42"/>
    <w:rsid w:val="00EE4654"/>
    <w:rsid w:val="00EE506C"/>
    <w:rsid w:val="00EE5CBB"/>
    <w:rsid w:val="00EE6826"/>
    <w:rsid w:val="00EE6A4A"/>
    <w:rsid w:val="00EF031C"/>
    <w:rsid w:val="00EF03C1"/>
    <w:rsid w:val="00EF0739"/>
    <w:rsid w:val="00EF09C7"/>
    <w:rsid w:val="00EF1591"/>
    <w:rsid w:val="00EF2284"/>
    <w:rsid w:val="00EF22FA"/>
    <w:rsid w:val="00EF3BCF"/>
    <w:rsid w:val="00EF5EFF"/>
    <w:rsid w:val="00F00C1F"/>
    <w:rsid w:val="00F0171A"/>
    <w:rsid w:val="00F027EA"/>
    <w:rsid w:val="00F03247"/>
    <w:rsid w:val="00F033A5"/>
    <w:rsid w:val="00F034EA"/>
    <w:rsid w:val="00F040AE"/>
    <w:rsid w:val="00F045FD"/>
    <w:rsid w:val="00F04A4F"/>
    <w:rsid w:val="00F04B08"/>
    <w:rsid w:val="00F05111"/>
    <w:rsid w:val="00F056B8"/>
    <w:rsid w:val="00F0632B"/>
    <w:rsid w:val="00F10365"/>
    <w:rsid w:val="00F10DC4"/>
    <w:rsid w:val="00F1281B"/>
    <w:rsid w:val="00F136B3"/>
    <w:rsid w:val="00F13C6A"/>
    <w:rsid w:val="00F1442E"/>
    <w:rsid w:val="00F14563"/>
    <w:rsid w:val="00F146C7"/>
    <w:rsid w:val="00F1489D"/>
    <w:rsid w:val="00F14944"/>
    <w:rsid w:val="00F1503A"/>
    <w:rsid w:val="00F154CB"/>
    <w:rsid w:val="00F16D85"/>
    <w:rsid w:val="00F175E3"/>
    <w:rsid w:val="00F20E42"/>
    <w:rsid w:val="00F21069"/>
    <w:rsid w:val="00F2136F"/>
    <w:rsid w:val="00F213E5"/>
    <w:rsid w:val="00F22B7B"/>
    <w:rsid w:val="00F23D4C"/>
    <w:rsid w:val="00F24EC4"/>
    <w:rsid w:val="00F25C66"/>
    <w:rsid w:val="00F2620A"/>
    <w:rsid w:val="00F2763D"/>
    <w:rsid w:val="00F277E4"/>
    <w:rsid w:val="00F30B84"/>
    <w:rsid w:val="00F30D97"/>
    <w:rsid w:val="00F325A2"/>
    <w:rsid w:val="00F33463"/>
    <w:rsid w:val="00F34110"/>
    <w:rsid w:val="00F341BE"/>
    <w:rsid w:val="00F34AFE"/>
    <w:rsid w:val="00F36E72"/>
    <w:rsid w:val="00F37151"/>
    <w:rsid w:val="00F37207"/>
    <w:rsid w:val="00F37EB5"/>
    <w:rsid w:val="00F40016"/>
    <w:rsid w:val="00F406DA"/>
    <w:rsid w:val="00F40A62"/>
    <w:rsid w:val="00F40BF8"/>
    <w:rsid w:val="00F41133"/>
    <w:rsid w:val="00F41D0D"/>
    <w:rsid w:val="00F42504"/>
    <w:rsid w:val="00F42B79"/>
    <w:rsid w:val="00F43359"/>
    <w:rsid w:val="00F43478"/>
    <w:rsid w:val="00F440E6"/>
    <w:rsid w:val="00F45297"/>
    <w:rsid w:val="00F454A6"/>
    <w:rsid w:val="00F4550C"/>
    <w:rsid w:val="00F456BC"/>
    <w:rsid w:val="00F462B7"/>
    <w:rsid w:val="00F47563"/>
    <w:rsid w:val="00F47582"/>
    <w:rsid w:val="00F47858"/>
    <w:rsid w:val="00F4789E"/>
    <w:rsid w:val="00F51462"/>
    <w:rsid w:val="00F51CB8"/>
    <w:rsid w:val="00F5254C"/>
    <w:rsid w:val="00F52C43"/>
    <w:rsid w:val="00F53727"/>
    <w:rsid w:val="00F53CEF"/>
    <w:rsid w:val="00F5417C"/>
    <w:rsid w:val="00F548F3"/>
    <w:rsid w:val="00F55005"/>
    <w:rsid w:val="00F55379"/>
    <w:rsid w:val="00F557FC"/>
    <w:rsid w:val="00F5590B"/>
    <w:rsid w:val="00F5745B"/>
    <w:rsid w:val="00F60370"/>
    <w:rsid w:val="00F61B08"/>
    <w:rsid w:val="00F62566"/>
    <w:rsid w:val="00F62B16"/>
    <w:rsid w:val="00F62F32"/>
    <w:rsid w:val="00F6318D"/>
    <w:rsid w:val="00F6340B"/>
    <w:rsid w:val="00F64F9A"/>
    <w:rsid w:val="00F65806"/>
    <w:rsid w:val="00F661DC"/>
    <w:rsid w:val="00F663F3"/>
    <w:rsid w:val="00F7019B"/>
    <w:rsid w:val="00F71409"/>
    <w:rsid w:val="00F7194C"/>
    <w:rsid w:val="00F71B38"/>
    <w:rsid w:val="00F739D7"/>
    <w:rsid w:val="00F755D8"/>
    <w:rsid w:val="00F76142"/>
    <w:rsid w:val="00F761F2"/>
    <w:rsid w:val="00F76429"/>
    <w:rsid w:val="00F7645B"/>
    <w:rsid w:val="00F7660D"/>
    <w:rsid w:val="00F76D11"/>
    <w:rsid w:val="00F76E13"/>
    <w:rsid w:val="00F77CE1"/>
    <w:rsid w:val="00F809D0"/>
    <w:rsid w:val="00F821EF"/>
    <w:rsid w:val="00F82851"/>
    <w:rsid w:val="00F82863"/>
    <w:rsid w:val="00F82A27"/>
    <w:rsid w:val="00F83005"/>
    <w:rsid w:val="00F8376D"/>
    <w:rsid w:val="00F83D2C"/>
    <w:rsid w:val="00F84018"/>
    <w:rsid w:val="00F84763"/>
    <w:rsid w:val="00F84B73"/>
    <w:rsid w:val="00F864A0"/>
    <w:rsid w:val="00F873EB"/>
    <w:rsid w:val="00F90033"/>
    <w:rsid w:val="00F90BF1"/>
    <w:rsid w:val="00F916CF"/>
    <w:rsid w:val="00F91761"/>
    <w:rsid w:val="00F917B6"/>
    <w:rsid w:val="00F943C3"/>
    <w:rsid w:val="00F947DC"/>
    <w:rsid w:val="00F94F6D"/>
    <w:rsid w:val="00FA0466"/>
    <w:rsid w:val="00FA099A"/>
    <w:rsid w:val="00FA1370"/>
    <w:rsid w:val="00FA13C7"/>
    <w:rsid w:val="00FA1490"/>
    <w:rsid w:val="00FA1A17"/>
    <w:rsid w:val="00FA2451"/>
    <w:rsid w:val="00FA2666"/>
    <w:rsid w:val="00FA30A7"/>
    <w:rsid w:val="00FA4A04"/>
    <w:rsid w:val="00FA670A"/>
    <w:rsid w:val="00FA6BA0"/>
    <w:rsid w:val="00FA6D14"/>
    <w:rsid w:val="00FA716F"/>
    <w:rsid w:val="00FA7780"/>
    <w:rsid w:val="00FA7884"/>
    <w:rsid w:val="00FB21A2"/>
    <w:rsid w:val="00FB253E"/>
    <w:rsid w:val="00FB2541"/>
    <w:rsid w:val="00FB2A14"/>
    <w:rsid w:val="00FB2F5F"/>
    <w:rsid w:val="00FB3CA6"/>
    <w:rsid w:val="00FB3ED8"/>
    <w:rsid w:val="00FB4008"/>
    <w:rsid w:val="00FB4E00"/>
    <w:rsid w:val="00FB51CA"/>
    <w:rsid w:val="00FB5E59"/>
    <w:rsid w:val="00FB60BB"/>
    <w:rsid w:val="00FB6312"/>
    <w:rsid w:val="00FB6834"/>
    <w:rsid w:val="00FB6944"/>
    <w:rsid w:val="00FB6E30"/>
    <w:rsid w:val="00FC0FEA"/>
    <w:rsid w:val="00FC1061"/>
    <w:rsid w:val="00FC1B99"/>
    <w:rsid w:val="00FC30D5"/>
    <w:rsid w:val="00FC4749"/>
    <w:rsid w:val="00FC528E"/>
    <w:rsid w:val="00FC5D84"/>
    <w:rsid w:val="00FC60BD"/>
    <w:rsid w:val="00FC61C5"/>
    <w:rsid w:val="00FC6522"/>
    <w:rsid w:val="00FC68B9"/>
    <w:rsid w:val="00FC7438"/>
    <w:rsid w:val="00FC7739"/>
    <w:rsid w:val="00FC78BE"/>
    <w:rsid w:val="00FC7FC9"/>
    <w:rsid w:val="00FD1015"/>
    <w:rsid w:val="00FD1169"/>
    <w:rsid w:val="00FD1280"/>
    <w:rsid w:val="00FD2610"/>
    <w:rsid w:val="00FD55C0"/>
    <w:rsid w:val="00FD5643"/>
    <w:rsid w:val="00FE00CB"/>
    <w:rsid w:val="00FE07C1"/>
    <w:rsid w:val="00FE1B5F"/>
    <w:rsid w:val="00FE40AE"/>
    <w:rsid w:val="00FE41C9"/>
    <w:rsid w:val="00FE4491"/>
    <w:rsid w:val="00FE4748"/>
    <w:rsid w:val="00FE55DB"/>
    <w:rsid w:val="00FE7B1E"/>
    <w:rsid w:val="00FE7DD7"/>
    <w:rsid w:val="00FF0A2F"/>
    <w:rsid w:val="00FF270D"/>
    <w:rsid w:val="00FF28C7"/>
    <w:rsid w:val="00FF46AF"/>
    <w:rsid w:val="00FF4938"/>
    <w:rsid w:val="00FF5A78"/>
    <w:rsid w:val="00FF5CB7"/>
    <w:rsid w:val="00F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9EA6"/>
  <w15:chartTrackingRefBased/>
  <w15:docId w15:val="{7164D47C-9142-4FF8-823F-9D4DD454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270"/>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7B"/>
    <w:pPr>
      <w:ind w:left="720"/>
      <w:contextualSpacing/>
    </w:pPr>
  </w:style>
  <w:style w:type="table" w:styleId="TableGrid">
    <w:name w:val="Table Grid"/>
    <w:basedOn w:val="TableNormal"/>
    <w:uiPriority w:val="39"/>
    <w:rsid w:val="007E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6C8"/>
    <w:rPr>
      <w:color w:val="0000FF"/>
      <w:u w:val="single"/>
    </w:rPr>
  </w:style>
  <w:style w:type="paragraph" w:customStyle="1" w:styleId="EndNoteBibliographyTitle">
    <w:name w:val="EndNote Bibliography Title"/>
    <w:basedOn w:val="Normal"/>
    <w:link w:val="EndNoteBibliographyTitleChar"/>
    <w:rsid w:val="006D46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46EB"/>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6D46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46EB"/>
    <w:rPr>
      <w:rFonts w:ascii="Calibri" w:eastAsiaTheme="minorHAnsi" w:hAnsi="Calibri" w:cs="Calibri"/>
      <w:noProof/>
      <w:lang w:eastAsia="en-US"/>
    </w:rPr>
  </w:style>
  <w:style w:type="character" w:customStyle="1" w:styleId="UnresolvedMention1">
    <w:name w:val="Unresolved Mention1"/>
    <w:basedOn w:val="DefaultParagraphFont"/>
    <w:uiPriority w:val="99"/>
    <w:semiHidden/>
    <w:unhideWhenUsed/>
    <w:rsid w:val="003C7DB3"/>
    <w:rPr>
      <w:color w:val="605E5C"/>
      <w:shd w:val="clear" w:color="auto" w:fill="E1DFDD"/>
    </w:rPr>
  </w:style>
  <w:style w:type="paragraph" w:styleId="Header">
    <w:name w:val="header"/>
    <w:basedOn w:val="Normal"/>
    <w:link w:val="HeaderChar"/>
    <w:uiPriority w:val="99"/>
    <w:unhideWhenUsed/>
    <w:rsid w:val="00E3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B5"/>
    <w:rPr>
      <w:rFonts w:eastAsiaTheme="minorHAnsi"/>
      <w:lang w:val="en-GB" w:eastAsia="en-US"/>
    </w:rPr>
  </w:style>
  <w:style w:type="paragraph" w:styleId="Footer">
    <w:name w:val="footer"/>
    <w:basedOn w:val="Normal"/>
    <w:link w:val="FooterChar"/>
    <w:uiPriority w:val="99"/>
    <w:unhideWhenUsed/>
    <w:rsid w:val="00E3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B5"/>
    <w:rPr>
      <w:rFonts w:eastAsiaTheme="minorHAnsi"/>
      <w:lang w:val="en-GB" w:eastAsia="en-US"/>
    </w:rPr>
  </w:style>
  <w:style w:type="character" w:styleId="CommentReference">
    <w:name w:val="annotation reference"/>
    <w:basedOn w:val="DefaultParagraphFont"/>
    <w:uiPriority w:val="99"/>
    <w:semiHidden/>
    <w:unhideWhenUsed/>
    <w:rsid w:val="00440A21"/>
    <w:rPr>
      <w:sz w:val="16"/>
      <w:szCs w:val="16"/>
    </w:rPr>
  </w:style>
  <w:style w:type="paragraph" w:styleId="CommentText">
    <w:name w:val="annotation text"/>
    <w:basedOn w:val="Normal"/>
    <w:link w:val="CommentTextChar"/>
    <w:uiPriority w:val="99"/>
    <w:unhideWhenUsed/>
    <w:rsid w:val="00440A21"/>
    <w:pPr>
      <w:spacing w:line="240" w:lineRule="auto"/>
    </w:pPr>
    <w:rPr>
      <w:sz w:val="20"/>
      <w:szCs w:val="20"/>
    </w:rPr>
  </w:style>
  <w:style w:type="character" w:customStyle="1" w:styleId="CommentTextChar">
    <w:name w:val="Comment Text Char"/>
    <w:basedOn w:val="DefaultParagraphFont"/>
    <w:link w:val="CommentText"/>
    <w:uiPriority w:val="99"/>
    <w:rsid w:val="00440A21"/>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440A21"/>
    <w:rPr>
      <w:b/>
      <w:bCs/>
    </w:rPr>
  </w:style>
  <w:style w:type="character" w:customStyle="1" w:styleId="CommentSubjectChar">
    <w:name w:val="Comment Subject Char"/>
    <w:basedOn w:val="CommentTextChar"/>
    <w:link w:val="CommentSubject"/>
    <w:uiPriority w:val="99"/>
    <w:semiHidden/>
    <w:rsid w:val="00440A21"/>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44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21"/>
    <w:rPr>
      <w:rFonts w:ascii="Segoe UI" w:eastAsiaTheme="minorHAns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5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6F62-BE64-49E7-B1DF-0A576D5C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16089</Words>
  <Characters>91713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hng mk</dc:creator>
  <cp:keywords/>
  <dc:description/>
  <cp:lastModifiedBy>Zhao, Sizheng [rheuzhas]</cp:lastModifiedBy>
  <cp:revision>2</cp:revision>
  <dcterms:created xsi:type="dcterms:W3CDTF">2020-11-26T10:18:00Z</dcterms:created>
  <dcterms:modified xsi:type="dcterms:W3CDTF">2020-11-26T10:18:00Z</dcterms:modified>
</cp:coreProperties>
</file>